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8F1CC" w14:textId="77777777" w:rsidR="002B706F" w:rsidRDefault="002B706F" w:rsidP="00197749">
      <w:pPr>
        <w:rPr>
          <w:rtl/>
          <w:lang w:bidi="ar-EG"/>
        </w:rPr>
      </w:pPr>
    </w:p>
    <w:p w14:paraId="33B0E924" w14:textId="77777777" w:rsidR="00091A6B" w:rsidRDefault="00091A6B" w:rsidP="00197749">
      <w:pPr>
        <w:rPr>
          <w:rtl/>
        </w:rPr>
      </w:pPr>
    </w:p>
    <w:p w14:paraId="24ECCF3D" w14:textId="754D973E" w:rsidR="00091A6B" w:rsidRDefault="00091A6B" w:rsidP="00091A6B">
      <w:pPr>
        <w:pStyle w:val="CoverNumber"/>
      </w:pPr>
      <w:r w:rsidRPr="00091A6B">
        <w:rPr>
          <w:rtl/>
        </w:rPr>
        <w:t xml:space="preserve">التوصيـة </w:t>
      </w:r>
      <w:r w:rsidRPr="00091A6B">
        <w:t>ITU-R </w:t>
      </w:r>
      <w:r w:rsidR="008E173E">
        <w:t>M</w:t>
      </w:r>
      <w:r w:rsidRPr="00091A6B">
        <w:t>.</w:t>
      </w:r>
      <w:r w:rsidR="002D0A13">
        <w:t>2174</w:t>
      </w:r>
      <w:r w:rsidR="00015F01">
        <w:t>-0</w:t>
      </w:r>
    </w:p>
    <w:p w14:paraId="2BD723BD" w14:textId="4DECCBE7" w:rsidR="00091A6B" w:rsidRDefault="00091A6B" w:rsidP="00091A6B">
      <w:pPr>
        <w:pStyle w:val="CoverDate"/>
      </w:pPr>
      <w:r w:rsidRPr="005F01A2">
        <w:t>(20</w:t>
      </w:r>
      <w:r w:rsidR="002D0A13">
        <w:t>26</w:t>
      </w:r>
      <w:r>
        <w:t>/</w:t>
      </w:r>
      <w:r w:rsidR="002D0A13">
        <w:t>02</w:t>
      </w:r>
      <w:r w:rsidRPr="005F01A2">
        <w:t>)</w:t>
      </w:r>
    </w:p>
    <w:p w14:paraId="7782D58F" w14:textId="77777777" w:rsidR="00EF6496" w:rsidRPr="008E173E" w:rsidRDefault="00FC6892" w:rsidP="008E173E">
      <w:pPr>
        <w:pStyle w:val="CoverSeries"/>
        <w:rPr>
          <w:rtl/>
        </w:rPr>
      </w:pPr>
      <w:r>
        <w:rPr>
          <w:rFonts w:hint="cs"/>
          <w:rtl/>
          <w:lang w:val="en-GB"/>
        </w:rPr>
        <w:t xml:space="preserve">السلسلة </w:t>
      </w:r>
      <w:r w:rsidR="008E173E">
        <w:t>M</w:t>
      </w:r>
      <w:r>
        <w:rPr>
          <w:rFonts w:hint="cs"/>
          <w:rtl/>
          <w:lang w:val="en-GB"/>
        </w:rPr>
        <w:t xml:space="preserve">: </w:t>
      </w:r>
      <w:r w:rsidR="008E173E" w:rsidRPr="008E173E">
        <w:rPr>
          <w:rFonts w:hint="cs"/>
          <w:rtl/>
          <w:lang w:bidi="ar-SA"/>
        </w:rPr>
        <w:t>الخدمة المتنقلة وخدمة التحديد الراديوي للموقع</w:t>
      </w:r>
      <w:r w:rsidR="008E173E" w:rsidRPr="008E173E">
        <w:rPr>
          <w:rtl/>
          <w:lang w:bidi="ar-SA"/>
        </w:rPr>
        <w:br/>
      </w:r>
      <w:r w:rsidR="008E173E" w:rsidRPr="008E173E">
        <w:rPr>
          <w:rFonts w:hint="cs"/>
          <w:rtl/>
          <w:lang w:bidi="ar-SA"/>
        </w:rPr>
        <w:t>وخدمة الهواة والخدمات الساتلية ذات الصلة</w:t>
      </w:r>
    </w:p>
    <w:p w14:paraId="7147CF39" w14:textId="79BF7E06" w:rsidR="00091A6B" w:rsidRPr="00EF6496" w:rsidRDefault="002D0A13" w:rsidP="00015F01">
      <w:pPr>
        <w:pStyle w:val="CoverTitle"/>
        <w:spacing w:before="360"/>
        <w:jc w:val="left"/>
      </w:pPr>
      <w:bookmarkStart w:id="0" w:name="_Hlk215846285"/>
      <w:r w:rsidRPr="002D0A13">
        <w:rPr>
          <w:rtl/>
        </w:rPr>
        <w:t>خصائص البث غير المطلوب من المحطات القاعدة التي تستعمل السطوح البينية الراديوية للأرض للاتصالات المتنقلة الدولية-</w:t>
      </w:r>
      <w:bookmarkEnd w:id="0"/>
      <w:r>
        <w:t>2020</w:t>
      </w:r>
    </w:p>
    <w:p w14:paraId="6AE5BCB5" w14:textId="77777777" w:rsidR="00091A6B" w:rsidRDefault="00091A6B" w:rsidP="00197749"/>
    <w:p w14:paraId="0A856777" w14:textId="77777777" w:rsidR="00091A6B" w:rsidRDefault="00091A6B" w:rsidP="00197749"/>
    <w:p w14:paraId="3ADEEF83" w14:textId="77777777" w:rsidR="00091A6B" w:rsidRDefault="00091A6B" w:rsidP="00197749"/>
    <w:p w14:paraId="15973FAC" w14:textId="77777777" w:rsidR="00091A6B" w:rsidRDefault="00091A6B" w:rsidP="00197749"/>
    <w:p w14:paraId="66725D1C" w14:textId="77777777" w:rsidR="00091A6B" w:rsidRDefault="00A161D3" w:rsidP="00197749">
      <w:r>
        <w:rPr>
          <w:noProof/>
        </w:rPr>
        <w:drawing>
          <wp:anchor distT="0" distB="0" distL="114300" distR="114300" simplePos="0" relativeHeight="251659776" behindDoc="0" locked="0" layoutInCell="1" allowOverlap="1" wp14:anchorId="16BCFC86" wp14:editId="6B305CD8">
            <wp:simplePos x="0" y="0"/>
            <wp:positionH relativeFrom="margin">
              <wp:align>left</wp:align>
            </wp:positionH>
            <wp:positionV relativeFrom="margin">
              <wp:align>bottom</wp:align>
            </wp:positionV>
            <wp:extent cx="737870" cy="810895"/>
            <wp:effectExtent l="0" t="0" r="5080" b="8255"/>
            <wp:wrapSquare wrapText="bothSides"/>
            <wp:docPr id="2" name="Picture 2" descr="شعار الاتحاد الدولي للاتصال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شعار الاتحاد الدولي للاتصالات"/>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7870" cy="810895"/>
                    </a:xfrm>
                    <a:prstGeom prst="rect">
                      <a:avLst/>
                    </a:prstGeom>
                    <a:noFill/>
                  </pic:spPr>
                </pic:pic>
              </a:graphicData>
            </a:graphic>
            <wp14:sizeRelH relativeFrom="page">
              <wp14:pctWidth>0</wp14:pctWidth>
            </wp14:sizeRelH>
            <wp14:sizeRelV relativeFrom="page">
              <wp14:pctHeight>0</wp14:pctHeight>
            </wp14:sizeRelV>
          </wp:anchor>
        </w:drawing>
      </w:r>
    </w:p>
    <w:p w14:paraId="4C6ADAC8" w14:textId="77777777" w:rsidR="005E066B" w:rsidRDefault="00CA603A" w:rsidP="002144CB">
      <w:pPr>
        <w:jc w:val="center"/>
        <w:rPr>
          <w:b/>
          <w:bCs/>
          <w:sz w:val="32"/>
          <w:szCs w:val="32"/>
          <w:rtl/>
        </w:rPr>
        <w:sectPr w:rsidR="005E066B" w:rsidSect="00D231CE">
          <w:headerReference w:type="even" r:id="rId9"/>
          <w:headerReference w:type="default" r:id="rId10"/>
          <w:pgSz w:w="11907" w:h="16834" w:code="9"/>
          <w:pgMar w:top="567" w:right="1417" w:bottom="567" w:left="567" w:header="794" w:footer="567" w:gutter="0"/>
          <w:paperSrc w:first="4" w:other="4"/>
          <w:cols w:space="720"/>
          <w:bidi/>
          <w:rtlGutter/>
          <w:docGrid w:linePitch="299"/>
        </w:sectPr>
      </w:pPr>
      <w:r>
        <w:rPr>
          <w:b/>
          <w:bCs/>
          <w:noProof/>
          <w:sz w:val="32"/>
          <w:szCs w:val="32"/>
          <w:rtl/>
          <w:lang w:eastAsia="zh-CN"/>
        </w:rPr>
        <mc:AlternateContent>
          <mc:Choice Requires="wps">
            <w:drawing>
              <wp:anchor distT="0" distB="0" distL="114300" distR="114300" simplePos="0" relativeHeight="251658752" behindDoc="0" locked="0" layoutInCell="1" allowOverlap="1" wp14:anchorId="3966C534" wp14:editId="36A823BF">
                <wp:simplePos x="0" y="0"/>
                <wp:positionH relativeFrom="column">
                  <wp:posOffset>379095</wp:posOffset>
                </wp:positionH>
                <wp:positionV relativeFrom="paragraph">
                  <wp:posOffset>6840855</wp:posOffset>
                </wp:positionV>
                <wp:extent cx="5455920" cy="1371600"/>
                <wp:effectExtent l="0" t="0" r="0" b="0"/>
                <wp:wrapNone/>
                <wp:docPr id="1" name="Text Box 28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592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607D3E" w14:textId="77777777" w:rsidR="000B4F10" w:rsidRPr="005F01A2" w:rsidRDefault="000B4F10" w:rsidP="00897041">
                            <w:pPr>
                              <w:spacing w:line="168" w:lineRule="auto"/>
                              <w:ind w:right="-126"/>
                              <w:jc w:val="right"/>
                              <w:rPr>
                                <w:rFonts w:ascii="Tahoma" w:hAnsi="Tahoma"/>
                                <w:b/>
                                <w:bCs/>
                                <w:color w:val="000068"/>
                                <w:sz w:val="36"/>
                                <w:szCs w:val="56"/>
                                <w:rtl/>
                                <w:lang w:bidi="ar-EG"/>
                              </w:rPr>
                            </w:pPr>
                            <w:r w:rsidRPr="005F01A2">
                              <w:rPr>
                                <w:rFonts w:ascii="Tahoma" w:hAnsi="Tahoma" w:hint="cs"/>
                                <w:b/>
                                <w:bCs/>
                                <w:color w:val="000068"/>
                                <w:sz w:val="36"/>
                                <w:szCs w:val="56"/>
                                <w:rtl/>
                                <w:lang w:bidi="ar-EG"/>
                              </w:rPr>
                              <w:t xml:space="preserve">السلسلة </w:t>
                            </w:r>
                            <w:r w:rsidR="00134026">
                              <w:rPr>
                                <w:rFonts w:ascii="Tahoma" w:hAnsi="Tahoma"/>
                                <w:b/>
                                <w:bCs/>
                                <w:color w:val="000068"/>
                                <w:sz w:val="34"/>
                                <w:szCs w:val="54"/>
                                <w:lang w:bidi="ar-EG"/>
                              </w:rPr>
                              <w:t>S</w:t>
                            </w:r>
                            <w:r w:rsidR="005425A3">
                              <w:rPr>
                                <w:rFonts w:ascii="Tahoma" w:hAnsi="Tahoma"/>
                                <w:b/>
                                <w:bCs/>
                                <w:color w:val="000068"/>
                                <w:sz w:val="34"/>
                                <w:szCs w:val="54"/>
                                <w:lang w:bidi="ar-EG"/>
                              </w:rPr>
                              <w:t>A</w:t>
                            </w:r>
                          </w:p>
                          <w:p w14:paraId="66B1A470" w14:textId="77777777" w:rsidR="000B4F10" w:rsidRPr="005F01A2" w:rsidRDefault="005425A3" w:rsidP="005425A3">
                            <w:pPr>
                              <w:spacing w:line="168" w:lineRule="auto"/>
                              <w:ind w:right="-126"/>
                              <w:jc w:val="right"/>
                              <w:rPr>
                                <w:rFonts w:ascii="Tahoma" w:hAnsi="Tahoma"/>
                                <w:b/>
                                <w:bCs/>
                                <w:color w:val="000068"/>
                                <w:sz w:val="36"/>
                                <w:szCs w:val="56"/>
                                <w:rtl/>
                                <w:lang w:bidi="ar-EG"/>
                              </w:rPr>
                            </w:pPr>
                            <w:r w:rsidRPr="005425A3">
                              <w:rPr>
                                <w:rFonts w:ascii="Tahoma" w:hAnsi="Tahoma" w:hint="cs"/>
                                <w:b/>
                                <w:bCs/>
                                <w:color w:val="000068"/>
                                <w:sz w:val="36"/>
                                <w:szCs w:val="56"/>
                                <w:rtl/>
                                <w:lang w:bidi="ar-EG"/>
                              </w:rPr>
                              <w:t>التطبيقات الفضائية والأرصاد الجوية</w:t>
                            </w:r>
                            <w:r>
                              <w:rPr>
                                <w:rFonts w:ascii="Tahoma" w:hAnsi="Tahoma" w:hint="cs"/>
                                <w:b/>
                                <w:bCs/>
                                <w:color w:val="000068"/>
                                <w:sz w:val="36"/>
                                <w:szCs w:val="56"/>
                                <w:rtl/>
                                <w:lang w:bidi="ar-EG"/>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66C534" id="_x0000_t202" coordsize="21600,21600" o:spt="202" path="m,l,21600r21600,l21600,xe">
                <v:stroke joinstyle="miter"/>
                <v:path gradientshapeok="t" o:connecttype="rect"/>
              </v:shapetype>
              <v:shape id="Text Box 2862" o:spid="_x0000_s1026" type="#_x0000_t202" style="position:absolute;left:0;text-align:left;margin-left:29.85pt;margin-top:538.65pt;width:429.6pt;height:10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" filled="f" stroked="f">
                <v:textbox>
                  <w:txbxContent>
                    <w:p w14:paraId="4E607D3E" w14:textId="77777777" w:rsidR="000B4F10" w:rsidRPr="005F01A2" w:rsidRDefault="000B4F10" w:rsidP="00897041">
                      <w:pPr>
                        <w:spacing w:line="168" w:lineRule="auto"/>
                        <w:ind w:right="-126"/>
                        <w:jc w:val="right"/>
                        <w:rPr>
                          <w:rFonts w:ascii="Tahoma" w:hAnsi="Tahoma"/>
                          <w:b/>
                          <w:bCs/>
                          <w:color w:val="000068"/>
                          <w:sz w:val="36"/>
                          <w:szCs w:val="56"/>
                          <w:rtl/>
                          <w:lang w:bidi="ar-EG"/>
                        </w:rPr>
                      </w:pPr>
                      <w:r w:rsidRPr="005F01A2">
                        <w:rPr>
                          <w:rFonts w:ascii="Tahoma" w:hAnsi="Tahoma" w:hint="cs"/>
                          <w:b/>
                          <w:bCs/>
                          <w:color w:val="000068"/>
                          <w:sz w:val="36"/>
                          <w:szCs w:val="56"/>
                          <w:rtl/>
                          <w:lang w:bidi="ar-EG"/>
                        </w:rPr>
                        <w:t xml:space="preserve">السلسلة </w:t>
                      </w:r>
                      <w:r w:rsidR="00134026">
                        <w:rPr>
                          <w:rFonts w:ascii="Tahoma" w:hAnsi="Tahoma"/>
                          <w:b/>
                          <w:bCs/>
                          <w:color w:val="000068"/>
                          <w:sz w:val="34"/>
                          <w:szCs w:val="54"/>
                          <w:lang w:bidi="ar-EG"/>
                        </w:rPr>
                        <w:t>S</w:t>
                      </w:r>
                      <w:r w:rsidR="005425A3">
                        <w:rPr>
                          <w:rFonts w:ascii="Tahoma" w:hAnsi="Tahoma"/>
                          <w:b/>
                          <w:bCs/>
                          <w:color w:val="000068"/>
                          <w:sz w:val="34"/>
                          <w:szCs w:val="54"/>
                          <w:lang w:bidi="ar-EG"/>
                        </w:rPr>
                        <w:t>A</w:t>
                      </w:r>
                    </w:p>
                    <w:p w14:paraId="66B1A470" w14:textId="77777777" w:rsidR="000B4F10" w:rsidRPr="005F01A2" w:rsidRDefault="005425A3" w:rsidP="005425A3">
                      <w:pPr>
                        <w:spacing w:line="168" w:lineRule="auto"/>
                        <w:ind w:right="-126"/>
                        <w:jc w:val="right"/>
                        <w:rPr>
                          <w:rFonts w:ascii="Tahoma" w:hAnsi="Tahoma"/>
                          <w:b/>
                          <w:bCs/>
                          <w:color w:val="000068"/>
                          <w:sz w:val="36"/>
                          <w:szCs w:val="56"/>
                          <w:rtl/>
                          <w:lang w:bidi="ar-EG"/>
                        </w:rPr>
                      </w:pPr>
                      <w:r w:rsidRPr="005425A3">
                        <w:rPr>
                          <w:rFonts w:ascii="Tahoma" w:hAnsi="Tahoma" w:hint="cs"/>
                          <w:b/>
                          <w:bCs/>
                          <w:color w:val="000068"/>
                          <w:sz w:val="36"/>
                          <w:szCs w:val="56"/>
                          <w:rtl/>
                          <w:lang w:bidi="ar-EG"/>
                        </w:rPr>
                        <w:t>التطبيقات الفضائية والأرصاد الجوية</w:t>
                      </w:r>
                      <w:r>
                        <w:rPr>
                          <w:rFonts w:ascii="Tahoma" w:hAnsi="Tahoma" w:hint="cs"/>
                          <w:b/>
                          <w:bCs/>
                          <w:color w:val="000068"/>
                          <w:sz w:val="36"/>
                          <w:szCs w:val="56"/>
                          <w:rtl/>
                          <w:lang w:bidi="ar-EG"/>
                        </w:rPr>
                        <w:t xml:space="preserve"> </w:t>
                      </w:r>
                    </w:p>
                  </w:txbxContent>
                </v:textbox>
              </v:shape>
            </w:pict>
          </mc:Fallback>
        </mc:AlternateContent>
      </w:r>
    </w:p>
    <w:p w14:paraId="3A57FBCE" w14:textId="77777777" w:rsidR="005E066B" w:rsidRPr="00891CAB" w:rsidRDefault="005E066B" w:rsidP="003D017C">
      <w:pPr>
        <w:spacing w:before="240"/>
        <w:jc w:val="center"/>
        <w:outlineLvl w:val="0"/>
        <w:rPr>
          <w:b/>
          <w:bCs/>
          <w:sz w:val="32"/>
          <w:szCs w:val="32"/>
          <w:rtl/>
          <w:lang w:bidi="ar-EG"/>
        </w:rPr>
      </w:pPr>
      <w:r w:rsidRPr="00891CAB">
        <w:rPr>
          <w:rFonts w:hint="cs"/>
          <w:b/>
          <w:bCs/>
          <w:sz w:val="32"/>
          <w:szCs w:val="32"/>
          <w:rtl/>
        </w:rPr>
        <w:lastRenderedPageBreak/>
        <w:t>تمهيـد</w:t>
      </w:r>
    </w:p>
    <w:p w14:paraId="5C63DCCF" w14:textId="77777777" w:rsidR="005E066B" w:rsidRPr="008113E9" w:rsidRDefault="005E066B" w:rsidP="002144CB">
      <w:pPr>
        <w:rPr>
          <w:spacing w:val="-2"/>
          <w:sz w:val="20"/>
          <w:szCs w:val="26"/>
          <w:rtl/>
          <w:lang w:bidi="ar-EG"/>
        </w:rPr>
      </w:pPr>
      <w:r w:rsidRPr="008113E9">
        <w:rPr>
          <w:rFonts w:hint="cs"/>
          <w:spacing w:val="-2"/>
          <w:sz w:val="20"/>
          <w:szCs w:val="26"/>
          <w:rtl/>
          <w:lang w:bidi="ar-EG"/>
        </w:rPr>
        <w:t>يضطلع قطاع الاتصالات الراديوية بدور يتمثل في تأمين الترشيد والإنصاف والفعالية والاقتصاد في استعمال طيف الترددات الراديوية في جميع خدمات الاتصالات الراديوية، بما فيها الخدمات الساتلية، وإجراء دراسات دون تحديد لمدى الترددات، تكون أساساً لإعداد التوصيات واعتمادها.</w:t>
      </w:r>
    </w:p>
    <w:p w14:paraId="7E1ADC45" w14:textId="77777777" w:rsidR="005E066B" w:rsidRPr="008113E9" w:rsidRDefault="005E066B" w:rsidP="002144CB">
      <w:pPr>
        <w:rPr>
          <w:spacing w:val="-2"/>
          <w:sz w:val="20"/>
          <w:szCs w:val="26"/>
          <w:rtl/>
          <w:lang w:val="ru-RU"/>
        </w:rPr>
      </w:pPr>
      <w:r w:rsidRPr="008113E9">
        <w:rPr>
          <w:rFonts w:hint="cs"/>
          <w:spacing w:val="-2"/>
          <w:sz w:val="20"/>
          <w:szCs w:val="26"/>
          <w:rtl/>
          <w:lang w:val="ru-RU"/>
        </w:rPr>
        <w:t>ويؤدي قطاع الاتصالات الراديوية وظائفه التنظيمية والسياساتية من خلال المؤتمرات العالمية والإقليمية للاتصالات الراديوية وجمعيات الاتصالات الراديوية بمساعدة لجان الدراسات.</w:t>
      </w:r>
    </w:p>
    <w:p w14:paraId="6781328F" w14:textId="77777777" w:rsidR="005E066B" w:rsidRPr="00440F51" w:rsidRDefault="005E066B" w:rsidP="005E066B">
      <w:pPr>
        <w:spacing w:before="0"/>
        <w:rPr>
          <w:spacing w:val="-2"/>
          <w:sz w:val="21"/>
          <w:szCs w:val="28"/>
          <w:lang w:val="ru-RU"/>
        </w:rPr>
      </w:pPr>
    </w:p>
    <w:p w14:paraId="627D7C93" w14:textId="77777777" w:rsidR="005E066B" w:rsidRPr="001231D6" w:rsidRDefault="00D10D70" w:rsidP="00F615CE">
      <w:pPr>
        <w:pStyle w:val="IPR"/>
      </w:pPr>
      <w:r>
        <w:rPr>
          <w:rFonts w:hint="cs"/>
          <w:rtl/>
        </w:rPr>
        <w:t>حقوق الملكية الفكرية</w:t>
      </w:r>
    </w:p>
    <w:p w14:paraId="03211170" w14:textId="77777777" w:rsidR="00D10D70" w:rsidRDefault="00D10D70" w:rsidP="00D10D70">
      <w:pPr>
        <w:rPr>
          <w:spacing w:val="-2"/>
          <w:sz w:val="20"/>
          <w:szCs w:val="26"/>
          <w:rtl/>
        </w:rPr>
      </w:pPr>
      <w:r w:rsidRPr="0067739B">
        <w:rPr>
          <w:spacing w:val="-2"/>
          <w:sz w:val="20"/>
          <w:szCs w:val="26"/>
          <w:rtl/>
        </w:rPr>
        <w:t>يسترعي الاتحاد الانتباه إلى أن تطبيق هذه التوصية أو تنفيذها قد يستلزم استعمال حق من حقوق الملكية الفكرية. ولا يتخذ الاتحاد أي موقف من القرائن المتعلقة بحقوق الملكية الفكرية أو صلاحيتها أو نطاق تطبيقها سواء طالب بها عضو من أعضاء الاتحاد أو طرف آخر لا تشمله عملية إعداد التوصيات.</w:t>
      </w:r>
    </w:p>
    <w:p w14:paraId="26A696BC" w14:textId="7FD37040" w:rsidR="005E066B" w:rsidRPr="008113E9" w:rsidRDefault="00D10D70" w:rsidP="00D10D70">
      <w:pPr>
        <w:rPr>
          <w:spacing w:val="-2"/>
          <w:sz w:val="20"/>
          <w:szCs w:val="26"/>
          <w:rtl/>
          <w:lang w:bidi="ar-EG"/>
        </w:rPr>
      </w:pPr>
      <w:r w:rsidRPr="0067739B">
        <w:rPr>
          <w:spacing w:val="-2"/>
          <w:sz w:val="20"/>
          <w:szCs w:val="26"/>
          <w:rtl/>
        </w:rPr>
        <w:t>وعند الموافقة على هذه التوصية، كان الاتحاد قد تلقى إخطاراً بملكية فكرية تحميها براءات الاختراع يمكن المطالبة بها لتنفيذ هذه التوصية. ومع ذلك، ونظراً إلى أن هذه المعلومات قد لا تكون هي الأحدث، يوصى المسؤولون عن تنفيذ هذه التوصية بالاطلاع على معلومات براءات الاختراع ذات الصلة لقطاع الاتصالات الراديوية المتاحة في الموقع الإلكتروني</w:t>
      </w:r>
      <w:r>
        <w:rPr>
          <w:rFonts w:hint="cs"/>
          <w:spacing w:val="-2"/>
          <w:sz w:val="20"/>
          <w:szCs w:val="26"/>
          <w:rtl/>
          <w:lang w:bidi="ar-EG"/>
        </w:rPr>
        <w:t xml:space="preserve">: </w:t>
      </w:r>
      <w:hyperlink r:id="rId11" w:history="1">
        <w:r w:rsidRPr="0067739B">
          <w:rPr>
            <w:rStyle w:val="Hyperlink"/>
            <w:spacing w:val="-2"/>
            <w:sz w:val="20"/>
            <w:szCs w:val="26"/>
            <w:lang w:bidi="ar-EG"/>
          </w:rPr>
          <w:t>https://www.itu.int/en/ITU-R/study-groups/Pages/itu-r-patent-information.aspx</w:t>
        </w:r>
      </w:hyperlink>
      <w:r>
        <w:rPr>
          <w:rFonts w:hint="cs"/>
          <w:spacing w:val="-2"/>
          <w:sz w:val="20"/>
          <w:szCs w:val="26"/>
          <w:rtl/>
          <w:lang w:bidi="ar-EG"/>
        </w:rPr>
        <w:t>.</w:t>
      </w:r>
    </w:p>
    <w:p w14:paraId="5FF161BF" w14:textId="77777777" w:rsidR="005E066B" w:rsidRDefault="005E066B" w:rsidP="005E066B">
      <w:pPr>
        <w:spacing w:before="0"/>
        <w:rPr>
          <w:sz w:val="21"/>
          <w:szCs w:val="20"/>
          <w:rtl/>
          <w:lang w:bidi="ar-EG"/>
        </w:rPr>
      </w:pPr>
    </w:p>
    <w:p w14:paraId="4A3FB6C0" w14:textId="77777777" w:rsidR="005E066B" w:rsidRPr="00440F51" w:rsidRDefault="005E066B" w:rsidP="005E066B">
      <w:pPr>
        <w:spacing w:before="0"/>
        <w:rPr>
          <w:sz w:val="21"/>
          <w:szCs w:val="20"/>
          <w:rtl/>
          <w:lang w:bidi="ar-EG"/>
        </w:rPr>
      </w:pPr>
    </w:p>
    <w:tbl>
      <w:tblPr>
        <w:bidiVisual/>
        <w:tblW w:w="5000" w:type="pct"/>
        <w:jc w:val="center"/>
        <w:tblBorders>
          <w:top w:val="single" w:sz="12" w:space="0" w:color="333399"/>
          <w:left w:val="single" w:sz="12" w:space="0" w:color="333399"/>
          <w:bottom w:val="single" w:sz="12" w:space="0" w:color="333399"/>
          <w:right w:val="single" w:sz="12" w:space="0" w:color="333399"/>
        </w:tblBorders>
        <w:tblLook w:val="01E0" w:firstRow="1" w:lastRow="1" w:firstColumn="1" w:lastColumn="1" w:noHBand="0" w:noVBand="0"/>
      </w:tblPr>
      <w:tblGrid>
        <w:gridCol w:w="1514"/>
        <w:gridCol w:w="8095"/>
      </w:tblGrid>
      <w:tr w:rsidR="005E066B" w:rsidRPr="00440F51" w14:paraId="10AD4C28" w14:textId="77777777" w:rsidTr="001E77BC">
        <w:trPr>
          <w:jc w:val="center"/>
        </w:trPr>
        <w:tc>
          <w:tcPr>
            <w:tcW w:w="9394" w:type="dxa"/>
            <w:gridSpan w:val="2"/>
            <w:tcBorders>
              <w:top w:val="single" w:sz="12" w:space="0" w:color="000080"/>
              <w:left w:val="single" w:sz="12" w:space="0" w:color="000080"/>
              <w:right w:val="single" w:sz="12" w:space="0" w:color="000080"/>
            </w:tcBorders>
          </w:tcPr>
          <w:p w14:paraId="0952BFD7" w14:textId="77777777" w:rsidR="005E066B" w:rsidRPr="00440F51" w:rsidRDefault="005E066B" w:rsidP="00686ACA">
            <w:pPr>
              <w:spacing w:before="180"/>
              <w:jc w:val="center"/>
              <w:rPr>
                <w:rFonts w:ascii="Times New Roman Bold" w:hAnsi="Times New Roman Bold"/>
                <w:b/>
                <w:bCs/>
                <w:sz w:val="21"/>
                <w:szCs w:val="32"/>
                <w:lang w:val="ru-RU"/>
              </w:rPr>
            </w:pPr>
            <w:r w:rsidRPr="00440F51">
              <w:rPr>
                <w:rFonts w:ascii="Times New Roman Bold" w:hAnsi="Times New Roman Bold" w:hint="cs"/>
                <w:b/>
                <w:bCs/>
                <w:sz w:val="21"/>
                <w:szCs w:val="32"/>
                <w:rtl/>
                <w:lang w:val="ru-RU"/>
              </w:rPr>
              <w:t xml:space="preserve">سلاسل </w:t>
            </w:r>
            <w:r w:rsidR="00686ACA">
              <w:rPr>
                <w:rFonts w:ascii="Times New Roman Bold" w:hAnsi="Times New Roman Bold" w:hint="cs"/>
                <w:b/>
                <w:bCs/>
                <w:sz w:val="21"/>
                <w:szCs w:val="32"/>
                <w:rtl/>
                <w:lang w:val="ru-RU"/>
              </w:rPr>
              <w:t>توصيات</w:t>
            </w:r>
            <w:r w:rsidRPr="00440F51">
              <w:rPr>
                <w:rFonts w:ascii="Times New Roman Bold" w:hAnsi="Times New Roman Bold" w:hint="cs"/>
                <w:b/>
                <w:bCs/>
                <w:sz w:val="21"/>
                <w:szCs w:val="32"/>
                <w:rtl/>
                <w:lang w:val="ru-RU"/>
              </w:rPr>
              <w:t xml:space="preserve"> قطاع الاتصالات الراديوية</w:t>
            </w:r>
          </w:p>
          <w:p w14:paraId="469657A6" w14:textId="78881F55" w:rsidR="005E066B" w:rsidRPr="009C6655" w:rsidRDefault="009C6655" w:rsidP="002144CB">
            <w:pPr>
              <w:spacing w:before="60" w:after="120"/>
              <w:jc w:val="center"/>
              <w:rPr>
                <w:sz w:val="20"/>
                <w:szCs w:val="26"/>
                <w:lang w:val="ru-RU"/>
              </w:rPr>
            </w:pPr>
            <w:r w:rsidRPr="009C6655">
              <w:rPr>
                <w:rFonts w:hint="cs"/>
                <w:sz w:val="18"/>
                <w:szCs w:val="24"/>
                <w:rtl/>
                <w:lang w:val="ru-RU"/>
              </w:rPr>
              <w:t xml:space="preserve">(يمكن الاطلاع عليها أيضاً في الموقع الإلكتروني </w:t>
            </w:r>
            <w:hyperlink r:id="rId12" w:history="1">
              <w:r w:rsidR="00A6307D">
                <w:rPr>
                  <w:rStyle w:val="Hyperlink"/>
                  <w:sz w:val="18"/>
                  <w:szCs w:val="24"/>
                </w:rPr>
                <w:t>https://www.itu.int/pub/R-REC/ar</w:t>
              </w:r>
            </w:hyperlink>
            <w:r w:rsidRPr="009C6655">
              <w:rPr>
                <w:rFonts w:hint="cs"/>
                <w:sz w:val="18"/>
                <w:szCs w:val="24"/>
                <w:rtl/>
              </w:rPr>
              <w:t>)</w:t>
            </w:r>
          </w:p>
        </w:tc>
      </w:tr>
      <w:tr w:rsidR="005E066B" w:rsidRPr="00440F51" w14:paraId="71CE34FD" w14:textId="77777777" w:rsidTr="001E77BC">
        <w:trPr>
          <w:jc w:val="center"/>
        </w:trPr>
        <w:tc>
          <w:tcPr>
            <w:tcW w:w="1480" w:type="dxa"/>
            <w:tcBorders>
              <w:left w:val="single" w:sz="12" w:space="0" w:color="000080"/>
            </w:tcBorders>
          </w:tcPr>
          <w:p w14:paraId="634F4DA1" w14:textId="77777777" w:rsidR="005E066B" w:rsidRPr="008113E9" w:rsidRDefault="005E066B" w:rsidP="002144CB">
            <w:pPr>
              <w:spacing w:before="40" w:after="40" w:line="220" w:lineRule="exact"/>
              <w:rPr>
                <w:b/>
                <w:bCs/>
                <w:sz w:val="20"/>
                <w:szCs w:val="26"/>
                <w:lang w:val="ru-RU"/>
              </w:rPr>
            </w:pPr>
            <w:r w:rsidRPr="008113E9">
              <w:rPr>
                <w:rFonts w:hint="cs"/>
                <w:b/>
                <w:bCs/>
                <w:sz w:val="20"/>
                <w:szCs w:val="26"/>
                <w:rtl/>
                <w:lang w:val="ru-RU"/>
              </w:rPr>
              <w:t>السلسلة</w:t>
            </w:r>
          </w:p>
        </w:tc>
        <w:tc>
          <w:tcPr>
            <w:tcW w:w="7914" w:type="dxa"/>
            <w:tcBorders>
              <w:right w:val="single" w:sz="12" w:space="0" w:color="000080"/>
            </w:tcBorders>
          </w:tcPr>
          <w:p w14:paraId="7462150B" w14:textId="77777777" w:rsidR="005E066B" w:rsidRPr="008113E9" w:rsidRDefault="005E066B" w:rsidP="002144CB">
            <w:pPr>
              <w:spacing w:before="40" w:after="40" w:line="220" w:lineRule="exact"/>
              <w:jc w:val="center"/>
              <w:rPr>
                <w:b/>
                <w:bCs/>
                <w:sz w:val="20"/>
                <w:szCs w:val="26"/>
                <w:lang w:val="ru-RU"/>
              </w:rPr>
            </w:pPr>
            <w:r w:rsidRPr="008113E9">
              <w:rPr>
                <w:rFonts w:hint="cs"/>
                <w:b/>
                <w:bCs/>
                <w:sz w:val="20"/>
                <w:szCs w:val="26"/>
                <w:rtl/>
                <w:lang w:val="ru-RU"/>
              </w:rPr>
              <w:t>العنـوان</w:t>
            </w:r>
          </w:p>
        </w:tc>
      </w:tr>
      <w:tr w:rsidR="00E964C9" w:rsidRPr="00CA603A" w14:paraId="6C91978F" w14:textId="77777777" w:rsidTr="00DC46DB">
        <w:trPr>
          <w:jc w:val="center"/>
        </w:trPr>
        <w:tc>
          <w:tcPr>
            <w:tcW w:w="9394" w:type="dxa"/>
            <w:gridSpan w:val="2"/>
            <w:tcBorders>
              <w:left w:val="single" w:sz="12" w:space="0" w:color="000080"/>
              <w:right w:val="single" w:sz="12" w:space="0" w:color="000080"/>
            </w:tcBorders>
            <w:shd w:val="clear" w:color="auto" w:fill="FFFFFF" w:themeFill="background1"/>
          </w:tcPr>
          <w:p w14:paraId="0ED3C0A1" w14:textId="77777777" w:rsidR="00E964C9" w:rsidRPr="00DC46DB" w:rsidRDefault="00E964C9" w:rsidP="00E964C9">
            <w:pPr>
              <w:tabs>
                <w:tab w:val="left" w:pos="1471"/>
              </w:tabs>
              <w:spacing w:before="20" w:after="40" w:line="240" w:lineRule="exact"/>
              <w:rPr>
                <w:rFonts w:ascii="Times New Roman Bold" w:hAnsi="Times New Roman Bold"/>
                <w:sz w:val="20"/>
                <w:szCs w:val="26"/>
                <w:lang w:val="ru-RU"/>
              </w:rPr>
            </w:pPr>
            <w:r w:rsidRPr="00DC46DB">
              <w:rPr>
                <w:rFonts w:ascii="Times New Roman Bold" w:hAnsi="Times New Roman Bold"/>
                <w:b/>
                <w:bCs/>
                <w:sz w:val="20"/>
                <w:szCs w:val="26"/>
                <w:lang w:val="ru-RU"/>
              </w:rPr>
              <w:t>BO</w:t>
            </w:r>
            <w:r w:rsidRPr="00DC46DB">
              <w:rPr>
                <w:rFonts w:ascii="Times New Roman Bold" w:hAnsi="Times New Roman Bold" w:hint="cs"/>
                <w:sz w:val="20"/>
                <w:szCs w:val="26"/>
                <w:rtl/>
                <w:lang w:val="ru-RU"/>
              </w:rPr>
              <w:tab/>
              <w:t>البث الساتلي</w:t>
            </w:r>
          </w:p>
        </w:tc>
      </w:tr>
      <w:tr w:rsidR="00E964C9" w:rsidRPr="000D02E3" w14:paraId="73DBEFB5" w14:textId="77777777" w:rsidTr="00CD2510">
        <w:trPr>
          <w:jc w:val="center"/>
        </w:trPr>
        <w:tc>
          <w:tcPr>
            <w:tcW w:w="9394" w:type="dxa"/>
            <w:gridSpan w:val="2"/>
            <w:tcBorders>
              <w:left w:val="single" w:sz="12" w:space="0" w:color="000080"/>
              <w:right w:val="single" w:sz="12" w:space="0" w:color="000080"/>
            </w:tcBorders>
            <w:shd w:val="clear" w:color="auto" w:fill="FFFFFF" w:themeFill="background1"/>
          </w:tcPr>
          <w:p w14:paraId="28703632" w14:textId="77777777" w:rsidR="00E964C9" w:rsidRPr="00CD2510" w:rsidRDefault="00E964C9" w:rsidP="00E964C9">
            <w:pPr>
              <w:tabs>
                <w:tab w:val="left" w:pos="1471"/>
              </w:tabs>
              <w:spacing w:before="20" w:after="40" w:line="240" w:lineRule="exact"/>
              <w:rPr>
                <w:sz w:val="20"/>
                <w:szCs w:val="26"/>
                <w:lang w:val="ru-RU"/>
              </w:rPr>
            </w:pPr>
            <w:r w:rsidRPr="00CD2510">
              <w:rPr>
                <w:b/>
                <w:bCs/>
                <w:sz w:val="20"/>
                <w:szCs w:val="26"/>
                <w:lang w:val="ru-RU"/>
              </w:rPr>
              <w:t>BR</w:t>
            </w:r>
            <w:r w:rsidRPr="00CD2510">
              <w:rPr>
                <w:rFonts w:hint="cs"/>
                <w:sz w:val="20"/>
                <w:szCs w:val="26"/>
                <w:rtl/>
                <w:lang w:val="ru-RU"/>
              </w:rPr>
              <w:tab/>
              <w:t>التسجيل من أجل الإنتاج والأرشفة والعرض؛ الأفلام التلفزيونية</w:t>
            </w:r>
          </w:p>
        </w:tc>
      </w:tr>
      <w:tr w:rsidR="00E964C9" w:rsidRPr="00AB0789" w14:paraId="12CBB1FF" w14:textId="77777777" w:rsidTr="00255B10">
        <w:trPr>
          <w:jc w:val="center"/>
        </w:trPr>
        <w:tc>
          <w:tcPr>
            <w:tcW w:w="9394" w:type="dxa"/>
            <w:gridSpan w:val="2"/>
            <w:tcBorders>
              <w:left w:val="single" w:sz="12" w:space="0" w:color="000080"/>
              <w:right w:val="single" w:sz="12" w:space="0" w:color="000080"/>
            </w:tcBorders>
            <w:shd w:val="clear" w:color="auto" w:fill="FFFFFF" w:themeFill="background1"/>
          </w:tcPr>
          <w:p w14:paraId="5787E0E6" w14:textId="77777777" w:rsidR="00E964C9" w:rsidRPr="00255B10" w:rsidRDefault="00E964C9" w:rsidP="00E964C9">
            <w:pPr>
              <w:tabs>
                <w:tab w:val="left" w:pos="1471"/>
              </w:tabs>
              <w:spacing w:before="20" w:after="40" w:line="240" w:lineRule="exact"/>
              <w:rPr>
                <w:b/>
                <w:bCs/>
                <w:sz w:val="20"/>
                <w:szCs w:val="26"/>
                <w:lang w:val="ru-RU"/>
              </w:rPr>
            </w:pPr>
            <w:r w:rsidRPr="00255B10">
              <w:rPr>
                <w:b/>
                <w:bCs/>
                <w:sz w:val="20"/>
                <w:szCs w:val="26"/>
                <w:lang w:val="ru-RU"/>
              </w:rPr>
              <w:t>BS</w:t>
            </w:r>
            <w:r w:rsidRPr="00255B10">
              <w:rPr>
                <w:rFonts w:hint="cs"/>
                <w:b/>
                <w:bCs/>
                <w:sz w:val="20"/>
                <w:szCs w:val="26"/>
                <w:rtl/>
                <w:lang w:val="ru-RU"/>
              </w:rPr>
              <w:tab/>
            </w:r>
            <w:r w:rsidRPr="00255B10">
              <w:rPr>
                <w:rFonts w:hint="cs"/>
                <w:sz w:val="20"/>
                <w:szCs w:val="26"/>
                <w:rtl/>
                <w:lang w:val="ru-RU"/>
              </w:rPr>
              <w:t>الخدمة الإذاعية (الصوتية)</w:t>
            </w:r>
          </w:p>
        </w:tc>
      </w:tr>
      <w:tr w:rsidR="00E964C9" w:rsidRPr="006405DD" w14:paraId="3F48B54D" w14:textId="77777777" w:rsidTr="00631E7D">
        <w:trPr>
          <w:jc w:val="center"/>
        </w:trPr>
        <w:tc>
          <w:tcPr>
            <w:tcW w:w="9394" w:type="dxa"/>
            <w:gridSpan w:val="2"/>
            <w:tcBorders>
              <w:left w:val="single" w:sz="12" w:space="0" w:color="000080"/>
              <w:right w:val="single" w:sz="12" w:space="0" w:color="000080"/>
            </w:tcBorders>
            <w:shd w:val="clear" w:color="auto" w:fill="FFFFFF" w:themeFill="background1"/>
          </w:tcPr>
          <w:p w14:paraId="2B784055" w14:textId="77777777" w:rsidR="00E964C9" w:rsidRPr="00631E7D" w:rsidRDefault="00E964C9" w:rsidP="00E964C9">
            <w:pPr>
              <w:tabs>
                <w:tab w:val="left" w:pos="1471"/>
              </w:tabs>
              <w:spacing w:before="20" w:after="40" w:line="240" w:lineRule="exact"/>
              <w:rPr>
                <w:rFonts w:ascii="Times New Roman Bold" w:hAnsi="Times New Roman Bold"/>
                <w:b/>
                <w:bCs/>
                <w:sz w:val="20"/>
                <w:szCs w:val="26"/>
                <w:lang w:val="ru-RU"/>
              </w:rPr>
            </w:pPr>
            <w:r w:rsidRPr="00631E7D">
              <w:rPr>
                <w:rFonts w:ascii="Times New Roman Bold" w:hAnsi="Times New Roman Bold"/>
                <w:b/>
                <w:bCs/>
                <w:sz w:val="20"/>
                <w:szCs w:val="26"/>
                <w:lang w:val="ru-RU"/>
              </w:rPr>
              <w:t>BT</w:t>
            </w:r>
            <w:r w:rsidRPr="00631E7D">
              <w:rPr>
                <w:rFonts w:ascii="Times New Roman Bold" w:hAnsi="Times New Roman Bold" w:hint="cs"/>
                <w:b/>
                <w:bCs/>
                <w:sz w:val="20"/>
                <w:szCs w:val="26"/>
                <w:shd w:val="clear" w:color="auto" w:fill="FFFFFF" w:themeFill="background1"/>
                <w:rtl/>
                <w:lang w:val="ru-RU"/>
              </w:rPr>
              <w:tab/>
            </w:r>
            <w:r w:rsidRPr="00631E7D">
              <w:rPr>
                <w:rFonts w:ascii="Times New Roman Bold" w:hAnsi="Times New Roman Bold" w:hint="cs"/>
                <w:sz w:val="20"/>
                <w:szCs w:val="26"/>
                <w:shd w:val="clear" w:color="auto" w:fill="FFFFFF" w:themeFill="background1"/>
                <w:rtl/>
                <w:lang w:val="ru-RU"/>
              </w:rPr>
              <w:t>الخدمة الإذاعية (التلفزيونية)</w:t>
            </w:r>
          </w:p>
        </w:tc>
      </w:tr>
      <w:tr w:rsidR="00E964C9" w:rsidRPr="00F03CE4" w14:paraId="7926801B" w14:textId="77777777" w:rsidTr="008E173E">
        <w:trPr>
          <w:jc w:val="center"/>
        </w:trPr>
        <w:tc>
          <w:tcPr>
            <w:tcW w:w="9394" w:type="dxa"/>
            <w:gridSpan w:val="2"/>
            <w:tcBorders>
              <w:left w:val="single" w:sz="12" w:space="0" w:color="000080"/>
              <w:right w:val="single" w:sz="12" w:space="0" w:color="000080"/>
            </w:tcBorders>
            <w:shd w:val="clear" w:color="auto" w:fill="FFFFFF" w:themeFill="background1"/>
          </w:tcPr>
          <w:p w14:paraId="63601C31" w14:textId="77777777" w:rsidR="00E964C9" w:rsidRPr="008E173E" w:rsidRDefault="00E964C9" w:rsidP="00E964C9">
            <w:pPr>
              <w:tabs>
                <w:tab w:val="left" w:pos="1471"/>
              </w:tabs>
              <w:spacing w:before="20" w:after="40" w:line="240" w:lineRule="exact"/>
              <w:rPr>
                <w:sz w:val="20"/>
                <w:szCs w:val="26"/>
                <w:lang w:val="ru-RU"/>
              </w:rPr>
            </w:pPr>
            <w:r w:rsidRPr="008E173E">
              <w:rPr>
                <w:b/>
                <w:bCs/>
                <w:sz w:val="20"/>
                <w:szCs w:val="26"/>
                <w:lang w:val="ru-RU"/>
              </w:rPr>
              <w:t>F</w:t>
            </w:r>
            <w:r w:rsidRPr="008E173E">
              <w:rPr>
                <w:rFonts w:hint="cs"/>
                <w:sz w:val="20"/>
                <w:szCs w:val="26"/>
                <w:rtl/>
                <w:lang w:val="ru-RU"/>
              </w:rPr>
              <w:tab/>
              <w:t>الخدمة الثابتة</w:t>
            </w:r>
          </w:p>
        </w:tc>
      </w:tr>
      <w:tr w:rsidR="00E964C9" w:rsidRPr="006405DD" w14:paraId="7FF86C7E" w14:textId="77777777" w:rsidTr="008E173E">
        <w:trPr>
          <w:jc w:val="center"/>
        </w:trPr>
        <w:tc>
          <w:tcPr>
            <w:tcW w:w="9394" w:type="dxa"/>
            <w:gridSpan w:val="2"/>
            <w:tcBorders>
              <w:left w:val="single" w:sz="12" w:space="0" w:color="000080"/>
              <w:right w:val="single" w:sz="12" w:space="0" w:color="000080"/>
            </w:tcBorders>
            <w:shd w:val="clear" w:color="auto" w:fill="F3F3F3"/>
          </w:tcPr>
          <w:p w14:paraId="550D72C2" w14:textId="77777777" w:rsidR="00E964C9" w:rsidRPr="008E173E" w:rsidRDefault="00E964C9" w:rsidP="00E964C9">
            <w:pPr>
              <w:tabs>
                <w:tab w:val="left" w:pos="1471"/>
              </w:tabs>
              <w:spacing w:before="20" w:after="40" w:line="240" w:lineRule="exact"/>
              <w:rPr>
                <w:rFonts w:ascii="Times New Roman Bold" w:hAnsi="Times New Roman Bold"/>
                <w:color w:val="000080"/>
                <w:sz w:val="20"/>
                <w:szCs w:val="26"/>
                <w:lang w:val="ru-RU"/>
              </w:rPr>
            </w:pPr>
            <w:r w:rsidRPr="008E173E">
              <w:rPr>
                <w:rFonts w:ascii="Times New Roman Bold" w:hAnsi="Times New Roman Bold"/>
                <w:b/>
                <w:bCs/>
                <w:color w:val="000080"/>
                <w:sz w:val="20"/>
                <w:szCs w:val="26"/>
                <w:lang w:val="ru-RU"/>
              </w:rPr>
              <w:t>M</w:t>
            </w:r>
            <w:r w:rsidRPr="008E173E">
              <w:rPr>
                <w:rFonts w:ascii="Times New Roman Bold" w:hAnsi="Times New Roman Bold" w:hint="cs"/>
                <w:color w:val="000080"/>
                <w:sz w:val="20"/>
                <w:szCs w:val="26"/>
                <w:rtl/>
                <w:lang w:val="ru-RU"/>
              </w:rPr>
              <w:tab/>
            </w:r>
            <w:r w:rsidRPr="008E173E">
              <w:rPr>
                <w:rFonts w:ascii="Times New Roman Bold" w:hAnsi="Times New Roman Bold" w:hint="cs"/>
                <w:b/>
                <w:bCs/>
                <w:color w:val="000080"/>
                <w:sz w:val="20"/>
                <w:szCs w:val="26"/>
                <w:rtl/>
                <w:lang w:val="ru-RU"/>
              </w:rPr>
              <w:t>الخدمة المتنقلة وخدمة التحديد الراديوي للموقع وخدمة الهواة والخدمات الساتلية ذات الصلة</w:t>
            </w:r>
          </w:p>
        </w:tc>
      </w:tr>
      <w:tr w:rsidR="00E964C9" w:rsidRPr="006D24D6" w14:paraId="24638F42"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78670CD0" w14:textId="77777777" w:rsidR="00E964C9" w:rsidRPr="006D24D6" w:rsidRDefault="00E964C9" w:rsidP="00E964C9">
            <w:pPr>
              <w:tabs>
                <w:tab w:val="left" w:pos="1471"/>
              </w:tabs>
              <w:spacing w:before="20" w:after="40" w:line="240" w:lineRule="exact"/>
              <w:rPr>
                <w:sz w:val="20"/>
                <w:szCs w:val="26"/>
                <w:lang w:val="ru-RU"/>
              </w:rPr>
            </w:pPr>
            <w:r w:rsidRPr="006D24D6">
              <w:rPr>
                <w:b/>
                <w:bCs/>
                <w:sz w:val="20"/>
                <w:szCs w:val="26"/>
                <w:lang w:val="ru-RU"/>
              </w:rPr>
              <w:t>P</w:t>
            </w:r>
            <w:r w:rsidRPr="006D24D6">
              <w:rPr>
                <w:rFonts w:hint="cs"/>
                <w:sz w:val="20"/>
                <w:szCs w:val="26"/>
                <w:rtl/>
                <w:lang w:val="ru-RU"/>
              </w:rPr>
              <w:tab/>
              <w:t>انتشار الموجات الراديوية</w:t>
            </w:r>
          </w:p>
        </w:tc>
      </w:tr>
      <w:tr w:rsidR="00E964C9" w:rsidRPr="00134026" w14:paraId="15F616B4" w14:textId="77777777" w:rsidTr="001E77BC">
        <w:trPr>
          <w:jc w:val="center"/>
        </w:trPr>
        <w:tc>
          <w:tcPr>
            <w:tcW w:w="9394" w:type="dxa"/>
            <w:gridSpan w:val="2"/>
            <w:tcBorders>
              <w:left w:val="single" w:sz="12" w:space="0" w:color="000080"/>
              <w:right w:val="single" w:sz="12" w:space="0" w:color="000080"/>
            </w:tcBorders>
          </w:tcPr>
          <w:p w14:paraId="1A7BAF05" w14:textId="77777777" w:rsidR="00E964C9" w:rsidRPr="00134026" w:rsidRDefault="00E964C9" w:rsidP="00E964C9">
            <w:pPr>
              <w:tabs>
                <w:tab w:val="left" w:pos="1471"/>
              </w:tabs>
              <w:spacing w:before="20" w:after="40" w:line="240" w:lineRule="exact"/>
              <w:rPr>
                <w:sz w:val="20"/>
                <w:szCs w:val="26"/>
                <w:lang w:val="ru-RU"/>
              </w:rPr>
            </w:pPr>
            <w:r w:rsidRPr="00134026">
              <w:rPr>
                <w:b/>
                <w:bCs/>
                <w:sz w:val="20"/>
                <w:szCs w:val="26"/>
                <w:lang w:val="ru-RU"/>
              </w:rPr>
              <w:t>RA</w:t>
            </w:r>
            <w:r w:rsidRPr="00134026">
              <w:rPr>
                <w:rFonts w:hint="cs"/>
                <w:sz w:val="20"/>
                <w:szCs w:val="26"/>
                <w:rtl/>
                <w:lang w:val="ru-RU"/>
              </w:rPr>
              <w:tab/>
              <w:t>علم الفلك الراديوي</w:t>
            </w:r>
          </w:p>
        </w:tc>
      </w:tr>
      <w:tr w:rsidR="00F939BC" w:rsidRPr="005425A3" w14:paraId="35D672D1"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1CD1C099" w14:textId="77777777" w:rsidR="00F939BC" w:rsidRPr="005425A3" w:rsidRDefault="00F939BC" w:rsidP="002E6ECC">
            <w:pPr>
              <w:tabs>
                <w:tab w:val="left" w:pos="1471"/>
              </w:tabs>
              <w:spacing w:before="20" w:after="40" w:line="240" w:lineRule="exact"/>
              <w:rPr>
                <w:sz w:val="20"/>
                <w:szCs w:val="26"/>
                <w:lang w:val="ru-RU"/>
              </w:rPr>
            </w:pPr>
            <w:r w:rsidRPr="005425A3">
              <w:rPr>
                <w:b/>
                <w:bCs/>
                <w:sz w:val="20"/>
                <w:szCs w:val="26"/>
                <w:lang w:val="ru-RU"/>
              </w:rPr>
              <w:t>RS</w:t>
            </w:r>
            <w:r w:rsidRPr="005425A3">
              <w:rPr>
                <w:rFonts w:hint="cs"/>
                <w:sz w:val="20"/>
                <w:szCs w:val="26"/>
                <w:rtl/>
                <w:lang w:val="ru-RU"/>
              </w:rPr>
              <w:tab/>
              <w:t>أنظمة الاستشعار عن ب</w:t>
            </w:r>
            <w:r w:rsidR="00625A54">
              <w:rPr>
                <w:rFonts w:hint="cs"/>
                <w:sz w:val="20"/>
                <w:szCs w:val="26"/>
                <w:rtl/>
                <w:lang w:val="ru-RU"/>
              </w:rPr>
              <w:t>ُ</w:t>
            </w:r>
            <w:r w:rsidRPr="005425A3">
              <w:rPr>
                <w:rFonts w:hint="cs"/>
                <w:sz w:val="20"/>
                <w:szCs w:val="26"/>
                <w:rtl/>
                <w:lang w:val="ru-RU"/>
              </w:rPr>
              <w:t>عد</w:t>
            </w:r>
          </w:p>
        </w:tc>
      </w:tr>
      <w:tr w:rsidR="00E964C9" w:rsidRPr="005425A3" w14:paraId="2D2FDCBD"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7EFF8F78" w14:textId="77777777" w:rsidR="00E964C9" w:rsidRPr="005425A3" w:rsidRDefault="00E964C9" w:rsidP="00E964C9">
            <w:pPr>
              <w:tabs>
                <w:tab w:val="left" w:pos="1471"/>
              </w:tabs>
              <w:spacing w:before="20" w:after="40" w:line="240" w:lineRule="exact"/>
              <w:rPr>
                <w:sz w:val="20"/>
                <w:szCs w:val="26"/>
                <w:rtl/>
                <w:lang w:val="ru-RU"/>
              </w:rPr>
            </w:pPr>
            <w:r w:rsidRPr="005425A3">
              <w:rPr>
                <w:b/>
                <w:bCs/>
                <w:sz w:val="20"/>
                <w:szCs w:val="26"/>
                <w:lang w:val="ru-RU"/>
              </w:rPr>
              <w:t>S</w:t>
            </w:r>
            <w:r w:rsidRPr="005425A3">
              <w:rPr>
                <w:rFonts w:hint="cs"/>
                <w:sz w:val="20"/>
                <w:szCs w:val="26"/>
                <w:rtl/>
                <w:lang w:val="ru-RU"/>
              </w:rPr>
              <w:tab/>
              <w:t>الخدمة الثابتة الساتلية</w:t>
            </w:r>
          </w:p>
        </w:tc>
      </w:tr>
      <w:tr w:rsidR="00E964C9" w:rsidRPr="005425A3" w14:paraId="09B3B724" w14:textId="77777777" w:rsidTr="00AA1ACD">
        <w:trPr>
          <w:jc w:val="center"/>
        </w:trPr>
        <w:tc>
          <w:tcPr>
            <w:tcW w:w="9394" w:type="dxa"/>
            <w:gridSpan w:val="2"/>
            <w:tcBorders>
              <w:left w:val="single" w:sz="12" w:space="0" w:color="000080"/>
              <w:right w:val="single" w:sz="12" w:space="0" w:color="000080"/>
            </w:tcBorders>
            <w:shd w:val="clear" w:color="auto" w:fill="FFFFFF" w:themeFill="background1"/>
          </w:tcPr>
          <w:p w14:paraId="2034191A" w14:textId="77777777" w:rsidR="00E964C9" w:rsidRPr="00AA1ACD" w:rsidRDefault="00E964C9" w:rsidP="00E964C9">
            <w:pPr>
              <w:tabs>
                <w:tab w:val="left" w:pos="1471"/>
              </w:tabs>
              <w:spacing w:before="20" w:after="40" w:line="240" w:lineRule="exact"/>
              <w:rPr>
                <w:rFonts w:ascii="Times New Roman Bold" w:hAnsi="Times New Roman Bold"/>
                <w:b/>
                <w:bCs/>
                <w:sz w:val="20"/>
                <w:szCs w:val="26"/>
              </w:rPr>
            </w:pPr>
            <w:r w:rsidRPr="00AA1ACD">
              <w:rPr>
                <w:rFonts w:ascii="Times New Roman Bold" w:hAnsi="Times New Roman Bold"/>
                <w:b/>
                <w:bCs/>
                <w:sz w:val="20"/>
                <w:szCs w:val="26"/>
              </w:rPr>
              <w:t>SA</w:t>
            </w:r>
            <w:r w:rsidRPr="00AA1ACD">
              <w:rPr>
                <w:rFonts w:ascii="Times New Roman Bold" w:hAnsi="Times New Roman Bold" w:hint="cs"/>
                <w:b/>
                <w:bCs/>
                <w:sz w:val="20"/>
                <w:szCs w:val="26"/>
                <w:rtl/>
              </w:rPr>
              <w:tab/>
            </w:r>
            <w:r w:rsidRPr="00AA1ACD">
              <w:rPr>
                <w:rFonts w:ascii="Times New Roman Bold" w:hAnsi="Times New Roman Bold" w:hint="cs"/>
                <w:sz w:val="20"/>
                <w:szCs w:val="26"/>
                <w:rtl/>
              </w:rPr>
              <w:t>التطبيقات الفضائية والأرصاد الجوية</w:t>
            </w:r>
          </w:p>
        </w:tc>
      </w:tr>
      <w:tr w:rsidR="00E964C9" w:rsidRPr="00440F51" w14:paraId="763837B8" w14:textId="77777777" w:rsidTr="001E77BC">
        <w:trPr>
          <w:jc w:val="center"/>
        </w:trPr>
        <w:tc>
          <w:tcPr>
            <w:tcW w:w="9394" w:type="dxa"/>
            <w:gridSpan w:val="2"/>
            <w:tcBorders>
              <w:left w:val="single" w:sz="12" w:space="0" w:color="000080"/>
              <w:right w:val="single" w:sz="12" w:space="0" w:color="000080"/>
            </w:tcBorders>
          </w:tcPr>
          <w:p w14:paraId="4E859880" w14:textId="77777777" w:rsidR="00E964C9" w:rsidRPr="008113E9" w:rsidRDefault="00E964C9" w:rsidP="00E964C9">
            <w:pPr>
              <w:tabs>
                <w:tab w:val="left" w:pos="1471"/>
              </w:tabs>
              <w:spacing w:before="20" w:after="40" w:line="240" w:lineRule="exact"/>
              <w:rPr>
                <w:sz w:val="20"/>
                <w:szCs w:val="26"/>
                <w:lang w:val="ru-RU"/>
              </w:rPr>
            </w:pPr>
            <w:r w:rsidRPr="008113E9">
              <w:rPr>
                <w:b/>
                <w:bCs/>
                <w:sz w:val="20"/>
                <w:szCs w:val="26"/>
              </w:rPr>
              <w:t>SF</w:t>
            </w:r>
            <w:r>
              <w:rPr>
                <w:rFonts w:hint="cs"/>
                <w:b/>
                <w:bCs/>
                <w:sz w:val="20"/>
                <w:szCs w:val="26"/>
                <w:rtl/>
              </w:rPr>
              <w:tab/>
            </w:r>
            <w:r w:rsidRPr="008113E9">
              <w:rPr>
                <w:rFonts w:hint="cs"/>
                <w:sz w:val="20"/>
                <w:szCs w:val="26"/>
                <w:rtl/>
                <w:lang w:val="ru-RU"/>
              </w:rPr>
              <w:t>تقاسم الترددات والتنسيق بين أنظمة الخدمة الثابتة الساتلية والخدمة الثابتة</w:t>
            </w:r>
          </w:p>
        </w:tc>
      </w:tr>
      <w:tr w:rsidR="00E964C9" w:rsidRPr="00440F51" w14:paraId="59C6BAD4" w14:textId="77777777" w:rsidTr="001E77BC">
        <w:trPr>
          <w:jc w:val="center"/>
        </w:trPr>
        <w:tc>
          <w:tcPr>
            <w:tcW w:w="9394" w:type="dxa"/>
            <w:gridSpan w:val="2"/>
            <w:tcBorders>
              <w:left w:val="single" w:sz="12" w:space="0" w:color="000080"/>
              <w:right w:val="single" w:sz="12" w:space="0" w:color="000080"/>
            </w:tcBorders>
          </w:tcPr>
          <w:p w14:paraId="65BE8A26" w14:textId="77777777" w:rsidR="00E964C9" w:rsidRPr="008113E9" w:rsidRDefault="00E964C9" w:rsidP="00E964C9">
            <w:pPr>
              <w:tabs>
                <w:tab w:val="left" w:pos="1471"/>
              </w:tabs>
              <w:spacing w:before="20" w:after="40" w:line="240" w:lineRule="exact"/>
              <w:rPr>
                <w:sz w:val="20"/>
                <w:szCs w:val="26"/>
                <w:rtl/>
                <w:lang w:val="ru-RU" w:bidi="ar-EG"/>
              </w:rPr>
            </w:pPr>
            <w:r w:rsidRPr="008113E9">
              <w:rPr>
                <w:b/>
                <w:bCs/>
                <w:sz w:val="20"/>
                <w:szCs w:val="26"/>
              </w:rPr>
              <w:t>SM</w:t>
            </w:r>
            <w:r>
              <w:rPr>
                <w:rFonts w:hint="cs"/>
                <w:b/>
                <w:bCs/>
                <w:sz w:val="20"/>
                <w:szCs w:val="26"/>
                <w:rtl/>
              </w:rPr>
              <w:tab/>
            </w:r>
            <w:r w:rsidRPr="008113E9">
              <w:rPr>
                <w:rFonts w:hint="cs"/>
                <w:sz w:val="20"/>
                <w:szCs w:val="26"/>
                <w:rtl/>
                <w:lang w:val="ru-RU"/>
              </w:rPr>
              <w:t>إدارة الطيف</w:t>
            </w:r>
          </w:p>
        </w:tc>
      </w:tr>
      <w:tr w:rsidR="00E964C9" w:rsidRPr="00440F51" w14:paraId="1889812F" w14:textId="77777777" w:rsidTr="001E77BC">
        <w:trPr>
          <w:jc w:val="center"/>
        </w:trPr>
        <w:tc>
          <w:tcPr>
            <w:tcW w:w="9394" w:type="dxa"/>
            <w:gridSpan w:val="2"/>
            <w:tcBorders>
              <w:left w:val="single" w:sz="12" w:space="0" w:color="000080"/>
              <w:right w:val="single" w:sz="12" w:space="0" w:color="000080"/>
            </w:tcBorders>
          </w:tcPr>
          <w:p w14:paraId="37FA4DDA" w14:textId="77777777" w:rsidR="00E964C9" w:rsidRPr="008C733D" w:rsidRDefault="00E964C9" w:rsidP="00E964C9">
            <w:pPr>
              <w:tabs>
                <w:tab w:val="left" w:pos="1471"/>
              </w:tabs>
              <w:spacing w:before="20" w:after="40" w:line="240" w:lineRule="exact"/>
              <w:rPr>
                <w:sz w:val="20"/>
                <w:szCs w:val="26"/>
                <w:lang w:val="ru-RU"/>
              </w:rPr>
            </w:pPr>
            <w:r>
              <w:rPr>
                <w:b/>
                <w:bCs/>
                <w:sz w:val="20"/>
                <w:szCs w:val="26"/>
              </w:rPr>
              <w:t>SNG</w:t>
            </w:r>
            <w:r>
              <w:rPr>
                <w:rFonts w:hint="cs"/>
                <w:b/>
                <w:bCs/>
                <w:sz w:val="20"/>
                <w:szCs w:val="26"/>
                <w:rtl/>
              </w:rPr>
              <w:tab/>
            </w:r>
            <w:r w:rsidRPr="008C733D">
              <w:rPr>
                <w:rFonts w:hint="cs"/>
                <w:sz w:val="20"/>
                <w:szCs w:val="26"/>
                <w:rtl/>
                <w:lang w:val="ru-RU"/>
              </w:rPr>
              <w:t>التجميع الساتلي للأخبار</w:t>
            </w:r>
          </w:p>
        </w:tc>
      </w:tr>
      <w:tr w:rsidR="00E964C9" w:rsidRPr="00440F51" w14:paraId="69198659" w14:textId="77777777" w:rsidTr="001E77BC">
        <w:trPr>
          <w:jc w:val="center"/>
        </w:trPr>
        <w:tc>
          <w:tcPr>
            <w:tcW w:w="9394" w:type="dxa"/>
            <w:gridSpan w:val="2"/>
            <w:tcBorders>
              <w:left w:val="single" w:sz="12" w:space="0" w:color="000080"/>
              <w:right w:val="single" w:sz="12" w:space="0" w:color="000080"/>
            </w:tcBorders>
          </w:tcPr>
          <w:p w14:paraId="6E2DAB82" w14:textId="77777777" w:rsidR="00E964C9" w:rsidRPr="008C733D" w:rsidRDefault="00E964C9" w:rsidP="00E964C9">
            <w:pPr>
              <w:tabs>
                <w:tab w:val="left" w:pos="1471"/>
              </w:tabs>
              <w:spacing w:before="20" w:after="40" w:line="240" w:lineRule="exact"/>
              <w:rPr>
                <w:sz w:val="20"/>
                <w:szCs w:val="26"/>
                <w:lang w:val="ru-RU"/>
              </w:rPr>
            </w:pPr>
            <w:r>
              <w:rPr>
                <w:b/>
                <w:bCs/>
                <w:sz w:val="20"/>
                <w:szCs w:val="26"/>
                <w:lang w:bidi="ar-EG"/>
              </w:rPr>
              <w:t>TF</w:t>
            </w:r>
            <w:r>
              <w:rPr>
                <w:rFonts w:hint="cs"/>
                <w:b/>
                <w:bCs/>
                <w:sz w:val="20"/>
                <w:szCs w:val="26"/>
                <w:rtl/>
              </w:rPr>
              <w:tab/>
            </w:r>
            <w:r w:rsidRPr="008C733D">
              <w:rPr>
                <w:rFonts w:hint="cs"/>
                <w:sz w:val="20"/>
                <w:szCs w:val="26"/>
                <w:rtl/>
                <w:lang w:val="ru-RU"/>
              </w:rPr>
              <w:t>إرسالات الترددات المعيارية وإشارات التوقيت</w:t>
            </w:r>
          </w:p>
        </w:tc>
      </w:tr>
      <w:tr w:rsidR="00E964C9" w:rsidRPr="00440F51" w14:paraId="2E50086A" w14:textId="77777777" w:rsidTr="001E77BC">
        <w:trPr>
          <w:jc w:val="center"/>
        </w:trPr>
        <w:tc>
          <w:tcPr>
            <w:tcW w:w="9394" w:type="dxa"/>
            <w:gridSpan w:val="2"/>
            <w:tcBorders>
              <w:left w:val="single" w:sz="12" w:space="0" w:color="000080"/>
              <w:bottom w:val="single" w:sz="12" w:space="0" w:color="000080"/>
              <w:right w:val="single" w:sz="12" w:space="0" w:color="000080"/>
            </w:tcBorders>
          </w:tcPr>
          <w:p w14:paraId="1343E25F" w14:textId="77777777" w:rsidR="00E964C9" w:rsidRPr="008C733D" w:rsidRDefault="00E964C9" w:rsidP="00E964C9">
            <w:pPr>
              <w:tabs>
                <w:tab w:val="left" w:pos="1471"/>
              </w:tabs>
              <w:spacing w:before="20" w:after="80" w:line="240" w:lineRule="exact"/>
              <w:rPr>
                <w:sz w:val="20"/>
                <w:szCs w:val="26"/>
                <w:lang w:val="ru-RU"/>
              </w:rPr>
            </w:pPr>
            <w:r>
              <w:rPr>
                <w:b/>
                <w:bCs/>
                <w:sz w:val="20"/>
                <w:szCs w:val="26"/>
                <w:lang w:bidi="ar-EG"/>
              </w:rPr>
              <w:t>V</w:t>
            </w:r>
            <w:r>
              <w:rPr>
                <w:rFonts w:hint="cs"/>
                <w:b/>
                <w:bCs/>
                <w:sz w:val="20"/>
                <w:szCs w:val="26"/>
                <w:rtl/>
              </w:rPr>
              <w:tab/>
            </w:r>
            <w:r w:rsidRPr="008C733D">
              <w:rPr>
                <w:rFonts w:hint="cs"/>
                <w:sz w:val="20"/>
                <w:szCs w:val="26"/>
                <w:rtl/>
                <w:lang w:val="ru-RU"/>
              </w:rPr>
              <w:t>المفردات والمواضيع ذات الصلة</w:t>
            </w:r>
          </w:p>
        </w:tc>
      </w:tr>
    </w:tbl>
    <w:p w14:paraId="4F5FA34C" w14:textId="77777777" w:rsidR="005E066B" w:rsidRPr="00440F51" w:rsidRDefault="005E066B" w:rsidP="005E066B">
      <w:pPr>
        <w:spacing w:before="0"/>
        <w:rPr>
          <w:sz w:val="21"/>
          <w:szCs w:val="20"/>
          <w:rtl/>
        </w:rPr>
      </w:pPr>
    </w:p>
    <w:p w14:paraId="23087DD1" w14:textId="77777777" w:rsidR="005E066B" w:rsidRPr="00440F51" w:rsidRDefault="005E066B" w:rsidP="005E066B">
      <w:pPr>
        <w:spacing w:before="0"/>
        <w:rPr>
          <w:sz w:val="21"/>
          <w:szCs w:val="20"/>
          <w:rtl/>
        </w:rPr>
      </w:pPr>
    </w:p>
    <w:tbl>
      <w:tblPr>
        <w:bidiVisual/>
        <w:tblW w:w="5000" w:type="pct"/>
        <w:jc w:val="center"/>
        <w:tblBorders>
          <w:top w:val="single" w:sz="12" w:space="0" w:color="000080"/>
          <w:left w:val="single" w:sz="12" w:space="0" w:color="000080"/>
          <w:bottom w:val="single" w:sz="12" w:space="0" w:color="000080"/>
          <w:right w:val="single" w:sz="12" w:space="0" w:color="000080"/>
          <w:insideH w:val="single" w:sz="12" w:space="0" w:color="000080"/>
          <w:insideV w:val="single" w:sz="12" w:space="0" w:color="000080"/>
        </w:tblBorders>
        <w:tblLook w:val="0020" w:firstRow="1" w:lastRow="0" w:firstColumn="0" w:lastColumn="0" w:noHBand="0" w:noVBand="0"/>
      </w:tblPr>
      <w:tblGrid>
        <w:gridCol w:w="9609"/>
      </w:tblGrid>
      <w:tr w:rsidR="005E066B" w:rsidRPr="00440F51" w14:paraId="0E9F9681" w14:textId="77777777" w:rsidTr="00D10D70">
        <w:trPr>
          <w:trHeight w:val="720"/>
          <w:jc w:val="center"/>
        </w:trPr>
        <w:tc>
          <w:tcPr>
            <w:tcW w:w="9379" w:type="dxa"/>
          </w:tcPr>
          <w:p w14:paraId="17CF8149" w14:textId="77777777" w:rsidR="005E066B" w:rsidRPr="00625A54" w:rsidRDefault="005E066B" w:rsidP="001E77BC">
            <w:pPr>
              <w:ind w:left="45" w:right="540"/>
              <w:rPr>
                <w:b/>
                <w:bCs/>
                <w:i/>
                <w:iCs/>
                <w:spacing w:val="-4"/>
                <w:sz w:val="21"/>
                <w:szCs w:val="26"/>
                <w:rtl/>
                <w:lang w:val="ru-RU"/>
              </w:rPr>
            </w:pPr>
            <w:r w:rsidRPr="00625A54">
              <w:rPr>
                <w:rFonts w:hint="cs"/>
                <w:b/>
                <w:bCs/>
                <w:i/>
                <w:iCs/>
                <w:spacing w:val="-4"/>
                <w:sz w:val="21"/>
                <w:szCs w:val="26"/>
                <w:rtl/>
                <w:lang w:val="ru-RU"/>
              </w:rPr>
              <w:t>ملاحظة</w:t>
            </w:r>
            <w:r w:rsidRPr="00625A54">
              <w:rPr>
                <w:rFonts w:hint="cs"/>
                <w:i/>
                <w:iCs/>
                <w:spacing w:val="-4"/>
                <w:sz w:val="21"/>
                <w:szCs w:val="26"/>
                <w:rtl/>
                <w:lang w:val="ru-RU"/>
              </w:rPr>
              <w:t xml:space="preserve">: </w:t>
            </w:r>
            <w:r w:rsidR="00D2107D" w:rsidRPr="00625A54">
              <w:rPr>
                <w:rFonts w:hint="cs"/>
                <w:i/>
                <w:iCs/>
                <w:spacing w:val="-4"/>
                <w:sz w:val="21"/>
                <w:szCs w:val="26"/>
                <w:rtl/>
                <w:lang w:val="ru-RU"/>
              </w:rPr>
              <w:t xml:space="preserve">تمت الموافقة </w:t>
            </w:r>
            <w:r w:rsidRPr="00625A54">
              <w:rPr>
                <w:rFonts w:hint="cs"/>
                <w:i/>
                <w:iCs/>
                <w:spacing w:val="-4"/>
                <w:sz w:val="21"/>
                <w:szCs w:val="26"/>
                <w:rtl/>
                <w:lang w:val="ru-RU"/>
              </w:rPr>
              <w:t xml:space="preserve">على النسخة الإنكليزية </w:t>
            </w:r>
            <w:r w:rsidR="00D2107D" w:rsidRPr="00625A54">
              <w:rPr>
                <w:rFonts w:hint="cs"/>
                <w:i/>
                <w:iCs/>
                <w:spacing w:val="-4"/>
                <w:sz w:val="21"/>
                <w:szCs w:val="26"/>
                <w:rtl/>
                <w:lang w:val="ru-RU"/>
              </w:rPr>
              <w:t>لهذه التوصية</w:t>
            </w:r>
            <w:r w:rsidRPr="00625A54">
              <w:rPr>
                <w:rFonts w:hint="cs"/>
                <w:i/>
                <w:iCs/>
                <w:spacing w:val="-4"/>
                <w:sz w:val="21"/>
                <w:szCs w:val="26"/>
                <w:rtl/>
                <w:lang w:val="ru-RU"/>
              </w:rPr>
              <w:t xml:space="preserve"> الصادر</w:t>
            </w:r>
            <w:r w:rsidR="00D2107D" w:rsidRPr="00625A54">
              <w:rPr>
                <w:rFonts w:hint="cs"/>
                <w:i/>
                <w:iCs/>
                <w:spacing w:val="-4"/>
                <w:sz w:val="21"/>
                <w:szCs w:val="26"/>
                <w:rtl/>
                <w:lang w:val="ru-RU"/>
              </w:rPr>
              <w:t>ة</w:t>
            </w:r>
            <w:r w:rsidRPr="00625A54">
              <w:rPr>
                <w:rFonts w:hint="cs"/>
                <w:i/>
                <w:iCs/>
                <w:spacing w:val="-4"/>
                <w:sz w:val="21"/>
                <w:szCs w:val="26"/>
                <w:rtl/>
                <w:lang w:val="ru-RU"/>
              </w:rPr>
              <w:t xml:space="preserve"> عن قطاع الاتصالات الراديوية بموجب الإجراء الموضح في القرار </w:t>
            </w:r>
            <w:r w:rsidRPr="00625A54">
              <w:rPr>
                <w:i/>
                <w:iCs/>
                <w:spacing w:val="-4"/>
                <w:sz w:val="21"/>
                <w:szCs w:val="26"/>
              </w:rPr>
              <w:t>ITU-R 1</w:t>
            </w:r>
            <w:r w:rsidRPr="00625A54">
              <w:rPr>
                <w:rFonts w:hint="cs"/>
                <w:i/>
                <w:iCs/>
                <w:spacing w:val="-4"/>
                <w:sz w:val="21"/>
                <w:szCs w:val="26"/>
                <w:rtl/>
                <w:lang w:bidi="ar-EG"/>
              </w:rPr>
              <w:t>.</w:t>
            </w:r>
          </w:p>
        </w:tc>
      </w:tr>
    </w:tbl>
    <w:p w14:paraId="1B5D8332" w14:textId="77777777" w:rsidR="005E066B" w:rsidRPr="000F312E" w:rsidRDefault="005E066B" w:rsidP="00EC44EE">
      <w:pPr>
        <w:spacing w:before="240"/>
        <w:ind w:right="142"/>
        <w:jc w:val="right"/>
        <w:rPr>
          <w:sz w:val="20"/>
          <w:szCs w:val="26"/>
          <w:rtl/>
        </w:rPr>
      </w:pPr>
      <w:r w:rsidRPr="008113E9">
        <w:rPr>
          <w:rFonts w:hint="cs"/>
          <w:i/>
          <w:iCs/>
          <w:sz w:val="20"/>
          <w:szCs w:val="26"/>
          <w:rtl/>
          <w:lang w:val="ru-RU"/>
        </w:rPr>
        <w:t>النشر الإلكتروني</w:t>
      </w:r>
      <w:r w:rsidRPr="008113E9">
        <w:rPr>
          <w:rFonts w:hint="cs"/>
          <w:i/>
          <w:iCs/>
          <w:sz w:val="20"/>
          <w:szCs w:val="26"/>
          <w:rtl/>
          <w:lang w:val="ru-RU"/>
        </w:rPr>
        <w:br/>
      </w:r>
      <w:r w:rsidRPr="000F312E">
        <w:rPr>
          <w:rFonts w:hint="cs"/>
          <w:sz w:val="20"/>
          <w:szCs w:val="26"/>
          <w:rtl/>
          <w:lang w:val="ru-RU"/>
        </w:rPr>
        <w:t xml:space="preserve">جنيف، </w:t>
      </w:r>
      <w:r w:rsidR="00B97F45">
        <w:rPr>
          <w:sz w:val="20"/>
          <w:szCs w:val="26"/>
        </w:rPr>
        <w:t>20</w:t>
      </w:r>
      <w:r w:rsidR="001E77BC">
        <w:rPr>
          <w:sz w:val="20"/>
          <w:szCs w:val="26"/>
        </w:rPr>
        <w:t>2</w:t>
      </w:r>
      <w:r w:rsidR="00D10D70">
        <w:rPr>
          <w:sz w:val="20"/>
          <w:szCs w:val="26"/>
        </w:rPr>
        <w:t>6</w:t>
      </w:r>
    </w:p>
    <w:p w14:paraId="6D7ECEB5" w14:textId="77777777" w:rsidR="005E066B" w:rsidRPr="00440F51" w:rsidRDefault="005E066B" w:rsidP="003D40E1">
      <w:pPr>
        <w:spacing w:before="0" w:line="120" w:lineRule="auto"/>
        <w:ind w:right="539"/>
        <w:jc w:val="right"/>
        <w:rPr>
          <w:sz w:val="21"/>
          <w:szCs w:val="28"/>
          <w:rtl/>
          <w:lang w:bidi="ar-EG"/>
        </w:rPr>
      </w:pPr>
    </w:p>
    <w:p w14:paraId="34CCE2C7" w14:textId="77777777" w:rsidR="005E066B" w:rsidRPr="003D017C" w:rsidRDefault="005E066B" w:rsidP="00EC44EE">
      <w:pPr>
        <w:spacing w:before="240"/>
        <w:jc w:val="center"/>
        <w:rPr>
          <w:sz w:val="21"/>
          <w:szCs w:val="20"/>
        </w:rPr>
      </w:pPr>
      <w:r w:rsidRPr="00440F51">
        <w:rPr>
          <w:sz w:val="21"/>
          <w:szCs w:val="20"/>
          <w:lang w:val="ru-RU"/>
        </w:rPr>
        <w:sym w:font="Symbol" w:char="F0D3"/>
      </w:r>
      <w:r w:rsidRPr="00440F51">
        <w:rPr>
          <w:sz w:val="21"/>
          <w:szCs w:val="20"/>
          <w:lang w:val="ru-RU"/>
        </w:rPr>
        <w:t xml:space="preserve">  </w:t>
      </w:r>
      <w:r w:rsidRPr="00440F51">
        <w:rPr>
          <w:sz w:val="21"/>
          <w:szCs w:val="20"/>
        </w:rPr>
        <w:t>ITU</w:t>
      </w:r>
      <w:r w:rsidRPr="00440F51">
        <w:rPr>
          <w:sz w:val="21"/>
          <w:szCs w:val="20"/>
          <w:lang w:val="ru-RU"/>
        </w:rPr>
        <w:t xml:space="preserve"> </w:t>
      </w:r>
      <w:r w:rsidR="00C04244">
        <w:rPr>
          <w:sz w:val="21"/>
          <w:szCs w:val="20"/>
        </w:rPr>
        <w:t xml:space="preserve"> </w:t>
      </w:r>
      <w:r w:rsidR="00B97F45">
        <w:rPr>
          <w:sz w:val="21"/>
          <w:szCs w:val="20"/>
        </w:rPr>
        <w:t>20</w:t>
      </w:r>
      <w:r w:rsidR="001E77BC">
        <w:rPr>
          <w:sz w:val="21"/>
          <w:szCs w:val="20"/>
        </w:rPr>
        <w:t>2</w:t>
      </w:r>
      <w:r w:rsidR="00D10D70">
        <w:rPr>
          <w:sz w:val="21"/>
          <w:szCs w:val="20"/>
        </w:rPr>
        <w:t>6</w:t>
      </w:r>
    </w:p>
    <w:p w14:paraId="3324AADC" w14:textId="77777777" w:rsidR="005E066B" w:rsidRPr="00625A54" w:rsidRDefault="005E066B" w:rsidP="005E066B">
      <w:pPr>
        <w:rPr>
          <w:spacing w:val="-4"/>
          <w:sz w:val="20"/>
          <w:szCs w:val="26"/>
          <w:rtl/>
          <w:lang w:bidi="ar-EG"/>
        </w:rPr>
      </w:pPr>
      <w:r w:rsidRPr="00625A54">
        <w:rPr>
          <w:rFonts w:hint="cs"/>
          <w:spacing w:val="-4"/>
          <w:sz w:val="20"/>
          <w:szCs w:val="26"/>
          <w:rtl/>
          <w:lang w:val="ru-RU"/>
        </w:rPr>
        <w:t>جميع حقوق النشر محفوظة. لا يمكن استنساخ أي جزء من هذه المنشورة بأي شكل كان ولا بأي وسيلة إلا بإذن خطي من</w:t>
      </w:r>
      <w:r w:rsidR="00625A54" w:rsidRPr="00625A54">
        <w:rPr>
          <w:rFonts w:hint="cs"/>
          <w:spacing w:val="-4"/>
          <w:sz w:val="20"/>
          <w:szCs w:val="26"/>
          <w:rtl/>
          <w:lang w:val="ru-RU"/>
        </w:rPr>
        <w:t xml:space="preserve"> </w:t>
      </w:r>
      <w:r w:rsidRPr="00625A54">
        <w:rPr>
          <w:rFonts w:hint="cs"/>
          <w:spacing w:val="-4"/>
          <w:sz w:val="20"/>
          <w:szCs w:val="26"/>
          <w:rtl/>
          <w:lang w:val="ru-RU"/>
        </w:rPr>
        <w:t xml:space="preserve">الاتحاد الدولي للاتصالات </w:t>
      </w:r>
      <w:r w:rsidRPr="00625A54">
        <w:rPr>
          <w:spacing w:val="-4"/>
          <w:sz w:val="20"/>
          <w:szCs w:val="26"/>
        </w:rPr>
        <w:t>(ITU)</w:t>
      </w:r>
      <w:r w:rsidRPr="00625A54">
        <w:rPr>
          <w:rFonts w:hint="cs"/>
          <w:spacing w:val="-4"/>
          <w:sz w:val="20"/>
          <w:szCs w:val="26"/>
          <w:rtl/>
          <w:lang w:bidi="ar-EG"/>
        </w:rPr>
        <w:t>.</w:t>
      </w:r>
    </w:p>
    <w:p w14:paraId="20BB871A" w14:textId="77777777" w:rsidR="005E066B" w:rsidRDefault="005E066B" w:rsidP="002144CB">
      <w:pPr>
        <w:rPr>
          <w:sz w:val="21"/>
          <w:szCs w:val="28"/>
          <w:rtl/>
          <w:lang w:bidi="ar-EG"/>
        </w:rPr>
        <w:sectPr w:rsidR="005E066B" w:rsidSect="003D017C">
          <w:headerReference w:type="even" r:id="rId13"/>
          <w:headerReference w:type="default" r:id="rId14"/>
          <w:pgSz w:w="11907" w:h="16834" w:code="9"/>
          <w:pgMar w:top="1134" w:right="1134" w:bottom="567" w:left="1134" w:header="720" w:footer="510" w:gutter="0"/>
          <w:paperSrc w:first="4" w:other="4"/>
          <w:pgNumType w:fmt="lowerRoman" w:start="2"/>
          <w:cols w:space="720"/>
          <w:bidi/>
          <w:rtlGutter/>
          <w:docGrid w:linePitch="299"/>
        </w:sectPr>
      </w:pPr>
    </w:p>
    <w:p w14:paraId="553AA75E" w14:textId="15412351" w:rsidR="002E6ECC" w:rsidRPr="0045598B" w:rsidRDefault="002E6ECC" w:rsidP="00037012">
      <w:pPr>
        <w:pStyle w:val="RecNo"/>
        <w:spacing w:before="480"/>
        <w:rPr>
          <w:rtl/>
        </w:rPr>
      </w:pPr>
      <w:proofErr w:type="gramStart"/>
      <w:r w:rsidRPr="00AA1ACD">
        <w:rPr>
          <w:rtl/>
        </w:rPr>
        <w:lastRenderedPageBreak/>
        <w:t>التوصيـة</w:t>
      </w:r>
      <w:r w:rsidR="00631E7D">
        <w:rPr>
          <w:rFonts w:hint="cs"/>
          <w:rtl/>
          <w:lang w:val="en-GB"/>
        </w:rPr>
        <w:t xml:space="preserve">  </w:t>
      </w:r>
      <w:r w:rsidR="00CA603A" w:rsidRPr="00AA1ACD">
        <w:rPr>
          <w:rStyle w:val="href"/>
          <w:rFonts w:eastAsia="Times New Roman" w:cs="Times New Roman"/>
          <w:szCs w:val="20"/>
          <w:lang w:eastAsia="en-US" w:bidi="ar-SA"/>
        </w:rPr>
        <w:t>ITU</w:t>
      </w:r>
      <w:proofErr w:type="gramEnd"/>
      <w:r w:rsidR="00CA603A" w:rsidRPr="00AA1ACD">
        <w:rPr>
          <w:rStyle w:val="href"/>
          <w:rFonts w:eastAsia="Times New Roman" w:cs="Times New Roman"/>
          <w:szCs w:val="20"/>
          <w:lang w:eastAsia="en-US" w:bidi="ar-SA"/>
        </w:rPr>
        <w:t xml:space="preserve">-R </w:t>
      </w:r>
      <w:r w:rsidR="008E173E">
        <w:rPr>
          <w:rStyle w:val="href"/>
          <w:rFonts w:eastAsia="Times New Roman" w:cs="Times New Roman"/>
          <w:szCs w:val="20"/>
          <w:lang w:eastAsia="en-US" w:bidi="ar-SA"/>
        </w:rPr>
        <w:t>M</w:t>
      </w:r>
      <w:r w:rsidR="00CA603A" w:rsidRPr="00AA1ACD">
        <w:rPr>
          <w:rStyle w:val="href"/>
          <w:rFonts w:eastAsia="Times New Roman" w:cs="Times New Roman"/>
          <w:szCs w:val="20"/>
          <w:lang w:eastAsia="en-US" w:bidi="ar-SA"/>
        </w:rPr>
        <w:t>.</w:t>
      </w:r>
      <w:r w:rsidR="00A6307D">
        <w:rPr>
          <w:rStyle w:val="href"/>
          <w:rFonts w:eastAsia="Times New Roman" w:cs="Times New Roman"/>
          <w:szCs w:val="20"/>
          <w:lang w:eastAsia="en-US" w:bidi="ar-SA"/>
        </w:rPr>
        <w:t>2174</w:t>
      </w:r>
      <w:r w:rsidR="006E4806">
        <w:rPr>
          <w:rStyle w:val="href"/>
          <w:rFonts w:eastAsia="Times New Roman" w:cs="Times New Roman"/>
          <w:szCs w:val="20"/>
          <w:lang w:eastAsia="en-US" w:bidi="ar-SA"/>
        </w:rPr>
        <w:t>-0</w:t>
      </w:r>
    </w:p>
    <w:p w14:paraId="4633A075" w14:textId="02DAFFAE" w:rsidR="002E6ECC" w:rsidRPr="006E3D0D" w:rsidRDefault="00A6307D" w:rsidP="00A6307D">
      <w:pPr>
        <w:pStyle w:val="Rectitle"/>
        <w:rPr>
          <w:rtl/>
        </w:rPr>
      </w:pPr>
      <w:r w:rsidRPr="00A6307D">
        <w:rPr>
          <w:rtl/>
          <w:lang w:bidi="ar-SA"/>
        </w:rPr>
        <w:t>خصائص البث غير المطلوب من المحطات القاعدة التي تستعمل السطوح البينية الراديوية للأرض للاتصالات المتنقلة الدولية-</w:t>
      </w:r>
      <w:r w:rsidR="00037012">
        <w:rPr>
          <w:lang w:bidi="ar-SA"/>
        </w:rPr>
        <w:t>2020</w:t>
      </w:r>
    </w:p>
    <w:p w14:paraId="459F8424" w14:textId="09FEA05A" w:rsidR="002E6ECC" w:rsidRPr="006E3D0D" w:rsidRDefault="002E6ECC" w:rsidP="005425A3">
      <w:pPr>
        <w:pStyle w:val="Recdate"/>
        <w:spacing w:before="240"/>
        <w:rPr>
          <w:rtl/>
        </w:rPr>
      </w:pPr>
      <w:r w:rsidRPr="006E3D0D">
        <w:t>(</w:t>
      </w:r>
      <w:r w:rsidR="00037012">
        <w:t>2026</w:t>
      </w:r>
      <w:r w:rsidRPr="006E3D0D">
        <w:t>)</w:t>
      </w:r>
    </w:p>
    <w:p w14:paraId="1E8DB9F3" w14:textId="77777777" w:rsidR="00EC7E67" w:rsidRPr="006E4806" w:rsidRDefault="00EC7E67" w:rsidP="006E4806">
      <w:pPr>
        <w:pStyle w:val="HeadingSum0"/>
        <w:rPr>
          <w:rtl/>
        </w:rPr>
      </w:pPr>
      <w:bookmarkStart w:id="1" w:name="_Toc476039172"/>
      <w:r w:rsidRPr="006E4806">
        <w:rPr>
          <w:rFonts w:hint="cs"/>
          <w:rtl/>
        </w:rPr>
        <w:t>مجال التطبيق</w:t>
      </w:r>
      <w:bookmarkEnd w:id="1"/>
    </w:p>
    <w:p w14:paraId="2535E58F" w14:textId="37B1BB18" w:rsidR="00037012" w:rsidRPr="00015F01" w:rsidRDefault="00037012" w:rsidP="00015F01">
      <w:pPr>
        <w:pStyle w:val="Summary"/>
        <w:bidi/>
      </w:pPr>
      <w:r w:rsidRPr="00015F01">
        <w:rPr>
          <w:rtl/>
        </w:rPr>
        <w:t>تتناول هذه التوصية خصائص البث غير المطلوب من المحطات القاعدة التي تستعمل السطوح البينية الراديوية للأرض للاتصالات المتنقلة الدولية-</w:t>
      </w:r>
      <w:r w:rsidR="00E12FA1" w:rsidRPr="00015F01">
        <w:t>2020</w:t>
      </w:r>
      <w:r w:rsidRPr="00015F01">
        <w:rPr>
          <w:rtl/>
        </w:rPr>
        <w:t xml:space="preserve"> والتي تعمل على ترددات ضمن النطاقات المحددة للاتصالات المتنقلة الدولية، استناداً إلى المادة المقدمة إلى الاتحاد من منظمات خارجية.</w:t>
      </w:r>
    </w:p>
    <w:p w14:paraId="1FB46DB3" w14:textId="160793CB" w:rsidR="00037012" w:rsidRPr="00037012" w:rsidRDefault="00037012" w:rsidP="00015F01">
      <w:pPr>
        <w:pStyle w:val="Summary"/>
        <w:bidi/>
      </w:pPr>
      <w:r w:rsidRPr="00015F01">
        <w:rPr>
          <w:rtl/>
        </w:rPr>
        <w:t>ويمكن للإدارات أن تستخدم خصائص البث غير المطلوب هذه لضمان التوافق الداخلي بين شبكات الأرض للاتصالات المتنقلة الدولية-</w:t>
      </w:r>
      <w:r w:rsidR="00E12FA1" w:rsidRPr="00015F01">
        <w:t>2020</w:t>
      </w:r>
      <w:r w:rsidRPr="00015F01">
        <w:rPr>
          <w:rtl/>
        </w:rPr>
        <w:t>، شريطة الامتثال للوائح الراديو.</w:t>
      </w:r>
    </w:p>
    <w:p w14:paraId="67E14231" w14:textId="77777777" w:rsidR="00037012" w:rsidRPr="00037012" w:rsidRDefault="00037012" w:rsidP="00C11998">
      <w:pPr>
        <w:pStyle w:val="Headingb"/>
      </w:pPr>
      <w:r w:rsidRPr="00037012">
        <w:rPr>
          <w:rtl/>
        </w:rPr>
        <w:t>مصطلحات أساسية</w:t>
      </w:r>
    </w:p>
    <w:p w14:paraId="47B54DA8" w14:textId="1B54E01E" w:rsidR="00037012" w:rsidRPr="00037012" w:rsidRDefault="00037012" w:rsidP="00037012">
      <w:r w:rsidRPr="00037012">
        <w:rPr>
          <w:rtl/>
        </w:rPr>
        <w:t>محطة قاعدة، خصائص البث، الاتصالات المتنقلة الدولية-</w:t>
      </w:r>
      <w:r w:rsidR="00E12FA1">
        <w:t>2020</w:t>
      </w:r>
      <w:r w:rsidRPr="00037012">
        <w:rPr>
          <w:rtl/>
        </w:rPr>
        <w:t>، خارج النطاق، هامشي، غير مطلوب</w:t>
      </w:r>
    </w:p>
    <w:p w14:paraId="1171098A" w14:textId="77777777" w:rsidR="00037012" w:rsidRPr="00037012" w:rsidRDefault="00037012" w:rsidP="00C11998">
      <w:pPr>
        <w:pStyle w:val="Headingb"/>
      </w:pPr>
      <w:r w:rsidRPr="00037012">
        <w:rPr>
          <w:rtl/>
        </w:rPr>
        <w:t>الاختصارات</w:t>
      </w:r>
    </w:p>
    <w:p w14:paraId="1350DF3B" w14:textId="0F379BC6" w:rsidR="00C11998" w:rsidRPr="00434151" w:rsidRDefault="00C11998" w:rsidP="00F31391">
      <w:pPr>
        <w:ind w:left="1701" w:hanging="1701"/>
        <w:rPr>
          <w:lang w:bidi="ar-EG"/>
        </w:rPr>
      </w:pPr>
      <w:r w:rsidRPr="00C11998">
        <w:rPr>
          <w:lang w:val="en-GB"/>
        </w:rPr>
        <w:t>ACLR</w:t>
      </w:r>
      <w:r>
        <w:rPr>
          <w:rtl/>
          <w:lang w:bidi="ar-EG"/>
        </w:rPr>
        <w:tab/>
      </w:r>
      <w:r w:rsidR="00F31391" w:rsidRPr="00F31391">
        <w:rPr>
          <w:rtl/>
        </w:rPr>
        <w:t>نسبة التسرب في القناة المجاورة</w:t>
      </w:r>
      <w:r>
        <w:rPr>
          <w:rFonts w:hint="cs"/>
          <w:rtl/>
          <w:lang w:bidi="ar-EG"/>
        </w:rPr>
        <w:t xml:space="preserve"> </w:t>
      </w:r>
      <w:r>
        <w:rPr>
          <w:lang w:bidi="ar-EG"/>
        </w:rPr>
        <w:t>(</w:t>
      </w:r>
      <w:r w:rsidR="00F31391" w:rsidRPr="00F31391">
        <w:rPr>
          <w:i/>
          <w:iCs/>
          <w:lang w:val="en-GB" w:bidi="ar-EG"/>
        </w:rPr>
        <w:t>Adjacent channel leakage ratio</w:t>
      </w:r>
      <w:r>
        <w:rPr>
          <w:lang w:bidi="ar-EG"/>
        </w:rPr>
        <w:t>)</w:t>
      </w:r>
    </w:p>
    <w:p w14:paraId="63D913C6" w14:textId="68E25736" w:rsidR="00C11998" w:rsidRPr="00434151" w:rsidRDefault="00C11998" w:rsidP="00F31391">
      <w:pPr>
        <w:ind w:left="1701" w:hanging="1701"/>
        <w:rPr>
          <w:lang w:bidi="ar-EG"/>
        </w:rPr>
      </w:pPr>
      <w:r w:rsidRPr="00C11998">
        <w:rPr>
          <w:lang w:val="en-GB"/>
        </w:rPr>
        <w:t>BS</w:t>
      </w:r>
      <w:r>
        <w:rPr>
          <w:rtl/>
          <w:lang w:bidi="ar-EG"/>
        </w:rPr>
        <w:tab/>
      </w:r>
      <w:r w:rsidR="00F31391" w:rsidRPr="00F31391">
        <w:rPr>
          <w:rtl/>
        </w:rPr>
        <w:t>محطات قاعدة</w:t>
      </w:r>
      <w:r>
        <w:rPr>
          <w:rFonts w:hint="cs"/>
          <w:rtl/>
          <w:lang w:bidi="ar-EG"/>
        </w:rPr>
        <w:t xml:space="preserve"> </w:t>
      </w:r>
      <w:r>
        <w:rPr>
          <w:lang w:bidi="ar-EG"/>
        </w:rPr>
        <w:t>(</w:t>
      </w:r>
      <w:r w:rsidR="00F31391" w:rsidRPr="00F31391">
        <w:rPr>
          <w:i/>
          <w:iCs/>
          <w:lang w:val="en-GB" w:bidi="ar-EG"/>
        </w:rPr>
        <w:t>Base stations</w:t>
      </w:r>
      <w:r>
        <w:rPr>
          <w:lang w:bidi="ar-EG"/>
        </w:rPr>
        <w:t>)</w:t>
      </w:r>
    </w:p>
    <w:p w14:paraId="48B43082" w14:textId="6D05BFCC" w:rsidR="00C11998" w:rsidRPr="00434151" w:rsidRDefault="00C11998" w:rsidP="00F31391">
      <w:pPr>
        <w:ind w:left="1701" w:hanging="1701"/>
        <w:rPr>
          <w:lang w:bidi="ar-EG"/>
        </w:rPr>
      </w:pPr>
      <w:r w:rsidRPr="00C11998">
        <w:rPr>
          <w:lang w:val="en-GB"/>
        </w:rPr>
        <w:t>CA</w:t>
      </w:r>
      <w:r>
        <w:rPr>
          <w:rtl/>
          <w:lang w:bidi="ar-EG"/>
        </w:rPr>
        <w:tab/>
      </w:r>
      <w:r w:rsidR="00F31391" w:rsidRPr="00F31391">
        <w:rPr>
          <w:rtl/>
        </w:rPr>
        <w:t>تجميع الموجات الحاملة</w:t>
      </w:r>
      <w:r>
        <w:rPr>
          <w:rFonts w:hint="cs"/>
          <w:rtl/>
          <w:lang w:bidi="ar-EG"/>
        </w:rPr>
        <w:t xml:space="preserve"> </w:t>
      </w:r>
      <w:r>
        <w:rPr>
          <w:lang w:bidi="ar-EG"/>
        </w:rPr>
        <w:t>(</w:t>
      </w:r>
      <w:r w:rsidR="00F31391" w:rsidRPr="00F31391">
        <w:rPr>
          <w:i/>
          <w:iCs/>
          <w:lang w:val="en-GB" w:bidi="ar-EG"/>
        </w:rPr>
        <w:t>Carrier aggregation</w:t>
      </w:r>
      <w:r>
        <w:rPr>
          <w:lang w:bidi="ar-EG"/>
        </w:rPr>
        <w:t>)</w:t>
      </w:r>
    </w:p>
    <w:p w14:paraId="1A6C90D5" w14:textId="44CD2CC1" w:rsidR="00C11998" w:rsidRPr="00434151" w:rsidRDefault="00C11998" w:rsidP="00F31391">
      <w:pPr>
        <w:ind w:left="1701" w:hanging="1701"/>
        <w:rPr>
          <w:lang w:bidi="ar-EG"/>
        </w:rPr>
      </w:pPr>
      <w:r w:rsidRPr="00C11998">
        <w:rPr>
          <w:lang w:val="en-GB"/>
        </w:rPr>
        <w:t>CACLR</w:t>
      </w:r>
      <w:r>
        <w:rPr>
          <w:rtl/>
          <w:lang w:bidi="ar-EG"/>
        </w:rPr>
        <w:tab/>
      </w:r>
      <w:r w:rsidR="00F31391" w:rsidRPr="00F31391">
        <w:rPr>
          <w:rtl/>
        </w:rPr>
        <w:t>نسبة التسرب التراكمية في القناة المجاورة</w:t>
      </w:r>
      <w:r>
        <w:rPr>
          <w:rFonts w:hint="cs"/>
          <w:rtl/>
          <w:lang w:bidi="ar-EG"/>
        </w:rPr>
        <w:t xml:space="preserve"> </w:t>
      </w:r>
      <w:r>
        <w:rPr>
          <w:lang w:bidi="ar-EG"/>
        </w:rPr>
        <w:t>(</w:t>
      </w:r>
      <w:r w:rsidR="00F31391" w:rsidRPr="00F31391">
        <w:rPr>
          <w:i/>
          <w:iCs/>
          <w:lang w:val="en-GB" w:bidi="ar-EG"/>
        </w:rPr>
        <w:t>Cumulative ACLR</w:t>
      </w:r>
      <w:r>
        <w:rPr>
          <w:lang w:bidi="ar-EG"/>
        </w:rPr>
        <w:t>)</w:t>
      </w:r>
    </w:p>
    <w:p w14:paraId="23981EFA" w14:textId="593F8CD6" w:rsidR="00C11998" w:rsidRPr="00434151" w:rsidRDefault="00C11998" w:rsidP="00F31391">
      <w:pPr>
        <w:ind w:left="1701" w:hanging="1701"/>
        <w:rPr>
          <w:lang w:bidi="ar-EG"/>
        </w:rPr>
      </w:pPr>
      <w:r w:rsidRPr="00C11998">
        <w:rPr>
          <w:lang w:val="en-GB"/>
        </w:rPr>
        <w:t>CLTA</w:t>
      </w:r>
      <w:r>
        <w:rPr>
          <w:rtl/>
          <w:lang w:bidi="ar-EG"/>
        </w:rPr>
        <w:tab/>
      </w:r>
      <w:r w:rsidR="00F31391" w:rsidRPr="00F31391">
        <w:rPr>
          <w:rtl/>
        </w:rPr>
        <w:t>هوائي اختبار تشارك الموقع</w:t>
      </w:r>
      <w:r>
        <w:rPr>
          <w:rFonts w:hint="cs"/>
          <w:rtl/>
          <w:lang w:bidi="ar-EG"/>
        </w:rPr>
        <w:t xml:space="preserve"> </w:t>
      </w:r>
      <w:r>
        <w:rPr>
          <w:lang w:bidi="ar-EG"/>
        </w:rPr>
        <w:t>(</w:t>
      </w:r>
      <w:r w:rsidR="00F31391" w:rsidRPr="00F31391">
        <w:rPr>
          <w:i/>
          <w:iCs/>
          <w:lang w:val="en-GB" w:bidi="ar-EG"/>
        </w:rPr>
        <w:t>Co-location test antenna</w:t>
      </w:r>
      <w:r>
        <w:rPr>
          <w:lang w:bidi="ar-EG"/>
        </w:rPr>
        <w:t>)</w:t>
      </w:r>
    </w:p>
    <w:p w14:paraId="192385F9" w14:textId="34EB5069" w:rsidR="00C11998" w:rsidRPr="00434151" w:rsidRDefault="00C11998" w:rsidP="00F31391">
      <w:pPr>
        <w:ind w:left="1701" w:hanging="1701"/>
        <w:rPr>
          <w:lang w:bidi="ar-EG"/>
        </w:rPr>
      </w:pPr>
      <w:r w:rsidRPr="00C11998">
        <w:rPr>
          <w:lang w:val="en-GB"/>
        </w:rPr>
        <w:t>DFT</w:t>
      </w:r>
      <w:r>
        <w:rPr>
          <w:rtl/>
          <w:lang w:bidi="ar-EG"/>
        </w:rPr>
        <w:tab/>
      </w:r>
      <w:r w:rsidR="00F31391" w:rsidRPr="00F31391">
        <w:rPr>
          <w:rtl/>
        </w:rPr>
        <w:t>تحويل فورييه المتقطع</w:t>
      </w:r>
      <w:r>
        <w:rPr>
          <w:rFonts w:hint="cs"/>
          <w:rtl/>
          <w:lang w:bidi="ar-EG"/>
        </w:rPr>
        <w:t xml:space="preserve"> </w:t>
      </w:r>
      <w:r>
        <w:rPr>
          <w:lang w:bidi="ar-EG"/>
        </w:rPr>
        <w:t>(</w:t>
      </w:r>
      <w:r w:rsidR="00F31391" w:rsidRPr="00F31391">
        <w:rPr>
          <w:i/>
          <w:iCs/>
          <w:lang w:val="en-GB" w:bidi="ar-EG"/>
        </w:rPr>
        <w:t xml:space="preserve">Discrete </w:t>
      </w:r>
      <w:proofErr w:type="spellStart"/>
      <w:r w:rsidR="00F31391" w:rsidRPr="00F31391">
        <w:rPr>
          <w:i/>
          <w:iCs/>
          <w:lang w:val="en-GB" w:bidi="ar-EG"/>
        </w:rPr>
        <w:t>fourier</w:t>
      </w:r>
      <w:proofErr w:type="spellEnd"/>
      <w:r w:rsidR="00F31391" w:rsidRPr="00F31391">
        <w:rPr>
          <w:i/>
          <w:iCs/>
          <w:lang w:val="en-GB" w:bidi="ar-EG"/>
        </w:rPr>
        <w:t xml:space="preserve"> transform</w:t>
      </w:r>
      <w:r>
        <w:rPr>
          <w:lang w:bidi="ar-EG"/>
        </w:rPr>
        <w:t>)</w:t>
      </w:r>
    </w:p>
    <w:p w14:paraId="05645004" w14:textId="1FECA92C" w:rsidR="00C11998" w:rsidRPr="00434151" w:rsidRDefault="00C11998" w:rsidP="00F31391">
      <w:pPr>
        <w:ind w:left="1701" w:hanging="1701"/>
        <w:rPr>
          <w:lang w:bidi="ar-EG"/>
        </w:rPr>
      </w:pPr>
      <w:r w:rsidRPr="00C11998">
        <w:rPr>
          <w:lang w:val="en-GB"/>
        </w:rPr>
        <w:t>DL</w:t>
      </w:r>
      <w:r>
        <w:rPr>
          <w:rtl/>
          <w:lang w:bidi="ar-EG"/>
        </w:rPr>
        <w:tab/>
      </w:r>
      <w:r w:rsidR="00F31391" w:rsidRPr="00F31391">
        <w:rPr>
          <w:rtl/>
        </w:rPr>
        <w:t>وصلة هابطة</w:t>
      </w:r>
      <w:r>
        <w:rPr>
          <w:rFonts w:hint="cs"/>
          <w:rtl/>
          <w:lang w:bidi="ar-EG"/>
        </w:rPr>
        <w:t xml:space="preserve"> </w:t>
      </w:r>
      <w:r>
        <w:rPr>
          <w:lang w:bidi="ar-EG"/>
        </w:rPr>
        <w:t>(</w:t>
      </w:r>
      <w:r w:rsidR="00F31391" w:rsidRPr="00F31391">
        <w:rPr>
          <w:i/>
          <w:iCs/>
          <w:lang w:val="en-GB" w:bidi="ar-EG"/>
        </w:rPr>
        <w:t>Downlink</w:t>
      </w:r>
      <w:r>
        <w:rPr>
          <w:lang w:bidi="ar-EG"/>
        </w:rPr>
        <w:t>)</w:t>
      </w:r>
    </w:p>
    <w:p w14:paraId="291CBDB4" w14:textId="743A5625" w:rsidR="00C11998" w:rsidRPr="00434151" w:rsidRDefault="00C11998" w:rsidP="00F31391">
      <w:pPr>
        <w:ind w:left="1701" w:hanging="1701"/>
        <w:rPr>
          <w:lang w:bidi="ar-EG"/>
        </w:rPr>
      </w:pPr>
      <w:r w:rsidRPr="00C11998">
        <w:rPr>
          <w:lang w:val="en-GB"/>
        </w:rPr>
        <w:t>DTT</w:t>
      </w:r>
      <w:r>
        <w:rPr>
          <w:rtl/>
          <w:lang w:bidi="ar-EG"/>
        </w:rPr>
        <w:tab/>
      </w:r>
      <w:r w:rsidR="00F31391" w:rsidRPr="00F31391">
        <w:rPr>
          <w:rtl/>
        </w:rPr>
        <w:t>التلفزيون الرقمي للأرض</w:t>
      </w:r>
      <w:r>
        <w:rPr>
          <w:rFonts w:hint="cs"/>
          <w:rtl/>
          <w:lang w:bidi="ar-EG"/>
        </w:rPr>
        <w:t xml:space="preserve"> </w:t>
      </w:r>
      <w:r>
        <w:rPr>
          <w:lang w:bidi="ar-EG"/>
        </w:rPr>
        <w:t>(</w:t>
      </w:r>
      <w:r w:rsidR="00F31391" w:rsidRPr="00F31391">
        <w:rPr>
          <w:i/>
          <w:iCs/>
          <w:lang w:val="en-GB" w:bidi="ar-EG"/>
        </w:rPr>
        <w:t>Digital terrestrial television</w:t>
      </w:r>
      <w:r>
        <w:rPr>
          <w:lang w:bidi="ar-EG"/>
        </w:rPr>
        <w:t>)</w:t>
      </w:r>
    </w:p>
    <w:p w14:paraId="1B2C9816" w14:textId="05DBF908" w:rsidR="00C11998" w:rsidRPr="00434151" w:rsidRDefault="004944A3" w:rsidP="00F31391">
      <w:pPr>
        <w:ind w:left="1701" w:hanging="1701"/>
        <w:rPr>
          <w:lang w:bidi="ar-EG"/>
        </w:rPr>
      </w:pPr>
      <w:r w:rsidRPr="004944A3">
        <w:rPr>
          <w:lang w:val="en-GB"/>
        </w:rPr>
        <w:t>EIRP</w:t>
      </w:r>
      <w:r w:rsidR="00C11998">
        <w:rPr>
          <w:rtl/>
          <w:lang w:bidi="ar-EG"/>
        </w:rPr>
        <w:tab/>
      </w:r>
      <w:r w:rsidR="00F31391" w:rsidRPr="00F31391">
        <w:rPr>
          <w:rtl/>
        </w:rPr>
        <w:t xml:space="preserve">القدرة المشعة المكافئة </w:t>
      </w:r>
      <w:proofErr w:type="spellStart"/>
      <w:r w:rsidR="00F31391" w:rsidRPr="00F31391">
        <w:rPr>
          <w:rtl/>
        </w:rPr>
        <w:t>المتناحية</w:t>
      </w:r>
      <w:proofErr w:type="spellEnd"/>
      <w:r w:rsidR="00F31391">
        <w:rPr>
          <w:rFonts w:hint="cs"/>
          <w:rtl/>
          <w:lang w:bidi="ar-EG"/>
        </w:rPr>
        <w:t xml:space="preserve"> </w:t>
      </w:r>
      <w:r w:rsidR="00C11998">
        <w:rPr>
          <w:lang w:bidi="ar-EG"/>
        </w:rPr>
        <w:t>(</w:t>
      </w:r>
      <w:r w:rsidR="00F31391" w:rsidRPr="00F31391">
        <w:rPr>
          <w:i/>
          <w:iCs/>
          <w:lang w:val="en-GB" w:bidi="ar-EG"/>
        </w:rPr>
        <w:t xml:space="preserve">Equivalent </w:t>
      </w:r>
      <w:proofErr w:type="spellStart"/>
      <w:r w:rsidR="00F31391" w:rsidRPr="00F31391">
        <w:rPr>
          <w:i/>
          <w:iCs/>
          <w:lang w:val="en-GB" w:bidi="ar-EG"/>
        </w:rPr>
        <w:t>isotropically</w:t>
      </w:r>
      <w:proofErr w:type="spellEnd"/>
      <w:r w:rsidR="00F31391" w:rsidRPr="00F31391">
        <w:rPr>
          <w:i/>
          <w:iCs/>
          <w:lang w:val="en-GB" w:bidi="ar-EG"/>
        </w:rPr>
        <w:t xml:space="preserve"> radiated power</w:t>
      </w:r>
      <w:r w:rsidR="00C11998">
        <w:rPr>
          <w:lang w:bidi="ar-EG"/>
        </w:rPr>
        <w:t>)</w:t>
      </w:r>
    </w:p>
    <w:p w14:paraId="600ADABE" w14:textId="6DDD5F36" w:rsidR="00C11998" w:rsidRPr="00434151" w:rsidRDefault="004944A3" w:rsidP="00F31391">
      <w:pPr>
        <w:ind w:left="1701" w:hanging="1701"/>
        <w:rPr>
          <w:lang w:bidi="ar-EG"/>
        </w:rPr>
      </w:pPr>
      <w:r w:rsidRPr="004944A3">
        <w:rPr>
          <w:lang w:val="en-GB"/>
        </w:rPr>
        <w:t>FR</w:t>
      </w:r>
      <w:r w:rsidR="00C11998">
        <w:rPr>
          <w:rtl/>
          <w:lang w:bidi="ar-EG"/>
        </w:rPr>
        <w:tab/>
      </w:r>
      <w:r w:rsidR="00F31391" w:rsidRPr="00F31391">
        <w:rPr>
          <w:rtl/>
        </w:rPr>
        <w:t>مدى الترددات</w:t>
      </w:r>
      <w:r w:rsidR="00F31391">
        <w:rPr>
          <w:rFonts w:hint="cs"/>
          <w:rtl/>
        </w:rPr>
        <w:t xml:space="preserve"> </w:t>
      </w:r>
      <w:r w:rsidR="00C11998">
        <w:rPr>
          <w:lang w:bidi="ar-EG"/>
        </w:rPr>
        <w:t>(</w:t>
      </w:r>
      <w:r w:rsidR="00F31391" w:rsidRPr="00F31391">
        <w:rPr>
          <w:i/>
          <w:iCs/>
          <w:lang w:val="en-GB" w:bidi="ar-EG"/>
        </w:rPr>
        <w:t>Frequency range</w:t>
      </w:r>
      <w:r w:rsidR="00C11998">
        <w:rPr>
          <w:lang w:bidi="ar-EG"/>
        </w:rPr>
        <w:t>)</w:t>
      </w:r>
    </w:p>
    <w:p w14:paraId="79B8CD08" w14:textId="588DD898" w:rsidR="00C11998" w:rsidRPr="00434151" w:rsidRDefault="004944A3" w:rsidP="00F31391">
      <w:pPr>
        <w:ind w:left="1701" w:hanging="1701"/>
        <w:rPr>
          <w:lang w:bidi="ar-EG"/>
        </w:rPr>
      </w:pPr>
      <w:r w:rsidRPr="004944A3">
        <w:rPr>
          <w:lang w:val="en-GB"/>
        </w:rPr>
        <w:t>GPS</w:t>
      </w:r>
      <w:r w:rsidR="00C11998">
        <w:rPr>
          <w:rtl/>
          <w:lang w:bidi="ar-EG"/>
        </w:rPr>
        <w:tab/>
      </w:r>
      <w:r w:rsidR="00F31391" w:rsidRPr="00F31391">
        <w:rPr>
          <w:rtl/>
        </w:rPr>
        <w:t>النظام العالمي لتحديد الموقع</w:t>
      </w:r>
      <w:r w:rsidR="00C11998">
        <w:rPr>
          <w:rFonts w:hint="cs"/>
          <w:rtl/>
          <w:lang w:bidi="ar-EG"/>
        </w:rPr>
        <w:t xml:space="preserve"> </w:t>
      </w:r>
      <w:r w:rsidR="00C11998">
        <w:rPr>
          <w:lang w:bidi="ar-EG"/>
        </w:rPr>
        <w:t>(</w:t>
      </w:r>
      <w:r w:rsidR="00F31391" w:rsidRPr="00F31391">
        <w:rPr>
          <w:i/>
          <w:iCs/>
          <w:lang w:val="en-GB" w:bidi="ar-EG"/>
        </w:rPr>
        <w:t>Global positioning system</w:t>
      </w:r>
      <w:r w:rsidR="00C11998">
        <w:rPr>
          <w:lang w:bidi="ar-EG"/>
        </w:rPr>
        <w:t>)</w:t>
      </w:r>
    </w:p>
    <w:p w14:paraId="7F66B69E" w14:textId="5A35621A" w:rsidR="00C11998" w:rsidRPr="00434151" w:rsidRDefault="004944A3" w:rsidP="00F31391">
      <w:pPr>
        <w:ind w:left="1701" w:hanging="1701"/>
        <w:rPr>
          <w:lang w:bidi="ar-EG"/>
        </w:rPr>
      </w:pPr>
      <w:r w:rsidRPr="004944A3">
        <w:rPr>
          <w:lang w:val="en-GB"/>
        </w:rPr>
        <w:t>IMT</w:t>
      </w:r>
      <w:r w:rsidR="00C11998">
        <w:rPr>
          <w:rtl/>
          <w:lang w:bidi="ar-EG"/>
        </w:rPr>
        <w:tab/>
      </w:r>
      <w:r w:rsidR="00F31391" w:rsidRPr="00F31391">
        <w:rPr>
          <w:rtl/>
        </w:rPr>
        <w:t>الاتصالات المتنقلة الدولية</w:t>
      </w:r>
      <w:r w:rsidR="00C11998">
        <w:rPr>
          <w:rFonts w:hint="cs"/>
          <w:rtl/>
          <w:lang w:bidi="ar-EG"/>
        </w:rPr>
        <w:t xml:space="preserve"> </w:t>
      </w:r>
      <w:r w:rsidR="00C11998">
        <w:rPr>
          <w:lang w:bidi="ar-EG"/>
        </w:rPr>
        <w:t>(</w:t>
      </w:r>
      <w:r w:rsidR="00F31391" w:rsidRPr="00F31391">
        <w:rPr>
          <w:i/>
          <w:iCs/>
          <w:lang w:val="en-GB" w:bidi="ar-EG"/>
        </w:rPr>
        <w:t>International Mobile Telecommunications</w:t>
      </w:r>
      <w:r w:rsidR="00C11998">
        <w:rPr>
          <w:lang w:bidi="ar-EG"/>
        </w:rPr>
        <w:t>)</w:t>
      </w:r>
    </w:p>
    <w:p w14:paraId="45965AC9" w14:textId="2F82D708" w:rsidR="00C11998" w:rsidRPr="00434151" w:rsidRDefault="004944A3" w:rsidP="00F31391">
      <w:pPr>
        <w:ind w:left="1701" w:hanging="1701"/>
        <w:rPr>
          <w:lang w:bidi="ar-EG"/>
        </w:rPr>
      </w:pPr>
      <w:r w:rsidRPr="004944A3">
        <w:rPr>
          <w:lang w:val="en-GB"/>
        </w:rPr>
        <w:t>MBW</w:t>
      </w:r>
      <w:r w:rsidR="00C11998">
        <w:rPr>
          <w:rtl/>
          <w:lang w:bidi="ar-EG"/>
        </w:rPr>
        <w:tab/>
      </w:r>
      <w:r w:rsidR="00F31391" w:rsidRPr="00F31391">
        <w:rPr>
          <w:rtl/>
        </w:rPr>
        <w:t>عرض نطاق القياس</w:t>
      </w:r>
      <w:r w:rsidR="00C11998">
        <w:rPr>
          <w:rFonts w:hint="cs"/>
          <w:rtl/>
          <w:lang w:bidi="ar-EG"/>
        </w:rPr>
        <w:t xml:space="preserve"> </w:t>
      </w:r>
      <w:r w:rsidR="00C11998">
        <w:rPr>
          <w:lang w:bidi="ar-EG"/>
        </w:rPr>
        <w:t>(</w:t>
      </w:r>
      <w:r w:rsidR="00F31391" w:rsidRPr="00F31391">
        <w:rPr>
          <w:i/>
          <w:iCs/>
          <w:lang w:val="en-GB" w:bidi="ar-EG"/>
        </w:rPr>
        <w:t>Measurement BANDWIDTH</w:t>
      </w:r>
      <w:r w:rsidR="00C11998">
        <w:rPr>
          <w:lang w:bidi="ar-EG"/>
        </w:rPr>
        <w:t>)</w:t>
      </w:r>
    </w:p>
    <w:p w14:paraId="31FB751A" w14:textId="73721D77" w:rsidR="00C11998" w:rsidRPr="00434151" w:rsidRDefault="004944A3" w:rsidP="00F31391">
      <w:pPr>
        <w:ind w:left="1701" w:hanging="1701"/>
        <w:rPr>
          <w:lang w:bidi="ar-EG"/>
        </w:rPr>
      </w:pPr>
      <w:r w:rsidRPr="004944A3">
        <w:rPr>
          <w:lang w:val="en-GB"/>
        </w:rPr>
        <w:t>NR</w:t>
      </w:r>
      <w:r w:rsidR="00C11998">
        <w:rPr>
          <w:rtl/>
          <w:lang w:bidi="ar-EG"/>
        </w:rPr>
        <w:tab/>
      </w:r>
      <w:r w:rsidR="00F31391" w:rsidRPr="00F31391">
        <w:rPr>
          <w:rtl/>
        </w:rPr>
        <w:t>الراديو الجديد</w:t>
      </w:r>
      <w:r w:rsidR="00C11998">
        <w:rPr>
          <w:rFonts w:hint="cs"/>
          <w:rtl/>
          <w:lang w:bidi="ar-EG"/>
        </w:rPr>
        <w:t xml:space="preserve"> </w:t>
      </w:r>
      <w:r w:rsidR="00C11998">
        <w:rPr>
          <w:lang w:bidi="ar-EG"/>
        </w:rPr>
        <w:t>(</w:t>
      </w:r>
      <w:r w:rsidR="00F31391" w:rsidRPr="00F31391">
        <w:rPr>
          <w:i/>
          <w:iCs/>
          <w:lang w:val="en-GB" w:bidi="ar-EG"/>
        </w:rPr>
        <w:t>New radio</w:t>
      </w:r>
      <w:r w:rsidR="00C11998">
        <w:rPr>
          <w:lang w:bidi="ar-EG"/>
        </w:rPr>
        <w:t>)</w:t>
      </w:r>
    </w:p>
    <w:p w14:paraId="46414487" w14:textId="7B05853A" w:rsidR="00C11998" w:rsidRPr="00434151" w:rsidRDefault="004944A3" w:rsidP="00F31391">
      <w:pPr>
        <w:ind w:left="1701" w:hanging="1701"/>
        <w:rPr>
          <w:lang w:bidi="ar-EG"/>
        </w:rPr>
      </w:pPr>
      <w:proofErr w:type="spellStart"/>
      <w:r w:rsidRPr="004944A3">
        <w:rPr>
          <w:lang w:val="en-GB"/>
        </w:rPr>
        <w:t>OoB</w:t>
      </w:r>
      <w:proofErr w:type="spellEnd"/>
      <w:r w:rsidR="00C11998">
        <w:rPr>
          <w:rtl/>
          <w:lang w:bidi="ar-EG"/>
        </w:rPr>
        <w:tab/>
      </w:r>
      <w:r w:rsidR="00F31391" w:rsidRPr="00F31391">
        <w:rPr>
          <w:rtl/>
        </w:rPr>
        <w:t>خارج النطاق</w:t>
      </w:r>
      <w:r w:rsidR="00C11998">
        <w:rPr>
          <w:rFonts w:hint="cs"/>
          <w:rtl/>
          <w:lang w:bidi="ar-EG"/>
        </w:rPr>
        <w:t xml:space="preserve"> </w:t>
      </w:r>
      <w:r w:rsidR="00C11998">
        <w:rPr>
          <w:lang w:bidi="ar-EG"/>
        </w:rPr>
        <w:t>(</w:t>
      </w:r>
      <w:r w:rsidR="00F31391" w:rsidRPr="00F31391">
        <w:rPr>
          <w:i/>
          <w:iCs/>
          <w:lang w:val="en-GB" w:bidi="ar-EG"/>
        </w:rPr>
        <w:t>Out-of-band</w:t>
      </w:r>
      <w:r w:rsidR="00C11998">
        <w:rPr>
          <w:lang w:bidi="ar-EG"/>
        </w:rPr>
        <w:t>)</w:t>
      </w:r>
    </w:p>
    <w:p w14:paraId="6B5C2282" w14:textId="117D75D0" w:rsidR="00C11998" w:rsidRPr="00434151" w:rsidRDefault="004944A3" w:rsidP="00F31391">
      <w:pPr>
        <w:ind w:left="1701" w:hanging="1701"/>
        <w:rPr>
          <w:lang w:bidi="ar-EG"/>
        </w:rPr>
      </w:pPr>
      <w:r w:rsidRPr="004944A3">
        <w:rPr>
          <w:lang w:val="en-GB"/>
        </w:rPr>
        <w:lastRenderedPageBreak/>
        <w:t>OTA</w:t>
      </w:r>
      <w:r w:rsidR="00C11998">
        <w:rPr>
          <w:rtl/>
          <w:lang w:bidi="ar-EG"/>
        </w:rPr>
        <w:tab/>
      </w:r>
      <w:r w:rsidR="00F31391" w:rsidRPr="00F31391">
        <w:rPr>
          <w:rtl/>
        </w:rPr>
        <w:t>عبر الأثير</w:t>
      </w:r>
      <w:r w:rsidR="00C11998">
        <w:rPr>
          <w:rFonts w:hint="cs"/>
          <w:rtl/>
          <w:lang w:bidi="ar-EG"/>
        </w:rPr>
        <w:t xml:space="preserve"> </w:t>
      </w:r>
      <w:r w:rsidR="00C11998">
        <w:rPr>
          <w:lang w:bidi="ar-EG"/>
        </w:rPr>
        <w:t>(</w:t>
      </w:r>
      <w:r w:rsidR="00F31391" w:rsidRPr="00F31391">
        <w:rPr>
          <w:i/>
          <w:iCs/>
          <w:lang w:val="en-GB" w:bidi="ar-EG"/>
        </w:rPr>
        <w:t>Over-the-air</w:t>
      </w:r>
      <w:r w:rsidR="00C11998">
        <w:rPr>
          <w:lang w:bidi="ar-EG"/>
        </w:rPr>
        <w:t>)</w:t>
      </w:r>
    </w:p>
    <w:p w14:paraId="04126EBB" w14:textId="7E7FA06B" w:rsidR="00C11998" w:rsidRPr="00434151" w:rsidRDefault="004944A3" w:rsidP="00F31391">
      <w:pPr>
        <w:ind w:left="1701" w:hanging="1701"/>
        <w:rPr>
          <w:lang w:bidi="ar-EG"/>
        </w:rPr>
      </w:pPr>
      <w:r w:rsidRPr="004944A3">
        <w:rPr>
          <w:lang w:val="en-GB"/>
        </w:rPr>
        <w:t>PHS</w:t>
      </w:r>
      <w:r w:rsidR="00C11998">
        <w:rPr>
          <w:rtl/>
          <w:lang w:bidi="ar-EG"/>
        </w:rPr>
        <w:tab/>
      </w:r>
      <w:r w:rsidR="00F31391" w:rsidRPr="00F31391">
        <w:rPr>
          <w:rtl/>
        </w:rPr>
        <w:t>نظام الهاتف المحمول الشخصي</w:t>
      </w:r>
      <w:r w:rsidR="00C11998">
        <w:rPr>
          <w:rFonts w:hint="cs"/>
          <w:rtl/>
          <w:lang w:bidi="ar-EG"/>
        </w:rPr>
        <w:t xml:space="preserve"> </w:t>
      </w:r>
      <w:r w:rsidR="00C11998">
        <w:rPr>
          <w:lang w:bidi="ar-EG"/>
        </w:rPr>
        <w:t>(</w:t>
      </w:r>
      <w:r w:rsidR="00F31391" w:rsidRPr="00F31391">
        <w:rPr>
          <w:i/>
          <w:iCs/>
          <w:lang w:val="en-GB" w:bidi="ar-EG"/>
        </w:rPr>
        <w:t xml:space="preserve">Personal </w:t>
      </w:r>
      <w:proofErr w:type="spellStart"/>
      <w:r w:rsidR="00F31391" w:rsidRPr="00F31391">
        <w:rPr>
          <w:i/>
          <w:iCs/>
          <w:lang w:val="en-GB" w:bidi="ar-EG"/>
        </w:rPr>
        <w:t>handyphone</w:t>
      </w:r>
      <w:proofErr w:type="spellEnd"/>
      <w:r w:rsidR="00F31391" w:rsidRPr="00F31391">
        <w:rPr>
          <w:i/>
          <w:iCs/>
          <w:lang w:val="en-GB" w:bidi="ar-EG"/>
        </w:rPr>
        <w:t xml:space="preserve"> system</w:t>
      </w:r>
      <w:r w:rsidR="00C11998">
        <w:rPr>
          <w:lang w:bidi="ar-EG"/>
        </w:rPr>
        <w:t>)</w:t>
      </w:r>
    </w:p>
    <w:p w14:paraId="143A0B4E" w14:textId="7DA2B392" w:rsidR="00C11998" w:rsidRPr="00434151" w:rsidRDefault="004944A3" w:rsidP="00F31391">
      <w:pPr>
        <w:ind w:left="1701" w:hanging="1701"/>
        <w:rPr>
          <w:lang w:bidi="ar-EG"/>
        </w:rPr>
      </w:pPr>
      <w:r w:rsidRPr="004944A3">
        <w:rPr>
          <w:lang w:val="en-GB"/>
        </w:rPr>
        <w:t>RDN</w:t>
      </w:r>
      <w:r w:rsidR="00C11998">
        <w:rPr>
          <w:rtl/>
          <w:lang w:bidi="ar-EG"/>
        </w:rPr>
        <w:tab/>
      </w:r>
      <w:r w:rsidR="00F31391" w:rsidRPr="00F31391">
        <w:rPr>
          <w:rtl/>
        </w:rPr>
        <w:t>شبكة توزيع راديوي</w:t>
      </w:r>
      <w:r w:rsidR="00C11998">
        <w:rPr>
          <w:rFonts w:hint="cs"/>
          <w:rtl/>
          <w:lang w:bidi="ar-EG"/>
        </w:rPr>
        <w:t xml:space="preserve"> </w:t>
      </w:r>
      <w:r w:rsidR="00C11998">
        <w:rPr>
          <w:lang w:bidi="ar-EG"/>
        </w:rPr>
        <w:t>(</w:t>
      </w:r>
      <w:r w:rsidR="00F31391" w:rsidRPr="00F31391">
        <w:rPr>
          <w:i/>
          <w:iCs/>
          <w:lang w:val="en-GB" w:bidi="ar-EG"/>
        </w:rPr>
        <w:t>Radio distribution network</w:t>
      </w:r>
      <w:r w:rsidR="00C11998">
        <w:rPr>
          <w:lang w:bidi="ar-EG"/>
        </w:rPr>
        <w:t>)</w:t>
      </w:r>
    </w:p>
    <w:p w14:paraId="6B68CD90" w14:textId="0400550A" w:rsidR="00C11998" w:rsidRPr="00434151" w:rsidRDefault="004944A3" w:rsidP="00F31391">
      <w:pPr>
        <w:ind w:left="1701" w:hanging="1701"/>
        <w:rPr>
          <w:lang w:bidi="ar-EG"/>
        </w:rPr>
      </w:pPr>
      <w:r w:rsidRPr="004944A3">
        <w:rPr>
          <w:lang w:val="en-GB"/>
        </w:rPr>
        <w:t>RIB</w:t>
      </w:r>
      <w:r w:rsidR="00C11998">
        <w:rPr>
          <w:rtl/>
          <w:lang w:bidi="ar-EG"/>
        </w:rPr>
        <w:tab/>
      </w:r>
      <w:r w:rsidR="00F31391" w:rsidRPr="00F31391">
        <w:rPr>
          <w:rtl/>
        </w:rPr>
        <w:t>حدود السطح البيني المشع</w:t>
      </w:r>
      <w:r w:rsidR="00C11998">
        <w:rPr>
          <w:rFonts w:hint="cs"/>
          <w:rtl/>
          <w:lang w:bidi="ar-EG"/>
        </w:rPr>
        <w:t xml:space="preserve"> </w:t>
      </w:r>
      <w:r w:rsidR="00C11998">
        <w:rPr>
          <w:lang w:bidi="ar-EG"/>
        </w:rPr>
        <w:t>(</w:t>
      </w:r>
      <w:r w:rsidR="00F31391" w:rsidRPr="00F31391">
        <w:rPr>
          <w:i/>
          <w:iCs/>
          <w:lang w:val="en-GB" w:bidi="ar-EG"/>
        </w:rPr>
        <w:t>Radiated interface boundary</w:t>
      </w:r>
      <w:r w:rsidR="00C11998">
        <w:rPr>
          <w:lang w:bidi="ar-EG"/>
        </w:rPr>
        <w:t>)</w:t>
      </w:r>
    </w:p>
    <w:p w14:paraId="5E50CA2A" w14:textId="4640F242" w:rsidR="00C11998" w:rsidRPr="00434151" w:rsidRDefault="004944A3" w:rsidP="00F31391">
      <w:pPr>
        <w:ind w:left="1701" w:hanging="1701"/>
        <w:rPr>
          <w:lang w:bidi="ar-EG"/>
        </w:rPr>
      </w:pPr>
      <w:r w:rsidRPr="004944A3">
        <w:rPr>
          <w:lang w:val="en-GB"/>
        </w:rPr>
        <w:t>RIT</w:t>
      </w:r>
      <w:r w:rsidR="00C11998">
        <w:rPr>
          <w:rtl/>
          <w:lang w:bidi="ar-EG"/>
        </w:rPr>
        <w:tab/>
      </w:r>
      <w:r w:rsidR="00F31391" w:rsidRPr="00F31391">
        <w:rPr>
          <w:rtl/>
        </w:rPr>
        <w:t>تكنولوجيات السطح البيني الراديوي</w:t>
      </w:r>
      <w:r w:rsidR="00C11998">
        <w:rPr>
          <w:rFonts w:hint="cs"/>
          <w:rtl/>
          <w:lang w:bidi="ar-EG"/>
        </w:rPr>
        <w:t xml:space="preserve"> </w:t>
      </w:r>
      <w:r w:rsidR="00C11998">
        <w:rPr>
          <w:lang w:bidi="ar-EG"/>
        </w:rPr>
        <w:t>(</w:t>
      </w:r>
      <w:r w:rsidR="00F31391" w:rsidRPr="00F31391">
        <w:rPr>
          <w:i/>
          <w:iCs/>
          <w:lang w:val="en-GB" w:bidi="ar-EG"/>
        </w:rPr>
        <w:t>Radio interface technologies</w:t>
      </w:r>
      <w:r w:rsidR="00C11998">
        <w:rPr>
          <w:lang w:bidi="ar-EG"/>
        </w:rPr>
        <w:t>)</w:t>
      </w:r>
    </w:p>
    <w:p w14:paraId="65369212" w14:textId="7140D74D" w:rsidR="00C11998" w:rsidRPr="00434151" w:rsidRDefault="004944A3" w:rsidP="00F31391">
      <w:pPr>
        <w:ind w:left="1701" w:hanging="1701"/>
        <w:rPr>
          <w:lang w:bidi="ar-EG"/>
        </w:rPr>
      </w:pPr>
      <w:r w:rsidRPr="004944A3">
        <w:rPr>
          <w:lang w:val="en-GB"/>
        </w:rPr>
        <w:t>RR</w:t>
      </w:r>
      <w:r w:rsidR="00C11998">
        <w:rPr>
          <w:rtl/>
          <w:lang w:bidi="ar-EG"/>
        </w:rPr>
        <w:tab/>
      </w:r>
      <w:r w:rsidR="00F31391" w:rsidRPr="00F31391">
        <w:rPr>
          <w:rtl/>
        </w:rPr>
        <w:t>لوائح الراديو</w:t>
      </w:r>
      <w:r w:rsidR="00C11998">
        <w:rPr>
          <w:rFonts w:hint="cs"/>
          <w:rtl/>
          <w:lang w:bidi="ar-EG"/>
        </w:rPr>
        <w:t xml:space="preserve"> </w:t>
      </w:r>
      <w:r w:rsidR="00C11998">
        <w:rPr>
          <w:lang w:bidi="ar-EG"/>
        </w:rPr>
        <w:t>(</w:t>
      </w:r>
      <w:r w:rsidR="00F31391" w:rsidRPr="00F31391">
        <w:rPr>
          <w:i/>
          <w:iCs/>
          <w:lang w:val="en-GB" w:bidi="ar-EG"/>
        </w:rPr>
        <w:t>Radio Regulations</w:t>
      </w:r>
      <w:r w:rsidR="00C11998">
        <w:rPr>
          <w:lang w:bidi="ar-EG"/>
        </w:rPr>
        <w:t>)</w:t>
      </w:r>
    </w:p>
    <w:p w14:paraId="5E474157" w14:textId="4CFE9015" w:rsidR="004944A3" w:rsidRPr="00434151" w:rsidRDefault="004944A3" w:rsidP="00F31391">
      <w:pPr>
        <w:ind w:left="1701" w:hanging="1701"/>
        <w:rPr>
          <w:lang w:bidi="ar-EG"/>
        </w:rPr>
      </w:pPr>
      <w:r w:rsidRPr="004944A3">
        <w:rPr>
          <w:lang w:val="en-GB"/>
        </w:rPr>
        <w:t>SCS</w:t>
      </w:r>
      <w:r>
        <w:rPr>
          <w:rtl/>
          <w:lang w:bidi="ar-EG"/>
        </w:rPr>
        <w:tab/>
      </w:r>
      <w:r w:rsidR="00F31391" w:rsidRPr="00F31391">
        <w:rPr>
          <w:rtl/>
        </w:rPr>
        <w:t>المباعدة بين الموجات الحاملة الفرعية</w:t>
      </w:r>
      <w:r>
        <w:rPr>
          <w:rFonts w:hint="cs"/>
          <w:rtl/>
          <w:lang w:bidi="ar-EG"/>
        </w:rPr>
        <w:t xml:space="preserve"> </w:t>
      </w:r>
      <w:r>
        <w:rPr>
          <w:lang w:bidi="ar-EG"/>
        </w:rPr>
        <w:t>(</w:t>
      </w:r>
      <w:r w:rsidR="00F31391" w:rsidRPr="00F31391">
        <w:rPr>
          <w:i/>
          <w:iCs/>
          <w:lang w:val="en-GB" w:bidi="ar-EG"/>
        </w:rPr>
        <w:t>Sub-carrier spacing</w:t>
      </w:r>
      <w:r>
        <w:rPr>
          <w:lang w:bidi="ar-EG"/>
        </w:rPr>
        <w:t>)</w:t>
      </w:r>
    </w:p>
    <w:p w14:paraId="2070B8AC" w14:textId="2B8B8E29" w:rsidR="004944A3" w:rsidRPr="00434151" w:rsidRDefault="004944A3" w:rsidP="00F31391">
      <w:pPr>
        <w:ind w:left="1701" w:hanging="1701"/>
        <w:rPr>
          <w:lang w:bidi="ar-EG"/>
        </w:rPr>
      </w:pPr>
      <w:r w:rsidRPr="004944A3">
        <w:rPr>
          <w:lang w:val="en-GB"/>
        </w:rPr>
        <w:t>SRIT</w:t>
      </w:r>
      <w:r>
        <w:rPr>
          <w:rtl/>
          <w:lang w:bidi="ar-EG"/>
        </w:rPr>
        <w:tab/>
      </w:r>
      <w:r w:rsidR="00F31391" w:rsidRPr="00F31391">
        <w:rPr>
          <w:rtl/>
        </w:rPr>
        <w:t>مجموعة تكنولوجيات السطح البيني الراديوي</w:t>
      </w:r>
      <w:r>
        <w:rPr>
          <w:rFonts w:hint="cs"/>
          <w:rtl/>
          <w:lang w:bidi="ar-EG"/>
        </w:rPr>
        <w:t xml:space="preserve"> </w:t>
      </w:r>
      <w:r>
        <w:rPr>
          <w:lang w:bidi="ar-EG"/>
        </w:rPr>
        <w:t>(</w:t>
      </w:r>
      <w:r w:rsidR="00F31391" w:rsidRPr="00F31391">
        <w:rPr>
          <w:i/>
          <w:iCs/>
          <w:lang w:val="en-GB" w:bidi="ar-EG"/>
        </w:rPr>
        <w:t>Set of radio interface technologies</w:t>
      </w:r>
      <w:r>
        <w:rPr>
          <w:lang w:bidi="ar-EG"/>
        </w:rPr>
        <w:t>)</w:t>
      </w:r>
    </w:p>
    <w:p w14:paraId="16F1432F" w14:textId="1D75E2BC" w:rsidR="004944A3" w:rsidRPr="00434151" w:rsidRDefault="004944A3" w:rsidP="00F31391">
      <w:pPr>
        <w:ind w:left="1701" w:hanging="1701"/>
        <w:rPr>
          <w:lang w:bidi="ar-EG"/>
        </w:rPr>
      </w:pPr>
      <w:r w:rsidRPr="004944A3">
        <w:rPr>
          <w:lang w:val="en-GB"/>
        </w:rPr>
        <w:t>TAB</w:t>
      </w:r>
      <w:r>
        <w:rPr>
          <w:rtl/>
          <w:lang w:bidi="ar-EG"/>
        </w:rPr>
        <w:tab/>
      </w:r>
      <w:r w:rsidR="00F31391" w:rsidRPr="00F31391">
        <w:rPr>
          <w:rtl/>
        </w:rPr>
        <w:t>حد صفيف المرسل-المستقبل</w:t>
      </w:r>
      <w:r>
        <w:rPr>
          <w:rFonts w:hint="cs"/>
          <w:rtl/>
          <w:lang w:bidi="ar-EG"/>
        </w:rPr>
        <w:t xml:space="preserve"> </w:t>
      </w:r>
      <w:r>
        <w:rPr>
          <w:lang w:bidi="ar-EG"/>
        </w:rPr>
        <w:t>(</w:t>
      </w:r>
      <w:r w:rsidR="00F31391" w:rsidRPr="00F31391">
        <w:rPr>
          <w:i/>
          <w:iCs/>
          <w:lang w:val="en-GB" w:bidi="ar-EG"/>
        </w:rPr>
        <w:t>Transceiver array boundary</w:t>
      </w:r>
      <w:r>
        <w:rPr>
          <w:lang w:bidi="ar-EG"/>
        </w:rPr>
        <w:t>)</w:t>
      </w:r>
    </w:p>
    <w:p w14:paraId="07BC5C5D" w14:textId="3A070631" w:rsidR="004944A3" w:rsidRPr="00434151" w:rsidRDefault="004944A3" w:rsidP="00F31391">
      <w:pPr>
        <w:ind w:left="1701" w:hanging="1701"/>
        <w:rPr>
          <w:lang w:bidi="ar-EG"/>
        </w:rPr>
      </w:pPr>
      <w:r w:rsidRPr="004944A3">
        <w:rPr>
          <w:lang w:val="en-GB"/>
        </w:rPr>
        <w:t>TRP</w:t>
      </w:r>
      <w:r>
        <w:rPr>
          <w:rtl/>
          <w:lang w:bidi="ar-EG"/>
        </w:rPr>
        <w:tab/>
      </w:r>
      <w:r w:rsidR="00F31391" w:rsidRPr="00F31391">
        <w:rPr>
          <w:rtl/>
        </w:rPr>
        <w:t>القدرة المشعة الإجمالية</w:t>
      </w:r>
      <w:r>
        <w:rPr>
          <w:rFonts w:hint="cs"/>
          <w:rtl/>
          <w:lang w:bidi="ar-EG"/>
        </w:rPr>
        <w:t xml:space="preserve"> </w:t>
      </w:r>
      <w:r>
        <w:rPr>
          <w:lang w:bidi="ar-EG"/>
        </w:rPr>
        <w:t>(</w:t>
      </w:r>
      <w:r w:rsidR="00F31391" w:rsidRPr="00F31391">
        <w:rPr>
          <w:i/>
          <w:iCs/>
          <w:lang w:val="en-GB" w:bidi="ar-EG"/>
        </w:rPr>
        <w:t>Total radiated power</w:t>
      </w:r>
      <w:r>
        <w:rPr>
          <w:lang w:bidi="ar-EG"/>
        </w:rPr>
        <w:t>)</w:t>
      </w:r>
    </w:p>
    <w:p w14:paraId="41E23F42" w14:textId="06C784D3" w:rsidR="004944A3" w:rsidRPr="00434151" w:rsidRDefault="004944A3" w:rsidP="00F31391">
      <w:pPr>
        <w:ind w:left="1701" w:hanging="1701"/>
        <w:rPr>
          <w:lang w:bidi="ar-EG"/>
        </w:rPr>
      </w:pPr>
      <w:r w:rsidRPr="004944A3">
        <w:rPr>
          <w:lang w:val="en-GB"/>
        </w:rPr>
        <w:t>TT</w:t>
      </w:r>
      <w:r>
        <w:rPr>
          <w:rtl/>
          <w:lang w:bidi="ar-EG"/>
        </w:rPr>
        <w:tab/>
      </w:r>
      <w:r w:rsidR="00F31391" w:rsidRPr="00F31391">
        <w:rPr>
          <w:rtl/>
        </w:rPr>
        <w:t>حدود التفاوت المسموح بها في الاختبار</w:t>
      </w:r>
      <w:r>
        <w:rPr>
          <w:rFonts w:hint="cs"/>
          <w:rtl/>
          <w:lang w:bidi="ar-EG"/>
        </w:rPr>
        <w:t xml:space="preserve"> </w:t>
      </w:r>
      <w:r>
        <w:rPr>
          <w:lang w:bidi="ar-EG"/>
        </w:rPr>
        <w:t>(</w:t>
      </w:r>
      <w:r w:rsidR="00F31391" w:rsidRPr="00F31391">
        <w:rPr>
          <w:i/>
          <w:iCs/>
          <w:lang w:val="en-GB" w:bidi="ar-EG"/>
        </w:rPr>
        <w:t>Test tolerances</w:t>
      </w:r>
      <w:r>
        <w:rPr>
          <w:lang w:bidi="ar-EG"/>
        </w:rPr>
        <w:t>)</w:t>
      </w:r>
    </w:p>
    <w:p w14:paraId="339549F3" w14:textId="5EC62AEC" w:rsidR="004944A3" w:rsidRPr="00434151" w:rsidRDefault="004944A3" w:rsidP="00F31391">
      <w:pPr>
        <w:ind w:left="1701" w:hanging="1701"/>
        <w:rPr>
          <w:lang w:bidi="ar-EG"/>
        </w:rPr>
      </w:pPr>
      <w:r w:rsidRPr="004944A3">
        <w:rPr>
          <w:lang w:val="en-GB"/>
        </w:rPr>
        <w:t>UL</w:t>
      </w:r>
      <w:r>
        <w:rPr>
          <w:rtl/>
          <w:lang w:bidi="ar-EG"/>
        </w:rPr>
        <w:tab/>
      </w:r>
      <w:r w:rsidR="00F31391" w:rsidRPr="00F31391">
        <w:rPr>
          <w:rtl/>
        </w:rPr>
        <w:t>وصلة صاعدة</w:t>
      </w:r>
      <w:r>
        <w:rPr>
          <w:rFonts w:hint="cs"/>
          <w:rtl/>
          <w:lang w:bidi="ar-EG"/>
        </w:rPr>
        <w:t xml:space="preserve"> </w:t>
      </w:r>
      <w:r>
        <w:rPr>
          <w:lang w:bidi="ar-EG"/>
        </w:rPr>
        <w:t>(</w:t>
      </w:r>
      <w:r w:rsidR="00F31391" w:rsidRPr="00F31391">
        <w:rPr>
          <w:i/>
          <w:iCs/>
          <w:lang w:val="en-GB" w:bidi="ar-EG"/>
        </w:rPr>
        <w:t>Uplink</w:t>
      </w:r>
      <w:r>
        <w:rPr>
          <w:lang w:bidi="ar-EG"/>
        </w:rPr>
        <w:t>)</w:t>
      </w:r>
    </w:p>
    <w:p w14:paraId="59C5CC7A" w14:textId="0C201164" w:rsidR="00F31391" w:rsidRPr="00E4006B" w:rsidRDefault="00F31391" w:rsidP="00632544">
      <w:pPr>
        <w:rPr>
          <w:lang w:val="ar-SA" w:eastAsia="zh-TW" w:bidi="en-GB"/>
        </w:rPr>
      </w:pPr>
      <w:r w:rsidRPr="00E4006B">
        <w:rPr>
          <w:rtl/>
        </w:rPr>
        <w:t xml:space="preserve">ويمكن العثور على مصطلحات إضافية في الوثيقة </w:t>
      </w:r>
      <w:hyperlink r:id="rId15" w:tgtFrame="_blank" w:history="1">
        <w:r w:rsidR="00B722B5" w:rsidRPr="00E4006B">
          <w:rPr>
            <w:rStyle w:val="Hyperlink"/>
            <w:rFonts w:asciiTheme="majorBidi" w:hAnsiTheme="majorBidi" w:cstheme="majorBidi"/>
            <w:color w:val="auto"/>
            <w:szCs w:val="22"/>
            <w:u w:val="none"/>
            <w:lang w:val="en-GB"/>
          </w:rPr>
          <w:t>3GPP TR 21.905</w:t>
        </w:r>
      </w:hyperlink>
      <w:r w:rsidRPr="00E4006B">
        <w:rPr>
          <w:rtl/>
        </w:rPr>
        <w:t xml:space="preserve"> المعنونة "مفردات مواصفات </w:t>
      </w:r>
      <w:r w:rsidR="00B722B5" w:rsidRPr="00E4006B">
        <w:rPr>
          <w:lang w:val="en-GB"/>
        </w:rPr>
        <w:t>3GPP</w:t>
      </w:r>
      <w:r w:rsidRPr="00E4006B">
        <w:rPr>
          <w:rtl/>
        </w:rPr>
        <w:t>".</w:t>
      </w:r>
      <w:hyperlink r:id="rId16" w:tgtFrame="_blank" w:history="1"/>
    </w:p>
    <w:p w14:paraId="118EC959" w14:textId="7481FFAA" w:rsidR="0045598B" w:rsidRPr="003C5AB8" w:rsidRDefault="00F31391" w:rsidP="00113F32">
      <w:pPr>
        <w:pStyle w:val="Headingb"/>
      </w:pPr>
      <w:r w:rsidRPr="00113F32">
        <w:rPr>
          <w:rtl/>
        </w:rPr>
        <w:t>الوثائق ذات الصلة: توصيات قطاع الاتصالات الراديوية وتقاريره ووثائقه وكتيباته</w:t>
      </w:r>
      <w:r w:rsidR="00113F32" w:rsidRPr="00632544">
        <w:rPr>
          <w:rStyle w:val="FootnoteReference"/>
        </w:rPr>
        <w:footnoteReference w:id="1"/>
      </w:r>
    </w:p>
    <w:p w14:paraId="7D6836BC" w14:textId="0B33077E" w:rsidR="002B7FE1" w:rsidRPr="00E4006B" w:rsidRDefault="002B7FE1" w:rsidP="002B7FE1">
      <w:pPr>
        <w:pStyle w:val="Reftext"/>
      </w:pPr>
      <w:r w:rsidRPr="00E4006B">
        <w:rPr>
          <w:rtl/>
        </w:rPr>
        <w:t xml:space="preserve">التوصية </w:t>
      </w:r>
      <w:hyperlink r:id="rId17" w:history="1">
        <w:r w:rsidRPr="00E4006B">
          <w:rPr>
            <w:rStyle w:val="Hyperlink"/>
            <w:color w:val="auto"/>
            <w:u w:val="none"/>
            <w:lang w:val="en-GB"/>
          </w:rPr>
          <w:t>ITU-R SM.329</w:t>
        </w:r>
      </w:hyperlink>
      <w:r w:rsidRPr="00E4006B">
        <w:rPr>
          <w:rtl/>
        </w:rPr>
        <w:t xml:space="preserve"> </w:t>
      </w:r>
      <w:r w:rsidRPr="00E4006B">
        <w:rPr>
          <w:rFonts w:hint="cs"/>
          <w:rtl/>
        </w:rPr>
        <w:t>-</w:t>
      </w:r>
      <w:r w:rsidRPr="00E4006B">
        <w:rPr>
          <w:rtl/>
        </w:rPr>
        <w:t xml:space="preserve"> الإرسالات غير المطلوبة في مجال البث الهامشي</w:t>
      </w:r>
      <w:hyperlink r:id="rId18" w:history="1"/>
    </w:p>
    <w:p w14:paraId="2208C448" w14:textId="2183A526" w:rsidR="002B7FE1" w:rsidRPr="00E4006B" w:rsidRDefault="002B7FE1" w:rsidP="00E4006B">
      <w:pPr>
        <w:pStyle w:val="Reftext"/>
      </w:pPr>
      <w:r w:rsidRPr="00E4006B">
        <w:rPr>
          <w:rtl/>
        </w:rPr>
        <w:t xml:space="preserve">التوصية </w:t>
      </w:r>
      <w:hyperlink r:id="rId19" w:history="1">
        <w:r w:rsidRPr="00E4006B">
          <w:rPr>
            <w:rStyle w:val="Hyperlink"/>
            <w:color w:val="auto"/>
            <w:spacing w:val="-4"/>
            <w:u w:val="none"/>
          </w:rPr>
          <w:t>ITU-R M.1036</w:t>
        </w:r>
      </w:hyperlink>
      <w:r w:rsidRPr="00E4006B">
        <w:rPr>
          <w:rtl/>
        </w:rPr>
        <w:t xml:space="preserve"> - ترتيبات التردد لتنفيذ المكون الأرضي في الاتصالات المتنقلة الدولية في النطاقات المحددة للاتصالات المتنقلة الدولية في لوائح الراديو</w:t>
      </w:r>
      <w:hyperlink r:id="rId20" w:history="1"/>
    </w:p>
    <w:p w14:paraId="455ECCE8" w14:textId="0597B69E" w:rsidR="002B7FE1" w:rsidRPr="00E4006B" w:rsidRDefault="002B7FE1" w:rsidP="00E4006B">
      <w:pPr>
        <w:pStyle w:val="Reftext"/>
      </w:pPr>
      <w:r w:rsidRPr="00E4006B">
        <w:rPr>
          <w:rtl/>
        </w:rPr>
        <w:t xml:space="preserve">التوصية </w:t>
      </w:r>
      <w:hyperlink r:id="rId21" w:history="1">
        <w:r w:rsidRPr="00E4006B">
          <w:rPr>
            <w:rStyle w:val="Hyperlink"/>
            <w:color w:val="auto"/>
            <w:u w:val="none"/>
            <w:lang w:val="en-GB"/>
          </w:rPr>
          <w:t>ITU-R SM.1541</w:t>
        </w:r>
      </w:hyperlink>
      <w:r w:rsidRPr="00E4006B">
        <w:rPr>
          <w:rtl/>
        </w:rPr>
        <w:t xml:space="preserve"> - البث غير المطلوب في مجال البث خارج النطاق</w:t>
      </w:r>
      <w:hyperlink r:id="rId22" w:history="1"/>
    </w:p>
    <w:p w14:paraId="60E7B672" w14:textId="5EDAA480" w:rsidR="002B7FE1" w:rsidRPr="00E4006B" w:rsidRDefault="002B7FE1" w:rsidP="00E4006B">
      <w:pPr>
        <w:pStyle w:val="Reftext"/>
      </w:pPr>
      <w:r w:rsidRPr="00E4006B">
        <w:rPr>
          <w:rtl/>
        </w:rPr>
        <w:t xml:space="preserve">التوصية </w:t>
      </w:r>
      <w:hyperlink r:id="rId23" w:history="1">
        <w:r w:rsidRPr="00E4006B">
          <w:rPr>
            <w:rStyle w:val="Hyperlink"/>
            <w:color w:val="auto"/>
            <w:u w:val="none"/>
            <w:lang w:val="en-GB"/>
          </w:rPr>
          <w:t>ITU-R M.1545</w:t>
        </w:r>
      </w:hyperlink>
      <w:r w:rsidRPr="00E4006B">
        <w:rPr>
          <w:rtl/>
        </w:rPr>
        <w:t xml:space="preserve"> - عدم اليقين في القياس من حيث انطباقه على حدود الاختبار للمكون الأرضي للاتصالات المتنقلة الدولية-</w:t>
      </w:r>
      <w:r w:rsidRPr="00E4006B">
        <w:t>2000</w:t>
      </w:r>
      <w:hyperlink r:id="rId24" w:history="1"/>
    </w:p>
    <w:p w14:paraId="344F2F46" w14:textId="6A81BE29" w:rsidR="002B7FE1" w:rsidRPr="00E4006B" w:rsidRDefault="002B7FE1" w:rsidP="00E4006B">
      <w:pPr>
        <w:pStyle w:val="Reftext"/>
        <w:rPr>
          <w:spacing w:val="-6"/>
        </w:rPr>
      </w:pPr>
      <w:r w:rsidRPr="00E4006B">
        <w:rPr>
          <w:spacing w:val="-6"/>
          <w:rtl/>
        </w:rPr>
        <w:t xml:space="preserve">التوصية </w:t>
      </w:r>
      <w:hyperlink r:id="rId25" w:history="1">
        <w:r w:rsidRPr="00E4006B">
          <w:rPr>
            <w:rStyle w:val="Hyperlink"/>
            <w:color w:val="auto"/>
            <w:spacing w:val="-6"/>
            <w:u w:val="none"/>
            <w:lang w:val="en-GB"/>
          </w:rPr>
          <w:t>ITU-R M.2012</w:t>
        </w:r>
      </w:hyperlink>
      <w:r w:rsidRPr="00E4006B">
        <w:rPr>
          <w:spacing w:val="-6"/>
          <w:rtl/>
        </w:rPr>
        <w:t xml:space="preserve"> - مواصفات </w:t>
      </w:r>
      <w:r w:rsidRPr="00E4006B">
        <w:rPr>
          <w:rtl/>
        </w:rPr>
        <w:t>مفصلة</w:t>
      </w:r>
      <w:r w:rsidRPr="00E4006B">
        <w:rPr>
          <w:spacing w:val="-6"/>
          <w:rtl/>
        </w:rPr>
        <w:t xml:space="preserve"> للسطوح البينية الراديوية للأرض في الاتصالات المتنقلة الدولية-المتقدمة </w:t>
      </w:r>
      <w:r w:rsidRPr="00E4006B">
        <w:rPr>
          <w:spacing w:val="-6"/>
        </w:rPr>
        <w:t>(IMT</w:t>
      </w:r>
      <w:r w:rsidR="00821032" w:rsidRPr="00E4006B">
        <w:rPr>
          <w:spacing w:val="-6"/>
        </w:rPr>
        <w:noBreakHyphen/>
      </w:r>
      <w:r w:rsidRPr="00E4006B">
        <w:rPr>
          <w:spacing w:val="-6"/>
        </w:rPr>
        <w:t>Advanced)</w:t>
      </w:r>
      <w:hyperlink r:id="rId26" w:history="1"/>
    </w:p>
    <w:p w14:paraId="5CD54D92" w14:textId="5B482C7A" w:rsidR="002B7FE1" w:rsidRPr="00E4006B" w:rsidRDefault="002B7FE1" w:rsidP="00E4006B">
      <w:pPr>
        <w:pStyle w:val="Reftext"/>
      </w:pPr>
      <w:r w:rsidRPr="00E4006B">
        <w:rPr>
          <w:rtl/>
        </w:rPr>
        <w:t xml:space="preserve">التوصية </w:t>
      </w:r>
      <w:hyperlink r:id="rId27" w:history="1">
        <w:r w:rsidRPr="00E4006B">
          <w:rPr>
            <w:rStyle w:val="Hyperlink"/>
            <w:color w:val="auto"/>
            <w:u w:val="none"/>
            <w:lang w:val="en-GB"/>
          </w:rPr>
          <w:t>ITU-R M.2070</w:t>
        </w:r>
      </w:hyperlink>
      <w:r w:rsidRPr="00E4006B">
        <w:rPr>
          <w:rtl/>
        </w:rPr>
        <w:t xml:space="preserve"> - خصائص البث غير المطلوب للمحطات القاعدة التي تستعمل السطوح البينية الراديوية للأرض للاتصالات المتنقلة الدولية-المتقدمة </w:t>
      </w:r>
      <w:r w:rsidRPr="00E4006B">
        <w:t>(IMT-Advanced)</w:t>
      </w:r>
      <w:hyperlink r:id="rId28" w:history="1"/>
    </w:p>
    <w:p w14:paraId="7E0DBC44" w14:textId="2E3D4BBF" w:rsidR="002B7FE1" w:rsidRPr="00E4006B" w:rsidRDefault="002B7FE1" w:rsidP="00E4006B">
      <w:pPr>
        <w:pStyle w:val="Reftext"/>
        <w:rPr>
          <w:spacing w:val="-2"/>
        </w:rPr>
      </w:pPr>
      <w:r w:rsidRPr="00E4006B">
        <w:rPr>
          <w:spacing w:val="-2"/>
          <w:rtl/>
        </w:rPr>
        <w:t xml:space="preserve">التوصية </w:t>
      </w:r>
      <w:hyperlink r:id="rId29" w:history="1">
        <w:r w:rsidRPr="00E4006B">
          <w:rPr>
            <w:rStyle w:val="Hyperlink"/>
            <w:color w:val="auto"/>
            <w:spacing w:val="-2"/>
            <w:u w:val="none"/>
            <w:lang w:val="en-GB"/>
          </w:rPr>
          <w:t>ITU-R M.2071</w:t>
        </w:r>
      </w:hyperlink>
      <w:r w:rsidRPr="00E4006B">
        <w:rPr>
          <w:spacing w:val="-2"/>
          <w:rtl/>
        </w:rPr>
        <w:t xml:space="preserve"> - خصائص </w:t>
      </w:r>
      <w:r w:rsidRPr="00E4006B">
        <w:rPr>
          <w:rtl/>
        </w:rPr>
        <w:t>البث</w:t>
      </w:r>
      <w:r w:rsidRPr="00E4006B">
        <w:rPr>
          <w:spacing w:val="-2"/>
          <w:rtl/>
        </w:rPr>
        <w:t xml:space="preserve"> غير المطلوب للمحطات المتنقلة التي تستعمل السطوح البينية الراديوية الأرضية للاتصالات المتنقلة الدولية-المتقدمة</w:t>
      </w:r>
      <w:hyperlink r:id="rId30" w:history="1"/>
    </w:p>
    <w:p w14:paraId="6FFC81EC" w14:textId="71EFDE42" w:rsidR="002B7FE1" w:rsidRPr="00821032" w:rsidRDefault="002B7FE1" w:rsidP="00E4006B">
      <w:pPr>
        <w:pStyle w:val="Reftext"/>
        <w:rPr>
          <w:spacing w:val="-2"/>
        </w:rPr>
      </w:pPr>
      <w:r w:rsidRPr="00E4006B">
        <w:rPr>
          <w:spacing w:val="-2"/>
          <w:rtl/>
        </w:rPr>
        <w:t xml:space="preserve">التوصية </w:t>
      </w:r>
      <w:hyperlink r:id="rId31" w:history="1">
        <w:r w:rsidRPr="00E4006B">
          <w:rPr>
            <w:rStyle w:val="Hyperlink"/>
            <w:color w:val="auto"/>
            <w:spacing w:val="-2"/>
            <w:u w:val="none"/>
            <w:lang w:val="en-GB"/>
          </w:rPr>
          <w:t>ITU-R M.2150</w:t>
        </w:r>
      </w:hyperlink>
      <w:r w:rsidRPr="00E4006B">
        <w:rPr>
          <w:spacing w:val="-2"/>
          <w:rtl/>
        </w:rPr>
        <w:t xml:space="preserve"> - مواصفات </w:t>
      </w:r>
      <w:r w:rsidRPr="00E4006B">
        <w:rPr>
          <w:rtl/>
        </w:rPr>
        <w:t>مفصلة</w:t>
      </w:r>
      <w:r w:rsidRPr="00E4006B">
        <w:rPr>
          <w:spacing w:val="-2"/>
          <w:rtl/>
        </w:rPr>
        <w:t xml:space="preserve"> للسطوح البينية الراديوية للأرض في الاتصالات المتنقلة الدولية-</w:t>
      </w:r>
      <w:r w:rsidRPr="00E4006B">
        <w:rPr>
          <w:spacing w:val="-2"/>
        </w:rPr>
        <w:t>2020</w:t>
      </w:r>
      <w:r w:rsidRPr="00E4006B">
        <w:rPr>
          <w:spacing w:val="-2"/>
          <w:rtl/>
        </w:rPr>
        <w:t xml:space="preserve"> </w:t>
      </w:r>
      <w:r w:rsidRPr="00E4006B">
        <w:rPr>
          <w:spacing w:val="-2"/>
        </w:rPr>
        <w:t>(IMT</w:t>
      </w:r>
      <w:r w:rsidR="00821032" w:rsidRPr="00E4006B">
        <w:rPr>
          <w:spacing w:val="-2"/>
        </w:rPr>
        <w:noBreakHyphen/>
      </w:r>
      <w:r w:rsidRPr="00E4006B">
        <w:rPr>
          <w:spacing w:val="-2"/>
        </w:rPr>
        <w:t>2020)</w:t>
      </w:r>
      <w:hyperlink r:id="rId32" w:history="1"/>
    </w:p>
    <w:p w14:paraId="45113970" w14:textId="77777777" w:rsidR="002B7FE1" w:rsidRPr="002B7FE1" w:rsidRDefault="002B7FE1" w:rsidP="009714B2">
      <w:pPr>
        <w:pStyle w:val="Normalaftertitle"/>
        <w:keepNext/>
        <w:keepLines/>
      </w:pPr>
      <w:r w:rsidRPr="002B7FE1">
        <w:rPr>
          <w:rtl/>
        </w:rPr>
        <w:lastRenderedPageBreak/>
        <w:t>إن جمعية الاتصالات الراديوية للاتحاد الدولي للاتصالات،</w:t>
      </w:r>
    </w:p>
    <w:p w14:paraId="40D55D85" w14:textId="77777777" w:rsidR="002B7FE1" w:rsidRPr="002B7FE1" w:rsidRDefault="002B7FE1" w:rsidP="009714B2">
      <w:pPr>
        <w:pStyle w:val="Call"/>
        <w:rPr>
          <w:lang w:bidi="ar-SA"/>
        </w:rPr>
      </w:pPr>
      <w:r w:rsidRPr="002B7FE1">
        <w:rPr>
          <w:rtl/>
        </w:rPr>
        <w:t>إذ تضع في اعتبارها</w:t>
      </w:r>
    </w:p>
    <w:p w14:paraId="54719D5E" w14:textId="0E3D5788" w:rsidR="002B7FE1" w:rsidRPr="002B7FE1" w:rsidRDefault="0058423D" w:rsidP="002B7FE1">
      <w:r>
        <w:rPr>
          <w:rFonts w:hint="cs"/>
          <w:i/>
          <w:iCs/>
          <w:rtl/>
          <w:lang w:bidi="ar-EG"/>
        </w:rPr>
        <w:t xml:space="preserve"> </w:t>
      </w:r>
      <w:r w:rsidR="002B7FE1" w:rsidRPr="002B7FE1">
        <w:rPr>
          <w:i/>
          <w:iCs/>
          <w:rtl/>
        </w:rPr>
        <w:t>أ )</w:t>
      </w:r>
      <w:r w:rsidR="002B7FE1" w:rsidRPr="002B7FE1">
        <w:rPr>
          <w:rtl/>
        </w:rPr>
        <w:tab/>
        <w:t xml:space="preserve">أن البث غير المطلوب، وفقاً للرقم </w:t>
      </w:r>
      <w:r>
        <w:rPr>
          <w:b/>
          <w:bCs/>
        </w:rPr>
        <w:t>146.1</w:t>
      </w:r>
      <w:r w:rsidR="002B7FE1" w:rsidRPr="002B7FE1">
        <w:rPr>
          <w:rtl/>
        </w:rPr>
        <w:t xml:space="preserve"> من لوائح الراديو </w:t>
      </w:r>
      <w:r w:rsidR="002B7FE1" w:rsidRPr="002B7FE1">
        <w:t>(RR)</w:t>
      </w:r>
      <w:r w:rsidR="002B7FE1" w:rsidRPr="002B7FE1">
        <w:rPr>
          <w:rtl/>
        </w:rPr>
        <w:t xml:space="preserve">، يشمل البث الهامشي والبث خارج النطاق </w:t>
      </w:r>
      <w:r w:rsidR="002B7FE1" w:rsidRPr="002B7FE1">
        <w:t>(</w:t>
      </w:r>
      <w:proofErr w:type="spellStart"/>
      <w:r w:rsidR="002B7FE1" w:rsidRPr="002B7FE1">
        <w:t>OoB</w:t>
      </w:r>
      <w:proofErr w:type="spellEnd"/>
      <w:r w:rsidR="002B7FE1" w:rsidRPr="002B7FE1">
        <w:t>)</w:t>
      </w:r>
      <w:r w:rsidR="002B7FE1" w:rsidRPr="002B7FE1">
        <w:rPr>
          <w:rtl/>
        </w:rPr>
        <w:t xml:space="preserve">، وأن تعريف البث الهامشي وتعريف البث خارج النطاق يردان على التوالي في الرقمين </w:t>
      </w:r>
      <w:r>
        <w:rPr>
          <w:b/>
          <w:bCs/>
        </w:rPr>
        <w:t>145.1</w:t>
      </w:r>
      <w:r w:rsidR="002B7FE1" w:rsidRPr="002B7FE1">
        <w:rPr>
          <w:rtl/>
        </w:rPr>
        <w:t xml:space="preserve"> و</w:t>
      </w:r>
      <w:r>
        <w:rPr>
          <w:b/>
          <w:bCs/>
        </w:rPr>
        <w:t>1.144</w:t>
      </w:r>
      <w:r w:rsidR="002B7FE1" w:rsidRPr="002B7FE1">
        <w:rPr>
          <w:rtl/>
        </w:rPr>
        <w:t xml:space="preserve"> من لوائح الراديو؛</w:t>
      </w:r>
    </w:p>
    <w:p w14:paraId="25AF0820" w14:textId="6A9ED8F5" w:rsidR="002B7FE1" w:rsidRPr="002B7FE1" w:rsidRDefault="002B7FE1" w:rsidP="002B7FE1">
      <w:pPr>
        <w:rPr>
          <w:spacing w:val="-2"/>
        </w:rPr>
      </w:pPr>
      <w:r w:rsidRPr="002B7FE1">
        <w:rPr>
          <w:i/>
          <w:iCs/>
          <w:spacing w:val="-2"/>
          <w:rtl/>
        </w:rPr>
        <w:t>ب)</w:t>
      </w:r>
      <w:r w:rsidRPr="002B7FE1">
        <w:rPr>
          <w:spacing w:val="-2"/>
          <w:rtl/>
        </w:rPr>
        <w:tab/>
        <w:t xml:space="preserve">أن تحديد السويات القصوى المسموح بها للبث غير المطلوب للمحطات القاعدة </w:t>
      </w:r>
      <w:r w:rsidRPr="002B7FE1">
        <w:rPr>
          <w:spacing w:val="-2"/>
        </w:rPr>
        <w:t>(BS)</w:t>
      </w:r>
      <w:r w:rsidRPr="002B7FE1">
        <w:rPr>
          <w:spacing w:val="-2"/>
          <w:rtl/>
        </w:rPr>
        <w:t xml:space="preserve"> للاتصالات المتنقلة الدولية-</w:t>
      </w:r>
      <w:r w:rsidR="0058423D">
        <w:rPr>
          <w:spacing w:val="-2"/>
        </w:rPr>
        <w:t>2020</w:t>
      </w:r>
      <w:r w:rsidRPr="002B7FE1">
        <w:rPr>
          <w:spacing w:val="-2"/>
          <w:rtl/>
        </w:rPr>
        <w:t xml:space="preserve"> </w:t>
      </w:r>
      <w:r w:rsidR="0058423D" w:rsidRPr="0058423D">
        <w:rPr>
          <w:spacing w:val="-2"/>
        </w:rPr>
        <w:t>(IMT</w:t>
      </w:r>
      <w:r w:rsidR="0058423D">
        <w:rPr>
          <w:spacing w:val="-2"/>
        </w:rPr>
        <w:noBreakHyphen/>
      </w:r>
      <w:r w:rsidR="0058423D" w:rsidRPr="0058423D">
        <w:rPr>
          <w:spacing w:val="-2"/>
        </w:rPr>
        <w:t>2020)</w:t>
      </w:r>
      <w:r w:rsidRPr="002B7FE1">
        <w:rPr>
          <w:spacing w:val="-2"/>
          <w:rtl/>
        </w:rPr>
        <w:t xml:space="preserve"> ضروري لحماية أنظمة وخدمات الاتصالات الراديوية الأخرى من التداخل ولتمكين التعايش بين مختلف التكنولوجيات؛</w:t>
      </w:r>
    </w:p>
    <w:p w14:paraId="46D77975" w14:textId="77777777" w:rsidR="002B7FE1" w:rsidRPr="00E91166" w:rsidRDefault="002B7FE1" w:rsidP="002B7FE1">
      <w:pPr>
        <w:rPr>
          <w:spacing w:val="-2"/>
        </w:rPr>
      </w:pPr>
      <w:r w:rsidRPr="00E91166">
        <w:rPr>
          <w:i/>
          <w:iCs/>
          <w:spacing w:val="-2"/>
          <w:rtl/>
        </w:rPr>
        <w:t>ج)</w:t>
      </w:r>
      <w:r w:rsidRPr="00E91166">
        <w:rPr>
          <w:spacing w:val="-2"/>
          <w:rtl/>
        </w:rPr>
        <w:tab/>
        <w:t>أن تناسق حدود البث غير المطلوب سييسر الاستعمال العالمي للمحطات والنفاذ إلى الأسواق العالمية؛ رغم إمكانية وجود اختلافات في حدود البث غير المطلوب على الصعيدين الوطني والإقليمي؛</w:t>
      </w:r>
    </w:p>
    <w:p w14:paraId="535B626E" w14:textId="77777777" w:rsidR="002B7FE1" w:rsidRPr="00E91166" w:rsidRDefault="002B7FE1" w:rsidP="002B7FE1">
      <w:pPr>
        <w:rPr>
          <w:spacing w:val="-2"/>
        </w:rPr>
      </w:pPr>
      <w:r w:rsidRPr="00E91166">
        <w:rPr>
          <w:i/>
          <w:iCs/>
          <w:spacing w:val="-2"/>
          <w:rtl/>
        </w:rPr>
        <w:t>د )</w:t>
      </w:r>
      <w:r w:rsidRPr="00E91166">
        <w:rPr>
          <w:spacing w:val="-2"/>
          <w:rtl/>
        </w:rPr>
        <w:tab/>
        <w:t xml:space="preserve">أن حدود البث غير المطلوب تتوقف على عدة عوامل منها خصائص بث المرسِلات، وحدود البث الهامشي التي حددها الاتحاد الدولي للاتصالات </w:t>
      </w:r>
      <w:r w:rsidRPr="00E91166">
        <w:rPr>
          <w:spacing w:val="-2"/>
        </w:rPr>
        <w:t>(ITU)</w:t>
      </w:r>
      <w:r w:rsidRPr="00E91166">
        <w:rPr>
          <w:spacing w:val="-2"/>
          <w:rtl/>
        </w:rPr>
        <w:t>، والمعايير واللوائح الوطنية، فضلاً عن الخدمات العاملة في النطاقات الأخرى،</w:t>
      </w:r>
    </w:p>
    <w:p w14:paraId="73DC097F" w14:textId="77777777" w:rsidR="002B7FE1" w:rsidRPr="002B7FE1" w:rsidRDefault="002B7FE1" w:rsidP="002B7FE1">
      <w:pPr>
        <w:pStyle w:val="Call"/>
        <w:rPr>
          <w:lang w:bidi="ar-SA"/>
        </w:rPr>
      </w:pPr>
      <w:r w:rsidRPr="002B7FE1">
        <w:rPr>
          <w:rtl/>
        </w:rPr>
        <w:t>وإذ تدرك</w:t>
      </w:r>
    </w:p>
    <w:p w14:paraId="5B6550C9" w14:textId="72DE3215" w:rsidR="002B7FE1" w:rsidRPr="002B7FE1" w:rsidRDefault="000E6361" w:rsidP="002B7FE1">
      <w:r>
        <w:rPr>
          <w:rFonts w:hint="cs"/>
          <w:i/>
          <w:iCs/>
          <w:rtl/>
          <w:lang w:bidi="ar-EG"/>
        </w:rPr>
        <w:t xml:space="preserve"> </w:t>
      </w:r>
      <w:r w:rsidR="002B7FE1" w:rsidRPr="002B7FE1">
        <w:rPr>
          <w:i/>
          <w:iCs/>
          <w:rtl/>
        </w:rPr>
        <w:t>أ )</w:t>
      </w:r>
      <w:r w:rsidR="002B7FE1" w:rsidRPr="002B7FE1">
        <w:rPr>
          <w:rtl/>
        </w:rPr>
        <w:tab/>
        <w:t xml:space="preserve">‏أحكام ‎الرقم </w:t>
      </w:r>
      <w:r>
        <w:t>3.3</w:t>
      </w:r>
      <w:r w:rsidR="002B7FE1" w:rsidRPr="002B7FE1">
        <w:rPr>
          <w:rtl/>
        </w:rPr>
        <w:t xml:space="preserve"> من لوائح الراديو؛</w:t>
      </w:r>
    </w:p>
    <w:p w14:paraId="58D90E67" w14:textId="362BA8FC" w:rsidR="002B7FE1" w:rsidRPr="002B7FE1" w:rsidRDefault="002B7FE1" w:rsidP="000E6361">
      <w:r w:rsidRPr="002B7FE1">
        <w:rPr>
          <w:i/>
          <w:iCs/>
          <w:rtl/>
        </w:rPr>
        <w:t>ب)</w:t>
      </w:r>
      <w:r w:rsidRPr="002B7FE1">
        <w:rPr>
          <w:rtl/>
        </w:rPr>
        <w:tab/>
        <w:t xml:space="preserve">أن التوصية </w:t>
      </w:r>
      <w:r w:rsidR="000E6361" w:rsidRPr="000E6361">
        <w:rPr>
          <w:lang w:val="en-GB"/>
        </w:rPr>
        <w:t>ITU-R M.1036</w:t>
      </w:r>
      <w:r w:rsidRPr="002B7FE1">
        <w:rPr>
          <w:rtl/>
        </w:rPr>
        <w:t xml:space="preserve"> توفر ترتيبات الترددات لتنفيذ المكوّن الأرضي للاتصالات المتنقلة الدولية في نطاقات الترددات المحددة لهذه الاتصالات في لوائح الراديو؛</w:t>
      </w:r>
    </w:p>
    <w:p w14:paraId="1A0A6807" w14:textId="7ACDCC43" w:rsidR="002B7FE1" w:rsidRPr="002B7FE1" w:rsidDel="00597D9F" w:rsidRDefault="002B7FE1" w:rsidP="000E6361">
      <w:r w:rsidRPr="002B7FE1">
        <w:rPr>
          <w:i/>
          <w:iCs/>
          <w:rtl/>
        </w:rPr>
        <w:t>ج)</w:t>
      </w:r>
      <w:r w:rsidRPr="002B7FE1">
        <w:rPr>
          <w:rtl/>
        </w:rPr>
        <w:tab/>
        <w:t xml:space="preserve">أن التوصية </w:t>
      </w:r>
      <w:r w:rsidR="000E6361" w:rsidRPr="000E6361" w:rsidDel="00597D9F">
        <w:rPr>
          <w:lang w:val="en-GB"/>
        </w:rPr>
        <w:t>ITU-R SM.329</w:t>
      </w:r>
      <w:r w:rsidRPr="002B7FE1">
        <w:rPr>
          <w:rtl/>
        </w:rPr>
        <w:t xml:space="preserve"> توفر حدوداً للبث غير المطلوب في مجال البث الهامشي، وتقدم كذلك طرائق قياس عمليات البث في مجال البث الهامشي؛</w:t>
      </w:r>
    </w:p>
    <w:p w14:paraId="1C458985" w14:textId="6AFC0901" w:rsidR="002B7FE1" w:rsidRPr="0066178E" w:rsidRDefault="002B7FE1" w:rsidP="000E6361">
      <w:pPr>
        <w:rPr>
          <w:spacing w:val="-4"/>
        </w:rPr>
      </w:pPr>
      <w:r w:rsidRPr="0066178E">
        <w:rPr>
          <w:i/>
          <w:iCs/>
          <w:spacing w:val="-4"/>
          <w:rtl/>
        </w:rPr>
        <w:t>د )</w:t>
      </w:r>
      <w:r w:rsidRPr="0066178E">
        <w:rPr>
          <w:spacing w:val="-4"/>
          <w:rtl/>
        </w:rPr>
        <w:tab/>
        <w:t xml:space="preserve">أن التوصية </w:t>
      </w:r>
      <w:r w:rsidR="000E6361" w:rsidRPr="0066178E" w:rsidDel="00597D9F">
        <w:rPr>
          <w:spacing w:val="-4"/>
          <w:lang w:val="en-GB"/>
        </w:rPr>
        <w:t>ITU-R SM.1541</w:t>
      </w:r>
      <w:r w:rsidRPr="0066178E">
        <w:rPr>
          <w:spacing w:val="-4"/>
          <w:rtl/>
        </w:rPr>
        <w:t xml:space="preserve"> توفر حدوداً للبث غير المطلوب في مجال البث خارج النطاق وتشجع على وضع حدود أكثر تحديداً لكل نظام وكل نطاق ترددات؛</w:t>
      </w:r>
    </w:p>
    <w:p w14:paraId="32B976E7" w14:textId="04952070" w:rsidR="002B7FE1" w:rsidRPr="0066178E" w:rsidDel="00597D9F" w:rsidRDefault="002B7FE1" w:rsidP="001157D9">
      <w:pPr>
        <w:rPr>
          <w:spacing w:val="-4"/>
        </w:rPr>
      </w:pPr>
      <w:r w:rsidRPr="0066178E">
        <w:rPr>
          <w:i/>
          <w:iCs/>
          <w:spacing w:val="-4"/>
          <w:rtl/>
        </w:rPr>
        <w:t>ه‍ )</w:t>
      </w:r>
      <w:r w:rsidRPr="0066178E">
        <w:rPr>
          <w:spacing w:val="-4"/>
          <w:rtl/>
        </w:rPr>
        <w:tab/>
        <w:t xml:space="preserve">أن التوصية </w:t>
      </w:r>
      <w:r w:rsidR="000E6361" w:rsidRPr="0066178E">
        <w:rPr>
          <w:spacing w:val="-4"/>
          <w:lang w:val="en-GB"/>
        </w:rPr>
        <w:t>ITU-R M.2150</w:t>
      </w:r>
      <w:r w:rsidRPr="0066178E">
        <w:rPr>
          <w:spacing w:val="-4"/>
          <w:rtl/>
        </w:rPr>
        <w:t xml:space="preserve"> تقدم "مواصفات مفصلة للسطوح البينية الراديوية للأرض في الاتصالات المتنقلة الدولية</w:t>
      </w:r>
      <w:r w:rsidR="001157D9" w:rsidRPr="0066178E">
        <w:rPr>
          <w:spacing w:val="-4"/>
          <w:rtl/>
        </w:rPr>
        <w:noBreakHyphen/>
      </w:r>
      <w:r w:rsidR="001157D9" w:rsidRPr="0066178E">
        <w:rPr>
          <w:spacing w:val="-4"/>
        </w:rPr>
        <w:t>2020</w:t>
      </w:r>
      <w:r w:rsidRPr="0066178E">
        <w:rPr>
          <w:spacing w:val="-4"/>
          <w:rtl/>
        </w:rPr>
        <w:t xml:space="preserve"> </w:t>
      </w:r>
      <w:r w:rsidR="001157D9" w:rsidRPr="0066178E">
        <w:rPr>
          <w:spacing w:val="-4"/>
          <w:lang w:val="en-GB"/>
        </w:rPr>
        <w:t>(IMT-2020)</w:t>
      </w:r>
      <w:r w:rsidRPr="0066178E">
        <w:rPr>
          <w:spacing w:val="-4"/>
          <w:rtl/>
        </w:rPr>
        <w:t>" وتوصي، على وجه الخصوص، بأن تكون السطوح البينية الراديوية للأرض للاتصالات المتنقلة الدولية-</w:t>
      </w:r>
      <w:r w:rsidR="001157D9" w:rsidRPr="0066178E">
        <w:rPr>
          <w:spacing w:val="-4"/>
        </w:rPr>
        <w:t>2020</w:t>
      </w:r>
      <w:r w:rsidRPr="0066178E">
        <w:rPr>
          <w:spacing w:val="-4"/>
          <w:rtl/>
        </w:rPr>
        <w:t xml:space="preserve"> قائمة على تكنولوجيات </w:t>
      </w:r>
      <w:r w:rsidR="006E4806">
        <w:rPr>
          <w:spacing w:val="-4"/>
        </w:rPr>
        <w:t>"</w:t>
      </w:r>
      <w:r w:rsidR="001157D9" w:rsidRPr="0066178E">
        <w:rPr>
          <w:spacing w:val="-4"/>
          <w:lang w:val="en-GB"/>
        </w:rPr>
        <w:t>3GPP 5G-SRIT</w:t>
      </w:r>
      <w:r w:rsidR="006E4806">
        <w:rPr>
          <w:spacing w:val="-4"/>
        </w:rPr>
        <w:t>"</w:t>
      </w:r>
      <w:r w:rsidRPr="0066178E">
        <w:rPr>
          <w:spacing w:val="-4"/>
          <w:rtl/>
        </w:rPr>
        <w:t xml:space="preserve"> و</w:t>
      </w:r>
      <w:r w:rsidR="006E4806">
        <w:rPr>
          <w:spacing w:val="-4"/>
        </w:rPr>
        <w:t>"</w:t>
      </w:r>
      <w:r w:rsidR="001157D9" w:rsidRPr="0066178E">
        <w:rPr>
          <w:spacing w:val="-4"/>
          <w:lang w:val="en-GB"/>
        </w:rPr>
        <w:t>3GPP 5G-RIT</w:t>
      </w:r>
      <w:r w:rsidR="006E4806">
        <w:rPr>
          <w:spacing w:val="-4"/>
        </w:rPr>
        <w:t>"</w:t>
      </w:r>
      <w:r w:rsidRPr="0066178E">
        <w:rPr>
          <w:spacing w:val="-4"/>
          <w:rtl/>
        </w:rPr>
        <w:t xml:space="preserve"> و</w:t>
      </w:r>
      <w:r w:rsidR="006E4806">
        <w:rPr>
          <w:spacing w:val="-4"/>
        </w:rPr>
        <w:t>"</w:t>
      </w:r>
      <w:r w:rsidR="001157D9" w:rsidRPr="0066178E">
        <w:rPr>
          <w:spacing w:val="-4"/>
          <w:lang w:val="en-GB"/>
        </w:rPr>
        <w:t>5Gi-RIT</w:t>
      </w:r>
      <w:r w:rsidR="006E4806">
        <w:rPr>
          <w:spacing w:val="-4"/>
        </w:rPr>
        <w:t>"</w:t>
      </w:r>
      <w:r w:rsidRPr="0066178E">
        <w:rPr>
          <w:spacing w:val="-4"/>
          <w:rtl/>
        </w:rPr>
        <w:t xml:space="preserve"> و</w:t>
      </w:r>
      <w:r w:rsidR="006E4806">
        <w:rPr>
          <w:spacing w:val="-4"/>
        </w:rPr>
        <w:t>"</w:t>
      </w:r>
      <w:r w:rsidR="001157D9" w:rsidRPr="0066178E">
        <w:rPr>
          <w:spacing w:val="-4"/>
          <w:lang w:val="en-GB"/>
        </w:rPr>
        <w:t>DECT 5G-SRIT</w:t>
      </w:r>
      <w:r w:rsidR="006E4806">
        <w:rPr>
          <w:spacing w:val="-4"/>
        </w:rPr>
        <w:t>"</w:t>
      </w:r>
      <w:r w:rsidRPr="0066178E">
        <w:rPr>
          <w:spacing w:val="-4"/>
          <w:rtl/>
        </w:rPr>
        <w:t>،</w:t>
      </w:r>
    </w:p>
    <w:p w14:paraId="10134F9E" w14:textId="77777777" w:rsidR="002B7FE1" w:rsidRPr="002B7FE1" w:rsidRDefault="002B7FE1" w:rsidP="002B7FE1">
      <w:pPr>
        <w:pStyle w:val="Call"/>
        <w:rPr>
          <w:lang w:bidi="ar-SA"/>
        </w:rPr>
      </w:pPr>
      <w:r w:rsidRPr="002B7FE1">
        <w:rPr>
          <w:rtl/>
        </w:rPr>
        <w:t>وإذ تلاحظ</w:t>
      </w:r>
    </w:p>
    <w:p w14:paraId="4FE20FC1" w14:textId="0A9699D2" w:rsidR="002B7FE1" w:rsidRPr="002B7FE1" w:rsidRDefault="002B7FE1" w:rsidP="002B7FE1">
      <w:pPr>
        <w:rPr>
          <w:spacing w:val="-4"/>
        </w:rPr>
      </w:pPr>
      <w:r w:rsidRPr="002B7FE1">
        <w:rPr>
          <w:spacing w:val="-4"/>
          <w:rtl/>
        </w:rPr>
        <w:t>أن الملاحظات والملحقات الواردة في هذه التوصية - كونها تستند إلى العمل الجاري في هيئات التقييس - ورغبةً في مراعاة إمكانية التطبيق الواسعة لتكنولوجيات السطوح البينية الراديوية للاتصالات المتنقلة الدولية-</w:t>
      </w:r>
      <w:r w:rsidR="001157D9" w:rsidRPr="001157D9">
        <w:rPr>
          <w:spacing w:val="-4"/>
        </w:rPr>
        <w:t>2020</w:t>
      </w:r>
      <w:r w:rsidRPr="002B7FE1">
        <w:rPr>
          <w:spacing w:val="-4"/>
          <w:rtl/>
        </w:rPr>
        <w:t xml:space="preserve"> والحفاظ على الاتساق مع المواصفات التكنولوجية، قد</w:t>
      </w:r>
      <w:r w:rsidR="001157D9">
        <w:rPr>
          <w:rFonts w:hint="cs"/>
          <w:spacing w:val="-4"/>
          <w:rtl/>
        </w:rPr>
        <w:t> </w:t>
      </w:r>
      <w:r w:rsidRPr="002B7FE1">
        <w:rPr>
          <w:spacing w:val="-4"/>
          <w:rtl/>
        </w:rPr>
        <w:t>تتضمن مواد تعكس المعلومات المتعلقة باستخدام هذه التكنولوجيات في نطاقات غير النطاقات المحددة للاتصالات المتنقلة الدولية،</w:t>
      </w:r>
    </w:p>
    <w:p w14:paraId="2E833129" w14:textId="77777777" w:rsidR="002B7FE1" w:rsidRPr="002B7FE1" w:rsidRDefault="002B7FE1" w:rsidP="002B7FE1">
      <w:pPr>
        <w:pStyle w:val="Call"/>
        <w:rPr>
          <w:lang w:bidi="ar-SA"/>
        </w:rPr>
      </w:pPr>
      <w:r w:rsidRPr="002B7FE1">
        <w:rPr>
          <w:rtl/>
        </w:rPr>
        <w:t>توصي</w:t>
      </w:r>
    </w:p>
    <w:p w14:paraId="7A01C7C2" w14:textId="309D679C" w:rsidR="002B7FE1" w:rsidRPr="002B7FE1" w:rsidRDefault="001157D9" w:rsidP="00F46EE8">
      <w:pPr>
        <w:rPr>
          <w:spacing w:val="-2"/>
        </w:rPr>
      </w:pPr>
      <w:r w:rsidRPr="003E3B9E">
        <w:rPr>
          <w:spacing w:val="-2"/>
        </w:rPr>
        <w:t>1</w:t>
      </w:r>
      <w:r w:rsidR="002B7FE1" w:rsidRPr="002B7FE1">
        <w:rPr>
          <w:spacing w:val="-2"/>
          <w:rtl/>
        </w:rPr>
        <w:tab/>
        <w:t xml:space="preserve">بمراعاة خصائص البث غير المطلوب للمحطات القاعدة التي تتوافق مع مواصفات السطح البيني الراديوي </w:t>
      </w:r>
      <w:r w:rsidR="003E3B9E" w:rsidRPr="003E3B9E">
        <w:rPr>
          <w:spacing w:val="-2"/>
          <w:lang w:val="en-GB"/>
        </w:rPr>
        <w:t>3GPP</w:t>
      </w:r>
      <w:r w:rsidR="003E3B9E" w:rsidRPr="003E3B9E">
        <w:rPr>
          <w:spacing w:val="-2"/>
          <w:lang w:val="en-GB"/>
        </w:rPr>
        <w:noBreakHyphen/>
        <w:t>5G SRIT</w:t>
      </w:r>
      <w:r w:rsidR="002B7FE1" w:rsidRPr="002B7FE1">
        <w:rPr>
          <w:spacing w:val="-2"/>
          <w:rtl/>
        </w:rPr>
        <w:t xml:space="preserve"> للمكون الأرضي للاتصالات المتنقلة الدولية-</w:t>
      </w:r>
      <w:r w:rsidR="003E3B9E">
        <w:rPr>
          <w:spacing w:val="-2"/>
        </w:rPr>
        <w:t>2020</w:t>
      </w:r>
      <w:r w:rsidR="002B7FE1" w:rsidRPr="002B7FE1">
        <w:rPr>
          <w:spacing w:val="-2"/>
          <w:rtl/>
        </w:rPr>
        <w:t xml:space="preserve"> الواردة في الملحق</w:t>
      </w:r>
      <w:r w:rsidR="003E3B9E">
        <w:rPr>
          <w:rFonts w:hint="eastAsia"/>
          <w:spacing w:val="-2"/>
          <w:rtl/>
          <w:lang w:bidi="ar-EG"/>
        </w:rPr>
        <w:t> </w:t>
      </w:r>
      <w:r w:rsidR="003E3B9E">
        <w:rPr>
          <w:spacing w:val="-2"/>
          <w:lang w:bidi="ar-EG"/>
        </w:rPr>
        <w:t>1</w:t>
      </w:r>
      <w:r w:rsidR="003E3B9E" w:rsidRPr="003E3B9E">
        <w:rPr>
          <w:rFonts w:hint="cs"/>
          <w:spacing w:val="-2"/>
          <w:sz w:val="2"/>
          <w:szCs w:val="2"/>
          <w:rtl/>
          <w:lang w:bidi="ar-EG"/>
        </w:rPr>
        <w:t xml:space="preserve"> </w:t>
      </w:r>
      <w:r w:rsidR="003E3B9E">
        <w:rPr>
          <w:rStyle w:val="FootnoteReference"/>
        </w:rPr>
        <w:footnoteReference w:id="2"/>
      </w:r>
      <w:r w:rsidR="003E3B9E">
        <w:rPr>
          <w:rFonts w:hint="cs"/>
          <w:spacing w:val="-2"/>
          <w:rtl/>
          <w:lang w:bidi="ar-EG"/>
        </w:rPr>
        <w:t xml:space="preserve"> </w:t>
      </w:r>
      <w:r w:rsidR="002B7FE1" w:rsidRPr="002B7FE1">
        <w:rPr>
          <w:spacing w:val="-2"/>
          <w:rtl/>
        </w:rPr>
        <w:t>لضمان التوافق بين شبكات الأرض للاتصالات المتنقلة الدولية-</w:t>
      </w:r>
      <w:r w:rsidR="00F46EE8">
        <w:rPr>
          <w:spacing w:val="-2"/>
        </w:rPr>
        <w:t>2020</w:t>
      </w:r>
      <w:r w:rsidR="002B7FE1" w:rsidRPr="002B7FE1">
        <w:rPr>
          <w:spacing w:val="-2"/>
          <w:rtl/>
        </w:rPr>
        <w:t xml:space="preserve"> التي تستخدم السطح البيني الراديوي </w:t>
      </w:r>
      <w:r w:rsidR="00F46EE8" w:rsidRPr="00F46EE8">
        <w:rPr>
          <w:spacing w:val="-2"/>
          <w:lang w:val="en-GB"/>
        </w:rPr>
        <w:t>3GPP-5G SRIT</w:t>
      </w:r>
      <w:r w:rsidR="002B7FE1" w:rsidRPr="002B7FE1">
        <w:rPr>
          <w:spacing w:val="-2"/>
          <w:rtl/>
        </w:rPr>
        <w:t>؛</w:t>
      </w:r>
      <w:bookmarkStart w:id="2" w:name="_Hlk184116411"/>
      <w:bookmarkEnd w:id="2"/>
    </w:p>
    <w:p w14:paraId="315963D3" w14:textId="212071EC" w:rsidR="002B7FE1" w:rsidRPr="002B7FE1" w:rsidRDefault="001157D9" w:rsidP="00F46EE8">
      <w:pPr>
        <w:rPr>
          <w:spacing w:val="-6"/>
        </w:rPr>
      </w:pPr>
      <w:r w:rsidRPr="00F46EE8">
        <w:rPr>
          <w:spacing w:val="-6"/>
        </w:rPr>
        <w:lastRenderedPageBreak/>
        <w:t>2</w:t>
      </w:r>
      <w:r w:rsidR="002B7FE1" w:rsidRPr="002B7FE1">
        <w:rPr>
          <w:spacing w:val="-6"/>
          <w:rtl/>
        </w:rPr>
        <w:tab/>
        <w:t xml:space="preserve">بمراعاة خصائص البث غير المطلوب للمحطات القاعدة التي تتوافق مع مواصفات السطح البيني الراديوي </w:t>
      </w:r>
      <w:r w:rsidR="00F46EE8" w:rsidRPr="00F46EE8">
        <w:rPr>
          <w:spacing w:val="-6"/>
          <w:lang w:val="en-GB"/>
        </w:rPr>
        <w:t>3GPP</w:t>
      </w:r>
      <w:r w:rsidR="00F46EE8" w:rsidRPr="00F46EE8">
        <w:rPr>
          <w:spacing w:val="-6"/>
          <w:lang w:val="en-GB"/>
        </w:rPr>
        <w:noBreakHyphen/>
        <w:t>5G RIT</w:t>
      </w:r>
      <w:r w:rsidR="002B7FE1" w:rsidRPr="002B7FE1">
        <w:rPr>
          <w:spacing w:val="-6"/>
          <w:rtl/>
        </w:rPr>
        <w:t xml:space="preserve"> للمكون الأرضي للاتصالات المتنقلة الدولية-</w:t>
      </w:r>
      <w:r w:rsidR="00F46EE8" w:rsidRPr="00F46EE8">
        <w:rPr>
          <w:spacing w:val="-6"/>
        </w:rPr>
        <w:t>2020</w:t>
      </w:r>
      <w:r w:rsidR="002B7FE1" w:rsidRPr="002B7FE1">
        <w:rPr>
          <w:spacing w:val="-6"/>
          <w:rtl/>
        </w:rPr>
        <w:t xml:space="preserve"> الواردة في الملحق </w:t>
      </w:r>
      <w:r w:rsidR="00F46EE8" w:rsidRPr="00F46EE8">
        <w:rPr>
          <w:spacing w:val="-6"/>
        </w:rPr>
        <w:t>2</w:t>
      </w:r>
      <w:r w:rsidR="002B7FE1" w:rsidRPr="002B7FE1">
        <w:rPr>
          <w:spacing w:val="-6"/>
          <w:rtl/>
        </w:rPr>
        <w:t xml:space="preserve">، فيما يتعلق بالنطاقات المحددة في الجدولين </w:t>
      </w:r>
      <w:r w:rsidR="00F46EE8" w:rsidRPr="00F46EE8">
        <w:rPr>
          <w:spacing w:val="-6"/>
        </w:rPr>
        <w:t>2A</w:t>
      </w:r>
      <w:r w:rsidR="00F46EE8" w:rsidRPr="00F46EE8">
        <w:rPr>
          <w:spacing w:val="-6"/>
        </w:rPr>
        <w:noBreakHyphen/>
        <w:t>1</w:t>
      </w:r>
      <w:r w:rsidR="002B7FE1" w:rsidRPr="002B7FE1">
        <w:rPr>
          <w:spacing w:val="-6"/>
          <w:rtl/>
        </w:rPr>
        <w:t xml:space="preserve"> و</w:t>
      </w:r>
      <w:r w:rsidR="00F46EE8" w:rsidRPr="00F46EE8">
        <w:rPr>
          <w:spacing w:val="-6"/>
        </w:rPr>
        <w:t>3A</w:t>
      </w:r>
      <w:r w:rsidR="00F46EE8" w:rsidRPr="00F46EE8">
        <w:rPr>
          <w:spacing w:val="-6"/>
        </w:rPr>
        <w:noBreakHyphen/>
        <w:t>1</w:t>
      </w:r>
      <w:r w:rsidR="007D6893" w:rsidRPr="007D6893">
        <w:rPr>
          <w:rFonts w:hint="cs"/>
          <w:spacing w:val="-6"/>
          <w:sz w:val="2"/>
          <w:szCs w:val="2"/>
          <w:rtl/>
          <w:lang w:bidi="ar-EG"/>
        </w:rPr>
        <w:t xml:space="preserve"> </w:t>
      </w:r>
      <w:r w:rsidR="00F46EE8" w:rsidRPr="00F46EE8">
        <w:rPr>
          <w:rStyle w:val="FootnoteReference"/>
          <w:spacing w:val="-6"/>
        </w:rPr>
        <w:footnoteReference w:id="3"/>
      </w:r>
      <w:r w:rsidR="002B7FE1" w:rsidRPr="002B7FE1">
        <w:rPr>
          <w:spacing w:val="-6"/>
          <w:rtl/>
        </w:rPr>
        <w:t>،</w:t>
      </w:r>
      <w:r w:rsidR="00F46EE8">
        <w:rPr>
          <w:rFonts w:hint="cs"/>
          <w:spacing w:val="-6"/>
          <w:rtl/>
        </w:rPr>
        <w:t xml:space="preserve"> </w:t>
      </w:r>
      <w:r w:rsidR="002B7FE1" w:rsidRPr="002B7FE1">
        <w:rPr>
          <w:spacing w:val="-6"/>
          <w:rtl/>
        </w:rPr>
        <w:t>لضمان التوافق بين شبكات الأرض للاتصالات المتنقلة الدولية-</w:t>
      </w:r>
      <w:r w:rsidR="00F46EE8" w:rsidRPr="00F46EE8">
        <w:rPr>
          <w:spacing w:val="-6"/>
        </w:rPr>
        <w:t>2020</w:t>
      </w:r>
      <w:r w:rsidR="002B7FE1" w:rsidRPr="002B7FE1">
        <w:rPr>
          <w:spacing w:val="-6"/>
          <w:rtl/>
        </w:rPr>
        <w:t xml:space="preserve"> التي تستخدم السطح البيني الراديوي</w:t>
      </w:r>
      <w:r w:rsidR="0088013A">
        <w:rPr>
          <w:rFonts w:hint="cs"/>
          <w:spacing w:val="-6"/>
          <w:rtl/>
          <w:lang w:bidi="ar-EG"/>
        </w:rPr>
        <w:t xml:space="preserve"> </w:t>
      </w:r>
      <w:r w:rsidR="0088013A" w:rsidRPr="00F46EE8">
        <w:rPr>
          <w:spacing w:val="-2"/>
          <w:lang w:val="en-GB"/>
        </w:rPr>
        <w:t>3GPP-5G SRIT</w:t>
      </w:r>
      <w:r w:rsidR="002B7FE1" w:rsidRPr="002B7FE1">
        <w:rPr>
          <w:spacing w:val="-6"/>
          <w:rtl/>
        </w:rPr>
        <w:t>؛</w:t>
      </w:r>
    </w:p>
    <w:p w14:paraId="4D57635A" w14:textId="68439FE0" w:rsidR="002B7FE1" w:rsidRPr="002B7FE1" w:rsidRDefault="00F46EE8" w:rsidP="00A96398">
      <w:pPr>
        <w:rPr>
          <w:spacing w:val="-4"/>
        </w:rPr>
      </w:pPr>
      <w:r w:rsidRPr="00A96398">
        <w:rPr>
          <w:spacing w:val="-4"/>
        </w:rPr>
        <w:t>3</w:t>
      </w:r>
      <w:r w:rsidR="002B7FE1" w:rsidRPr="002B7FE1">
        <w:rPr>
          <w:spacing w:val="-4"/>
          <w:rtl/>
        </w:rPr>
        <w:tab/>
        <w:t xml:space="preserve">بمراعاة خصائص البث غير المطلوب للمحطات القاعدة التي تتوافق مع مواصفات السطح البيني الراديوي </w:t>
      </w:r>
      <w:r w:rsidRPr="00A96398">
        <w:rPr>
          <w:spacing w:val="-4"/>
          <w:lang w:val="en-GB"/>
        </w:rPr>
        <w:t>5Gi</w:t>
      </w:r>
      <w:r w:rsidRPr="00A96398">
        <w:rPr>
          <w:spacing w:val="-4"/>
          <w:rtl/>
        </w:rPr>
        <w:t xml:space="preserve"> </w:t>
      </w:r>
      <w:r w:rsidR="002B7FE1" w:rsidRPr="002B7FE1">
        <w:rPr>
          <w:spacing w:val="-4"/>
          <w:rtl/>
        </w:rPr>
        <w:t>للمكون الأرضي للاتصالات المتنقلة الدولية-</w:t>
      </w:r>
      <w:r w:rsidRPr="00A96398">
        <w:rPr>
          <w:spacing w:val="-4"/>
        </w:rPr>
        <w:t>2020</w:t>
      </w:r>
      <w:r w:rsidR="002B7FE1" w:rsidRPr="002B7FE1">
        <w:rPr>
          <w:spacing w:val="-4"/>
          <w:rtl/>
        </w:rPr>
        <w:t xml:space="preserve"> الواردة في الملحق </w:t>
      </w:r>
      <w:r w:rsidRPr="00A96398">
        <w:rPr>
          <w:spacing w:val="-4"/>
        </w:rPr>
        <w:t>3</w:t>
      </w:r>
      <w:r w:rsidRPr="00A96398">
        <w:rPr>
          <w:rFonts w:hint="cs"/>
          <w:spacing w:val="-4"/>
          <w:sz w:val="2"/>
          <w:szCs w:val="2"/>
          <w:rtl/>
        </w:rPr>
        <w:t xml:space="preserve"> </w:t>
      </w:r>
      <w:r w:rsidRPr="00A96398">
        <w:rPr>
          <w:rStyle w:val="FootnoteReference"/>
          <w:spacing w:val="-4"/>
        </w:rPr>
        <w:footnoteReference w:id="4"/>
      </w:r>
      <w:r w:rsidRPr="00A96398">
        <w:rPr>
          <w:rFonts w:hint="cs"/>
          <w:spacing w:val="-4"/>
          <w:rtl/>
          <w:lang w:bidi="ar-EG"/>
        </w:rPr>
        <w:t xml:space="preserve"> </w:t>
      </w:r>
      <w:r w:rsidR="002B7FE1" w:rsidRPr="002B7FE1">
        <w:rPr>
          <w:spacing w:val="-4"/>
          <w:rtl/>
        </w:rPr>
        <w:t>لضمان التوافق بين شبكات الأرض للاتصالات المتنقلة الدولية</w:t>
      </w:r>
      <w:r w:rsidR="00A96398" w:rsidRPr="00A96398">
        <w:rPr>
          <w:spacing w:val="-4"/>
          <w:rtl/>
        </w:rPr>
        <w:noBreakHyphen/>
      </w:r>
      <w:r w:rsidRPr="00A96398">
        <w:rPr>
          <w:spacing w:val="-4"/>
        </w:rPr>
        <w:t>2020</w:t>
      </w:r>
      <w:r w:rsidR="002B7FE1" w:rsidRPr="002B7FE1">
        <w:rPr>
          <w:spacing w:val="-4"/>
          <w:rtl/>
        </w:rPr>
        <w:t xml:space="preserve"> التي تستخدم السطح البيني الراديوي </w:t>
      </w:r>
      <w:r w:rsidR="00A96398" w:rsidRPr="00A96398">
        <w:rPr>
          <w:spacing w:val="-4"/>
          <w:lang w:val="en-GB"/>
        </w:rPr>
        <w:t>5Gi</w:t>
      </w:r>
      <w:r w:rsidR="002B7FE1" w:rsidRPr="002B7FE1">
        <w:rPr>
          <w:spacing w:val="-4"/>
          <w:rtl/>
        </w:rPr>
        <w:t>؛</w:t>
      </w:r>
    </w:p>
    <w:p w14:paraId="2C8B5B66" w14:textId="3A8A0D6D" w:rsidR="002B7FE1" w:rsidRPr="00656AD3" w:rsidRDefault="00F46EE8" w:rsidP="00A96398">
      <w:pPr>
        <w:rPr>
          <w:spacing w:val="-4"/>
        </w:rPr>
      </w:pPr>
      <w:r w:rsidRPr="00656AD3">
        <w:rPr>
          <w:spacing w:val="-4"/>
        </w:rPr>
        <w:t>4</w:t>
      </w:r>
      <w:r w:rsidR="002B7FE1" w:rsidRPr="00656AD3">
        <w:rPr>
          <w:spacing w:val="-4"/>
          <w:rtl/>
        </w:rPr>
        <w:tab/>
        <w:t xml:space="preserve">بمراعاة خصائص البث غير المطلوب للمحطات القاعدة التي تتوافق مع مواصفات السطح البيني الراديوي لمكونات تكنولوجيا </w:t>
      </w:r>
      <w:r w:rsidR="00A96398" w:rsidRPr="00656AD3">
        <w:rPr>
          <w:spacing w:val="-4"/>
          <w:lang w:val="en-GB"/>
        </w:rPr>
        <w:t>DECT-2020 NR-RIT</w:t>
      </w:r>
      <w:r w:rsidR="002B7FE1" w:rsidRPr="00656AD3">
        <w:rPr>
          <w:spacing w:val="-4"/>
          <w:rtl/>
        </w:rPr>
        <w:t xml:space="preserve"> للمكون الأرضي للاتصالات المتنقلة الدولية-</w:t>
      </w:r>
      <w:r w:rsidR="00A96398" w:rsidRPr="00656AD3">
        <w:rPr>
          <w:spacing w:val="-4"/>
        </w:rPr>
        <w:t>2020</w:t>
      </w:r>
      <w:r w:rsidR="002B7FE1" w:rsidRPr="00656AD3">
        <w:rPr>
          <w:spacing w:val="-4"/>
          <w:rtl/>
        </w:rPr>
        <w:t xml:space="preserve"> الواردة في الملحق </w:t>
      </w:r>
      <w:r w:rsidR="00A96398" w:rsidRPr="00656AD3">
        <w:rPr>
          <w:spacing w:val="-4"/>
        </w:rPr>
        <w:t>4</w:t>
      </w:r>
      <w:r w:rsidR="00A96398" w:rsidRPr="00656AD3">
        <w:rPr>
          <w:rFonts w:hint="cs"/>
          <w:spacing w:val="-4"/>
          <w:sz w:val="2"/>
          <w:szCs w:val="2"/>
          <w:rtl/>
        </w:rPr>
        <w:t xml:space="preserve"> </w:t>
      </w:r>
      <w:r w:rsidR="00A96398" w:rsidRPr="00656AD3">
        <w:rPr>
          <w:rStyle w:val="FootnoteReference"/>
          <w:spacing w:val="-4"/>
        </w:rPr>
        <w:footnoteReference w:id="5"/>
      </w:r>
      <w:r w:rsidR="00A96398" w:rsidRPr="00656AD3">
        <w:rPr>
          <w:rFonts w:hint="cs"/>
          <w:spacing w:val="-4"/>
          <w:rtl/>
        </w:rPr>
        <w:t xml:space="preserve"> </w:t>
      </w:r>
      <w:r w:rsidR="002B7FE1" w:rsidRPr="00656AD3">
        <w:rPr>
          <w:spacing w:val="-4"/>
          <w:rtl/>
        </w:rPr>
        <w:t>لضمان التوافق بين شبكات الأرض للاتصالات المتنقلة الدولية-</w:t>
      </w:r>
      <w:r w:rsidR="00A96398" w:rsidRPr="00656AD3">
        <w:rPr>
          <w:spacing w:val="-4"/>
        </w:rPr>
        <w:t>2020</w:t>
      </w:r>
      <w:r w:rsidR="002B7FE1" w:rsidRPr="00656AD3">
        <w:rPr>
          <w:spacing w:val="-4"/>
          <w:rtl/>
        </w:rPr>
        <w:t xml:space="preserve"> التي تستخدم السطح البيني الراديوي لمكونات تكنولوجيا </w:t>
      </w:r>
      <w:r w:rsidR="00A96398" w:rsidRPr="00656AD3">
        <w:rPr>
          <w:spacing w:val="-4"/>
          <w:lang w:val="en-GB"/>
        </w:rPr>
        <w:t>DECT</w:t>
      </w:r>
      <w:r w:rsidR="00A96398" w:rsidRPr="00656AD3">
        <w:rPr>
          <w:spacing w:val="-4"/>
          <w:lang w:val="en-GB"/>
        </w:rPr>
        <w:noBreakHyphen/>
        <w:t>2020 NR</w:t>
      </w:r>
      <w:r w:rsidR="00A96398" w:rsidRPr="00656AD3">
        <w:rPr>
          <w:spacing w:val="-4"/>
          <w:lang w:val="en-GB"/>
        </w:rPr>
        <w:noBreakHyphen/>
        <w:t>RIT</w:t>
      </w:r>
      <w:r w:rsidR="002B7FE1" w:rsidRPr="00656AD3">
        <w:rPr>
          <w:spacing w:val="-4"/>
          <w:rtl/>
        </w:rPr>
        <w:t>.</w:t>
      </w:r>
    </w:p>
    <w:p w14:paraId="5E8C1836" w14:textId="212DF8D6" w:rsidR="002B7FE1" w:rsidRPr="006E4806" w:rsidRDefault="002B7FE1" w:rsidP="00A96398">
      <w:pPr>
        <w:spacing w:before="1440"/>
        <w:rPr>
          <w:i/>
          <w:iCs/>
        </w:rPr>
      </w:pPr>
      <w:r w:rsidRPr="006E4806">
        <w:rPr>
          <w:i/>
          <w:iCs/>
          <w:rtl/>
        </w:rPr>
        <w:t>الملحقات</w:t>
      </w:r>
      <w:r w:rsidRPr="006E4806">
        <w:rPr>
          <w:i/>
          <w:iCs/>
        </w:rPr>
        <w:t>:</w:t>
      </w:r>
      <w:r w:rsidRPr="006E4806">
        <w:rPr>
          <w:i/>
          <w:iCs/>
          <w:rtl/>
        </w:rPr>
        <w:t xml:space="preserve"> </w:t>
      </w:r>
      <w:r w:rsidR="00A96398" w:rsidRPr="006E4806">
        <w:rPr>
          <w:i/>
          <w:iCs/>
        </w:rPr>
        <w:t>4</w:t>
      </w:r>
    </w:p>
    <w:p w14:paraId="2DCF0C30" w14:textId="58E61AE5" w:rsidR="00A96398" w:rsidRDefault="00A96398" w:rsidP="002E6ECC">
      <w:pPr>
        <w:rPr>
          <w:rtl/>
        </w:rPr>
      </w:pPr>
      <w:r>
        <w:rPr>
          <w:rtl/>
        </w:rPr>
        <w:br w:type="page"/>
      </w:r>
    </w:p>
    <w:p w14:paraId="6FDAE1DF" w14:textId="77777777" w:rsidR="009714B2" w:rsidRPr="009714B2" w:rsidRDefault="009714B2" w:rsidP="009714B2">
      <w:pPr>
        <w:pageBreakBefore/>
        <w:spacing w:after="120"/>
        <w:jc w:val="center"/>
        <w:outlineLvl w:val="0"/>
        <w:rPr>
          <w:b/>
          <w:bCs/>
          <w:noProof/>
          <w:sz w:val="28"/>
          <w:szCs w:val="36"/>
          <w:rtl/>
          <w:lang w:eastAsia="en-US" w:bidi="ar-EG"/>
        </w:rPr>
      </w:pPr>
      <w:r w:rsidRPr="009714B2">
        <w:rPr>
          <w:rFonts w:hint="cs"/>
          <w:b/>
          <w:bCs/>
          <w:noProof/>
          <w:sz w:val="28"/>
          <w:szCs w:val="36"/>
          <w:rtl/>
          <w:lang w:eastAsia="en-US" w:bidi="ar-EG"/>
        </w:rPr>
        <w:lastRenderedPageBreak/>
        <w:t>جدول ال</w:t>
      </w:r>
      <w:r w:rsidRPr="009714B2">
        <w:rPr>
          <w:b/>
          <w:bCs/>
          <w:noProof/>
          <w:sz w:val="28"/>
          <w:szCs w:val="36"/>
          <w:rtl/>
          <w:lang w:eastAsia="en-US" w:bidi="ar-EG"/>
        </w:rPr>
        <w:t>محت</w:t>
      </w:r>
      <w:r w:rsidRPr="009714B2">
        <w:rPr>
          <w:rFonts w:hint="cs"/>
          <w:b/>
          <w:bCs/>
          <w:noProof/>
          <w:sz w:val="28"/>
          <w:szCs w:val="36"/>
          <w:rtl/>
          <w:lang w:eastAsia="en-US" w:bidi="ar-EG"/>
        </w:rPr>
        <w:t>ـ</w:t>
      </w:r>
      <w:r w:rsidRPr="009714B2">
        <w:rPr>
          <w:b/>
          <w:bCs/>
          <w:noProof/>
          <w:sz w:val="28"/>
          <w:szCs w:val="36"/>
          <w:rtl/>
          <w:lang w:eastAsia="en-US" w:bidi="ar-EG"/>
        </w:rPr>
        <w:t>ويات</w:t>
      </w:r>
    </w:p>
    <w:p w14:paraId="3B180DB1" w14:textId="77777777" w:rsidR="009714B2" w:rsidRPr="008B75AC" w:rsidRDefault="009714B2" w:rsidP="007633BC">
      <w:pPr>
        <w:spacing w:after="120"/>
        <w:jc w:val="right"/>
        <w:rPr>
          <w:rFonts w:ascii="Times New Roman Bold" w:hAnsi="Times New Roman Bold"/>
          <w:noProof/>
          <w:rtl/>
          <w:lang w:eastAsia="en-US" w:bidi="ar-EG"/>
        </w:rPr>
      </w:pPr>
      <w:r w:rsidRPr="008B75AC">
        <w:rPr>
          <w:rFonts w:ascii="Times New Roman Bold" w:hAnsi="Times New Roman Bold"/>
          <w:noProof/>
          <w:rtl/>
          <w:lang w:eastAsia="en-US" w:bidi="ar-EG"/>
        </w:rPr>
        <w:t>الصفحة</w:t>
      </w:r>
    </w:p>
    <w:p w14:paraId="6E46BCB3" w14:textId="7756C8C4" w:rsidR="0009622E" w:rsidRDefault="007633BC">
      <w:pPr>
        <w:pStyle w:val="TOC1"/>
        <w:rPr>
          <w:rFonts w:asciiTheme="minorHAnsi" w:eastAsiaTheme="minorEastAsia" w:hAnsiTheme="minorHAnsi" w:cstheme="minorBidi"/>
          <w:noProof/>
          <w:szCs w:val="22"/>
          <w:rtl/>
          <w:lang w:eastAsia="en-US" w:bidi="ar-SA"/>
        </w:rPr>
      </w:pPr>
      <w:r>
        <w:rPr>
          <w:rtl/>
          <w:lang w:bidi="ar-EG"/>
        </w:rPr>
        <w:fldChar w:fldCharType="begin"/>
      </w:r>
      <w:r>
        <w:rPr>
          <w:rtl/>
          <w:lang w:bidi="ar-EG"/>
        </w:rPr>
        <w:instrText xml:space="preserve"> </w:instrText>
      </w:r>
      <w:r>
        <w:rPr>
          <w:lang w:bidi="ar-EG"/>
        </w:rPr>
        <w:instrText>TOC</w:instrText>
      </w:r>
      <w:r>
        <w:rPr>
          <w:rtl/>
          <w:lang w:bidi="ar-EG"/>
        </w:rPr>
        <w:instrText xml:space="preserve"> \</w:instrText>
      </w:r>
      <w:r>
        <w:rPr>
          <w:lang w:bidi="ar-EG"/>
        </w:rPr>
        <w:instrText>h \z \t "Heading 1,1,Heading 2,2,Annex_No &amp; title,1</w:instrText>
      </w:r>
      <w:r>
        <w:rPr>
          <w:rtl/>
          <w:lang w:bidi="ar-EG"/>
        </w:rPr>
        <w:instrText xml:space="preserve">" </w:instrText>
      </w:r>
      <w:r>
        <w:rPr>
          <w:rtl/>
          <w:lang w:bidi="ar-EG"/>
        </w:rPr>
        <w:fldChar w:fldCharType="separate"/>
      </w:r>
      <w:hyperlink w:anchor="_Toc232428238" w:history="1">
        <w:r w:rsidR="0009622E" w:rsidRPr="00FA495D">
          <w:rPr>
            <w:rStyle w:val="Hyperlink"/>
            <w:noProof/>
            <w:rtl/>
            <w:lang w:bidi="ar-EG"/>
          </w:rPr>
          <w:t xml:space="preserve">الملحق </w:t>
        </w:r>
        <w:r w:rsidR="0009622E" w:rsidRPr="00FA495D">
          <w:rPr>
            <w:rStyle w:val="Hyperlink"/>
            <w:noProof/>
          </w:rPr>
          <w:t>1</w:t>
        </w:r>
        <w:r w:rsidR="00A16AE9">
          <w:rPr>
            <w:rStyle w:val="Hyperlink"/>
            <w:rFonts w:hint="cs"/>
            <w:noProof/>
            <w:rtl/>
          </w:rPr>
          <w:t xml:space="preserve"> - </w:t>
        </w:r>
        <w:r w:rsidR="0009622E" w:rsidRPr="00FA495D">
          <w:rPr>
            <w:rStyle w:val="Hyperlink"/>
            <w:noProof/>
            <w:rtl/>
            <w:lang w:bidi="ar-EG"/>
          </w:rPr>
          <w:t xml:space="preserve">مجموعة تكنولوجيات السطح البيني الراديوي القائمة على المعيار </w:t>
        </w:r>
        <w:r w:rsidR="0009622E" w:rsidRPr="00FA495D">
          <w:rPr>
            <w:rStyle w:val="Hyperlink"/>
            <w:noProof/>
            <w:lang w:bidi="ar-EG"/>
          </w:rPr>
          <w:t>5G</w:t>
        </w:r>
        <w:r w:rsidR="0009622E" w:rsidRPr="00FA495D">
          <w:rPr>
            <w:rStyle w:val="Hyperlink"/>
            <w:noProof/>
            <w:rtl/>
            <w:lang w:bidi="ar-EG"/>
          </w:rPr>
          <w:t xml:space="preserve"> لمشروع شراكة الجيل الثالث</w:t>
        </w:r>
        <w:r w:rsidR="0009622E" w:rsidRPr="00FA495D">
          <w:rPr>
            <w:rStyle w:val="Hyperlink"/>
            <w:noProof/>
            <w:rtl/>
          </w:rPr>
          <w:t xml:space="preserve"> </w:t>
        </w:r>
        <w:r w:rsidR="0009622E" w:rsidRPr="00FA495D">
          <w:rPr>
            <w:rStyle w:val="Hyperlink"/>
            <w:noProof/>
          </w:rPr>
          <w:t>(</w:t>
        </w:r>
        <w:r w:rsidR="0009622E" w:rsidRPr="00FA495D">
          <w:rPr>
            <w:rStyle w:val="Hyperlink"/>
            <w:noProof/>
            <w:lang w:bidi="ar-EG"/>
          </w:rPr>
          <w:t>3GPP</w:t>
        </w:r>
        <w:r w:rsidR="00A16AE9">
          <w:rPr>
            <w:rStyle w:val="Hyperlink"/>
            <w:noProof/>
            <w:lang w:bidi="ar-EG"/>
          </w:rPr>
          <w:t> </w:t>
        </w:r>
        <w:r w:rsidR="0009622E" w:rsidRPr="00FA495D">
          <w:rPr>
            <w:rStyle w:val="Hyperlink"/>
            <w:noProof/>
            <w:lang w:bidi="ar-EG"/>
          </w:rPr>
          <w:t>5G-SRIT</w:t>
        </w:r>
        <w:r w:rsidR="0009622E" w:rsidRPr="00FA495D">
          <w:rPr>
            <w:rStyle w:val="Hyperlink"/>
            <w:noProof/>
          </w:rPr>
          <w:t>)</w:t>
        </w:r>
        <w:r w:rsidR="0009622E" w:rsidRPr="00FA495D">
          <w:rPr>
            <w:rStyle w:val="Hyperlink"/>
            <w:noProof/>
            <w:rtl/>
          </w:rPr>
          <w:t xml:space="preserve"> </w:t>
        </w:r>
        <w:r w:rsidR="0009622E">
          <w:rPr>
            <w:noProof/>
            <w:webHidden/>
            <w:rtl/>
          </w:rPr>
          <w:tab/>
        </w:r>
        <w:r w:rsidR="001A0380">
          <w:rPr>
            <w:noProof/>
            <w:webHidden/>
          </w:rPr>
          <w:tab/>
        </w:r>
        <w:r w:rsidR="0009622E" w:rsidRPr="001A0380">
          <w:rPr>
            <w:rFonts w:cs="Times New Roman"/>
            <w:noProof/>
            <w:webHidden/>
            <w:szCs w:val="22"/>
            <w:rtl/>
          </w:rPr>
          <w:fldChar w:fldCharType="begin"/>
        </w:r>
        <w:r w:rsidR="0009622E" w:rsidRPr="001A0380">
          <w:rPr>
            <w:rFonts w:cs="Times New Roman"/>
            <w:noProof/>
            <w:webHidden/>
            <w:szCs w:val="22"/>
            <w:rtl/>
          </w:rPr>
          <w:instrText xml:space="preserve"> </w:instrText>
        </w:r>
        <w:r w:rsidR="0009622E" w:rsidRPr="001A0380">
          <w:rPr>
            <w:rFonts w:cs="Times New Roman"/>
            <w:noProof/>
            <w:webHidden/>
            <w:szCs w:val="22"/>
          </w:rPr>
          <w:instrText>PAGEREF</w:instrText>
        </w:r>
        <w:r w:rsidR="0009622E" w:rsidRPr="001A0380">
          <w:rPr>
            <w:rFonts w:cs="Times New Roman"/>
            <w:noProof/>
            <w:webHidden/>
            <w:szCs w:val="22"/>
            <w:rtl/>
          </w:rPr>
          <w:instrText xml:space="preserve"> _</w:instrText>
        </w:r>
        <w:r w:rsidR="0009622E" w:rsidRPr="001A0380">
          <w:rPr>
            <w:rFonts w:cs="Times New Roman"/>
            <w:noProof/>
            <w:webHidden/>
            <w:szCs w:val="22"/>
          </w:rPr>
          <w:instrText>Toc232428238 \h</w:instrText>
        </w:r>
        <w:r w:rsidR="0009622E" w:rsidRPr="001A0380">
          <w:rPr>
            <w:rFonts w:cs="Times New Roman"/>
            <w:noProof/>
            <w:webHidden/>
            <w:szCs w:val="22"/>
            <w:rtl/>
          </w:rPr>
          <w:instrText xml:space="preserve"> </w:instrText>
        </w:r>
        <w:r w:rsidR="0009622E" w:rsidRPr="001A0380">
          <w:rPr>
            <w:rFonts w:cs="Times New Roman"/>
            <w:noProof/>
            <w:webHidden/>
            <w:szCs w:val="22"/>
            <w:rtl/>
          </w:rPr>
        </w:r>
        <w:r w:rsidR="0009622E" w:rsidRPr="001A0380">
          <w:rPr>
            <w:rFonts w:cs="Times New Roman"/>
            <w:noProof/>
            <w:webHidden/>
            <w:szCs w:val="22"/>
            <w:rtl/>
          </w:rPr>
          <w:fldChar w:fldCharType="separate"/>
        </w:r>
        <w:r w:rsidR="00173659">
          <w:rPr>
            <w:rFonts w:cs="Times New Roman"/>
            <w:noProof/>
            <w:webHidden/>
            <w:szCs w:val="22"/>
            <w:rtl/>
          </w:rPr>
          <w:t>7</w:t>
        </w:r>
        <w:r w:rsidR="0009622E" w:rsidRPr="001A0380">
          <w:rPr>
            <w:rFonts w:cs="Times New Roman"/>
            <w:noProof/>
            <w:webHidden/>
            <w:szCs w:val="22"/>
            <w:rtl/>
          </w:rPr>
          <w:fldChar w:fldCharType="end"/>
        </w:r>
      </w:hyperlink>
    </w:p>
    <w:p w14:paraId="2AC21F75" w14:textId="1268CD26" w:rsidR="0009622E" w:rsidRDefault="0009622E">
      <w:pPr>
        <w:pStyle w:val="TOC1"/>
        <w:rPr>
          <w:rFonts w:asciiTheme="minorHAnsi" w:eastAsiaTheme="minorEastAsia" w:hAnsiTheme="minorHAnsi" w:cstheme="minorBidi"/>
          <w:noProof/>
          <w:szCs w:val="22"/>
          <w:rtl/>
          <w:lang w:eastAsia="en-US" w:bidi="ar-SA"/>
        </w:rPr>
      </w:pPr>
      <w:hyperlink w:anchor="_Toc232428239" w:history="1">
        <w:r w:rsidRPr="00FA495D">
          <w:rPr>
            <w:rStyle w:val="Hyperlink"/>
            <w:noProof/>
            <w:rtl/>
            <w:lang w:bidi="ar-EG"/>
          </w:rPr>
          <w:t xml:space="preserve">الملحق </w:t>
        </w:r>
        <w:r w:rsidRPr="00FA495D">
          <w:rPr>
            <w:rStyle w:val="Hyperlink"/>
            <w:noProof/>
          </w:rPr>
          <w:t>2</w:t>
        </w:r>
        <w:r w:rsidR="00A16AE9">
          <w:rPr>
            <w:rStyle w:val="Hyperlink"/>
            <w:rFonts w:hint="cs"/>
            <w:noProof/>
            <w:rtl/>
          </w:rPr>
          <w:t xml:space="preserve"> - </w:t>
        </w:r>
        <w:r w:rsidRPr="00FA495D">
          <w:rPr>
            <w:rStyle w:val="Hyperlink"/>
            <w:noProof/>
            <w:rtl/>
          </w:rPr>
          <w:t xml:space="preserve">تكنولوجيا السطح البيني الراديوي القائمة على المعيار </w:t>
        </w:r>
        <w:r w:rsidRPr="00FA495D">
          <w:rPr>
            <w:rStyle w:val="Hyperlink"/>
            <w:noProof/>
          </w:rPr>
          <w:t>5G</w:t>
        </w:r>
        <w:r w:rsidRPr="00FA495D">
          <w:rPr>
            <w:rStyle w:val="Hyperlink"/>
            <w:noProof/>
            <w:rtl/>
          </w:rPr>
          <w:t xml:space="preserve"> لمشروع شراكة الجيل الثالث </w:t>
        </w:r>
        <w:r w:rsidRPr="00FA495D">
          <w:rPr>
            <w:rStyle w:val="Hyperlink"/>
            <w:noProof/>
          </w:rPr>
          <w:t>(</w:t>
        </w:r>
        <w:r w:rsidRPr="00FA495D">
          <w:rPr>
            <w:rStyle w:val="Hyperlink"/>
            <w:noProof/>
            <w:lang w:bidi="ar-EG"/>
          </w:rPr>
          <w:t>3GPP 5G-RIT</w:t>
        </w:r>
        <w:r w:rsidRPr="00FA495D">
          <w:rPr>
            <w:rStyle w:val="Hyperlink"/>
            <w:noProof/>
          </w:rPr>
          <w:t>)</w:t>
        </w:r>
        <w:r w:rsidRPr="00FA495D">
          <w:rPr>
            <w:rStyle w:val="Hyperlink"/>
            <w:noProof/>
            <w:rtl/>
          </w:rPr>
          <w:t xml:space="preserve"> </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Toc232428239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7</w:t>
        </w:r>
        <w:r w:rsidRPr="001A0380">
          <w:rPr>
            <w:rFonts w:cs="Times New Roman"/>
            <w:noProof/>
            <w:webHidden/>
            <w:szCs w:val="22"/>
            <w:rtl/>
          </w:rPr>
          <w:fldChar w:fldCharType="end"/>
        </w:r>
      </w:hyperlink>
    </w:p>
    <w:p w14:paraId="743D8BDD" w14:textId="0277AB8C" w:rsidR="0009622E" w:rsidRDefault="0009622E">
      <w:pPr>
        <w:pStyle w:val="TOC1"/>
        <w:rPr>
          <w:rFonts w:asciiTheme="minorHAnsi" w:eastAsiaTheme="minorEastAsia" w:hAnsiTheme="minorHAnsi" w:cstheme="minorBidi"/>
          <w:noProof/>
          <w:szCs w:val="22"/>
          <w:rtl/>
          <w:lang w:eastAsia="en-US" w:bidi="ar-SA"/>
        </w:rPr>
      </w:pPr>
      <w:hyperlink w:anchor="_Toc232428240" w:history="1">
        <w:r w:rsidRPr="00FA495D">
          <w:rPr>
            <w:rStyle w:val="Hyperlink"/>
            <w:noProof/>
          </w:rPr>
          <w:t>1</w:t>
        </w:r>
        <w:r>
          <w:rPr>
            <w:rFonts w:asciiTheme="minorHAnsi" w:eastAsiaTheme="minorEastAsia" w:hAnsiTheme="minorHAnsi" w:cstheme="minorBidi"/>
            <w:noProof/>
            <w:szCs w:val="22"/>
            <w:rtl/>
            <w:lang w:eastAsia="en-US" w:bidi="ar-SA"/>
          </w:rPr>
          <w:tab/>
        </w:r>
        <w:r w:rsidRPr="00FA495D">
          <w:rPr>
            <w:rStyle w:val="Hyperlink"/>
            <w:noProof/>
            <w:rtl/>
          </w:rPr>
          <w:t>نطاقات التشغيل</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Toc232428240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8</w:t>
        </w:r>
        <w:r w:rsidRPr="001A0380">
          <w:rPr>
            <w:rFonts w:cs="Times New Roman"/>
            <w:noProof/>
            <w:webHidden/>
            <w:szCs w:val="22"/>
            <w:rtl/>
          </w:rPr>
          <w:fldChar w:fldCharType="end"/>
        </w:r>
      </w:hyperlink>
    </w:p>
    <w:p w14:paraId="782B9E9C" w14:textId="6F24EDE4" w:rsidR="0009622E" w:rsidRDefault="0009622E">
      <w:pPr>
        <w:pStyle w:val="TOC1"/>
        <w:rPr>
          <w:rFonts w:asciiTheme="minorHAnsi" w:eastAsiaTheme="minorEastAsia" w:hAnsiTheme="minorHAnsi" w:cstheme="minorBidi"/>
          <w:noProof/>
          <w:szCs w:val="22"/>
          <w:rtl/>
          <w:lang w:eastAsia="en-US" w:bidi="ar-SA"/>
        </w:rPr>
      </w:pPr>
      <w:hyperlink w:anchor="_Toc232428241" w:history="1">
        <w:r w:rsidRPr="00FA495D">
          <w:rPr>
            <w:rStyle w:val="Hyperlink"/>
            <w:noProof/>
          </w:rPr>
          <w:t>2</w:t>
        </w:r>
        <w:r>
          <w:rPr>
            <w:rFonts w:asciiTheme="minorHAnsi" w:eastAsiaTheme="minorEastAsia" w:hAnsiTheme="minorHAnsi" w:cstheme="minorBidi"/>
            <w:noProof/>
            <w:szCs w:val="22"/>
            <w:rtl/>
            <w:lang w:eastAsia="en-US" w:bidi="ar-SA"/>
          </w:rPr>
          <w:tab/>
        </w:r>
        <w:r w:rsidRPr="00FA495D">
          <w:rPr>
            <w:rStyle w:val="Hyperlink"/>
            <w:noProof/>
            <w:rtl/>
          </w:rPr>
          <w:t>التعاريف والرموز والمختصرات</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Toc232428241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13</w:t>
        </w:r>
        <w:r w:rsidRPr="001A0380">
          <w:rPr>
            <w:rFonts w:cs="Times New Roman"/>
            <w:noProof/>
            <w:webHidden/>
            <w:szCs w:val="22"/>
            <w:rtl/>
          </w:rPr>
          <w:fldChar w:fldCharType="end"/>
        </w:r>
      </w:hyperlink>
    </w:p>
    <w:p w14:paraId="3C70B44B" w14:textId="5B00C3A8" w:rsidR="0009622E" w:rsidRDefault="0009622E">
      <w:pPr>
        <w:pStyle w:val="TOC2"/>
        <w:rPr>
          <w:rFonts w:asciiTheme="minorHAnsi" w:eastAsiaTheme="minorEastAsia" w:hAnsiTheme="minorHAnsi" w:cstheme="minorBidi"/>
          <w:noProof/>
          <w:szCs w:val="22"/>
          <w:rtl/>
          <w:lang w:eastAsia="en-US" w:bidi="ar-SA"/>
        </w:rPr>
      </w:pPr>
      <w:hyperlink w:anchor="_Toc232428242" w:history="1">
        <w:r w:rsidRPr="00FA495D">
          <w:rPr>
            <w:rStyle w:val="Hyperlink"/>
            <w:noProof/>
          </w:rPr>
          <w:t>1.2</w:t>
        </w:r>
        <w:r>
          <w:rPr>
            <w:rFonts w:asciiTheme="minorHAnsi" w:eastAsiaTheme="minorEastAsia" w:hAnsiTheme="minorHAnsi" w:cstheme="minorBidi"/>
            <w:noProof/>
            <w:szCs w:val="22"/>
            <w:rtl/>
            <w:lang w:eastAsia="en-US" w:bidi="ar-SA"/>
          </w:rPr>
          <w:tab/>
        </w:r>
        <w:r w:rsidRPr="00FA495D">
          <w:rPr>
            <w:rStyle w:val="Hyperlink"/>
            <w:noProof/>
            <w:rtl/>
          </w:rPr>
          <w:t>التعاريف</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Toc232428242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13</w:t>
        </w:r>
        <w:r w:rsidRPr="001A0380">
          <w:rPr>
            <w:rFonts w:cs="Times New Roman"/>
            <w:noProof/>
            <w:webHidden/>
            <w:szCs w:val="22"/>
            <w:rtl/>
          </w:rPr>
          <w:fldChar w:fldCharType="end"/>
        </w:r>
      </w:hyperlink>
    </w:p>
    <w:p w14:paraId="4AC17132" w14:textId="4ED20347" w:rsidR="0009622E" w:rsidRDefault="0009622E">
      <w:pPr>
        <w:pStyle w:val="TOC2"/>
        <w:rPr>
          <w:rFonts w:asciiTheme="minorHAnsi" w:eastAsiaTheme="minorEastAsia" w:hAnsiTheme="minorHAnsi" w:cstheme="minorBidi"/>
          <w:noProof/>
          <w:szCs w:val="22"/>
          <w:rtl/>
          <w:lang w:eastAsia="en-US" w:bidi="ar-SA"/>
        </w:rPr>
      </w:pPr>
      <w:hyperlink w:anchor="_Toc232428243" w:history="1">
        <w:r w:rsidRPr="00FA495D">
          <w:rPr>
            <w:rStyle w:val="Hyperlink"/>
            <w:noProof/>
          </w:rPr>
          <w:t>2.2</w:t>
        </w:r>
        <w:r>
          <w:rPr>
            <w:rFonts w:asciiTheme="minorHAnsi" w:eastAsiaTheme="minorEastAsia" w:hAnsiTheme="minorHAnsi" w:cstheme="minorBidi"/>
            <w:noProof/>
            <w:szCs w:val="22"/>
            <w:rtl/>
            <w:lang w:eastAsia="en-US" w:bidi="ar-SA"/>
          </w:rPr>
          <w:tab/>
        </w:r>
        <w:r w:rsidRPr="00FA495D">
          <w:rPr>
            <w:rStyle w:val="Hyperlink"/>
            <w:noProof/>
            <w:rtl/>
          </w:rPr>
          <w:t>الرموز</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Toc232428243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14</w:t>
        </w:r>
        <w:r w:rsidRPr="001A0380">
          <w:rPr>
            <w:rFonts w:cs="Times New Roman"/>
            <w:noProof/>
            <w:webHidden/>
            <w:szCs w:val="22"/>
            <w:rtl/>
          </w:rPr>
          <w:fldChar w:fldCharType="end"/>
        </w:r>
      </w:hyperlink>
    </w:p>
    <w:p w14:paraId="7A205DBB" w14:textId="6BF947D9" w:rsidR="0009622E" w:rsidRDefault="0009622E">
      <w:pPr>
        <w:pStyle w:val="TOC2"/>
        <w:rPr>
          <w:rFonts w:asciiTheme="minorHAnsi" w:eastAsiaTheme="minorEastAsia" w:hAnsiTheme="minorHAnsi" w:cstheme="minorBidi"/>
          <w:noProof/>
          <w:szCs w:val="22"/>
          <w:rtl/>
          <w:lang w:eastAsia="en-US" w:bidi="ar-SA"/>
        </w:rPr>
      </w:pPr>
      <w:hyperlink w:anchor="_Toc232428244" w:history="1">
        <w:r w:rsidRPr="00FA495D">
          <w:rPr>
            <w:rStyle w:val="Hyperlink"/>
            <w:noProof/>
          </w:rPr>
          <w:t>3.2</w:t>
        </w:r>
        <w:r>
          <w:rPr>
            <w:rFonts w:asciiTheme="minorHAnsi" w:eastAsiaTheme="minorEastAsia" w:hAnsiTheme="minorHAnsi" w:cstheme="minorBidi"/>
            <w:noProof/>
            <w:szCs w:val="22"/>
            <w:rtl/>
            <w:lang w:eastAsia="en-US" w:bidi="ar-SA"/>
          </w:rPr>
          <w:tab/>
        </w:r>
        <w:r w:rsidRPr="00FA495D">
          <w:rPr>
            <w:rStyle w:val="Hyperlink"/>
            <w:noProof/>
            <w:rtl/>
          </w:rPr>
          <w:t>المختصرات</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Toc232428244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14</w:t>
        </w:r>
        <w:r w:rsidRPr="001A0380">
          <w:rPr>
            <w:rFonts w:cs="Times New Roman"/>
            <w:noProof/>
            <w:webHidden/>
            <w:szCs w:val="22"/>
            <w:rtl/>
          </w:rPr>
          <w:fldChar w:fldCharType="end"/>
        </w:r>
      </w:hyperlink>
    </w:p>
    <w:p w14:paraId="46B8D594" w14:textId="51E30696" w:rsidR="0009622E" w:rsidRDefault="0009622E">
      <w:pPr>
        <w:pStyle w:val="TOC2"/>
        <w:rPr>
          <w:rFonts w:asciiTheme="minorHAnsi" w:eastAsiaTheme="minorEastAsia" w:hAnsiTheme="minorHAnsi" w:cstheme="minorBidi"/>
          <w:noProof/>
          <w:szCs w:val="22"/>
          <w:rtl/>
          <w:lang w:eastAsia="en-US" w:bidi="ar-SA"/>
        </w:rPr>
      </w:pPr>
      <w:hyperlink w:anchor="_Toc232428245" w:history="1">
        <w:r w:rsidRPr="00FA495D">
          <w:rPr>
            <w:rStyle w:val="Hyperlink"/>
            <w:noProof/>
          </w:rPr>
          <w:t>4.2</w:t>
        </w:r>
        <w:r>
          <w:rPr>
            <w:rFonts w:asciiTheme="minorHAnsi" w:eastAsiaTheme="minorEastAsia" w:hAnsiTheme="minorHAnsi" w:cstheme="minorBidi"/>
            <w:noProof/>
            <w:szCs w:val="22"/>
            <w:rtl/>
            <w:lang w:eastAsia="en-US" w:bidi="ar-SA"/>
          </w:rPr>
          <w:tab/>
        </w:r>
        <w:r w:rsidRPr="00FA495D">
          <w:rPr>
            <w:rStyle w:val="Hyperlink"/>
            <w:noProof/>
            <w:rtl/>
          </w:rPr>
          <w:t>النقاط المرجعية الموصَّلة والمشعة</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Toc232428245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15</w:t>
        </w:r>
        <w:r w:rsidRPr="001A0380">
          <w:rPr>
            <w:rFonts w:cs="Times New Roman"/>
            <w:noProof/>
            <w:webHidden/>
            <w:szCs w:val="22"/>
            <w:rtl/>
          </w:rPr>
          <w:fldChar w:fldCharType="end"/>
        </w:r>
      </w:hyperlink>
    </w:p>
    <w:p w14:paraId="3BE67857" w14:textId="62ADFDEA" w:rsidR="0009622E" w:rsidRDefault="0009622E">
      <w:pPr>
        <w:pStyle w:val="TOC2"/>
        <w:rPr>
          <w:rFonts w:asciiTheme="minorHAnsi" w:eastAsiaTheme="minorEastAsia" w:hAnsiTheme="minorHAnsi" w:cstheme="minorBidi"/>
          <w:noProof/>
          <w:szCs w:val="22"/>
          <w:rtl/>
          <w:lang w:eastAsia="en-US" w:bidi="ar-SA"/>
        </w:rPr>
      </w:pPr>
      <w:hyperlink w:anchor="_Toc232428246" w:history="1">
        <w:r w:rsidRPr="00FA495D">
          <w:rPr>
            <w:rStyle w:val="Hyperlink"/>
            <w:noProof/>
          </w:rPr>
          <w:t>5.2</w:t>
        </w:r>
        <w:r>
          <w:rPr>
            <w:rFonts w:asciiTheme="minorHAnsi" w:eastAsiaTheme="minorEastAsia" w:hAnsiTheme="minorHAnsi" w:cstheme="minorBidi"/>
            <w:noProof/>
            <w:szCs w:val="22"/>
            <w:rtl/>
            <w:lang w:eastAsia="en-US" w:bidi="ar-SA"/>
          </w:rPr>
          <w:tab/>
        </w:r>
        <w:r w:rsidRPr="00FA495D">
          <w:rPr>
            <w:rStyle w:val="Hyperlink"/>
            <w:noProof/>
            <w:rtl/>
          </w:rPr>
          <w:t>أصناف المحطات القاعدة</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Toc232428246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17</w:t>
        </w:r>
        <w:r w:rsidRPr="001A0380">
          <w:rPr>
            <w:rFonts w:cs="Times New Roman"/>
            <w:noProof/>
            <w:webHidden/>
            <w:szCs w:val="22"/>
            <w:rtl/>
          </w:rPr>
          <w:fldChar w:fldCharType="end"/>
        </w:r>
      </w:hyperlink>
    </w:p>
    <w:p w14:paraId="13A378D3" w14:textId="7F1ED29D" w:rsidR="0009622E" w:rsidRDefault="0009622E">
      <w:pPr>
        <w:pStyle w:val="TOC1"/>
        <w:rPr>
          <w:rFonts w:asciiTheme="minorHAnsi" w:eastAsiaTheme="minorEastAsia" w:hAnsiTheme="minorHAnsi" w:cstheme="minorBidi"/>
          <w:noProof/>
          <w:szCs w:val="22"/>
          <w:rtl/>
          <w:lang w:eastAsia="en-US" w:bidi="ar-SA"/>
        </w:rPr>
      </w:pPr>
      <w:hyperlink w:anchor="_Toc232428247" w:history="1">
        <w:r w:rsidRPr="00FA495D">
          <w:rPr>
            <w:rStyle w:val="Hyperlink"/>
            <w:noProof/>
          </w:rPr>
          <w:t>3</w:t>
        </w:r>
        <w:r>
          <w:rPr>
            <w:rFonts w:asciiTheme="minorHAnsi" w:eastAsiaTheme="minorEastAsia" w:hAnsiTheme="minorHAnsi" w:cstheme="minorBidi"/>
            <w:noProof/>
            <w:szCs w:val="22"/>
            <w:rtl/>
            <w:lang w:eastAsia="en-US" w:bidi="ar-SA"/>
          </w:rPr>
          <w:tab/>
        </w:r>
        <w:r w:rsidRPr="00FA495D">
          <w:rPr>
            <w:rStyle w:val="Hyperlink"/>
            <w:noProof/>
            <w:rtl/>
          </w:rPr>
          <w:t xml:space="preserve">خصائص البث غير المطلوب للراديو الجديد </w:t>
        </w:r>
        <w:r w:rsidRPr="00FA495D">
          <w:rPr>
            <w:rStyle w:val="Hyperlink"/>
            <w:noProof/>
          </w:rPr>
          <w:t>(NR)</w:t>
        </w:r>
        <w:r w:rsidRPr="00FA495D">
          <w:rPr>
            <w:rStyle w:val="Hyperlink"/>
            <w:noProof/>
            <w:rtl/>
          </w:rPr>
          <w:t xml:space="preserve"> في المحطات القاعدة من النمط </w:t>
        </w:r>
        <w:r w:rsidRPr="00FA495D">
          <w:rPr>
            <w:rStyle w:val="Hyperlink"/>
            <w:noProof/>
          </w:rPr>
          <w:t>1-C</w:t>
        </w:r>
        <w:r w:rsidRPr="00FA495D">
          <w:rPr>
            <w:rStyle w:val="Hyperlink"/>
            <w:noProof/>
            <w:rtl/>
          </w:rPr>
          <w:t xml:space="preserve"> والمحطات القاعدة من النمط </w:t>
        </w:r>
        <w:r w:rsidRPr="00FA495D">
          <w:rPr>
            <w:rStyle w:val="Hyperlink"/>
            <w:noProof/>
          </w:rPr>
          <w:t>1-H</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Toc232428247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18</w:t>
        </w:r>
        <w:r w:rsidRPr="001A0380">
          <w:rPr>
            <w:rFonts w:cs="Times New Roman"/>
            <w:noProof/>
            <w:webHidden/>
            <w:szCs w:val="22"/>
            <w:rtl/>
          </w:rPr>
          <w:fldChar w:fldCharType="end"/>
        </w:r>
      </w:hyperlink>
    </w:p>
    <w:p w14:paraId="015EFA9E" w14:textId="091F0FAD" w:rsidR="0009622E" w:rsidRDefault="0009622E">
      <w:pPr>
        <w:pStyle w:val="TOC2"/>
        <w:rPr>
          <w:rFonts w:asciiTheme="minorHAnsi" w:eastAsiaTheme="minorEastAsia" w:hAnsiTheme="minorHAnsi" w:cstheme="minorBidi"/>
          <w:noProof/>
          <w:szCs w:val="22"/>
          <w:rtl/>
          <w:lang w:eastAsia="en-US" w:bidi="ar-SA"/>
        </w:rPr>
      </w:pPr>
      <w:hyperlink w:anchor="_Toc232428248" w:history="1">
        <w:r w:rsidRPr="00FA495D">
          <w:rPr>
            <w:rStyle w:val="Hyperlink"/>
            <w:noProof/>
          </w:rPr>
          <w:t>1.3</w:t>
        </w:r>
        <w:r>
          <w:rPr>
            <w:rFonts w:asciiTheme="minorHAnsi" w:eastAsiaTheme="minorEastAsia" w:hAnsiTheme="minorHAnsi" w:cstheme="minorBidi"/>
            <w:noProof/>
            <w:szCs w:val="22"/>
            <w:rtl/>
            <w:lang w:eastAsia="en-US" w:bidi="ar-SA"/>
          </w:rPr>
          <w:tab/>
        </w:r>
        <w:r w:rsidRPr="00FA495D">
          <w:rPr>
            <w:rStyle w:val="Hyperlink"/>
            <w:noProof/>
            <w:rtl/>
          </w:rPr>
          <w:t>البث غير المطلوب في نطاق التشغيل بالإيصال</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Toc232428248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19</w:t>
        </w:r>
        <w:r w:rsidRPr="001A0380">
          <w:rPr>
            <w:rFonts w:cs="Times New Roman"/>
            <w:noProof/>
            <w:webHidden/>
            <w:szCs w:val="22"/>
            <w:rtl/>
          </w:rPr>
          <w:fldChar w:fldCharType="end"/>
        </w:r>
      </w:hyperlink>
    </w:p>
    <w:p w14:paraId="33C12936" w14:textId="3383C155" w:rsidR="0009622E" w:rsidRDefault="0009622E">
      <w:pPr>
        <w:pStyle w:val="TOC2"/>
        <w:rPr>
          <w:rFonts w:asciiTheme="minorHAnsi" w:eastAsiaTheme="minorEastAsia" w:hAnsiTheme="minorHAnsi" w:cstheme="minorBidi"/>
          <w:noProof/>
          <w:szCs w:val="22"/>
          <w:rtl/>
          <w:lang w:eastAsia="en-US" w:bidi="ar-SA"/>
        </w:rPr>
      </w:pPr>
      <w:hyperlink w:anchor="_Toc232428249" w:history="1">
        <w:r w:rsidRPr="00FA495D">
          <w:rPr>
            <w:rStyle w:val="Hyperlink"/>
            <w:noProof/>
          </w:rPr>
          <w:t>2.3</w:t>
        </w:r>
        <w:r>
          <w:rPr>
            <w:rFonts w:asciiTheme="minorHAnsi" w:eastAsiaTheme="minorEastAsia" w:hAnsiTheme="minorHAnsi" w:cstheme="minorBidi"/>
            <w:noProof/>
            <w:szCs w:val="22"/>
            <w:rtl/>
            <w:lang w:eastAsia="en-US" w:bidi="ar-SA"/>
          </w:rPr>
          <w:tab/>
        </w:r>
        <w:r w:rsidRPr="00FA495D">
          <w:rPr>
            <w:rStyle w:val="Hyperlink"/>
            <w:noProof/>
            <w:rtl/>
          </w:rPr>
          <w:t xml:space="preserve">نسبة التسرب في القناة المجاورة </w:t>
        </w:r>
        <w:r w:rsidRPr="00FA495D">
          <w:rPr>
            <w:rStyle w:val="Hyperlink"/>
            <w:noProof/>
          </w:rPr>
          <w:t>(ACLR)</w:t>
        </w:r>
        <w:r w:rsidRPr="00FA495D">
          <w:rPr>
            <w:rStyle w:val="Hyperlink"/>
            <w:noProof/>
            <w:rtl/>
          </w:rPr>
          <w:t xml:space="preserve"> بالإيصال</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Toc232428249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34</w:t>
        </w:r>
        <w:r w:rsidRPr="001A0380">
          <w:rPr>
            <w:rFonts w:cs="Times New Roman"/>
            <w:noProof/>
            <w:webHidden/>
            <w:szCs w:val="22"/>
            <w:rtl/>
          </w:rPr>
          <w:fldChar w:fldCharType="end"/>
        </w:r>
      </w:hyperlink>
    </w:p>
    <w:p w14:paraId="1456BDBC" w14:textId="439BED1B" w:rsidR="0009622E" w:rsidRDefault="0009622E">
      <w:pPr>
        <w:pStyle w:val="TOC2"/>
        <w:rPr>
          <w:rFonts w:asciiTheme="minorHAnsi" w:eastAsiaTheme="minorEastAsia" w:hAnsiTheme="minorHAnsi" w:cstheme="minorBidi"/>
          <w:noProof/>
          <w:szCs w:val="22"/>
          <w:rtl/>
          <w:lang w:eastAsia="en-US" w:bidi="ar-SA"/>
        </w:rPr>
      </w:pPr>
      <w:hyperlink w:anchor="_Toc232428250" w:history="1">
        <w:r w:rsidRPr="00FA495D">
          <w:rPr>
            <w:rStyle w:val="Hyperlink"/>
            <w:noProof/>
          </w:rPr>
          <w:t>3.3</w:t>
        </w:r>
        <w:r>
          <w:rPr>
            <w:rFonts w:asciiTheme="minorHAnsi" w:eastAsiaTheme="minorEastAsia" w:hAnsiTheme="minorHAnsi" w:cstheme="minorBidi"/>
            <w:noProof/>
            <w:szCs w:val="22"/>
            <w:rtl/>
            <w:lang w:eastAsia="en-US" w:bidi="ar-SA"/>
          </w:rPr>
          <w:tab/>
        </w:r>
        <w:r w:rsidRPr="00FA495D">
          <w:rPr>
            <w:rStyle w:val="Hyperlink"/>
            <w:noProof/>
            <w:rtl/>
          </w:rPr>
          <w:t xml:space="preserve">نسبة التسرب التراكمية في القناة المجاورة </w:t>
        </w:r>
        <w:r w:rsidRPr="00FA495D">
          <w:rPr>
            <w:rStyle w:val="Hyperlink"/>
            <w:noProof/>
          </w:rPr>
          <w:t>(CACLR)</w:t>
        </w:r>
        <w:r w:rsidRPr="00FA495D">
          <w:rPr>
            <w:rStyle w:val="Hyperlink"/>
            <w:noProof/>
            <w:rtl/>
          </w:rPr>
          <w:t xml:space="preserve"> بالإيصال</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Toc232428250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37</w:t>
        </w:r>
        <w:r w:rsidRPr="001A0380">
          <w:rPr>
            <w:rFonts w:cs="Times New Roman"/>
            <w:noProof/>
            <w:webHidden/>
            <w:szCs w:val="22"/>
            <w:rtl/>
          </w:rPr>
          <w:fldChar w:fldCharType="end"/>
        </w:r>
      </w:hyperlink>
    </w:p>
    <w:p w14:paraId="5EB98E5A" w14:textId="5798DF2F" w:rsidR="0009622E" w:rsidRDefault="0009622E">
      <w:pPr>
        <w:pStyle w:val="TOC2"/>
        <w:rPr>
          <w:rFonts w:asciiTheme="minorHAnsi" w:eastAsiaTheme="minorEastAsia" w:hAnsiTheme="minorHAnsi" w:cstheme="minorBidi"/>
          <w:noProof/>
          <w:szCs w:val="22"/>
          <w:rtl/>
          <w:lang w:eastAsia="en-US" w:bidi="ar-SA"/>
        </w:rPr>
      </w:pPr>
      <w:hyperlink w:anchor="_Toc232428251" w:history="1">
        <w:r w:rsidRPr="00FA495D">
          <w:rPr>
            <w:rStyle w:val="Hyperlink"/>
            <w:noProof/>
          </w:rPr>
          <w:t>4.3</w:t>
        </w:r>
        <w:r>
          <w:rPr>
            <w:rFonts w:asciiTheme="minorHAnsi" w:eastAsiaTheme="minorEastAsia" w:hAnsiTheme="minorHAnsi" w:cstheme="minorBidi"/>
            <w:noProof/>
            <w:szCs w:val="22"/>
            <w:rtl/>
            <w:lang w:eastAsia="en-US" w:bidi="ar-SA"/>
          </w:rPr>
          <w:tab/>
        </w:r>
        <w:r w:rsidRPr="00FA495D">
          <w:rPr>
            <w:rStyle w:val="Hyperlink"/>
            <w:noProof/>
            <w:rtl/>
          </w:rPr>
          <w:t>البث الهامشي للمرسِل بالإيصال</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Toc232428251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40</w:t>
        </w:r>
        <w:r w:rsidRPr="001A0380">
          <w:rPr>
            <w:rFonts w:cs="Times New Roman"/>
            <w:noProof/>
            <w:webHidden/>
            <w:szCs w:val="22"/>
            <w:rtl/>
          </w:rPr>
          <w:fldChar w:fldCharType="end"/>
        </w:r>
      </w:hyperlink>
    </w:p>
    <w:p w14:paraId="0F970BF8" w14:textId="2058BE1B" w:rsidR="0009622E" w:rsidRDefault="0009622E">
      <w:pPr>
        <w:pStyle w:val="TOC2"/>
        <w:rPr>
          <w:rFonts w:asciiTheme="minorHAnsi" w:eastAsiaTheme="minorEastAsia" w:hAnsiTheme="minorHAnsi" w:cstheme="minorBidi"/>
          <w:noProof/>
          <w:szCs w:val="22"/>
          <w:rtl/>
          <w:lang w:eastAsia="en-US" w:bidi="ar-SA"/>
        </w:rPr>
      </w:pPr>
      <w:hyperlink w:anchor="_Toc232428252" w:history="1">
        <w:r w:rsidRPr="00FA495D">
          <w:rPr>
            <w:rStyle w:val="Hyperlink"/>
            <w:noProof/>
          </w:rPr>
          <w:t>5.3</w:t>
        </w:r>
        <w:r>
          <w:rPr>
            <w:rFonts w:asciiTheme="minorHAnsi" w:eastAsiaTheme="minorEastAsia" w:hAnsiTheme="minorHAnsi" w:cstheme="minorBidi"/>
            <w:noProof/>
            <w:szCs w:val="22"/>
            <w:rtl/>
            <w:lang w:eastAsia="en-US" w:bidi="ar-SA"/>
          </w:rPr>
          <w:tab/>
        </w:r>
        <w:r w:rsidRPr="00FA495D">
          <w:rPr>
            <w:rStyle w:val="Hyperlink"/>
            <w:noProof/>
            <w:rtl/>
          </w:rPr>
          <w:t>البث الهامشي للمستقبِل بالإيصال</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Toc232428252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52</w:t>
        </w:r>
        <w:r w:rsidRPr="001A0380">
          <w:rPr>
            <w:rFonts w:cs="Times New Roman"/>
            <w:noProof/>
            <w:webHidden/>
            <w:szCs w:val="22"/>
            <w:rtl/>
          </w:rPr>
          <w:fldChar w:fldCharType="end"/>
        </w:r>
      </w:hyperlink>
    </w:p>
    <w:p w14:paraId="30B2EF3A" w14:textId="6AFA8685" w:rsidR="0009622E" w:rsidRDefault="0009622E">
      <w:pPr>
        <w:pStyle w:val="TOC1"/>
        <w:rPr>
          <w:rFonts w:asciiTheme="minorHAnsi" w:eastAsiaTheme="minorEastAsia" w:hAnsiTheme="minorHAnsi" w:cstheme="minorBidi"/>
          <w:noProof/>
          <w:szCs w:val="22"/>
          <w:rtl/>
          <w:lang w:eastAsia="en-US" w:bidi="ar-SA"/>
        </w:rPr>
      </w:pPr>
      <w:hyperlink w:anchor="_Toc232428253" w:history="1">
        <w:r w:rsidRPr="00FA495D">
          <w:rPr>
            <w:rStyle w:val="Hyperlink"/>
            <w:noProof/>
          </w:rPr>
          <w:t>4</w:t>
        </w:r>
        <w:r>
          <w:rPr>
            <w:rFonts w:asciiTheme="minorHAnsi" w:eastAsiaTheme="minorEastAsia" w:hAnsiTheme="minorHAnsi" w:cstheme="minorBidi"/>
            <w:noProof/>
            <w:szCs w:val="22"/>
            <w:rtl/>
            <w:lang w:eastAsia="en-US" w:bidi="ar-SA"/>
          </w:rPr>
          <w:tab/>
        </w:r>
        <w:r w:rsidRPr="00FA495D">
          <w:rPr>
            <w:rStyle w:val="Hyperlink"/>
            <w:noProof/>
            <w:rtl/>
          </w:rPr>
          <w:t xml:space="preserve">خصائص البث غير المطلوب للراديو الجديد </w:t>
        </w:r>
        <w:r w:rsidRPr="00FA495D">
          <w:rPr>
            <w:rStyle w:val="Hyperlink"/>
            <w:noProof/>
          </w:rPr>
          <w:t>(NR)</w:t>
        </w:r>
        <w:r w:rsidRPr="00FA495D">
          <w:rPr>
            <w:rStyle w:val="Hyperlink"/>
            <w:noProof/>
            <w:rtl/>
          </w:rPr>
          <w:t xml:space="preserve"> في المحطات القاعدة من النمط </w:t>
        </w:r>
        <w:r w:rsidRPr="00FA495D">
          <w:rPr>
            <w:rStyle w:val="Hyperlink"/>
            <w:noProof/>
          </w:rPr>
          <w:t>1-O</w:t>
        </w:r>
        <w:r w:rsidRPr="00FA495D">
          <w:rPr>
            <w:rStyle w:val="Hyperlink"/>
            <w:noProof/>
            <w:rtl/>
          </w:rPr>
          <w:t xml:space="preserve"> والمحطات القاعدة من النمط </w:t>
        </w:r>
        <w:r w:rsidRPr="00FA495D">
          <w:rPr>
            <w:rStyle w:val="Hyperlink"/>
            <w:noProof/>
          </w:rPr>
          <w:t>2-O</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Toc232428253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53</w:t>
        </w:r>
        <w:r w:rsidRPr="001A0380">
          <w:rPr>
            <w:rFonts w:cs="Times New Roman"/>
            <w:noProof/>
            <w:webHidden/>
            <w:szCs w:val="22"/>
            <w:rtl/>
          </w:rPr>
          <w:fldChar w:fldCharType="end"/>
        </w:r>
      </w:hyperlink>
    </w:p>
    <w:p w14:paraId="5B905E82" w14:textId="5C3FB905" w:rsidR="0009622E" w:rsidRDefault="0009622E">
      <w:pPr>
        <w:pStyle w:val="TOC2"/>
        <w:rPr>
          <w:rFonts w:asciiTheme="minorHAnsi" w:eastAsiaTheme="minorEastAsia" w:hAnsiTheme="minorHAnsi" w:cstheme="minorBidi"/>
          <w:noProof/>
          <w:szCs w:val="22"/>
          <w:rtl/>
          <w:lang w:eastAsia="en-US" w:bidi="ar-SA"/>
        </w:rPr>
      </w:pPr>
      <w:hyperlink w:anchor="_Toc232428254" w:history="1">
        <w:r w:rsidRPr="00FA495D">
          <w:rPr>
            <w:rStyle w:val="Hyperlink"/>
            <w:noProof/>
          </w:rPr>
          <w:t>1.4</w:t>
        </w:r>
        <w:r>
          <w:rPr>
            <w:rFonts w:asciiTheme="minorHAnsi" w:eastAsiaTheme="minorEastAsia" w:hAnsiTheme="minorHAnsi" w:cstheme="minorBidi"/>
            <w:noProof/>
            <w:szCs w:val="22"/>
            <w:rtl/>
            <w:lang w:eastAsia="en-US" w:bidi="ar-SA"/>
          </w:rPr>
          <w:tab/>
        </w:r>
        <w:r w:rsidRPr="00FA495D">
          <w:rPr>
            <w:rStyle w:val="Hyperlink"/>
            <w:noProof/>
            <w:rtl/>
          </w:rPr>
          <w:t xml:space="preserve">البث غير المطلوب في نطاق التشغيل عبر الأثير </w:t>
        </w:r>
        <w:r w:rsidRPr="00FA495D">
          <w:rPr>
            <w:rStyle w:val="Hyperlink"/>
            <w:noProof/>
          </w:rPr>
          <w:t>(OTA)</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Toc232428254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54</w:t>
        </w:r>
        <w:r w:rsidRPr="001A0380">
          <w:rPr>
            <w:rFonts w:cs="Times New Roman"/>
            <w:noProof/>
            <w:webHidden/>
            <w:szCs w:val="22"/>
            <w:rtl/>
          </w:rPr>
          <w:fldChar w:fldCharType="end"/>
        </w:r>
      </w:hyperlink>
    </w:p>
    <w:p w14:paraId="4C868448" w14:textId="6771B19F" w:rsidR="0009622E" w:rsidRDefault="0009622E">
      <w:pPr>
        <w:pStyle w:val="TOC2"/>
        <w:rPr>
          <w:rFonts w:asciiTheme="minorHAnsi" w:eastAsiaTheme="minorEastAsia" w:hAnsiTheme="minorHAnsi" w:cstheme="minorBidi"/>
          <w:noProof/>
          <w:szCs w:val="22"/>
          <w:rtl/>
          <w:lang w:eastAsia="en-US" w:bidi="ar-SA"/>
        </w:rPr>
      </w:pPr>
      <w:hyperlink w:anchor="_Toc232428255" w:history="1">
        <w:r w:rsidRPr="00FA495D">
          <w:rPr>
            <w:rStyle w:val="Hyperlink"/>
            <w:noProof/>
          </w:rPr>
          <w:t>2.4</w:t>
        </w:r>
        <w:r>
          <w:rPr>
            <w:rFonts w:asciiTheme="minorHAnsi" w:eastAsiaTheme="minorEastAsia" w:hAnsiTheme="minorHAnsi" w:cstheme="minorBidi"/>
            <w:noProof/>
            <w:szCs w:val="22"/>
            <w:rtl/>
            <w:lang w:eastAsia="en-US" w:bidi="ar-SA"/>
          </w:rPr>
          <w:tab/>
        </w:r>
        <w:r w:rsidRPr="00FA495D">
          <w:rPr>
            <w:rStyle w:val="Hyperlink"/>
            <w:noProof/>
            <w:rtl/>
          </w:rPr>
          <w:t xml:space="preserve">نسبة التسرب في القناة المجاورة </w:t>
        </w:r>
        <w:r w:rsidRPr="00FA495D">
          <w:rPr>
            <w:rStyle w:val="Hyperlink"/>
            <w:noProof/>
          </w:rPr>
          <w:t>(ACLR)</w:t>
        </w:r>
        <w:r w:rsidRPr="00FA495D">
          <w:rPr>
            <w:rStyle w:val="Hyperlink"/>
            <w:noProof/>
            <w:rtl/>
          </w:rPr>
          <w:t xml:space="preserve"> عبر الأثير</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Toc232428255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67</w:t>
        </w:r>
        <w:r w:rsidRPr="001A0380">
          <w:rPr>
            <w:rFonts w:cs="Times New Roman"/>
            <w:noProof/>
            <w:webHidden/>
            <w:szCs w:val="22"/>
            <w:rtl/>
          </w:rPr>
          <w:fldChar w:fldCharType="end"/>
        </w:r>
      </w:hyperlink>
    </w:p>
    <w:p w14:paraId="5F8D9CF0" w14:textId="7E87E614" w:rsidR="0009622E" w:rsidRDefault="0009622E">
      <w:pPr>
        <w:pStyle w:val="TOC2"/>
        <w:rPr>
          <w:rFonts w:asciiTheme="minorHAnsi" w:eastAsiaTheme="minorEastAsia" w:hAnsiTheme="minorHAnsi" w:cstheme="minorBidi"/>
          <w:noProof/>
          <w:szCs w:val="22"/>
          <w:rtl/>
          <w:lang w:eastAsia="en-US" w:bidi="ar-SA"/>
        </w:rPr>
      </w:pPr>
      <w:hyperlink w:anchor="_Toc232428256" w:history="1">
        <w:r w:rsidRPr="00FA495D">
          <w:rPr>
            <w:rStyle w:val="Hyperlink"/>
            <w:noProof/>
          </w:rPr>
          <w:t>3.4</w:t>
        </w:r>
        <w:r>
          <w:rPr>
            <w:rFonts w:asciiTheme="minorHAnsi" w:eastAsiaTheme="minorEastAsia" w:hAnsiTheme="minorHAnsi" w:cstheme="minorBidi"/>
            <w:noProof/>
            <w:szCs w:val="22"/>
            <w:rtl/>
            <w:lang w:eastAsia="en-US" w:bidi="ar-SA"/>
          </w:rPr>
          <w:tab/>
        </w:r>
        <w:r w:rsidRPr="00FA495D">
          <w:rPr>
            <w:rStyle w:val="Hyperlink"/>
            <w:noProof/>
            <w:rtl/>
          </w:rPr>
          <w:t xml:space="preserve">نسبة التسرب التراكمية في القناة المجاورة </w:t>
        </w:r>
        <w:r w:rsidRPr="00FA495D">
          <w:rPr>
            <w:rStyle w:val="Hyperlink"/>
            <w:noProof/>
          </w:rPr>
          <w:t>(CACLR)</w:t>
        </w:r>
        <w:r w:rsidRPr="00FA495D">
          <w:rPr>
            <w:rStyle w:val="Hyperlink"/>
            <w:noProof/>
            <w:rtl/>
          </w:rPr>
          <w:t xml:space="preserve"> عبر الأثير</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Toc232428256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72</w:t>
        </w:r>
        <w:r w:rsidRPr="001A0380">
          <w:rPr>
            <w:rFonts w:cs="Times New Roman"/>
            <w:noProof/>
            <w:webHidden/>
            <w:szCs w:val="22"/>
            <w:rtl/>
          </w:rPr>
          <w:fldChar w:fldCharType="end"/>
        </w:r>
      </w:hyperlink>
    </w:p>
    <w:p w14:paraId="56CA9AC6" w14:textId="289152BF" w:rsidR="0009622E" w:rsidRDefault="0009622E">
      <w:pPr>
        <w:pStyle w:val="TOC2"/>
        <w:rPr>
          <w:rFonts w:asciiTheme="minorHAnsi" w:eastAsiaTheme="minorEastAsia" w:hAnsiTheme="minorHAnsi" w:cstheme="minorBidi"/>
          <w:noProof/>
          <w:szCs w:val="22"/>
          <w:rtl/>
          <w:lang w:eastAsia="en-US" w:bidi="ar-SA"/>
        </w:rPr>
      </w:pPr>
      <w:hyperlink w:anchor="_Toc232428257" w:history="1">
        <w:r w:rsidRPr="00FA495D">
          <w:rPr>
            <w:rStyle w:val="Hyperlink"/>
            <w:noProof/>
          </w:rPr>
          <w:t>4.4</w:t>
        </w:r>
        <w:r>
          <w:rPr>
            <w:rFonts w:asciiTheme="minorHAnsi" w:eastAsiaTheme="minorEastAsia" w:hAnsiTheme="minorHAnsi" w:cstheme="minorBidi"/>
            <w:noProof/>
            <w:szCs w:val="22"/>
            <w:rtl/>
            <w:lang w:eastAsia="en-US" w:bidi="ar-SA"/>
          </w:rPr>
          <w:tab/>
        </w:r>
        <w:r w:rsidRPr="00FA495D">
          <w:rPr>
            <w:rStyle w:val="Hyperlink"/>
            <w:noProof/>
            <w:rtl/>
          </w:rPr>
          <w:t>البث الهامشي للمرسِل عبر الأثير</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Toc232428257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74</w:t>
        </w:r>
        <w:r w:rsidRPr="001A0380">
          <w:rPr>
            <w:rFonts w:cs="Times New Roman"/>
            <w:noProof/>
            <w:webHidden/>
            <w:szCs w:val="22"/>
            <w:rtl/>
          </w:rPr>
          <w:fldChar w:fldCharType="end"/>
        </w:r>
      </w:hyperlink>
    </w:p>
    <w:p w14:paraId="35A073E0" w14:textId="499DADA2" w:rsidR="0009622E" w:rsidRDefault="0009622E">
      <w:pPr>
        <w:pStyle w:val="TOC2"/>
        <w:rPr>
          <w:rFonts w:asciiTheme="minorHAnsi" w:eastAsiaTheme="minorEastAsia" w:hAnsiTheme="minorHAnsi" w:cstheme="minorBidi"/>
          <w:noProof/>
          <w:szCs w:val="22"/>
          <w:rtl/>
          <w:lang w:eastAsia="en-US" w:bidi="ar-SA"/>
        </w:rPr>
      </w:pPr>
      <w:hyperlink w:anchor="_Toc232428258" w:history="1">
        <w:r w:rsidRPr="00FA495D">
          <w:rPr>
            <w:rStyle w:val="Hyperlink"/>
            <w:noProof/>
          </w:rPr>
          <w:t>5.4</w:t>
        </w:r>
        <w:r>
          <w:rPr>
            <w:rFonts w:asciiTheme="minorHAnsi" w:eastAsiaTheme="minorEastAsia" w:hAnsiTheme="minorHAnsi" w:cstheme="minorBidi"/>
            <w:noProof/>
            <w:szCs w:val="22"/>
            <w:rtl/>
            <w:lang w:eastAsia="en-US" w:bidi="ar-SA"/>
          </w:rPr>
          <w:tab/>
        </w:r>
        <w:r w:rsidRPr="00FA495D">
          <w:rPr>
            <w:rStyle w:val="Hyperlink"/>
            <w:noProof/>
            <w:rtl/>
          </w:rPr>
          <w:t>البث الهامشي للمستقبِل عبر الأثير</w:t>
        </w:r>
        <w:r>
          <w:rPr>
            <w:noProof/>
            <w:webHidden/>
            <w:rtl/>
          </w:rPr>
          <w:tab/>
        </w:r>
        <w:r w:rsidR="001A0380">
          <w:rPr>
            <w:noProof/>
            <w:webHidden/>
          </w:rPr>
          <w:tab/>
        </w:r>
        <w:r w:rsidRPr="00A16AE9">
          <w:rPr>
            <w:rFonts w:cs="Times New Roman"/>
            <w:noProof/>
            <w:webHidden/>
            <w:szCs w:val="22"/>
            <w:rtl/>
          </w:rPr>
          <w:fldChar w:fldCharType="begin"/>
        </w:r>
        <w:r w:rsidRPr="00A16AE9">
          <w:rPr>
            <w:rFonts w:cs="Times New Roman"/>
            <w:noProof/>
            <w:webHidden/>
            <w:szCs w:val="22"/>
            <w:rtl/>
          </w:rPr>
          <w:instrText xml:space="preserve"> </w:instrText>
        </w:r>
        <w:r w:rsidRPr="00A16AE9">
          <w:rPr>
            <w:rFonts w:cs="Times New Roman"/>
            <w:noProof/>
            <w:webHidden/>
            <w:szCs w:val="22"/>
          </w:rPr>
          <w:instrText>PAGEREF</w:instrText>
        </w:r>
        <w:r w:rsidRPr="00A16AE9">
          <w:rPr>
            <w:rFonts w:cs="Times New Roman"/>
            <w:noProof/>
            <w:webHidden/>
            <w:szCs w:val="22"/>
            <w:rtl/>
          </w:rPr>
          <w:instrText xml:space="preserve"> _</w:instrText>
        </w:r>
        <w:r w:rsidRPr="00A16AE9">
          <w:rPr>
            <w:rFonts w:cs="Times New Roman"/>
            <w:noProof/>
            <w:webHidden/>
            <w:szCs w:val="22"/>
          </w:rPr>
          <w:instrText>Toc232428258 \h</w:instrText>
        </w:r>
        <w:r w:rsidRPr="00A16AE9">
          <w:rPr>
            <w:rFonts w:cs="Times New Roman"/>
            <w:noProof/>
            <w:webHidden/>
            <w:szCs w:val="22"/>
            <w:rtl/>
          </w:rPr>
          <w:instrText xml:space="preserve"> </w:instrText>
        </w:r>
        <w:r w:rsidRPr="00A16AE9">
          <w:rPr>
            <w:rFonts w:cs="Times New Roman"/>
            <w:noProof/>
            <w:webHidden/>
            <w:szCs w:val="22"/>
            <w:rtl/>
          </w:rPr>
        </w:r>
        <w:r w:rsidRPr="00A16AE9">
          <w:rPr>
            <w:rFonts w:cs="Times New Roman"/>
            <w:noProof/>
            <w:webHidden/>
            <w:szCs w:val="22"/>
            <w:rtl/>
          </w:rPr>
          <w:fldChar w:fldCharType="separate"/>
        </w:r>
        <w:r w:rsidR="00173659">
          <w:rPr>
            <w:rFonts w:cs="Times New Roman"/>
            <w:noProof/>
            <w:webHidden/>
            <w:szCs w:val="22"/>
            <w:rtl/>
          </w:rPr>
          <w:t>90</w:t>
        </w:r>
        <w:r w:rsidRPr="00A16AE9">
          <w:rPr>
            <w:rFonts w:cs="Times New Roman"/>
            <w:noProof/>
            <w:webHidden/>
            <w:szCs w:val="22"/>
            <w:rtl/>
          </w:rPr>
          <w:fldChar w:fldCharType="end"/>
        </w:r>
      </w:hyperlink>
    </w:p>
    <w:p w14:paraId="678A18F6" w14:textId="73C9E682" w:rsidR="0009622E" w:rsidRDefault="0009622E">
      <w:pPr>
        <w:pStyle w:val="TOC1"/>
        <w:rPr>
          <w:rFonts w:asciiTheme="minorHAnsi" w:eastAsiaTheme="minorEastAsia" w:hAnsiTheme="minorHAnsi" w:cstheme="minorBidi"/>
          <w:noProof/>
          <w:szCs w:val="22"/>
          <w:rtl/>
          <w:lang w:eastAsia="en-US" w:bidi="ar-SA"/>
        </w:rPr>
      </w:pPr>
      <w:hyperlink w:anchor="_Toc232428259" w:history="1">
        <w:r w:rsidRPr="00FA495D">
          <w:rPr>
            <w:rStyle w:val="Hyperlink"/>
            <w:noProof/>
          </w:rPr>
          <w:t>5</w:t>
        </w:r>
        <w:r>
          <w:rPr>
            <w:rFonts w:asciiTheme="minorHAnsi" w:eastAsiaTheme="minorEastAsia" w:hAnsiTheme="minorHAnsi" w:cstheme="minorBidi"/>
            <w:noProof/>
            <w:szCs w:val="22"/>
            <w:rtl/>
            <w:lang w:eastAsia="en-US" w:bidi="ar-SA"/>
          </w:rPr>
          <w:tab/>
        </w:r>
        <w:r w:rsidRPr="00FA495D">
          <w:rPr>
            <w:rStyle w:val="Hyperlink"/>
            <w:noProof/>
            <w:rtl/>
          </w:rPr>
          <w:t>المراجع</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Toc232428259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92</w:t>
        </w:r>
        <w:r w:rsidRPr="001A0380">
          <w:rPr>
            <w:rFonts w:cs="Times New Roman"/>
            <w:noProof/>
            <w:webHidden/>
            <w:szCs w:val="22"/>
            <w:rtl/>
          </w:rPr>
          <w:fldChar w:fldCharType="end"/>
        </w:r>
      </w:hyperlink>
    </w:p>
    <w:p w14:paraId="37EC853C" w14:textId="40D393B6" w:rsidR="0009622E" w:rsidRDefault="0009622E">
      <w:pPr>
        <w:pStyle w:val="TOC1"/>
        <w:rPr>
          <w:rFonts w:asciiTheme="minorHAnsi" w:eastAsiaTheme="minorEastAsia" w:hAnsiTheme="minorHAnsi" w:cstheme="minorBidi"/>
          <w:noProof/>
          <w:szCs w:val="22"/>
          <w:rtl/>
          <w:lang w:eastAsia="en-US" w:bidi="ar-SA"/>
        </w:rPr>
      </w:pPr>
      <w:hyperlink w:anchor="_Toc232428260" w:history="1">
        <w:r w:rsidRPr="00FA495D">
          <w:rPr>
            <w:rStyle w:val="Hyperlink"/>
            <w:noProof/>
            <w:rtl/>
            <w:lang w:bidi="ar-EG"/>
          </w:rPr>
          <w:t xml:space="preserve">الملحق </w:t>
        </w:r>
        <w:r w:rsidRPr="00FA495D">
          <w:rPr>
            <w:rStyle w:val="Hyperlink"/>
            <w:noProof/>
            <w:lang w:bidi="ar-EG"/>
          </w:rPr>
          <w:t>3</w:t>
        </w:r>
        <w:r w:rsidR="00A16AE9">
          <w:rPr>
            <w:rStyle w:val="Hyperlink"/>
            <w:rFonts w:hint="cs"/>
            <w:noProof/>
            <w:rtl/>
            <w:lang w:bidi="ar-EG"/>
          </w:rPr>
          <w:t xml:space="preserve"> - </w:t>
        </w:r>
        <w:r w:rsidRPr="00FA495D">
          <w:rPr>
            <w:rStyle w:val="Hyperlink"/>
            <w:noProof/>
            <w:rtl/>
            <w:lang w:bidi="ar-EG"/>
          </w:rPr>
          <w:t xml:space="preserve">تكنولوجيا السطح البيني </w:t>
        </w:r>
        <w:r w:rsidR="00D0009E">
          <w:rPr>
            <w:rStyle w:val="Hyperlink"/>
            <w:rFonts w:hint="cs"/>
            <w:noProof/>
            <w:rtl/>
            <w:lang w:bidi="ar-EG"/>
          </w:rPr>
          <w:t>الراديوي</w:t>
        </w:r>
        <w:r w:rsidRPr="00FA495D">
          <w:rPr>
            <w:rStyle w:val="Hyperlink"/>
            <w:noProof/>
            <w:rtl/>
            <w:lang w:bidi="ar-EG"/>
          </w:rPr>
          <w:t xml:space="preserve"> القائمة على المعيار </w:t>
        </w:r>
        <w:r w:rsidRPr="00FA495D">
          <w:rPr>
            <w:rStyle w:val="Hyperlink"/>
            <w:noProof/>
            <w:lang w:bidi="ar-EG"/>
          </w:rPr>
          <w:t>5Gi</w:t>
        </w:r>
        <w:r w:rsidRPr="00FA495D">
          <w:rPr>
            <w:rStyle w:val="Hyperlink"/>
            <w:noProof/>
            <w:rtl/>
            <w:lang w:bidi="ar-EG"/>
          </w:rPr>
          <w:t xml:space="preserve"> </w:t>
        </w:r>
        <w:r w:rsidRPr="00FA495D">
          <w:rPr>
            <w:rStyle w:val="Hyperlink"/>
            <w:noProof/>
            <w:lang w:bidi="ar-EG"/>
          </w:rPr>
          <w:t>(5Gi RIT)</w:t>
        </w:r>
        <w:r w:rsidRPr="00FA495D">
          <w:rPr>
            <w:rStyle w:val="Hyperlink"/>
            <w:noProof/>
            <w:rtl/>
            <w:lang w:bidi="ar-EG"/>
          </w:rPr>
          <w:t xml:space="preserve"> </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Toc232428260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93</w:t>
        </w:r>
        <w:r w:rsidRPr="001A0380">
          <w:rPr>
            <w:rFonts w:cs="Times New Roman"/>
            <w:noProof/>
            <w:webHidden/>
            <w:szCs w:val="22"/>
            <w:rtl/>
          </w:rPr>
          <w:fldChar w:fldCharType="end"/>
        </w:r>
      </w:hyperlink>
    </w:p>
    <w:p w14:paraId="07C02FE8" w14:textId="58987551" w:rsidR="0009622E" w:rsidRDefault="0009622E">
      <w:pPr>
        <w:pStyle w:val="TOC1"/>
        <w:rPr>
          <w:rFonts w:asciiTheme="minorHAnsi" w:eastAsiaTheme="minorEastAsia" w:hAnsiTheme="minorHAnsi" w:cstheme="minorBidi"/>
          <w:noProof/>
          <w:szCs w:val="22"/>
          <w:rtl/>
          <w:lang w:eastAsia="en-US" w:bidi="ar-SA"/>
        </w:rPr>
      </w:pPr>
      <w:hyperlink w:anchor="_Toc232428261" w:history="1">
        <w:r w:rsidRPr="00FA495D">
          <w:rPr>
            <w:rStyle w:val="Hyperlink"/>
            <w:noProof/>
            <w:rtl/>
            <w:lang w:bidi="ar-EG"/>
          </w:rPr>
          <w:t xml:space="preserve">الملحق </w:t>
        </w:r>
        <w:r w:rsidRPr="00FA495D">
          <w:rPr>
            <w:rStyle w:val="Hyperlink"/>
            <w:noProof/>
            <w:lang w:bidi="ar-EG"/>
          </w:rPr>
          <w:t>4</w:t>
        </w:r>
        <w:r w:rsidR="00A16AE9">
          <w:rPr>
            <w:rStyle w:val="Hyperlink"/>
            <w:rFonts w:hint="cs"/>
            <w:noProof/>
            <w:rtl/>
            <w:lang w:bidi="ar-EG"/>
          </w:rPr>
          <w:t xml:space="preserve"> - </w:t>
        </w:r>
        <w:r w:rsidRPr="00FA495D">
          <w:rPr>
            <w:rStyle w:val="Hyperlink"/>
            <w:noProof/>
            <w:rtl/>
            <w:lang w:bidi="ar-EG"/>
          </w:rPr>
          <w:t xml:space="preserve">المكون </w:t>
        </w:r>
        <w:r w:rsidRPr="00FA495D">
          <w:rPr>
            <w:rStyle w:val="Hyperlink"/>
            <w:noProof/>
            <w:lang w:bidi="ar-EG"/>
          </w:rPr>
          <w:t>DECT-2020 NR-RIT</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Toc232428261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93</w:t>
        </w:r>
        <w:r w:rsidRPr="001A0380">
          <w:rPr>
            <w:rFonts w:cs="Times New Roman"/>
            <w:noProof/>
            <w:webHidden/>
            <w:szCs w:val="22"/>
            <w:rtl/>
          </w:rPr>
          <w:fldChar w:fldCharType="end"/>
        </w:r>
      </w:hyperlink>
    </w:p>
    <w:p w14:paraId="72FA9A57" w14:textId="1CDD631D" w:rsidR="0009622E" w:rsidRDefault="0009622E">
      <w:pPr>
        <w:pStyle w:val="TOC1"/>
        <w:rPr>
          <w:rFonts w:asciiTheme="minorHAnsi" w:eastAsiaTheme="minorEastAsia" w:hAnsiTheme="minorHAnsi" w:cstheme="minorBidi"/>
          <w:noProof/>
          <w:szCs w:val="22"/>
          <w:rtl/>
          <w:lang w:eastAsia="en-US" w:bidi="ar-SA"/>
        </w:rPr>
      </w:pPr>
      <w:hyperlink w:anchor="_Toc232428262" w:history="1">
        <w:r w:rsidRPr="00FA495D">
          <w:rPr>
            <w:rStyle w:val="Hyperlink"/>
            <w:noProof/>
          </w:rPr>
          <w:t>1</w:t>
        </w:r>
        <w:r>
          <w:rPr>
            <w:rFonts w:asciiTheme="minorHAnsi" w:eastAsiaTheme="minorEastAsia" w:hAnsiTheme="minorHAnsi" w:cstheme="minorBidi"/>
            <w:noProof/>
            <w:szCs w:val="22"/>
            <w:rtl/>
            <w:lang w:eastAsia="en-US" w:bidi="ar-SA"/>
          </w:rPr>
          <w:tab/>
        </w:r>
        <w:r w:rsidRPr="00FA495D">
          <w:rPr>
            <w:rStyle w:val="Hyperlink"/>
            <w:noProof/>
            <w:rtl/>
          </w:rPr>
          <w:t xml:space="preserve">خصائص البث غير المطلوب فيما يتعلق بتكنولوجيا </w:t>
        </w:r>
        <w:r w:rsidRPr="00FA495D">
          <w:rPr>
            <w:rStyle w:val="Hyperlink"/>
            <w:noProof/>
            <w:lang w:val="en-GB"/>
          </w:rPr>
          <w:t>DECT-2020 NR</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Toc232428262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94</w:t>
        </w:r>
        <w:r w:rsidRPr="001A0380">
          <w:rPr>
            <w:rFonts w:cs="Times New Roman"/>
            <w:noProof/>
            <w:webHidden/>
            <w:szCs w:val="22"/>
            <w:rtl/>
          </w:rPr>
          <w:fldChar w:fldCharType="end"/>
        </w:r>
      </w:hyperlink>
    </w:p>
    <w:p w14:paraId="12FFEB40" w14:textId="77F7D50E" w:rsidR="0009622E" w:rsidRDefault="0009622E">
      <w:pPr>
        <w:pStyle w:val="TOC2"/>
        <w:rPr>
          <w:rFonts w:asciiTheme="minorHAnsi" w:eastAsiaTheme="minorEastAsia" w:hAnsiTheme="minorHAnsi" w:cstheme="minorBidi"/>
          <w:noProof/>
          <w:szCs w:val="22"/>
          <w:rtl/>
          <w:lang w:eastAsia="en-US" w:bidi="ar-SA"/>
        </w:rPr>
      </w:pPr>
      <w:hyperlink w:anchor="_Toc232428263" w:history="1">
        <w:r w:rsidRPr="00FA495D">
          <w:rPr>
            <w:rStyle w:val="Hyperlink"/>
            <w:noProof/>
          </w:rPr>
          <w:t>1.1</w:t>
        </w:r>
        <w:r>
          <w:rPr>
            <w:rFonts w:asciiTheme="minorHAnsi" w:eastAsiaTheme="minorEastAsia" w:hAnsiTheme="minorHAnsi" w:cstheme="minorBidi"/>
            <w:noProof/>
            <w:szCs w:val="22"/>
            <w:rtl/>
            <w:lang w:eastAsia="en-US" w:bidi="ar-SA"/>
          </w:rPr>
          <w:tab/>
        </w:r>
        <w:r w:rsidRPr="00FA495D">
          <w:rPr>
            <w:rStyle w:val="Hyperlink"/>
            <w:noProof/>
            <w:rtl/>
          </w:rPr>
          <w:t>نطاقات التشغيل</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Toc232428263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94</w:t>
        </w:r>
        <w:r w:rsidRPr="001A0380">
          <w:rPr>
            <w:rFonts w:cs="Times New Roman"/>
            <w:noProof/>
            <w:webHidden/>
            <w:szCs w:val="22"/>
            <w:rtl/>
          </w:rPr>
          <w:fldChar w:fldCharType="end"/>
        </w:r>
      </w:hyperlink>
    </w:p>
    <w:p w14:paraId="7EF0C299" w14:textId="1D5B2375" w:rsidR="0009622E" w:rsidRDefault="0009622E">
      <w:pPr>
        <w:pStyle w:val="TOC2"/>
        <w:rPr>
          <w:rFonts w:asciiTheme="minorHAnsi" w:eastAsiaTheme="minorEastAsia" w:hAnsiTheme="minorHAnsi" w:cstheme="minorBidi"/>
          <w:noProof/>
          <w:szCs w:val="22"/>
          <w:rtl/>
          <w:lang w:eastAsia="en-US" w:bidi="ar-SA"/>
        </w:rPr>
      </w:pPr>
      <w:hyperlink w:anchor="_Toc232428264" w:history="1">
        <w:r w:rsidRPr="00FA495D">
          <w:rPr>
            <w:rStyle w:val="Hyperlink"/>
            <w:noProof/>
          </w:rPr>
          <w:t>2.1</w:t>
        </w:r>
        <w:r>
          <w:rPr>
            <w:rFonts w:asciiTheme="minorHAnsi" w:eastAsiaTheme="minorEastAsia" w:hAnsiTheme="minorHAnsi" w:cstheme="minorBidi"/>
            <w:noProof/>
            <w:szCs w:val="22"/>
            <w:rtl/>
            <w:lang w:eastAsia="en-US" w:bidi="ar-SA"/>
          </w:rPr>
          <w:tab/>
        </w:r>
        <w:r w:rsidRPr="00FA495D">
          <w:rPr>
            <w:rStyle w:val="Hyperlink"/>
            <w:noProof/>
            <w:rtl/>
          </w:rPr>
          <w:t>التعاريف والرموز والمختصرات</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Toc232428264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95</w:t>
        </w:r>
        <w:r w:rsidRPr="001A0380">
          <w:rPr>
            <w:rFonts w:cs="Times New Roman"/>
            <w:noProof/>
            <w:webHidden/>
            <w:szCs w:val="22"/>
            <w:rtl/>
          </w:rPr>
          <w:fldChar w:fldCharType="end"/>
        </w:r>
      </w:hyperlink>
    </w:p>
    <w:p w14:paraId="75666B4E" w14:textId="42DB6B9C" w:rsidR="0009622E" w:rsidRDefault="0009622E">
      <w:pPr>
        <w:pStyle w:val="TOC1"/>
        <w:rPr>
          <w:rFonts w:asciiTheme="minorHAnsi" w:eastAsiaTheme="minorEastAsia" w:hAnsiTheme="minorHAnsi" w:cstheme="minorBidi"/>
          <w:noProof/>
          <w:szCs w:val="22"/>
          <w:rtl/>
          <w:lang w:eastAsia="en-US" w:bidi="ar-SA"/>
        </w:rPr>
      </w:pPr>
      <w:hyperlink w:anchor="_Toc232428265" w:history="1">
        <w:r w:rsidRPr="00FA495D">
          <w:rPr>
            <w:rStyle w:val="Hyperlink"/>
            <w:noProof/>
            <w:spacing w:val="-2"/>
          </w:rPr>
          <w:t>2</w:t>
        </w:r>
        <w:r>
          <w:rPr>
            <w:rFonts w:asciiTheme="minorHAnsi" w:eastAsiaTheme="minorEastAsia" w:hAnsiTheme="minorHAnsi" w:cstheme="minorBidi"/>
            <w:noProof/>
            <w:szCs w:val="22"/>
            <w:rtl/>
            <w:lang w:eastAsia="en-US" w:bidi="ar-SA"/>
          </w:rPr>
          <w:tab/>
        </w:r>
        <w:r w:rsidRPr="00FA495D">
          <w:rPr>
            <w:rStyle w:val="Hyperlink"/>
            <w:noProof/>
            <w:spacing w:val="-2"/>
            <w:rtl/>
          </w:rPr>
          <w:t>خصائص البث الطيفي للمرسِل في الاتصالات اللاسلكية الرقمية المحسَّنة-</w:t>
        </w:r>
        <w:r w:rsidRPr="00FA495D">
          <w:rPr>
            <w:rStyle w:val="Hyperlink"/>
            <w:noProof/>
            <w:spacing w:val="-2"/>
          </w:rPr>
          <w:t>2020</w:t>
        </w:r>
        <w:r w:rsidRPr="00FA495D">
          <w:rPr>
            <w:rStyle w:val="Hyperlink"/>
            <w:noProof/>
            <w:spacing w:val="-2"/>
            <w:rtl/>
          </w:rPr>
          <w:t xml:space="preserve"> </w:t>
        </w:r>
        <w:r w:rsidRPr="00FA495D">
          <w:rPr>
            <w:rStyle w:val="Hyperlink"/>
            <w:noProof/>
            <w:spacing w:val="-2"/>
          </w:rPr>
          <w:t>(</w:t>
        </w:r>
        <w:r w:rsidRPr="00FA495D">
          <w:rPr>
            <w:rStyle w:val="Hyperlink"/>
            <w:noProof/>
            <w:spacing w:val="-2"/>
            <w:lang w:val="en-GB"/>
          </w:rPr>
          <w:t>DECT</w:t>
        </w:r>
        <w:r w:rsidRPr="00FA495D">
          <w:rPr>
            <w:rStyle w:val="Hyperlink"/>
            <w:noProof/>
            <w:spacing w:val="-2"/>
            <w:lang w:val="en-GB"/>
          </w:rPr>
          <w:noBreakHyphen/>
          <w:t>2020</w:t>
        </w:r>
        <w:r w:rsidRPr="00FA495D">
          <w:rPr>
            <w:rStyle w:val="Hyperlink"/>
            <w:noProof/>
            <w:spacing w:val="-2"/>
          </w:rPr>
          <w:t>)</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Toc232428265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95</w:t>
        </w:r>
        <w:r w:rsidRPr="001A0380">
          <w:rPr>
            <w:rFonts w:cs="Times New Roman"/>
            <w:noProof/>
            <w:webHidden/>
            <w:szCs w:val="22"/>
            <w:rtl/>
          </w:rPr>
          <w:fldChar w:fldCharType="end"/>
        </w:r>
      </w:hyperlink>
    </w:p>
    <w:p w14:paraId="752F75C3" w14:textId="2731999D" w:rsidR="0009622E" w:rsidRDefault="0009622E">
      <w:pPr>
        <w:pStyle w:val="TOC2"/>
        <w:rPr>
          <w:rFonts w:asciiTheme="minorHAnsi" w:eastAsiaTheme="minorEastAsia" w:hAnsiTheme="minorHAnsi" w:cstheme="minorBidi"/>
          <w:noProof/>
          <w:szCs w:val="22"/>
          <w:rtl/>
          <w:lang w:eastAsia="en-US" w:bidi="ar-SA"/>
        </w:rPr>
      </w:pPr>
      <w:hyperlink w:anchor="_Toc232428266" w:history="1">
        <w:r w:rsidRPr="00FA495D">
          <w:rPr>
            <w:rStyle w:val="Hyperlink"/>
            <w:noProof/>
          </w:rPr>
          <w:t>1.2</w:t>
        </w:r>
        <w:r>
          <w:rPr>
            <w:rFonts w:asciiTheme="minorHAnsi" w:eastAsiaTheme="minorEastAsia" w:hAnsiTheme="minorHAnsi" w:cstheme="minorBidi"/>
            <w:noProof/>
            <w:szCs w:val="22"/>
            <w:rtl/>
            <w:lang w:eastAsia="en-US" w:bidi="ar-SA"/>
          </w:rPr>
          <w:tab/>
        </w:r>
        <w:r w:rsidRPr="00FA495D">
          <w:rPr>
            <w:rStyle w:val="Hyperlink"/>
            <w:noProof/>
            <w:rtl/>
          </w:rPr>
          <w:t>اعتبارات عامة</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Toc232428266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95</w:t>
        </w:r>
        <w:r w:rsidRPr="001A0380">
          <w:rPr>
            <w:rFonts w:cs="Times New Roman"/>
            <w:noProof/>
            <w:webHidden/>
            <w:szCs w:val="22"/>
            <w:rtl/>
          </w:rPr>
          <w:fldChar w:fldCharType="end"/>
        </w:r>
      </w:hyperlink>
    </w:p>
    <w:p w14:paraId="38C59F5E" w14:textId="6E0695D7" w:rsidR="0009622E" w:rsidRDefault="0009622E">
      <w:pPr>
        <w:pStyle w:val="TOC2"/>
        <w:rPr>
          <w:rFonts w:asciiTheme="minorHAnsi" w:eastAsiaTheme="minorEastAsia" w:hAnsiTheme="minorHAnsi" w:cstheme="minorBidi"/>
          <w:noProof/>
          <w:szCs w:val="22"/>
          <w:rtl/>
          <w:lang w:eastAsia="en-US" w:bidi="ar-SA"/>
        </w:rPr>
      </w:pPr>
      <w:hyperlink w:anchor="_Toc232428267" w:history="1">
        <w:r w:rsidRPr="00FA495D">
          <w:rPr>
            <w:rStyle w:val="Hyperlink"/>
            <w:noProof/>
          </w:rPr>
          <w:t>2.2</w:t>
        </w:r>
        <w:r>
          <w:rPr>
            <w:rFonts w:asciiTheme="minorHAnsi" w:eastAsiaTheme="minorEastAsia" w:hAnsiTheme="minorHAnsi" w:cstheme="minorBidi"/>
            <w:noProof/>
            <w:szCs w:val="22"/>
            <w:rtl/>
            <w:lang w:eastAsia="en-US" w:bidi="ar-SA"/>
          </w:rPr>
          <w:tab/>
        </w:r>
        <w:r w:rsidRPr="00FA495D">
          <w:rPr>
            <w:rStyle w:val="Hyperlink"/>
            <w:noProof/>
            <w:rtl/>
          </w:rPr>
          <w:t>عرض نطاق القناة المشغول</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Toc232428267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96</w:t>
        </w:r>
        <w:r w:rsidRPr="001A0380">
          <w:rPr>
            <w:rFonts w:cs="Times New Roman"/>
            <w:noProof/>
            <w:webHidden/>
            <w:szCs w:val="22"/>
            <w:rtl/>
          </w:rPr>
          <w:fldChar w:fldCharType="end"/>
        </w:r>
      </w:hyperlink>
    </w:p>
    <w:p w14:paraId="107FB7C9" w14:textId="0545F034" w:rsidR="0009622E" w:rsidRDefault="0009622E">
      <w:pPr>
        <w:pStyle w:val="TOC2"/>
        <w:rPr>
          <w:rFonts w:asciiTheme="minorHAnsi" w:eastAsiaTheme="minorEastAsia" w:hAnsiTheme="minorHAnsi" w:cstheme="minorBidi"/>
          <w:noProof/>
          <w:szCs w:val="22"/>
          <w:rtl/>
          <w:lang w:eastAsia="en-US" w:bidi="ar-SA"/>
        </w:rPr>
      </w:pPr>
      <w:hyperlink w:anchor="_Toc232428268" w:history="1">
        <w:r w:rsidRPr="00FA495D">
          <w:rPr>
            <w:rStyle w:val="Hyperlink"/>
            <w:noProof/>
          </w:rPr>
          <w:t>3.2</w:t>
        </w:r>
        <w:r>
          <w:rPr>
            <w:rFonts w:asciiTheme="minorHAnsi" w:eastAsiaTheme="minorEastAsia" w:hAnsiTheme="minorHAnsi" w:cstheme="minorBidi"/>
            <w:noProof/>
            <w:szCs w:val="22"/>
            <w:rtl/>
            <w:lang w:eastAsia="en-US" w:bidi="ar-SA"/>
          </w:rPr>
          <w:tab/>
        </w:r>
        <w:r w:rsidRPr="00FA495D">
          <w:rPr>
            <w:rStyle w:val="Hyperlink"/>
            <w:noProof/>
            <w:rtl/>
          </w:rPr>
          <w:t>قدرة الخرج القصوى</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Toc232428268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96</w:t>
        </w:r>
        <w:r w:rsidRPr="001A0380">
          <w:rPr>
            <w:rFonts w:cs="Times New Roman"/>
            <w:noProof/>
            <w:webHidden/>
            <w:szCs w:val="22"/>
            <w:rtl/>
          </w:rPr>
          <w:fldChar w:fldCharType="end"/>
        </w:r>
      </w:hyperlink>
    </w:p>
    <w:p w14:paraId="0EBA5D4F" w14:textId="369000CD" w:rsidR="0009622E" w:rsidRDefault="0009622E">
      <w:pPr>
        <w:pStyle w:val="TOC2"/>
        <w:rPr>
          <w:rFonts w:asciiTheme="minorHAnsi" w:eastAsiaTheme="minorEastAsia" w:hAnsiTheme="minorHAnsi" w:cstheme="minorBidi"/>
          <w:noProof/>
          <w:szCs w:val="22"/>
          <w:rtl/>
          <w:lang w:eastAsia="en-US" w:bidi="ar-SA"/>
        </w:rPr>
      </w:pPr>
      <w:hyperlink w:anchor="_Toc232428269" w:history="1">
        <w:r w:rsidRPr="00FA495D">
          <w:rPr>
            <w:rStyle w:val="Hyperlink"/>
            <w:noProof/>
          </w:rPr>
          <w:t>4.2</w:t>
        </w:r>
        <w:r>
          <w:rPr>
            <w:rFonts w:asciiTheme="minorHAnsi" w:eastAsiaTheme="minorEastAsia" w:hAnsiTheme="minorHAnsi" w:cstheme="minorBidi"/>
            <w:noProof/>
            <w:szCs w:val="22"/>
            <w:rtl/>
            <w:lang w:eastAsia="en-US" w:bidi="ar-SA"/>
          </w:rPr>
          <w:tab/>
        </w:r>
        <w:r w:rsidRPr="00FA495D">
          <w:rPr>
            <w:rStyle w:val="Hyperlink"/>
            <w:noProof/>
            <w:rtl/>
          </w:rPr>
          <w:t>البث خارج النطاق</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Toc232428269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97</w:t>
        </w:r>
        <w:r w:rsidRPr="001A0380">
          <w:rPr>
            <w:rFonts w:cs="Times New Roman"/>
            <w:noProof/>
            <w:webHidden/>
            <w:szCs w:val="22"/>
            <w:rtl/>
          </w:rPr>
          <w:fldChar w:fldCharType="end"/>
        </w:r>
      </w:hyperlink>
    </w:p>
    <w:p w14:paraId="1E9A5786" w14:textId="164DB51F" w:rsidR="0009622E" w:rsidRDefault="0009622E">
      <w:pPr>
        <w:pStyle w:val="TOC2"/>
        <w:rPr>
          <w:rFonts w:asciiTheme="minorHAnsi" w:eastAsiaTheme="minorEastAsia" w:hAnsiTheme="minorHAnsi" w:cstheme="minorBidi"/>
          <w:noProof/>
          <w:szCs w:val="22"/>
          <w:rtl/>
          <w:lang w:eastAsia="en-US" w:bidi="ar-SA"/>
        </w:rPr>
      </w:pPr>
      <w:hyperlink w:anchor="_Toc232428270" w:history="1">
        <w:r w:rsidRPr="00FA495D">
          <w:rPr>
            <w:rStyle w:val="Hyperlink"/>
            <w:noProof/>
          </w:rPr>
          <w:t>5.2</w:t>
        </w:r>
        <w:r>
          <w:rPr>
            <w:rFonts w:asciiTheme="minorHAnsi" w:eastAsiaTheme="minorEastAsia" w:hAnsiTheme="minorHAnsi" w:cstheme="minorBidi"/>
            <w:noProof/>
            <w:szCs w:val="22"/>
            <w:rtl/>
            <w:lang w:eastAsia="en-US" w:bidi="ar-SA"/>
          </w:rPr>
          <w:tab/>
        </w:r>
        <w:r w:rsidRPr="00FA495D">
          <w:rPr>
            <w:rStyle w:val="Hyperlink"/>
            <w:noProof/>
            <w:rtl/>
          </w:rPr>
          <w:t>البث الهامشي</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Toc232428270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98</w:t>
        </w:r>
        <w:r w:rsidRPr="001A0380">
          <w:rPr>
            <w:rFonts w:cs="Times New Roman"/>
            <w:noProof/>
            <w:webHidden/>
            <w:szCs w:val="22"/>
            <w:rtl/>
          </w:rPr>
          <w:fldChar w:fldCharType="end"/>
        </w:r>
      </w:hyperlink>
    </w:p>
    <w:p w14:paraId="221C6F85" w14:textId="36C6BFD0" w:rsidR="0009622E" w:rsidRDefault="0009622E">
      <w:pPr>
        <w:pStyle w:val="TOC2"/>
        <w:rPr>
          <w:rFonts w:asciiTheme="minorHAnsi" w:eastAsiaTheme="minorEastAsia" w:hAnsiTheme="minorHAnsi" w:cstheme="minorBidi"/>
          <w:noProof/>
          <w:szCs w:val="22"/>
          <w:rtl/>
          <w:lang w:eastAsia="en-US" w:bidi="ar-SA"/>
        </w:rPr>
      </w:pPr>
      <w:hyperlink w:anchor="_Toc232428271" w:history="1">
        <w:r w:rsidRPr="00FA495D">
          <w:rPr>
            <w:rStyle w:val="Hyperlink"/>
            <w:noProof/>
          </w:rPr>
          <w:t>6.2</w:t>
        </w:r>
        <w:r>
          <w:rPr>
            <w:rFonts w:asciiTheme="minorHAnsi" w:eastAsiaTheme="minorEastAsia" w:hAnsiTheme="minorHAnsi" w:cstheme="minorBidi"/>
            <w:noProof/>
            <w:szCs w:val="22"/>
            <w:rtl/>
            <w:lang w:eastAsia="en-US" w:bidi="ar-SA"/>
          </w:rPr>
          <w:tab/>
        </w:r>
        <w:r w:rsidRPr="00FA495D">
          <w:rPr>
            <w:rStyle w:val="Hyperlink"/>
            <w:noProof/>
            <w:rtl/>
          </w:rPr>
          <w:t>نسبة التسرب في القناة المجاورة</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Toc232428271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99</w:t>
        </w:r>
        <w:r w:rsidRPr="001A0380">
          <w:rPr>
            <w:rFonts w:cs="Times New Roman"/>
            <w:noProof/>
            <w:webHidden/>
            <w:szCs w:val="22"/>
            <w:rtl/>
          </w:rPr>
          <w:fldChar w:fldCharType="end"/>
        </w:r>
      </w:hyperlink>
    </w:p>
    <w:p w14:paraId="37EF11DD" w14:textId="77A67AAD" w:rsidR="0009622E" w:rsidRDefault="0009622E">
      <w:pPr>
        <w:pStyle w:val="TOC1"/>
        <w:rPr>
          <w:rFonts w:asciiTheme="minorHAnsi" w:eastAsiaTheme="minorEastAsia" w:hAnsiTheme="minorHAnsi" w:cstheme="minorBidi"/>
          <w:noProof/>
          <w:szCs w:val="22"/>
          <w:rtl/>
          <w:lang w:eastAsia="en-US" w:bidi="ar-SA"/>
        </w:rPr>
      </w:pPr>
      <w:hyperlink w:anchor="_Toc232428272" w:history="1">
        <w:r w:rsidRPr="00FA495D">
          <w:rPr>
            <w:rStyle w:val="Hyperlink"/>
            <w:noProof/>
          </w:rPr>
          <w:t>3</w:t>
        </w:r>
        <w:r>
          <w:rPr>
            <w:rFonts w:asciiTheme="minorHAnsi" w:eastAsiaTheme="minorEastAsia" w:hAnsiTheme="minorHAnsi" w:cstheme="minorBidi"/>
            <w:noProof/>
            <w:szCs w:val="22"/>
            <w:rtl/>
            <w:lang w:eastAsia="en-US" w:bidi="ar-SA"/>
          </w:rPr>
          <w:tab/>
        </w:r>
        <w:r w:rsidRPr="00FA495D">
          <w:rPr>
            <w:rStyle w:val="Hyperlink"/>
            <w:noProof/>
            <w:rtl/>
          </w:rPr>
          <w:t>المراجع</w:t>
        </w:r>
        <w:r>
          <w:rPr>
            <w:noProof/>
            <w:webHidden/>
            <w:rtl/>
          </w:rPr>
          <w:tab/>
        </w:r>
        <w:r w:rsidR="001A0380">
          <w:rPr>
            <w:noProof/>
            <w:webHidden/>
          </w:rPr>
          <w:tab/>
        </w:r>
        <w:r w:rsidRPr="001A0380">
          <w:rPr>
            <w:rFonts w:cs="Times New Roman"/>
            <w:noProof/>
            <w:webHidden/>
            <w:szCs w:val="22"/>
            <w:rtl/>
          </w:rPr>
          <w:fldChar w:fldCharType="begin"/>
        </w:r>
        <w:r w:rsidRPr="001A0380">
          <w:rPr>
            <w:rFonts w:cs="Times New Roman"/>
            <w:noProof/>
            <w:webHidden/>
            <w:szCs w:val="22"/>
            <w:rtl/>
          </w:rPr>
          <w:instrText xml:space="preserve"> </w:instrText>
        </w:r>
        <w:r w:rsidRPr="001A0380">
          <w:rPr>
            <w:rFonts w:cs="Times New Roman"/>
            <w:noProof/>
            <w:webHidden/>
            <w:szCs w:val="22"/>
          </w:rPr>
          <w:instrText>PAGEREF</w:instrText>
        </w:r>
        <w:r w:rsidRPr="001A0380">
          <w:rPr>
            <w:rFonts w:cs="Times New Roman"/>
            <w:noProof/>
            <w:webHidden/>
            <w:szCs w:val="22"/>
            <w:rtl/>
          </w:rPr>
          <w:instrText xml:space="preserve"> _</w:instrText>
        </w:r>
        <w:r w:rsidRPr="001A0380">
          <w:rPr>
            <w:rFonts w:cs="Times New Roman"/>
            <w:noProof/>
            <w:webHidden/>
            <w:szCs w:val="22"/>
          </w:rPr>
          <w:instrText>Toc232428272 \h</w:instrText>
        </w:r>
        <w:r w:rsidRPr="001A0380">
          <w:rPr>
            <w:rFonts w:cs="Times New Roman"/>
            <w:noProof/>
            <w:webHidden/>
            <w:szCs w:val="22"/>
            <w:rtl/>
          </w:rPr>
          <w:instrText xml:space="preserve"> </w:instrText>
        </w:r>
        <w:r w:rsidRPr="001A0380">
          <w:rPr>
            <w:rFonts w:cs="Times New Roman"/>
            <w:noProof/>
            <w:webHidden/>
            <w:szCs w:val="22"/>
            <w:rtl/>
          </w:rPr>
        </w:r>
        <w:r w:rsidRPr="001A0380">
          <w:rPr>
            <w:rFonts w:cs="Times New Roman"/>
            <w:noProof/>
            <w:webHidden/>
            <w:szCs w:val="22"/>
            <w:rtl/>
          </w:rPr>
          <w:fldChar w:fldCharType="separate"/>
        </w:r>
        <w:r w:rsidR="00173659">
          <w:rPr>
            <w:rFonts w:cs="Times New Roman"/>
            <w:noProof/>
            <w:webHidden/>
            <w:szCs w:val="22"/>
            <w:rtl/>
          </w:rPr>
          <w:t>99</w:t>
        </w:r>
        <w:r w:rsidRPr="001A0380">
          <w:rPr>
            <w:rFonts w:cs="Times New Roman"/>
            <w:noProof/>
            <w:webHidden/>
            <w:szCs w:val="22"/>
            <w:rtl/>
          </w:rPr>
          <w:fldChar w:fldCharType="end"/>
        </w:r>
      </w:hyperlink>
    </w:p>
    <w:p w14:paraId="7B135165" w14:textId="698D2F3D" w:rsidR="002E6ECC" w:rsidRDefault="007633BC" w:rsidP="007633BC">
      <w:pPr>
        <w:rPr>
          <w:rtl/>
          <w:lang w:bidi="ar-EG"/>
        </w:rPr>
      </w:pPr>
      <w:r>
        <w:rPr>
          <w:rtl/>
          <w:lang w:bidi="ar-EG"/>
        </w:rPr>
        <w:fldChar w:fldCharType="end"/>
      </w:r>
    </w:p>
    <w:p w14:paraId="7E80B11F" w14:textId="72DE1112" w:rsidR="009714B2" w:rsidRDefault="009714B2" w:rsidP="002E6ECC">
      <w:pPr>
        <w:rPr>
          <w:rtl/>
          <w:lang w:bidi="ar-EG"/>
        </w:rPr>
      </w:pPr>
      <w:r>
        <w:rPr>
          <w:rtl/>
          <w:lang w:bidi="ar-EG"/>
        </w:rPr>
        <w:br w:type="page"/>
      </w:r>
    </w:p>
    <w:p w14:paraId="4C41C9F0" w14:textId="62E8C62A" w:rsidR="009714B2" w:rsidRPr="006E4806" w:rsidRDefault="009714B2" w:rsidP="006E4806">
      <w:pPr>
        <w:pStyle w:val="AnnexNoTitle0"/>
        <w:rPr>
          <w:rtl/>
        </w:rPr>
      </w:pPr>
      <w:bookmarkStart w:id="3" w:name="_Toc232428238"/>
      <w:r w:rsidRPr="006E4806">
        <w:rPr>
          <w:rtl/>
        </w:rPr>
        <w:lastRenderedPageBreak/>
        <w:t xml:space="preserve">الملحق </w:t>
      </w:r>
      <w:r w:rsidRPr="006E4806">
        <w:t>1</w:t>
      </w:r>
      <w:r w:rsidRPr="006E4806">
        <w:br/>
      </w:r>
      <w:r w:rsidRPr="006E4806">
        <w:br/>
      </w:r>
      <w:r w:rsidRPr="006E4806">
        <w:rPr>
          <w:rtl/>
        </w:rPr>
        <w:t xml:space="preserve">مجموعة تكنولوجيات السطح البيني الراديوي القائمة على المعيار </w:t>
      </w:r>
      <w:r w:rsidRPr="006E4806">
        <w:t>5G</w:t>
      </w:r>
      <w:r w:rsidR="00746A60" w:rsidRPr="006E4806">
        <w:br/>
      </w:r>
      <w:r w:rsidRPr="006E4806">
        <w:rPr>
          <w:rtl/>
        </w:rPr>
        <w:t>لمشروع شراكة الجيل الثالث</w:t>
      </w:r>
      <w:r w:rsidR="00746A60" w:rsidRPr="006E4806">
        <w:rPr>
          <w:rFonts w:hint="cs"/>
          <w:rtl/>
        </w:rPr>
        <w:t xml:space="preserve"> </w:t>
      </w:r>
      <w:r w:rsidRPr="006E4806">
        <w:t>(3GPP 5G-SRIT)</w:t>
      </w:r>
      <w:r w:rsidR="00746A60" w:rsidRPr="006E4806">
        <w:rPr>
          <w:rFonts w:hint="cs"/>
          <w:sz w:val="8"/>
          <w:szCs w:val="2"/>
          <w:rtl/>
        </w:rPr>
        <w:t xml:space="preserve"> </w:t>
      </w:r>
      <w:r w:rsidR="00746A60" w:rsidRPr="006E4806">
        <w:rPr>
          <w:rStyle w:val="FootnoteReference"/>
        </w:rPr>
        <w:footnoteReference w:id="6"/>
      </w:r>
      <w:bookmarkEnd w:id="3"/>
    </w:p>
    <w:p w14:paraId="7254B0FD" w14:textId="219A593B" w:rsidR="009714B2" w:rsidRPr="00F663AD" w:rsidRDefault="00746A60" w:rsidP="005074C0">
      <w:pPr>
        <w:pStyle w:val="Normalaftertitle"/>
        <w:rPr>
          <w:spacing w:val="-2"/>
        </w:rPr>
      </w:pPr>
      <w:r w:rsidRPr="00F663AD">
        <w:rPr>
          <w:spacing w:val="-2"/>
          <w:lang w:val="en-GB"/>
        </w:rPr>
        <w:t>3GPP 5G-SRIT</w:t>
      </w:r>
      <w:r w:rsidR="009714B2" w:rsidRPr="00F663AD">
        <w:rPr>
          <w:spacing w:val="-2"/>
          <w:rtl/>
        </w:rPr>
        <w:t xml:space="preserve"> هي مجموعة من تكنولوجيات السطح البيني الراديوي </w:t>
      </w:r>
      <w:r w:rsidR="009714B2" w:rsidRPr="00F663AD">
        <w:rPr>
          <w:spacing w:val="-2"/>
        </w:rPr>
        <w:t>(RIT)</w:t>
      </w:r>
      <w:r w:rsidR="009714B2" w:rsidRPr="00F663AD">
        <w:rPr>
          <w:spacing w:val="-2"/>
          <w:rtl/>
        </w:rPr>
        <w:t xml:space="preserve"> تتألف من تكنولوجيا النفاذ الراديوي للأرض العالمي المتطور/التطور طويل الأجل </w:t>
      </w:r>
      <w:r w:rsidR="009714B2" w:rsidRPr="00F663AD">
        <w:rPr>
          <w:spacing w:val="-2"/>
        </w:rPr>
        <w:t>(E-UTRA/LTE)</w:t>
      </w:r>
      <w:r w:rsidR="009714B2" w:rsidRPr="00F663AD">
        <w:rPr>
          <w:spacing w:val="-2"/>
          <w:rtl/>
        </w:rPr>
        <w:t xml:space="preserve"> كمكون لتكنولوجيا السطح البيني الراديوي، ومن تكنولوجيا الراديو الجديد</w:t>
      </w:r>
      <w:r w:rsidR="00F663AD">
        <w:rPr>
          <w:rFonts w:hint="cs"/>
          <w:spacing w:val="-2"/>
          <w:rtl/>
        </w:rPr>
        <w:t> </w:t>
      </w:r>
      <w:r w:rsidR="009714B2" w:rsidRPr="00F663AD">
        <w:rPr>
          <w:spacing w:val="-2"/>
        </w:rPr>
        <w:t>(NR)</w:t>
      </w:r>
      <w:r w:rsidR="009714B2" w:rsidRPr="00F663AD">
        <w:rPr>
          <w:spacing w:val="-2"/>
          <w:rtl/>
        </w:rPr>
        <w:t xml:space="preserve"> كمكون آخر لتكنولوجيا السطح البيني الراديوي. وترد المعلومات المتعلقة بخصائص البث غير المطلوب للمحطات القاعدة التي تستخدم تكنولوجيا </w:t>
      </w:r>
      <w:r w:rsidR="009714B2" w:rsidRPr="00F663AD">
        <w:rPr>
          <w:spacing w:val="-2"/>
        </w:rPr>
        <w:t>E-UTRA/LTE</w:t>
      </w:r>
      <w:r w:rsidR="009714B2" w:rsidRPr="00F663AD">
        <w:rPr>
          <w:spacing w:val="-2"/>
          <w:rtl/>
        </w:rPr>
        <w:t xml:space="preserve"> في الملحق </w:t>
      </w:r>
      <w:r w:rsidRPr="00F663AD">
        <w:rPr>
          <w:spacing w:val="-2"/>
        </w:rPr>
        <w:t>1</w:t>
      </w:r>
      <w:r w:rsidR="009714B2" w:rsidRPr="00F663AD">
        <w:rPr>
          <w:spacing w:val="-2"/>
          <w:rtl/>
        </w:rPr>
        <w:t xml:space="preserve"> بالتوصية </w:t>
      </w:r>
      <w:r w:rsidRPr="00F663AD">
        <w:rPr>
          <w:spacing w:val="-2"/>
          <w:lang w:val="en-GB"/>
        </w:rPr>
        <w:t>ITU</w:t>
      </w:r>
      <w:r w:rsidRPr="00F663AD">
        <w:rPr>
          <w:spacing w:val="-2"/>
          <w:lang w:val="en-GB"/>
        </w:rPr>
        <w:noBreakHyphen/>
        <w:t>R M.2070</w:t>
      </w:r>
      <w:r w:rsidR="009714B2" w:rsidRPr="00F663AD">
        <w:rPr>
          <w:spacing w:val="-2"/>
          <w:rtl/>
        </w:rPr>
        <w:t xml:space="preserve">. وترد المعلومات المتعلقة بخصائص البث غير المطلوب للمحطات القاعدة التي تستخدم تكنولوجيا الراديو الجديد </w:t>
      </w:r>
      <w:r w:rsidR="009714B2" w:rsidRPr="00F663AD">
        <w:rPr>
          <w:spacing w:val="-2"/>
        </w:rPr>
        <w:t>(NR)</w:t>
      </w:r>
      <w:r w:rsidR="009714B2" w:rsidRPr="00F663AD">
        <w:rPr>
          <w:spacing w:val="-2"/>
          <w:rtl/>
        </w:rPr>
        <w:t xml:space="preserve"> في الملحق </w:t>
      </w:r>
      <w:r w:rsidRPr="00F663AD">
        <w:rPr>
          <w:spacing w:val="-2"/>
        </w:rPr>
        <w:t>2</w:t>
      </w:r>
      <w:r w:rsidR="009714B2" w:rsidRPr="00F663AD">
        <w:rPr>
          <w:spacing w:val="-2"/>
          <w:rtl/>
        </w:rPr>
        <w:t xml:space="preserve"> بهذه التوصية الوارد أدناه بعنوان </w:t>
      </w:r>
      <w:r w:rsidR="005074C0" w:rsidRPr="005074C0">
        <w:rPr>
          <w:spacing w:val="-2"/>
        </w:rPr>
        <w:t>"</w:t>
      </w:r>
      <w:r w:rsidRPr="00F663AD">
        <w:rPr>
          <w:spacing w:val="-2"/>
          <w:lang w:val="en-GB"/>
        </w:rPr>
        <w:t>3GPP 5G-RIT</w:t>
      </w:r>
      <w:r w:rsidR="005074C0" w:rsidRPr="005074C0">
        <w:rPr>
          <w:spacing w:val="-2"/>
        </w:rPr>
        <w:t>"</w:t>
      </w:r>
      <w:r w:rsidR="009714B2" w:rsidRPr="00F663AD">
        <w:rPr>
          <w:spacing w:val="-2"/>
          <w:rtl/>
        </w:rPr>
        <w:t>.</w:t>
      </w:r>
    </w:p>
    <w:p w14:paraId="3616C848" w14:textId="77777777" w:rsidR="009714B2" w:rsidRPr="009714B2" w:rsidRDefault="009714B2" w:rsidP="009714B2"/>
    <w:p w14:paraId="230E3B10" w14:textId="70B01407" w:rsidR="009714B2" w:rsidRDefault="009714B2" w:rsidP="009714B2">
      <w:pPr>
        <w:rPr>
          <w:rtl/>
          <w:lang w:bidi="ar-EG"/>
        </w:rPr>
      </w:pPr>
    </w:p>
    <w:p w14:paraId="00AFA391" w14:textId="7BBBA7FB" w:rsidR="00746A60" w:rsidRPr="00746A60" w:rsidRDefault="00746A60" w:rsidP="006E4806">
      <w:pPr>
        <w:pStyle w:val="AnnexNoTitle0"/>
        <w:rPr>
          <w:rtl/>
        </w:rPr>
      </w:pPr>
      <w:bookmarkStart w:id="4" w:name="_Toc232428239"/>
      <w:r w:rsidRPr="009714B2">
        <w:rPr>
          <w:rtl/>
        </w:rPr>
        <w:t xml:space="preserve">الملحق </w:t>
      </w:r>
      <w:r>
        <w:t>2</w:t>
      </w:r>
      <w:r w:rsidRPr="009714B2">
        <w:br/>
      </w:r>
      <w:r w:rsidRPr="009714B2">
        <w:br/>
      </w:r>
      <w:r w:rsidRPr="009714B2">
        <w:rPr>
          <w:rtl/>
        </w:rPr>
        <w:t xml:space="preserve">تكنولوجيا السطح البيني الراديوي القائمة على المعيار </w:t>
      </w:r>
      <w:r w:rsidRPr="009714B2">
        <w:t>5G</w:t>
      </w:r>
      <w:r w:rsidRPr="009714B2">
        <w:rPr>
          <w:rtl/>
        </w:rPr>
        <w:t xml:space="preserve"> </w:t>
      </w:r>
      <w:r>
        <w:br/>
      </w:r>
      <w:r w:rsidRPr="009714B2">
        <w:rPr>
          <w:rtl/>
        </w:rPr>
        <w:t>لمشروع شراكة الجيل الثالث</w:t>
      </w:r>
      <w:r>
        <w:rPr>
          <w:rFonts w:hint="cs"/>
          <w:rtl/>
        </w:rPr>
        <w:t xml:space="preserve"> </w:t>
      </w:r>
      <w:r w:rsidRPr="009714B2">
        <w:t>(3GPP 5G-RIT)</w:t>
      </w:r>
      <w:r w:rsidRPr="00746A60">
        <w:rPr>
          <w:rFonts w:hint="cs"/>
          <w:sz w:val="2"/>
          <w:szCs w:val="2"/>
          <w:rtl/>
        </w:rPr>
        <w:t xml:space="preserve"> </w:t>
      </w:r>
      <w:r w:rsidRPr="00A00A4D">
        <w:rPr>
          <w:rStyle w:val="FootnoteReference"/>
          <w:szCs w:val="18"/>
        </w:rPr>
        <w:footnoteReference w:id="7"/>
      </w:r>
      <w:bookmarkEnd w:id="4"/>
    </w:p>
    <w:p w14:paraId="5EA221D4" w14:textId="24E0F2B4" w:rsidR="009714B2" w:rsidRPr="009714B2" w:rsidRDefault="009714B2" w:rsidP="00746A60">
      <w:pPr>
        <w:pStyle w:val="Normalaftertitle"/>
      </w:pPr>
      <w:r w:rsidRPr="009714B2">
        <w:rPr>
          <w:rtl/>
        </w:rPr>
        <w:t xml:space="preserve">يتضمن الملحق معلومات عن خصائص البث غير المطلوب من الموجات الحاملة </w:t>
      </w:r>
      <w:r w:rsidRPr="009714B2">
        <w:t>NR</w:t>
      </w:r>
      <w:r w:rsidRPr="009714B2">
        <w:rPr>
          <w:rtl/>
        </w:rPr>
        <w:t xml:space="preserve"> للمحطات القاعدة </w:t>
      </w:r>
      <w:r w:rsidR="00746A60" w:rsidRPr="009714B2">
        <w:t>NR</w:t>
      </w:r>
      <w:r w:rsidRPr="009714B2">
        <w:rPr>
          <w:rtl/>
        </w:rPr>
        <w:t>.</w:t>
      </w:r>
    </w:p>
    <w:p w14:paraId="0CF8B15D" w14:textId="77777777" w:rsidR="009714B2" w:rsidRPr="009714B2" w:rsidRDefault="009714B2" w:rsidP="009714B2">
      <w:r w:rsidRPr="009714B2">
        <w:rPr>
          <w:rtl/>
        </w:rPr>
        <w:t>ويُعرض هذا الملحق على النحو التالي:</w:t>
      </w:r>
    </w:p>
    <w:p w14:paraId="3BB8ED1D" w14:textId="6550E86A" w:rsidR="009714B2" w:rsidRPr="00746A60" w:rsidRDefault="002F758A" w:rsidP="00746A60">
      <w:pPr>
        <w:pStyle w:val="enumlev1"/>
        <w:rPr>
          <w:spacing w:val="-6"/>
        </w:rPr>
      </w:pPr>
      <w:r>
        <w:rPr>
          <w:rFonts w:hint="cs"/>
          <w:spacing w:val="-6"/>
          <w:rtl/>
        </w:rPr>
        <w:t>-</w:t>
      </w:r>
      <w:r w:rsidR="009714B2" w:rsidRPr="00746A60">
        <w:rPr>
          <w:spacing w:val="-6"/>
          <w:rtl/>
        </w:rPr>
        <w:tab/>
        <w:t xml:space="preserve">يحدد الفصل </w:t>
      </w:r>
      <w:r w:rsidR="00746A60" w:rsidRPr="00746A60">
        <w:rPr>
          <w:spacing w:val="-6"/>
        </w:rPr>
        <w:t>1</w:t>
      </w:r>
      <w:r w:rsidR="009714B2" w:rsidRPr="00746A60">
        <w:rPr>
          <w:spacing w:val="-6"/>
          <w:rtl/>
        </w:rPr>
        <w:t xml:space="preserve"> مديات الترددات ونطاقات التشغيل التي تُعرض بشأنها في الملحق المعلومات المتعلقة بخصائص البث غير المطلوب.</w:t>
      </w:r>
    </w:p>
    <w:p w14:paraId="406D5172" w14:textId="3FF05F8C" w:rsidR="009714B2" w:rsidRPr="009714B2" w:rsidRDefault="002F758A" w:rsidP="00746A60">
      <w:pPr>
        <w:pStyle w:val="enumlev1"/>
      </w:pPr>
      <w:r>
        <w:rPr>
          <w:rtl/>
        </w:rPr>
        <w:t>-</w:t>
      </w:r>
      <w:r w:rsidR="009714B2" w:rsidRPr="009714B2">
        <w:rPr>
          <w:rtl/>
        </w:rPr>
        <w:tab/>
        <w:t xml:space="preserve">يحدد الفصل </w:t>
      </w:r>
      <w:r w:rsidR="00746A60">
        <w:t>2</w:t>
      </w:r>
      <w:r w:rsidR="009714B2" w:rsidRPr="009714B2">
        <w:rPr>
          <w:rtl/>
        </w:rPr>
        <w:t xml:space="preserve"> التعاريف والرموز والمختصرات.</w:t>
      </w:r>
    </w:p>
    <w:p w14:paraId="3CDA4912" w14:textId="052ADE52" w:rsidR="009714B2" w:rsidRPr="00746A60" w:rsidRDefault="002F758A" w:rsidP="00746A60">
      <w:pPr>
        <w:pStyle w:val="enumlev1"/>
        <w:rPr>
          <w:spacing w:val="-4"/>
        </w:rPr>
      </w:pPr>
      <w:r>
        <w:rPr>
          <w:spacing w:val="-4"/>
          <w:rtl/>
        </w:rPr>
        <w:t>-</w:t>
      </w:r>
      <w:r w:rsidR="009714B2" w:rsidRPr="00746A60">
        <w:rPr>
          <w:spacing w:val="-4"/>
          <w:rtl/>
        </w:rPr>
        <w:tab/>
        <w:t xml:space="preserve">يتضمن الفصل </w:t>
      </w:r>
      <w:r w:rsidR="00746A60" w:rsidRPr="00746A60">
        <w:rPr>
          <w:spacing w:val="-4"/>
        </w:rPr>
        <w:t>3</w:t>
      </w:r>
      <w:r w:rsidR="009714B2" w:rsidRPr="00746A60">
        <w:rPr>
          <w:spacing w:val="-4"/>
          <w:rtl/>
        </w:rPr>
        <w:t xml:space="preserve"> خصائص البث غير المطلوب للمحطات القاعدة </w:t>
      </w:r>
      <w:r w:rsidR="009714B2" w:rsidRPr="00746A60">
        <w:rPr>
          <w:spacing w:val="-4"/>
        </w:rPr>
        <w:t>NR</w:t>
      </w:r>
      <w:r w:rsidR="009714B2" w:rsidRPr="00746A60">
        <w:rPr>
          <w:spacing w:val="-4"/>
          <w:rtl/>
        </w:rPr>
        <w:t xml:space="preserve">، المعرَّفة عند موصلات حد صفيف المرسل-المستقبل </w:t>
      </w:r>
      <w:r w:rsidR="009714B2" w:rsidRPr="00746A60">
        <w:rPr>
          <w:spacing w:val="-4"/>
        </w:rPr>
        <w:t>(TAB)</w:t>
      </w:r>
      <w:r w:rsidR="009714B2" w:rsidRPr="00746A60">
        <w:rPr>
          <w:spacing w:val="-4"/>
          <w:rtl/>
        </w:rPr>
        <w:t xml:space="preserve"> الفردية و/أو خصائص البث عبر الأثير </w:t>
      </w:r>
      <w:r w:rsidR="009714B2" w:rsidRPr="00746A60">
        <w:rPr>
          <w:spacing w:val="-4"/>
        </w:rPr>
        <w:t>(OTA)</w:t>
      </w:r>
      <w:r w:rsidR="009714B2" w:rsidRPr="00746A60">
        <w:rPr>
          <w:spacing w:val="-4"/>
          <w:rtl/>
        </w:rPr>
        <w:t xml:space="preserve"> المعرَّفة عند حدود السطح البيني المشع </w:t>
      </w:r>
      <w:r w:rsidR="009714B2" w:rsidRPr="00746A60">
        <w:rPr>
          <w:spacing w:val="-4"/>
        </w:rPr>
        <w:t>(RIB)</w:t>
      </w:r>
      <w:r w:rsidR="009714B2" w:rsidRPr="00746A60">
        <w:rPr>
          <w:spacing w:val="-4"/>
          <w:rtl/>
        </w:rPr>
        <w:t xml:space="preserve"> (لمحطة قاعدة من النمط </w:t>
      </w:r>
      <w:r w:rsidR="002861C2">
        <w:rPr>
          <w:spacing w:val="-4"/>
        </w:rPr>
        <w:t>1-C</w:t>
      </w:r>
      <w:r w:rsidR="009714B2" w:rsidRPr="00746A60">
        <w:rPr>
          <w:spacing w:val="-4"/>
          <w:rtl/>
        </w:rPr>
        <w:t xml:space="preserve"> ومحطة قاعدة من النمط </w:t>
      </w:r>
      <w:r w:rsidR="00AC1317">
        <w:rPr>
          <w:spacing w:val="-4"/>
        </w:rPr>
        <w:t>1-H</w:t>
      </w:r>
      <w:r w:rsidR="009714B2" w:rsidRPr="00746A60">
        <w:rPr>
          <w:spacing w:val="-4"/>
          <w:rtl/>
        </w:rPr>
        <w:t>).</w:t>
      </w:r>
    </w:p>
    <w:p w14:paraId="1D321C65" w14:textId="6ACA11A0" w:rsidR="009714B2" w:rsidRPr="003637B6" w:rsidRDefault="002F758A" w:rsidP="00746A60">
      <w:pPr>
        <w:pStyle w:val="enumlev1"/>
        <w:rPr>
          <w:spacing w:val="-4"/>
        </w:rPr>
      </w:pPr>
      <w:r>
        <w:rPr>
          <w:spacing w:val="-4"/>
          <w:rtl/>
        </w:rPr>
        <w:t>-</w:t>
      </w:r>
      <w:r w:rsidR="009714B2" w:rsidRPr="003637B6">
        <w:rPr>
          <w:spacing w:val="-4"/>
          <w:rtl/>
        </w:rPr>
        <w:tab/>
        <w:t xml:space="preserve">يتضمن الفصل </w:t>
      </w:r>
      <w:r w:rsidR="00746A60" w:rsidRPr="003637B6">
        <w:rPr>
          <w:spacing w:val="-4"/>
        </w:rPr>
        <w:t>4</w:t>
      </w:r>
      <w:r w:rsidR="009714B2" w:rsidRPr="003637B6">
        <w:rPr>
          <w:spacing w:val="-4"/>
          <w:rtl/>
        </w:rPr>
        <w:t xml:space="preserve"> خصائص البث غير المطلوب للمحطة القاعدة </w:t>
      </w:r>
      <w:r w:rsidR="009714B2" w:rsidRPr="003637B6">
        <w:rPr>
          <w:spacing w:val="-4"/>
        </w:rPr>
        <w:t>NR</w:t>
      </w:r>
      <w:r w:rsidR="009714B2" w:rsidRPr="003637B6">
        <w:rPr>
          <w:spacing w:val="-4"/>
          <w:rtl/>
        </w:rPr>
        <w:t xml:space="preserve"> في المحطات القاعدة من النمط </w:t>
      </w:r>
      <w:r w:rsidR="002861C2" w:rsidRPr="003637B6">
        <w:rPr>
          <w:spacing w:val="-4"/>
        </w:rPr>
        <w:t>1</w:t>
      </w:r>
      <w:r w:rsidR="00EC7E67" w:rsidRPr="003637B6">
        <w:rPr>
          <w:spacing w:val="-4"/>
        </w:rPr>
        <w:t>-O</w:t>
      </w:r>
      <w:r w:rsidR="009714B2" w:rsidRPr="003637B6">
        <w:rPr>
          <w:spacing w:val="-4"/>
          <w:rtl/>
        </w:rPr>
        <w:t xml:space="preserve"> والمحطات القاعدة من النمط </w:t>
      </w:r>
      <w:r w:rsidR="00EC7E67" w:rsidRPr="003637B6">
        <w:rPr>
          <w:spacing w:val="-4"/>
        </w:rPr>
        <w:t>2-O</w:t>
      </w:r>
      <w:r w:rsidR="009714B2" w:rsidRPr="003637B6">
        <w:rPr>
          <w:spacing w:val="-4"/>
          <w:rtl/>
        </w:rPr>
        <w:t>.</w:t>
      </w:r>
    </w:p>
    <w:p w14:paraId="267814E7" w14:textId="69328E48" w:rsidR="009714B2" w:rsidRPr="009714B2" w:rsidRDefault="002F758A" w:rsidP="00746A60">
      <w:pPr>
        <w:pStyle w:val="enumlev1"/>
      </w:pPr>
      <w:r>
        <w:rPr>
          <w:rtl/>
        </w:rPr>
        <w:t>-</w:t>
      </w:r>
      <w:r w:rsidR="009714B2" w:rsidRPr="009714B2">
        <w:rPr>
          <w:rtl/>
        </w:rPr>
        <w:tab/>
        <w:t xml:space="preserve">يحدد الفصل </w:t>
      </w:r>
      <w:r w:rsidR="002861C2">
        <w:t>5</w:t>
      </w:r>
      <w:r w:rsidR="009714B2" w:rsidRPr="009714B2">
        <w:rPr>
          <w:rtl/>
        </w:rPr>
        <w:t xml:space="preserve"> المراجع.</w:t>
      </w:r>
    </w:p>
    <w:p w14:paraId="67C69CF6" w14:textId="594C2A3A" w:rsidR="009714B2" w:rsidRPr="009714B2" w:rsidRDefault="009714B2" w:rsidP="000222B1">
      <w:r w:rsidRPr="009714B2">
        <w:rPr>
          <w:rtl/>
        </w:rPr>
        <w:t xml:space="preserve">وتتضمن القيم المحددة في هذا الملحق حدود التفاوت المسموح بها في الاختبار المعرَّفة في التوصية </w:t>
      </w:r>
      <w:r w:rsidR="000222B1" w:rsidRPr="000222B1">
        <w:rPr>
          <w:lang w:val="en-GB"/>
        </w:rPr>
        <w:t>ITU</w:t>
      </w:r>
      <w:r w:rsidR="000222B1" w:rsidRPr="000222B1">
        <w:rPr>
          <w:lang w:val="en-GB"/>
        </w:rPr>
        <w:noBreakHyphen/>
        <w:t>R M.1545</w:t>
      </w:r>
      <w:r w:rsidR="006E4806">
        <w:rPr>
          <w:rFonts w:hint="cs"/>
          <w:rtl/>
          <w:lang w:val="en-GB"/>
        </w:rPr>
        <w:t xml:space="preserve"> </w:t>
      </w:r>
      <w:r w:rsidR="000222B1" w:rsidRPr="000222B1">
        <w:rPr>
          <w:lang w:val="en-GB"/>
        </w:rPr>
        <w:t>[4]</w:t>
      </w:r>
      <w:r w:rsidRPr="009714B2">
        <w:rPr>
          <w:rtl/>
        </w:rPr>
        <w:t>.</w:t>
      </w:r>
    </w:p>
    <w:p w14:paraId="4980684D" w14:textId="77777777" w:rsidR="009714B2" w:rsidRPr="009714B2" w:rsidRDefault="009714B2" w:rsidP="009714B2">
      <w:r w:rsidRPr="009714B2">
        <w:rPr>
          <w:rtl/>
        </w:rPr>
        <w:t>ويحتوي الملحق على معلومات مستمدة من المعايير المنقولة ويجري تناولها في جداول وأقسام.</w:t>
      </w:r>
    </w:p>
    <w:p w14:paraId="5E2E3121" w14:textId="10C0FE80" w:rsidR="009714B2" w:rsidRPr="009714B2" w:rsidRDefault="009714B2" w:rsidP="000222B1">
      <w:r w:rsidRPr="009714B2">
        <w:rPr>
          <w:rtl/>
        </w:rPr>
        <w:t xml:space="preserve">وينبغي الإحالة إلى القسم </w:t>
      </w:r>
      <w:r w:rsidR="000222B1">
        <w:t>3.3</w:t>
      </w:r>
      <w:r w:rsidRPr="009714B2">
        <w:rPr>
          <w:rtl/>
        </w:rPr>
        <w:t xml:space="preserve"> من التوصية </w:t>
      </w:r>
      <w:r w:rsidR="000222B1" w:rsidRPr="000222B1">
        <w:rPr>
          <w:lang w:val="en-GB"/>
        </w:rPr>
        <w:t>ITU-R SM.329</w:t>
      </w:r>
      <w:r w:rsidRPr="009714B2">
        <w:rPr>
          <w:rtl/>
        </w:rPr>
        <w:t xml:space="preserve"> بالنسبة إلى "الفئة </w:t>
      </w:r>
      <w:r w:rsidRPr="009714B2">
        <w:t>A</w:t>
      </w:r>
      <w:r w:rsidR="000222B1">
        <w:rPr>
          <w:rFonts w:hint="cs"/>
          <w:rtl/>
        </w:rPr>
        <w:t>"</w:t>
      </w:r>
      <w:r w:rsidRPr="009714B2">
        <w:rPr>
          <w:rtl/>
        </w:rPr>
        <w:t xml:space="preserve"> و"الفئة </w:t>
      </w:r>
      <w:r w:rsidRPr="009714B2">
        <w:t>B</w:t>
      </w:r>
      <w:r w:rsidR="000222B1">
        <w:rPr>
          <w:rFonts w:hint="cs"/>
          <w:rtl/>
        </w:rPr>
        <w:t>"</w:t>
      </w:r>
      <w:r w:rsidRPr="009714B2">
        <w:rPr>
          <w:rtl/>
        </w:rPr>
        <w:t xml:space="preserve"> في هذا الملحق.</w:t>
      </w:r>
    </w:p>
    <w:p w14:paraId="2D1FB30E" w14:textId="179440AC" w:rsidR="009714B2" w:rsidRPr="009714B2" w:rsidRDefault="00623E41" w:rsidP="00623E41">
      <w:pPr>
        <w:pStyle w:val="Heading1"/>
      </w:pPr>
      <w:bookmarkStart w:id="5" w:name="_Toc228874012"/>
      <w:bookmarkStart w:id="6" w:name="_Toc232428240"/>
      <w:r>
        <w:lastRenderedPageBreak/>
        <w:t>1</w:t>
      </w:r>
      <w:r w:rsidR="009714B2" w:rsidRPr="009714B2">
        <w:rPr>
          <w:rtl/>
        </w:rPr>
        <w:tab/>
        <w:t>نطاقات التشغيل</w:t>
      </w:r>
      <w:bookmarkEnd w:id="5"/>
      <w:bookmarkEnd w:id="6"/>
    </w:p>
    <w:p w14:paraId="3424E16D" w14:textId="39403936" w:rsidR="009714B2" w:rsidRPr="009E7E92" w:rsidRDefault="009714B2" w:rsidP="009714B2">
      <w:pPr>
        <w:rPr>
          <w:spacing w:val="-2"/>
        </w:rPr>
      </w:pPr>
      <w:r w:rsidRPr="009E7E92">
        <w:rPr>
          <w:spacing w:val="-2"/>
          <w:rtl/>
        </w:rPr>
        <w:t xml:space="preserve">تُعرَّف خصائص البث غير المطلوب في جميع مواصفات الترددات الراديوية في كثير من الحالات بشكل منفصل لمختلف مديات الترددات </w:t>
      </w:r>
      <w:r w:rsidRPr="009E7E92">
        <w:rPr>
          <w:spacing w:val="-2"/>
        </w:rPr>
        <w:t>(FR)</w:t>
      </w:r>
      <w:r w:rsidRPr="009E7E92">
        <w:rPr>
          <w:spacing w:val="-2"/>
          <w:rtl/>
        </w:rPr>
        <w:t xml:space="preserve">. ويرد في الجدول </w:t>
      </w:r>
      <w:r w:rsidR="00C720A2" w:rsidRPr="009E7E92">
        <w:rPr>
          <w:spacing w:val="-2"/>
        </w:rPr>
        <w:t>1-A2</w:t>
      </w:r>
      <w:r w:rsidRPr="009E7E92">
        <w:rPr>
          <w:spacing w:val="-2"/>
          <w:rtl/>
        </w:rPr>
        <w:t xml:space="preserve"> وصف لمديات الترددات التي يمكن أن يعمل فيها الراديو الجديد </w:t>
      </w:r>
      <w:r w:rsidRPr="009E7E92">
        <w:rPr>
          <w:spacing w:val="-2"/>
        </w:rPr>
        <w:t>(NR)</w:t>
      </w:r>
      <w:r w:rsidRPr="009E7E92">
        <w:rPr>
          <w:spacing w:val="-2"/>
          <w:rtl/>
        </w:rPr>
        <w:t>.</w:t>
      </w:r>
    </w:p>
    <w:p w14:paraId="05E8D510" w14:textId="4D67D9DC" w:rsidR="009714B2" w:rsidRPr="0010289B" w:rsidRDefault="009714B2" w:rsidP="0010289B">
      <w:pPr>
        <w:pStyle w:val="TableNo0"/>
      </w:pPr>
      <w:r w:rsidRPr="0010289B">
        <w:rPr>
          <w:rtl/>
        </w:rPr>
        <w:t xml:space="preserve">الجدول </w:t>
      </w:r>
      <w:r w:rsidR="004956C2" w:rsidRPr="0010289B">
        <w:t>1-A2</w:t>
      </w:r>
    </w:p>
    <w:p w14:paraId="50427EB5" w14:textId="77777777" w:rsidR="009714B2" w:rsidRPr="009714B2" w:rsidRDefault="009714B2" w:rsidP="004956C2">
      <w:pPr>
        <w:pStyle w:val="Tabletitle"/>
      </w:pPr>
      <w:r w:rsidRPr="009714B2">
        <w:rPr>
          <w:rtl/>
        </w:rPr>
        <w:t>مديات ترددات الراديو الجديد</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013"/>
        <w:gridCol w:w="3941"/>
      </w:tblGrid>
      <w:tr w:rsidR="009714B2" w:rsidRPr="009714B2" w14:paraId="5C97EB02" w14:textId="77777777" w:rsidTr="000C5719">
        <w:trPr>
          <w:cantSplit/>
          <w:jc w:val="center"/>
        </w:trPr>
        <w:tc>
          <w:tcPr>
            <w:tcW w:w="3964" w:type="dxa"/>
            <w:gridSpan w:val="2"/>
          </w:tcPr>
          <w:p w14:paraId="2203D2ED" w14:textId="77777777" w:rsidR="009714B2" w:rsidRPr="009714B2" w:rsidRDefault="009714B2" w:rsidP="004956C2">
            <w:pPr>
              <w:pStyle w:val="Tablehead0"/>
            </w:pPr>
            <w:r w:rsidRPr="009714B2">
              <w:rPr>
                <w:rtl/>
              </w:rPr>
              <w:t>تعيين مديات الترددات</w:t>
            </w:r>
          </w:p>
        </w:tc>
        <w:tc>
          <w:tcPr>
            <w:tcW w:w="3941" w:type="dxa"/>
          </w:tcPr>
          <w:p w14:paraId="07BF9A87" w14:textId="4EDDFC6C" w:rsidR="009714B2" w:rsidRPr="009714B2" w:rsidRDefault="009714B2" w:rsidP="004956C2">
            <w:pPr>
              <w:pStyle w:val="Tablehead0"/>
              <w:rPr>
                <w:rtl/>
                <w:lang w:bidi="ar-EG"/>
              </w:rPr>
            </w:pPr>
            <w:r w:rsidRPr="009714B2">
              <w:rPr>
                <w:rtl/>
              </w:rPr>
              <w:t>مدى الترددات المقابل</w:t>
            </w:r>
            <w:r w:rsidR="008C7AEE">
              <w:rPr>
                <w:rFonts w:hint="cs"/>
                <w:rtl/>
              </w:rPr>
              <w:t>*</w:t>
            </w:r>
          </w:p>
        </w:tc>
      </w:tr>
      <w:tr w:rsidR="009714B2" w:rsidRPr="009714B2" w14:paraId="63E76295" w14:textId="77777777" w:rsidTr="000C5719">
        <w:trPr>
          <w:cantSplit/>
          <w:jc w:val="center"/>
        </w:trPr>
        <w:tc>
          <w:tcPr>
            <w:tcW w:w="3964" w:type="dxa"/>
            <w:gridSpan w:val="2"/>
          </w:tcPr>
          <w:p w14:paraId="4B1F8DE2" w14:textId="00B0615E" w:rsidR="009714B2" w:rsidRPr="009714B2" w:rsidRDefault="004956C2" w:rsidP="000B64CA">
            <w:pPr>
              <w:pStyle w:val="Tabletext"/>
              <w:jc w:val="center"/>
            </w:pPr>
            <w:r w:rsidRPr="004956C2">
              <w:rPr>
                <w:lang w:val="en-GB"/>
              </w:rPr>
              <w:t>FR1</w:t>
            </w:r>
          </w:p>
        </w:tc>
        <w:tc>
          <w:tcPr>
            <w:tcW w:w="3941" w:type="dxa"/>
          </w:tcPr>
          <w:p w14:paraId="1492EEFF" w14:textId="577AFDC5" w:rsidR="009714B2" w:rsidRPr="009714B2" w:rsidRDefault="004956C2" w:rsidP="000B64CA">
            <w:pPr>
              <w:pStyle w:val="Tabletext"/>
              <w:jc w:val="center"/>
            </w:pPr>
            <w:r w:rsidRPr="004956C2">
              <w:rPr>
                <w:lang w:val="en-GB"/>
              </w:rPr>
              <w:t>MHz</w:t>
            </w:r>
            <w:r w:rsidR="008C7AEE">
              <w:rPr>
                <w:lang w:val="en-GB"/>
              </w:rPr>
              <w:t> 7 125-410</w:t>
            </w:r>
          </w:p>
        </w:tc>
      </w:tr>
      <w:tr w:rsidR="009714B2" w:rsidRPr="009714B2" w14:paraId="6CC1348C" w14:textId="77777777" w:rsidTr="000C5719">
        <w:trPr>
          <w:cantSplit/>
          <w:jc w:val="center"/>
        </w:trPr>
        <w:tc>
          <w:tcPr>
            <w:tcW w:w="1951" w:type="dxa"/>
            <w:vMerge w:val="restart"/>
            <w:vAlign w:val="center"/>
          </w:tcPr>
          <w:p w14:paraId="3EBDE5F1" w14:textId="6C8B8830" w:rsidR="009714B2" w:rsidRPr="009714B2" w:rsidRDefault="004956C2" w:rsidP="000B64CA">
            <w:pPr>
              <w:pStyle w:val="Tabletext"/>
              <w:jc w:val="center"/>
            </w:pPr>
            <w:r w:rsidRPr="004956C2">
              <w:rPr>
                <w:lang w:val="en-GB"/>
              </w:rPr>
              <w:t>FR2</w:t>
            </w:r>
          </w:p>
        </w:tc>
        <w:tc>
          <w:tcPr>
            <w:tcW w:w="2013" w:type="dxa"/>
          </w:tcPr>
          <w:p w14:paraId="162B130A" w14:textId="3A2AFCC7" w:rsidR="009714B2" w:rsidRPr="009714B2" w:rsidRDefault="004956C2" w:rsidP="000B64CA">
            <w:pPr>
              <w:pStyle w:val="Tabletext"/>
              <w:jc w:val="center"/>
            </w:pPr>
            <w:r w:rsidRPr="004956C2">
              <w:rPr>
                <w:lang w:val="en-GB"/>
              </w:rPr>
              <w:t>FR2-1</w:t>
            </w:r>
          </w:p>
        </w:tc>
        <w:tc>
          <w:tcPr>
            <w:tcW w:w="3941" w:type="dxa"/>
          </w:tcPr>
          <w:p w14:paraId="0D861ADC" w14:textId="19F81029" w:rsidR="009714B2" w:rsidRPr="009714B2" w:rsidRDefault="004956C2" w:rsidP="000B64CA">
            <w:pPr>
              <w:pStyle w:val="Tabletext"/>
              <w:jc w:val="center"/>
            </w:pPr>
            <w:r w:rsidRPr="004956C2">
              <w:rPr>
                <w:lang w:val="en-GB"/>
              </w:rPr>
              <w:t>MHz</w:t>
            </w:r>
            <w:r w:rsidR="008C7AEE">
              <w:rPr>
                <w:lang w:val="en-GB"/>
              </w:rPr>
              <w:t> 52 600-24 250</w:t>
            </w:r>
          </w:p>
        </w:tc>
      </w:tr>
      <w:tr w:rsidR="009714B2" w:rsidRPr="009714B2" w14:paraId="7AFBB7E1" w14:textId="77777777" w:rsidTr="000C5719">
        <w:trPr>
          <w:cantSplit/>
          <w:jc w:val="center"/>
        </w:trPr>
        <w:tc>
          <w:tcPr>
            <w:tcW w:w="1951" w:type="dxa"/>
            <w:vMerge/>
            <w:tcBorders>
              <w:bottom w:val="single" w:sz="4" w:space="0" w:color="auto"/>
            </w:tcBorders>
          </w:tcPr>
          <w:p w14:paraId="4B09DBC4" w14:textId="77777777" w:rsidR="009714B2" w:rsidRPr="009714B2" w:rsidRDefault="009714B2" w:rsidP="000B64CA">
            <w:pPr>
              <w:pStyle w:val="Tabletext"/>
              <w:jc w:val="center"/>
            </w:pPr>
          </w:p>
        </w:tc>
        <w:tc>
          <w:tcPr>
            <w:tcW w:w="2013" w:type="dxa"/>
            <w:tcBorders>
              <w:bottom w:val="single" w:sz="4" w:space="0" w:color="auto"/>
            </w:tcBorders>
          </w:tcPr>
          <w:p w14:paraId="5440C040" w14:textId="767D6EC4" w:rsidR="009714B2" w:rsidRPr="009714B2" w:rsidRDefault="004956C2" w:rsidP="000B64CA">
            <w:pPr>
              <w:pStyle w:val="Tabletext"/>
              <w:jc w:val="center"/>
            </w:pPr>
            <w:r w:rsidRPr="004956C2">
              <w:rPr>
                <w:lang w:val="en-GB"/>
              </w:rPr>
              <w:t>FR2-2</w:t>
            </w:r>
          </w:p>
        </w:tc>
        <w:tc>
          <w:tcPr>
            <w:tcW w:w="3941" w:type="dxa"/>
            <w:tcBorders>
              <w:bottom w:val="single" w:sz="4" w:space="0" w:color="auto"/>
            </w:tcBorders>
          </w:tcPr>
          <w:p w14:paraId="531C2D1E" w14:textId="2CF4567A" w:rsidR="009714B2" w:rsidRPr="009714B2" w:rsidRDefault="004956C2" w:rsidP="000B64CA">
            <w:pPr>
              <w:pStyle w:val="Tabletext"/>
              <w:jc w:val="center"/>
            </w:pPr>
            <w:r w:rsidRPr="004956C2">
              <w:rPr>
                <w:lang w:val="en-GB"/>
              </w:rPr>
              <w:t>MHz</w:t>
            </w:r>
            <w:r w:rsidR="008C7AEE">
              <w:rPr>
                <w:lang w:val="en-GB"/>
              </w:rPr>
              <w:t> 71 000-52 600</w:t>
            </w:r>
          </w:p>
        </w:tc>
      </w:tr>
      <w:tr w:rsidR="009714B2" w:rsidRPr="009714B2" w14:paraId="573C8E4D" w14:textId="77777777" w:rsidTr="000C5719">
        <w:trPr>
          <w:cantSplit/>
          <w:jc w:val="center"/>
        </w:trPr>
        <w:tc>
          <w:tcPr>
            <w:tcW w:w="7905" w:type="dxa"/>
            <w:gridSpan w:val="3"/>
            <w:tcBorders>
              <w:left w:val="nil"/>
              <w:bottom w:val="nil"/>
              <w:right w:val="nil"/>
            </w:tcBorders>
          </w:tcPr>
          <w:p w14:paraId="25CA26BB" w14:textId="05C169E5" w:rsidR="009714B2" w:rsidRPr="009714B2" w:rsidRDefault="008C7AEE" w:rsidP="008C7AEE">
            <w:pPr>
              <w:pStyle w:val="Tabletext"/>
            </w:pPr>
            <w:r>
              <w:rPr>
                <w:rFonts w:hint="cs"/>
                <w:rtl/>
              </w:rPr>
              <w:t>*</w:t>
            </w:r>
            <w:r>
              <w:rPr>
                <w:rtl/>
              </w:rPr>
              <w:tab/>
            </w:r>
            <w:r w:rsidR="009714B2" w:rsidRPr="009714B2">
              <w:rPr>
                <w:rtl/>
              </w:rPr>
              <w:t>لا تحدَّد جميع نطاقات الترددات في هذه المديات للاتصالات المتنقلة الدولية في لوائح الراديو.</w:t>
            </w:r>
          </w:p>
        </w:tc>
      </w:tr>
    </w:tbl>
    <w:p w14:paraId="39F87142" w14:textId="120997DE" w:rsidR="009714B2" w:rsidRPr="005D00B5" w:rsidRDefault="009714B2" w:rsidP="008C7AEE">
      <w:pPr>
        <w:rPr>
          <w:spacing w:val="-2"/>
        </w:rPr>
      </w:pPr>
      <w:r w:rsidRPr="005D00B5">
        <w:rPr>
          <w:spacing w:val="-2"/>
          <w:rtl/>
        </w:rPr>
        <w:t xml:space="preserve">تتعلق خصائص البث غير المطلوب المعرَّفة في هذا الملحق بالمحطات القاعدة للراديو الجديد </w:t>
      </w:r>
      <w:r w:rsidRPr="005D00B5">
        <w:rPr>
          <w:spacing w:val="-2"/>
        </w:rPr>
        <w:t>(</w:t>
      </w:r>
      <w:r w:rsidR="008C7AEE" w:rsidRPr="005D00B5">
        <w:rPr>
          <w:spacing w:val="-2"/>
          <w:lang w:val="en-GB"/>
        </w:rPr>
        <w:t>NR BS</w:t>
      </w:r>
      <w:r w:rsidRPr="005D00B5">
        <w:rPr>
          <w:spacing w:val="-2"/>
        </w:rPr>
        <w:t>)</w:t>
      </w:r>
      <w:r w:rsidRPr="005D00B5">
        <w:rPr>
          <w:spacing w:val="-2"/>
          <w:rtl/>
        </w:rPr>
        <w:t xml:space="preserve"> العاملة في واحد على الأقل من النطاقات الواردة في الجدول </w:t>
      </w:r>
      <w:r w:rsidR="008C7AEE" w:rsidRPr="005D00B5">
        <w:rPr>
          <w:spacing w:val="-2"/>
        </w:rPr>
        <w:t>2-A2</w:t>
      </w:r>
      <w:r w:rsidRPr="005D00B5">
        <w:rPr>
          <w:spacing w:val="-2"/>
          <w:rtl/>
        </w:rPr>
        <w:t xml:space="preserve"> أو الجدول </w:t>
      </w:r>
      <w:r w:rsidR="008C7AEE" w:rsidRPr="005D00B5">
        <w:rPr>
          <w:spacing w:val="-2"/>
        </w:rPr>
        <w:t>4-A2</w:t>
      </w:r>
      <w:r w:rsidRPr="005D00B5">
        <w:rPr>
          <w:spacing w:val="-2"/>
          <w:rtl/>
        </w:rPr>
        <w:t>.</w:t>
      </w:r>
    </w:p>
    <w:p w14:paraId="1E13ED8F" w14:textId="2691F4CD" w:rsidR="008C7AEE" w:rsidRPr="0010289B" w:rsidRDefault="008C7AEE" w:rsidP="0010289B">
      <w:pPr>
        <w:pStyle w:val="TableNo0"/>
      </w:pPr>
      <w:r w:rsidRPr="0010289B">
        <w:rPr>
          <w:rtl/>
        </w:rPr>
        <w:t xml:space="preserve">الجدول </w:t>
      </w:r>
      <w:r w:rsidRPr="0010289B">
        <w:t>2-A2</w:t>
      </w:r>
    </w:p>
    <w:p w14:paraId="7D8D413D" w14:textId="24F9B049" w:rsidR="008C7AEE" w:rsidRPr="009714B2" w:rsidRDefault="008C7AEE" w:rsidP="008C7AEE">
      <w:pPr>
        <w:pStyle w:val="Tabletitle"/>
      </w:pPr>
      <w:r w:rsidRPr="009714B2">
        <w:rPr>
          <w:rtl/>
        </w:rPr>
        <w:t xml:space="preserve">نطاقات تشغيل الراديو الجديد في مدى الترددات </w:t>
      </w:r>
      <w:r w:rsidRPr="008C7AEE">
        <w:rPr>
          <w:lang w:val="en-GB"/>
        </w:rPr>
        <w:t>FR1</w:t>
      </w:r>
    </w:p>
    <w:p w14:paraId="5F42F370" w14:textId="3F956FCD" w:rsidR="008C7AEE" w:rsidRDefault="008C7AEE" w:rsidP="008C7AEE">
      <w:pPr>
        <w:pStyle w:val="Tabletitle"/>
      </w:pPr>
      <w:r w:rsidRPr="009714B2">
        <w:rPr>
          <w:rtl/>
        </w:rPr>
        <w:t xml:space="preserve">نطاقات الترددات التي تستخدمها تكنولوجيا </w:t>
      </w:r>
      <w:r w:rsidRPr="009714B2">
        <w:t>NR</w:t>
      </w:r>
      <w:r w:rsidRPr="009714B2">
        <w:rPr>
          <w:rtl/>
        </w:rPr>
        <w:t xml:space="preserve"> والمحددة للاتصالات المتنقلة الدولية في لوائح الراديو</w:t>
      </w:r>
    </w:p>
    <w:tbl>
      <w:tblPr>
        <w:tblStyle w:val="TableGrid"/>
        <w:bidiVisual/>
        <w:tblW w:w="9639" w:type="dxa"/>
        <w:jc w:val="center"/>
        <w:tblLook w:val="04A0" w:firstRow="1" w:lastRow="0" w:firstColumn="1" w:lastColumn="0" w:noHBand="0" w:noVBand="1"/>
      </w:tblPr>
      <w:tblGrid>
        <w:gridCol w:w="1333"/>
        <w:gridCol w:w="2387"/>
        <w:gridCol w:w="2425"/>
        <w:gridCol w:w="1373"/>
        <w:gridCol w:w="2121"/>
      </w:tblGrid>
      <w:tr w:rsidR="008C7AEE" w:rsidRPr="003241B3" w14:paraId="1C5D6FD7" w14:textId="77777777" w:rsidTr="007C3BB6">
        <w:trPr>
          <w:tblHeader/>
          <w:jc w:val="center"/>
        </w:trPr>
        <w:tc>
          <w:tcPr>
            <w:tcW w:w="691" w:type="pct"/>
          </w:tcPr>
          <w:p w14:paraId="3C4CD645" w14:textId="2EDA92C4" w:rsidR="008C7AEE" w:rsidRPr="003241B3" w:rsidRDefault="008C7AEE" w:rsidP="008B75AC">
            <w:pPr>
              <w:pStyle w:val="Tablehead0"/>
              <w:spacing w:after="40" w:line="220" w:lineRule="exact"/>
              <w:rPr>
                <w:rFonts w:asciiTheme="majorBidi" w:hAnsiTheme="majorBidi" w:cstheme="majorBidi"/>
              </w:rPr>
            </w:pPr>
            <w:r w:rsidRPr="008C7AEE">
              <w:rPr>
                <w:rtl/>
              </w:rPr>
              <w:t xml:space="preserve">رقم نطاق تشغيل تكنولوجيا </w:t>
            </w:r>
            <w:r w:rsidRPr="008C7AEE">
              <w:t>NR</w:t>
            </w:r>
          </w:p>
        </w:tc>
        <w:tc>
          <w:tcPr>
            <w:tcW w:w="1238" w:type="pct"/>
          </w:tcPr>
          <w:p w14:paraId="02EA603C" w14:textId="77777777" w:rsidR="008C7AEE" w:rsidRPr="008C7AEE" w:rsidRDefault="008C7AEE" w:rsidP="008B75AC">
            <w:pPr>
              <w:pStyle w:val="Tablehead0"/>
              <w:spacing w:after="40" w:line="220" w:lineRule="exact"/>
            </w:pPr>
            <w:r w:rsidRPr="008C7AEE">
              <w:rPr>
                <w:rtl/>
              </w:rPr>
              <w:t xml:space="preserve">نطاق التشغيل للاستقبال من المحطات القاعدة/الإرسال من معدات المستعمل في الوصلة الصاعدة </w:t>
            </w:r>
            <w:r w:rsidRPr="008C7AEE">
              <w:t>(UL)</w:t>
            </w:r>
          </w:p>
          <w:p w14:paraId="1E08A33C" w14:textId="77777777" w:rsidR="008C7AEE" w:rsidRPr="003241B3" w:rsidRDefault="008C7AEE" w:rsidP="008B75AC">
            <w:pPr>
              <w:pStyle w:val="Tablehead0"/>
              <w:spacing w:after="40" w:line="220" w:lineRule="exact"/>
              <w:rPr>
                <w:rFonts w:asciiTheme="majorBidi" w:hAnsiTheme="majorBidi" w:cstheme="majorBidi"/>
              </w:rPr>
            </w:pPr>
            <w:proofErr w:type="spellStart"/>
            <w:proofErr w:type="gramStart"/>
            <w:r w:rsidRPr="003241B3">
              <w:rPr>
                <w:rFonts w:asciiTheme="majorBidi" w:hAnsiTheme="majorBidi" w:cstheme="majorBidi"/>
              </w:rPr>
              <w:t>F</w:t>
            </w:r>
            <w:r w:rsidRPr="003241B3">
              <w:rPr>
                <w:rFonts w:asciiTheme="majorBidi" w:hAnsiTheme="majorBidi" w:cstheme="majorBidi"/>
                <w:vertAlign w:val="subscript"/>
              </w:rPr>
              <w:t>UL,low</w:t>
            </w:r>
            <w:proofErr w:type="spellEnd"/>
            <w:proofErr w:type="gramEnd"/>
            <w:r w:rsidRPr="003241B3">
              <w:rPr>
                <w:rFonts w:asciiTheme="majorBidi" w:hAnsiTheme="majorBidi" w:cstheme="majorBidi"/>
              </w:rPr>
              <w:t xml:space="preserve">  </w:t>
            </w:r>
            <w:proofErr w:type="gramStart"/>
            <w:r w:rsidRPr="003241B3">
              <w:rPr>
                <w:rFonts w:asciiTheme="majorBidi" w:hAnsiTheme="majorBidi" w:cstheme="majorBidi"/>
              </w:rPr>
              <w:t xml:space="preserve">–  </w:t>
            </w:r>
            <w:proofErr w:type="spellStart"/>
            <w:r w:rsidRPr="003241B3">
              <w:rPr>
                <w:rFonts w:asciiTheme="majorBidi" w:hAnsiTheme="majorBidi" w:cstheme="majorBidi"/>
              </w:rPr>
              <w:t>F</w:t>
            </w:r>
            <w:r w:rsidRPr="003241B3">
              <w:rPr>
                <w:rFonts w:asciiTheme="majorBidi" w:hAnsiTheme="majorBidi" w:cstheme="majorBidi"/>
                <w:vertAlign w:val="subscript"/>
              </w:rPr>
              <w:t>UL</w:t>
            </w:r>
            <w:proofErr w:type="gramEnd"/>
            <w:r w:rsidRPr="003241B3">
              <w:rPr>
                <w:rFonts w:asciiTheme="majorBidi" w:hAnsiTheme="majorBidi" w:cstheme="majorBidi"/>
                <w:vertAlign w:val="subscript"/>
              </w:rPr>
              <w:t>,high</w:t>
            </w:r>
            <w:proofErr w:type="spellEnd"/>
          </w:p>
        </w:tc>
        <w:tc>
          <w:tcPr>
            <w:tcW w:w="1258" w:type="pct"/>
          </w:tcPr>
          <w:p w14:paraId="4988B52B" w14:textId="77777777" w:rsidR="008C7AEE" w:rsidRPr="008C7AEE" w:rsidRDefault="008C7AEE" w:rsidP="008B75AC">
            <w:pPr>
              <w:pStyle w:val="Tablehead0"/>
              <w:spacing w:after="40" w:line="220" w:lineRule="exact"/>
            </w:pPr>
            <w:r w:rsidRPr="008C7AEE">
              <w:rPr>
                <w:rtl/>
              </w:rPr>
              <w:t xml:space="preserve">نطاق التشغيل للاستقبال من المحطات القاعدة/الإرسال من معدات المستعمل في الوصلة الهابطة </w:t>
            </w:r>
            <w:r w:rsidRPr="008C7AEE">
              <w:t>(DL)</w:t>
            </w:r>
          </w:p>
          <w:p w14:paraId="3E408160" w14:textId="77777777" w:rsidR="008C7AEE" w:rsidRPr="003241B3" w:rsidRDefault="008C7AEE" w:rsidP="008B75AC">
            <w:pPr>
              <w:pStyle w:val="Tablehead0"/>
              <w:spacing w:after="40" w:line="220" w:lineRule="exact"/>
              <w:rPr>
                <w:rFonts w:asciiTheme="majorBidi" w:hAnsiTheme="majorBidi" w:cstheme="majorBidi"/>
              </w:rPr>
            </w:pPr>
            <w:proofErr w:type="spellStart"/>
            <w:proofErr w:type="gramStart"/>
            <w:r w:rsidRPr="003241B3">
              <w:rPr>
                <w:rFonts w:asciiTheme="majorBidi" w:hAnsiTheme="majorBidi" w:cstheme="majorBidi"/>
              </w:rPr>
              <w:t>F</w:t>
            </w:r>
            <w:r w:rsidRPr="003241B3">
              <w:rPr>
                <w:rFonts w:asciiTheme="majorBidi" w:hAnsiTheme="majorBidi" w:cstheme="majorBidi"/>
                <w:vertAlign w:val="subscript"/>
              </w:rPr>
              <w:t>DL,low</w:t>
            </w:r>
            <w:proofErr w:type="spellEnd"/>
            <w:proofErr w:type="gramEnd"/>
            <w:r w:rsidRPr="003241B3">
              <w:rPr>
                <w:rFonts w:asciiTheme="majorBidi" w:hAnsiTheme="majorBidi" w:cstheme="majorBidi"/>
              </w:rPr>
              <w:t xml:space="preserve">  </w:t>
            </w:r>
            <w:proofErr w:type="gramStart"/>
            <w:r w:rsidRPr="003241B3">
              <w:rPr>
                <w:rFonts w:asciiTheme="majorBidi" w:hAnsiTheme="majorBidi" w:cstheme="majorBidi"/>
              </w:rPr>
              <w:t xml:space="preserve">–  </w:t>
            </w:r>
            <w:proofErr w:type="spellStart"/>
            <w:r w:rsidRPr="003241B3">
              <w:rPr>
                <w:rFonts w:asciiTheme="majorBidi" w:hAnsiTheme="majorBidi" w:cstheme="majorBidi"/>
              </w:rPr>
              <w:t>F</w:t>
            </w:r>
            <w:r w:rsidRPr="003241B3">
              <w:rPr>
                <w:rFonts w:asciiTheme="majorBidi" w:hAnsiTheme="majorBidi" w:cstheme="majorBidi"/>
                <w:vertAlign w:val="subscript"/>
              </w:rPr>
              <w:t>DL</w:t>
            </w:r>
            <w:proofErr w:type="gramEnd"/>
            <w:r w:rsidRPr="003241B3">
              <w:rPr>
                <w:rFonts w:asciiTheme="majorBidi" w:hAnsiTheme="majorBidi" w:cstheme="majorBidi"/>
                <w:vertAlign w:val="subscript"/>
              </w:rPr>
              <w:t>,high</w:t>
            </w:r>
            <w:proofErr w:type="spellEnd"/>
          </w:p>
        </w:tc>
        <w:tc>
          <w:tcPr>
            <w:tcW w:w="712" w:type="pct"/>
          </w:tcPr>
          <w:p w14:paraId="4BB01777" w14:textId="1D847AD9" w:rsidR="008C7AEE" w:rsidRPr="003241B3" w:rsidRDefault="008C7AEE" w:rsidP="008B75AC">
            <w:pPr>
              <w:pStyle w:val="Tablehead0"/>
              <w:spacing w:after="40" w:line="220" w:lineRule="exact"/>
              <w:rPr>
                <w:rFonts w:asciiTheme="majorBidi" w:hAnsiTheme="majorBidi" w:cstheme="majorBidi"/>
              </w:rPr>
            </w:pPr>
            <w:r w:rsidRPr="008C7AEE">
              <w:rPr>
                <w:rtl/>
              </w:rPr>
              <w:t>أسلوب الإرسال المزدوج</w:t>
            </w:r>
          </w:p>
        </w:tc>
        <w:tc>
          <w:tcPr>
            <w:tcW w:w="1100" w:type="pct"/>
          </w:tcPr>
          <w:p w14:paraId="3D811708" w14:textId="33479AB9" w:rsidR="008C7AEE" w:rsidRPr="003241B3" w:rsidRDefault="008C7AEE" w:rsidP="008B75AC">
            <w:pPr>
              <w:pStyle w:val="Tablehead0"/>
              <w:spacing w:after="40" w:line="220" w:lineRule="exact"/>
              <w:rPr>
                <w:rFonts w:asciiTheme="majorBidi" w:hAnsiTheme="majorBidi" w:cstheme="majorBidi"/>
              </w:rPr>
            </w:pPr>
            <w:r w:rsidRPr="008C7AEE">
              <w:rPr>
                <w:rtl/>
              </w:rPr>
              <w:t>الحاشية (الحواشي) التي تحدد النطاق، أو جزءاً منه، للاتصالات المتنقلة الدولية في مختلف البلدان/الأقاليم</w:t>
            </w:r>
          </w:p>
        </w:tc>
      </w:tr>
      <w:tr w:rsidR="008C7AEE" w:rsidRPr="003241B3" w14:paraId="5C396A94" w14:textId="77777777" w:rsidTr="007C3BB6">
        <w:trPr>
          <w:jc w:val="center"/>
        </w:trPr>
        <w:tc>
          <w:tcPr>
            <w:tcW w:w="691" w:type="pct"/>
          </w:tcPr>
          <w:p w14:paraId="47984E17" w14:textId="77777777"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n1</w:t>
            </w:r>
          </w:p>
        </w:tc>
        <w:tc>
          <w:tcPr>
            <w:tcW w:w="1238" w:type="pct"/>
          </w:tcPr>
          <w:p w14:paraId="38F8B108" w14:textId="1E14249F"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1 980-1 920</w:t>
            </w:r>
          </w:p>
        </w:tc>
        <w:tc>
          <w:tcPr>
            <w:tcW w:w="1258" w:type="pct"/>
          </w:tcPr>
          <w:p w14:paraId="37AC503B" w14:textId="07D66D59"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2 170-2 110</w:t>
            </w:r>
          </w:p>
        </w:tc>
        <w:tc>
          <w:tcPr>
            <w:tcW w:w="712" w:type="pct"/>
          </w:tcPr>
          <w:p w14:paraId="688EB67B" w14:textId="5E332512" w:rsidR="008C7AEE" w:rsidRPr="003241B3" w:rsidRDefault="008C7AEE" w:rsidP="008B75AC">
            <w:pPr>
              <w:pStyle w:val="Tabletext"/>
              <w:spacing w:before="40" w:after="40" w:line="220" w:lineRule="exact"/>
              <w:jc w:val="center"/>
              <w:rPr>
                <w:rFonts w:asciiTheme="majorBidi" w:hAnsiTheme="majorBidi" w:cstheme="majorBidi"/>
              </w:rPr>
            </w:pPr>
            <w:r w:rsidRPr="00B4505B">
              <w:rPr>
                <w:rtl/>
              </w:rPr>
              <w:t xml:space="preserve">إرسال مزدوج بتقسيم التردد </w:t>
            </w:r>
            <w:r w:rsidRPr="00B4505B">
              <w:t>(FDD)</w:t>
            </w:r>
          </w:p>
        </w:tc>
        <w:tc>
          <w:tcPr>
            <w:tcW w:w="1100" w:type="pct"/>
          </w:tcPr>
          <w:p w14:paraId="45FB7EB9" w14:textId="0FC0EFA3" w:rsidR="008C7AEE" w:rsidRPr="00A65C3A" w:rsidRDefault="008C7AEE" w:rsidP="008B75AC">
            <w:pPr>
              <w:pStyle w:val="Tabletext"/>
              <w:spacing w:before="40" w:after="40" w:line="220" w:lineRule="exact"/>
              <w:jc w:val="center"/>
              <w:rPr>
                <w:rFonts w:asciiTheme="majorBidi" w:hAnsiTheme="majorBidi" w:cstheme="majorBidi"/>
                <w:b/>
                <w:bCs/>
              </w:rPr>
            </w:pPr>
            <w:r w:rsidRPr="00A65C3A">
              <w:rPr>
                <w:rFonts w:asciiTheme="majorBidi" w:hAnsiTheme="majorBidi" w:cstheme="majorBidi"/>
                <w:b/>
                <w:bCs/>
              </w:rPr>
              <w:t>388</w:t>
            </w:r>
            <w:r w:rsidR="00A65C3A" w:rsidRPr="00A65C3A">
              <w:rPr>
                <w:rFonts w:asciiTheme="majorBidi" w:hAnsiTheme="majorBidi" w:cstheme="majorBidi"/>
                <w:b/>
                <w:bCs/>
              </w:rPr>
              <w:t>.5</w:t>
            </w:r>
          </w:p>
        </w:tc>
      </w:tr>
      <w:tr w:rsidR="008C7AEE" w:rsidRPr="003241B3" w14:paraId="19FA1E90" w14:textId="77777777" w:rsidTr="007C3BB6">
        <w:trPr>
          <w:jc w:val="center"/>
        </w:trPr>
        <w:tc>
          <w:tcPr>
            <w:tcW w:w="691" w:type="pct"/>
          </w:tcPr>
          <w:p w14:paraId="21BA94C5" w14:textId="77777777"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n2</w:t>
            </w:r>
          </w:p>
        </w:tc>
        <w:tc>
          <w:tcPr>
            <w:tcW w:w="1238" w:type="pct"/>
          </w:tcPr>
          <w:p w14:paraId="0DEA1DB7" w14:textId="175A9690"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1 910-1 850</w:t>
            </w:r>
          </w:p>
        </w:tc>
        <w:tc>
          <w:tcPr>
            <w:tcW w:w="1258" w:type="pct"/>
          </w:tcPr>
          <w:p w14:paraId="6982A848" w14:textId="60B06BF6"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1 1990-1 930</w:t>
            </w:r>
          </w:p>
        </w:tc>
        <w:tc>
          <w:tcPr>
            <w:tcW w:w="712" w:type="pct"/>
          </w:tcPr>
          <w:p w14:paraId="547EB1D7" w14:textId="1515E07A" w:rsidR="008C7AEE" w:rsidRPr="003241B3" w:rsidRDefault="008C7AEE" w:rsidP="008B75AC">
            <w:pPr>
              <w:pStyle w:val="Tabletext"/>
              <w:spacing w:before="40" w:after="40" w:line="220" w:lineRule="exact"/>
              <w:jc w:val="center"/>
              <w:rPr>
                <w:rFonts w:asciiTheme="majorBidi" w:hAnsiTheme="majorBidi" w:cstheme="majorBidi"/>
              </w:rPr>
            </w:pPr>
            <w:r w:rsidRPr="00B4505B">
              <w:rPr>
                <w:rtl/>
              </w:rPr>
              <w:t xml:space="preserve">إرسال مزدوج بتقسيم التردد </w:t>
            </w:r>
            <w:r w:rsidRPr="00B4505B">
              <w:t>(FDD)</w:t>
            </w:r>
          </w:p>
        </w:tc>
        <w:tc>
          <w:tcPr>
            <w:tcW w:w="1100" w:type="pct"/>
          </w:tcPr>
          <w:p w14:paraId="1B795D39" w14:textId="200F3172" w:rsidR="008C7AEE" w:rsidRPr="00A65C3A" w:rsidRDefault="008C7AEE" w:rsidP="008B75AC">
            <w:pPr>
              <w:pStyle w:val="Tabletext"/>
              <w:spacing w:before="40" w:after="40" w:line="220" w:lineRule="exact"/>
              <w:jc w:val="center"/>
              <w:rPr>
                <w:rFonts w:asciiTheme="majorBidi" w:hAnsiTheme="majorBidi" w:cstheme="majorBidi"/>
                <w:b/>
                <w:bCs/>
              </w:rPr>
            </w:pPr>
            <w:r w:rsidRPr="00A65C3A">
              <w:rPr>
                <w:rFonts w:asciiTheme="majorBidi" w:hAnsiTheme="majorBidi" w:cstheme="majorBidi"/>
                <w:b/>
                <w:bCs/>
              </w:rPr>
              <w:t>384A</w:t>
            </w:r>
            <w:r w:rsidR="00A65C3A" w:rsidRPr="00A65C3A">
              <w:rPr>
                <w:rFonts w:asciiTheme="majorBidi" w:hAnsiTheme="majorBidi" w:cstheme="majorBidi"/>
                <w:b/>
                <w:bCs/>
              </w:rPr>
              <w:t>.5</w:t>
            </w:r>
            <w:r w:rsidRPr="00A65C3A">
              <w:rPr>
                <w:rFonts w:hint="cs"/>
                <w:b/>
                <w:bCs/>
                <w:rtl/>
              </w:rPr>
              <w:t xml:space="preserve">، </w:t>
            </w:r>
            <w:r w:rsidRPr="00A65C3A">
              <w:rPr>
                <w:b/>
                <w:bCs/>
              </w:rPr>
              <w:t>388</w:t>
            </w:r>
            <w:r w:rsidR="00A65C3A" w:rsidRPr="00A65C3A">
              <w:rPr>
                <w:rFonts w:asciiTheme="majorBidi" w:hAnsiTheme="majorBidi" w:cstheme="majorBidi"/>
                <w:b/>
                <w:bCs/>
              </w:rPr>
              <w:t>.5</w:t>
            </w:r>
          </w:p>
        </w:tc>
      </w:tr>
      <w:tr w:rsidR="008C7AEE" w:rsidRPr="003241B3" w14:paraId="0BC91C08" w14:textId="77777777" w:rsidTr="007C3BB6">
        <w:trPr>
          <w:jc w:val="center"/>
        </w:trPr>
        <w:tc>
          <w:tcPr>
            <w:tcW w:w="691" w:type="pct"/>
          </w:tcPr>
          <w:p w14:paraId="2B733F66" w14:textId="77777777"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n3</w:t>
            </w:r>
          </w:p>
        </w:tc>
        <w:tc>
          <w:tcPr>
            <w:tcW w:w="1238" w:type="pct"/>
          </w:tcPr>
          <w:p w14:paraId="7F53F1A9" w14:textId="6468D272"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1 785-1 710</w:t>
            </w:r>
          </w:p>
        </w:tc>
        <w:tc>
          <w:tcPr>
            <w:tcW w:w="1258" w:type="pct"/>
          </w:tcPr>
          <w:p w14:paraId="526AD6C8" w14:textId="5DF2F8FF"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1 880-1 805</w:t>
            </w:r>
          </w:p>
        </w:tc>
        <w:tc>
          <w:tcPr>
            <w:tcW w:w="712" w:type="pct"/>
          </w:tcPr>
          <w:p w14:paraId="67BE9032" w14:textId="666BCE0D" w:rsidR="008C7AEE" w:rsidRPr="003241B3" w:rsidRDefault="008C7AEE" w:rsidP="008B75AC">
            <w:pPr>
              <w:pStyle w:val="Tabletext"/>
              <w:spacing w:before="40" w:after="40" w:line="220" w:lineRule="exact"/>
              <w:jc w:val="center"/>
              <w:rPr>
                <w:rFonts w:asciiTheme="majorBidi" w:hAnsiTheme="majorBidi" w:cstheme="majorBidi"/>
              </w:rPr>
            </w:pPr>
            <w:r w:rsidRPr="00B4505B">
              <w:rPr>
                <w:rtl/>
              </w:rPr>
              <w:t xml:space="preserve">إرسال مزدوج بتقسيم التردد </w:t>
            </w:r>
            <w:r w:rsidRPr="00B4505B">
              <w:t>(FDD)</w:t>
            </w:r>
          </w:p>
        </w:tc>
        <w:tc>
          <w:tcPr>
            <w:tcW w:w="1100" w:type="pct"/>
          </w:tcPr>
          <w:p w14:paraId="14AEAA54" w14:textId="722FAB80" w:rsidR="008C7AEE" w:rsidRPr="003241B3" w:rsidRDefault="008C7AEE" w:rsidP="008B75AC">
            <w:pPr>
              <w:pStyle w:val="Tabletext"/>
              <w:spacing w:before="40" w:after="40" w:line="220" w:lineRule="exact"/>
              <w:jc w:val="center"/>
              <w:rPr>
                <w:rFonts w:asciiTheme="majorBidi" w:hAnsiTheme="majorBidi" w:cstheme="majorBidi"/>
                <w:b/>
                <w:bCs/>
              </w:rPr>
            </w:pPr>
            <w:r w:rsidRPr="003241B3">
              <w:rPr>
                <w:rFonts w:asciiTheme="majorBidi" w:hAnsiTheme="majorBidi" w:cstheme="majorBidi"/>
                <w:b/>
                <w:bCs/>
              </w:rPr>
              <w:t>384A</w:t>
            </w:r>
            <w:r w:rsidR="00A65C3A">
              <w:rPr>
                <w:rFonts w:asciiTheme="majorBidi" w:hAnsiTheme="majorBidi" w:cstheme="majorBidi"/>
                <w:b/>
                <w:bCs/>
              </w:rPr>
              <w:t>.5</w:t>
            </w:r>
          </w:p>
        </w:tc>
      </w:tr>
      <w:tr w:rsidR="008C7AEE" w:rsidRPr="003241B3" w14:paraId="3282351B" w14:textId="77777777" w:rsidTr="007C3BB6">
        <w:trPr>
          <w:jc w:val="center"/>
        </w:trPr>
        <w:tc>
          <w:tcPr>
            <w:tcW w:w="691" w:type="pct"/>
          </w:tcPr>
          <w:p w14:paraId="3D450545" w14:textId="77777777"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n5</w:t>
            </w:r>
          </w:p>
        </w:tc>
        <w:tc>
          <w:tcPr>
            <w:tcW w:w="1238" w:type="pct"/>
          </w:tcPr>
          <w:p w14:paraId="1BE801E8" w14:textId="3717937F"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849-824</w:t>
            </w:r>
          </w:p>
        </w:tc>
        <w:tc>
          <w:tcPr>
            <w:tcW w:w="1258" w:type="pct"/>
          </w:tcPr>
          <w:p w14:paraId="2E9DF2F4" w14:textId="0B8BF9E1"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894-869</w:t>
            </w:r>
          </w:p>
        </w:tc>
        <w:tc>
          <w:tcPr>
            <w:tcW w:w="712" w:type="pct"/>
          </w:tcPr>
          <w:p w14:paraId="7C7E5407" w14:textId="5848772C" w:rsidR="008C7AEE" w:rsidRPr="003241B3" w:rsidRDefault="008C7AEE" w:rsidP="008B75AC">
            <w:pPr>
              <w:pStyle w:val="Tabletext"/>
              <w:spacing w:before="40" w:after="40" w:line="220" w:lineRule="exact"/>
              <w:jc w:val="center"/>
              <w:rPr>
                <w:rFonts w:asciiTheme="majorBidi" w:hAnsiTheme="majorBidi" w:cstheme="majorBidi"/>
              </w:rPr>
            </w:pPr>
            <w:r w:rsidRPr="00B4505B">
              <w:rPr>
                <w:rtl/>
              </w:rPr>
              <w:t xml:space="preserve">إرسال مزدوج بتقسيم التردد </w:t>
            </w:r>
            <w:r w:rsidRPr="00B4505B">
              <w:t>(FDD)</w:t>
            </w:r>
          </w:p>
        </w:tc>
        <w:tc>
          <w:tcPr>
            <w:tcW w:w="1100" w:type="pct"/>
          </w:tcPr>
          <w:p w14:paraId="156A8522" w14:textId="2E6EBC3F" w:rsidR="008C7AEE" w:rsidRPr="003241B3" w:rsidRDefault="008C7AEE" w:rsidP="008B75AC">
            <w:pPr>
              <w:pStyle w:val="Tabletext"/>
              <w:spacing w:before="40" w:after="40" w:line="220" w:lineRule="exact"/>
              <w:jc w:val="center"/>
              <w:rPr>
                <w:rFonts w:asciiTheme="majorBidi" w:hAnsiTheme="majorBidi" w:cstheme="majorBidi"/>
                <w:b/>
                <w:bCs/>
              </w:rPr>
            </w:pPr>
            <w:r w:rsidRPr="003241B3">
              <w:rPr>
                <w:rFonts w:asciiTheme="majorBidi" w:hAnsiTheme="majorBidi" w:cstheme="majorBidi"/>
                <w:b/>
                <w:bCs/>
              </w:rPr>
              <w:t>317A</w:t>
            </w:r>
            <w:r w:rsidR="00A65C3A">
              <w:rPr>
                <w:rFonts w:asciiTheme="majorBidi" w:hAnsiTheme="majorBidi" w:cstheme="majorBidi"/>
                <w:b/>
                <w:bCs/>
              </w:rPr>
              <w:t>.5</w:t>
            </w:r>
          </w:p>
        </w:tc>
      </w:tr>
      <w:tr w:rsidR="008C7AEE" w:rsidRPr="003241B3" w14:paraId="025B4B26" w14:textId="77777777" w:rsidTr="007C3BB6">
        <w:trPr>
          <w:jc w:val="center"/>
        </w:trPr>
        <w:tc>
          <w:tcPr>
            <w:tcW w:w="691" w:type="pct"/>
          </w:tcPr>
          <w:p w14:paraId="483C18C9" w14:textId="77777777"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n7</w:t>
            </w:r>
          </w:p>
        </w:tc>
        <w:tc>
          <w:tcPr>
            <w:tcW w:w="1238" w:type="pct"/>
          </w:tcPr>
          <w:p w14:paraId="448FB7E7" w14:textId="0DF5CFBD"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2 570-2 500</w:t>
            </w:r>
          </w:p>
        </w:tc>
        <w:tc>
          <w:tcPr>
            <w:tcW w:w="1258" w:type="pct"/>
          </w:tcPr>
          <w:p w14:paraId="588EED70" w14:textId="583764A2"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2 690-2 620</w:t>
            </w:r>
          </w:p>
        </w:tc>
        <w:tc>
          <w:tcPr>
            <w:tcW w:w="712" w:type="pct"/>
          </w:tcPr>
          <w:p w14:paraId="7E37B754" w14:textId="6FA2F6B9" w:rsidR="008C7AEE" w:rsidRPr="003241B3" w:rsidRDefault="008C7AEE" w:rsidP="008B75AC">
            <w:pPr>
              <w:pStyle w:val="Tabletext"/>
              <w:spacing w:before="40" w:after="40" w:line="220" w:lineRule="exact"/>
              <w:jc w:val="center"/>
              <w:rPr>
                <w:rFonts w:asciiTheme="majorBidi" w:hAnsiTheme="majorBidi" w:cstheme="majorBidi"/>
              </w:rPr>
            </w:pPr>
            <w:r w:rsidRPr="00B4505B">
              <w:rPr>
                <w:rtl/>
              </w:rPr>
              <w:t xml:space="preserve">إرسال مزدوج بتقسيم التردد </w:t>
            </w:r>
            <w:r w:rsidRPr="00B4505B">
              <w:t>(FDD)</w:t>
            </w:r>
          </w:p>
        </w:tc>
        <w:tc>
          <w:tcPr>
            <w:tcW w:w="1100" w:type="pct"/>
          </w:tcPr>
          <w:p w14:paraId="3A8102F5" w14:textId="480B8373" w:rsidR="008C7AEE" w:rsidRPr="003241B3" w:rsidRDefault="008C7AEE" w:rsidP="008B75AC">
            <w:pPr>
              <w:pStyle w:val="Tabletext"/>
              <w:spacing w:before="40" w:after="40" w:line="220" w:lineRule="exact"/>
              <w:jc w:val="center"/>
              <w:rPr>
                <w:rFonts w:asciiTheme="majorBidi" w:hAnsiTheme="majorBidi" w:cstheme="majorBidi"/>
                <w:b/>
                <w:bCs/>
              </w:rPr>
            </w:pPr>
            <w:r w:rsidRPr="003241B3">
              <w:rPr>
                <w:rFonts w:asciiTheme="majorBidi" w:hAnsiTheme="majorBidi" w:cstheme="majorBidi"/>
                <w:b/>
                <w:bCs/>
              </w:rPr>
              <w:t>384A</w:t>
            </w:r>
            <w:r w:rsidR="00A65C3A">
              <w:rPr>
                <w:rFonts w:asciiTheme="majorBidi" w:hAnsiTheme="majorBidi" w:cstheme="majorBidi"/>
                <w:b/>
                <w:bCs/>
              </w:rPr>
              <w:t>.5</w:t>
            </w:r>
          </w:p>
        </w:tc>
      </w:tr>
      <w:tr w:rsidR="008C7AEE" w:rsidRPr="003241B3" w14:paraId="7CD8148B" w14:textId="77777777" w:rsidTr="007C3BB6">
        <w:trPr>
          <w:jc w:val="center"/>
        </w:trPr>
        <w:tc>
          <w:tcPr>
            <w:tcW w:w="691" w:type="pct"/>
          </w:tcPr>
          <w:p w14:paraId="035E91A1" w14:textId="77777777"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n8</w:t>
            </w:r>
          </w:p>
        </w:tc>
        <w:tc>
          <w:tcPr>
            <w:tcW w:w="1238" w:type="pct"/>
          </w:tcPr>
          <w:p w14:paraId="5E057008" w14:textId="4143FA80"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915-880</w:t>
            </w:r>
          </w:p>
        </w:tc>
        <w:tc>
          <w:tcPr>
            <w:tcW w:w="1258" w:type="pct"/>
          </w:tcPr>
          <w:p w14:paraId="11A7C9A0" w14:textId="46527D29"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960-925</w:t>
            </w:r>
          </w:p>
        </w:tc>
        <w:tc>
          <w:tcPr>
            <w:tcW w:w="712" w:type="pct"/>
          </w:tcPr>
          <w:p w14:paraId="6CEECACD" w14:textId="0539A588" w:rsidR="008C7AEE" w:rsidRPr="003241B3" w:rsidRDefault="008C7AEE" w:rsidP="008B75AC">
            <w:pPr>
              <w:pStyle w:val="Tabletext"/>
              <w:spacing w:before="40" w:after="40" w:line="220" w:lineRule="exact"/>
              <w:jc w:val="center"/>
              <w:rPr>
                <w:rFonts w:asciiTheme="majorBidi" w:hAnsiTheme="majorBidi" w:cstheme="majorBidi"/>
              </w:rPr>
            </w:pPr>
            <w:r w:rsidRPr="00B4505B">
              <w:rPr>
                <w:rtl/>
              </w:rPr>
              <w:t xml:space="preserve">إرسال مزدوج بتقسيم التردد </w:t>
            </w:r>
            <w:r w:rsidRPr="00B4505B">
              <w:t>(FDD)</w:t>
            </w:r>
          </w:p>
        </w:tc>
        <w:tc>
          <w:tcPr>
            <w:tcW w:w="1100" w:type="pct"/>
          </w:tcPr>
          <w:p w14:paraId="1FE705D9" w14:textId="7B17E6B3" w:rsidR="008C7AEE" w:rsidRPr="003241B3" w:rsidRDefault="008C7AEE" w:rsidP="008B75AC">
            <w:pPr>
              <w:pStyle w:val="Tabletext"/>
              <w:spacing w:before="40" w:after="40" w:line="220" w:lineRule="exact"/>
              <w:jc w:val="center"/>
              <w:rPr>
                <w:rFonts w:asciiTheme="majorBidi" w:hAnsiTheme="majorBidi" w:cstheme="majorBidi"/>
                <w:b/>
                <w:bCs/>
              </w:rPr>
            </w:pPr>
            <w:r w:rsidRPr="003241B3">
              <w:rPr>
                <w:rFonts w:asciiTheme="majorBidi" w:hAnsiTheme="majorBidi" w:cstheme="majorBidi"/>
                <w:b/>
                <w:bCs/>
              </w:rPr>
              <w:t>317A</w:t>
            </w:r>
            <w:r w:rsidR="00A65C3A">
              <w:rPr>
                <w:rFonts w:asciiTheme="majorBidi" w:hAnsiTheme="majorBidi" w:cstheme="majorBidi"/>
                <w:b/>
                <w:bCs/>
              </w:rPr>
              <w:t>.5</w:t>
            </w:r>
          </w:p>
        </w:tc>
      </w:tr>
      <w:tr w:rsidR="008B75AC" w:rsidRPr="003241B3" w14:paraId="7B7548DC" w14:textId="77777777" w:rsidTr="007C3BB6">
        <w:trPr>
          <w:jc w:val="center"/>
        </w:trPr>
        <w:tc>
          <w:tcPr>
            <w:tcW w:w="691" w:type="pct"/>
          </w:tcPr>
          <w:p w14:paraId="1EC94A0E" w14:textId="09C1E196" w:rsidR="008B75AC" w:rsidRPr="003241B3" w:rsidRDefault="008B75AC"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n12</w:t>
            </w:r>
          </w:p>
        </w:tc>
        <w:tc>
          <w:tcPr>
            <w:tcW w:w="1238" w:type="pct"/>
          </w:tcPr>
          <w:p w14:paraId="2B2AB83B" w14:textId="6DF7F648" w:rsidR="008B75AC" w:rsidRPr="003241B3" w:rsidRDefault="008B75AC"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716-699</w:t>
            </w:r>
          </w:p>
        </w:tc>
        <w:tc>
          <w:tcPr>
            <w:tcW w:w="1258" w:type="pct"/>
          </w:tcPr>
          <w:p w14:paraId="20EA6B4E" w14:textId="5CB00A3C" w:rsidR="008B75AC" w:rsidRPr="003241B3" w:rsidRDefault="008B75AC"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746-729</w:t>
            </w:r>
          </w:p>
        </w:tc>
        <w:tc>
          <w:tcPr>
            <w:tcW w:w="712" w:type="pct"/>
          </w:tcPr>
          <w:p w14:paraId="5C2347D5" w14:textId="68859728" w:rsidR="008B75AC" w:rsidRPr="00B4505B" w:rsidRDefault="008B75AC" w:rsidP="008B75AC">
            <w:pPr>
              <w:pStyle w:val="Tabletext"/>
              <w:spacing w:before="40" w:after="40" w:line="220" w:lineRule="exact"/>
              <w:jc w:val="center"/>
              <w:rPr>
                <w:rtl/>
              </w:rPr>
            </w:pPr>
            <w:r w:rsidRPr="00B4505B">
              <w:rPr>
                <w:rtl/>
              </w:rPr>
              <w:t xml:space="preserve">إرسال مزدوج بتقسيم التردد </w:t>
            </w:r>
            <w:r w:rsidRPr="00B4505B">
              <w:t>(FDD)</w:t>
            </w:r>
          </w:p>
        </w:tc>
        <w:tc>
          <w:tcPr>
            <w:tcW w:w="1100" w:type="pct"/>
          </w:tcPr>
          <w:p w14:paraId="50878E92" w14:textId="6804C0EE" w:rsidR="008B75AC" w:rsidRPr="003241B3" w:rsidRDefault="008B75AC" w:rsidP="008B75AC">
            <w:pPr>
              <w:pStyle w:val="Tabletext"/>
              <w:spacing w:before="40" w:after="40" w:line="220" w:lineRule="exact"/>
              <w:jc w:val="center"/>
              <w:rPr>
                <w:rFonts w:asciiTheme="majorBidi" w:hAnsiTheme="majorBidi" w:cstheme="majorBidi"/>
                <w:b/>
                <w:bCs/>
              </w:rPr>
            </w:pPr>
            <w:r w:rsidRPr="00A65C3A">
              <w:rPr>
                <w:rFonts w:asciiTheme="majorBidi" w:hAnsiTheme="majorBidi" w:cstheme="majorBidi"/>
                <w:b/>
                <w:bCs/>
              </w:rPr>
              <w:t>313A.5</w:t>
            </w:r>
            <w:r w:rsidRPr="00A65C3A">
              <w:rPr>
                <w:rFonts w:hint="cs"/>
                <w:b/>
                <w:bCs/>
                <w:rtl/>
              </w:rPr>
              <w:t xml:space="preserve">، </w:t>
            </w:r>
            <w:r w:rsidRPr="00A65C3A">
              <w:rPr>
                <w:rFonts w:asciiTheme="majorBidi" w:hAnsiTheme="majorBidi" w:cstheme="majorBidi"/>
                <w:b/>
                <w:bCs/>
              </w:rPr>
              <w:t>317A.5</w:t>
            </w:r>
          </w:p>
        </w:tc>
      </w:tr>
      <w:tr w:rsidR="008B75AC" w:rsidRPr="003241B3" w14:paraId="5180FEEE" w14:textId="77777777" w:rsidTr="007C3BB6">
        <w:trPr>
          <w:jc w:val="center"/>
        </w:trPr>
        <w:tc>
          <w:tcPr>
            <w:tcW w:w="691" w:type="pct"/>
          </w:tcPr>
          <w:p w14:paraId="33B792C1" w14:textId="6AB8B92A" w:rsidR="008B75AC" w:rsidRPr="003241B3" w:rsidRDefault="008B75AC"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n13</w:t>
            </w:r>
          </w:p>
        </w:tc>
        <w:tc>
          <w:tcPr>
            <w:tcW w:w="1238" w:type="pct"/>
          </w:tcPr>
          <w:p w14:paraId="2485BC40" w14:textId="4BA470F3" w:rsidR="008B75AC" w:rsidRPr="003241B3" w:rsidRDefault="008B75AC"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787-777</w:t>
            </w:r>
          </w:p>
        </w:tc>
        <w:tc>
          <w:tcPr>
            <w:tcW w:w="1258" w:type="pct"/>
          </w:tcPr>
          <w:p w14:paraId="39939753" w14:textId="7E8DFB4E" w:rsidR="008B75AC" w:rsidRPr="003241B3" w:rsidRDefault="008B75AC"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756-746</w:t>
            </w:r>
          </w:p>
        </w:tc>
        <w:tc>
          <w:tcPr>
            <w:tcW w:w="712" w:type="pct"/>
          </w:tcPr>
          <w:p w14:paraId="6E212E34" w14:textId="27EEE828" w:rsidR="008B75AC" w:rsidRPr="00B4505B" w:rsidRDefault="008B75AC" w:rsidP="008B75AC">
            <w:pPr>
              <w:pStyle w:val="Tabletext"/>
              <w:spacing w:before="40" w:after="40" w:line="220" w:lineRule="exact"/>
              <w:jc w:val="center"/>
              <w:rPr>
                <w:rtl/>
              </w:rPr>
            </w:pPr>
            <w:r w:rsidRPr="00B4505B">
              <w:rPr>
                <w:rtl/>
              </w:rPr>
              <w:t xml:space="preserve">إرسال مزدوج بتقسيم التردد </w:t>
            </w:r>
            <w:r w:rsidRPr="00B4505B">
              <w:t>(FDD)</w:t>
            </w:r>
          </w:p>
        </w:tc>
        <w:tc>
          <w:tcPr>
            <w:tcW w:w="1100" w:type="pct"/>
          </w:tcPr>
          <w:p w14:paraId="09F6860B" w14:textId="134D1416" w:rsidR="008B75AC" w:rsidRPr="00A65C3A" w:rsidRDefault="008B75AC" w:rsidP="008B75AC">
            <w:pPr>
              <w:pStyle w:val="Tabletext"/>
              <w:spacing w:before="40" w:after="40" w:line="220" w:lineRule="exact"/>
              <w:jc w:val="center"/>
              <w:rPr>
                <w:rFonts w:asciiTheme="majorBidi" w:hAnsiTheme="majorBidi" w:cstheme="majorBidi"/>
                <w:b/>
                <w:bCs/>
              </w:rPr>
            </w:pPr>
            <w:r w:rsidRPr="00A65C3A">
              <w:rPr>
                <w:rFonts w:asciiTheme="majorBidi" w:hAnsiTheme="majorBidi" w:cstheme="majorBidi"/>
                <w:b/>
                <w:bCs/>
              </w:rPr>
              <w:t>313A.5</w:t>
            </w:r>
            <w:r w:rsidRPr="00B118DC">
              <w:rPr>
                <w:rFonts w:hint="cs"/>
                <w:b/>
                <w:bCs/>
                <w:rtl/>
              </w:rPr>
              <w:t xml:space="preserve">، </w:t>
            </w:r>
            <w:r w:rsidRPr="00A65C3A">
              <w:rPr>
                <w:rFonts w:asciiTheme="majorBidi" w:hAnsiTheme="majorBidi" w:cstheme="majorBidi"/>
                <w:b/>
                <w:bCs/>
              </w:rPr>
              <w:t>317A.5</w:t>
            </w:r>
          </w:p>
        </w:tc>
      </w:tr>
    </w:tbl>
    <w:p w14:paraId="65AAE723" w14:textId="3F0EC08F" w:rsidR="007C3BB6" w:rsidRPr="0010289B" w:rsidRDefault="007C3BB6" w:rsidP="0010289B">
      <w:pPr>
        <w:pStyle w:val="TableNo0"/>
      </w:pPr>
      <w:r w:rsidRPr="0010289B">
        <w:rPr>
          <w:rtl/>
        </w:rPr>
        <w:lastRenderedPageBreak/>
        <w:t xml:space="preserve">الجدول </w:t>
      </w:r>
      <w:r w:rsidRPr="0010289B">
        <w:t>2-A2</w:t>
      </w:r>
      <w:r w:rsidRPr="0010289B">
        <w:rPr>
          <w:rtl/>
        </w:rPr>
        <w:t xml:space="preserve"> </w:t>
      </w:r>
      <w:proofErr w:type="gramStart"/>
      <w:r w:rsidRPr="0010289B">
        <w:rPr>
          <w:rtl/>
        </w:rPr>
        <w:t>(</w:t>
      </w:r>
      <w:r w:rsidRPr="0010289B">
        <w:rPr>
          <w:rFonts w:hint="eastAsia"/>
          <w:rtl/>
        </w:rPr>
        <w:t> </w:t>
      </w:r>
      <w:r w:rsidRPr="008B75AC">
        <w:rPr>
          <w:rFonts w:hint="cs"/>
          <w:i/>
          <w:iCs/>
          <w:rtl/>
        </w:rPr>
        <w:t>تابع</w:t>
      </w:r>
      <w:proofErr w:type="gramEnd"/>
      <w:r w:rsidRPr="0010289B">
        <w:rPr>
          <w:rtl/>
        </w:rPr>
        <w:t>)</w:t>
      </w:r>
    </w:p>
    <w:tbl>
      <w:tblPr>
        <w:tblStyle w:val="TableGrid"/>
        <w:bidiVisual/>
        <w:tblW w:w="9639" w:type="dxa"/>
        <w:jc w:val="center"/>
        <w:tblLook w:val="04A0" w:firstRow="1" w:lastRow="0" w:firstColumn="1" w:lastColumn="0" w:noHBand="0" w:noVBand="1"/>
      </w:tblPr>
      <w:tblGrid>
        <w:gridCol w:w="1332"/>
        <w:gridCol w:w="2392"/>
        <w:gridCol w:w="2425"/>
        <w:gridCol w:w="1373"/>
        <w:gridCol w:w="2117"/>
      </w:tblGrid>
      <w:tr w:rsidR="007C3BB6" w:rsidRPr="003241B3" w14:paraId="0DF04828" w14:textId="77777777" w:rsidTr="007C3BB6">
        <w:trPr>
          <w:jc w:val="center"/>
        </w:trPr>
        <w:tc>
          <w:tcPr>
            <w:tcW w:w="691" w:type="pct"/>
          </w:tcPr>
          <w:p w14:paraId="0D44AE76" w14:textId="2BEA1589" w:rsidR="007C3BB6" w:rsidRPr="007C3BB6" w:rsidRDefault="007C3BB6" w:rsidP="008B75AC">
            <w:pPr>
              <w:pStyle w:val="Tablehead0"/>
              <w:spacing w:after="40" w:line="240" w:lineRule="exact"/>
              <w:rPr>
                <w:rFonts w:asciiTheme="majorBidi" w:hAnsiTheme="majorBidi" w:cstheme="majorBidi"/>
              </w:rPr>
            </w:pPr>
            <w:r w:rsidRPr="007C3BB6">
              <w:rPr>
                <w:rtl/>
              </w:rPr>
              <w:t xml:space="preserve">رقم نطاق تشغيل تكنولوجيا </w:t>
            </w:r>
            <w:r w:rsidRPr="007C3BB6">
              <w:t>NR</w:t>
            </w:r>
          </w:p>
        </w:tc>
        <w:tc>
          <w:tcPr>
            <w:tcW w:w="1241" w:type="pct"/>
          </w:tcPr>
          <w:p w14:paraId="4E48F173" w14:textId="77777777" w:rsidR="007C3BB6" w:rsidRPr="007C3BB6" w:rsidRDefault="007C3BB6" w:rsidP="008B75AC">
            <w:pPr>
              <w:pStyle w:val="Tablehead0"/>
              <w:spacing w:after="40" w:line="240" w:lineRule="exact"/>
            </w:pPr>
            <w:r w:rsidRPr="007C3BB6">
              <w:rPr>
                <w:rtl/>
              </w:rPr>
              <w:t xml:space="preserve">نطاق التشغيل للاستقبال من المحطات القاعدة/الإرسال من معدات المستعمل في الوصلة الصاعدة </w:t>
            </w:r>
            <w:r w:rsidRPr="007C3BB6">
              <w:t>(UL)</w:t>
            </w:r>
          </w:p>
          <w:p w14:paraId="1EE5A4F8" w14:textId="5F63A9F5" w:rsidR="007C3BB6" w:rsidRPr="007C3BB6" w:rsidRDefault="007C3BB6" w:rsidP="008B75AC">
            <w:pPr>
              <w:pStyle w:val="Tablehead0"/>
              <w:spacing w:after="40" w:line="240" w:lineRule="exact"/>
              <w:rPr>
                <w:rFonts w:asciiTheme="majorBidi" w:hAnsiTheme="majorBidi" w:cstheme="majorBidi"/>
              </w:rPr>
            </w:pPr>
            <w:proofErr w:type="spellStart"/>
            <w:proofErr w:type="gramStart"/>
            <w:r w:rsidRPr="007C3BB6">
              <w:t>F</w:t>
            </w:r>
            <w:r w:rsidRPr="007C3BB6">
              <w:rPr>
                <w:vertAlign w:val="subscript"/>
              </w:rPr>
              <w:t>UL,low</w:t>
            </w:r>
            <w:proofErr w:type="spellEnd"/>
            <w:proofErr w:type="gramEnd"/>
            <w:r w:rsidRPr="007C3BB6">
              <w:t xml:space="preserve">  </w:t>
            </w:r>
            <w:proofErr w:type="gramStart"/>
            <w:r w:rsidRPr="007C3BB6">
              <w:t xml:space="preserve">–  </w:t>
            </w:r>
            <w:proofErr w:type="spellStart"/>
            <w:r w:rsidRPr="007C3BB6">
              <w:t>F</w:t>
            </w:r>
            <w:r w:rsidRPr="007C3BB6">
              <w:rPr>
                <w:vertAlign w:val="subscript"/>
              </w:rPr>
              <w:t>UL</w:t>
            </w:r>
            <w:proofErr w:type="gramEnd"/>
            <w:r w:rsidRPr="007C3BB6">
              <w:rPr>
                <w:vertAlign w:val="subscript"/>
              </w:rPr>
              <w:t>,high</w:t>
            </w:r>
            <w:proofErr w:type="spellEnd"/>
          </w:p>
        </w:tc>
        <w:tc>
          <w:tcPr>
            <w:tcW w:w="1258" w:type="pct"/>
          </w:tcPr>
          <w:p w14:paraId="0D7C0C66" w14:textId="77777777" w:rsidR="007C3BB6" w:rsidRPr="007C3BB6" w:rsidRDefault="007C3BB6" w:rsidP="008B75AC">
            <w:pPr>
              <w:pStyle w:val="Tablehead0"/>
              <w:spacing w:after="40" w:line="240" w:lineRule="exact"/>
            </w:pPr>
            <w:r w:rsidRPr="007C3BB6">
              <w:rPr>
                <w:rtl/>
              </w:rPr>
              <w:t>نطاق التشغيل للاستقبال من المحطات القاعدة/الإرسال من معدات المستعمل في</w:t>
            </w:r>
            <w:r w:rsidRPr="007C3BB6">
              <w:rPr>
                <w:rFonts w:hint="cs"/>
                <w:rtl/>
              </w:rPr>
              <w:t> </w:t>
            </w:r>
            <w:r w:rsidRPr="007C3BB6">
              <w:rPr>
                <w:rtl/>
              </w:rPr>
              <w:t xml:space="preserve">الوصلة الهابطة </w:t>
            </w:r>
            <w:r w:rsidRPr="007C3BB6">
              <w:t>(DL)</w:t>
            </w:r>
          </w:p>
          <w:p w14:paraId="6AF693D9" w14:textId="6AF46A36" w:rsidR="007C3BB6" w:rsidRPr="007C3BB6" w:rsidRDefault="007C3BB6" w:rsidP="008B75AC">
            <w:pPr>
              <w:pStyle w:val="Tablehead0"/>
              <w:spacing w:after="40" w:line="240" w:lineRule="exact"/>
              <w:rPr>
                <w:rFonts w:asciiTheme="majorBidi" w:hAnsiTheme="majorBidi" w:cstheme="majorBidi"/>
              </w:rPr>
            </w:pPr>
            <w:proofErr w:type="spellStart"/>
            <w:proofErr w:type="gramStart"/>
            <w:r w:rsidRPr="007C3BB6">
              <w:t>F</w:t>
            </w:r>
            <w:r w:rsidRPr="007C3BB6">
              <w:rPr>
                <w:vertAlign w:val="subscript"/>
              </w:rPr>
              <w:t>DL,low</w:t>
            </w:r>
            <w:proofErr w:type="spellEnd"/>
            <w:proofErr w:type="gramEnd"/>
            <w:r w:rsidRPr="007C3BB6">
              <w:t xml:space="preserve">  </w:t>
            </w:r>
            <w:proofErr w:type="gramStart"/>
            <w:r w:rsidRPr="007C3BB6">
              <w:t xml:space="preserve">–  </w:t>
            </w:r>
            <w:proofErr w:type="spellStart"/>
            <w:r w:rsidRPr="007C3BB6">
              <w:t>F</w:t>
            </w:r>
            <w:r w:rsidRPr="007C3BB6">
              <w:rPr>
                <w:vertAlign w:val="subscript"/>
              </w:rPr>
              <w:t>DL</w:t>
            </w:r>
            <w:proofErr w:type="gramEnd"/>
            <w:r w:rsidRPr="007C3BB6">
              <w:rPr>
                <w:vertAlign w:val="subscript"/>
              </w:rPr>
              <w:t>,high</w:t>
            </w:r>
            <w:proofErr w:type="spellEnd"/>
          </w:p>
        </w:tc>
        <w:tc>
          <w:tcPr>
            <w:tcW w:w="712" w:type="pct"/>
          </w:tcPr>
          <w:p w14:paraId="1092D48C" w14:textId="3D9B8C8F" w:rsidR="007C3BB6" w:rsidRPr="007C3BB6" w:rsidRDefault="007C3BB6" w:rsidP="008B75AC">
            <w:pPr>
              <w:pStyle w:val="Tablehead0"/>
              <w:spacing w:after="40" w:line="240" w:lineRule="exact"/>
              <w:rPr>
                <w:rtl/>
              </w:rPr>
            </w:pPr>
            <w:r w:rsidRPr="007C3BB6">
              <w:rPr>
                <w:rtl/>
              </w:rPr>
              <w:t>أسلوب الإرسال المزدوج</w:t>
            </w:r>
          </w:p>
        </w:tc>
        <w:tc>
          <w:tcPr>
            <w:tcW w:w="1098" w:type="pct"/>
          </w:tcPr>
          <w:p w14:paraId="6BF0BF85" w14:textId="136C1601" w:rsidR="007C3BB6" w:rsidRPr="007C3BB6" w:rsidRDefault="007C3BB6" w:rsidP="008B75AC">
            <w:pPr>
              <w:pStyle w:val="Tablehead0"/>
              <w:spacing w:after="40" w:line="240" w:lineRule="exact"/>
              <w:rPr>
                <w:rFonts w:asciiTheme="majorBidi" w:hAnsiTheme="majorBidi" w:cstheme="majorBidi"/>
              </w:rPr>
            </w:pPr>
            <w:r w:rsidRPr="007C3BB6">
              <w:rPr>
                <w:rtl/>
              </w:rPr>
              <w:t>الحاشية (الحواشي) التي تحدد النطاق، أو جزءاً منه، للاتصالات المتنقلة الدولية في</w:t>
            </w:r>
            <w:r w:rsidRPr="007C3BB6">
              <w:rPr>
                <w:rFonts w:hint="cs"/>
                <w:rtl/>
              </w:rPr>
              <w:t> </w:t>
            </w:r>
            <w:r w:rsidRPr="007C3BB6">
              <w:rPr>
                <w:rtl/>
              </w:rPr>
              <w:t>مختلف البلدان/الأقاليم</w:t>
            </w:r>
          </w:p>
        </w:tc>
      </w:tr>
      <w:tr w:rsidR="008C7AEE" w:rsidRPr="003241B3" w14:paraId="725D5B96" w14:textId="77777777" w:rsidTr="007C3BB6">
        <w:trPr>
          <w:jc w:val="center"/>
        </w:trPr>
        <w:tc>
          <w:tcPr>
            <w:tcW w:w="691" w:type="pct"/>
          </w:tcPr>
          <w:p w14:paraId="33118BDF" w14:textId="77777777"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n14</w:t>
            </w:r>
          </w:p>
        </w:tc>
        <w:tc>
          <w:tcPr>
            <w:tcW w:w="1241" w:type="pct"/>
          </w:tcPr>
          <w:p w14:paraId="432FC679" w14:textId="2E856DF5"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798-788</w:t>
            </w:r>
          </w:p>
        </w:tc>
        <w:tc>
          <w:tcPr>
            <w:tcW w:w="1258" w:type="pct"/>
          </w:tcPr>
          <w:p w14:paraId="1ADDEF58" w14:textId="34AE6F97"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768-758</w:t>
            </w:r>
          </w:p>
        </w:tc>
        <w:tc>
          <w:tcPr>
            <w:tcW w:w="712" w:type="pct"/>
          </w:tcPr>
          <w:p w14:paraId="4F33BF36" w14:textId="00B7D02E" w:rsidR="008C7AEE" w:rsidRPr="003241B3" w:rsidRDefault="008C7AEE" w:rsidP="008B75AC">
            <w:pPr>
              <w:pStyle w:val="Tabletext"/>
              <w:spacing w:before="40" w:after="40" w:line="220" w:lineRule="exact"/>
              <w:jc w:val="center"/>
              <w:rPr>
                <w:rFonts w:asciiTheme="majorBidi" w:hAnsiTheme="majorBidi" w:cstheme="majorBidi"/>
              </w:rPr>
            </w:pPr>
            <w:r w:rsidRPr="00B4505B">
              <w:rPr>
                <w:rtl/>
              </w:rPr>
              <w:t xml:space="preserve">إرسال مزدوج بتقسيم التردد </w:t>
            </w:r>
            <w:r w:rsidRPr="00B4505B">
              <w:t>(FDD)</w:t>
            </w:r>
          </w:p>
        </w:tc>
        <w:tc>
          <w:tcPr>
            <w:tcW w:w="1098" w:type="pct"/>
          </w:tcPr>
          <w:p w14:paraId="0F3B55F5" w14:textId="43670C6F" w:rsidR="008C7AEE" w:rsidRPr="00A65C3A" w:rsidRDefault="008C7AEE" w:rsidP="008B75AC">
            <w:pPr>
              <w:pStyle w:val="Tabletext"/>
              <w:spacing w:before="40" w:after="40" w:line="220" w:lineRule="exact"/>
              <w:jc w:val="center"/>
              <w:rPr>
                <w:rFonts w:asciiTheme="majorBidi" w:hAnsiTheme="majorBidi" w:cstheme="majorBidi"/>
                <w:b/>
                <w:bCs/>
              </w:rPr>
            </w:pPr>
            <w:r w:rsidRPr="00A65C3A">
              <w:rPr>
                <w:rFonts w:asciiTheme="majorBidi" w:hAnsiTheme="majorBidi" w:cstheme="majorBidi"/>
                <w:b/>
                <w:bCs/>
              </w:rPr>
              <w:t>313A</w:t>
            </w:r>
            <w:r w:rsidR="00A65C3A" w:rsidRPr="00A65C3A">
              <w:rPr>
                <w:rFonts w:asciiTheme="majorBidi" w:hAnsiTheme="majorBidi" w:cstheme="majorBidi"/>
                <w:b/>
                <w:bCs/>
              </w:rPr>
              <w:t>.5</w:t>
            </w:r>
            <w:r w:rsidRPr="00A65C3A">
              <w:rPr>
                <w:rFonts w:hint="cs"/>
                <w:b/>
                <w:bCs/>
                <w:rtl/>
              </w:rPr>
              <w:t xml:space="preserve">، </w:t>
            </w:r>
            <w:r w:rsidRPr="00A65C3A">
              <w:rPr>
                <w:rFonts w:asciiTheme="majorBidi" w:hAnsiTheme="majorBidi" w:cstheme="majorBidi"/>
                <w:b/>
                <w:bCs/>
              </w:rPr>
              <w:t>317A</w:t>
            </w:r>
            <w:r w:rsidR="00A65C3A" w:rsidRPr="00A65C3A">
              <w:rPr>
                <w:rFonts w:asciiTheme="majorBidi" w:hAnsiTheme="majorBidi" w:cstheme="majorBidi"/>
                <w:b/>
                <w:bCs/>
              </w:rPr>
              <w:t>.5</w:t>
            </w:r>
          </w:p>
        </w:tc>
      </w:tr>
      <w:tr w:rsidR="008C7AEE" w:rsidRPr="003241B3" w14:paraId="02A98C46" w14:textId="77777777" w:rsidTr="007C3BB6">
        <w:trPr>
          <w:jc w:val="center"/>
        </w:trPr>
        <w:tc>
          <w:tcPr>
            <w:tcW w:w="691" w:type="pct"/>
          </w:tcPr>
          <w:p w14:paraId="028F838E" w14:textId="77777777"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n18</w:t>
            </w:r>
          </w:p>
        </w:tc>
        <w:tc>
          <w:tcPr>
            <w:tcW w:w="1241" w:type="pct"/>
          </w:tcPr>
          <w:p w14:paraId="56B68E04" w14:textId="004BA623"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830-815</w:t>
            </w:r>
          </w:p>
        </w:tc>
        <w:tc>
          <w:tcPr>
            <w:tcW w:w="1258" w:type="pct"/>
          </w:tcPr>
          <w:p w14:paraId="34730879" w14:textId="7DB0EAE4"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875-860</w:t>
            </w:r>
          </w:p>
        </w:tc>
        <w:tc>
          <w:tcPr>
            <w:tcW w:w="712" w:type="pct"/>
          </w:tcPr>
          <w:p w14:paraId="3C18CC58" w14:textId="4C62C51B" w:rsidR="008C7AEE" w:rsidRPr="003241B3" w:rsidRDefault="008C7AEE" w:rsidP="008B75AC">
            <w:pPr>
              <w:pStyle w:val="Tabletext"/>
              <w:spacing w:before="40" w:after="40" w:line="220" w:lineRule="exact"/>
              <w:jc w:val="center"/>
              <w:rPr>
                <w:rFonts w:asciiTheme="majorBidi" w:hAnsiTheme="majorBidi" w:cstheme="majorBidi"/>
              </w:rPr>
            </w:pPr>
            <w:r w:rsidRPr="00B4505B">
              <w:rPr>
                <w:rtl/>
              </w:rPr>
              <w:t xml:space="preserve">إرسال مزدوج بتقسيم التردد </w:t>
            </w:r>
            <w:r w:rsidRPr="00B4505B">
              <w:t>(FDD)</w:t>
            </w:r>
          </w:p>
        </w:tc>
        <w:tc>
          <w:tcPr>
            <w:tcW w:w="1098" w:type="pct"/>
          </w:tcPr>
          <w:p w14:paraId="1E642343" w14:textId="52472D67" w:rsidR="008C7AEE" w:rsidRPr="00A65C3A" w:rsidRDefault="008C7AEE" w:rsidP="008B75AC">
            <w:pPr>
              <w:pStyle w:val="Tabletext"/>
              <w:spacing w:before="40" w:after="40" w:line="220" w:lineRule="exact"/>
              <w:jc w:val="center"/>
              <w:rPr>
                <w:rFonts w:asciiTheme="majorBidi" w:hAnsiTheme="majorBidi" w:cstheme="majorBidi"/>
                <w:b/>
                <w:bCs/>
              </w:rPr>
            </w:pPr>
            <w:r w:rsidRPr="00A65C3A">
              <w:rPr>
                <w:rFonts w:asciiTheme="majorBidi" w:hAnsiTheme="majorBidi" w:cstheme="majorBidi"/>
                <w:b/>
                <w:bCs/>
              </w:rPr>
              <w:t>317A</w:t>
            </w:r>
            <w:r w:rsidR="00A65C3A" w:rsidRPr="00A65C3A">
              <w:rPr>
                <w:rFonts w:asciiTheme="majorBidi" w:hAnsiTheme="majorBidi" w:cstheme="majorBidi"/>
                <w:b/>
                <w:bCs/>
              </w:rPr>
              <w:t>.5</w:t>
            </w:r>
          </w:p>
        </w:tc>
      </w:tr>
      <w:tr w:rsidR="008C7AEE" w:rsidRPr="003241B3" w14:paraId="4AC15F40" w14:textId="77777777" w:rsidTr="007C3BB6">
        <w:trPr>
          <w:jc w:val="center"/>
        </w:trPr>
        <w:tc>
          <w:tcPr>
            <w:tcW w:w="691" w:type="pct"/>
          </w:tcPr>
          <w:p w14:paraId="3D76FF1E" w14:textId="77777777"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n20</w:t>
            </w:r>
          </w:p>
        </w:tc>
        <w:tc>
          <w:tcPr>
            <w:tcW w:w="1241" w:type="pct"/>
          </w:tcPr>
          <w:p w14:paraId="192609C1" w14:textId="5E1996C0"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862-832</w:t>
            </w:r>
          </w:p>
        </w:tc>
        <w:tc>
          <w:tcPr>
            <w:tcW w:w="1258" w:type="pct"/>
          </w:tcPr>
          <w:p w14:paraId="6350F226" w14:textId="257035D8"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821-791</w:t>
            </w:r>
          </w:p>
        </w:tc>
        <w:tc>
          <w:tcPr>
            <w:tcW w:w="712" w:type="pct"/>
          </w:tcPr>
          <w:p w14:paraId="33668F1F" w14:textId="5193C7E4" w:rsidR="008C7AEE" w:rsidRPr="003241B3" w:rsidRDefault="008C7AEE" w:rsidP="008B75AC">
            <w:pPr>
              <w:pStyle w:val="Tabletext"/>
              <w:spacing w:before="40" w:after="40" w:line="220" w:lineRule="exact"/>
              <w:jc w:val="center"/>
              <w:rPr>
                <w:rFonts w:asciiTheme="majorBidi" w:hAnsiTheme="majorBidi" w:cstheme="majorBidi"/>
              </w:rPr>
            </w:pPr>
            <w:r w:rsidRPr="00B4505B">
              <w:rPr>
                <w:rtl/>
              </w:rPr>
              <w:t xml:space="preserve">إرسال مزدوج بتقسيم التردد </w:t>
            </w:r>
            <w:r w:rsidRPr="00B4505B">
              <w:t>(FDD)</w:t>
            </w:r>
          </w:p>
        </w:tc>
        <w:tc>
          <w:tcPr>
            <w:tcW w:w="1098" w:type="pct"/>
          </w:tcPr>
          <w:p w14:paraId="008D60A6" w14:textId="5265D844" w:rsidR="008C7AEE" w:rsidRPr="00A65C3A" w:rsidRDefault="008C7AEE" w:rsidP="008B75AC">
            <w:pPr>
              <w:pStyle w:val="Tabletext"/>
              <w:spacing w:before="40" w:after="40" w:line="220" w:lineRule="exact"/>
              <w:jc w:val="center"/>
              <w:rPr>
                <w:rFonts w:asciiTheme="majorBidi" w:hAnsiTheme="majorBidi" w:cstheme="majorBidi"/>
                <w:b/>
                <w:bCs/>
              </w:rPr>
            </w:pPr>
            <w:r w:rsidRPr="00A65C3A">
              <w:rPr>
                <w:rFonts w:asciiTheme="majorBidi" w:hAnsiTheme="majorBidi" w:cstheme="majorBidi"/>
                <w:b/>
                <w:bCs/>
              </w:rPr>
              <w:t>317A</w:t>
            </w:r>
            <w:r w:rsidR="00A65C3A" w:rsidRPr="00A65C3A">
              <w:rPr>
                <w:rFonts w:asciiTheme="majorBidi" w:hAnsiTheme="majorBidi" w:cstheme="majorBidi"/>
                <w:b/>
                <w:bCs/>
              </w:rPr>
              <w:t>.5</w:t>
            </w:r>
          </w:p>
        </w:tc>
      </w:tr>
      <w:tr w:rsidR="008C7AEE" w:rsidRPr="003241B3" w14:paraId="679CE3FC" w14:textId="77777777" w:rsidTr="007C3BB6">
        <w:trPr>
          <w:jc w:val="center"/>
        </w:trPr>
        <w:tc>
          <w:tcPr>
            <w:tcW w:w="691" w:type="pct"/>
          </w:tcPr>
          <w:p w14:paraId="776FF4C3" w14:textId="77777777"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n25</w:t>
            </w:r>
          </w:p>
        </w:tc>
        <w:tc>
          <w:tcPr>
            <w:tcW w:w="1241" w:type="pct"/>
          </w:tcPr>
          <w:p w14:paraId="1D0DD254" w14:textId="22F8D68F"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1 915-1 850</w:t>
            </w:r>
          </w:p>
        </w:tc>
        <w:tc>
          <w:tcPr>
            <w:tcW w:w="1258" w:type="pct"/>
          </w:tcPr>
          <w:p w14:paraId="364AB32A" w14:textId="42AE69A7"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1 995-1 930</w:t>
            </w:r>
          </w:p>
        </w:tc>
        <w:tc>
          <w:tcPr>
            <w:tcW w:w="712" w:type="pct"/>
          </w:tcPr>
          <w:p w14:paraId="6AC81325" w14:textId="18AAC36E" w:rsidR="008C7AEE" w:rsidRPr="003241B3" w:rsidRDefault="008C7AEE" w:rsidP="008B75AC">
            <w:pPr>
              <w:pStyle w:val="Tabletext"/>
              <w:spacing w:before="40" w:after="40" w:line="220" w:lineRule="exact"/>
              <w:jc w:val="center"/>
              <w:rPr>
                <w:rFonts w:asciiTheme="majorBidi" w:hAnsiTheme="majorBidi" w:cstheme="majorBidi"/>
              </w:rPr>
            </w:pPr>
            <w:r w:rsidRPr="00B4505B">
              <w:rPr>
                <w:rtl/>
              </w:rPr>
              <w:t xml:space="preserve">إرسال مزدوج بتقسيم التردد </w:t>
            </w:r>
            <w:r w:rsidRPr="00B4505B">
              <w:t>(FDD)</w:t>
            </w:r>
          </w:p>
        </w:tc>
        <w:tc>
          <w:tcPr>
            <w:tcW w:w="1098" w:type="pct"/>
          </w:tcPr>
          <w:p w14:paraId="189357D2" w14:textId="0B274440" w:rsidR="008C7AEE" w:rsidRPr="00A65C3A" w:rsidRDefault="008C7AEE" w:rsidP="008B75AC">
            <w:pPr>
              <w:pStyle w:val="Tabletext"/>
              <w:spacing w:before="40" w:after="40" w:line="220" w:lineRule="exact"/>
              <w:jc w:val="center"/>
              <w:rPr>
                <w:rFonts w:asciiTheme="majorBidi" w:hAnsiTheme="majorBidi" w:cstheme="majorBidi"/>
                <w:b/>
                <w:bCs/>
              </w:rPr>
            </w:pPr>
            <w:r w:rsidRPr="00A65C3A">
              <w:rPr>
                <w:rFonts w:asciiTheme="majorBidi" w:hAnsiTheme="majorBidi" w:cstheme="majorBidi"/>
                <w:b/>
                <w:bCs/>
              </w:rPr>
              <w:t>384A</w:t>
            </w:r>
            <w:r w:rsidR="00A65C3A" w:rsidRPr="00A65C3A">
              <w:rPr>
                <w:rFonts w:asciiTheme="majorBidi" w:hAnsiTheme="majorBidi" w:cstheme="majorBidi"/>
                <w:b/>
                <w:bCs/>
              </w:rPr>
              <w:t>.5</w:t>
            </w:r>
            <w:r w:rsidRPr="00A65C3A">
              <w:rPr>
                <w:rFonts w:hint="cs"/>
                <w:b/>
                <w:bCs/>
                <w:rtl/>
              </w:rPr>
              <w:t xml:space="preserve">، </w:t>
            </w:r>
            <w:r w:rsidRPr="00A65C3A">
              <w:rPr>
                <w:rFonts w:asciiTheme="majorBidi" w:hAnsiTheme="majorBidi" w:cstheme="majorBidi"/>
                <w:b/>
                <w:bCs/>
              </w:rPr>
              <w:t>388</w:t>
            </w:r>
            <w:r w:rsidR="00A65C3A" w:rsidRPr="00A65C3A">
              <w:rPr>
                <w:rFonts w:asciiTheme="majorBidi" w:hAnsiTheme="majorBidi" w:cstheme="majorBidi"/>
                <w:b/>
                <w:bCs/>
              </w:rPr>
              <w:t>.5</w:t>
            </w:r>
          </w:p>
        </w:tc>
      </w:tr>
      <w:tr w:rsidR="008C7AEE" w:rsidRPr="003241B3" w14:paraId="21126DA0" w14:textId="77777777" w:rsidTr="007C3BB6">
        <w:trPr>
          <w:jc w:val="center"/>
        </w:trPr>
        <w:tc>
          <w:tcPr>
            <w:tcW w:w="691" w:type="pct"/>
          </w:tcPr>
          <w:p w14:paraId="08E32C71" w14:textId="77777777"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n26</w:t>
            </w:r>
          </w:p>
        </w:tc>
        <w:tc>
          <w:tcPr>
            <w:tcW w:w="1241" w:type="pct"/>
          </w:tcPr>
          <w:p w14:paraId="0E2CA220" w14:textId="611189EB"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849-814</w:t>
            </w:r>
          </w:p>
        </w:tc>
        <w:tc>
          <w:tcPr>
            <w:tcW w:w="1258" w:type="pct"/>
          </w:tcPr>
          <w:p w14:paraId="61546C81" w14:textId="1BBB7FE3"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894-859</w:t>
            </w:r>
          </w:p>
        </w:tc>
        <w:tc>
          <w:tcPr>
            <w:tcW w:w="712" w:type="pct"/>
          </w:tcPr>
          <w:p w14:paraId="7ED38A9E" w14:textId="1123DB89" w:rsidR="008C7AEE" w:rsidRPr="003241B3" w:rsidRDefault="008C7AEE" w:rsidP="008B75AC">
            <w:pPr>
              <w:pStyle w:val="Tabletext"/>
              <w:spacing w:before="40" w:after="40" w:line="220" w:lineRule="exact"/>
              <w:jc w:val="center"/>
              <w:rPr>
                <w:rFonts w:asciiTheme="majorBidi" w:hAnsiTheme="majorBidi" w:cstheme="majorBidi"/>
              </w:rPr>
            </w:pPr>
            <w:r w:rsidRPr="00AF6C44">
              <w:rPr>
                <w:rtl/>
              </w:rPr>
              <w:t xml:space="preserve">إرسال مزدوج بتقسيم التردد </w:t>
            </w:r>
            <w:r w:rsidRPr="00AF6C44">
              <w:t>(FDD)</w:t>
            </w:r>
          </w:p>
        </w:tc>
        <w:tc>
          <w:tcPr>
            <w:tcW w:w="1098" w:type="pct"/>
          </w:tcPr>
          <w:p w14:paraId="1479D5F9" w14:textId="0DA668B9" w:rsidR="008C7AEE" w:rsidRPr="00A65C3A" w:rsidRDefault="008C7AEE" w:rsidP="008B75AC">
            <w:pPr>
              <w:pStyle w:val="Tabletext"/>
              <w:spacing w:before="40" w:after="40" w:line="220" w:lineRule="exact"/>
              <w:jc w:val="center"/>
              <w:rPr>
                <w:rFonts w:asciiTheme="majorBidi" w:hAnsiTheme="majorBidi" w:cstheme="majorBidi"/>
                <w:b/>
                <w:bCs/>
              </w:rPr>
            </w:pPr>
            <w:r w:rsidRPr="00A65C3A">
              <w:rPr>
                <w:rFonts w:asciiTheme="majorBidi" w:hAnsiTheme="majorBidi" w:cstheme="majorBidi"/>
                <w:b/>
                <w:bCs/>
              </w:rPr>
              <w:t>317A</w:t>
            </w:r>
            <w:r w:rsidR="00A65C3A" w:rsidRPr="00A65C3A">
              <w:rPr>
                <w:rFonts w:asciiTheme="majorBidi" w:hAnsiTheme="majorBidi" w:cstheme="majorBidi"/>
                <w:b/>
                <w:bCs/>
              </w:rPr>
              <w:t>.5</w:t>
            </w:r>
          </w:p>
        </w:tc>
      </w:tr>
      <w:tr w:rsidR="008C7AEE" w:rsidRPr="003241B3" w14:paraId="02332582" w14:textId="77777777" w:rsidTr="007C3BB6">
        <w:trPr>
          <w:jc w:val="center"/>
        </w:trPr>
        <w:tc>
          <w:tcPr>
            <w:tcW w:w="691" w:type="pct"/>
          </w:tcPr>
          <w:p w14:paraId="5B04677E" w14:textId="77777777"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n28</w:t>
            </w:r>
          </w:p>
        </w:tc>
        <w:tc>
          <w:tcPr>
            <w:tcW w:w="1241" w:type="pct"/>
          </w:tcPr>
          <w:p w14:paraId="53033AD8" w14:textId="41EFFE24"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748-703</w:t>
            </w:r>
          </w:p>
        </w:tc>
        <w:tc>
          <w:tcPr>
            <w:tcW w:w="1258" w:type="pct"/>
          </w:tcPr>
          <w:p w14:paraId="3DF543CA" w14:textId="4B222C9B"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803-758</w:t>
            </w:r>
          </w:p>
        </w:tc>
        <w:tc>
          <w:tcPr>
            <w:tcW w:w="712" w:type="pct"/>
          </w:tcPr>
          <w:p w14:paraId="053675A0" w14:textId="3770282E" w:rsidR="008C7AEE" w:rsidRPr="003241B3" w:rsidRDefault="008C7AEE" w:rsidP="008B75AC">
            <w:pPr>
              <w:pStyle w:val="Tabletext"/>
              <w:spacing w:before="40" w:after="40" w:line="220" w:lineRule="exact"/>
              <w:jc w:val="center"/>
              <w:rPr>
                <w:rFonts w:asciiTheme="majorBidi" w:hAnsiTheme="majorBidi" w:cstheme="majorBidi"/>
              </w:rPr>
            </w:pPr>
            <w:r w:rsidRPr="00AF6C44">
              <w:rPr>
                <w:rtl/>
              </w:rPr>
              <w:t xml:space="preserve">إرسال مزدوج بتقسيم التردد </w:t>
            </w:r>
            <w:r w:rsidRPr="00AF6C44">
              <w:t>(FDD)</w:t>
            </w:r>
          </w:p>
        </w:tc>
        <w:tc>
          <w:tcPr>
            <w:tcW w:w="1098" w:type="pct"/>
          </w:tcPr>
          <w:p w14:paraId="154B3B6B" w14:textId="335B81A7" w:rsidR="008C7AEE" w:rsidRPr="00A65C3A" w:rsidRDefault="008C7AEE" w:rsidP="008B75AC">
            <w:pPr>
              <w:pStyle w:val="Tabletext"/>
              <w:spacing w:before="40" w:after="40" w:line="220" w:lineRule="exact"/>
              <w:jc w:val="center"/>
              <w:rPr>
                <w:rFonts w:asciiTheme="majorBidi" w:hAnsiTheme="majorBidi" w:cstheme="majorBidi"/>
                <w:b/>
                <w:bCs/>
              </w:rPr>
            </w:pPr>
            <w:r w:rsidRPr="00A65C3A">
              <w:rPr>
                <w:rFonts w:asciiTheme="majorBidi" w:hAnsiTheme="majorBidi" w:cstheme="majorBidi"/>
                <w:b/>
                <w:bCs/>
              </w:rPr>
              <w:t>313A</w:t>
            </w:r>
            <w:r w:rsidR="00A65C3A" w:rsidRPr="00A65C3A">
              <w:rPr>
                <w:rFonts w:asciiTheme="majorBidi" w:hAnsiTheme="majorBidi" w:cstheme="majorBidi"/>
                <w:b/>
                <w:bCs/>
              </w:rPr>
              <w:t>.5</w:t>
            </w:r>
            <w:r w:rsidRPr="00A65C3A">
              <w:rPr>
                <w:rFonts w:hint="cs"/>
                <w:b/>
                <w:bCs/>
                <w:rtl/>
              </w:rPr>
              <w:t xml:space="preserve">، </w:t>
            </w:r>
            <w:r w:rsidRPr="00A65C3A">
              <w:rPr>
                <w:rFonts w:asciiTheme="majorBidi" w:hAnsiTheme="majorBidi" w:cstheme="majorBidi"/>
                <w:b/>
                <w:bCs/>
              </w:rPr>
              <w:t>317A</w:t>
            </w:r>
            <w:r w:rsidR="00A65C3A" w:rsidRPr="00A65C3A">
              <w:rPr>
                <w:rFonts w:asciiTheme="majorBidi" w:hAnsiTheme="majorBidi" w:cstheme="majorBidi"/>
                <w:b/>
                <w:bCs/>
              </w:rPr>
              <w:t>.5</w:t>
            </w:r>
          </w:p>
        </w:tc>
      </w:tr>
      <w:tr w:rsidR="008C7AEE" w:rsidRPr="003241B3" w14:paraId="5B793636" w14:textId="77777777" w:rsidTr="007C3BB6">
        <w:trPr>
          <w:jc w:val="center"/>
        </w:trPr>
        <w:tc>
          <w:tcPr>
            <w:tcW w:w="691" w:type="pct"/>
          </w:tcPr>
          <w:p w14:paraId="7F329116" w14:textId="77777777"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n29</w:t>
            </w:r>
          </w:p>
        </w:tc>
        <w:tc>
          <w:tcPr>
            <w:tcW w:w="1241" w:type="pct"/>
          </w:tcPr>
          <w:p w14:paraId="51F50748" w14:textId="1BEB01F4" w:rsidR="008C7AEE" w:rsidRPr="003241B3" w:rsidRDefault="008C7AEE" w:rsidP="008B75AC">
            <w:pPr>
              <w:pStyle w:val="Tabletext"/>
              <w:spacing w:before="40" w:after="40" w:line="220" w:lineRule="exact"/>
              <w:jc w:val="center"/>
              <w:rPr>
                <w:rFonts w:asciiTheme="majorBidi" w:hAnsiTheme="majorBidi" w:cstheme="majorBidi"/>
              </w:rPr>
            </w:pPr>
            <w:r w:rsidRPr="009714B2">
              <w:rPr>
                <w:rtl/>
              </w:rPr>
              <w:t>لا يوجد</w:t>
            </w:r>
          </w:p>
        </w:tc>
        <w:tc>
          <w:tcPr>
            <w:tcW w:w="1258" w:type="pct"/>
          </w:tcPr>
          <w:p w14:paraId="40254387" w14:textId="3A54E9FA"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728-717</w:t>
            </w:r>
          </w:p>
        </w:tc>
        <w:tc>
          <w:tcPr>
            <w:tcW w:w="712" w:type="pct"/>
          </w:tcPr>
          <w:p w14:paraId="709C5ADF" w14:textId="70C7DC78" w:rsidR="008C7AEE" w:rsidRPr="003241B3" w:rsidRDefault="008C7AEE" w:rsidP="008B75AC">
            <w:pPr>
              <w:pStyle w:val="Tabletext"/>
              <w:spacing w:before="40" w:after="40" w:line="220" w:lineRule="exact"/>
              <w:jc w:val="center"/>
              <w:rPr>
                <w:rFonts w:asciiTheme="majorBidi" w:hAnsiTheme="majorBidi" w:cstheme="majorBidi"/>
              </w:rPr>
            </w:pPr>
            <w:r w:rsidRPr="009714B2">
              <w:rPr>
                <w:rtl/>
              </w:rPr>
              <w:t xml:space="preserve">وصلة هابطة تكميلية </w:t>
            </w:r>
            <w:r w:rsidRPr="009714B2">
              <w:t>(SDL)</w:t>
            </w:r>
          </w:p>
        </w:tc>
        <w:tc>
          <w:tcPr>
            <w:tcW w:w="1098" w:type="pct"/>
          </w:tcPr>
          <w:p w14:paraId="39570C22" w14:textId="3D5F2467" w:rsidR="008C7AEE" w:rsidRPr="00A65C3A" w:rsidRDefault="008C7AEE" w:rsidP="008B75AC">
            <w:pPr>
              <w:pStyle w:val="Tabletext"/>
              <w:spacing w:before="40" w:after="40" w:line="220" w:lineRule="exact"/>
              <w:jc w:val="center"/>
              <w:rPr>
                <w:rFonts w:asciiTheme="majorBidi" w:hAnsiTheme="majorBidi" w:cstheme="majorBidi"/>
                <w:b/>
                <w:bCs/>
              </w:rPr>
            </w:pPr>
            <w:r w:rsidRPr="00A65C3A">
              <w:rPr>
                <w:rFonts w:asciiTheme="majorBidi" w:hAnsiTheme="majorBidi" w:cstheme="majorBidi"/>
                <w:b/>
                <w:bCs/>
              </w:rPr>
              <w:t>313A</w:t>
            </w:r>
            <w:r w:rsidR="00A65C3A" w:rsidRPr="00A65C3A">
              <w:rPr>
                <w:rFonts w:asciiTheme="majorBidi" w:hAnsiTheme="majorBidi" w:cstheme="majorBidi"/>
                <w:b/>
                <w:bCs/>
              </w:rPr>
              <w:t>.5</w:t>
            </w:r>
            <w:r w:rsidR="00A65C3A" w:rsidRPr="00A65C3A">
              <w:rPr>
                <w:rFonts w:hint="cs"/>
                <w:b/>
                <w:bCs/>
                <w:rtl/>
              </w:rPr>
              <w:t xml:space="preserve">، </w:t>
            </w:r>
            <w:r w:rsidRPr="00A65C3A">
              <w:rPr>
                <w:rFonts w:asciiTheme="majorBidi" w:hAnsiTheme="majorBidi" w:cstheme="majorBidi"/>
                <w:b/>
                <w:bCs/>
              </w:rPr>
              <w:t>317A</w:t>
            </w:r>
            <w:r w:rsidR="00A65C3A" w:rsidRPr="00A65C3A">
              <w:rPr>
                <w:rFonts w:asciiTheme="majorBidi" w:hAnsiTheme="majorBidi" w:cstheme="majorBidi"/>
                <w:b/>
                <w:bCs/>
              </w:rPr>
              <w:t>.5</w:t>
            </w:r>
          </w:p>
        </w:tc>
      </w:tr>
      <w:tr w:rsidR="008C7AEE" w:rsidRPr="003241B3" w14:paraId="7BB8499A" w14:textId="77777777" w:rsidTr="007C3BB6">
        <w:trPr>
          <w:jc w:val="center"/>
        </w:trPr>
        <w:tc>
          <w:tcPr>
            <w:tcW w:w="691" w:type="pct"/>
          </w:tcPr>
          <w:p w14:paraId="5421A8DB" w14:textId="77777777"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n30</w:t>
            </w:r>
          </w:p>
        </w:tc>
        <w:tc>
          <w:tcPr>
            <w:tcW w:w="1241" w:type="pct"/>
          </w:tcPr>
          <w:p w14:paraId="2A57C156" w14:textId="4CE66F6D"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2 315-2 305</w:t>
            </w:r>
          </w:p>
        </w:tc>
        <w:tc>
          <w:tcPr>
            <w:tcW w:w="1258" w:type="pct"/>
          </w:tcPr>
          <w:p w14:paraId="03A0C9AD" w14:textId="3415863A"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2 360-2 350</w:t>
            </w:r>
          </w:p>
        </w:tc>
        <w:tc>
          <w:tcPr>
            <w:tcW w:w="712" w:type="pct"/>
          </w:tcPr>
          <w:p w14:paraId="4A65A59F" w14:textId="274F621E" w:rsidR="008C7AEE" w:rsidRPr="003241B3" w:rsidRDefault="008C7AEE" w:rsidP="008B75AC">
            <w:pPr>
              <w:pStyle w:val="Tabletext"/>
              <w:spacing w:before="40" w:after="40" w:line="220" w:lineRule="exact"/>
              <w:jc w:val="center"/>
              <w:rPr>
                <w:rFonts w:asciiTheme="majorBidi" w:hAnsiTheme="majorBidi" w:cstheme="majorBidi"/>
              </w:rPr>
            </w:pPr>
            <w:r w:rsidRPr="009714B2">
              <w:rPr>
                <w:rtl/>
              </w:rPr>
              <w:t xml:space="preserve">إرسال مزدوج بتقسيم التردد </w:t>
            </w:r>
            <w:r w:rsidRPr="009714B2">
              <w:t>(FDD)</w:t>
            </w:r>
          </w:p>
        </w:tc>
        <w:tc>
          <w:tcPr>
            <w:tcW w:w="1098" w:type="pct"/>
          </w:tcPr>
          <w:p w14:paraId="388FB24F" w14:textId="13CE42E0" w:rsidR="008C7AEE" w:rsidRPr="00A65C3A" w:rsidRDefault="008C7AEE" w:rsidP="008B75AC">
            <w:pPr>
              <w:pStyle w:val="Tabletext"/>
              <w:spacing w:before="40" w:after="40" w:line="220" w:lineRule="exact"/>
              <w:jc w:val="center"/>
              <w:rPr>
                <w:rFonts w:asciiTheme="majorBidi" w:hAnsiTheme="majorBidi" w:cstheme="majorBidi"/>
                <w:b/>
                <w:bCs/>
              </w:rPr>
            </w:pPr>
            <w:r w:rsidRPr="00A65C3A">
              <w:rPr>
                <w:rFonts w:asciiTheme="majorBidi" w:hAnsiTheme="majorBidi" w:cstheme="majorBidi"/>
                <w:b/>
                <w:bCs/>
              </w:rPr>
              <w:t>384A</w:t>
            </w:r>
            <w:r w:rsidR="00A65C3A" w:rsidRPr="00A65C3A">
              <w:rPr>
                <w:rFonts w:asciiTheme="majorBidi" w:hAnsiTheme="majorBidi" w:cstheme="majorBidi"/>
                <w:b/>
                <w:bCs/>
              </w:rPr>
              <w:t>.5</w:t>
            </w:r>
          </w:p>
        </w:tc>
      </w:tr>
      <w:tr w:rsidR="008C7AEE" w:rsidRPr="003241B3" w14:paraId="4054108B" w14:textId="77777777" w:rsidTr="007C3BB6">
        <w:trPr>
          <w:jc w:val="center"/>
        </w:trPr>
        <w:tc>
          <w:tcPr>
            <w:tcW w:w="691" w:type="pct"/>
          </w:tcPr>
          <w:p w14:paraId="67EC8F08" w14:textId="77777777"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n34</w:t>
            </w:r>
          </w:p>
        </w:tc>
        <w:tc>
          <w:tcPr>
            <w:tcW w:w="1241" w:type="pct"/>
          </w:tcPr>
          <w:p w14:paraId="793809EF" w14:textId="4028FAB7"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2 025-2 010</w:t>
            </w:r>
          </w:p>
        </w:tc>
        <w:tc>
          <w:tcPr>
            <w:tcW w:w="1258" w:type="pct"/>
          </w:tcPr>
          <w:p w14:paraId="75E20278" w14:textId="26782781"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2 025-2 010</w:t>
            </w:r>
          </w:p>
        </w:tc>
        <w:tc>
          <w:tcPr>
            <w:tcW w:w="712" w:type="pct"/>
          </w:tcPr>
          <w:p w14:paraId="7A859E1E" w14:textId="07FE0AE1" w:rsidR="008C7AEE" w:rsidRPr="003241B3" w:rsidRDefault="008C7AEE" w:rsidP="008B75AC">
            <w:pPr>
              <w:pStyle w:val="Tabletext"/>
              <w:spacing w:before="40" w:after="40" w:line="220" w:lineRule="exact"/>
              <w:jc w:val="center"/>
              <w:rPr>
                <w:rFonts w:asciiTheme="majorBidi" w:hAnsiTheme="majorBidi" w:cstheme="majorBidi"/>
              </w:rPr>
            </w:pPr>
            <w:r w:rsidRPr="00FB4259">
              <w:rPr>
                <w:rtl/>
              </w:rPr>
              <w:t xml:space="preserve">إرسال مزدوج بتقسيم الزمن </w:t>
            </w:r>
            <w:r w:rsidRPr="00FB4259">
              <w:t>(TDD)</w:t>
            </w:r>
          </w:p>
        </w:tc>
        <w:tc>
          <w:tcPr>
            <w:tcW w:w="1098" w:type="pct"/>
          </w:tcPr>
          <w:p w14:paraId="730FCDB8" w14:textId="01FDED87" w:rsidR="008C7AEE" w:rsidRPr="00A65C3A" w:rsidRDefault="008C7AEE" w:rsidP="008B75AC">
            <w:pPr>
              <w:pStyle w:val="Tabletext"/>
              <w:spacing w:before="40" w:after="40" w:line="220" w:lineRule="exact"/>
              <w:jc w:val="center"/>
              <w:rPr>
                <w:rFonts w:asciiTheme="majorBidi" w:hAnsiTheme="majorBidi" w:cstheme="majorBidi"/>
                <w:b/>
                <w:bCs/>
              </w:rPr>
            </w:pPr>
            <w:r w:rsidRPr="00A65C3A">
              <w:rPr>
                <w:rFonts w:asciiTheme="majorBidi" w:hAnsiTheme="majorBidi" w:cstheme="majorBidi"/>
                <w:b/>
                <w:bCs/>
              </w:rPr>
              <w:t>388</w:t>
            </w:r>
            <w:r w:rsidR="00A65C3A" w:rsidRPr="00A65C3A">
              <w:rPr>
                <w:rFonts w:asciiTheme="majorBidi" w:hAnsiTheme="majorBidi" w:cstheme="majorBidi"/>
                <w:b/>
                <w:bCs/>
              </w:rPr>
              <w:t>.5</w:t>
            </w:r>
          </w:p>
        </w:tc>
      </w:tr>
      <w:tr w:rsidR="008C7AEE" w:rsidRPr="003241B3" w14:paraId="26332BC3" w14:textId="77777777" w:rsidTr="007C3BB6">
        <w:trPr>
          <w:jc w:val="center"/>
        </w:trPr>
        <w:tc>
          <w:tcPr>
            <w:tcW w:w="691" w:type="pct"/>
          </w:tcPr>
          <w:p w14:paraId="740B7258" w14:textId="77777777"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n38</w:t>
            </w:r>
          </w:p>
        </w:tc>
        <w:tc>
          <w:tcPr>
            <w:tcW w:w="1241" w:type="pct"/>
          </w:tcPr>
          <w:p w14:paraId="762E8F9A" w14:textId="74BFAA65"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2 620-2 570</w:t>
            </w:r>
          </w:p>
        </w:tc>
        <w:tc>
          <w:tcPr>
            <w:tcW w:w="1258" w:type="pct"/>
          </w:tcPr>
          <w:p w14:paraId="73480E0A" w14:textId="5706A507"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2 620-2 570</w:t>
            </w:r>
          </w:p>
        </w:tc>
        <w:tc>
          <w:tcPr>
            <w:tcW w:w="712" w:type="pct"/>
          </w:tcPr>
          <w:p w14:paraId="2E4F82A8" w14:textId="287AEADA" w:rsidR="008C7AEE" w:rsidRPr="003241B3" w:rsidRDefault="008C7AEE" w:rsidP="008B75AC">
            <w:pPr>
              <w:pStyle w:val="Tabletext"/>
              <w:spacing w:before="40" w:after="40" w:line="220" w:lineRule="exact"/>
              <w:jc w:val="center"/>
              <w:rPr>
                <w:rFonts w:asciiTheme="majorBidi" w:hAnsiTheme="majorBidi" w:cstheme="majorBidi"/>
              </w:rPr>
            </w:pPr>
            <w:r w:rsidRPr="00FB4259">
              <w:rPr>
                <w:rtl/>
              </w:rPr>
              <w:t xml:space="preserve">إرسال مزدوج بتقسيم الزمن </w:t>
            </w:r>
            <w:r w:rsidRPr="00FB4259">
              <w:t>(TDD)</w:t>
            </w:r>
          </w:p>
        </w:tc>
        <w:tc>
          <w:tcPr>
            <w:tcW w:w="1098" w:type="pct"/>
          </w:tcPr>
          <w:p w14:paraId="3B542599" w14:textId="171BF926" w:rsidR="008C7AEE" w:rsidRPr="00A65C3A" w:rsidRDefault="008C7AEE" w:rsidP="008B75AC">
            <w:pPr>
              <w:pStyle w:val="Tabletext"/>
              <w:spacing w:before="40" w:after="40" w:line="220" w:lineRule="exact"/>
              <w:jc w:val="center"/>
              <w:rPr>
                <w:rFonts w:asciiTheme="majorBidi" w:hAnsiTheme="majorBidi" w:cstheme="majorBidi"/>
                <w:b/>
                <w:bCs/>
              </w:rPr>
            </w:pPr>
            <w:r w:rsidRPr="00A65C3A">
              <w:rPr>
                <w:rFonts w:asciiTheme="majorBidi" w:hAnsiTheme="majorBidi" w:cstheme="majorBidi"/>
                <w:b/>
                <w:bCs/>
              </w:rPr>
              <w:t>384A</w:t>
            </w:r>
            <w:r w:rsidR="00A65C3A" w:rsidRPr="00A65C3A">
              <w:rPr>
                <w:rFonts w:asciiTheme="majorBidi" w:hAnsiTheme="majorBidi" w:cstheme="majorBidi"/>
                <w:b/>
                <w:bCs/>
              </w:rPr>
              <w:t>.5</w:t>
            </w:r>
          </w:p>
        </w:tc>
      </w:tr>
      <w:tr w:rsidR="008C7AEE" w:rsidRPr="003241B3" w14:paraId="241A3082" w14:textId="77777777" w:rsidTr="007C3BB6">
        <w:trPr>
          <w:jc w:val="center"/>
        </w:trPr>
        <w:tc>
          <w:tcPr>
            <w:tcW w:w="691" w:type="pct"/>
          </w:tcPr>
          <w:p w14:paraId="14228EC4" w14:textId="77777777"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n39</w:t>
            </w:r>
          </w:p>
        </w:tc>
        <w:tc>
          <w:tcPr>
            <w:tcW w:w="1241" w:type="pct"/>
          </w:tcPr>
          <w:p w14:paraId="0CCBAE27" w14:textId="0E896DBB"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1 920-1 880</w:t>
            </w:r>
          </w:p>
        </w:tc>
        <w:tc>
          <w:tcPr>
            <w:tcW w:w="1258" w:type="pct"/>
          </w:tcPr>
          <w:p w14:paraId="7CE4C370" w14:textId="0E50501A"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1 920-1 880</w:t>
            </w:r>
          </w:p>
        </w:tc>
        <w:tc>
          <w:tcPr>
            <w:tcW w:w="712" w:type="pct"/>
          </w:tcPr>
          <w:p w14:paraId="6F2AA582" w14:textId="5888223A" w:rsidR="008C7AEE" w:rsidRPr="003241B3" w:rsidRDefault="008C7AEE" w:rsidP="008B75AC">
            <w:pPr>
              <w:pStyle w:val="Tabletext"/>
              <w:spacing w:before="40" w:after="40" w:line="220" w:lineRule="exact"/>
              <w:jc w:val="center"/>
              <w:rPr>
                <w:rFonts w:asciiTheme="majorBidi" w:hAnsiTheme="majorBidi" w:cstheme="majorBidi"/>
              </w:rPr>
            </w:pPr>
            <w:r w:rsidRPr="00FB4259">
              <w:rPr>
                <w:rtl/>
              </w:rPr>
              <w:t xml:space="preserve">إرسال مزدوج بتقسيم الزمن </w:t>
            </w:r>
            <w:r w:rsidRPr="00FB4259">
              <w:t>(TDD)</w:t>
            </w:r>
          </w:p>
        </w:tc>
        <w:tc>
          <w:tcPr>
            <w:tcW w:w="1098" w:type="pct"/>
          </w:tcPr>
          <w:p w14:paraId="521C55F3" w14:textId="07E596DD" w:rsidR="008C7AEE" w:rsidRPr="00A65C3A" w:rsidRDefault="008C7AEE" w:rsidP="008B75AC">
            <w:pPr>
              <w:pStyle w:val="Tabletext"/>
              <w:spacing w:before="40" w:after="40" w:line="220" w:lineRule="exact"/>
              <w:jc w:val="center"/>
              <w:rPr>
                <w:rFonts w:asciiTheme="majorBidi" w:hAnsiTheme="majorBidi" w:cstheme="majorBidi"/>
                <w:b/>
                <w:bCs/>
              </w:rPr>
            </w:pPr>
            <w:r w:rsidRPr="00A65C3A">
              <w:rPr>
                <w:rFonts w:asciiTheme="majorBidi" w:hAnsiTheme="majorBidi" w:cstheme="majorBidi"/>
                <w:b/>
                <w:bCs/>
              </w:rPr>
              <w:t>384A</w:t>
            </w:r>
            <w:r w:rsidR="00A65C3A" w:rsidRPr="00A65C3A">
              <w:rPr>
                <w:rFonts w:asciiTheme="majorBidi" w:hAnsiTheme="majorBidi" w:cstheme="majorBidi"/>
                <w:b/>
                <w:bCs/>
              </w:rPr>
              <w:t>.5</w:t>
            </w:r>
            <w:r w:rsidRPr="00A65C3A">
              <w:rPr>
                <w:rFonts w:hint="cs"/>
                <w:b/>
                <w:bCs/>
                <w:rtl/>
              </w:rPr>
              <w:t xml:space="preserve">، </w:t>
            </w:r>
            <w:r w:rsidRPr="00A65C3A">
              <w:rPr>
                <w:rFonts w:asciiTheme="majorBidi" w:hAnsiTheme="majorBidi" w:cstheme="majorBidi"/>
                <w:b/>
                <w:bCs/>
              </w:rPr>
              <w:t>388</w:t>
            </w:r>
            <w:r w:rsidR="00A65C3A" w:rsidRPr="00A65C3A">
              <w:rPr>
                <w:rFonts w:asciiTheme="majorBidi" w:hAnsiTheme="majorBidi" w:cstheme="majorBidi"/>
                <w:b/>
                <w:bCs/>
              </w:rPr>
              <w:t>.5</w:t>
            </w:r>
          </w:p>
        </w:tc>
      </w:tr>
      <w:tr w:rsidR="008C7AEE" w:rsidRPr="003241B3" w14:paraId="3573FF86" w14:textId="77777777" w:rsidTr="007C3BB6">
        <w:trPr>
          <w:jc w:val="center"/>
        </w:trPr>
        <w:tc>
          <w:tcPr>
            <w:tcW w:w="691" w:type="pct"/>
          </w:tcPr>
          <w:p w14:paraId="1BC3ADEA" w14:textId="77777777"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n40</w:t>
            </w:r>
          </w:p>
        </w:tc>
        <w:tc>
          <w:tcPr>
            <w:tcW w:w="1241" w:type="pct"/>
          </w:tcPr>
          <w:p w14:paraId="3CF3B6CF" w14:textId="3CA261A8"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2 400-2 300</w:t>
            </w:r>
          </w:p>
        </w:tc>
        <w:tc>
          <w:tcPr>
            <w:tcW w:w="1258" w:type="pct"/>
          </w:tcPr>
          <w:p w14:paraId="6CB90401" w14:textId="000B617D" w:rsidR="008C7AEE" w:rsidRPr="003241B3" w:rsidRDefault="008C7AEE" w:rsidP="008B75AC">
            <w:pPr>
              <w:pStyle w:val="Tabletext"/>
              <w:spacing w:before="40" w:after="40" w:line="220" w:lineRule="exact"/>
              <w:jc w:val="center"/>
              <w:rPr>
                <w:rFonts w:asciiTheme="majorBidi" w:hAnsiTheme="majorBidi" w:cstheme="majorBidi"/>
              </w:rPr>
            </w:pPr>
            <w:r w:rsidRPr="003241B3">
              <w:rPr>
                <w:rFonts w:asciiTheme="majorBidi" w:hAnsiTheme="majorBidi" w:cstheme="majorBidi"/>
              </w:rPr>
              <w:t>MHz</w:t>
            </w:r>
            <w:r>
              <w:rPr>
                <w:rFonts w:asciiTheme="majorBidi" w:hAnsiTheme="majorBidi" w:cstheme="majorBidi"/>
              </w:rPr>
              <w:t> 2 400-2 300</w:t>
            </w:r>
          </w:p>
        </w:tc>
        <w:tc>
          <w:tcPr>
            <w:tcW w:w="712" w:type="pct"/>
          </w:tcPr>
          <w:p w14:paraId="10DB8E48" w14:textId="07982384" w:rsidR="008C7AEE" w:rsidRPr="003241B3" w:rsidRDefault="008C7AEE" w:rsidP="008B75AC">
            <w:pPr>
              <w:pStyle w:val="Tabletext"/>
              <w:spacing w:before="40" w:after="40" w:line="220" w:lineRule="exact"/>
              <w:jc w:val="center"/>
              <w:rPr>
                <w:rFonts w:asciiTheme="majorBidi" w:hAnsiTheme="majorBidi" w:cstheme="majorBidi"/>
              </w:rPr>
            </w:pPr>
            <w:r w:rsidRPr="00FB4259">
              <w:rPr>
                <w:rtl/>
              </w:rPr>
              <w:t xml:space="preserve">إرسال مزدوج بتقسيم الزمن </w:t>
            </w:r>
            <w:r w:rsidRPr="00FB4259">
              <w:t>(TDD)</w:t>
            </w:r>
          </w:p>
        </w:tc>
        <w:tc>
          <w:tcPr>
            <w:tcW w:w="1098" w:type="pct"/>
          </w:tcPr>
          <w:p w14:paraId="51EE13A2" w14:textId="79B3ABFA" w:rsidR="008C7AEE" w:rsidRPr="00A65C3A" w:rsidRDefault="008C7AEE" w:rsidP="008B75AC">
            <w:pPr>
              <w:pStyle w:val="Tabletext"/>
              <w:spacing w:before="40" w:after="40" w:line="220" w:lineRule="exact"/>
              <w:jc w:val="center"/>
              <w:rPr>
                <w:rFonts w:asciiTheme="majorBidi" w:hAnsiTheme="majorBidi" w:cstheme="majorBidi"/>
                <w:b/>
                <w:bCs/>
              </w:rPr>
            </w:pPr>
            <w:r w:rsidRPr="00A65C3A">
              <w:rPr>
                <w:rFonts w:asciiTheme="majorBidi" w:hAnsiTheme="majorBidi" w:cstheme="majorBidi"/>
                <w:b/>
                <w:bCs/>
              </w:rPr>
              <w:t>384A</w:t>
            </w:r>
            <w:r w:rsidR="00A65C3A" w:rsidRPr="00A65C3A">
              <w:rPr>
                <w:rFonts w:asciiTheme="majorBidi" w:hAnsiTheme="majorBidi" w:cstheme="majorBidi"/>
                <w:b/>
                <w:bCs/>
              </w:rPr>
              <w:t>.5</w:t>
            </w:r>
          </w:p>
        </w:tc>
      </w:tr>
      <w:tr w:rsidR="008B75AC" w:rsidRPr="003241B3" w14:paraId="7C2C9EDB" w14:textId="77777777" w:rsidTr="007C3BB6">
        <w:trPr>
          <w:jc w:val="center"/>
        </w:trPr>
        <w:tc>
          <w:tcPr>
            <w:tcW w:w="691" w:type="pct"/>
          </w:tcPr>
          <w:p w14:paraId="5EB59DC6" w14:textId="4803D9E7" w:rsidR="008B75AC" w:rsidRPr="003241B3" w:rsidRDefault="008B75AC" w:rsidP="008B75AC">
            <w:pPr>
              <w:pStyle w:val="Tabletext"/>
              <w:spacing w:before="40" w:after="40" w:line="220" w:lineRule="exact"/>
              <w:jc w:val="center"/>
              <w:rPr>
                <w:rFonts w:asciiTheme="majorBidi" w:hAnsiTheme="majorBidi" w:cstheme="majorBidi"/>
              </w:rPr>
            </w:pPr>
            <w:r w:rsidRPr="00796A15">
              <w:t>n48</w:t>
            </w:r>
          </w:p>
        </w:tc>
        <w:tc>
          <w:tcPr>
            <w:tcW w:w="1241" w:type="pct"/>
          </w:tcPr>
          <w:p w14:paraId="78729117" w14:textId="56CB5FCA" w:rsidR="008B75AC" w:rsidRPr="003241B3" w:rsidRDefault="008B75AC" w:rsidP="008B75AC">
            <w:pPr>
              <w:pStyle w:val="Tabletext"/>
              <w:spacing w:before="40" w:after="40" w:line="220" w:lineRule="exact"/>
              <w:jc w:val="center"/>
              <w:rPr>
                <w:rFonts w:asciiTheme="majorBidi" w:hAnsiTheme="majorBidi" w:cstheme="majorBidi"/>
              </w:rPr>
            </w:pPr>
            <w:r w:rsidRPr="00796A15">
              <w:t>MHz 3 700-3 550</w:t>
            </w:r>
          </w:p>
        </w:tc>
        <w:tc>
          <w:tcPr>
            <w:tcW w:w="1258" w:type="pct"/>
          </w:tcPr>
          <w:p w14:paraId="5E35093A" w14:textId="53269F4C" w:rsidR="008B75AC" w:rsidRPr="003241B3" w:rsidRDefault="008B75AC" w:rsidP="008B75AC">
            <w:pPr>
              <w:pStyle w:val="Tabletext"/>
              <w:spacing w:before="40" w:after="40" w:line="220" w:lineRule="exact"/>
              <w:jc w:val="center"/>
              <w:rPr>
                <w:rFonts w:asciiTheme="majorBidi" w:hAnsiTheme="majorBidi" w:cstheme="majorBidi"/>
              </w:rPr>
            </w:pPr>
            <w:r w:rsidRPr="00796A15">
              <w:t>MHz 3 700-3 550</w:t>
            </w:r>
          </w:p>
        </w:tc>
        <w:tc>
          <w:tcPr>
            <w:tcW w:w="712" w:type="pct"/>
          </w:tcPr>
          <w:p w14:paraId="33AFE93C" w14:textId="0BBA1B6D" w:rsidR="008B75AC" w:rsidRPr="00FB4259" w:rsidRDefault="008B75AC" w:rsidP="008B75AC">
            <w:pPr>
              <w:pStyle w:val="Tabletext"/>
              <w:spacing w:before="40" w:after="40" w:line="220" w:lineRule="exact"/>
              <w:jc w:val="center"/>
              <w:rPr>
                <w:rtl/>
              </w:rPr>
            </w:pPr>
            <w:r w:rsidRPr="00796A15">
              <w:rPr>
                <w:rtl/>
              </w:rPr>
              <w:t xml:space="preserve">إرسال مزدوج بتقسيم الزمن </w:t>
            </w:r>
            <w:r w:rsidRPr="00796A15">
              <w:t>(TDD)</w:t>
            </w:r>
          </w:p>
        </w:tc>
        <w:tc>
          <w:tcPr>
            <w:tcW w:w="1098" w:type="pct"/>
          </w:tcPr>
          <w:p w14:paraId="7E93839A" w14:textId="7DBADEE3" w:rsidR="008B75AC" w:rsidRPr="00A65C3A" w:rsidRDefault="008B75AC" w:rsidP="008B75AC">
            <w:pPr>
              <w:pStyle w:val="Tabletext"/>
              <w:spacing w:before="40" w:after="40" w:line="220" w:lineRule="exact"/>
              <w:jc w:val="center"/>
              <w:rPr>
                <w:rFonts w:asciiTheme="majorBidi" w:hAnsiTheme="majorBidi" w:cstheme="majorBidi"/>
                <w:b/>
                <w:bCs/>
              </w:rPr>
            </w:pPr>
            <w:r w:rsidRPr="00796A15">
              <w:rPr>
                <w:b/>
                <w:bCs/>
              </w:rPr>
              <w:t>430A.5</w:t>
            </w:r>
            <w:r w:rsidRPr="00796A15">
              <w:rPr>
                <w:b/>
                <w:bCs/>
                <w:rtl/>
              </w:rPr>
              <w:t xml:space="preserve">، </w:t>
            </w:r>
            <w:r w:rsidRPr="00796A15">
              <w:rPr>
                <w:b/>
                <w:bCs/>
              </w:rPr>
              <w:t>431B.5</w:t>
            </w:r>
            <w:r w:rsidRPr="00796A15">
              <w:rPr>
                <w:b/>
                <w:bCs/>
                <w:rtl/>
              </w:rPr>
              <w:t xml:space="preserve">، </w:t>
            </w:r>
            <w:r w:rsidRPr="00796A15">
              <w:rPr>
                <w:b/>
                <w:bCs/>
              </w:rPr>
              <w:t>433A.5</w:t>
            </w:r>
            <w:r w:rsidRPr="00796A15">
              <w:rPr>
                <w:b/>
                <w:bCs/>
                <w:rtl/>
              </w:rPr>
              <w:t xml:space="preserve">، </w:t>
            </w:r>
            <w:r w:rsidRPr="00796A15">
              <w:rPr>
                <w:b/>
                <w:bCs/>
              </w:rPr>
              <w:t>433B.5</w:t>
            </w:r>
            <w:r w:rsidRPr="00796A15">
              <w:rPr>
                <w:b/>
                <w:bCs/>
                <w:rtl/>
              </w:rPr>
              <w:t xml:space="preserve">، </w:t>
            </w:r>
            <w:r w:rsidRPr="00796A15">
              <w:rPr>
                <w:b/>
                <w:bCs/>
              </w:rPr>
              <w:t>434.5</w:t>
            </w:r>
            <w:r w:rsidRPr="00796A15">
              <w:rPr>
                <w:b/>
                <w:bCs/>
                <w:rtl/>
                <w:lang w:eastAsia="zh-CN"/>
              </w:rPr>
              <w:t xml:space="preserve">، </w:t>
            </w:r>
            <w:r w:rsidRPr="00796A15">
              <w:rPr>
                <w:b/>
                <w:bCs/>
                <w:lang w:eastAsia="zh-CN"/>
              </w:rPr>
              <w:t>434B.5</w:t>
            </w:r>
          </w:p>
        </w:tc>
      </w:tr>
      <w:tr w:rsidR="008B75AC" w:rsidRPr="003241B3" w14:paraId="46B3DDA2" w14:textId="77777777" w:rsidTr="007C3BB6">
        <w:trPr>
          <w:jc w:val="center"/>
        </w:trPr>
        <w:tc>
          <w:tcPr>
            <w:tcW w:w="691" w:type="pct"/>
          </w:tcPr>
          <w:p w14:paraId="1ADDE0B4" w14:textId="0505B6CF" w:rsidR="008B75AC" w:rsidRPr="003241B3" w:rsidRDefault="008B75AC" w:rsidP="008B75AC">
            <w:pPr>
              <w:pStyle w:val="Tabletext"/>
              <w:spacing w:before="40" w:after="40" w:line="220" w:lineRule="exact"/>
              <w:jc w:val="center"/>
              <w:rPr>
                <w:rFonts w:asciiTheme="majorBidi" w:hAnsiTheme="majorBidi" w:cstheme="majorBidi"/>
              </w:rPr>
            </w:pPr>
            <w:r w:rsidRPr="00796A15">
              <w:t>n50</w:t>
            </w:r>
          </w:p>
        </w:tc>
        <w:tc>
          <w:tcPr>
            <w:tcW w:w="1241" w:type="pct"/>
          </w:tcPr>
          <w:p w14:paraId="4D021BA0" w14:textId="4742DEEB" w:rsidR="008B75AC" w:rsidRPr="003241B3" w:rsidRDefault="008B75AC" w:rsidP="008B75AC">
            <w:pPr>
              <w:pStyle w:val="Tabletext"/>
              <w:spacing w:before="40" w:after="40" w:line="220" w:lineRule="exact"/>
              <w:jc w:val="center"/>
              <w:rPr>
                <w:rFonts w:asciiTheme="majorBidi" w:hAnsiTheme="majorBidi" w:cstheme="majorBidi"/>
              </w:rPr>
            </w:pPr>
            <w:r w:rsidRPr="00796A15">
              <w:t>MHz 1 517-1 432</w:t>
            </w:r>
          </w:p>
        </w:tc>
        <w:tc>
          <w:tcPr>
            <w:tcW w:w="1258" w:type="pct"/>
          </w:tcPr>
          <w:p w14:paraId="64EAB8D7" w14:textId="6B6EAE4B" w:rsidR="008B75AC" w:rsidRPr="003241B3" w:rsidRDefault="008B75AC" w:rsidP="008B75AC">
            <w:pPr>
              <w:pStyle w:val="Tabletext"/>
              <w:spacing w:before="40" w:after="40" w:line="220" w:lineRule="exact"/>
              <w:jc w:val="center"/>
              <w:rPr>
                <w:rFonts w:asciiTheme="majorBidi" w:hAnsiTheme="majorBidi" w:cstheme="majorBidi"/>
              </w:rPr>
            </w:pPr>
            <w:r w:rsidRPr="00796A15">
              <w:t>MHz 1 517-1 432</w:t>
            </w:r>
          </w:p>
        </w:tc>
        <w:tc>
          <w:tcPr>
            <w:tcW w:w="712" w:type="pct"/>
          </w:tcPr>
          <w:p w14:paraId="1BC209A4" w14:textId="102153AF" w:rsidR="008B75AC" w:rsidRPr="00FB4259" w:rsidRDefault="008B75AC" w:rsidP="008B75AC">
            <w:pPr>
              <w:pStyle w:val="Tabletext"/>
              <w:spacing w:before="40" w:after="40" w:line="220" w:lineRule="exact"/>
              <w:jc w:val="center"/>
              <w:rPr>
                <w:rtl/>
              </w:rPr>
            </w:pPr>
            <w:r w:rsidRPr="00796A15">
              <w:rPr>
                <w:rtl/>
              </w:rPr>
              <w:t xml:space="preserve">إرسال مزدوج بتقسيم الزمن </w:t>
            </w:r>
            <w:r w:rsidRPr="00796A15">
              <w:t>(TDD)</w:t>
            </w:r>
          </w:p>
        </w:tc>
        <w:tc>
          <w:tcPr>
            <w:tcW w:w="1098" w:type="pct"/>
          </w:tcPr>
          <w:p w14:paraId="7DF8A3E1" w14:textId="69940B5B" w:rsidR="008B75AC" w:rsidRPr="00A65C3A" w:rsidRDefault="008B75AC" w:rsidP="008B75AC">
            <w:pPr>
              <w:pStyle w:val="Tabletext"/>
              <w:spacing w:before="40" w:after="40" w:line="220" w:lineRule="exact"/>
              <w:jc w:val="center"/>
              <w:rPr>
                <w:rFonts w:asciiTheme="majorBidi" w:hAnsiTheme="majorBidi" w:cstheme="majorBidi"/>
                <w:b/>
                <w:bCs/>
              </w:rPr>
            </w:pPr>
            <w:r w:rsidRPr="00796A15">
              <w:rPr>
                <w:b/>
                <w:bCs/>
              </w:rPr>
              <w:t>341A.5</w:t>
            </w:r>
            <w:r w:rsidRPr="00796A15">
              <w:rPr>
                <w:b/>
                <w:bCs/>
                <w:rtl/>
              </w:rPr>
              <w:t xml:space="preserve">، </w:t>
            </w:r>
            <w:r w:rsidRPr="00796A15">
              <w:rPr>
                <w:b/>
                <w:bCs/>
              </w:rPr>
              <w:t>341B.5</w:t>
            </w:r>
            <w:r w:rsidRPr="00796A15">
              <w:rPr>
                <w:b/>
                <w:bCs/>
                <w:rtl/>
              </w:rPr>
              <w:t xml:space="preserve">، </w:t>
            </w:r>
            <w:r w:rsidRPr="00796A15">
              <w:rPr>
                <w:b/>
                <w:bCs/>
              </w:rPr>
              <w:t>341C.5</w:t>
            </w:r>
            <w:r w:rsidRPr="00796A15">
              <w:rPr>
                <w:b/>
                <w:bCs/>
                <w:rtl/>
              </w:rPr>
              <w:t xml:space="preserve">، </w:t>
            </w:r>
            <w:r w:rsidRPr="00796A15">
              <w:rPr>
                <w:b/>
                <w:bCs/>
                <w:lang w:eastAsia="zh-CN"/>
              </w:rPr>
              <w:t>346.5</w:t>
            </w:r>
            <w:r w:rsidRPr="00796A15">
              <w:rPr>
                <w:b/>
                <w:bCs/>
                <w:rtl/>
                <w:lang w:eastAsia="zh-CN"/>
              </w:rPr>
              <w:t xml:space="preserve">، </w:t>
            </w:r>
            <w:r w:rsidRPr="00796A15">
              <w:rPr>
                <w:b/>
                <w:bCs/>
                <w:lang w:eastAsia="zh-CN"/>
              </w:rPr>
              <w:t>346A.5</w:t>
            </w:r>
          </w:p>
        </w:tc>
      </w:tr>
      <w:tr w:rsidR="008B75AC" w:rsidRPr="003241B3" w14:paraId="2FB745E0" w14:textId="77777777" w:rsidTr="007C3BB6">
        <w:trPr>
          <w:jc w:val="center"/>
        </w:trPr>
        <w:tc>
          <w:tcPr>
            <w:tcW w:w="691" w:type="pct"/>
          </w:tcPr>
          <w:p w14:paraId="2BE2E1F2" w14:textId="6F849765" w:rsidR="008B75AC" w:rsidRPr="003241B3" w:rsidRDefault="008B75AC" w:rsidP="008B75AC">
            <w:pPr>
              <w:pStyle w:val="Tabletext"/>
              <w:spacing w:before="40" w:after="40" w:line="220" w:lineRule="exact"/>
              <w:jc w:val="center"/>
              <w:rPr>
                <w:rFonts w:asciiTheme="majorBidi" w:hAnsiTheme="majorBidi" w:cstheme="majorBidi"/>
              </w:rPr>
            </w:pPr>
            <w:r w:rsidRPr="00796A15">
              <w:t>n51</w:t>
            </w:r>
          </w:p>
        </w:tc>
        <w:tc>
          <w:tcPr>
            <w:tcW w:w="1241" w:type="pct"/>
          </w:tcPr>
          <w:p w14:paraId="3A02D7B8" w14:textId="4CB0E8C3" w:rsidR="008B75AC" w:rsidRPr="003241B3" w:rsidRDefault="008B75AC" w:rsidP="008B75AC">
            <w:pPr>
              <w:pStyle w:val="Tabletext"/>
              <w:spacing w:before="40" w:after="40" w:line="220" w:lineRule="exact"/>
              <w:jc w:val="center"/>
              <w:rPr>
                <w:rFonts w:asciiTheme="majorBidi" w:hAnsiTheme="majorBidi" w:cstheme="majorBidi"/>
              </w:rPr>
            </w:pPr>
            <w:r w:rsidRPr="00796A15">
              <w:t>MHz 1 432-1 427</w:t>
            </w:r>
          </w:p>
        </w:tc>
        <w:tc>
          <w:tcPr>
            <w:tcW w:w="1258" w:type="pct"/>
          </w:tcPr>
          <w:p w14:paraId="1A1A8507" w14:textId="39DE7069" w:rsidR="008B75AC" w:rsidRPr="003241B3" w:rsidRDefault="008B75AC" w:rsidP="008B75AC">
            <w:pPr>
              <w:pStyle w:val="Tabletext"/>
              <w:spacing w:before="40" w:after="40" w:line="220" w:lineRule="exact"/>
              <w:jc w:val="center"/>
              <w:rPr>
                <w:rFonts w:asciiTheme="majorBidi" w:hAnsiTheme="majorBidi" w:cstheme="majorBidi"/>
              </w:rPr>
            </w:pPr>
            <w:r w:rsidRPr="00796A15">
              <w:t>MHz 1 432-1 427</w:t>
            </w:r>
          </w:p>
        </w:tc>
        <w:tc>
          <w:tcPr>
            <w:tcW w:w="712" w:type="pct"/>
          </w:tcPr>
          <w:p w14:paraId="066E0ACE" w14:textId="258B3161" w:rsidR="008B75AC" w:rsidRPr="00FB4259" w:rsidRDefault="008B75AC" w:rsidP="008B75AC">
            <w:pPr>
              <w:pStyle w:val="Tabletext"/>
              <w:spacing w:before="40" w:after="40" w:line="220" w:lineRule="exact"/>
              <w:jc w:val="center"/>
              <w:rPr>
                <w:rtl/>
              </w:rPr>
            </w:pPr>
            <w:r w:rsidRPr="00796A15">
              <w:rPr>
                <w:rtl/>
              </w:rPr>
              <w:t xml:space="preserve">إرسال مزدوج بتقسيم الزمن </w:t>
            </w:r>
            <w:r w:rsidRPr="00796A15">
              <w:t>(TDD)</w:t>
            </w:r>
          </w:p>
        </w:tc>
        <w:tc>
          <w:tcPr>
            <w:tcW w:w="1098" w:type="pct"/>
          </w:tcPr>
          <w:p w14:paraId="46A12939" w14:textId="67F229C8" w:rsidR="008B75AC" w:rsidRPr="00A65C3A" w:rsidRDefault="008B75AC" w:rsidP="008B75AC">
            <w:pPr>
              <w:pStyle w:val="Tabletext"/>
              <w:spacing w:before="40" w:after="40" w:line="220" w:lineRule="exact"/>
              <w:jc w:val="center"/>
              <w:rPr>
                <w:rFonts w:asciiTheme="majorBidi" w:hAnsiTheme="majorBidi" w:cstheme="majorBidi"/>
                <w:b/>
                <w:bCs/>
              </w:rPr>
            </w:pPr>
            <w:r w:rsidRPr="00796A15">
              <w:rPr>
                <w:b/>
                <w:bCs/>
              </w:rPr>
              <w:t>341A.5</w:t>
            </w:r>
            <w:r w:rsidRPr="00796A15">
              <w:rPr>
                <w:b/>
                <w:bCs/>
                <w:rtl/>
              </w:rPr>
              <w:t xml:space="preserve">، </w:t>
            </w:r>
            <w:r w:rsidRPr="00796A15">
              <w:rPr>
                <w:b/>
                <w:bCs/>
              </w:rPr>
              <w:t>341B.5</w:t>
            </w:r>
            <w:r w:rsidRPr="00796A15">
              <w:rPr>
                <w:b/>
                <w:bCs/>
                <w:rtl/>
              </w:rPr>
              <w:t xml:space="preserve">، </w:t>
            </w:r>
            <w:r w:rsidRPr="00796A15">
              <w:rPr>
                <w:b/>
                <w:bCs/>
              </w:rPr>
              <w:t>341C.5</w:t>
            </w:r>
          </w:p>
        </w:tc>
      </w:tr>
      <w:tr w:rsidR="008B75AC" w:rsidRPr="003241B3" w14:paraId="722AB9BB" w14:textId="77777777" w:rsidTr="007C3BB6">
        <w:trPr>
          <w:jc w:val="center"/>
        </w:trPr>
        <w:tc>
          <w:tcPr>
            <w:tcW w:w="691" w:type="pct"/>
          </w:tcPr>
          <w:p w14:paraId="08177A9A" w14:textId="417BC12C" w:rsidR="008B75AC" w:rsidRPr="00796A15" w:rsidRDefault="008B75AC" w:rsidP="008B75AC">
            <w:pPr>
              <w:pStyle w:val="Tabletext"/>
              <w:spacing w:before="40" w:after="40" w:line="220" w:lineRule="exact"/>
              <w:jc w:val="center"/>
            </w:pPr>
            <w:r w:rsidRPr="00796A15">
              <w:t>n65</w:t>
            </w:r>
          </w:p>
        </w:tc>
        <w:tc>
          <w:tcPr>
            <w:tcW w:w="1241" w:type="pct"/>
          </w:tcPr>
          <w:p w14:paraId="07C72603" w14:textId="43AE8C5A" w:rsidR="008B75AC" w:rsidRPr="00796A15" w:rsidRDefault="008B75AC" w:rsidP="008B75AC">
            <w:pPr>
              <w:pStyle w:val="Tabletext"/>
              <w:spacing w:before="40" w:after="40" w:line="220" w:lineRule="exact"/>
              <w:jc w:val="center"/>
            </w:pPr>
            <w:r w:rsidRPr="00796A15">
              <w:t>MHz 2 010-1 920</w:t>
            </w:r>
          </w:p>
        </w:tc>
        <w:tc>
          <w:tcPr>
            <w:tcW w:w="1258" w:type="pct"/>
          </w:tcPr>
          <w:p w14:paraId="7E0A002D" w14:textId="1A4B2A98" w:rsidR="008B75AC" w:rsidRPr="00796A15" w:rsidRDefault="008B75AC" w:rsidP="008B75AC">
            <w:pPr>
              <w:pStyle w:val="Tabletext"/>
              <w:spacing w:before="40" w:after="40" w:line="220" w:lineRule="exact"/>
              <w:jc w:val="center"/>
            </w:pPr>
            <w:r w:rsidRPr="00796A15">
              <w:t>MHz 2 200-2 110</w:t>
            </w:r>
          </w:p>
        </w:tc>
        <w:tc>
          <w:tcPr>
            <w:tcW w:w="712" w:type="pct"/>
          </w:tcPr>
          <w:p w14:paraId="60B5BC4D" w14:textId="50ADD126" w:rsidR="008B75AC" w:rsidRPr="00796A15" w:rsidRDefault="008B75AC" w:rsidP="008B75AC">
            <w:pPr>
              <w:pStyle w:val="Tabletext"/>
              <w:spacing w:before="40" w:after="40" w:line="220" w:lineRule="exact"/>
              <w:jc w:val="center"/>
              <w:rPr>
                <w:rtl/>
              </w:rPr>
            </w:pPr>
            <w:r w:rsidRPr="00796A15">
              <w:rPr>
                <w:rtl/>
              </w:rPr>
              <w:t xml:space="preserve">إرسال مزدوج بتقسيم التردد </w:t>
            </w:r>
            <w:r w:rsidRPr="00796A15">
              <w:t>(FDD)</w:t>
            </w:r>
          </w:p>
        </w:tc>
        <w:tc>
          <w:tcPr>
            <w:tcW w:w="1098" w:type="pct"/>
          </w:tcPr>
          <w:p w14:paraId="3705BCDA" w14:textId="373D8708" w:rsidR="008B75AC" w:rsidRPr="00796A15" w:rsidRDefault="008B75AC" w:rsidP="008B75AC">
            <w:pPr>
              <w:pStyle w:val="Tabletext"/>
              <w:spacing w:before="40" w:after="40" w:line="220" w:lineRule="exact"/>
              <w:jc w:val="center"/>
              <w:rPr>
                <w:b/>
                <w:bCs/>
              </w:rPr>
            </w:pPr>
            <w:r w:rsidRPr="00796A15">
              <w:rPr>
                <w:b/>
                <w:bCs/>
              </w:rPr>
              <w:t>388.5</w:t>
            </w:r>
          </w:p>
        </w:tc>
      </w:tr>
      <w:tr w:rsidR="008B75AC" w:rsidRPr="003241B3" w14:paraId="221B395A" w14:textId="77777777" w:rsidTr="007C3BB6">
        <w:trPr>
          <w:jc w:val="center"/>
        </w:trPr>
        <w:tc>
          <w:tcPr>
            <w:tcW w:w="691" w:type="pct"/>
          </w:tcPr>
          <w:p w14:paraId="1F0074A7" w14:textId="6A1D8F56" w:rsidR="008B75AC" w:rsidRPr="00796A15" w:rsidRDefault="008B75AC" w:rsidP="008B75AC">
            <w:pPr>
              <w:pStyle w:val="Tabletext"/>
              <w:spacing w:before="40" w:after="40" w:line="220" w:lineRule="exact"/>
              <w:jc w:val="center"/>
            </w:pPr>
            <w:r w:rsidRPr="00796A15">
              <w:t>n66</w:t>
            </w:r>
          </w:p>
        </w:tc>
        <w:tc>
          <w:tcPr>
            <w:tcW w:w="1241" w:type="pct"/>
          </w:tcPr>
          <w:p w14:paraId="6F87E868" w14:textId="0B10C896" w:rsidR="008B75AC" w:rsidRPr="00796A15" w:rsidRDefault="008B75AC" w:rsidP="008B75AC">
            <w:pPr>
              <w:pStyle w:val="Tabletext"/>
              <w:spacing w:before="40" w:after="40" w:line="220" w:lineRule="exact"/>
              <w:jc w:val="center"/>
            </w:pPr>
            <w:r w:rsidRPr="00796A15">
              <w:t>MHz 1 780-1 710</w:t>
            </w:r>
          </w:p>
        </w:tc>
        <w:tc>
          <w:tcPr>
            <w:tcW w:w="1258" w:type="pct"/>
          </w:tcPr>
          <w:p w14:paraId="4BEBD165" w14:textId="1DEBDD03" w:rsidR="008B75AC" w:rsidRPr="00796A15" w:rsidRDefault="008B75AC" w:rsidP="008B75AC">
            <w:pPr>
              <w:pStyle w:val="Tabletext"/>
              <w:spacing w:before="40" w:after="40" w:line="220" w:lineRule="exact"/>
              <w:jc w:val="center"/>
            </w:pPr>
            <w:r w:rsidRPr="00796A15">
              <w:t>MHz 2 200-2 110</w:t>
            </w:r>
          </w:p>
        </w:tc>
        <w:tc>
          <w:tcPr>
            <w:tcW w:w="712" w:type="pct"/>
          </w:tcPr>
          <w:p w14:paraId="30CCF406" w14:textId="7C8A909B" w:rsidR="008B75AC" w:rsidRPr="00796A15" w:rsidRDefault="008B75AC" w:rsidP="008B75AC">
            <w:pPr>
              <w:pStyle w:val="Tabletext"/>
              <w:spacing w:before="40" w:after="40" w:line="220" w:lineRule="exact"/>
              <w:jc w:val="center"/>
              <w:rPr>
                <w:rtl/>
              </w:rPr>
            </w:pPr>
            <w:r w:rsidRPr="00796A15">
              <w:rPr>
                <w:rtl/>
              </w:rPr>
              <w:t xml:space="preserve">إرسال مزدوج بتقسيم التردد </w:t>
            </w:r>
            <w:r w:rsidRPr="00796A15">
              <w:t>(FDD)</w:t>
            </w:r>
          </w:p>
        </w:tc>
        <w:tc>
          <w:tcPr>
            <w:tcW w:w="1098" w:type="pct"/>
          </w:tcPr>
          <w:p w14:paraId="41BA45F9" w14:textId="6ADA8650" w:rsidR="008B75AC" w:rsidRPr="00796A15" w:rsidRDefault="008B75AC" w:rsidP="008B75AC">
            <w:pPr>
              <w:pStyle w:val="Tabletext"/>
              <w:spacing w:before="40" w:after="40" w:line="220" w:lineRule="exact"/>
              <w:jc w:val="center"/>
              <w:rPr>
                <w:b/>
                <w:bCs/>
              </w:rPr>
            </w:pPr>
            <w:r w:rsidRPr="00796A15">
              <w:rPr>
                <w:b/>
                <w:bCs/>
              </w:rPr>
              <w:t>384A.5</w:t>
            </w:r>
            <w:r w:rsidRPr="00796A15">
              <w:rPr>
                <w:b/>
                <w:bCs/>
                <w:rtl/>
              </w:rPr>
              <w:t xml:space="preserve">، </w:t>
            </w:r>
            <w:r w:rsidRPr="00796A15">
              <w:rPr>
                <w:b/>
                <w:bCs/>
              </w:rPr>
              <w:t>388.5</w:t>
            </w:r>
          </w:p>
        </w:tc>
      </w:tr>
    </w:tbl>
    <w:p w14:paraId="3039336F" w14:textId="014EDFEE" w:rsidR="009714B2" w:rsidRPr="0010289B" w:rsidRDefault="00A65C3A" w:rsidP="008B75AC">
      <w:pPr>
        <w:pStyle w:val="TableNo0"/>
        <w:spacing w:before="0" w:line="168" w:lineRule="auto"/>
      </w:pPr>
      <w:r w:rsidRPr="0010289B">
        <w:rPr>
          <w:rtl/>
        </w:rPr>
        <w:lastRenderedPageBreak/>
        <w:t xml:space="preserve">الجدول </w:t>
      </w:r>
      <w:r w:rsidRPr="0010289B">
        <w:t>2-A2</w:t>
      </w:r>
      <w:r w:rsidR="009714B2" w:rsidRPr="0010289B">
        <w:rPr>
          <w:rtl/>
        </w:rPr>
        <w:t xml:space="preserve"> </w:t>
      </w:r>
      <w:proofErr w:type="gramStart"/>
      <w:r w:rsidR="009714B2" w:rsidRPr="0010289B">
        <w:rPr>
          <w:rtl/>
        </w:rPr>
        <w:t>(</w:t>
      </w:r>
      <w:r w:rsidR="000B64CA" w:rsidRPr="0010289B">
        <w:rPr>
          <w:rFonts w:hint="eastAsia"/>
          <w:rtl/>
        </w:rPr>
        <w:t> </w:t>
      </w:r>
      <w:r w:rsidR="009714B2" w:rsidRPr="008B75AC">
        <w:rPr>
          <w:i/>
          <w:iCs/>
          <w:rtl/>
        </w:rPr>
        <w:t>تتمة</w:t>
      </w:r>
      <w:proofErr w:type="gramEnd"/>
      <w:r w:rsidR="009714B2" w:rsidRPr="0010289B">
        <w:rPr>
          <w:rtl/>
        </w:rPr>
        <w:t>)</w:t>
      </w:r>
    </w:p>
    <w:tbl>
      <w:tblPr>
        <w:tblStyle w:val="TableGrid"/>
        <w:bidiVisual/>
        <w:tblW w:w="9639" w:type="dxa"/>
        <w:jc w:val="center"/>
        <w:tblLook w:val="04A0" w:firstRow="1" w:lastRow="0" w:firstColumn="1" w:lastColumn="0" w:noHBand="0" w:noVBand="1"/>
      </w:tblPr>
      <w:tblGrid>
        <w:gridCol w:w="1283"/>
        <w:gridCol w:w="2437"/>
        <w:gridCol w:w="2381"/>
        <w:gridCol w:w="1417"/>
        <w:gridCol w:w="2121"/>
      </w:tblGrid>
      <w:tr w:rsidR="00796A15" w:rsidRPr="00796A15" w14:paraId="3800CB2B" w14:textId="77777777" w:rsidTr="008B75AC">
        <w:trPr>
          <w:cantSplit/>
          <w:tblHeader/>
          <w:jc w:val="center"/>
        </w:trPr>
        <w:tc>
          <w:tcPr>
            <w:tcW w:w="666" w:type="pct"/>
          </w:tcPr>
          <w:p w14:paraId="4BFF6264" w14:textId="74776D2B" w:rsidR="00A65C3A" w:rsidRPr="00796A15" w:rsidRDefault="00A65C3A" w:rsidP="008B75AC">
            <w:pPr>
              <w:pStyle w:val="Tablehead0"/>
              <w:keepNext w:val="0"/>
              <w:spacing w:after="40" w:line="200" w:lineRule="exact"/>
              <w:rPr>
                <w:rFonts w:ascii="Times New Roman" w:hAnsi="Times New Roman"/>
              </w:rPr>
            </w:pPr>
            <w:r w:rsidRPr="00796A15">
              <w:rPr>
                <w:rFonts w:ascii="Times New Roman" w:hAnsi="Times New Roman"/>
                <w:rtl/>
              </w:rPr>
              <w:t xml:space="preserve">رقم نطاق تشغيل تكنولوجيا </w:t>
            </w:r>
            <w:r w:rsidRPr="00796A15">
              <w:rPr>
                <w:rFonts w:ascii="Times New Roman" w:hAnsi="Times New Roman"/>
              </w:rPr>
              <w:t>NR</w:t>
            </w:r>
          </w:p>
        </w:tc>
        <w:tc>
          <w:tcPr>
            <w:tcW w:w="1264" w:type="pct"/>
          </w:tcPr>
          <w:p w14:paraId="45346755" w14:textId="77777777" w:rsidR="00A65C3A" w:rsidRPr="00796A15" w:rsidRDefault="00A65C3A" w:rsidP="008B75AC">
            <w:pPr>
              <w:pStyle w:val="Tablehead0"/>
              <w:keepNext w:val="0"/>
              <w:spacing w:after="40" w:line="200" w:lineRule="exact"/>
              <w:rPr>
                <w:rFonts w:ascii="Times New Roman" w:hAnsi="Times New Roman"/>
              </w:rPr>
            </w:pPr>
            <w:r w:rsidRPr="00796A15">
              <w:rPr>
                <w:rFonts w:ascii="Times New Roman" w:hAnsi="Times New Roman"/>
                <w:rtl/>
              </w:rPr>
              <w:t xml:space="preserve">نطاق التشغيل للاستقبال من المحطات القاعدة/الإرسال من معدات المستعمل في الوصلة الصاعدة </w:t>
            </w:r>
            <w:r w:rsidRPr="00796A15">
              <w:rPr>
                <w:rFonts w:ascii="Times New Roman" w:hAnsi="Times New Roman"/>
              </w:rPr>
              <w:t>(UL)</w:t>
            </w:r>
          </w:p>
          <w:p w14:paraId="6BE02722" w14:textId="066CFC41" w:rsidR="00A65C3A" w:rsidRPr="00796A15" w:rsidRDefault="00A65C3A" w:rsidP="008B75AC">
            <w:pPr>
              <w:pStyle w:val="Tablehead0"/>
              <w:keepNext w:val="0"/>
              <w:spacing w:after="40" w:line="200" w:lineRule="exact"/>
              <w:rPr>
                <w:rFonts w:ascii="Times New Roman" w:hAnsi="Times New Roman"/>
              </w:rPr>
            </w:pPr>
            <w:proofErr w:type="spellStart"/>
            <w:proofErr w:type="gramStart"/>
            <w:r w:rsidRPr="00796A15">
              <w:rPr>
                <w:rFonts w:ascii="Times New Roman" w:hAnsi="Times New Roman"/>
              </w:rPr>
              <w:t>F</w:t>
            </w:r>
            <w:r w:rsidRPr="00796A15">
              <w:rPr>
                <w:rFonts w:ascii="Times New Roman" w:hAnsi="Times New Roman"/>
                <w:vertAlign w:val="subscript"/>
              </w:rPr>
              <w:t>UL,low</w:t>
            </w:r>
            <w:proofErr w:type="spellEnd"/>
            <w:proofErr w:type="gramEnd"/>
            <w:r w:rsidRPr="00796A15">
              <w:rPr>
                <w:rFonts w:ascii="Times New Roman" w:hAnsi="Times New Roman"/>
              </w:rPr>
              <w:t xml:space="preserve">  </w:t>
            </w:r>
            <w:proofErr w:type="gramStart"/>
            <w:r w:rsidRPr="00796A15">
              <w:rPr>
                <w:rFonts w:ascii="Times New Roman" w:hAnsi="Times New Roman"/>
              </w:rPr>
              <w:t xml:space="preserve">–  </w:t>
            </w:r>
            <w:proofErr w:type="spellStart"/>
            <w:r w:rsidRPr="00796A15">
              <w:rPr>
                <w:rFonts w:ascii="Times New Roman" w:hAnsi="Times New Roman"/>
              </w:rPr>
              <w:t>F</w:t>
            </w:r>
            <w:r w:rsidRPr="00796A15">
              <w:rPr>
                <w:rFonts w:ascii="Times New Roman" w:hAnsi="Times New Roman"/>
                <w:vertAlign w:val="subscript"/>
              </w:rPr>
              <w:t>UL</w:t>
            </w:r>
            <w:proofErr w:type="gramEnd"/>
            <w:r w:rsidRPr="00796A15">
              <w:rPr>
                <w:rFonts w:ascii="Times New Roman" w:hAnsi="Times New Roman"/>
                <w:vertAlign w:val="subscript"/>
              </w:rPr>
              <w:t>,high</w:t>
            </w:r>
            <w:proofErr w:type="spellEnd"/>
          </w:p>
        </w:tc>
        <w:tc>
          <w:tcPr>
            <w:tcW w:w="1235" w:type="pct"/>
          </w:tcPr>
          <w:p w14:paraId="49E38C53" w14:textId="135E14C9" w:rsidR="00A65C3A" w:rsidRPr="00796A15" w:rsidRDefault="00A65C3A" w:rsidP="008B75AC">
            <w:pPr>
              <w:pStyle w:val="Tablehead0"/>
              <w:keepNext w:val="0"/>
              <w:spacing w:after="40" w:line="200" w:lineRule="exact"/>
              <w:rPr>
                <w:rFonts w:ascii="Times New Roman" w:hAnsi="Times New Roman"/>
              </w:rPr>
            </w:pPr>
            <w:r w:rsidRPr="00796A15">
              <w:rPr>
                <w:rFonts w:ascii="Times New Roman" w:hAnsi="Times New Roman"/>
                <w:rtl/>
              </w:rPr>
              <w:t>نطاق التشغيل للاستقبال من المحطات القاعدة/الإرسال من معدات المستعمل في</w:t>
            </w:r>
            <w:r w:rsidR="000B64CA">
              <w:rPr>
                <w:rFonts w:ascii="Times New Roman" w:hAnsi="Times New Roman" w:hint="cs"/>
                <w:rtl/>
              </w:rPr>
              <w:t> </w:t>
            </w:r>
            <w:r w:rsidRPr="00796A15">
              <w:rPr>
                <w:rFonts w:ascii="Times New Roman" w:hAnsi="Times New Roman"/>
                <w:rtl/>
              </w:rPr>
              <w:t xml:space="preserve">الوصلة الهابطة </w:t>
            </w:r>
            <w:r w:rsidRPr="00796A15">
              <w:rPr>
                <w:rFonts w:ascii="Times New Roman" w:hAnsi="Times New Roman"/>
              </w:rPr>
              <w:t>(DL)</w:t>
            </w:r>
          </w:p>
          <w:p w14:paraId="686D7793" w14:textId="398B2565" w:rsidR="00A65C3A" w:rsidRPr="00796A15" w:rsidRDefault="00A65C3A" w:rsidP="008B75AC">
            <w:pPr>
              <w:pStyle w:val="Tablehead0"/>
              <w:keepNext w:val="0"/>
              <w:spacing w:after="40" w:line="200" w:lineRule="exact"/>
              <w:rPr>
                <w:rFonts w:ascii="Times New Roman" w:hAnsi="Times New Roman"/>
              </w:rPr>
            </w:pPr>
            <w:proofErr w:type="spellStart"/>
            <w:proofErr w:type="gramStart"/>
            <w:r w:rsidRPr="00796A15">
              <w:rPr>
                <w:rFonts w:ascii="Times New Roman" w:hAnsi="Times New Roman"/>
              </w:rPr>
              <w:t>F</w:t>
            </w:r>
            <w:r w:rsidRPr="00796A15">
              <w:rPr>
                <w:rFonts w:ascii="Times New Roman" w:hAnsi="Times New Roman"/>
                <w:vertAlign w:val="subscript"/>
              </w:rPr>
              <w:t>DL,low</w:t>
            </w:r>
            <w:proofErr w:type="spellEnd"/>
            <w:proofErr w:type="gramEnd"/>
            <w:r w:rsidRPr="00796A15">
              <w:rPr>
                <w:rFonts w:ascii="Times New Roman" w:hAnsi="Times New Roman"/>
              </w:rPr>
              <w:t xml:space="preserve">  </w:t>
            </w:r>
            <w:proofErr w:type="gramStart"/>
            <w:r w:rsidRPr="00796A15">
              <w:rPr>
                <w:rFonts w:ascii="Times New Roman" w:hAnsi="Times New Roman"/>
              </w:rPr>
              <w:t xml:space="preserve">–  </w:t>
            </w:r>
            <w:proofErr w:type="spellStart"/>
            <w:r w:rsidRPr="00796A15">
              <w:rPr>
                <w:rFonts w:ascii="Times New Roman" w:hAnsi="Times New Roman"/>
              </w:rPr>
              <w:t>F</w:t>
            </w:r>
            <w:r w:rsidRPr="00796A15">
              <w:rPr>
                <w:rFonts w:ascii="Times New Roman" w:hAnsi="Times New Roman"/>
                <w:vertAlign w:val="subscript"/>
              </w:rPr>
              <w:t>DL</w:t>
            </w:r>
            <w:proofErr w:type="gramEnd"/>
            <w:r w:rsidRPr="00796A15">
              <w:rPr>
                <w:rFonts w:ascii="Times New Roman" w:hAnsi="Times New Roman"/>
                <w:vertAlign w:val="subscript"/>
              </w:rPr>
              <w:t>,high</w:t>
            </w:r>
            <w:proofErr w:type="spellEnd"/>
          </w:p>
        </w:tc>
        <w:tc>
          <w:tcPr>
            <w:tcW w:w="735" w:type="pct"/>
          </w:tcPr>
          <w:p w14:paraId="4A91235C" w14:textId="1B70982E" w:rsidR="00A65C3A" w:rsidRPr="00796A15" w:rsidRDefault="00A65C3A" w:rsidP="008B75AC">
            <w:pPr>
              <w:pStyle w:val="Tablehead0"/>
              <w:keepNext w:val="0"/>
              <w:spacing w:after="40" w:line="200" w:lineRule="exact"/>
              <w:rPr>
                <w:rFonts w:ascii="Times New Roman" w:hAnsi="Times New Roman"/>
              </w:rPr>
            </w:pPr>
            <w:r w:rsidRPr="00796A15">
              <w:rPr>
                <w:rFonts w:ascii="Times New Roman" w:hAnsi="Times New Roman"/>
                <w:rtl/>
              </w:rPr>
              <w:t>أسلوب الإرسال المزدوج</w:t>
            </w:r>
          </w:p>
        </w:tc>
        <w:tc>
          <w:tcPr>
            <w:tcW w:w="1100" w:type="pct"/>
          </w:tcPr>
          <w:p w14:paraId="3D065BE9" w14:textId="49AC2986" w:rsidR="00A65C3A" w:rsidRPr="00796A15" w:rsidRDefault="00A65C3A" w:rsidP="008B75AC">
            <w:pPr>
              <w:pStyle w:val="Tablehead0"/>
              <w:keepNext w:val="0"/>
              <w:spacing w:after="40" w:line="200" w:lineRule="exact"/>
              <w:rPr>
                <w:rFonts w:ascii="Times New Roman" w:hAnsi="Times New Roman"/>
              </w:rPr>
            </w:pPr>
            <w:r w:rsidRPr="00796A15">
              <w:rPr>
                <w:rFonts w:ascii="Times New Roman" w:hAnsi="Times New Roman"/>
                <w:rtl/>
              </w:rPr>
              <w:t>الحاشية (الحواشي) التي تحدد النطاق، أو جزءاً منه، للاتصالات المتنقلة الدولية في</w:t>
            </w:r>
            <w:r w:rsidR="000B64CA">
              <w:rPr>
                <w:rFonts w:ascii="Times New Roman" w:hAnsi="Times New Roman" w:hint="cs"/>
                <w:rtl/>
              </w:rPr>
              <w:t> </w:t>
            </w:r>
            <w:r w:rsidRPr="00796A15">
              <w:rPr>
                <w:rFonts w:ascii="Times New Roman" w:hAnsi="Times New Roman"/>
                <w:rtl/>
              </w:rPr>
              <w:t>مختلف البلدان/الأقاليم</w:t>
            </w:r>
          </w:p>
        </w:tc>
      </w:tr>
      <w:tr w:rsidR="007F7FCB" w:rsidRPr="00796A15" w14:paraId="03CDB5BF" w14:textId="77777777" w:rsidTr="008B75AC">
        <w:trPr>
          <w:cantSplit/>
          <w:tblHeader/>
          <w:jc w:val="center"/>
        </w:trPr>
        <w:tc>
          <w:tcPr>
            <w:tcW w:w="666" w:type="pct"/>
          </w:tcPr>
          <w:p w14:paraId="0BD684C7" w14:textId="77777777" w:rsidR="00A65C3A" w:rsidRPr="00796A15" w:rsidRDefault="00A65C3A" w:rsidP="008B75AC">
            <w:pPr>
              <w:pStyle w:val="Tabletext"/>
              <w:spacing w:before="40" w:after="40" w:line="200" w:lineRule="exact"/>
              <w:jc w:val="center"/>
            </w:pPr>
            <w:r w:rsidRPr="00796A15">
              <w:t>n67</w:t>
            </w:r>
          </w:p>
        </w:tc>
        <w:tc>
          <w:tcPr>
            <w:tcW w:w="1264" w:type="pct"/>
          </w:tcPr>
          <w:p w14:paraId="3FB06C35" w14:textId="4574558F" w:rsidR="00A65C3A" w:rsidRPr="00796A15" w:rsidRDefault="007F7FCB" w:rsidP="008B75AC">
            <w:pPr>
              <w:pStyle w:val="Tabletext"/>
              <w:spacing w:before="40" w:after="40" w:line="200" w:lineRule="exact"/>
              <w:jc w:val="center"/>
            </w:pPr>
            <w:r w:rsidRPr="00796A15">
              <w:rPr>
                <w:rtl/>
              </w:rPr>
              <w:t>لا يوجد</w:t>
            </w:r>
          </w:p>
        </w:tc>
        <w:tc>
          <w:tcPr>
            <w:tcW w:w="1235" w:type="pct"/>
          </w:tcPr>
          <w:p w14:paraId="6E3403A5" w14:textId="3DA93C38" w:rsidR="00A65C3A" w:rsidRPr="00796A15" w:rsidRDefault="00A65C3A" w:rsidP="008B75AC">
            <w:pPr>
              <w:pStyle w:val="Tabletext"/>
              <w:spacing w:before="40" w:after="40" w:line="200" w:lineRule="exact"/>
              <w:jc w:val="center"/>
            </w:pPr>
            <w:r w:rsidRPr="00796A15">
              <w:t>MHz</w:t>
            </w:r>
            <w:r w:rsidR="000B7088" w:rsidRPr="00796A15">
              <w:t> </w:t>
            </w:r>
            <w:r w:rsidR="002C73C3" w:rsidRPr="00796A15">
              <w:t>758-738</w:t>
            </w:r>
          </w:p>
        </w:tc>
        <w:tc>
          <w:tcPr>
            <w:tcW w:w="735" w:type="pct"/>
          </w:tcPr>
          <w:p w14:paraId="5C7CBB57" w14:textId="13354C0F" w:rsidR="00A65C3A" w:rsidRPr="00796A15" w:rsidRDefault="007F7FCB" w:rsidP="008B75AC">
            <w:pPr>
              <w:pStyle w:val="Tabletext"/>
              <w:spacing w:before="40" w:after="40" w:line="200" w:lineRule="exact"/>
              <w:jc w:val="center"/>
            </w:pPr>
            <w:r w:rsidRPr="00796A15">
              <w:rPr>
                <w:rtl/>
              </w:rPr>
              <w:t xml:space="preserve">وصلة هابطة تكميلية </w:t>
            </w:r>
            <w:r w:rsidRPr="00796A15">
              <w:t>(SDL)</w:t>
            </w:r>
          </w:p>
        </w:tc>
        <w:tc>
          <w:tcPr>
            <w:tcW w:w="1100" w:type="pct"/>
          </w:tcPr>
          <w:p w14:paraId="382BCFBF" w14:textId="526432B1" w:rsidR="00A65C3A" w:rsidRPr="00796A15" w:rsidRDefault="00A65C3A" w:rsidP="008B75AC">
            <w:pPr>
              <w:spacing w:before="40" w:after="40" w:line="200" w:lineRule="exact"/>
              <w:jc w:val="center"/>
              <w:rPr>
                <w:b/>
                <w:bCs/>
                <w:sz w:val="20"/>
                <w:szCs w:val="26"/>
              </w:rPr>
            </w:pPr>
            <w:r w:rsidRPr="00796A15">
              <w:rPr>
                <w:b/>
                <w:bCs/>
                <w:sz w:val="20"/>
                <w:szCs w:val="26"/>
              </w:rPr>
              <w:t>313A</w:t>
            </w:r>
            <w:r w:rsidR="007F7FCB" w:rsidRPr="00796A15">
              <w:rPr>
                <w:b/>
                <w:bCs/>
                <w:sz w:val="20"/>
                <w:szCs w:val="26"/>
              </w:rPr>
              <w:t>.5</w:t>
            </w:r>
            <w:r w:rsidRPr="00796A15">
              <w:rPr>
                <w:b/>
                <w:bCs/>
                <w:sz w:val="20"/>
                <w:szCs w:val="26"/>
                <w:rtl/>
              </w:rPr>
              <w:t xml:space="preserve">، </w:t>
            </w:r>
            <w:r w:rsidRPr="00796A15">
              <w:rPr>
                <w:b/>
                <w:bCs/>
                <w:sz w:val="20"/>
                <w:szCs w:val="26"/>
              </w:rPr>
              <w:t>317A</w:t>
            </w:r>
            <w:r w:rsidR="007F7FCB" w:rsidRPr="00796A15">
              <w:rPr>
                <w:b/>
                <w:bCs/>
                <w:sz w:val="20"/>
                <w:szCs w:val="26"/>
              </w:rPr>
              <w:t>.5</w:t>
            </w:r>
          </w:p>
        </w:tc>
      </w:tr>
      <w:tr w:rsidR="007F7FCB" w:rsidRPr="00796A15" w14:paraId="69FD19BD" w14:textId="77777777" w:rsidTr="008B75AC">
        <w:trPr>
          <w:cantSplit/>
          <w:tblHeader/>
          <w:jc w:val="center"/>
        </w:trPr>
        <w:tc>
          <w:tcPr>
            <w:tcW w:w="666" w:type="pct"/>
          </w:tcPr>
          <w:p w14:paraId="05C20E52" w14:textId="77777777" w:rsidR="007F7FCB" w:rsidRPr="00796A15" w:rsidRDefault="007F7FCB" w:rsidP="008B75AC">
            <w:pPr>
              <w:pStyle w:val="Tabletext"/>
              <w:spacing w:before="40" w:after="40" w:line="200" w:lineRule="exact"/>
              <w:jc w:val="center"/>
            </w:pPr>
            <w:r w:rsidRPr="00796A15">
              <w:t>n71</w:t>
            </w:r>
          </w:p>
        </w:tc>
        <w:tc>
          <w:tcPr>
            <w:tcW w:w="1264" w:type="pct"/>
          </w:tcPr>
          <w:p w14:paraId="00AC2088" w14:textId="57098569" w:rsidR="007F7FCB" w:rsidRPr="00796A15" w:rsidRDefault="007F7FCB" w:rsidP="008B75AC">
            <w:pPr>
              <w:pStyle w:val="Tabletext"/>
              <w:spacing w:before="40" w:after="40" w:line="200" w:lineRule="exact"/>
              <w:jc w:val="center"/>
            </w:pPr>
            <w:r w:rsidRPr="00796A15">
              <w:t>MHz 698-663</w:t>
            </w:r>
          </w:p>
        </w:tc>
        <w:tc>
          <w:tcPr>
            <w:tcW w:w="1235" w:type="pct"/>
          </w:tcPr>
          <w:p w14:paraId="6668B27B" w14:textId="22FF0684" w:rsidR="007F7FCB" w:rsidRPr="00796A15" w:rsidRDefault="007F7FCB" w:rsidP="008B75AC">
            <w:pPr>
              <w:pStyle w:val="Tabletext"/>
              <w:spacing w:before="40" w:after="40" w:line="200" w:lineRule="exact"/>
              <w:jc w:val="center"/>
            </w:pPr>
            <w:r w:rsidRPr="00796A15">
              <w:t>MHz 652-617</w:t>
            </w:r>
          </w:p>
        </w:tc>
        <w:tc>
          <w:tcPr>
            <w:tcW w:w="735" w:type="pct"/>
          </w:tcPr>
          <w:p w14:paraId="599417E9" w14:textId="0299034E" w:rsidR="007F7FCB" w:rsidRPr="00796A15" w:rsidRDefault="007F7FCB" w:rsidP="008B75AC">
            <w:pPr>
              <w:pStyle w:val="Tabletext"/>
              <w:spacing w:before="40" w:after="40" w:line="200" w:lineRule="exact"/>
              <w:jc w:val="center"/>
            </w:pPr>
            <w:r w:rsidRPr="00796A15">
              <w:rPr>
                <w:rtl/>
              </w:rPr>
              <w:t xml:space="preserve">إرسال مزدوج بتقسيم التردد </w:t>
            </w:r>
            <w:r w:rsidRPr="00796A15">
              <w:t>(FDD)</w:t>
            </w:r>
          </w:p>
        </w:tc>
        <w:tc>
          <w:tcPr>
            <w:tcW w:w="1100" w:type="pct"/>
          </w:tcPr>
          <w:p w14:paraId="21663B49" w14:textId="3070FDD6" w:rsidR="007F7FCB" w:rsidRPr="00796A15" w:rsidRDefault="007F7FCB" w:rsidP="008B75AC">
            <w:pPr>
              <w:spacing w:before="40" w:after="40" w:line="200" w:lineRule="exact"/>
              <w:jc w:val="center"/>
              <w:rPr>
                <w:b/>
                <w:bCs/>
                <w:sz w:val="20"/>
                <w:szCs w:val="26"/>
              </w:rPr>
            </w:pPr>
            <w:r w:rsidRPr="00796A15">
              <w:rPr>
                <w:b/>
                <w:bCs/>
                <w:sz w:val="20"/>
                <w:szCs w:val="26"/>
              </w:rPr>
              <w:t>296A.5</w:t>
            </w:r>
            <w:r w:rsidRPr="00796A15">
              <w:rPr>
                <w:b/>
                <w:bCs/>
                <w:sz w:val="20"/>
                <w:szCs w:val="26"/>
                <w:rtl/>
              </w:rPr>
              <w:t xml:space="preserve">، </w:t>
            </w:r>
            <w:r w:rsidRPr="00796A15">
              <w:rPr>
                <w:b/>
                <w:bCs/>
                <w:sz w:val="20"/>
                <w:szCs w:val="26"/>
              </w:rPr>
              <w:t>308A.5</w:t>
            </w:r>
            <w:r w:rsidRPr="00796A15">
              <w:rPr>
                <w:b/>
                <w:bCs/>
                <w:sz w:val="20"/>
                <w:szCs w:val="26"/>
                <w:rtl/>
              </w:rPr>
              <w:t xml:space="preserve">، </w:t>
            </w:r>
            <w:r w:rsidRPr="00796A15">
              <w:rPr>
                <w:b/>
                <w:bCs/>
                <w:sz w:val="20"/>
                <w:szCs w:val="26"/>
              </w:rPr>
              <w:t>307A.5</w:t>
            </w:r>
          </w:p>
        </w:tc>
      </w:tr>
      <w:tr w:rsidR="007F7FCB" w:rsidRPr="00796A15" w14:paraId="7CBFA10C" w14:textId="77777777" w:rsidTr="008B75AC">
        <w:trPr>
          <w:cantSplit/>
          <w:tblHeader/>
          <w:jc w:val="center"/>
        </w:trPr>
        <w:tc>
          <w:tcPr>
            <w:tcW w:w="666" w:type="pct"/>
          </w:tcPr>
          <w:p w14:paraId="2DD146AC" w14:textId="77777777" w:rsidR="007F7FCB" w:rsidRPr="00796A15" w:rsidRDefault="007F7FCB" w:rsidP="008B75AC">
            <w:pPr>
              <w:pStyle w:val="Tabletext"/>
              <w:spacing w:before="40" w:after="40" w:line="200" w:lineRule="exact"/>
              <w:jc w:val="center"/>
            </w:pPr>
            <w:r w:rsidRPr="00796A15">
              <w:t>n74</w:t>
            </w:r>
          </w:p>
        </w:tc>
        <w:tc>
          <w:tcPr>
            <w:tcW w:w="1264" w:type="pct"/>
          </w:tcPr>
          <w:p w14:paraId="5090F43F" w14:textId="33A2B017" w:rsidR="007F7FCB" w:rsidRPr="00796A15" w:rsidRDefault="007F7FCB" w:rsidP="008B75AC">
            <w:pPr>
              <w:pStyle w:val="Tabletext"/>
              <w:spacing w:before="40" w:after="40" w:line="200" w:lineRule="exact"/>
              <w:jc w:val="center"/>
            </w:pPr>
            <w:r w:rsidRPr="00796A15">
              <w:t>MHz 1 470-1 427</w:t>
            </w:r>
          </w:p>
        </w:tc>
        <w:tc>
          <w:tcPr>
            <w:tcW w:w="1235" w:type="pct"/>
          </w:tcPr>
          <w:p w14:paraId="63F704D4" w14:textId="72C59953" w:rsidR="007F7FCB" w:rsidRPr="00796A15" w:rsidRDefault="007F7FCB" w:rsidP="008B75AC">
            <w:pPr>
              <w:pStyle w:val="Tabletext"/>
              <w:spacing w:before="40" w:after="40" w:line="200" w:lineRule="exact"/>
              <w:jc w:val="center"/>
            </w:pPr>
            <w:r w:rsidRPr="00796A15">
              <w:t>MHz 1 518-1 475</w:t>
            </w:r>
          </w:p>
        </w:tc>
        <w:tc>
          <w:tcPr>
            <w:tcW w:w="735" w:type="pct"/>
          </w:tcPr>
          <w:p w14:paraId="16812118" w14:textId="527893B1" w:rsidR="007F7FCB" w:rsidRPr="00796A15" w:rsidRDefault="007F7FCB" w:rsidP="008B75AC">
            <w:pPr>
              <w:pStyle w:val="Tabletext"/>
              <w:spacing w:before="40" w:after="40" w:line="200" w:lineRule="exact"/>
              <w:jc w:val="center"/>
            </w:pPr>
            <w:r w:rsidRPr="00796A15">
              <w:rPr>
                <w:rtl/>
              </w:rPr>
              <w:t xml:space="preserve">إرسال مزدوج بتقسيم التردد </w:t>
            </w:r>
            <w:r w:rsidRPr="00796A15">
              <w:t>(FDD)</w:t>
            </w:r>
          </w:p>
        </w:tc>
        <w:tc>
          <w:tcPr>
            <w:tcW w:w="1100" w:type="pct"/>
          </w:tcPr>
          <w:p w14:paraId="72DF54A8" w14:textId="64D78CD2" w:rsidR="007F7FCB" w:rsidRPr="00796A15" w:rsidRDefault="007F7FCB" w:rsidP="008B75AC">
            <w:pPr>
              <w:spacing w:before="40" w:after="40" w:line="200" w:lineRule="exact"/>
              <w:jc w:val="center"/>
              <w:rPr>
                <w:b/>
                <w:bCs/>
                <w:sz w:val="20"/>
                <w:szCs w:val="26"/>
              </w:rPr>
            </w:pPr>
            <w:r w:rsidRPr="00796A15">
              <w:rPr>
                <w:b/>
                <w:bCs/>
                <w:sz w:val="20"/>
                <w:szCs w:val="26"/>
              </w:rPr>
              <w:t>341A.5</w:t>
            </w:r>
            <w:r w:rsidRPr="00796A15">
              <w:rPr>
                <w:b/>
                <w:bCs/>
                <w:sz w:val="20"/>
                <w:szCs w:val="26"/>
                <w:rtl/>
              </w:rPr>
              <w:t xml:space="preserve">، </w:t>
            </w:r>
            <w:r w:rsidRPr="00796A15">
              <w:rPr>
                <w:b/>
                <w:bCs/>
                <w:sz w:val="20"/>
                <w:szCs w:val="26"/>
              </w:rPr>
              <w:t>341B.5</w:t>
            </w:r>
            <w:r w:rsidRPr="00796A15">
              <w:rPr>
                <w:b/>
                <w:bCs/>
                <w:sz w:val="20"/>
                <w:szCs w:val="26"/>
                <w:rtl/>
              </w:rPr>
              <w:t xml:space="preserve">، </w:t>
            </w:r>
            <w:r w:rsidRPr="00796A15">
              <w:rPr>
                <w:b/>
                <w:bCs/>
                <w:sz w:val="20"/>
                <w:szCs w:val="26"/>
              </w:rPr>
              <w:t>341C.5</w:t>
            </w:r>
            <w:r w:rsidRPr="00796A15">
              <w:rPr>
                <w:b/>
                <w:bCs/>
                <w:sz w:val="20"/>
                <w:szCs w:val="26"/>
                <w:rtl/>
              </w:rPr>
              <w:t xml:space="preserve">، </w:t>
            </w:r>
            <w:r w:rsidRPr="00796A15">
              <w:rPr>
                <w:b/>
                <w:bCs/>
                <w:sz w:val="20"/>
                <w:szCs w:val="26"/>
              </w:rPr>
              <w:t>346.5</w:t>
            </w:r>
            <w:r w:rsidRPr="00796A15">
              <w:rPr>
                <w:b/>
                <w:bCs/>
                <w:sz w:val="20"/>
                <w:szCs w:val="26"/>
                <w:rtl/>
              </w:rPr>
              <w:t xml:space="preserve">، </w:t>
            </w:r>
            <w:r w:rsidRPr="00796A15">
              <w:rPr>
                <w:b/>
                <w:bCs/>
                <w:sz w:val="20"/>
                <w:szCs w:val="26"/>
              </w:rPr>
              <w:t>346A.5</w:t>
            </w:r>
          </w:p>
        </w:tc>
      </w:tr>
      <w:tr w:rsidR="007F7FCB" w:rsidRPr="00796A15" w14:paraId="743D1004" w14:textId="77777777" w:rsidTr="008B75AC">
        <w:trPr>
          <w:cantSplit/>
          <w:tblHeader/>
          <w:jc w:val="center"/>
        </w:trPr>
        <w:tc>
          <w:tcPr>
            <w:tcW w:w="666" w:type="pct"/>
          </w:tcPr>
          <w:p w14:paraId="5E92387A" w14:textId="77777777" w:rsidR="007F7FCB" w:rsidRPr="00796A15" w:rsidRDefault="007F7FCB" w:rsidP="008B75AC">
            <w:pPr>
              <w:pStyle w:val="Tabletext"/>
              <w:spacing w:before="40" w:after="40" w:line="200" w:lineRule="exact"/>
              <w:jc w:val="center"/>
            </w:pPr>
            <w:r w:rsidRPr="00796A15">
              <w:t>n75</w:t>
            </w:r>
          </w:p>
        </w:tc>
        <w:tc>
          <w:tcPr>
            <w:tcW w:w="1264" w:type="pct"/>
          </w:tcPr>
          <w:p w14:paraId="2A8D888C" w14:textId="14CF37BB" w:rsidR="007F7FCB" w:rsidRPr="00796A15" w:rsidRDefault="007F7FCB" w:rsidP="008B75AC">
            <w:pPr>
              <w:pStyle w:val="Tabletext"/>
              <w:spacing w:before="40" w:after="40" w:line="200" w:lineRule="exact"/>
              <w:jc w:val="center"/>
            </w:pPr>
            <w:r w:rsidRPr="00796A15">
              <w:rPr>
                <w:rtl/>
              </w:rPr>
              <w:t>لا يوجد</w:t>
            </w:r>
          </w:p>
        </w:tc>
        <w:tc>
          <w:tcPr>
            <w:tcW w:w="1235" w:type="pct"/>
          </w:tcPr>
          <w:p w14:paraId="12BC2FBD" w14:textId="59FB177A" w:rsidR="007F7FCB" w:rsidRPr="00796A15" w:rsidRDefault="007F7FCB" w:rsidP="008B75AC">
            <w:pPr>
              <w:pStyle w:val="Tabletext"/>
              <w:spacing w:before="40" w:after="40" w:line="200" w:lineRule="exact"/>
              <w:jc w:val="center"/>
            </w:pPr>
            <w:r w:rsidRPr="00796A15">
              <w:t>MHz 1 517-1 432</w:t>
            </w:r>
          </w:p>
        </w:tc>
        <w:tc>
          <w:tcPr>
            <w:tcW w:w="735" w:type="pct"/>
          </w:tcPr>
          <w:p w14:paraId="58802712" w14:textId="2A9756D3" w:rsidR="007F7FCB" w:rsidRPr="00796A15" w:rsidRDefault="007F7FCB" w:rsidP="008B75AC">
            <w:pPr>
              <w:pStyle w:val="Tabletext"/>
              <w:spacing w:before="40" w:after="40" w:line="200" w:lineRule="exact"/>
              <w:jc w:val="center"/>
            </w:pPr>
            <w:r w:rsidRPr="00796A15">
              <w:rPr>
                <w:rtl/>
              </w:rPr>
              <w:t xml:space="preserve">وصلة هابطة تكميلية </w:t>
            </w:r>
            <w:r w:rsidRPr="00796A15">
              <w:t>(SDL)</w:t>
            </w:r>
          </w:p>
        </w:tc>
        <w:tc>
          <w:tcPr>
            <w:tcW w:w="1100" w:type="pct"/>
          </w:tcPr>
          <w:p w14:paraId="4767CD55" w14:textId="61DF5DC6" w:rsidR="007F7FCB" w:rsidRPr="00796A15" w:rsidRDefault="007F7FCB" w:rsidP="008B75AC">
            <w:pPr>
              <w:spacing w:before="40" w:after="40" w:line="200" w:lineRule="exact"/>
              <w:jc w:val="center"/>
              <w:rPr>
                <w:b/>
                <w:bCs/>
                <w:sz w:val="20"/>
                <w:szCs w:val="26"/>
              </w:rPr>
            </w:pPr>
            <w:r w:rsidRPr="00796A15">
              <w:rPr>
                <w:b/>
                <w:bCs/>
                <w:sz w:val="20"/>
                <w:szCs w:val="26"/>
              </w:rPr>
              <w:t>341A.5</w:t>
            </w:r>
            <w:r w:rsidRPr="00796A15">
              <w:rPr>
                <w:b/>
                <w:bCs/>
                <w:sz w:val="20"/>
                <w:szCs w:val="26"/>
                <w:rtl/>
              </w:rPr>
              <w:t xml:space="preserve">، </w:t>
            </w:r>
            <w:r w:rsidRPr="00796A15">
              <w:rPr>
                <w:b/>
                <w:bCs/>
                <w:sz w:val="20"/>
                <w:szCs w:val="26"/>
              </w:rPr>
              <w:t>341B.5</w:t>
            </w:r>
            <w:r w:rsidRPr="00796A15">
              <w:rPr>
                <w:b/>
                <w:bCs/>
                <w:sz w:val="20"/>
                <w:szCs w:val="26"/>
                <w:rtl/>
              </w:rPr>
              <w:t xml:space="preserve">، </w:t>
            </w:r>
            <w:r w:rsidRPr="00796A15">
              <w:rPr>
                <w:b/>
                <w:bCs/>
                <w:sz w:val="20"/>
                <w:szCs w:val="26"/>
              </w:rPr>
              <w:t>341C.5</w:t>
            </w:r>
            <w:r w:rsidRPr="00796A15">
              <w:rPr>
                <w:b/>
                <w:bCs/>
                <w:sz w:val="20"/>
                <w:szCs w:val="26"/>
                <w:rtl/>
              </w:rPr>
              <w:t xml:space="preserve">، </w:t>
            </w:r>
            <w:r w:rsidRPr="00796A15">
              <w:rPr>
                <w:b/>
                <w:bCs/>
                <w:sz w:val="20"/>
                <w:szCs w:val="26"/>
              </w:rPr>
              <w:t>346.5</w:t>
            </w:r>
            <w:r w:rsidRPr="00796A15">
              <w:rPr>
                <w:b/>
                <w:bCs/>
                <w:sz w:val="20"/>
                <w:szCs w:val="26"/>
                <w:rtl/>
              </w:rPr>
              <w:t xml:space="preserve">، </w:t>
            </w:r>
            <w:r w:rsidRPr="00796A15">
              <w:rPr>
                <w:b/>
                <w:bCs/>
                <w:sz w:val="20"/>
                <w:szCs w:val="26"/>
              </w:rPr>
              <w:t>346A.5</w:t>
            </w:r>
          </w:p>
        </w:tc>
      </w:tr>
      <w:tr w:rsidR="007F7FCB" w:rsidRPr="00796A15" w14:paraId="66BEA070" w14:textId="77777777" w:rsidTr="008B75AC">
        <w:trPr>
          <w:cantSplit/>
          <w:tblHeader/>
          <w:jc w:val="center"/>
        </w:trPr>
        <w:tc>
          <w:tcPr>
            <w:tcW w:w="666" w:type="pct"/>
          </w:tcPr>
          <w:p w14:paraId="659C56FF" w14:textId="77777777" w:rsidR="007F7FCB" w:rsidRPr="00796A15" w:rsidRDefault="007F7FCB" w:rsidP="008B75AC">
            <w:pPr>
              <w:pStyle w:val="Tabletext"/>
              <w:spacing w:before="40" w:after="40" w:line="200" w:lineRule="exact"/>
              <w:jc w:val="center"/>
            </w:pPr>
            <w:r w:rsidRPr="00796A15">
              <w:t>n76</w:t>
            </w:r>
          </w:p>
        </w:tc>
        <w:tc>
          <w:tcPr>
            <w:tcW w:w="1264" w:type="pct"/>
          </w:tcPr>
          <w:p w14:paraId="39C2640E" w14:textId="08E446B7" w:rsidR="007F7FCB" w:rsidRPr="00796A15" w:rsidRDefault="007F7FCB" w:rsidP="008B75AC">
            <w:pPr>
              <w:pStyle w:val="Tabletext"/>
              <w:spacing w:before="40" w:after="40" w:line="200" w:lineRule="exact"/>
              <w:jc w:val="center"/>
            </w:pPr>
            <w:r w:rsidRPr="00796A15">
              <w:rPr>
                <w:rtl/>
              </w:rPr>
              <w:t>لا يوجد</w:t>
            </w:r>
          </w:p>
        </w:tc>
        <w:tc>
          <w:tcPr>
            <w:tcW w:w="1235" w:type="pct"/>
          </w:tcPr>
          <w:p w14:paraId="71854ABE" w14:textId="00FA3135" w:rsidR="007F7FCB" w:rsidRPr="00796A15" w:rsidRDefault="007F7FCB" w:rsidP="008B75AC">
            <w:pPr>
              <w:pStyle w:val="Tabletext"/>
              <w:spacing w:before="40" w:after="40" w:line="200" w:lineRule="exact"/>
              <w:jc w:val="center"/>
            </w:pPr>
            <w:r w:rsidRPr="00796A15">
              <w:t>MHz 1 432-1 427</w:t>
            </w:r>
          </w:p>
        </w:tc>
        <w:tc>
          <w:tcPr>
            <w:tcW w:w="735" w:type="pct"/>
          </w:tcPr>
          <w:p w14:paraId="21915D2D" w14:textId="6806415A" w:rsidR="007F7FCB" w:rsidRPr="00796A15" w:rsidRDefault="007F7FCB" w:rsidP="008B75AC">
            <w:pPr>
              <w:pStyle w:val="Tabletext"/>
              <w:spacing w:before="40" w:after="40" w:line="200" w:lineRule="exact"/>
              <w:jc w:val="center"/>
            </w:pPr>
            <w:r w:rsidRPr="00796A15">
              <w:rPr>
                <w:rtl/>
              </w:rPr>
              <w:t xml:space="preserve">وصلة هابطة تكميلية </w:t>
            </w:r>
            <w:r w:rsidRPr="00796A15">
              <w:t>(SDL)</w:t>
            </w:r>
          </w:p>
        </w:tc>
        <w:tc>
          <w:tcPr>
            <w:tcW w:w="1100" w:type="pct"/>
          </w:tcPr>
          <w:p w14:paraId="60B04E74" w14:textId="39E164B1" w:rsidR="007F7FCB" w:rsidRPr="00796A15" w:rsidRDefault="007F7FCB" w:rsidP="008B75AC">
            <w:pPr>
              <w:spacing w:before="40" w:after="40" w:line="200" w:lineRule="exact"/>
              <w:jc w:val="center"/>
              <w:rPr>
                <w:b/>
                <w:bCs/>
                <w:sz w:val="20"/>
                <w:szCs w:val="26"/>
              </w:rPr>
            </w:pPr>
            <w:r w:rsidRPr="00796A15">
              <w:rPr>
                <w:b/>
                <w:bCs/>
                <w:sz w:val="20"/>
                <w:szCs w:val="26"/>
              </w:rPr>
              <w:t>341A.5</w:t>
            </w:r>
            <w:r w:rsidRPr="00796A15">
              <w:rPr>
                <w:b/>
                <w:bCs/>
                <w:sz w:val="20"/>
                <w:szCs w:val="26"/>
                <w:rtl/>
              </w:rPr>
              <w:t xml:space="preserve">، </w:t>
            </w:r>
            <w:r w:rsidRPr="00796A15">
              <w:rPr>
                <w:b/>
                <w:bCs/>
                <w:sz w:val="20"/>
                <w:szCs w:val="26"/>
              </w:rPr>
              <w:t>341B.5</w:t>
            </w:r>
            <w:r w:rsidRPr="00796A15">
              <w:rPr>
                <w:b/>
                <w:bCs/>
                <w:sz w:val="20"/>
                <w:szCs w:val="26"/>
                <w:rtl/>
              </w:rPr>
              <w:t xml:space="preserve">، </w:t>
            </w:r>
            <w:r w:rsidRPr="00796A15">
              <w:rPr>
                <w:b/>
                <w:bCs/>
                <w:sz w:val="20"/>
                <w:szCs w:val="26"/>
              </w:rPr>
              <w:t>341C.5</w:t>
            </w:r>
          </w:p>
        </w:tc>
      </w:tr>
      <w:tr w:rsidR="007F7FCB" w:rsidRPr="00796A15" w14:paraId="311717A5" w14:textId="77777777" w:rsidTr="008B75AC">
        <w:trPr>
          <w:cantSplit/>
          <w:tblHeader/>
          <w:jc w:val="center"/>
        </w:trPr>
        <w:tc>
          <w:tcPr>
            <w:tcW w:w="666" w:type="pct"/>
          </w:tcPr>
          <w:p w14:paraId="3A1DE2E5" w14:textId="77777777" w:rsidR="007F7FCB" w:rsidRPr="00796A15" w:rsidRDefault="007F7FCB" w:rsidP="008B75AC">
            <w:pPr>
              <w:pStyle w:val="Tabletext"/>
              <w:spacing w:before="40" w:after="40" w:line="200" w:lineRule="exact"/>
              <w:jc w:val="center"/>
            </w:pPr>
            <w:r w:rsidRPr="00796A15">
              <w:t>n80</w:t>
            </w:r>
          </w:p>
        </w:tc>
        <w:tc>
          <w:tcPr>
            <w:tcW w:w="1264" w:type="pct"/>
          </w:tcPr>
          <w:p w14:paraId="27964ED9" w14:textId="569BBE57" w:rsidR="007F7FCB" w:rsidRPr="00796A15" w:rsidRDefault="007F7FCB" w:rsidP="008B75AC">
            <w:pPr>
              <w:pStyle w:val="Tabletext"/>
              <w:spacing w:before="40" w:after="40" w:line="200" w:lineRule="exact"/>
              <w:jc w:val="center"/>
            </w:pPr>
            <w:r w:rsidRPr="00796A15">
              <w:t>MHz 1 785-1 710</w:t>
            </w:r>
          </w:p>
        </w:tc>
        <w:tc>
          <w:tcPr>
            <w:tcW w:w="1235" w:type="pct"/>
          </w:tcPr>
          <w:p w14:paraId="4C5BA4A3" w14:textId="64D7C87B" w:rsidR="007F7FCB" w:rsidRPr="00796A15" w:rsidRDefault="007F7FCB" w:rsidP="008B75AC">
            <w:pPr>
              <w:pStyle w:val="Tabletext"/>
              <w:spacing w:before="40" w:after="40" w:line="200" w:lineRule="exact"/>
              <w:jc w:val="center"/>
            </w:pPr>
            <w:r w:rsidRPr="00796A15">
              <w:rPr>
                <w:rtl/>
              </w:rPr>
              <w:t>لا يوجد</w:t>
            </w:r>
          </w:p>
        </w:tc>
        <w:tc>
          <w:tcPr>
            <w:tcW w:w="735" w:type="pct"/>
          </w:tcPr>
          <w:p w14:paraId="72C7D7D4" w14:textId="4A45A2FA" w:rsidR="007F7FCB" w:rsidRPr="00796A15" w:rsidRDefault="007F7FCB" w:rsidP="008B75AC">
            <w:pPr>
              <w:pStyle w:val="Tabletext"/>
              <w:spacing w:before="40" w:after="40" w:line="200" w:lineRule="exact"/>
              <w:jc w:val="center"/>
            </w:pPr>
            <w:r w:rsidRPr="00796A15">
              <w:rPr>
                <w:rtl/>
              </w:rPr>
              <w:t xml:space="preserve">وصلة صاعدة تكميلية </w:t>
            </w:r>
            <w:r w:rsidRPr="00796A15">
              <w:t>(SUL)</w:t>
            </w:r>
          </w:p>
        </w:tc>
        <w:tc>
          <w:tcPr>
            <w:tcW w:w="1100" w:type="pct"/>
          </w:tcPr>
          <w:p w14:paraId="77AFDF51" w14:textId="22DF32B5" w:rsidR="007F7FCB" w:rsidRPr="00796A15" w:rsidRDefault="007F7FCB" w:rsidP="008B75AC">
            <w:pPr>
              <w:spacing w:before="40" w:after="40" w:line="200" w:lineRule="exact"/>
              <w:jc w:val="center"/>
              <w:rPr>
                <w:b/>
                <w:bCs/>
                <w:sz w:val="20"/>
                <w:szCs w:val="26"/>
              </w:rPr>
            </w:pPr>
            <w:r w:rsidRPr="00796A15">
              <w:rPr>
                <w:b/>
                <w:bCs/>
                <w:sz w:val="20"/>
                <w:szCs w:val="26"/>
              </w:rPr>
              <w:t>384A.5</w:t>
            </w:r>
          </w:p>
        </w:tc>
      </w:tr>
      <w:tr w:rsidR="007F7FCB" w:rsidRPr="00796A15" w14:paraId="444DC1FC" w14:textId="77777777" w:rsidTr="008B75AC">
        <w:trPr>
          <w:cantSplit/>
          <w:tblHeader/>
          <w:jc w:val="center"/>
        </w:trPr>
        <w:tc>
          <w:tcPr>
            <w:tcW w:w="666" w:type="pct"/>
          </w:tcPr>
          <w:p w14:paraId="5DF2DA19" w14:textId="77777777" w:rsidR="007F7FCB" w:rsidRPr="00796A15" w:rsidRDefault="007F7FCB" w:rsidP="008B75AC">
            <w:pPr>
              <w:pStyle w:val="Tabletext"/>
              <w:spacing w:before="40" w:after="40" w:line="200" w:lineRule="exact"/>
              <w:jc w:val="center"/>
            </w:pPr>
            <w:r w:rsidRPr="00796A15">
              <w:t>n81</w:t>
            </w:r>
          </w:p>
        </w:tc>
        <w:tc>
          <w:tcPr>
            <w:tcW w:w="1264" w:type="pct"/>
          </w:tcPr>
          <w:p w14:paraId="48A5E406" w14:textId="1B1303DC" w:rsidR="007F7FCB" w:rsidRPr="00796A15" w:rsidRDefault="007F7FCB" w:rsidP="008B75AC">
            <w:pPr>
              <w:pStyle w:val="Tabletext"/>
              <w:spacing w:before="40" w:after="40" w:line="200" w:lineRule="exact"/>
              <w:jc w:val="center"/>
            </w:pPr>
            <w:r w:rsidRPr="00796A15">
              <w:t>MHz 915-880</w:t>
            </w:r>
          </w:p>
        </w:tc>
        <w:tc>
          <w:tcPr>
            <w:tcW w:w="1235" w:type="pct"/>
          </w:tcPr>
          <w:p w14:paraId="1F298616" w14:textId="01FB7116" w:rsidR="007F7FCB" w:rsidRPr="00796A15" w:rsidRDefault="007F7FCB" w:rsidP="008B75AC">
            <w:pPr>
              <w:pStyle w:val="Tabletext"/>
              <w:spacing w:before="40" w:after="40" w:line="200" w:lineRule="exact"/>
              <w:jc w:val="center"/>
            </w:pPr>
            <w:r w:rsidRPr="00796A15">
              <w:rPr>
                <w:rtl/>
              </w:rPr>
              <w:t>لا يوجد</w:t>
            </w:r>
          </w:p>
        </w:tc>
        <w:tc>
          <w:tcPr>
            <w:tcW w:w="735" w:type="pct"/>
          </w:tcPr>
          <w:p w14:paraId="1709AD8C" w14:textId="0E25A974" w:rsidR="007F7FCB" w:rsidRPr="00796A15" w:rsidRDefault="007F7FCB" w:rsidP="008B75AC">
            <w:pPr>
              <w:pStyle w:val="Tabletext"/>
              <w:spacing w:before="40" w:after="40" w:line="200" w:lineRule="exact"/>
              <w:jc w:val="center"/>
            </w:pPr>
            <w:r w:rsidRPr="00796A15">
              <w:rPr>
                <w:rtl/>
              </w:rPr>
              <w:t xml:space="preserve">وصلة صاعدة تكميلية </w:t>
            </w:r>
            <w:r w:rsidRPr="00796A15">
              <w:t>(SUL)</w:t>
            </w:r>
          </w:p>
        </w:tc>
        <w:tc>
          <w:tcPr>
            <w:tcW w:w="1100" w:type="pct"/>
          </w:tcPr>
          <w:p w14:paraId="69538622" w14:textId="69176B36" w:rsidR="007F7FCB" w:rsidRPr="00796A15" w:rsidRDefault="007F7FCB" w:rsidP="008B75AC">
            <w:pPr>
              <w:spacing w:before="40" w:after="40" w:line="200" w:lineRule="exact"/>
              <w:jc w:val="center"/>
              <w:rPr>
                <w:b/>
                <w:bCs/>
                <w:sz w:val="20"/>
                <w:szCs w:val="26"/>
              </w:rPr>
            </w:pPr>
            <w:r w:rsidRPr="00796A15">
              <w:rPr>
                <w:b/>
                <w:bCs/>
                <w:sz w:val="20"/>
                <w:szCs w:val="26"/>
              </w:rPr>
              <w:t>317A.5</w:t>
            </w:r>
          </w:p>
        </w:tc>
      </w:tr>
      <w:tr w:rsidR="007F7FCB" w:rsidRPr="00796A15" w14:paraId="0498C270" w14:textId="77777777" w:rsidTr="008B75AC">
        <w:trPr>
          <w:cantSplit/>
          <w:tblHeader/>
          <w:jc w:val="center"/>
        </w:trPr>
        <w:tc>
          <w:tcPr>
            <w:tcW w:w="666" w:type="pct"/>
          </w:tcPr>
          <w:p w14:paraId="7617AF25" w14:textId="77777777" w:rsidR="007F7FCB" w:rsidRPr="00796A15" w:rsidRDefault="007F7FCB" w:rsidP="008B75AC">
            <w:pPr>
              <w:pStyle w:val="Tabletext"/>
              <w:spacing w:before="40" w:after="40" w:line="200" w:lineRule="exact"/>
              <w:jc w:val="center"/>
            </w:pPr>
            <w:r w:rsidRPr="00796A15">
              <w:t>n82</w:t>
            </w:r>
          </w:p>
        </w:tc>
        <w:tc>
          <w:tcPr>
            <w:tcW w:w="1264" w:type="pct"/>
          </w:tcPr>
          <w:p w14:paraId="05A70D0A" w14:textId="53575C65" w:rsidR="007F7FCB" w:rsidRPr="00796A15" w:rsidRDefault="007F7FCB" w:rsidP="008B75AC">
            <w:pPr>
              <w:pStyle w:val="Tabletext"/>
              <w:spacing w:before="40" w:after="40" w:line="200" w:lineRule="exact"/>
              <w:jc w:val="center"/>
            </w:pPr>
            <w:r w:rsidRPr="00796A15">
              <w:t>MHz 862-832</w:t>
            </w:r>
          </w:p>
        </w:tc>
        <w:tc>
          <w:tcPr>
            <w:tcW w:w="1235" w:type="pct"/>
          </w:tcPr>
          <w:p w14:paraId="74ABF000" w14:textId="30A6D317" w:rsidR="007F7FCB" w:rsidRPr="00796A15" w:rsidRDefault="007F7FCB" w:rsidP="008B75AC">
            <w:pPr>
              <w:pStyle w:val="Tabletext"/>
              <w:spacing w:before="40" w:after="40" w:line="200" w:lineRule="exact"/>
              <w:jc w:val="center"/>
            </w:pPr>
            <w:r w:rsidRPr="00796A15">
              <w:rPr>
                <w:rtl/>
              </w:rPr>
              <w:t>لا يوجد</w:t>
            </w:r>
          </w:p>
        </w:tc>
        <w:tc>
          <w:tcPr>
            <w:tcW w:w="735" w:type="pct"/>
          </w:tcPr>
          <w:p w14:paraId="0323391F" w14:textId="6EC5B734" w:rsidR="007F7FCB" w:rsidRPr="00796A15" w:rsidRDefault="007F7FCB" w:rsidP="008B75AC">
            <w:pPr>
              <w:pStyle w:val="Tabletext"/>
              <w:spacing w:before="40" w:after="40" w:line="200" w:lineRule="exact"/>
              <w:jc w:val="center"/>
            </w:pPr>
            <w:r w:rsidRPr="00796A15">
              <w:rPr>
                <w:rtl/>
              </w:rPr>
              <w:t xml:space="preserve">وصلة صاعدة تكميلية </w:t>
            </w:r>
            <w:r w:rsidRPr="00796A15">
              <w:t>(SUL)</w:t>
            </w:r>
          </w:p>
        </w:tc>
        <w:tc>
          <w:tcPr>
            <w:tcW w:w="1100" w:type="pct"/>
          </w:tcPr>
          <w:p w14:paraId="79531D52" w14:textId="5CA6ECC7" w:rsidR="007F7FCB" w:rsidRPr="00796A15" w:rsidRDefault="007F7FCB" w:rsidP="008B75AC">
            <w:pPr>
              <w:spacing w:before="40" w:after="40" w:line="200" w:lineRule="exact"/>
              <w:jc w:val="center"/>
              <w:rPr>
                <w:b/>
                <w:bCs/>
                <w:sz w:val="20"/>
                <w:szCs w:val="26"/>
              </w:rPr>
            </w:pPr>
            <w:r w:rsidRPr="00796A15">
              <w:rPr>
                <w:b/>
                <w:bCs/>
                <w:sz w:val="20"/>
                <w:szCs w:val="26"/>
              </w:rPr>
              <w:t>317A.5</w:t>
            </w:r>
          </w:p>
        </w:tc>
      </w:tr>
      <w:tr w:rsidR="007F7FCB" w:rsidRPr="00796A15" w14:paraId="188BE9DD" w14:textId="77777777" w:rsidTr="008B75AC">
        <w:trPr>
          <w:cantSplit/>
          <w:tblHeader/>
          <w:jc w:val="center"/>
        </w:trPr>
        <w:tc>
          <w:tcPr>
            <w:tcW w:w="666" w:type="pct"/>
          </w:tcPr>
          <w:p w14:paraId="7367FF9A" w14:textId="77777777" w:rsidR="007F7FCB" w:rsidRPr="00796A15" w:rsidRDefault="007F7FCB" w:rsidP="008B75AC">
            <w:pPr>
              <w:pStyle w:val="Tabletext"/>
              <w:spacing w:before="40" w:after="40" w:line="200" w:lineRule="exact"/>
              <w:jc w:val="center"/>
            </w:pPr>
            <w:r w:rsidRPr="00796A15">
              <w:t>n83</w:t>
            </w:r>
          </w:p>
        </w:tc>
        <w:tc>
          <w:tcPr>
            <w:tcW w:w="1264" w:type="pct"/>
          </w:tcPr>
          <w:p w14:paraId="77C5AAA2" w14:textId="59C53441" w:rsidR="007F7FCB" w:rsidRPr="00796A15" w:rsidRDefault="007F7FCB" w:rsidP="008B75AC">
            <w:pPr>
              <w:pStyle w:val="Tabletext"/>
              <w:spacing w:before="40" w:after="40" w:line="200" w:lineRule="exact"/>
              <w:jc w:val="center"/>
            </w:pPr>
            <w:r w:rsidRPr="00796A15">
              <w:t>MHz 748-703</w:t>
            </w:r>
          </w:p>
        </w:tc>
        <w:tc>
          <w:tcPr>
            <w:tcW w:w="1235" w:type="pct"/>
          </w:tcPr>
          <w:p w14:paraId="752FF412" w14:textId="23B66F73" w:rsidR="007F7FCB" w:rsidRPr="00796A15" w:rsidRDefault="007F7FCB" w:rsidP="008B75AC">
            <w:pPr>
              <w:pStyle w:val="Tabletext"/>
              <w:spacing w:before="40" w:after="40" w:line="200" w:lineRule="exact"/>
              <w:jc w:val="center"/>
            </w:pPr>
            <w:r w:rsidRPr="00796A15">
              <w:rPr>
                <w:rtl/>
              </w:rPr>
              <w:t>لا يوجد</w:t>
            </w:r>
          </w:p>
        </w:tc>
        <w:tc>
          <w:tcPr>
            <w:tcW w:w="735" w:type="pct"/>
          </w:tcPr>
          <w:p w14:paraId="4BB3540B" w14:textId="7F3DB950" w:rsidR="007F7FCB" w:rsidRPr="00796A15" w:rsidRDefault="007F7FCB" w:rsidP="008B75AC">
            <w:pPr>
              <w:pStyle w:val="Tabletext"/>
              <w:spacing w:before="40" w:after="40" w:line="200" w:lineRule="exact"/>
              <w:jc w:val="center"/>
            </w:pPr>
            <w:r w:rsidRPr="00796A15">
              <w:rPr>
                <w:rtl/>
              </w:rPr>
              <w:t xml:space="preserve">وصلة صاعدة تكميلية </w:t>
            </w:r>
            <w:r w:rsidRPr="00796A15">
              <w:t>(SUL)</w:t>
            </w:r>
          </w:p>
        </w:tc>
        <w:tc>
          <w:tcPr>
            <w:tcW w:w="1100" w:type="pct"/>
          </w:tcPr>
          <w:p w14:paraId="39AC0D6D" w14:textId="015392DD" w:rsidR="007F7FCB" w:rsidRPr="00796A15" w:rsidRDefault="007F7FCB" w:rsidP="008B75AC">
            <w:pPr>
              <w:spacing w:before="40" w:after="40" w:line="200" w:lineRule="exact"/>
              <w:jc w:val="center"/>
              <w:rPr>
                <w:b/>
                <w:bCs/>
                <w:sz w:val="20"/>
                <w:szCs w:val="26"/>
              </w:rPr>
            </w:pPr>
            <w:r w:rsidRPr="00796A15">
              <w:rPr>
                <w:b/>
                <w:bCs/>
                <w:sz w:val="20"/>
                <w:szCs w:val="26"/>
              </w:rPr>
              <w:t>313A.5</w:t>
            </w:r>
            <w:r w:rsidRPr="00796A15">
              <w:rPr>
                <w:b/>
                <w:bCs/>
                <w:sz w:val="20"/>
                <w:szCs w:val="26"/>
                <w:rtl/>
              </w:rPr>
              <w:t xml:space="preserve">، </w:t>
            </w:r>
            <w:r w:rsidRPr="00796A15">
              <w:rPr>
                <w:b/>
                <w:bCs/>
                <w:sz w:val="20"/>
                <w:szCs w:val="26"/>
              </w:rPr>
              <w:t>317A.5</w:t>
            </w:r>
          </w:p>
        </w:tc>
      </w:tr>
      <w:tr w:rsidR="007F7FCB" w:rsidRPr="00796A15" w14:paraId="6311FE1E" w14:textId="77777777" w:rsidTr="008B75AC">
        <w:trPr>
          <w:cantSplit/>
          <w:tblHeader/>
          <w:jc w:val="center"/>
        </w:trPr>
        <w:tc>
          <w:tcPr>
            <w:tcW w:w="666" w:type="pct"/>
          </w:tcPr>
          <w:p w14:paraId="4A977FE7" w14:textId="77777777" w:rsidR="007F7FCB" w:rsidRPr="00796A15" w:rsidRDefault="007F7FCB" w:rsidP="008B75AC">
            <w:pPr>
              <w:pStyle w:val="Tabletext"/>
              <w:spacing w:before="40" w:after="40" w:line="200" w:lineRule="exact"/>
              <w:jc w:val="center"/>
            </w:pPr>
            <w:r w:rsidRPr="00796A15">
              <w:t>n84</w:t>
            </w:r>
          </w:p>
        </w:tc>
        <w:tc>
          <w:tcPr>
            <w:tcW w:w="1264" w:type="pct"/>
          </w:tcPr>
          <w:p w14:paraId="311298BC" w14:textId="073B6472" w:rsidR="007F7FCB" w:rsidRPr="00796A15" w:rsidRDefault="007F7FCB" w:rsidP="008B75AC">
            <w:pPr>
              <w:pStyle w:val="Tabletext"/>
              <w:spacing w:before="40" w:after="40" w:line="200" w:lineRule="exact"/>
              <w:jc w:val="center"/>
            </w:pPr>
            <w:r w:rsidRPr="00796A15">
              <w:t>MHz 1 980-1 920</w:t>
            </w:r>
          </w:p>
        </w:tc>
        <w:tc>
          <w:tcPr>
            <w:tcW w:w="1235" w:type="pct"/>
          </w:tcPr>
          <w:p w14:paraId="317A39A4" w14:textId="7926F469" w:rsidR="007F7FCB" w:rsidRPr="00796A15" w:rsidRDefault="007F7FCB" w:rsidP="008B75AC">
            <w:pPr>
              <w:pStyle w:val="Tabletext"/>
              <w:spacing w:before="40" w:after="40" w:line="200" w:lineRule="exact"/>
              <w:jc w:val="center"/>
            </w:pPr>
            <w:r w:rsidRPr="00796A15">
              <w:rPr>
                <w:rtl/>
              </w:rPr>
              <w:t>لا يوجد</w:t>
            </w:r>
          </w:p>
        </w:tc>
        <w:tc>
          <w:tcPr>
            <w:tcW w:w="735" w:type="pct"/>
          </w:tcPr>
          <w:p w14:paraId="39021E26" w14:textId="25A23075" w:rsidR="007F7FCB" w:rsidRPr="00796A15" w:rsidRDefault="007F7FCB" w:rsidP="008B75AC">
            <w:pPr>
              <w:pStyle w:val="Tabletext"/>
              <w:spacing w:before="40" w:after="40" w:line="200" w:lineRule="exact"/>
              <w:jc w:val="center"/>
            </w:pPr>
            <w:r w:rsidRPr="00796A15">
              <w:rPr>
                <w:rtl/>
              </w:rPr>
              <w:t xml:space="preserve">وصلة صاعدة تكميلية </w:t>
            </w:r>
            <w:r w:rsidRPr="00796A15">
              <w:t>(SUL)</w:t>
            </w:r>
          </w:p>
        </w:tc>
        <w:tc>
          <w:tcPr>
            <w:tcW w:w="1100" w:type="pct"/>
          </w:tcPr>
          <w:p w14:paraId="214B5BEB" w14:textId="021E146C" w:rsidR="007F7FCB" w:rsidRPr="00796A15" w:rsidRDefault="007F7FCB" w:rsidP="008B75AC">
            <w:pPr>
              <w:spacing w:before="40" w:after="40" w:line="200" w:lineRule="exact"/>
              <w:jc w:val="center"/>
              <w:rPr>
                <w:b/>
                <w:bCs/>
                <w:sz w:val="20"/>
                <w:szCs w:val="26"/>
              </w:rPr>
            </w:pPr>
            <w:r w:rsidRPr="00796A15">
              <w:rPr>
                <w:b/>
                <w:bCs/>
                <w:sz w:val="20"/>
                <w:szCs w:val="26"/>
              </w:rPr>
              <w:t>388.5</w:t>
            </w:r>
          </w:p>
        </w:tc>
      </w:tr>
      <w:tr w:rsidR="007F7FCB" w:rsidRPr="00796A15" w14:paraId="14F0873E" w14:textId="77777777" w:rsidTr="008B75AC">
        <w:trPr>
          <w:cantSplit/>
          <w:tblHeader/>
          <w:jc w:val="center"/>
        </w:trPr>
        <w:tc>
          <w:tcPr>
            <w:tcW w:w="666" w:type="pct"/>
          </w:tcPr>
          <w:p w14:paraId="444EA422" w14:textId="77777777" w:rsidR="00A65C3A" w:rsidRPr="00796A15" w:rsidRDefault="00A65C3A" w:rsidP="008B75AC">
            <w:pPr>
              <w:pStyle w:val="Tabletext"/>
              <w:spacing w:before="40" w:after="40" w:line="200" w:lineRule="exact"/>
              <w:jc w:val="center"/>
            </w:pPr>
            <w:r w:rsidRPr="00796A15">
              <w:t>n85</w:t>
            </w:r>
          </w:p>
        </w:tc>
        <w:tc>
          <w:tcPr>
            <w:tcW w:w="1264" w:type="pct"/>
          </w:tcPr>
          <w:p w14:paraId="17FB8106" w14:textId="554DFCB8" w:rsidR="00A65C3A" w:rsidRPr="00796A15" w:rsidRDefault="00A65C3A" w:rsidP="008B75AC">
            <w:pPr>
              <w:pStyle w:val="Tabletext"/>
              <w:spacing w:before="40" w:after="40" w:line="200" w:lineRule="exact"/>
              <w:jc w:val="center"/>
            </w:pPr>
            <w:r w:rsidRPr="00796A15">
              <w:t>MHz</w:t>
            </w:r>
            <w:r w:rsidR="000B7088" w:rsidRPr="00796A15">
              <w:t> 716-698</w:t>
            </w:r>
          </w:p>
        </w:tc>
        <w:tc>
          <w:tcPr>
            <w:tcW w:w="1235" w:type="pct"/>
          </w:tcPr>
          <w:p w14:paraId="26918066" w14:textId="5D2511C3" w:rsidR="00A65C3A" w:rsidRPr="00796A15" w:rsidRDefault="00A65C3A" w:rsidP="008B75AC">
            <w:pPr>
              <w:pStyle w:val="Tabletext"/>
              <w:spacing w:before="40" w:after="40" w:line="200" w:lineRule="exact"/>
              <w:jc w:val="center"/>
            </w:pPr>
            <w:r w:rsidRPr="00796A15">
              <w:t>MHz</w:t>
            </w:r>
            <w:r w:rsidR="000B7088" w:rsidRPr="00796A15">
              <w:t> </w:t>
            </w:r>
            <w:r w:rsidR="002C73C3" w:rsidRPr="00796A15">
              <w:t>746-728</w:t>
            </w:r>
          </w:p>
        </w:tc>
        <w:tc>
          <w:tcPr>
            <w:tcW w:w="735" w:type="pct"/>
          </w:tcPr>
          <w:p w14:paraId="36F78BE4" w14:textId="6FBD6591" w:rsidR="00A65C3A" w:rsidRPr="00796A15" w:rsidRDefault="007F7FCB" w:rsidP="008B75AC">
            <w:pPr>
              <w:pStyle w:val="Tabletext"/>
              <w:spacing w:before="40" w:after="40" w:line="200" w:lineRule="exact"/>
              <w:jc w:val="center"/>
            </w:pPr>
            <w:r w:rsidRPr="00796A15">
              <w:rPr>
                <w:rtl/>
              </w:rPr>
              <w:t xml:space="preserve">إرسال مزدوج بتقسيم التردد </w:t>
            </w:r>
            <w:r w:rsidRPr="00796A15">
              <w:t>(FDD)</w:t>
            </w:r>
          </w:p>
        </w:tc>
        <w:tc>
          <w:tcPr>
            <w:tcW w:w="1100" w:type="pct"/>
          </w:tcPr>
          <w:p w14:paraId="51BE8491" w14:textId="7FEAD1FC" w:rsidR="00A65C3A" w:rsidRPr="00796A15" w:rsidRDefault="00A65C3A" w:rsidP="008B75AC">
            <w:pPr>
              <w:spacing w:before="40" w:after="40" w:line="200" w:lineRule="exact"/>
              <w:jc w:val="center"/>
              <w:rPr>
                <w:b/>
                <w:bCs/>
                <w:sz w:val="20"/>
                <w:szCs w:val="26"/>
              </w:rPr>
            </w:pPr>
            <w:r w:rsidRPr="00796A15">
              <w:rPr>
                <w:b/>
                <w:bCs/>
                <w:sz w:val="20"/>
                <w:szCs w:val="26"/>
              </w:rPr>
              <w:t>313A</w:t>
            </w:r>
            <w:r w:rsidR="007F7FCB" w:rsidRPr="00796A15">
              <w:rPr>
                <w:b/>
                <w:bCs/>
                <w:sz w:val="20"/>
                <w:szCs w:val="26"/>
              </w:rPr>
              <w:t>.5</w:t>
            </w:r>
            <w:r w:rsidRPr="00796A15">
              <w:rPr>
                <w:b/>
                <w:bCs/>
                <w:sz w:val="20"/>
                <w:szCs w:val="26"/>
                <w:rtl/>
              </w:rPr>
              <w:t xml:space="preserve">، </w:t>
            </w:r>
            <w:r w:rsidRPr="00796A15">
              <w:rPr>
                <w:b/>
                <w:bCs/>
                <w:sz w:val="20"/>
                <w:szCs w:val="26"/>
              </w:rPr>
              <w:t>317A</w:t>
            </w:r>
            <w:r w:rsidR="007F7FCB" w:rsidRPr="00796A15">
              <w:rPr>
                <w:b/>
                <w:bCs/>
                <w:sz w:val="20"/>
                <w:szCs w:val="26"/>
              </w:rPr>
              <w:t>.5</w:t>
            </w:r>
          </w:p>
        </w:tc>
      </w:tr>
      <w:tr w:rsidR="007F7FCB" w:rsidRPr="00796A15" w14:paraId="04B54468" w14:textId="77777777" w:rsidTr="008B75AC">
        <w:trPr>
          <w:cantSplit/>
          <w:tblHeader/>
          <w:jc w:val="center"/>
        </w:trPr>
        <w:tc>
          <w:tcPr>
            <w:tcW w:w="666" w:type="pct"/>
          </w:tcPr>
          <w:p w14:paraId="6A8123D2" w14:textId="77777777" w:rsidR="007F7FCB" w:rsidRPr="00796A15" w:rsidRDefault="007F7FCB" w:rsidP="008B75AC">
            <w:pPr>
              <w:pStyle w:val="Tabletext"/>
              <w:spacing w:before="40" w:after="40" w:line="200" w:lineRule="exact"/>
              <w:jc w:val="center"/>
            </w:pPr>
            <w:r w:rsidRPr="00796A15">
              <w:t>n86</w:t>
            </w:r>
          </w:p>
        </w:tc>
        <w:tc>
          <w:tcPr>
            <w:tcW w:w="1264" w:type="pct"/>
          </w:tcPr>
          <w:p w14:paraId="7748285F" w14:textId="0617F57D" w:rsidR="007F7FCB" w:rsidRPr="00796A15" w:rsidRDefault="007F7FCB" w:rsidP="008B75AC">
            <w:pPr>
              <w:pStyle w:val="Tabletext"/>
              <w:spacing w:before="40" w:after="40" w:line="200" w:lineRule="exact"/>
              <w:jc w:val="center"/>
            </w:pPr>
            <w:r w:rsidRPr="00796A15">
              <w:t>MHz 1 780-1 710</w:t>
            </w:r>
          </w:p>
        </w:tc>
        <w:tc>
          <w:tcPr>
            <w:tcW w:w="1235" w:type="pct"/>
          </w:tcPr>
          <w:p w14:paraId="2641B2BC" w14:textId="1343C8BA" w:rsidR="007F7FCB" w:rsidRPr="00796A15" w:rsidRDefault="007F7FCB" w:rsidP="008B75AC">
            <w:pPr>
              <w:pStyle w:val="Tabletext"/>
              <w:spacing w:before="40" w:after="40" w:line="200" w:lineRule="exact"/>
              <w:jc w:val="center"/>
            </w:pPr>
            <w:r w:rsidRPr="00796A15">
              <w:rPr>
                <w:rtl/>
              </w:rPr>
              <w:t>لا يوجد</w:t>
            </w:r>
          </w:p>
        </w:tc>
        <w:tc>
          <w:tcPr>
            <w:tcW w:w="735" w:type="pct"/>
          </w:tcPr>
          <w:p w14:paraId="41729144" w14:textId="188D43A1" w:rsidR="007F7FCB" w:rsidRPr="00796A15" w:rsidRDefault="007F7FCB" w:rsidP="008B75AC">
            <w:pPr>
              <w:pStyle w:val="Tabletext"/>
              <w:spacing w:before="40" w:after="40" w:line="200" w:lineRule="exact"/>
              <w:jc w:val="center"/>
            </w:pPr>
            <w:r w:rsidRPr="00796A15">
              <w:rPr>
                <w:rtl/>
              </w:rPr>
              <w:t xml:space="preserve">وصلة صاعدة تكميلية </w:t>
            </w:r>
            <w:r w:rsidRPr="00796A15">
              <w:t>(SUL)</w:t>
            </w:r>
          </w:p>
        </w:tc>
        <w:tc>
          <w:tcPr>
            <w:tcW w:w="1100" w:type="pct"/>
          </w:tcPr>
          <w:p w14:paraId="633BB5AB" w14:textId="48D0503F" w:rsidR="007F7FCB" w:rsidRPr="00796A15" w:rsidRDefault="007F7FCB" w:rsidP="008B75AC">
            <w:pPr>
              <w:spacing w:before="40" w:after="40" w:line="200" w:lineRule="exact"/>
              <w:jc w:val="center"/>
              <w:rPr>
                <w:b/>
                <w:bCs/>
                <w:sz w:val="20"/>
                <w:szCs w:val="26"/>
              </w:rPr>
            </w:pPr>
            <w:r w:rsidRPr="00796A15">
              <w:rPr>
                <w:b/>
                <w:bCs/>
                <w:sz w:val="20"/>
                <w:szCs w:val="26"/>
              </w:rPr>
              <w:t>384A.5</w:t>
            </w:r>
          </w:p>
        </w:tc>
      </w:tr>
      <w:tr w:rsidR="007F7FCB" w:rsidRPr="00796A15" w14:paraId="1F723DBC" w14:textId="77777777" w:rsidTr="008B75AC">
        <w:trPr>
          <w:cantSplit/>
          <w:tblHeader/>
          <w:jc w:val="center"/>
        </w:trPr>
        <w:tc>
          <w:tcPr>
            <w:tcW w:w="666" w:type="pct"/>
          </w:tcPr>
          <w:p w14:paraId="390DF0BF" w14:textId="77777777" w:rsidR="007F7FCB" w:rsidRPr="00796A15" w:rsidRDefault="007F7FCB" w:rsidP="008B75AC">
            <w:pPr>
              <w:pStyle w:val="Tabletext"/>
              <w:spacing w:before="40" w:after="40" w:line="200" w:lineRule="exact"/>
              <w:jc w:val="center"/>
            </w:pPr>
            <w:r w:rsidRPr="00796A15">
              <w:t>n89</w:t>
            </w:r>
          </w:p>
        </w:tc>
        <w:tc>
          <w:tcPr>
            <w:tcW w:w="1264" w:type="pct"/>
          </w:tcPr>
          <w:p w14:paraId="66D9943E" w14:textId="2F530934" w:rsidR="007F7FCB" w:rsidRPr="00796A15" w:rsidRDefault="007F7FCB" w:rsidP="008B75AC">
            <w:pPr>
              <w:pStyle w:val="Tabletext"/>
              <w:spacing w:before="40" w:after="40" w:line="200" w:lineRule="exact"/>
              <w:jc w:val="center"/>
            </w:pPr>
            <w:r w:rsidRPr="00796A15">
              <w:t>MHz 849-824</w:t>
            </w:r>
          </w:p>
        </w:tc>
        <w:tc>
          <w:tcPr>
            <w:tcW w:w="1235" w:type="pct"/>
          </w:tcPr>
          <w:p w14:paraId="44190BF4" w14:textId="23692DA6" w:rsidR="007F7FCB" w:rsidRPr="00796A15" w:rsidRDefault="007F7FCB" w:rsidP="008B75AC">
            <w:pPr>
              <w:pStyle w:val="Tabletext"/>
              <w:spacing w:before="40" w:after="40" w:line="200" w:lineRule="exact"/>
              <w:jc w:val="center"/>
            </w:pPr>
            <w:r w:rsidRPr="00796A15">
              <w:rPr>
                <w:rtl/>
              </w:rPr>
              <w:t>لا يوجد</w:t>
            </w:r>
          </w:p>
        </w:tc>
        <w:tc>
          <w:tcPr>
            <w:tcW w:w="735" w:type="pct"/>
          </w:tcPr>
          <w:p w14:paraId="0FEC6C08" w14:textId="7E0005FF" w:rsidR="007F7FCB" w:rsidRPr="00796A15" w:rsidRDefault="007F7FCB" w:rsidP="008B75AC">
            <w:pPr>
              <w:pStyle w:val="Tabletext"/>
              <w:spacing w:before="40" w:after="40" w:line="200" w:lineRule="exact"/>
              <w:jc w:val="center"/>
            </w:pPr>
            <w:r w:rsidRPr="00796A15">
              <w:rPr>
                <w:rtl/>
              </w:rPr>
              <w:t xml:space="preserve">وصلة صاعدة تكميلية </w:t>
            </w:r>
            <w:r w:rsidRPr="00796A15">
              <w:t>(SUL)</w:t>
            </w:r>
          </w:p>
        </w:tc>
        <w:tc>
          <w:tcPr>
            <w:tcW w:w="1100" w:type="pct"/>
          </w:tcPr>
          <w:p w14:paraId="7BF920F4" w14:textId="76673FB7" w:rsidR="007F7FCB" w:rsidRPr="00796A15" w:rsidRDefault="007F7FCB" w:rsidP="008B75AC">
            <w:pPr>
              <w:spacing w:before="40" w:after="40" w:line="200" w:lineRule="exact"/>
              <w:jc w:val="center"/>
              <w:rPr>
                <w:b/>
                <w:bCs/>
                <w:sz w:val="20"/>
                <w:szCs w:val="26"/>
              </w:rPr>
            </w:pPr>
            <w:r w:rsidRPr="00796A15">
              <w:rPr>
                <w:b/>
                <w:bCs/>
                <w:sz w:val="20"/>
                <w:szCs w:val="26"/>
              </w:rPr>
              <w:t>317A.5</w:t>
            </w:r>
          </w:p>
        </w:tc>
      </w:tr>
      <w:tr w:rsidR="007F7FCB" w:rsidRPr="00796A15" w14:paraId="06D14B4C" w14:textId="77777777" w:rsidTr="008B75AC">
        <w:trPr>
          <w:cantSplit/>
          <w:tblHeader/>
          <w:jc w:val="center"/>
        </w:trPr>
        <w:tc>
          <w:tcPr>
            <w:tcW w:w="666" w:type="pct"/>
          </w:tcPr>
          <w:p w14:paraId="7CB709F8" w14:textId="77777777" w:rsidR="00A65C3A" w:rsidRPr="00796A15" w:rsidRDefault="00A65C3A" w:rsidP="008B75AC">
            <w:pPr>
              <w:pStyle w:val="Tabletext"/>
              <w:spacing w:before="40" w:after="40" w:line="200" w:lineRule="exact"/>
              <w:jc w:val="center"/>
            </w:pPr>
            <w:r w:rsidRPr="00796A15">
              <w:t>n91</w:t>
            </w:r>
          </w:p>
        </w:tc>
        <w:tc>
          <w:tcPr>
            <w:tcW w:w="1264" w:type="pct"/>
          </w:tcPr>
          <w:p w14:paraId="15066389" w14:textId="4A0D3E7A" w:rsidR="00A65C3A" w:rsidRPr="00796A15" w:rsidRDefault="00A65C3A" w:rsidP="008B75AC">
            <w:pPr>
              <w:pStyle w:val="Tabletext"/>
              <w:spacing w:before="40" w:after="40" w:line="200" w:lineRule="exact"/>
              <w:jc w:val="center"/>
            </w:pPr>
            <w:r w:rsidRPr="00796A15">
              <w:t>MHz</w:t>
            </w:r>
            <w:r w:rsidR="000B7088" w:rsidRPr="00796A15">
              <w:t> 862-832</w:t>
            </w:r>
          </w:p>
        </w:tc>
        <w:tc>
          <w:tcPr>
            <w:tcW w:w="1235" w:type="pct"/>
          </w:tcPr>
          <w:p w14:paraId="31253CBD" w14:textId="5195A5AF" w:rsidR="00A65C3A" w:rsidRPr="00796A15" w:rsidRDefault="00A65C3A" w:rsidP="008B75AC">
            <w:pPr>
              <w:pStyle w:val="Tabletext"/>
              <w:spacing w:before="40" w:after="40" w:line="200" w:lineRule="exact"/>
              <w:jc w:val="center"/>
            </w:pPr>
            <w:r w:rsidRPr="00796A15">
              <w:t>MHz</w:t>
            </w:r>
            <w:r w:rsidR="000B7088" w:rsidRPr="00796A15">
              <w:t> </w:t>
            </w:r>
            <w:r w:rsidR="002C73C3" w:rsidRPr="00796A15">
              <w:t>1 432-1 427</w:t>
            </w:r>
          </w:p>
        </w:tc>
        <w:tc>
          <w:tcPr>
            <w:tcW w:w="735" w:type="pct"/>
          </w:tcPr>
          <w:p w14:paraId="7C97DA73" w14:textId="790E8D98" w:rsidR="00A65C3A" w:rsidRPr="00796A15" w:rsidRDefault="007F7FCB" w:rsidP="008B75AC">
            <w:pPr>
              <w:pStyle w:val="Tabletext"/>
              <w:spacing w:before="40" w:after="40" w:line="200" w:lineRule="exact"/>
              <w:jc w:val="center"/>
            </w:pPr>
            <w:r w:rsidRPr="00796A15">
              <w:rPr>
                <w:rtl/>
              </w:rPr>
              <w:t xml:space="preserve">إرسال مزدوج بتقسيم التردد </w:t>
            </w:r>
            <w:r w:rsidRPr="00796A15">
              <w:rPr>
                <w:vertAlign w:val="superscript"/>
              </w:rPr>
              <w:t>(2)</w:t>
            </w:r>
            <w:r w:rsidRPr="00796A15">
              <w:t>(FDD)</w:t>
            </w:r>
          </w:p>
        </w:tc>
        <w:tc>
          <w:tcPr>
            <w:tcW w:w="1100" w:type="pct"/>
          </w:tcPr>
          <w:p w14:paraId="68A46C08" w14:textId="340400CE" w:rsidR="00A65C3A" w:rsidRPr="00796A15" w:rsidRDefault="00A65C3A" w:rsidP="008B75AC">
            <w:pPr>
              <w:spacing w:before="40" w:after="40" w:line="200" w:lineRule="exact"/>
              <w:jc w:val="center"/>
              <w:rPr>
                <w:b/>
                <w:bCs/>
                <w:sz w:val="20"/>
                <w:szCs w:val="26"/>
              </w:rPr>
            </w:pPr>
            <w:r w:rsidRPr="00796A15">
              <w:rPr>
                <w:b/>
                <w:bCs/>
                <w:sz w:val="20"/>
                <w:szCs w:val="26"/>
              </w:rPr>
              <w:t>317A</w:t>
            </w:r>
            <w:r w:rsidR="007F7FCB" w:rsidRPr="00796A15">
              <w:rPr>
                <w:b/>
                <w:bCs/>
                <w:sz w:val="20"/>
                <w:szCs w:val="26"/>
              </w:rPr>
              <w:t>.5</w:t>
            </w:r>
            <w:r w:rsidRPr="00796A15">
              <w:rPr>
                <w:b/>
                <w:bCs/>
                <w:sz w:val="20"/>
                <w:szCs w:val="26"/>
                <w:rtl/>
              </w:rPr>
              <w:t xml:space="preserve">، </w:t>
            </w:r>
            <w:r w:rsidRPr="00796A15">
              <w:rPr>
                <w:b/>
                <w:bCs/>
                <w:sz w:val="20"/>
                <w:szCs w:val="26"/>
              </w:rPr>
              <w:t>341A</w:t>
            </w:r>
            <w:r w:rsidR="007F7FCB" w:rsidRPr="00796A15">
              <w:rPr>
                <w:b/>
                <w:bCs/>
                <w:sz w:val="20"/>
                <w:szCs w:val="26"/>
              </w:rPr>
              <w:t>.5</w:t>
            </w:r>
            <w:r w:rsidRPr="00796A15">
              <w:rPr>
                <w:b/>
                <w:bCs/>
                <w:sz w:val="20"/>
                <w:szCs w:val="26"/>
                <w:rtl/>
              </w:rPr>
              <w:t xml:space="preserve">، </w:t>
            </w:r>
            <w:r w:rsidRPr="00796A15">
              <w:rPr>
                <w:b/>
                <w:bCs/>
                <w:sz w:val="20"/>
                <w:szCs w:val="26"/>
              </w:rPr>
              <w:t>431B</w:t>
            </w:r>
            <w:r w:rsidR="007F7FCB" w:rsidRPr="00796A15">
              <w:rPr>
                <w:b/>
                <w:bCs/>
                <w:sz w:val="20"/>
                <w:szCs w:val="26"/>
              </w:rPr>
              <w:t>.5</w:t>
            </w:r>
            <w:r w:rsidRPr="00796A15">
              <w:rPr>
                <w:b/>
                <w:bCs/>
                <w:sz w:val="20"/>
                <w:szCs w:val="26"/>
                <w:rtl/>
              </w:rPr>
              <w:t xml:space="preserve">، </w:t>
            </w:r>
            <w:r w:rsidRPr="00796A15">
              <w:rPr>
                <w:b/>
                <w:bCs/>
                <w:sz w:val="20"/>
                <w:szCs w:val="26"/>
              </w:rPr>
              <w:t>341C</w:t>
            </w:r>
            <w:r w:rsidR="007F7FCB" w:rsidRPr="00796A15">
              <w:rPr>
                <w:b/>
                <w:bCs/>
                <w:sz w:val="20"/>
                <w:szCs w:val="26"/>
              </w:rPr>
              <w:t>.5</w:t>
            </w:r>
          </w:p>
        </w:tc>
      </w:tr>
      <w:tr w:rsidR="007F7FCB" w:rsidRPr="00796A15" w14:paraId="395AD826" w14:textId="77777777" w:rsidTr="008B75AC">
        <w:trPr>
          <w:cantSplit/>
          <w:tblHeader/>
          <w:jc w:val="center"/>
        </w:trPr>
        <w:tc>
          <w:tcPr>
            <w:tcW w:w="666" w:type="pct"/>
          </w:tcPr>
          <w:p w14:paraId="264254AA" w14:textId="77777777" w:rsidR="00A65C3A" w:rsidRPr="00796A15" w:rsidRDefault="00A65C3A" w:rsidP="008B75AC">
            <w:pPr>
              <w:pStyle w:val="Tabletext"/>
              <w:spacing w:before="40" w:after="40" w:line="200" w:lineRule="exact"/>
              <w:jc w:val="center"/>
            </w:pPr>
            <w:r w:rsidRPr="00796A15">
              <w:t>n92</w:t>
            </w:r>
          </w:p>
        </w:tc>
        <w:tc>
          <w:tcPr>
            <w:tcW w:w="1264" w:type="pct"/>
          </w:tcPr>
          <w:p w14:paraId="59B6BE1F" w14:textId="5F7BB61A" w:rsidR="00A65C3A" w:rsidRPr="00796A15" w:rsidRDefault="00A65C3A" w:rsidP="008B75AC">
            <w:pPr>
              <w:pStyle w:val="Tabletext"/>
              <w:spacing w:before="40" w:after="40" w:line="200" w:lineRule="exact"/>
              <w:jc w:val="center"/>
            </w:pPr>
            <w:r w:rsidRPr="00796A15">
              <w:t>MHz</w:t>
            </w:r>
            <w:r w:rsidR="000B7088" w:rsidRPr="00796A15">
              <w:t> 862-832</w:t>
            </w:r>
          </w:p>
        </w:tc>
        <w:tc>
          <w:tcPr>
            <w:tcW w:w="1235" w:type="pct"/>
          </w:tcPr>
          <w:p w14:paraId="52A88639" w14:textId="11BA8261" w:rsidR="00A65C3A" w:rsidRPr="00796A15" w:rsidRDefault="00A65C3A" w:rsidP="008B75AC">
            <w:pPr>
              <w:pStyle w:val="Tabletext"/>
              <w:spacing w:before="40" w:after="40" w:line="200" w:lineRule="exact"/>
              <w:jc w:val="center"/>
            </w:pPr>
            <w:r w:rsidRPr="00796A15">
              <w:t>MHz</w:t>
            </w:r>
            <w:r w:rsidR="000B7088" w:rsidRPr="00796A15">
              <w:t> </w:t>
            </w:r>
            <w:r w:rsidR="002C73C3" w:rsidRPr="00796A15">
              <w:t>1 517-1 432</w:t>
            </w:r>
          </w:p>
        </w:tc>
        <w:tc>
          <w:tcPr>
            <w:tcW w:w="735" w:type="pct"/>
          </w:tcPr>
          <w:p w14:paraId="2632262E" w14:textId="71432F3E" w:rsidR="00A65C3A" w:rsidRPr="00796A15" w:rsidRDefault="007F7FCB" w:rsidP="008B75AC">
            <w:pPr>
              <w:pStyle w:val="Tabletext"/>
              <w:spacing w:before="40" w:after="40" w:line="200" w:lineRule="exact"/>
              <w:jc w:val="center"/>
            </w:pPr>
            <w:r w:rsidRPr="00796A15">
              <w:rPr>
                <w:rtl/>
              </w:rPr>
              <w:t xml:space="preserve">إرسال مزدوج بتقسيم التردد </w:t>
            </w:r>
            <w:r w:rsidRPr="00796A15">
              <w:rPr>
                <w:vertAlign w:val="superscript"/>
              </w:rPr>
              <w:t>(2)</w:t>
            </w:r>
            <w:r w:rsidRPr="00796A15">
              <w:t>(FDD)</w:t>
            </w:r>
          </w:p>
        </w:tc>
        <w:tc>
          <w:tcPr>
            <w:tcW w:w="1100" w:type="pct"/>
          </w:tcPr>
          <w:p w14:paraId="6CEF74A5" w14:textId="36B74FCD" w:rsidR="00A65C3A" w:rsidRPr="00796A15" w:rsidRDefault="00A65C3A" w:rsidP="008B75AC">
            <w:pPr>
              <w:spacing w:before="40" w:after="40" w:line="200" w:lineRule="exact"/>
              <w:jc w:val="center"/>
              <w:rPr>
                <w:b/>
                <w:bCs/>
                <w:sz w:val="20"/>
                <w:szCs w:val="26"/>
              </w:rPr>
            </w:pPr>
            <w:r w:rsidRPr="00796A15">
              <w:rPr>
                <w:b/>
                <w:bCs/>
                <w:sz w:val="20"/>
                <w:szCs w:val="26"/>
              </w:rPr>
              <w:t>317A</w:t>
            </w:r>
            <w:r w:rsidR="007F7FCB" w:rsidRPr="00796A15">
              <w:rPr>
                <w:b/>
                <w:bCs/>
                <w:sz w:val="20"/>
                <w:szCs w:val="26"/>
              </w:rPr>
              <w:t>.5</w:t>
            </w:r>
            <w:r w:rsidRPr="00796A15">
              <w:rPr>
                <w:b/>
                <w:bCs/>
                <w:sz w:val="20"/>
                <w:szCs w:val="26"/>
                <w:rtl/>
              </w:rPr>
              <w:t xml:space="preserve">، </w:t>
            </w:r>
            <w:r w:rsidRPr="00796A15">
              <w:rPr>
                <w:b/>
                <w:bCs/>
                <w:sz w:val="20"/>
                <w:szCs w:val="26"/>
              </w:rPr>
              <w:t>341A</w:t>
            </w:r>
            <w:r w:rsidR="007F7FCB" w:rsidRPr="00796A15">
              <w:rPr>
                <w:b/>
                <w:bCs/>
                <w:sz w:val="20"/>
                <w:szCs w:val="26"/>
              </w:rPr>
              <w:t>.5</w:t>
            </w:r>
            <w:r w:rsidRPr="00796A15">
              <w:rPr>
                <w:b/>
                <w:bCs/>
                <w:sz w:val="20"/>
                <w:szCs w:val="26"/>
                <w:rtl/>
              </w:rPr>
              <w:t xml:space="preserve">، </w:t>
            </w:r>
            <w:r w:rsidRPr="00796A15">
              <w:rPr>
                <w:b/>
                <w:bCs/>
                <w:sz w:val="20"/>
                <w:szCs w:val="26"/>
              </w:rPr>
              <w:t>341B</w:t>
            </w:r>
            <w:r w:rsidR="007F7FCB" w:rsidRPr="00796A15">
              <w:rPr>
                <w:b/>
                <w:bCs/>
                <w:sz w:val="20"/>
                <w:szCs w:val="26"/>
              </w:rPr>
              <w:t>.5</w:t>
            </w:r>
            <w:r w:rsidRPr="00796A15">
              <w:rPr>
                <w:b/>
                <w:bCs/>
                <w:sz w:val="20"/>
                <w:szCs w:val="26"/>
                <w:rtl/>
              </w:rPr>
              <w:t xml:space="preserve">، </w:t>
            </w:r>
            <w:r w:rsidRPr="00796A15">
              <w:rPr>
                <w:b/>
                <w:bCs/>
                <w:sz w:val="20"/>
                <w:szCs w:val="26"/>
              </w:rPr>
              <w:t>341C</w:t>
            </w:r>
            <w:r w:rsidR="007F7FCB" w:rsidRPr="00796A15">
              <w:rPr>
                <w:b/>
                <w:bCs/>
                <w:sz w:val="20"/>
                <w:szCs w:val="26"/>
              </w:rPr>
              <w:t>.5</w:t>
            </w:r>
            <w:r w:rsidRPr="00796A15">
              <w:rPr>
                <w:b/>
                <w:bCs/>
                <w:sz w:val="20"/>
                <w:szCs w:val="26"/>
                <w:rtl/>
              </w:rPr>
              <w:t xml:space="preserve">، </w:t>
            </w:r>
            <w:r w:rsidRPr="00796A15">
              <w:rPr>
                <w:b/>
                <w:bCs/>
                <w:sz w:val="20"/>
                <w:szCs w:val="26"/>
              </w:rPr>
              <w:t>346</w:t>
            </w:r>
            <w:r w:rsidR="007F7FCB" w:rsidRPr="00796A15">
              <w:rPr>
                <w:b/>
                <w:bCs/>
                <w:sz w:val="20"/>
                <w:szCs w:val="26"/>
              </w:rPr>
              <w:t>.5</w:t>
            </w:r>
            <w:r w:rsidRPr="00796A15">
              <w:rPr>
                <w:b/>
                <w:bCs/>
                <w:sz w:val="20"/>
                <w:szCs w:val="26"/>
                <w:rtl/>
              </w:rPr>
              <w:t xml:space="preserve">، </w:t>
            </w:r>
            <w:r w:rsidRPr="00796A15">
              <w:rPr>
                <w:b/>
                <w:bCs/>
                <w:sz w:val="20"/>
                <w:szCs w:val="26"/>
              </w:rPr>
              <w:t>346A</w:t>
            </w:r>
            <w:r w:rsidR="007F7FCB" w:rsidRPr="00796A15">
              <w:rPr>
                <w:b/>
                <w:bCs/>
                <w:sz w:val="20"/>
                <w:szCs w:val="26"/>
              </w:rPr>
              <w:t>.5</w:t>
            </w:r>
          </w:p>
        </w:tc>
      </w:tr>
      <w:tr w:rsidR="007F7FCB" w:rsidRPr="00796A15" w14:paraId="46330AB4" w14:textId="77777777" w:rsidTr="008B75AC">
        <w:trPr>
          <w:cantSplit/>
          <w:tblHeader/>
          <w:jc w:val="center"/>
        </w:trPr>
        <w:tc>
          <w:tcPr>
            <w:tcW w:w="666" w:type="pct"/>
          </w:tcPr>
          <w:p w14:paraId="6D230D88" w14:textId="77777777" w:rsidR="00A65C3A" w:rsidRPr="00796A15" w:rsidRDefault="00A65C3A" w:rsidP="008B75AC">
            <w:pPr>
              <w:pStyle w:val="Tabletext"/>
              <w:spacing w:before="40" w:after="40" w:line="200" w:lineRule="exact"/>
              <w:jc w:val="center"/>
            </w:pPr>
            <w:r w:rsidRPr="00796A15">
              <w:t>n93</w:t>
            </w:r>
          </w:p>
        </w:tc>
        <w:tc>
          <w:tcPr>
            <w:tcW w:w="1264" w:type="pct"/>
          </w:tcPr>
          <w:p w14:paraId="74CB118A" w14:textId="6FA7E0D9" w:rsidR="00A65C3A" w:rsidRPr="00796A15" w:rsidRDefault="00A65C3A" w:rsidP="008B75AC">
            <w:pPr>
              <w:pStyle w:val="Tabletext"/>
              <w:spacing w:before="40" w:after="40" w:line="200" w:lineRule="exact"/>
              <w:jc w:val="center"/>
            </w:pPr>
            <w:r w:rsidRPr="00796A15">
              <w:t>MHz</w:t>
            </w:r>
            <w:r w:rsidR="000B7088" w:rsidRPr="00796A15">
              <w:t> 915-880</w:t>
            </w:r>
          </w:p>
        </w:tc>
        <w:tc>
          <w:tcPr>
            <w:tcW w:w="1235" w:type="pct"/>
          </w:tcPr>
          <w:p w14:paraId="2D6CD425" w14:textId="6070AA7D" w:rsidR="00A65C3A" w:rsidRPr="00796A15" w:rsidRDefault="00A65C3A" w:rsidP="008B75AC">
            <w:pPr>
              <w:pStyle w:val="Tabletext"/>
              <w:spacing w:before="40" w:after="40" w:line="200" w:lineRule="exact"/>
              <w:jc w:val="center"/>
            </w:pPr>
            <w:r w:rsidRPr="00796A15">
              <w:t>MHz</w:t>
            </w:r>
            <w:r w:rsidR="000B7088" w:rsidRPr="00796A15">
              <w:t> </w:t>
            </w:r>
            <w:r w:rsidR="002C73C3" w:rsidRPr="00796A15">
              <w:t>1 432-1 427</w:t>
            </w:r>
          </w:p>
        </w:tc>
        <w:tc>
          <w:tcPr>
            <w:tcW w:w="735" w:type="pct"/>
          </w:tcPr>
          <w:p w14:paraId="43135068" w14:textId="58CF4230" w:rsidR="00A65C3A" w:rsidRPr="00796A15" w:rsidRDefault="007F7FCB" w:rsidP="008B75AC">
            <w:pPr>
              <w:pStyle w:val="Tabletext"/>
              <w:spacing w:before="40" w:after="40" w:line="200" w:lineRule="exact"/>
              <w:jc w:val="center"/>
            </w:pPr>
            <w:r w:rsidRPr="00796A15">
              <w:rPr>
                <w:rtl/>
              </w:rPr>
              <w:t xml:space="preserve">إرسال مزدوج بتقسيم التردد </w:t>
            </w:r>
            <w:r w:rsidRPr="00796A15">
              <w:rPr>
                <w:vertAlign w:val="superscript"/>
              </w:rPr>
              <w:t>(2)</w:t>
            </w:r>
            <w:r w:rsidRPr="00796A15">
              <w:t>(FDD)</w:t>
            </w:r>
          </w:p>
        </w:tc>
        <w:tc>
          <w:tcPr>
            <w:tcW w:w="1100" w:type="pct"/>
          </w:tcPr>
          <w:p w14:paraId="57006BC3" w14:textId="72476B0A" w:rsidR="00A65C3A" w:rsidRPr="00796A15" w:rsidRDefault="00A65C3A" w:rsidP="008B75AC">
            <w:pPr>
              <w:spacing w:before="40" w:after="40" w:line="200" w:lineRule="exact"/>
              <w:jc w:val="center"/>
              <w:rPr>
                <w:b/>
                <w:bCs/>
                <w:sz w:val="20"/>
                <w:szCs w:val="26"/>
              </w:rPr>
            </w:pPr>
            <w:r w:rsidRPr="00796A15">
              <w:rPr>
                <w:b/>
                <w:bCs/>
                <w:sz w:val="20"/>
                <w:szCs w:val="26"/>
              </w:rPr>
              <w:t>317A</w:t>
            </w:r>
            <w:r w:rsidR="007F7FCB" w:rsidRPr="00796A15">
              <w:rPr>
                <w:b/>
                <w:bCs/>
                <w:sz w:val="20"/>
                <w:szCs w:val="26"/>
              </w:rPr>
              <w:t>.5</w:t>
            </w:r>
            <w:r w:rsidRPr="00796A15">
              <w:rPr>
                <w:b/>
                <w:bCs/>
                <w:sz w:val="20"/>
                <w:szCs w:val="26"/>
                <w:rtl/>
              </w:rPr>
              <w:t xml:space="preserve">، </w:t>
            </w:r>
            <w:r w:rsidRPr="00796A15">
              <w:rPr>
                <w:b/>
                <w:bCs/>
                <w:sz w:val="20"/>
                <w:szCs w:val="26"/>
              </w:rPr>
              <w:t>341A</w:t>
            </w:r>
            <w:r w:rsidR="007F7FCB" w:rsidRPr="00796A15">
              <w:rPr>
                <w:b/>
                <w:bCs/>
                <w:sz w:val="20"/>
                <w:szCs w:val="26"/>
              </w:rPr>
              <w:t>.5</w:t>
            </w:r>
            <w:r w:rsidRPr="00796A15">
              <w:rPr>
                <w:b/>
                <w:bCs/>
                <w:sz w:val="20"/>
                <w:szCs w:val="26"/>
                <w:rtl/>
              </w:rPr>
              <w:t xml:space="preserve">، </w:t>
            </w:r>
            <w:r w:rsidRPr="00796A15">
              <w:rPr>
                <w:b/>
                <w:bCs/>
                <w:sz w:val="20"/>
                <w:szCs w:val="26"/>
              </w:rPr>
              <w:t>431B</w:t>
            </w:r>
            <w:r w:rsidR="007F7FCB" w:rsidRPr="00796A15">
              <w:rPr>
                <w:b/>
                <w:bCs/>
                <w:sz w:val="20"/>
                <w:szCs w:val="26"/>
              </w:rPr>
              <w:t>.5</w:t>
            </w:r>
            <w:r w:rsidRPr="00796A15">
              <w:rPr>
                <w:b/>
                <w:bCs/>
                <w:sz w:val="20"/>
                <w:szCs w:val="26"/>
                <w:rtl/>
              </w:rPr>
              <w:t xml:space="preserve">، </w:t>
            </w:r>
            <w:r w:rsidRPr="00796A15">
              <w:rPr>
                <w:b/>
                <w:bCs/>
                <w:sz w:val="20"/>
                <w:szCs w:val="26"/>
              </w:rPr>
              <w:t>341C</w:t>
            </w:r>
            <w:r w:rsidR="007F7FCB" w:rsidRPr="00796A15">
              <w:rPr>
                <w:b/>
                <w:bCs/>
                <w:sz w:val="20"/>
                <w:szCs w:val="26"/>
              </w:rPr>
              <w:t>.5</w:t>
            </w:r>
          </w:p>
        </w:tc>
      </w:tr>
      <w:tr w:rsidR="007F7FCB" w:rsidRPr="00796A15" w14:paraId="37A2B5D4" w14:textId="77777777" w:rsidTr="008B75AC">
        <w:trPr>
          <w:cantSplit/>
          <w:tblHeader/>
          <w:jc w:val="center"/>
        </w:trPr>
        <w:tc>
          <w:tcPr>
            <w:tcW w:w="666" w:type="pct"/>
          </w:tcPr>
          <w:p w14:paraId="2F2E86B0" w14:textId="77777777" w:rsidR="00A65C3A" w:rsidRPr="00796A15" w:rsidRDefault="00A65C3A" w:rsidP="008B75AC">
            <w:pPr>
              <w:pStyle w:val="Tabletext"/>
              <w:spacing w:before="40" w:after="40" w:line="200" w:lineRule="exact"/>
              <w:jc w:val="center"/>
            </w:pPr>
            <w:r w:rsidRPr="00796A15">
              <w:t>n94</w:t>
            </w:r>
          </w:p>
        </w:tc>
        <w:tc>
          <w:tcPr>
            <w:tcW w:w="1264" w:type="pct"/>
          </w:tcPr>
          <w:p w14:paraId="26F1EBF9" w14:textId="4CF7D39D" w:rsidR="00A65C3A" w:rsidRPr="00796A15" w:rsidRDefault="00A65C3A" w:rsidP="008B75AC">
            <w:pPr>
              <w:pStyle w:val="Tabletext"/>
              <w:spacing w:before="40" w:after="40" w:line="200" w:lineRule="exact"/>
              <w:jc w:val="center"/>
            </w:pPr>
            <w:r w:rsidRPr="00796A15">
              <w:t>MHz</w:t>
            </w:r>
            <w:r w:rsidR="000B7088" w:rsidRPr="00796A15">
              <w:t> 915-880</w:t>
            </w:r>
          </w:p>
        </w:tc>
        <w:tc>
          <w:tcPr>
            <w:tcW w:w="1235" w:type="pct"/>
          </w:tcPr>
          <w:p w14:paraId="29F687B9" w14:textId="6207C564" w:rsidR="00A65C3A" w:rsidRPr="00796A15" w:rsidRDefault="00A65C3A" w:rsidP="008B75AC">
            <w:pPr>
              <w:pStyle w:val="Tabletext"/>
              <w:spacing w:before="40" w:after="40" w:line="200" w:lineRule="exact"/>
              <w:jc w:val="center"/>
            </w:pPr>
            <w:r w:rsidRPr="00796A15">
              <w:t>MHz</w:t>
            </w:r>
            <w:r w:rsidR="000B7088" w:rsidRPr="00796A15">
              <w:t> </w:t>
            </w:r>
            <w:r w:rsidR="002C73C3" w:rsidRPr="00796A15">
              <w:t>1 517-1 432</w:t>
            </w:r>
          </w:p>
        </w:tc>
        <w:tc>
          <w:tcPr>
            <w:tcW w:w="735" w:type="pct"/>
          </w:tcPr>
          <w:p w14:paraId="71C19CFF" w14:textId="09F727B1" w:rsidR="00A65C3A" w:rsidRPr="00796A15" w:rsidRDefault="007F7FCB" w:rsidP="008B75AC">
            <w:pPr>
              <w:pStyle w:val="Tabletext"/>
              <w:spacing w:before="40" w:after="40" w:line="200" w:lineRule="exact"/>
              <w:jc w:val="center"/>
            </w:pPr>
            <w:r w:rsidRPr="00796A15">
              <w:rPr>
                <w:rtl/>
              </w:rPr>
              <w:t xml:space="preserve">إرسال مزدوج بتقسيم التردد </w:t>
            </w:r>
            <w:r w:rsidRPr="00796A15">
              <w:rPr>
                <w:vertAlign w:val="superscript"/>
              </w:rPr>
              <w:t>(2)</w:t>
            </w:r>
            <w:r w:rsidRPr="00796A15">
              <w:t>(FDD)</w:t>
            </w:r>
          </w:p>
        </w:tc>
        <w:tc>
          <w:tcPr>
            <w:tcW w:w="1100" w:type="pct"/>
          </w:tcPr>
          <w:p w14:paraId="2BB0C5D8" w14:textId="7A2431D9" w:rsidR="00A65C3A" w:rsidRPr="00796A15" w:rsidRDefault="00A65C3A" w:rsidP="008B75AC">
            <w:pPr>
              <w:spacing w:before="40" w:after="40" w:line="200" w:lineRule="exact"/>
              <w:jc w:val="center"/>
              <w:rPr>
                <w:b/>
                <w:bCs/>
                <w:sz w:val="20"/>
                <w:szCs w:val="26"/>
              </w:rPr>
            </w:pPr>
            <w:r w:rsidRPr="00796A15">
              <w:rPr>
                <w:b/>
                <w:bCs/>
                <w:sz w:val="20"/>
                <w:szCs w:val="26"/>
              </w:rPr>
              <w:t>317A</w:t>
            </w:r>
            <w:r w:rsidR="007F7FCB" w:rsidRPr="00796A15">
              <w:rPr>
                <w:b/>
                <w:bCs/>
                <w:sz w:val="20"/>
                <w:szCs w:val="26"/>
              </w:rPr>
              <w:t>.5</w:t>
            </w:r>
            <w:r w:rsidRPr="00796A15">
              <w:rPr>
                <w:b/>
                <w:bCs/>
                <w:sz w:val="20"/>
                <w:szCs w:val="26"/>
                <w:rtl/>
              </w:rPr>
              <w:t xml:space="preserve">، </w:t>
            </w:r>
            <w:r w:rsidRPr="00796A15">
              <w:rPr>
                <w:b/>
                <w:bCs/>
                <w:sz w:val="20"/>
                <w:szCs w:val="26"/>
              </w:rPr>
              <w:t>341A</w:t>
            </w:r>
            <w:r w:rsidR="007F7FCB" w:rsidRPr="00796A15">
              <w:rPr>
                <w:b/>
                <w:bCs/>
                <w:sz w:val="20"/>
                <w:szCs w:val="26"/>
              </w:rPr>
              <w:t>.5</w:t>
            </w:r>
            <w:r w:rsidRPr="00796A15">
              <w:rPr>
                <w:b/>
                <w:bCs/>
                <w:sz w:val="20"/>
                <w:szCs w:val="26"/>
                <w:rtl/>
              </w:rPr>
              <w:t xml:space="preserve">، </w:t>
            </w:r>
            <w:r w:rsidRPr="00796A15">
              <w:rPr>
                <w:b/>
                <w:bCs/>
                <w:sz w:val="20"/>
                <w:szCs w:val="26"/>
              </w:rPr>
              <w:t>341B</w:t>
            </w:r>
            <w:r w:rsidR="007F7FCB" w:rsidRPr="00796A15">
              <w:rPr>
                <w:b/>
                <w:bCs/>
                <w:sz w:val="20"/>
                <w:szCs w:val="26"/>
              </w:rPr>
              <w:t>.5</w:t>
            </w:r>
            <w:r w:rsidRPr="00796A15">
              <w:rPr>
                <w:b/>
                <w:bCs/>
                <w:sz w:val="20"/>
                <w:szCs w:val="26"/>
                <w:rtl/>
              </w:rPr>
              <w:t xml:space="preserve">، </w:t>
            </w:r>
            <w:r w:rsidRPr="00796A15">
              <w:rPr>
                <w:b/>
                <w:bCs/>
                <w:sz w:val="20"/>
                <w:szCs w:val="26"/>
              </w:rPr>
              <w:t>341C</w:t>
            </w:r>
            <w:r w:rsidR="007F7FCB" w:rsidRPr="00796A15">
              <w:rPr>
                <w:b/>
                <w:bCs/>
                <w:sz w:val="20"/>
                <w:szCs w:val="26"/>
              </w:rPr>
              <w:t>.5</w:t>
            </w:r>
            <w:r w:rsidRPr="00796A15">
              <w:rPr>
                <w:b/>
                <w:bCs/>
                <w:sz w:val="20"/>
                <w:szCs w:val="26"/>
                <w:rtl/>
              </w:rPr>
              <w:t xml:space="preserve">، </w:t>
            </w:r>
            <w:r w:rsidRPr="00796A15">
              <w:rPr>
                <w:b/>
                <w:bCs/>
                <w:sz w:val="20"/>
                <w:szCs w:val="26"/>
              </w:rPr>
              <w:t>346</w:t>
            </w:r>
            <w:r w:rsidR="007F7FCB" w:rsidRPr="00796A15">
              <w:rPr>
                <w:b/>
                <w:bCs/>
                <w:sz w:val="20"/>
                <w:szCs w:val="26"/>
              </w:rPr>
              <w:t>.5</w:t>
            </w:r>
            <w:r w:rsidRPr="00796A15">
              <w:rPr>
                <w:b/>
                <w:bCs/>
                <w:sz w:val="20"/>
                <w:szCs w:val="26"/>
                <w:rtl/>
              </w:rPr>
              <w:t xml:space="preserve">، </w:t>
            </w:r>
            <w:r w:rsidRPr="00796A15">
              <w:rPr>
                <w:b/>
                <w:bCs/>
                <w:sz w:val="20"/>
                <w:szCs w:val="26"/>
              </w:rPr>
              <w:t>346A</w:t>
            </w:r>
            <w:r w:rsidR="007F7FCB" w:rsidRPr="00796A15">
              <w:rPr>
                <w:b/>
                <w:bCs/>
                <w:sz w:val="20"/>
                <w:szCs w:val="26"/>
              </w:rPr>
              <w:t>.5</w:t>
            </w:r>
          </w:p>
        </w:tc>
      </w:tr>
      <w:tr w:rsidR="007F7FCB" w:rsidRPr="00796A15" w14:paraId="58D372E5" w14:textId="77777777" w:rsidTr="008B75AC">
        <w:trPr>
          <w:cantSplit/>
          <w:tblHeader/>
          <w:jc w:val="center"/>
        </w:trPr>
        <w:tc>
          <w:tcPr>
            <w:tcW w:w="666" w:type="pct"/>
          </w:tcPr>
          <w:p w14:paraId="78264EFE" w14:textId="43B7D7C6" w:rsidR="007F7FCB" w:rsidRPr="00796A15" w:rsidRDefault="007F7FCB" w:rsidP="008B75AC">
            <w:pPr>
              <w:pStyle w:val="Tabletext"/>
              <w:spacing w:before="40" w:after="40" w:line="200" w:lineRule="exact"/>
              <w:jc w:val="center"/>
            </w:pPr>
            <w:r w:rsidRPr="00796A15">
              <w:rPr>
                <w:vertAlign w:val="superscript"/>
              </w:rPr>
              <w:t>(1)</w:t>
            </w:r>
            <w:r w:rsidRPr="00796A15">
              <w:t>n95</w:t>
            </w:r>
          </w:p>
        </w:tc>
        <w:tc>
          <w:tcPr>
            <w:tcW w:w="1264" w:type="pct"/>
          </w:tcPr>
          <w:p w14:paraId="70B16353" w14:textId="72A13562" w:rsidR="007F7FCB" w:rsidRPr="00796A15" w:rsidRDefault="007F7FCB" w:rsidP="008B75AC">
            <w:pPr>
              <w:pStyle w:val="Tabletext"/>
              <w:spacing w:before="40" w:after="40" w:line="200" w:lineRule="exact"/>
              <w:jc w:val="center"/>
            </w:pPr>
            <w:r w:rsidRPr="00796A15">
              <w:t>MHz 2 025-2 010</w:t>
            </w:r>
          </w:p>
        </w:tc>
        <w:tc>
          <w:tcPr>
            <w:tcW w:w="1235" w:type="pct"/>
          </w:tcPr>
          <w:p w14:paraId="603C6D7F" w14:textId="290ECC4E" w:rsidR="007F7FCB" w:rsidRPr="00796A15" w:rsidRDefault="007F7FCB" w:rsidP="008B75AC">
            <w:pPr>
              <w:pStyle w:val="Tabletext"/>
              <w:spacing w:before="40" w:after="40" w:line="200" w:lineRule="exact"/>
              <w:jc w:val="center"/>
            </w:pPr>
            <w:r w:rsidRPr="00796A15">
              <w:rPr>
                <w:rtl/>
              </w:rPr>
              <w:t>لا يوجد</w:t>
            </w:r>
          </w:p>
        </w:tc>
        <w:tc>
          <w:tcPr>
            <w:tcW w:w="735" w:type="pct"/>
          </w:tcPr>
          <w:p w14:paraId="09419534" w14:textId="3F695ACD" w:rsidR="007F7FCB" w:rsidRPr="00796A15" w:rsidRDefault="007F7FCB" w:rsidP="008B75AC">
            <w:pPr>
              <w:pStyle w:val="Tabletext"/>
              <w:spacing w:before="40" w:after="40" w:line="200" w:lineRule="exact"/>
              <w:jc w:val="center"/>
            </w:pPr>
            <w:r w:rsidRPr="00796A15">
              <w:rPr>
                <w:rtl/>
              </w:rPr>
              <w:t xml:space="preserve">وصلة صاعدة تكميلية </w:t>
            </w:r>
            <w:r w:rsidRPr="00796A15">
              <w:t>(SUL)</w:t>
            </w:r>
          </w:p>
        </w:tc>
        <w:tc>
          <w:tcPr>
            <w:tcW w:w="1100" w:type="pct"/>
          </w:tcPr>
          <w:p w14:paraId="3405AD3B" w14:textId="6CBF78B1" w:rsidR="007F7FCB" w:rsidRPr="00796A15" w:rsidRDefault="007F7FCB" w:rsidP="008B75AC">
            <w:pPr>
              <w:spacing w:before="40" w:after="40" w:line="200" w:lineRule="exact"/>
              <w:jc w:val="center"/>
              <w:rPr>
                <w:b/>
                <w:bCs/>
                <w:sz w:val="20"/>
                <w:szCs w:val="26"/>
              </w:rPr>
            </w:pPr>
            <w:r w:rsidRPr="00796A15">
              <w:rPr>
                <w:b/>
                <w:bCs/>
                <w:sz w:val="20"/>
                <w:szCs w:val="26"/>
              </w:rPr>
              <w:t>388.5</w:t>
            </w:r>
          </w:p>
        </w:tc>
      </w:tr>
      <w:tr w:rsidR="007F7FCB" w:rsidRPr="00796A15" w14:paraId="55E838E4" w14:textId="77777777" w:rsidTr="008B75AC">
        <w:trPr>
          <w:cantSplit/>
          <w:tblHeader/>
          <w:jc w:val="center"/>
        </w:trPr>
        <w:tc>
          <w:tcPr>
            <w:tcW w:w="666" w:type="pct"/>
          </w:tcPr>
          <w:p w14:paraId="42EB9974" w14:textId="195D0E51" w:rsidR="007F7FCB" w:rsidRPr="00796A15" w:rsidRDefault="007F7FCB" w:rsidP="008B75AC">
            <w:pPr>
              <w:pStyle w:val="Tabletext"/>
              <w:spacing w:before="40" w:after="40" w:line="200" w:lineRule="exact"/>
              <w:jc w:val="center"/>
            </w:pPr>
            <w:r w:rsidRPr="00796A15">
              <w:rPr>
                <w:vertAlign w:val="superscript"/>
              </w:rPr>
              <w:t>(5)</w:t>
            </w:r>
            <w:r w:rsidRPr="00796A15">
              <w:t>n97</w:t>
            </w:r>
          </w:p>
        </w:tc>
        <w:tc>
          <w:tcPr>
            <w:tcW w:w="1264" w:type="pct"/>
          </w:tcPr>
          <w:p w14:paraId="636ABDF2" w14:textId="690BBEBE" w:rsidR="007F7FCB" w:rsidRPr="00796A15" w:rsidRDefault="007F7FCB" w:rsidP="008B75AC">
            <w:pPr>
              <w:pStyle w:val="Tabletext"/>
              <w:spacing w:before="40" w:after="40" w:line="200" w:lineRule="exact"/>
              <w:jc w:val="center"/>
            </w:pPr>
            <w:r w:rsidRPr="00796A15">
              <w:t>MHz 2 400-2 300</w:t>
            </w:r>
          </w:p>
        </w:tc>
        <w:tc>
          <w:tcPr>
            <w:tcW w:w="1235" w:type="pct"/>
          </w:tcPr>
          <w:p w14:paraId="1105DFB5" w14:textId="31809E2F" w:rsidR="007F7FCB" w:rsidRPr="00796A15" w:rsidRDefault="007F7FCB" w:rsidP="008B75AC">
            <w:pPr>
              <w:pStyle w:val="Tabletext"/>
              <w:spacing w:before="40" w:after="40" w:line="200" w:lineRule="exact"/>
              <w:jc w:val="center"/>
            </w:pPr>
            <w:r w:rsidRPr="00796A15">
              <w:rPr>
                <w:rtl/>
              </w:rPr>
              <w:t>لا يوجد</w:t>
            </w:r>
          </w:p>
        </w:tc>
        <w:tc>
          <w:tcPr>
            <w:tcW w:w="735" w:type="pct"/>
          </w:tcPr>
          <w:p w14:paraId="2963E0B9" w14:textId="25D7245C" w:rsidR="007F7FCB" w:rsidRPr="00796A15" w:rsidRDefault="007F7FCB" w:rsidP="008B75AC">
            <w:pPr>
              <w:pStyle w:val="Tabletext"/>
              <w:spacing w:before="40" w:after="40" w:line="200" w:lineRule="exact"/>
              <w:jc w:val="center"/>
            </w:pPr>
            <w:r w:rsidRPr="00796A15">
              <w:rPr>
                <w:rtl/>
              </w:rPr>
              <w:t xml:space="preserve">وصلة صاعدة تكميلية </w:t>
            </w:r>
            <w:r w:rsidRPr="00796A15">
              <w:t>(SUL)</w:t>
            </w:r>
          </w:p>
        </w:tc>
        <w:tc>
          <w:tcPr>
            <w:tcW w:w="1100" w:type="pct"/>
          </w:tcPr>
          <w:p w14:paraId="77B0D4FF" w14:textId="569BF978" w:rsidR="007F7FCB" w:rsidRPr="00796A15" w:rsidRDefault="007F7FCB" w:rsidP="008B75AC">
            <w:pPr>
              <w:spacing w:before="40" w:after="40" w:line="200" w:lineRule="exact"/>
              <w:jc w:val="center"/>
              <w:rPr>
                <w:b/>
                <w:bCs/>
                <w:sz w:val="20"/>
                <w:szCs w:val="26"/>
              </w:rPr>
            </w:pPr>
            <w:r w:rsidRPr="00796A15">
              <w:rPr>
                <w:b/>
                <w:bCs/>
                <w:sz w:val="20"/>
                <w:szCs w:val="26"/>
              </w:rPr>
              <w:t>384A.5</w:t>
            </w:r>
          </w:p>
        </w:tc>
      </w:tr>
      <w:tr w:rsidR="007F7FCB" w:rsidRPr="00796A15" w14:paraId="6D4D3634" w14:textId="77777777" w:rsidTr="008B75AC">
        <w:trPr>
          <w:cantSplit/>
          <w:tblHeader/>
          <w:jc w:val="center"/>
        </w:trPr>
        <w:tc>
          <w:tcPr>
            <w:tcW w:w="666" w:type="pct"/>
          </w:tcPr>
          <w:p w14:paraId="48DB5F37" w14:textId="0F7E84FC" w:rsidR="007F7FCB" w:rsidRPr="00796A15" w:rsidRDefault="007F7FCB" w:rsidP="008B75AC">
            <w:pPr>
              <w:pStyle w:val="Tabletext"/>
              <w:spacing w:before="40" w:after="40" w:line="200" w:lineRule="exact"/>
              <w:jc w:val="center"/>
            </w:pPr>
            <w:r w:rsidRPr="00796A15">
              <w:rPr>
                <w:vertAlign w:val="superscript"/>
              </w:rPr>
              <w:t>(5)</w:t>
            </w:r>
            <w:r w:rsidRPr="00796A15">
              <w:t>n98</w:t>
            </w:r>
          </w:p>
        </w:tc>
        <w:tc>
          <w:tcPr>
            <w:tcW w:w="1264" w:type="pct"/>
          </w:tcPr>
          <w:p w14:paraId="22E09966" w14:textId="700A443E" w:rsidR="007F7FCB" w:rsidRPr="00796A15" w:rsidRDefault="007F7FCB" w:rsidP="008B75AC">
            <w:pPr>
              <w:pStyle w:val="Tabletext"/>
              <w:spacing w:before="40" w:after="40" w:line="200" w:lineRule="exact"/>
              <w:jc w:val="center"/>
            </w:pPr>
            <w:r w:rsidRPr="00796A15">
              <w:t>MHz 1 920-1 880</w:t>
            </w:r>
          </w:p>
        </w:tc>
        <w:tc>
          <w:tcPr>
            <w:tcW w:w="1235" w:type="pct"/>
          </w:tcPr>
          <w:p w14:paraId="1D699E6C" w14:textId="24065ADC" w:rsidR="007F7FCB" w:rsidRPr="00796A15" w:rsidRDefault="007F7FCB" w:rsidP="008B75AC">
            <w:pPr>
              <w:pStyle w:val="Tabletext"/>
              <w:spacing w:before="40" w:after="40" w:line="200" w:lineRule="exact"/>
              <w:jc w:val="center"/>
            </w:pPr>
            <w:r w:rsidRPr="00796A15">
              <w:rPr>
                <w:rtl/>
              </w:rPr>
              <w:t>لا يوجد</w:t>
            </w:r>
          </w:p>
        </w:tc>
        <w:tc>
          <w:tcPr>
            <w:tcW w:w="735" w:type="pct"/>
          </w:tcPr>
          <w:p w14:paraId="77EF49D5" w14:textId="4EFC9C71" w:rsidR="007F7FCB" w:rsidRPr="00796A15" w:rsidRDefault="007F7FCB" w:rsidP="008B75AC">
            <w:pPr>
              <w:pStyle w:val="Tabletext"/>
              <w:spacing w:before="40" w:after="40" w:line="200" w:lineRule="exact"/>
              <w:jc w:val="center"/>
            </w:pPr>
            <w:r w:rsidRPr="00796A15">
              <w:rPr>
                <w:rtl/>
              </w:rPr>
              <w:t xml:space="preserve">وصلة صاعدة تكميلية </w:t>
            </w:r>
            <w:r w:rsidRPr="00796A15">
              <w:t>(SUL)</w:t>
            </w:r>
          </w:p>
        </w:tc>
        <w:tc>
          <w:tcPr>
            <w:tcW w:w="1100" w:type="pct"/>
          </w:tcPr>
          <w:p w14:paraId="31F05DDA" w14:textId="3F0A6FB2" w:rsidR="007F7FCB" w:rsidRPr="00796A15" w:rsidRDefault="007F7FCB" w:rsidP="008B75AC">
            <w:pPr>
              <w:spacing w:before="40" w:after="40" w:line="200" w:lineRule="exact"/>
              <w:jc w:val="center"/>
              <w:rPr>
                <w:b/>
                <w:bCs/>
                <w:sz w:val="20"/>
                <w:szCs w:val="26"/>
              </w:rPr>
            </w:pPr>
            <w:r w:rsidRPr="00796A15">
              <w:rPr>
                <w:b/>
                <w:bCs/>
                <w:sz w:val="20"/>
                <w:szCs w:val="26"/>
              </w:rPr>
              <w:t>384A.5</w:t>
            </w:r>
            <w:r w:rsidRPr="00796A15">
              <w:rPr>
                <w:sz w:val="20"/>
                <w:szCs w:val="26"/>
                <w:rtl/>
              </w:rPr>
              <w:t>،</w:t>
            </w:r>
            <w:r w:rsidRPr="00796A15">
              <w:rPr>
                <w:b/>
                <w:bCs/>
                <w:sz w:val="20"/>
                <w:szCs w:val="26"/>
                <w:rtl/>
              </w:rPr>
              <w:t xml:space="preserve"> </w:t>
            </w:r>
            <w:r w:rsidRPr="00796A15">
              <w:rPr>
                <w:b/>
                <w:bCs/>
                <w:sz w:val="20"/>
                <w:szCs w:val="26"/>
              </w:rPr>
              <w:t>388.5</w:t>
            </w:r>
          </w:p>
        </w:tc>
      </w:tr>
      <w:tr w:rsidR="007F7FCB" w:rsidRPr="00796A15" w14:paraId="7AAD5D02" w14:textId="77777777" w:rsidTr="008B75AC">
        <w:trPr>
          <w:cantSplit/>
          <w:tblHeader/>
          <w:jc w:val="center"/>
        </w:trPr>
        <w:tc>
          <w:tcPr>
            <w:tcW w:w="666" w:type="pct"/>
          </w:tcPr>
          <w:p w14:paraId="46256A11" w14:textId="77777777" w:rsidR="007F7FCB" w:rsidRPr="00796A15" w:rsidRDefault="007F7FCB" w:rsidP="008B75AC">
            <w:pPr>
              <w:pStyle w:val="Tabletext"/>
              <w:spacing w:before="40" w:after="40" w:line="200" w:lineRule="exact"/>
              <w:jc w:val="center"/>
            </w:pPr>
            <w:r w:rsidRPr="00796A15">
              <w:rPr>
                <w:lang w:eastAsia="zh-CN"/>
              </w:rPr>
              <w:t>n101</w:t>
            </w:r>
          </w:p>
        </w:tc>
        <w:tc>
          <w:tcPr>
            <w:tcW w:w="1264" w:type="pct"/>
          </w:tcPr>
          <w:p w14:paraId="2462EDB6" w14:textId="70A06C01" w:rsidR="007F7FCB" w:rsidRPr="00796A15" w:rsidRDefault="007F7FCB" w:rsidP="008B75AC">
            <w:pPr>
              <w:pStyle w:val="Tabletext"/>
              <w:spacing w:before="40" w:after="40" w:line="200" w:lineRule="exact"/>
              <w:jc w:val="center"/>
            </w:pPr>
            <w:r w:rsidRPr="00796A15">
              <w:rPr>
                <w:lang w:eastAsia="en-GB"/>
              </w:rPr>
              <w:t>MHz 1 910-1 900</w:t>
            </w:r>
          </w:p>
        </w:tc>
        <w:tc>
          <w:tcPr>
            <w:tcW w:w="1235" w:type="pct"/>
          </w:tcPr>
          <w:p w14:paraId="0246294D" w14:textId="2207605B" w:rsidR="007F7FCB" w:rsidRPr="00796A15" w:rsidRDefault="007F7FCB" w:rsidP="008B75AC">
            <w:pPr>
              <w:pStyle w:val="Tabletext"/>
              <w:spacing w:before="40" w:after="40" w:line="200" w:lineRule="exact"/>
              <w:jc w:val="center"/>
            </w:pPr>
            <w:r w:rsidRPr="00796A15">
              <w:rPr>
                <w:lang w:eastAsia="en-GB"/>
              </w:rPr>
              <w:t>MHz</w:t>
            </w:r>
            <w:r w:rsidRPr="00796A15">
              <w:t> 1 910-1 900</w:t>
            </w:r>
          </w:p>
        </w:tc>
        <w:tc>
          <w:tcPr>
            <w:tcW w:w="735" w:type="pct"/>
          </w:tcPr>
          <w:p w14:paraId="58AB1BB4" w14:textId="16A2D8D6" w:rsidR="007F7FCB" w:rsidRPr="00796A15" w:rsidRDefault="007F7FCB" w:rsidP="008B75AC">
            <w:pPr>
              <w:pStyle w:val="Tabletext"/>
              <w:spacing w:before="40" w:after="40" w:line="200" w:lineRule="exact"/>
              <w:jc w:val="center"/>
            </w:pPr>
            <w:r w:rsidRPr="00796A15">
              <w:rPr>
                <w:rtl/>
              </w:rPr>
              <w:t xml:space="preserve">إرسال مزدوج بتقسيم الزمن </w:t>
            </w:r>
            <w:r w:rsidRPr="00796A15">
              <w:t>(TDD)</w:t>
            </w:r>
          </w:p>
        </w:tc>
        <w:tc>
          <w:tcPr>
            <w:tcW w:w="1100" w:type="pct"/>
          </w:tcPr>
          <w:p w14:paraId="3752B317" w14:textId="5D851B27" w:rsidR="007F7FCB" w:rsidRPr="00796A15" w:rsidRDefault="007F7FCB" w:rsidP="008B75AC">
            <w:pPr>
              <w:spacing w:before="40" w:after="40" w:line="200" w:lineRule="exact"/>
              <w:jc w:val="center"/>
              <w:rPr>
                <w:b/>
                <w:bCs/>
                <w:sz w:val="20"/>
                <w:szCs w:val="26"/>
                <w:lang w:eastAsia="en-GB"/>
              </w:rPr>
            </w:pPr>
            <w:r w:rsidRPr="00796A15">
              <w:rPr>
                <w:b/>
                <w:bCs/>
                <w:sz w:val="20"/>
                <w:szCs w:val="26"/>
                <w:lang w:eastAsia="en-GB"/>
              </w:rPr>
              <w:t>388.5</w:t>
            </w:r>
          </w:p>
        </w:tc>
      </w:tr>
      <w:tr w:rsidR="007F7FCB" w:rsidRPr="00796A15" w14:paraId="0D91F3BC" w14:textId="77777777" w:rsidTr="008B75AC">
        <w:trPr>
          <w:cantSplit/>
          <w:tblHeader/>
          <w:jc w:val="center"/>
        </w:trPr>
        <w:tc>
          <w:tcPr>
            <w:tcW w:w="666" w:type="pct"/>
          </w:tcPr>
          <w:p w14:paraId="67D605E4" w14:textId="67257E4D" w:rsidR="007F7FCB" w:rsidRPr="00796A15" w:rsidRDefault="007F7FCB" w:rsidP="008B75AC">
            <w:pPr>
              <w:pStyle w:val="Tabletext"/>
              <w:spacing w:before="40" w:after="40" w:line="200" w:lineRule="exact"/>
              <w:jc w:val="center"/>
              <w:rPr>
                <w:lang w:eastAsia="zh-CN"/>
              </w:rPr>
            </w:pPr>
            <w:r w:rsidRPr="00796A15">
              <w:rPr>
                <w:vertAlign w:val="superscript"/>
              </w:rPr>
              <w:t>(8)</w:t>
            </w:r>
            <w:r w:rsidRPr="00796A15">
              <w:t>n104</w:t>
            </w:r>
          </w:p>
        </w:tc>
        <w:tc>
          <w:tcPr>
            <w:tcW w:w="1264" w:type="pct"/>
          </w:tcPr>
          <w:p w14:paraId="18ACF8E3" w14:textId="3C17EB17" w:rsidR="007F7FCB" w:rsidRPr="00796A15" w:rsidRDefault="007F7FCB" w:rsidP="008B75AC">
            <w:pPr>
              <w:pStyle w:val="Tabletext"/>
              <w:spacing w:before="40" w:after="40" w:line="200" w:lineRule="exact"/>
              <w:jc w:val="center"/>
              <w:rPr>
                <w:lang w:eastAsia="en-GB"/>
              </w:rPr>
            </w:pPr>
            <w:r w:rsidRPr="00796A15">
              <w:t>MHz 7 125-6 425</w:t>
            </w:r>
          </w:p>
        </w:tc>
        <w:tc>
          <w:tcPr>
            <w:tcW w:w="1235" w:type="pct"/>
          </w:tcPr>
          <w:p w14:paraId="3ED4D603" w14:textId="31A54064" w:rsidR="007F7FCB" w:rsidRPr="00796A15" w:rsidRDefault="007F7FCB" w:rsidP="008B75AC">
            <w:pPr>
              <w:pStyle w:val="Tabletext"/>
              <w:spacing w:before="40" w:after="40" w:line="200" w:lineRule="exact"/>
              <w:jc w:val="center"/>
              <w:rPr>
                <w:lang w:eastAsia="en-GB"/>
              </w:rPr>
            </w:pPr>
            <w:r w:rsidRPr="00796A15">
              <w:t>MHz 7 125-6 425</w:t>
            </w:r>
          </w:p>
        </w:tc>
        <w:tc>
          <w:tcPr>
            <w:tcW w:w="735" w:type="pct"/>
          </w:tcPr>
          <w:p w14:paraId="0622F7C0" w14:textId="45C80C14" w:rsidR="007F7FCB" w:rsidRPr="00796A15" w:rsidRDefault="007F7FCB" w:rsidP="008B75AC">
            <w:pPr>
              <w:pStyle w:val="Tabletext"/>
              <w:spacing w:before="40" w:after="40" w:line="200" w:lineRule="exact"/>
              <w:jc w:val="center"/>
              <w:rPr>
                <w:lang w:eastAsia="en-GB"/>
              </w:rPr>
            </w:pPr>
            <w:r w:rsidRPr="00796A15">
              <w:rPr>
                <w:rtl/>
              </w:rPr>
              <w:t xml:space="preserve">إرسال مزدوج بتقسيم الزمن </w:t>
            </w:r>
            <w:r w:rsidRPr="00796A15">
              <w:t>(TDD)</w:t>
            </w:r>
          </w:p>
        </w:tc>
        <w:tc>
          <w:tcPr>
            <w:tcW w:w="1100" w:type="pct"/>
          </w:tcPr>
          <w:p w14:paraId="06873F3E" w14:textId="23FACDE9" w:rsidR="007F7FCB" w:rsidRPr="00796A15" w:rsidRDefault="007F7FCB" w:rsidP="008B75AC">
            <w:pPr>
              <w:spacing w:before="40" w:after="40" w:line="200" w:lineRule="exact"/>
              <w:jc w:val="center"/>
              <w:rPr>
                <w:b/>
                <w:bCs/>
                <w:sz w:val="20"/>
                <w:szCs w:val="26"/>
                <w:lang w:eastAsia="en-GB"/>
              </w:rPr>
            </w:pPr>
            <w:r w:rsidRPr="00796A15">
              <w:rPr>
                <w:b/>
                <w:bCs/>
                <w:sz w:val="20"/>
                <w:szCs w:val="26"/>
                <w:lang w:eastAsia="en-GB"/>
              </w:rPr>
              <w:t>457D.5</w:t>
            </w:r>
            <w:r w:rsidRPr="00796A15">
              <w:rPr>
                <w:b/>
                <w:bCs/>
                <w:sz w:val="20"/>
                <w:szCs w:val="26"/>
                <w:rtl/>
                <w:lang w:eastAsia="en-GB"/>
              </w:rPr>
              <w:t xml:space="preserve">، </w:t>
            </w:r>
            <w:r w:rsidRPr="00796A15">
              <w:rPr>
                <w:b/>
                <w:bCs/>
                <w:sz w:val="20"/>
                <w:szCs w:val="26"/>
                <w:lang w:eastAsia="en-GB"/>
              </w:rPr>
              <w:t>457E.5</w:t>
            </w:r>
            <w:r w:rsidRPr="00796A15">
              <w:rPr>
                <w:b/>
                <w:bCs/>
                <w:sz w:val="20"/>
                <w:szCs w:val="26"/>
                <w:rtl/>
                <w:lang w:eastAsia="en-GB"/>
              </w:rPr>
              <w:t xml:space="preserve">، </w:t>
            </w:r>
            <w:r w:rsidRPr="00796A15">
              <w:rPr>
                <w:b/>
                <w:bCs/>
                <w:sz w:val="20"/>
                <w:szCs w:val="26"/>
                <w:lang w:eastAsia="en-GB"/>
              </w:rPr>
              <w:t>457F.5</w:t>
            </w:r>
          </w:p>
        </w:tc>
      </w:tr>
    </w:tbl>
    <w:p w14:paraId="14BF5143" w14:textId="5073AA54" w:rsidR="00851E9B" w:rsidRPr="0010289B" w:rsidRDefault="00851E9B" w:rsidP="0010289B">
      <w:pPr>
        <w:pStyle w:val="TableNo0"/>
      </w:pPr>
      <w:bookmarkStart w:id="7" w:name="_Hlk110024494"/>
      <w:r w:rsidRPr="0010289B">
        <w:rPr>
          <w:rtl/>
        </w:rPr>
        <w:lastRenderedPageBreak/>
        <w:t xml:space="preserve">الجدول </w:t>
      </w:r>
      <w:r w:rsidRPr="0010289B">
        <w:t>3-A2</w:t>
      </w:r>
    </w:p>
    <w:p w14:paraId="0A9D41E6" w14:textId="02BF1043" w:rsidR="00851E9B" w:rsidRPr="00851E9B" w:rsidRDefault="00851E9B" w:rsidP="000B64CA">
      <w:pPr>
        <w:pStyle w:val="Tabletitle"/>
        <w:keepNext/>
        <w:keepLines/>
      </w:pPr>
      <w:r w:rsidRPr="00851E9B">
        <w:rPr>
          <w:rtl/>
        </w:rPr>
        <w:t xml:space="preserve">نطاقات تشغيل الراديو الجديد في مدى الترددات </w:t>
      </w:r>
      <w:r w:rsidRPr="00851E9B">
        <w:t>FR1</w:t>
      </w:r>
    </w:p>
    <w:p w14:paraId="76DF7FBA" w14:textId="4F3F1AEA" w:rsidR="00851E9B" w:rsidRPr="00851E9B" w:rsidRDefault="00851E9B" w:rsidP="000B64CA">
      <w:pPr>
        <w:pStyle w:val="Tabletitle"/>
        <w:keepNext/>
        <w:keepLines/>
      </w:pPr>
      <w:r w:rsidRPr="00851E9B">
        <w:rPr>
          <w:rtl/>
        </w:rPr>
        <w:t xml:space="preserve">نطاقات الترددات التي تستخدمها تكنولوجيا </w:t>
      </w:r>
      <w:r w:rsidRPr="00851E9B">
        <w:t>NR</w:t>
      </w:r>
      <w:r w:rsidRPr="00851E9B">
        <w:rPr>
          <w:rtl/>
        </w:rPr>
        <w:t xml:space="preserve"> وغير المحددة كلياً للاتصالات المتنقلة الدولية في لوائح الراديو</w:t>
      </w:r>
    </w:p>
    <w:tbl>
      <w:tblPr>
        <w:tblStyle w:val="TableGrid"/>
        <w:bidiVisual/>
        <w:tblW w:w="9639" w:type="dxa"/>
        <w:jc w:val="center"/>
        <w:tblLook w:val="04A0" w:firstRow="1" w:lastRow="0" w:firstColumn="1" w:lastColumn="0" w:noHBand="0" w:noVBand="1"/>
      </w:tblPr>
      <w:tblGrid>
        <w:gridCol w:w="1367"/>
        <w:gridCol w:w="2385"/>
        <w:gridCol w:w="2209"/>
        <w:gridCol w:w="1274"/>
        <w:gridCol w:w="2404"/>
      </w:tblGrid>
      <w:tr w:rsidR="00851E9B" w:rsidRPr="000451FA" w14:paraId="2D8AE52D" w14:textId="77777777" w:rsidTr="00796A15">
        <w:trPr>
          <w:jc w:val="center"/>
        </w:trPr>
        <w:tc>
          <w:tcPr>
            <w:tcW w:w="709" w:type="pct"/>
          </w:tcPr>
          <w:p w14:paraId="1D27ABAF" w14:textId="15B36FDA" w:rsidR="00851E9B" w:rsidRPr="000451FA" w:rsidRDefault="00851E9B" w:rsidP="00EC51E1">
            <w:pPr>
              <w:pStyle w:val="Tablehead0"/>
              <w:keepLines/>
              <w:spacing w:after="40" w:line="240" w:lineRule="exact"/>
              <w:rPr>
                <w:rFonts w:asciiTheme="majorBidi" w:hAnsiTheme="majorBidi" w:cstheme="majorBidi"/>
              </w:rPr>
            </w:pPr>
            <w:r w:rsidRPr="009714B2">
              <w:rPr>
                <w:rtl/>
              </w:rPr>
              <w:t xml:space="preserve">رقم نطاق تشغيل تكنولوجيا </w:t>
            </w:r>
            <w:r w:rsidRPr="009714B2">
              <w:t>NR</w:t>
            </w:r>
          </w:p>
        </w:tc>
        <w:tc>
          <w:tcPr>
            <w:tcW w:w="1237" w:type="pct"/>
          </w:tcPr>
          <w:p w14:paraId="02EE8ECF" w14:textId="77777777" w:rsidR="00851E9B" w:rsidRPr="009714B2" w:rsidRDefault="00851E9B" w:rsidP="00EC51E1">
            <w:pPr>
              <w:pStyle w:val="Tablehead0"/>
              <w:keepLines/>
              <w:spacing w:after="40" w:line="240" w:lineRule="exact"/>
            </w:pPr>
            <w:r w:rsidRPr="009714B2">
              <w:rPr>
                <w:rtl/>
              </w:rPr>
              <w:t xml:space="preserve">نطاق التشغيل للاستقبال من المحطات القاعدة/الإرسال من معدات المستعمل في الوصلة الصاعدة </w:t>
            </w:r>
            <w:r w:rsidRPr="009714B2">
              <w:t>(UL)</w:t>
            </w:r>
          </w:p>
          <w:p w14:paraId="040F8604" w14:textId="77777777" w:rsidR="00851E9B" w:rsidRPr="000451FA" w:rsidRDefault="00851E9B" w:rsidP="00EC51E1">
            <w:pPr>
              <w:pStyle w:val="Tablehead0"/>
              <w:keepLines/>
              <w:spacing w:after="40" w:line="240" w:lineRule="exact"/>
              <w:rPr>
                <w:rFonts w:asciiTheme="majorBidi" w:hAnsiTheme="majorBidi" w:cstheme="majorBidi"/>
              </w:rPr>
            </w:pPr>
            <w:proofErr w:type="spellStart"/>
            <w:proofErr w:type="gramStart"/>
            <w:r w:rsidRPr="000451FA">
              <w:rPr>
                <w:rFonts w:asciiTheme="majorBidi" w:hAnsiTheme="majorBidi" w:cstheme="majorBidi"/>
              </w:rPr>
              <w:t>F</w:t>
            </w:r>
            <w:r w:rsidRPr="000451FA">
              <w:rPr>
                <w:rFonts w:asciiTheme="majorBidi" w:hAnsiTheme="majorBidi" w:cstheme="majorBidi"/>
                <w:vertAlign w:val="subscript"/>
              </w:rPr>
              <w:t>UL,low</w:t>
            </w:r>
            <w:proofErr w:type="spellEnd"/>
            <w:proofErr w:type="gramEnd"/>
            <w:r w:rsidRPr="000451FA">
              <w:rPr>
                <w:rFonts w:asciiTheme="majorBidi" w:hAnsiTheme="majorBidi" w:cstheme="majorBidi"/>
              </w:rPr>
              <w:t xml:space="preserve">  </w:t>
            </w:r>
            <w:proofErr w:type="gramStart"/>
            <w:r w:rsidRPr="000451FA">
              <w:rPr>
                <w:rFonts w:asciiTheme="majorBidi" w:hAnsiTheme="majorBidi" w:cstheme="majorBidi"/>
              </w:rPr>
              <w:t xml:space="preserve">–  </w:t>
            </w:r>
            <w:proofErr w:type="spellStart"/>
            <w:r w:rsidRPr="000451FA">
              <w:rPr>
                <w:rFonts w:asciiTheme="majorBidi" w:hAnsiTheme="majorBidi" w:cstheme="majorBidi"/>
              </w:rPr>
              <w:t>F</w:t>
            </w:r>
            <w:r w:rsidRPr="000451FA">
              <w:rPr>
                <w:rFonts w:asciiTheme="majorBidi" w:hAnsiTheme="majorBidi" w:cstheme="majorBidi"/>
                <w:vertAlign w:val="subscript"/>
              </w:rPr>
              <w:t>UL</w:t>
            </w:r>
            <w:proofErr w:type="gramEnd"/>
            <w:r w:rsidRPr="000451FA">
              <w:rPr>
                <w:rFonts w:asciiTheme="majorBidi" w:hAnsiTheme="majorBidi" w:cstheme="majorBidi"/>
                <w:vertAlign w:val="subscript"/>
              </w:rPr>
              <w:t>,high</w:t>
            </w:r>
            <w:proofErr w:type="spellEnd"/>
          </w:p>
        </w:tc>
        <w:tc>
          <w:tcPr>
            <w:tcW w:w="1146" w:type="pct"/>
          </w:tcPr>
          <w:p w14:paraId="56938DDC" w14:textId="6256535F" w:rsidR="00851E9B" w:rsidRPr="009714B2" w:rsidRDefault="00851E9B" w:rsidP="00EC51E1">
            <w:pPr>
              <w:pStyle w:val="Tablehead0"/>
              <w:keepLines/>
              <w:spacing w:after="40" w:line="240" w:lineRule="exact"/>
            </w:pPr>
            <w:r w:rsidRPr="009714B2">
              <w:rPr>
                <w:rtl/>
              </w:rPr>
              <w:t>نطاق التشغيل للإرسال من المحطات القاعدة/الاستقبال من معدات المستعمل في</w:t>
            </w:r>
            <w:r w:rsidR="000B64CA">
              <w:rPr>
                <w:rFonts w:hint="cs"/>
                <w:rtl/>
              </w:rPr>
              <w:t> </w:t>
            </w:r>
            <w:r w:rsidRPr="009714B2">
              <w:rPr>
                <w:rtl/>
              </w:rPr>
              <w:t xml:space="preserve">الوصلة الهابطة </w:t>
            </w:r>
            <w:r w:rsidRPr="009714B2">
              <w:t>(DL)</w:t>
            </w:r>
          </w:p>
          <w:p w14:paraId="08D88939" w14:textId="77777777" w:rsidR="00851E9B" w:rsidRPr="000451FA" w:rsidRDefault="00851E9B" w:rsidP="00EC51E1">
            <w:pPr>
              <w:pStyle w:val="Tablehead0"/>
              <w:keepLines/>
              <w:spacing w:after="40" w:line="240" w:lineRule="exact"/>
              <w:rPr>
                <w:rFonts w:asciiTheme="majorBidi" w:hAnsiTheme="majorBidi" w:cstheme="majorBidi"/>
                <w:bCs w:val="0"/>
              </w:rPr>
            </w:pPr>
            <w:proofErr w:type="spellStart"/>
            <w:proofErr w:type="gramStart"/>
            <w:r w:rsidRPr="000451FA">
              <w:rPr>
                <w:rFonts w:asciiTheme="majorBidi" w:hAnsiTheme="majorBidi" w:cstheme="majorBidi"/>
              </w:rPr>
              <w:t>F</w:t>
            </w:r>
            <w:r w:rsidRPr="000451FA">
              <w:rPr>
                <w:rFonts w:asciiTheme="majorBidi" w:hAnsiTheme="majorBidi" w:cstheme="majorBidi"/>
                <w:vertAlign w:val="subscript"/>
              </w:rPr>
              <w:t>DL,low</w:t>
            </w:r>
            <w:proofErr w:type="spellEnd"/>
            <w:proofErr w:type="gramEnd"/>
            <w:r w:rsidRPr="000451FA">
              <w:rPr>
                <w:rFonts w:asciiTheme="majorBidi" w:hAnsiTheme="majorBidi" w:cstheme="majorBidi"/>
              </w:rPr>
              <w:t xml:space="preserve">  </w:t>
            </w:r>
            <w:proofErr w:type="gramStart"/>
            <w:r w:rsidRPr="000451FA">
              <w:rPr>
                <w:rFonts w:asciiTheme="majorBidi" w:hAnsiTheme="majorBidi" w:cstheme="majorBidi"/>
              </w:rPr>
              <w:t xml:space="preserve">–  </w:t>
            </w:r>
            <w:proofErr w:type="spellStart"/>
            <w:r w:rsidRPr="000451FA">
              <w:rPr>
                <w:rFonts w:asciiTheme="majorBidi" w:hAnsiTheme="majorBidi" w:cstheme="majorBidi"/>
              </w:rPr>
              <w:t>F</w:t>
            </w:r>
            <w:r w:rsidRPr="000451FA">
              <w:rPr>
                <w:rFonts w:asciiTheme="majorBidi" w:hAnsiTheme="majorBidi" w:cstheme="majorBidi"/>
                <w:vertAlign w:val="subscript"/>
              </w:rPr>
              <w:t>DL</w:t>
            </w:r>
            <w:proofErr w:type="gramEnd"/>
            <w:r w:rsidRPr="000451FA">
              <w:rPr>
                <w:rFonts w:asciiTheme="majorBidi" w:hAnsiTheme="majorBidi" w:cstheme="majorBidi"/>
                <w:vertAlign w:val="subscript"/>
              </w:rPr>
              <w:t>,high</w:t>
            </w:r>
            <w:proofErr w:type="spellEnd"/>
          </w:p>
        </w:tc>
        <w:tc>
          <w:tcPr>
            <w:tcW w:w="661" w:type="pct"/>
          </w:tcPr>
          <w:p w14:paraId="7614FF95" w14:textId="1B95F98E" w:rsidR="00851E9B" w:rsidRPr="000451FA" w:rsidRDefault="00851E9B" w:rsidP="00EC51E1">
            <w:pPr>
              <w:pStyle w:val="Tablehead0"/>
              <w:keepLines/>
              <w:spacing w:after="40" w:line="240" w:lineRule="exact"/>
              <w:rPr>
                <w:rFonts w:asciiTheme="majorBidi" w:hAnsiTheme="majorBidi" w:cstheme="majorBidi"/>
              </w:rPr>
            </w:pPr>
            <w:r w:rsidRPr="009714B2">
              <w:rPr>
                <w:rtl/>
              </w:rPr>
              <w:t>أسلوب الإرسال المزدوج</w:t>
            </w:r>
          </w:p>
        </w:tc>
        <w:tc>
          <w:tcPr>
            <w:tcW w:w="1247" w:type="pct"/>
          </w:tcPr>
          <w:p w14:paraId="1E9DF9F5" w14:textId="35821A1C" w:rsidR="00851E9B" w:rsidRPr="00796A15" w:rsidRDefault="00851E9B" w:rsidP="00EC51E1">
            <w:pPr>
              <w:pStyle w:val="Tablehead0"/>
              <w:keepLines/>
              <w:spacing w:after="40" w:line="240" w:lineRule="exact"/>
              <w:rPr>
                <w:rFonts w:asciiTheme="majorBidi" w:hAnsiTheme="majorBidi" w:cstheme="majorBidi"/>
              </w:rPr>
            </w:pPr>
            <w:r w:rsidRPr="00796A15">
              <w:rPr>
                <w:rtl/>
              </w:rPr>
              <w:t>الحاشية (الحواشي) التي تحدد النطاق، أو جزءاً منه، للاتصالات المتنقلة الدولية في</w:t>
            </w:r>
            <w:r w:rsidR="000B64CA">
              <w:rPr>
                <w:rFonts w:hint="cs"/>
                <w:rtl/>
              </w:rPr>
              <w:t> </w:t>
            </w:r>
            <w:r w:rsidRPr="00796A15">
              <w:rPr>
                <w:rtl/>
              </w:rPr>
              <w:t>مختلف البلدان/الأقاليم</w:t>
            </w:r>
          </w:p>
        </w:tc>
      </w:tr>
      <w:tr w:rsidR="00851E9B" w:rsidRPr="000451FA" w14:paraId="1D06D700" w14:textId="77777777" w:rsidTr="00796A15">
        <w:trPr>
          <w:jc w:val="center"/>
        </w:trPr>
        <w:tc>
          <w:tcPr>
            <w:tcW w:w="709" w:type="pct"/>
          </w:tcPr>
          <w:p w14:paraId="4486B987" w14:textId="018E3729" w:rsidR="00851E9B" w:rsidRPr="000451FA" w:rsidRDefault="00851E9B" w:rsidP="00EC51E1">
            <w:pPr>
              <w:pStyle w:val="Tabletext"/>
              <w:keepNext/>
              <w:keepLines/>
              <w:spacing w:before="40" w:after="40" w:line="220" w:lineRule="exact"/>
              <w:jc w:val="center"/>
              <w:rPr>
                <w:rFonts w:asciiTheme="majorBidi" w:hAnsiTheme="majorBidi" w:cstheme="majorBidi"/>
              </w:rPr>
            </w:pPr>
            <w:r w:rsidRPr="000451FA">
              <w:rPr>
                <w:rFonts w:asciiTheme="majorBidi" w:hAnsiTheme="majorBidi" w:cstheme="majorBidi"/>
                <w:vertAlign w:val="superscript"/>
              </w:rPr>
              <w:t>(7)</w:t>
            </w:r>
            <w:r w:rsidRPr="000451FA">
              <w:rPr>
                <w:rFonts w:asciiTheme="majorBidi" w:hAnsiTheme="majorBidi" w:cstheme="majorBidi"/>
              </w:rPr>
              <w:t>n24</w:t>
            </w:r>
          </w:p>
        </w:tc>
        <w:tc>
          <w:tcPr>
            <w:tcW w:w="1237" w:type="pct"/>
          </w:tcPr>
          <w:p w14:paraId="7F884323" w14:textId="39CEBD08" w:rsidR="00851E9B" w:rsidRPr="000451FA" w:rsidRDefault="00851E9B" w:rsidP="00EC51E1">
            <w:pPr>
              <w:pStyle w:val="Tabletext"/>
              <w:keepNext/>
              <w:keepLines/>
              <w:spacing w:before="40" w:after="40" w:line="220" w:lineRule="exact"/>
              <w:jc w:val="center"/>
              <w:rPr>
                <w:rFonts w:asciiTheme="majorBidi" w:hAnsiTheme="majorBidi" w:cstheme="majorBidi"/>
              </w:rPr>
            </w:pPr>
            <w:r w:rsidRPr="000451FA">
              <w:rPr>
                <w:rFonts w:asciiTheme="majorBidi" w:hAnsiTheme="majorBidi" w:cstheme="majorBidi"/>
              </w:rPr>
              <w:t>MHz</w:t>
            </w:r>
            <w:r w:rsidR="003A2E5E">
              <w:rPr>
                <w:rFonts w:asciiTheme="majorBidi" w:hAnsiTheme="majorBidi" w:cstheme="majorBidi"/>
              </w:rPr>
              <w:t> 1 660,5-1 626,5</w:t>
            </w:r>
          </w:p>
        </w:tc>
        <w:tc>
          <w:tcPr>
            <w:tcW w:w="1146" w:type="pct"/>
          </w:tcPr>
          <w:p w14:paraId="2984806A" w14:textId="1F54E6A3" w:rsidR="00851E9B" w:rsidRPr="000451FA" w:rsidRDefault="00851E9B" w:rsidP="00EC51E1">
            <w:pPr>
              <w:pStyle w:val="Tabletext"/>
              <w:keepNext/>
              <w:keepLines/>
              <w:spacing w:before="40" w:after="40" w:line="220" w:lineRule="exact"/>
              <w:jc w:val="center"/>
              <w:rPr>
                <w:rFonts w:asciiTheme="majorBidi" w:hAnsiTheme="majorBidi" w:cstheme="majorBidi"/>
              </w:rPr>
            </w:pPr>
            <w:r w:rsidRPr="000451FA">
              <w:rPr>
                <w:rFonts w:asciiTheme="majorBidi" w:hAnsiTheme="majorBidi" w:cstheme="majorBidi"/>
              </w:rPr>
              <w:t>MHz</w:t>
            </w:r>
            <w:r w:rsidR="00796A15">
              <w:rPr>
                <w:rFonts w:asciiTheme="majorBidi" w:hAnsiTheme="majorBidi" w:cstheme="majorBidi"/>
              </w:rPr>
              <w:t> 1 559-1 525</w:t>
            </w:r>
          </w:p>
        </w:tc>
        <w:tc>
          <w:tcPr>
            <w:tcW w:w="661" w:type="pct"/>
          </w:tcPr>
          <w:p w14:paraId="5B3F2F28" w14:textId="125FAB04" w:rsidR="00851E9B" w:rsidRPr="000451FA" w:rsidRDefault="00851E9B" w:rsidP="00EC51E1">
            <w:pPr>
              <w:pStyle w:val="Tabletext"/>
              <w:keepNext/>
              <w:keepLines/>
              <w:spacing w:before="40" w:after="40" w:line="220" w:lineRule="exact"/>
              <w:jc w:val="center"/>
              <w:rPr>
                <w:rFonts w:asciiTheme="majorBidi" w:hAnsiTheme="majorBidi" w:cstheme="majorBidi"/>
              </w:rPr>
            </w:pPr>
            <w:r w:rsidRPr="005933A3">
              <w:rPr>
                <w:rtl/>
              </w:rPr>
              <w:t xml:space="preserve">إرسال مزدوج بتقسيم التردد </w:t>
            </w:r>
            <w:r w:rsidRPr="005933A3">
              <w:t>(FDD)</w:t>
            </w:r>
          </w:p>
        </w:tc>
        <w:tc>
          <w:tcPr>
            <w:tcW w:w="1247" w:type="pct"/>
          </w:tcPr>
          <w:p w14:paraId="22010AC4" w14:textId="2DE58B6D" w:rsidR="00851E9B" w:rsidRPr="00796A15" w:rsidRDefault="00851E9B" w:rsidP="00EC51E1">
            <w:pPr>
              <w:pStyle w:val="Tabletext"/>
              <w:keepNext/>
              <w:keepLines/>
              <w:spacing w:before="40" w:after="40" w:line="220" w:lineRule="exact"/>
              <w:jc w:val="center"/>
              <w:rPr>
                <w:rFonts w:asciiTheme="majorBidi" w:hAnsiTheme="majorBidi" w:cstheme="majorBidi"/>
              </w:rPr>
            </w:pPr>
            <w:r w:rsidRPr="00796A15">
              <w:rPr>
                <w:rtl/>
              </w:rPr>
              <w:t>غير محدد للاتصالات المتنقلة الدولية في لوائح الراديو</w:t>
            </w:r>
          </w:p>
        </w:tc>
      </w:tr>
      <w:tr w:rsidR="00851E9B" w:rsidRPr="000451FA" w14:paraId="2DCDD3FB" w14:textId="77777777" w:rsidTr="00796A15">
        <w:trPr>
          <w:jc w:val="center"/>
        </w:trPr>
        <w:tc>
          <w:tcPr>
            <w:tcW w:w="709" w:type="pct"/>
          </w:tcPr>
          <w:p w14:paraId="2A72CDA7" w14:textId="77777777" w:rsidR="00851E9B" w:rsidRPr="000451FA" w:rsidRDefault="00851E9B" w:rsidP="00EC51E1">
            <w:pPr>
              <w:pStyle w:val="Tabletext"/>
              <w:keepNext/>
              <w:keepLines/>
              <w:spacing w:before="40" w:after="40" w:line="220" w:lineRule="exact"/>
              <w:jc w:val="center"/>
              <w:rPr>
                <w:rFonts w:asciiTheme="majorBidi" w:hAnsiTheme="majorBidi" w:cstheme="majorBidi"/>
              </w:rPr>
            </w:pPr>
            <w:r w:rsidRPr="000451FA">
              <w:rPr>
                <w:rFonts w:asciiTheme="majorBidi" w:hAnsiTheme="majorBidi" w:cstheme="majorBidi"/>
              </w:rPr>
              <w:t>n41</w:t>
            </w:r>
          </w:p>
        </w:tc>
        <w:tc>
          <w:tcPr>
            <w:tcW w:w="1237" w:type="pct"/>
          </w:tcPr>
          <w:p w14:paraId="1148516B" w14:textId="5D5CC7DA" w:rsidR="00851E9B" w:rsidRPr="000451FA" w:rsidRDefault="00851E9B" w:rsidP="00EC51E1">
            <w:pPr>
              <w:pStyle w:val="Tabletext"/>
              <w:keepNext/>
              <w:keepLines/>
              <w:tabs>
                <w:tab w:val="left" w:leader="dot" w:pos="7938"/>
                <w:tab w:val="center" w:pos="9526"/>
              </w:tabs>
              <w:spacing w:before="40" w:after="40" w:line="220" w:lineRule="exact"/>
              <w:ind w:left="567" w:hanging="567"/>
              <w:jc w:val="center"/>
              <w:rPr>
                <w:rFonts w:asciiTheme="majorBidi" w:hAnsiTheme="majorBidi" w:cstheme="majorBidi"/>
              </w:rPr>
            </w:pPr>
            <w:r w:rsidRPr="000451FA">
              <w:rPr>
                <w:rFonts w:asciiTheme="majorBidi" w:hAnsiTheme="majorBidi" w:cstheme="majorBidi"/>
              </w:rPr>
              <w:t>MHz</w:t>
            </w:r>
            <w:r w:rsidR="003A2E5E">
              <w:rPr>
                <w:rFonts w:asciiTheme="majorBidi" w:hAnsiTheme="majorBidi" w:cstheme="majorBidi"/>
              </w:rPr>
              <w:t> 2 690-2 496</w:t>
            </w:r>
          </w:p>
        </w:tc>
        <w:tc>
          <w:tcPr>
            <w:tcW w:w="1146" w:type="pct"/>
          </w:tcPr>
          <w:p w14:paraId="1E682FDE" w14:textId="2D795B07" w:rsidR="00851E9B" w:rsidRPr="000451FA" w:rsidRDefault="00851E9B" w:rsidP="00EC51E1">
            <w:pPr>
              <w:pStyle w:val="Tabletext"/>
              <w:keepNext/>
              <w:keepLines/>
              <w:tabs>
                <w:tab w:val="left" w:leader="dot" w:pos="7938"/>
                <w:tab w:val="center" w:pos="9526"/>
              </w:tabs>
              <w:spacing w:before="40" w:after="40" w:line="220" w:lineRule="exact"/>
              <w:ind w:left="567" w:hanging="567"/>
              <w:jc w:val="center"/>
              <w:rPr>
                <w:rFonts w:asciiTheme="majorBidi" w:hAnsiTheme="majorBidi" w:cstheme="majorBidi"/>
              </w:rPr>
            </w:pPr>
            <w:r w:rsidRPr="000451FA">
              <w:rPr>
                <w:rFonts w:asciiTheme="majorBidi" w:hAnsiTheme="majorBidi" w:cstheme="majorBidi"/>
              </w:rPr>
              <w:t>MHz</w:t>
            </w:r>
            <w:r w:rsidR="00796A15">
              <w:rPr>
                <w:rFonts w:asciiTheme="majorBidi" w:hAnsiTheme="majorBidi" w:cstheme="majorBidi"/>
              </w:rPr>
              <w:t> 2 690-2 496</w:t>
            </w:r>
          </w:p>
        </w:tc>
        <w:tc>
          <w:tcPr>
            <w:tcW w:w="661" w:type="pct"/>
          </w:tcPr>
          <w:p w14:paraId="1E0121C1" w14:textId="4CDDB4CF" w:rsidR="00851E9B" w:rsidRPr="004B2829" w:rsidRDefault="004B2829" w:rsidP="00EC51E1">
            <w:pPr>
              <w:pStyle w:val="Tabletext"/>
              <w:keepNext/>
              <w:keepLines/>
              <w:spacing w:before="40" w:after="40" w:line="220" w:lineRule="exact"/>
              <w:jc w:val="center"/>
            </w:pPr>
            <w:r w:rsidRPr="002B79F1">
              <w:rPr>
                <w:rtl/>
              </w:rPr>
              <w:t xml:space="preserve">إرسال مزدوج بتقسيم الزمن </w:t>
            </w:r>
            <w:r w:rsidRPr="002B79F1">
              <w:t>(TDD)</w:t>
            </w:r>
          </w:p>
        </w:tc>
        <w:tc>
          <w:tcPr>
            <w:tcW w:w="1247" w:type="pct"/>
          </w:tcPr>
          <w:p w14:paraId="2C78B53E" w14:textId="446550FF" w:rsidR="00851E9B" w:rsidRPr="00796A15" w:rsidRDefault="00851E9B" w:rsidP="00EC51E1">
            <w:pPr>
              <w:pStyle w:val="Tabletext"/>
              <w:keepNext/>
              <w:keepLines/>
              <w:tabs>
                <w:tab w:val="left" w:leader="dot" w:pos="7938"/>
                <w:tab w:val="center" w:pos="9526"/>
              </w:tabs>
              <w:spacing w:before="40" w:after="40" w:line="220" w:lineRule="exact"/>
              <w:ind w:left="567" w:hanging="567"/>
              <w:jc w:val="center"/>
              <w:rPr>
                <w:rFonts w:asciiTheme="majorBidi" w:hAnsiTheme="majorBidi" w:cstheme="majorBidi"/>
                <w:b/>
                <w:bCs/>
              </w:rPr>
            </w:pPr>
            <w:r w:rsidRPr="00796A15">
              <w:rPr>
                <w:rFonts w:asciiTheme="majorBidi" w:hAnsiTheme="majorBidi" w:cstheme="majorBidi"/>
                <w:b/>
                <w:bCs/>
              </w:rPr>
              <w:t>384A.5</w:t>
            </w:r>
          </w:p>
        </w:tc>
      </w:tr>
      <w:tr w:rsidR="00851E9B" w:rsidRPr="000451FA" w14:paraId="29CCE609" w14:textId="77777777" w:rsidTr="00796A15">
        <w:trPr>
          <w:jc w:val="center"/>
        </w:trPr>
        <w:tc>
          <w:tcPr>
            <w:tcW w:w="709" w:type="pct"/>
          </w:tcPr>
          <w:p w14:paraId="4C4A1076" w14:textId="77777777" w:rsidR="00851E9B" w:rsidRPr="000451FA" w:rsidRDefault="00851E9B" w:rsidP="00EC51E1">
            <w:pPr>
              <w:pStyle w:val="Tabletext"/>
              <w:spacing w:before="40" w:after="40" w:line="220" w:lineRule="exact"/>
              <w:jc w:val="center"/>
              <w:rPr>
                <w:rFonts w:asciiTheme="majorBidi" w:hAnsiTheme="majorBidi" w:cstheme="majorBidi"/>
              </w:rPr>
            </w:pPr>
            <w:r w:rsidRPr="000451FA">
              <w:rPr>
                <w:rFonts w:asciiTheme="majorBidi" w:hAnsiTheme="majorBidi" w:cstheme="majorBidi"/>
              </w:rPr>
              <w:t>n53</w:t>
            </w:r>
          </w:p>
        </w:tc>
        <w:tc>
          <w:tcPr>
            <w:tcW w:w="1237" w:type="pct"/>
          </w:tcPr>
          <w:p w14:paraId="50665542" w14:textId="4853718C" w:rsidR="00851E9B" w:rsidRPr="000451FA" w:rsidRDefault="00851E9B" w:rsidP="00EC51E1">
            <w:pPr>
              <w:pStyle w:val="Tabletext"/>
              <w:spacing w:before="40" w:after="40" w:line="220" w:lineRule="exact"/>
              <w:jc w:val="center"/>
              <w:rPr>
                <w:rFonts w:asciiTheme="majorBidi" w:hAnsiTheme="majorBidi" w:cstheme="majorBidi"/>
              </w:rPr>
            </w:pPr>
            <w:r w:rsidRPr="000451FA">
              <w:rPr>
                <w:rFonts w:asciiTheme="majorBidi" w:hAnsiTheme="majorBidi" w:cstheme="majorBidi"/>
              </w:rPr>
              <w:t>MHz</w:t>
            </w:r>
            <w:r w:rsidR="003A2E5E">
              <w:rPr>
                <w:rFonts w:asciiTheme="majorBidi" w:hAnsiTheme="majorBidi" w:cstheme="majorBidi"/>
              </w:rPr>
              <w:t> 2 495-2 483,5</w:t>
            </w:r>
          </w:p>
        </w:tc>
        <w:tc>
          <w:tcPr>
            <w:tcW w:w="1146" w:type="pct"/>
          </w:tcPr>
          <w:p w14:paraId="00E1AF61" w14:textId="5278BB79" w:rsidR="00851E9B" w:rsidRPr="000451FA" w:rsidRDefault="00851E9B" w:rsidP="00EC51E1">
            <w:pPr>
              <w:pStyle w:val="Tabletext"/>
              <w:spacing w:before="40" w:after="40" w:line="220" w:lineRule="exact"/>
              <w:jc w:val="center"/>
              <w:rPr>
                <w:rFonts w:asciiTheme="majorBidi" w:hAnsiTheme="majorBidi" w:cstheme="majorBidi"/>
              </w:rPr>
            </w:pPr>
            <w:r w:rsidRPr="000451FA">
              <w:rPr>
                <w:rFonts w:asciiTheme="majorBidi" w:hAnsiTheme="majorBidi" w:cstheme="majorBidi"/>
              </w:rPr>
              <w:t>MHz</w:t>
            </w:r>
            <w:r w:rsidR="00796A15">
              <w:rPr>
                <w:rFonts w:asciiTheme="majorBidi" w:hAnsiTheme="majorBidi" w:cstheme="majorBidi"/>
              </w:rPr>
              <w:t> 2 495-2 483,5</w:t>
            </w:r>
          </w:p>
        </w:tc>
        <w:tc>
          <w:tcPr>
            <w:tcW w:w="661" w:type="pct"/>
          </w:tcPr>
          <w:p w14:paraId="6D11CD04" w14:textId="56B21C7F" w:rsidR="00851E9B" w:rsidRPr="000451FA" w:rsidRDefault="004B2829" w:rsidP="00EC51E1">
            <w:pPr>
              <w:pStyle w:val="Tabletext"/>
              <w:spacing w:before="40" w:after="40" w:line="220" w:lineRule="exact"/>
              <w:jc w:val="center"/>
              <w:rPr>
                <w:rFonts w:asciiTheme="majorBidi" w:hAnsiTheme="majorBidi" w:cstheme="majorBidi"/>
              </w:rPr>
            </w:pPr>
            <w:r w:rsidRPr="002B79F1">
              <w:rPr>
                <w:rtl/>
              </w:rPr>
              <w:t xml:space="preserve">إرسال مزدوج بتقسيم الزمن </w:t>
            </w:r>
            <w:r w:rsidRPr="002B79F1">
              <w:t>(TDD)</w:t>
            </w:r>
          </w:p>
        </w:tc>
        <w:tc>
          <w:tcPr>
            <w:tcW w:w="1247" w:type="pct"/>
          </w:tcPr>
          <w:p w14:paraId="5EF2F5CF" w14:textId="4C49A45E" w:rsidR="00851E9B" w:rsidRPr="00796A15" w:rsidRDefault="00851E9B" w:rsidP="00EC51E1">
            <w:pPr>
              <w:pStyle w:val="Tabletext"/>
              <w:spacing w:before="40" w:after="40" w:line="220" w:lineRule="exact"/>
              <w:jc w:val="center"/>
              <w:rPr>
                <w:rFonts w:asciiTheme="majorBidi" w:hAnsiTheme="majorBidi" w:cstheme="majorBidi"/>
              </w:rPr>
            </w:pPr>
            <w:r w:rsidRPr="00796A15">
              <w:rPr>
                <w:rtl/>
              </w:rPr>
              <w:t>غير محدد للاتصالات المتنقلة الدولية في لوائح الراديو</w:t>
            </w:r>
          </w:p>
        </w:tc>
      </w:tr>
      <w:tr w:rsidR="00851E9B" w:rsidRPr="000451FA" w14:paraId="0A8B1595" w14:textId="77777777" w:rsidTr="00796A15">
        <w:trPr>
          <w:jc w:val="center"/>
        </w:trPr>
        <w:tc>
          <w:tcPr>
            <w:tcW w:w="709" w:type="pct"/>
          </w:tcPr>
          <w:p w14:paraId="34A1A6F6" w14:textId="77777777" w:rsidR="00851E9B" w:rsidRPr="000451FA" w:rsidRDefault="00851E9B" w:rsidP="00EC51E1">
            <w:pPr>
              <w:pStyle w:val="Tabletext"/>
              <w:spacing w:before="40" w:after="40" w:line="220" w:lineRule="exact"/>
              <w:jc w:val="center"/>
              <w:rPr>
                <w:rFonts w:asciiTheme="majorBidi" w:hAnsiTheme="majorBidi" w:cstheme="majorBidi"/>
              </w:rPr>
            </w:pPr>
            <w:r w:rsidRPr="000451FA">
              <w:rPr>
                <w:rFonts w:asciiTheme="majorBidi" w:hAnsiTheme="majorBidi" w:cstheme="majorBidi"/>
              </w:rPr>
              <w:t>n70</w:t>
            </w:r>
          </w:p>
        </w:tc>
        <w:tc>
          <w:tcPr>
            <w:tcW w:w="1237" w:type="pct"/>
          </w:tcPr>
          <w:p w14:paraId="388EEDFB" w14:textId="02789CF9" w:rsidR="00851E9B" w:rsidRPr="000451FA" w:rsidRDefault="00851E9B" w:rsidP="00EC51E1">
            <w:pPr>
              <w:pStyle w:val="Tabletext"/>
              <w:spacing w:before="40" w:after="40" w:line="220" w:lineRule="exact"/>
              <w:jc w:val="center"/>
              <w:rPr>
                <w:rFonts w:asciiTheme="majorBidi" w:hAnsiTheme="majorBidi" w:cstheme="majorBidi"/>
              </w:rPr>
            </w:pPr>
            <w:r w:rsidRPr="000451FA">
              <w:rPr>
                <w:rFonts w:asciiTheme="majorBidi" w:hAnsiTheme="majorBidi" w:cstheme="majorBidi"/>
              </w:rPr>
              <w:t>MHz</w:t>
            </w:r>
            <w:r w:rsidR="003A2E5E">
              <w:rPr>
                <w:rFonts w:asciiTheme="majorBidi" w:hAnsiTheme="majorBidi" w:cstheme="majorBidi"/>
              </w:rPr>
              <w:t> </w:t>
            </w:r>
            <w:r w:rsidR="00796A15">
              <w:rPr>
                <w:rFonts w:asciiTheme="majorBidi" w:hAnsiTheme="majorBidi" w:cstheme="majorBidi"/>
              </w:rPr>
              <w:t>1 710-1 695</w:t>
            </w:r>
          </w:p>
        </w:tc>
        <w:tc>
          <w:tcPr>
            <w:tcW w:w="1146" w:type="pct"/>
          </w:tcPr>
          <w:p w14:paraId="5E4C7C04" w14:textId="152C644F" w:rsidR="00851E9B" w:rsidRPr="000451FA" w:rsidRDefault="00851E9B" w:rsidP="00EC51E1">
            <w:pPr>
              <w:pStyle w:val="Tabletext"/>
              <w:spacing w:before="40" w:after="40" w:line="220" w:lineRule="exact"/>
              <w:jc w:val="center"/>
              <w:rPr>
                <w:rFonts w:asciiTheme="majorBidi" w:hAnsiTheme="majorBidi" w:cstheme="majorBidi"/>
              </w:rPr>
            </w:pPr>
            <w:r w:rsidRPr="000451FA">
              <w:rPr>
                <w:rFonts w:asciiTheme="majorBidi" w:hAnsiTheme="majorBidi" w:cstheme="majorBidi"/>
              </w:rPr>
              <w:t>MHz</w:t>
            </w:r>
            <w:r w:rsidR="00796A15">
              <w:rPr>
                <w:rFonts w:asciiTheme="majorBidi" w:hAnsiTheme="majorBidi" w:cstheme="majorBidi"/>
              </w:rPr>
              <w:t> 2 020-1 995</w:t>
            </w:r>
          </w:p>
        </w:tc>
        <w:tc>
          <w:tcPr>
            <w:tcW w:w="661" w:type="pct"/>
          </w:tcPr>
          <w:p w14:paraId="373E8A62" w14:textId="086B80AC" w:rsidR="00851E9B" w:rsidRPr="000451FA" w:rsidRDefault="00851E9B" w:rsidP="00EC51E1">
            <w:pPr>
              <w:pStyle w:val="Tabletext"/>
              <w:spacing w:before="40" w:after="40" w:line="220" w:lineRule="exact"/>
              <w:jc w:val="center"/>
              <w:rPr>
                <w:rFonts w:asciiTheme="majorBidi" w:hAnsiTheme="majorBidi" w:cstheme="majorBidi"/>
              </w:rPr>
            </w:pPr>
            <w:r w:rsidRPr="005933A3">
              <w:rPr>
                <w:rtl/>
              </w:rPr>
              <w:t xml:space="preserve">إرسال مزدوج بتقسيم التردد </w:t>
            </w:r>
            <w:r w:rsidRPr="005933A3">
              <w:t>(FDD)</w:t>
            </w:r>
          </w:p>
        </w:tc>
        <w:tc>
          <w:tcPr>
            <w:tcW w:w="1247" w:type="pct"/>
          </w:tcPr>
          <w:p w14:paraId="754F9EC6" w14:textId="32F62C05" w:rsidR="00851E9B" w:rsidRPr="00796A15" w:rsidRDefault="00851E9B" w:rsidP="00EC51E1">
            <w:pPr>
              <w:pStyle w:val="Tabletext"/>
              <w:spacing w:before="40" w:after="40" w:line="220" w:lineRule="exact"/>
              <w:jc w:val="center"/>
              <w:rPr>
                <w:rFonts w:asciiTheme="majorBidi" w:hAnsiTheme="majorBidi" w:cstheme="majorBidi"/>
                <w:b/>
                <w:bCs/>
              </w:rPr>
            </w:pPr>
            <w:r w:rsidRPr="00796A15">
              <w:rPr>
                <w:rFonts w:asciiTheme="majorBidi" w:hAnsiTheme="majorBidi" w:cstheme="majorBidi"/>
                <w:b/>
                <w:bCs/>
              </w:rPr>
              <w:t>388.5</w:t>
            </w:r>
          </w:p>
        </w:tc>
      </w:tr>
      <w:tr w:rsidR="00851E9B" w:rsidRPr="000451FA" w14:paraId="1BEE3794" w14:textId="77777777" w:rsidTr="00796A15">
        <w:trPr>
          <w:jc w:val="center"/>
        </w:trPr>
        <w:tc>
          <w:tcPr>
            <w:tcW w:w="709" w:type="pct"/>
          </w:tcPr>
          <w:p w14:paraId="14C7AE27" w14:textId="77777777" w:rsidR="00851E9B" w:rsidRPr="000451FA" w:rsidRDefault="00851E9B" w:rsidP="00EC51E1">
            <w:pPr>
              <w:pStyle w:val="Tabletext"/>
              <w:spacing w:before="40" w:after="40" w:line="220" w:lineRule="exact"/>
              <w:jc w:val="center"/>
              <w:rPr>
                <w:rFonts w:asciiTheme="majorBidi" w:hAnsiTheme="majorBidi" w:cstheme="majorBidi"/>
              </w:rPr>
            </w:pPr>
            <w:r w:rsidRPr="000451FA">
              <w:rPr>
                <w:rFonts w:asciiTheme="majorBidi" w:hAnsiTheme="majorBidi" w:cstheme="majorBidi"/>
              </w:rPr>
              <w:t>n77</w:t>
            </w:r>
          </w:p>
        </w:tc>
        <w:tc>
          <w:tcPr>
            <w:tcW w:w="1237" w:type="pct"/>
          </w:tcPr>
          <w:p w14:paraId="4B70CA69" w14:textId="2CEDB665" w:rsidR="00851E9B" w:rsidRPr="000451FA" w:rsidRDefault="00851E9B" w:rsidP="00EC51E1">
            <w:pPr>
              <w:pStyle w:val="Tabletext"/>
              <w:spacing w:before="40" w:after="40" w:line="220" w:lineRule="exact"/>
              <w:jc w:val="center"/>
              <w:rPr>
                <w:rFonts w:asciiTheme="majorBidi" w:hAnsiTheme="majorBidi" w:cstheme="majorBidi"/>
              </w:rPr>
            </w:pPr>
            <w:r w:rsidRPr="000451FA">
              <w:rPr>
                <w:rFonts w:asciiTheme="majorBidi" w:hAnsiTheme="majorBidi" w:cstheme="majorBidi"/>
              </w:rPr>
              <w:t>MHz</w:t>
            </w:r>
            <w:r w:rsidR="00796A15">
              <w:rPr>
                <w:rFonts w:asciiTheme="majorBidi" w:hAnsiTheme="majorBidi" w:cstheme="majorBidi"/>
              </w:rPr>
              <w:t> 4 200-3 300</w:t>
            </w:r>
          </w:p>
        </w:tc>
        <w:tc>
          <w:tcPr>
            <w:tcW w:w="1146" w:type="pct"/>
          </w:tcPr>
          <w:p w14:paraId="4111F97B" w14:textId="35B4CE7A" w:rsidR="00851E9B" w:rsidRPr="000451FA" w:rsidRDefault="00851E9B" w:rsidP="00EC51E1">
            <w:pPr>
              <w:pStyle w:val="Tabletext"/>
              <w:spacing w:before="40" w:after="40" w:line="220" w:lineRule="exact"/>
              <w:jc w:val="center"/>
              <w:rPr>
                <w:rFonts w:asciiTheme="majorBidi" w:hAnsiTheme="majorBidi" w:cstheme="majorBidi"/>
              </w:rPr>
            </w:pPr>
            <w:r w:rsidRPr="000451FA">
              <w:rPr>
                <w:rFonts w:asciiTheme="majorBidi" w:hAnsiTheme="majorBidi" w:cstheme="majorBidi"/>
              </w:rPr>
              <w:t>MHz</w:t>
            </w:r>
            <w:r w:rsidR="00796A15">
              <w:rPr>
                <w:rFonts w:asciiTheme="majorBidi" w:hAnsiTheme="majorBidi" w:cstheme="majorBidi"/>
              </w:rPr>
              <w:t> 4 200-3 300</w:t>
            </w:r>
          </w:p>
        </w:tc>
        <w:tc>
          <w:tcPr>
            <w:tcW w:w="661" w:type="pct"/>
          </w:tcPr>
          <w:p w14:paraId="699CCDA1" w14:textId="0E428312" w:rsidR="00851E9B" w:rsidRPr="000451FA" w:rsidRDefault="004B2829" w:rsidP="00EC51E1">
            <w:pPr>
              <w:pStyle w:val="Tabletext"/>
              <w:spacing w:before="40" w:after="40" w:line="220" w:lineRule="exact"/>
              <w:jc w:val="center"/>
              <w:rPr>
                <w:rFonts w:asciiTheme="majorBidi" w:hAnsiTheme="majorBidi" w:cstheme="majorBidi"/>
              </w:rPr>
            </w:pPr>
            <w:r w:rsidRPr="002B79F1">
              <w:rPr>
                <w:rtl/>
              </w:rPr>
              <w:t xml:space="preserve">إرسال مزدوج بتقسيم الزمن </w:t>
            </w:r>
            <w:r w:rsidRPr="002B79F1">
              <w:t>(TDD)</w:t>
            </w:r>
          </w:p>
        </w:tc>
        <w:tc>
          <w:tcPr>
            <w:tcW w:w="1247" w:type="pct"/>
          </w:tcPr>
          <w:p w14:paraId="3F89938C" w14:textId="02E1244A" w:rsidR="00851E9B" w:rsidRPr="00796A15" w:rsidRDefault="00851E9B" w:rsidP="00EC51E1">
            <w:pPr>
              <w:pStyle w:val="Tabletext"/>
              <w:spacing w:before="40" w:after="40" w:line="220" w:lineRule="exact"/>
              <w:jc w:val="center"/>
              <w:rPr>
                <w:b/>
                <w:bCs/>
              </w:rPr>
            </w:pPr>
            <w:r w:rsidRPr="00796A15">
              <w:rPr>
                <w:b/>
                <w:bCs/>
              </w:rPr>
              <w:t>429B.5</w:t>
            </w:r>
            <w:r w:rsidRPr="00796A15">
              <w:rPr>
                <w:b/>
                <w:bCs/>
                <w:rtl/>
              </w:rPr>
              <w:t xml:space="preserve">، </w:t>
            </w:r>
            <w:r w:rsidRPr="00796A15">
              <w:rPr>
                <w:b/>
                <w:bCs/>
              </w:rPr>
              <w:t>429D.5</w:t>
            </w:r>
            <w:r w:rsidRPr="00796A15">
              <w:rPr>
                <w:b/>
                <w:bCs/>
                <w:rtl/>
              </w:rPr>
              <w:t xml:space="preserve">، </w:t>
            </w:r>
            <w:r w:rsidRPr="00796A15">
              <w:rPr>
                <w:b/>
                <w:bCs/>
              </w:rPr>
              <w:t>429F.5</w:t>
            </w:r>
            <w:r w:rsidRPr="00796A15">
              <w:rPr>
                <w:b/>
                <w:bCs/>
                <w:rtl/>
              </w:rPr>
              <w:t xml:space="preserve">، </w:t>
            </w:r>
            <w:r w:rsidRPr="00796A15">
              <w:rPr>
                <w:b/>
                <w:bCs/>
              </w:rPr>
              <w:t>430A.5</w:t>
            </w:r>
            <w:r w:rsidRPr="00796A15">
              <w:rPr>
                <w:b/>
                <w:bCs/>
                <w:rtl/>
              </w:rPr>
              <w:t xml:space="preserve">، </w:t>
            </w:r>
            <w:r w:rsidRPr="00796A15">
              <w:rPr>
                <w:b/>
                <w:bCs/>
              </w:rPr>
              <w:t>431B.5</w:t>
            </w:r>
            <w:r w:rsidRPr="00796A15">
              <w:rPr>
                <w:b/>
                <w:bCs/>
                <w:rtl/>
              </w:rPr>
              <w:t xml:space="preserve">، </w:t>
            </w:r>
            <w:r w:rsidRPr="00796A15">
              <w:rPr>
                <w:b/>
                <w:bCs/>
              </w:rPr>
              <w:t>432A.5</w:t>
            </w:r>
            <w:r w:rsidRPr="00796A15">
              <w:rPr>
                <w:b/>
                <w:bCs/>
                <w:rtl/>
              </w:rPr>
              <w:t xml:space="preserve">، </w:t>
            </w:r>
            <w:r w:rsidRPr="00796A15">
              <w:rPr>
                <w:b/>
                <w:bCs/>
              </w:rPr>
              <w:t>432B.5</w:t>
            </w:r>
            <w:r w:rsidRPr="00796A15">
              <w:rPr>
                <w:b/>
                <w:bCs/>
                <w:rtl/>
              </w:rPr>
              <w:t xml:space="preserve">، </w:t>
            </w:r>
            <w:r w:rsidRPr="00796A15">
              <w:rPr>
                <w:b/>
                <w:bCs/>
              </w:rPr>
              <w:t>433A.5</w:t>
            </w:r>
            <w:r w:rsidRPr="00796A15">
              <w:rPr>
                <w:b/>
                <w:bCs/>
                <w:rtl/>
              </w:rPr>
              <w:t xml:space="preserve">، </w:t>
            </w:r>
            <w:r w:rsidRPr="00796A15">
              <w:rPr>
                <w:b/>
                <w:bCs/>
              </w:rPr>
              <w:t>433B.5</w:t>
            </w:r>
            <w:r w:rsidRPr="00796A15">
              <w:rPr>
                <w:b/>
                <w:bCs/>
                <w:rtl/>
              </w:rPr>
              <w:t xml:space="preserve">، </w:t>
            </w:r>
            <w:r w:rsidRPr="00796A15">
              <w:rPr>
                <w:b/>
                <w:bCs/>
              </w:rPr>
              <w:t>434.5</w:t>
            </w:r>
            <w:r w:rsidRPr="00796A15">
              <w:rPr>
                <w:b/>
                <w:bCs/>
                <w:rtl/>
              </w:rPr>
              <w:t xml:space="preserve">، </w:t>
            </w:r>
            <w:r w:rsidRPr="00796A15">
              <w:rPr>
                <w:b/>
                <w:bCs/>
              </w:rPr>
              <w:t>434B.5</w:t>
            </w:r>
            <w:r w:rsidRPr="00796A15">
              <w:rPr>
                <w:b/>
                <w:bCs/>
                <w:rtl/>
              </w:rPr>
              <w:t xml:space="preserve">، </w:t>
            </w:r>
            <w:r w:rsidRPr="00796A15">
              <w:rPr>
                <w:b/>
                <w:bCs/>
              </w:rPr>
              <w:t>435B.5</w:t>
            </w:r>
          </w:p>
        </w:tc>
      </w:tr>
      <w:tr w:rsidR="00851E9B" w:rsidRPr="000451FA" w14:paraId="1B686E20" w14:textId="77777777" w:rsidTr="00796A15">
        <w:trPr>
          <w:jc w:val="center"/>
        </w:trPr>
        <w:tc>
          <w:tcPr>
            <w:tcW w:w="709" w:type="pct"/>
          </w:tcPr>
          <w:p w14:paraId="1CD6FAD1" w14:textId="77777777" w:rsidR="00851E9B" w:rsidRPr="000451FA" w:rsidRDefault="00851E9B" w:rsidP="00EC51E1">
            <w:pPr>
              <w:pStyle w:val="Tabletext"/>
              <w:spacing w:before="40" w:after="40" w:line="220" w:lineRule="exact"/>
              <w:jc w:val="center"/>
              <w:rPr>
                <w:rFonts w:asciiTheme="majorBidi" w:hAnsiTheme="majorBidi" w:cstheme="majorBidi"/>
              </w:rPr>
            </w:pPr>
            <w:r w:rsidRPr="000451FA">
              <w:rPr>
                <w:rFonts w:asciiTheme="majorBidi" w:hAnsiTheme="majorBidi" w:cstheme="majorBidi"/>
              </w:rPr>
              <w:t>n78</w:t>
            </w:r>
          </w:p>
        </w:tc>
        <w:tc>
          <w:tcPr>
            <w:tcW w:w="1237" w:type="pct"/>
          </w:tcPr>
          <w:p w14:paraId="7E60D36D" w14:textId="7939A0E9" w:rsidR="00851E9B" w:rsidRPr="000451FA" w:rsidRDefault="00851E9B" w:rsidP="00EC51E1">
            <w:pPr>
              <w:pStyle w:val="Tabletext"/>
              <w:spacing w:before="40" w:after="40" w:line="220" w:lineRule="exact"/>
              <w:jc w:val="center"/>
              <w:rPr>
                <w:rFonts w:asciiTheme="majorBidi" w:hAnsiTheme="majorBidi" w:cstheme="majorBidi"/>
              </w:rPr>
            </w:pPr>
            <w:r w:rsidRPr="000451FA">
              <w:rPr>
                <w:rFonts w:asciiTheme="majorBidi" w:hAnsiTheme="majorBidi" w:cstheme="majorBidi"/>
              </w:rPr>
              <w:t>MHz</w:t>
            </w:r>
            <w:r w:rsidR="00796A15">
              <w:rPr>
                <w:rFonts w:asciiTheme="majorBidi" w:hAnsiTheme="majorBidi" w:cstheme="majorBidi"/>
              </w:rPr>
              <w:t> 3 800-3 300</w:t>
            </w:r>
          </w:p>
        </w:tc>
        <w:tc>
          <w:tcPr>
            <w:tcW w:w="1146" w:type="pct"/>
          </w:tcPr>
          <w:p w14:paraId="639C02F1" w14:textId="30D0CBE1" w:rsidR="00851E9B" w:rsidRPr="000451FA" w:rsidRDefault="00851E9B" w:rsidP="00EC51E1">
            <w:pPr>
              <w:pStyle w:val="Tabletext"/>
              <w:spacing w:before="40" w:after="40" w:line="220" w:lineRule="exact"/>
              <w:jc w:val="center"/>
              <w:rPr>
                <w:rFonts w:asciiTheme="majorBidi" w:hAnsiTheme="majorBidi" w:cstheme="majorBidi"/>
              </w:rPr>
            </w:pPr>
            <w:r w:rsidRPr="000451FA">
              <w:rPr>
                <w:rFonts w:asciiTheme="majorBidi" w:hAnsiTheme="majorBidi" w:cstheme="majorBidi"/>
              </w:rPr>
              <w:t>MHz</w:t>
            </w:r>
            <w:r w:rsidR="00796A15">
              <w:rPr>
                <w:rFonts w:asciiTheme="majorBidi" w:hAnsiTheme="majorBidi" w:cstheme="majorBidi"/>
              </w:rPr>
              <w:t> 3 800-3 300</w:t>
            </w:r>
          </w:p>
        </w:tc>
        <w:tc>
          <w:tcPr>
            <w:tcW w:w="661" w:type="pct"/>
          </w:tcPr>
          <w:p w14:paraId="7329CB9D" w14:textId="1A6747CE" w:rsidR="00851E9B" w:rsidRPr="000451FA" w:rsidRDefault="004B2829" w:rsidP="00EC51E1">
            <w:pPr>
              <w:pStyle w:val="Tabletext"/>
              <w:spacing w:before="40" w:after="40" w:line="220" w:lineRule="exact"/>
              <w:jc w:val="center"/>
              <w:rPr>
                <w:rFonts w:asciiTheme="majorBidi" w:hAnsiTheme="majorBidi" w:cstheme="majorBidi"/>
              </w:rPr>
            </w:pPr>
            <w:r w:rsidRPr="002B79F1">
              <w:rPr>
                <w:rtl/>
              </w:rPr>
              <w:t xml:space="preserve">إرسال مزدوج بتقسيم الزمن </w:t>
            </w:r>
            <w:r w:rsidRPr="002B79F1">
              <w:t>(TDD)</w:t>
            </w:r>
          </w:p>
        </w:tc>
        <w:tc>
          <w:tcPr>
            <w:tcW w:w="1247" w:type="pct"/>
          </w:tcPr>
          <w:p w14:paraId="25752DBD" w14:textId="025A20AB" w:rsidR="00851E9B" w:rsidRPr="00796A15" w:rsidRDefault="00851E9B" w:rsidP="00EC51E1">
            <w:pPr>
              <w:pStyle w:val="Tabletext"/>
              <w:spacing w:before="40" w:after="40" w:line="220" w:lineRule="exact"/>
              <w:jc w:val="center"/>
              <w:rPr>
                <w:rFonts w:asciiTheme="majorBidi" w:hAnsiTheme="majorBidi" w:cstheme="majorBidi"/>
                <w:b/>
                <w:bCs/>
              </w:rPr>
            </w:pPr>
            <w:r w:rsidRPr="00796A15">
              <w:rPr>
                <w:rFonts w:asciiTheme="majorBidi" w:hAnsiTheme="majorBidi" w:cstheme="majorBidi"/>
                <w:b/>
                <w:bCs/>
              </w:rPr>
              <w:t>429B.5</w:t>
            </w:r>
            <w:r w:rsidRPr="00796A15">
              <w:rPr>
                <w:rFonts w:asciiTheme="majorBidi" w:hAnsiTheme="majorBidi" w:cstheme="majorBidi"/>
                <w:b/>
                <w:bCs/>
                <w:rtl/>
              </w:rPr>
              <w:t xml:space="preserve">، </w:t>
            </w:r>
            <w:r w:rsidRPr="00796A15">
              <w:rPr>
                <w:rFonts w:asciiTheme="majorBidi" w:hAnsiTheme="majorBidi" w:cstheme="majorBidi"/>
                <w:b/>
                <w:bCs/>
              </w:rPr>
              <w:t>529D.5</w:t>
            </w:r>
            <w:r w:rsidRPr="00796A15">
              <w:rPr>
                <w:rFonts w:asciiTheme="majorBidi" w:hAnsiTheme="majorBidi" w:cstheme="majorBidi"/>
                <w:b/>
                <w:bCs/>
                <w:rtl/>
              </w:rPr>
              <w:t xml:space="preserve">، </w:t>
            </w:r>
            <w:r w:rsidRPr="00796A15">
              <w:rPr>
                <w:rFonts w:asciiTheme="majorBidi" w:hAnsiTheme="majorBidi" w:cstheme="majorBidi"/>
                <w:b/>
                <w:bCs/>
              </w:rPr>
              <w:t>429F.5</w:t>
            </w:r>
            <w:r w:rsidRPr="00796A15">
              <w:rPr>
                <w:rFonts w:asciiTheme="majorBidi" w:hAnsiTheme="majorBidi" w:cstheme="majorBidi"/>
                <w:b/>
                <w:bCs/>
                <w:rtl/>
              </w:rPr>
              <w:t xml:space="preserve">، </w:t>
            </w:r>
            <w:r w:rsidRPr="00796A15">
              <w:rPr>
                <w:rFonts w:asciiTheme="majorBidi" w:hAnsiTheme="majorBidi" w:cstheme="majorBidi"/>
                <w:b/>
                <w:bCs/>
              </w:rPr>
              <w:t>430A.5</w:t>
            </w:r>
            <w:r w:rsidRPr="00796A15">
              <w:rPr>
                <w:rFonts w:asciiTheme="majorBidi" w:hAnsiTheme="majorBidi" w:cstheme="majorBidi"/>
                <w:b/>
                <w:bCs/>
                <w:rtl/>
              </w:rPr>
              <w:t xml:space="preserve">، </w:t>
            </w:r>
            <w:r w:rsidRPr="00796A15">
              <w:rPr>
                <w:rFonts w:asciiTheme="majorBidi" w:hAnsiTheme="majorBidi" w:cstheme="majorBidi"/>
                <w:b/>
                <w:bCs/>
              </w:rPr>
              <w:t>431B.5</w:t>
            </w:r>
            <w:r w:rsidRPr="00796A15">
              <w:rPr>
                <w:rFonts w:asciiTheme="majorBidi" w:hAnsiTheme="majorBidi" w:cstheme="majorBidi"/>
                <w:b/>
                <w:bCs/>
                <w:rtl/>
              </w:rPr>
              <w:t xml:space="preserve">، </w:t>
            </w:r>
            <w:r w:rsidRPr="00796A15">
              <w:rPr>
                <w:rFonts w:asciiTheme="majorBidi" w:hAnsiTheme="majorBidi" w:cstheme="majorBidi"/>
                <w:b/>
                <w:bCs/>
              </w:rPr>
              <w:t>432A.5</w:t>
            </w:r>
            <w:r w:rsidRPr="00796A15">
              <w:rPr>
                <w:rFonts w:asciiTheme="majorBidi" w:hAnsiTheme="majorBidi" w:cstheme="majorBidi"/>
                <w:b/>
                <w:bCs/>
                <w:rtl/>
              </w:rPr>
              <w:t xml:space="preserve">، </w:t>
            </w:r>
            <w:r w:rsidRPr="00796A15">
              <w:rPr>
                <w:rFonts w:asciiTheme="majorBidi" w:hAnsiTheme="majorBidi" w:cstheme="majorBidi"/>
                <w:b/>
                <w:bCs/>
              </w:rPr>
              <w:t>432B.5</w:t>
            </w:r>
            <w:r w:rsidRPr="00796A15">
              <w:rPr>
                <w:rFonts w:asciiTheme="majorBidi" w:hAnsiTheme="majorBidi" w:cstheme="majorBidi"/>
                <w:b/>
                <w:bCs/>
                <w:rtl/>
              </w:rPr>
              <w:t xml:space="preserve">، </w:t>
            </w:r>
            <w:r w:rsidRPr="00796A15">
              <w:rPr>
                <w:rFonts w:asciiTheme="majorBidi" w:hAnsiTheme="majorBidi" w:cstheme="majorBidi"/>
                <w:b/>
                <w:bCs/>
              </w:rPr>
              <w:t>433A.5</w:t>
            </w:r>
            <w:r w:rsidRPr="00796A15">
              <w:rPr>
                <w:rFonts w:asciiTheme="majorBidi" w:hAnsiTheme="majorBidi" w:cstheme="majorBidi"/>
                <w:b/>
                <w:bCs/>
                <w:rtl/>
              </w:rPr>
              <w:t xml:space="preserve">، </w:t>
            </w:r>
            <w:r w:rsidRPr="00796A15">
              <w:rPr>
                <w:rFonts w:asciiTheme="majorBidi" w:hAnsiTheme="majorBidi" w:cstheme="majorBidi"/>
                <w:b/>
                <w:bCs/>
              </w:rPr>
              <w:t>433B.5</w:t>
            </w:r>
            <w:r w:rsidRPr="00796A15">
              <w:rPr>
                <w:rFonts w:asciiTheme="majorBidi" w:hAnsiTheme="majorBidi" w:cstheme="majorBidi"/>
                <w:b/>
                <w:bCs/>
                <w:rtl/>
              </w:rPr>
              <w:t xml:space="preserve">، </w:t>
            </w:r>
            <w:r w:rsidRPr="00796A15">
              <w:rPr>
                <w:rFonts w:asciiTheme="majorBidi" w:hAnsiTheme="majorBidi" w:cstheme="majorBidi"/>
                <w:b/>
                <w:bCs/>
              </w:rPr>
              <w:t>434.5</w:t>
            </w:r>
            <w:r w:rsidRPr="00796A15">
              <w:rPr>
                <w:rFonts w:asciiTheme="majorBidi" w:hAnsiTheme="majorBidi" w:cstheme="majorBidi"/>
                <w:b/>
                <w:bCs/>
                <w:rtl/>
              </w:rPr>
              <w:t xml:space="preserve">، </w:t>
            </w:r>
            <w:r w:rsidRPr="00796A15">
              <w:rPr>
                <w:rFonts w:asciiTheme="majorBidi" w:hAnsiTheme="majorBidi" w:cstheme="majorBidi"/>
                <w:b/>
                <w:bCs/>
              </w:rPr>
              <w:t>434B.5</w:t>
            </w:r>
            <w:r w:rsidRPr="00796A15">
              <w:rPr>
                <w:rFonts w:asciiTheme="majorBidi" w:hAnsiTheme="majorBidi" w:cstheme="majorBidi"/>
                <w:b/>
                <w:bCs/>
                <w:rtl/>
              </w:rPr>
              <w:t xml:space="preserve">، </w:t>
            </w:r>
            <w:r w:rsidRPr="00796A15">
              <w:rPr>
                <w:rFonts w:asciiTheme="majorBidi" w:hAnsiTheme="majorBidi" w:cstheme="majorBidi"/>
                <w:b/>
                <w:bCs/>
              </w:rPr>
              <w:t>435B.5</w:t>
            </w:r>
          </w:p>
        </w:tc>
      </w:tr>
      <w:tr w:rsidR="00851E9B" w:rsidRPr="000451FA" w14:paraId="1FB5E18F" w14:textId="77777777" w:rsidTr="00796A15">
        <w:trPr>
          <w:jc w:val="center"/>
        </w:trPr>
        <w:tc>
          <w:tcPr>
            <w:tcW w:w="709" w:type="pct"/>
          </w:tcPr>
          <w:p w14:paraId="10557986" w14:textId="77777777" w:rsidR="00851E9B" w:rsidRPr="000451FA" w:rsidRDefault="00851E9B" w:rsidP="00EC51E1">
            <w:pPr>
              <w:pStyle w:val="Tabletext"/>
              <w:spacing w:before="40" w:after="40" w:line="220" w:lineRule="exact"/>
              <w:jc w:val="center"/>
              <w:rPr>
                <w:rFonts w:asciiTheme="majorBidi" w:hAnsiTheme="majorBidi" w:cstheme="majorBidi"/>
              </w:rPr>
            </w:pPr>
            <w:r w:rsidRPr="000451FA">
              <w:rPr>
                <w:rFonts w:asciiTheme="majorBidi" w:hAnsiTheme="majorBidi" w:cstheme="majorBidi"/>
              </w:rPr>
              <w:t>n79</w:t>
            </w:r>
          </w:p>
        </w:tc>
        <w:tc>
          <w:tcPr>
            <w:tcW w:w="1237" w:type="pct"/>
          </w:tcPr>
          <w:p w14:paraId="3A23D07D" w14:textId="4D1906DC" w:rsidR="00851E9B" w:rsidRPr="000451FA" w:rsidRDefault="00851E9B" w:rsidP="00EC51E1">
            <w:pPr>
              <w:pStyle w:val="Tabletext"/>
              <w:spacing w:before="40" w:after="40" w:line="220" w:lineRule="exact"/>
              <w:jc w:val="center"/>
              <w:rPr>
                <w:rFonts w:asciiTheme="majorBidi" w:hAnsiTheme="majorBidi" w:cstheme="majorBidi"/>
              </w:rPr>
            </w:pPr>
            <w:r w:rsidRPr="000451FA">
              <w:rPr>
                <w:rFonts w:asciiTheme="majorBidi" w:hAnsiTheme="majorBidi" w:cstheme="majorBidi"/>
              </w:rPr>
              <w:t>MHz</w:t>
            </w:r>
            <w:r w:rsidR="00796A15">
              <w:rPr>
                <w:rFonts w:asciiTheme="majorBidi" w:hAnsiTheme="majorBidi" w:cstheme="majorBidi"/>
              </w:rPr>
              <w:t> 5 000-4 400</w:t>
            </w:r>
          </w:p>
        </w:tc>
        <w:tc>
          <w:tcPr>
            <w:tcW w:w="1146" w:type="pct"/>
          </w:tcPr>
          <w:p w14:paraId="0B0217D7" w14:textId="5F472F94" w:rsidR="00851E9B" w:rsidRPr="000451FA" w:rsidRDefault="00851E9B" w:rsidP="00EC51E1">
            <w:pPr>
              <w:pStyle w:val="Tabletext"/>
              <w:spacing w:before="40" w:after="40" w:line="220" w:lineRule="exact"/>
              <w:jc w:val="center"/>
              <w:rPr>
                <w:rFonts w:asciiTheme="majorBidi" w:hAnsiTheme="majorBidi" w:cstheme="majorBidi"/>
              </w:rPr>
            </w:pPr>
            <w:r w:rsidRPr="000451FA">
              <w:rPr>
                <w:rFonts w:asciiTheme="majorBidi" w:hAnsiTheme="majorBidi" w:cstheme="majorBidi"/>
              </w:rPr>
              <w:t>MHz</w:t>
            </w:r>
            <w:r w:rsidR="00796A15">
              <w:rPr>
                <w:rFonts w:asciiTheme="majorBidi" w:hAnsiTheme="majorBidi" w:cstheme="majorBidi"/>
              </w:rPr>
              <w:t> 5 000-4 400</w:t>
            </w:r>
          </w:p>
        </w:tc>
        <w:tc>
          <w:tcPr>
            <w:tcW w:w="661" w:type="pct"/>
          </w:tcPr>
          <w:p w14:paraId="6A595112" w14:textId="1CE979B5" w:rsidR="00851E9B" w:rsidRPr="000451FA" w:rsidRDefault="004B2829" w:rsidP="00EC51E1">
            <w:pPr>
              <w:pStyle w:val="Tabletext"/>
              <w:spacing w:before="40" w:after="40" w:line="220" w:lineRule="exact"/>
              <w:jc w:val="center"/>
              <w:rPr>
                <w:rFonts w:asciiTheme="majorBidi" w:hAnsiTheme="majorBidi" w:cstheme="majorBidi"/>
              </w:rPr>
            </w:pPr>
            <w:r w:rsidRPr="002B79F1">
              <w:rPr>
                <w:rtl/>
              </w:rPr>
              <w:t xml:space="preserve">إرسال مزدوج بتقسيم الزمن </w:t>
            </w:r>
            <w:r w:rsidRPr="002B79F1">
              <w:t>(TDD)</w:t>
            </w:r>
          </w:p>
        </w:tc>
        <w:tc>
          <w:tcPr>
            <w:tcW w:w="1247" w:type="pct"/>
          </w:tcPr>
          <w:p w14:paraId="7F8801B1" w14:textId="35D2E21F" w:rsidR="00851E9B" w:rsidRPr="00796A15" w:rsidRDefault="00851E9B" w:rsidP="00EC51E1">
            <w:pPr>
              <w:pStyle w:val="Tabletext"/>
              <w:spacing w:before="40" w:after="40" w:line="220" w:lineRule="exact"/>
              <w:jc w:val="center"/>
              <w:rPr>
                <w:rFonts w:asciiTheme="majorBidi" w:hAnsiTheme="majorBidi" w:cstheme="majorBidi"/>
                <w:b/>
                <w:bCs/>
              </w:rPr>
            </w:pPr>
            <w:r w:rsidRPr="00796A15">
              <w:rPr>
                <w:rFonts w:asciiTheme="majorBidi" w:hAnsiTheme="majorBidi" w:cstheme="majorBidi"/>
                <w:b/>
                <w:bCs/>
              </w:rPr>
              <w:t>441A.5</w:t>
            </w:r>
            <w:r w:rsidRPr="00796A15">
              <w:rPr>
                <w:b/>
                <w:bCs/>
                <w:rtl/>
              </w:rPr>
              <w:t xml:space="preserve">، </w:t>
            </w:r>
            <w:r w:rsidRPr="00796A15">
              <w:rPr>
                <w:rFonts w:asciiTheme="majorBidi" w:hAnsiTheme="majorBidi" w:cstheme="majorBidi"/>
                <w:b/>
                <w:bCs/>
              </w:rPr>
              <w:t>441B.5</w:t>
            </w:r>
          </w:p>
        </w:tc>
      </w:tr>
      <w:tr w:rsidR="00851E9B" w:rsidRPr="000451FA" w14:paraId="53BECEBC" w14:textId="77777777" w:rsidTr="00796A15">
        <w:trPr>
          <w:jc w:val="center"/>
        </w:trPr>
        <w:tc>
          <w:tcPr>
            <w:tcW w:w="709" w:type="pct"/>
          </w:tcPr>
          <w:p w14:paraId="1F9AE0FA" w14:textId="77777777" w:rsidR="00851E9B" w:rsidRPr="000451FA" w:rsidRDefault="00851E9B" w:rsidP="00EC51E1">
            <w:pPr>
              <w:pStyle w:val="Tabletext"/>
              <w:spacing w:before="40" w:after="40" w:line="220" w:lineRule="exact"/>
              <w:jc w:val="center"/>
              <w:rPr>
                <w:rFonts w:asciiTheme="majorBidi" w:hAnsiTheme="majorBidi" w:cstheme="majorBidi"/>
              </w:rPr>
            </w:pPr>
            <w:r w:rsidRPr="000451FA">
              <w:rPr>
                <w:rFonts w:asciiTheme="majorBidi" w:hAnsiTheme="majorBidi" w:cstheme="majorBidi"/>
              </w:rPr>
              <w:t>n90</w:t>
            </w:r>
          </w:p>
        </w:tc>
        <w:tc>
          <w:tcPr>
            <w:tcW w:w="1237" w:type="pct"/>
          </w:tcPr>
          <w:p w14:paraId="13B588E0" w14:textId="2A7DF723" w:rsidR="00851E9B" w:rsidRPr="000451FA" w:rsidRDefault="00851E9B" w:rsidP="00EC51E1">
            <w:pPr>
              <w:pStyle w:val="Tabletext"/>
              <w:spacing w:before="40" w:after="40" w:line="220" w:lineRule="exact"/>
              <w:jc w:val="center"/>
              <w:rPr>
                <w:rFonts w:asciiTheme="majorBidi" w:hAnsiTheme="majorBidi" w:cstheme="majorBidi"/>
              </w:rPr>
            </w:pPr>
            <w:r w:rsidRPr="000451FA">
              <w:rPr>
                <w:rFonts w:asciiTheme="majorBidi" w:hAnsiTheme="majorBidi" w:cstheme="majorBidi"/>
              </w:rPr>
              <w:t>MHz</w:t>
            </w:r>
            <w:r w:rsidR="00796A15">
              <w:rPr>
                <w:rFonts w:asciiTheme="majorBidi" w:hAnsiTheme="majorBidi" w:cstheme="majorBidi"/>
              </w:rPr>
              <w:t> 2 690-2 496</w:t>
            </w:r>
          </w:p>
        </w:tc>
        <w:tc>
          <w:tcPr>
            <w:tcW w:w="1146" w:type="pct"/>
          </w:tcPr>
          <w:p w14:paraId="3650B9BD" w14:textId="371DE8E5" w:rsidR="00851E9B" w:rsidRPr="000451FA" w:rsidRDefault="00851E9B" w:rsidP="00EC51E1">
            <w:pPr>
              <w:pStyle w:val="Tabletext"/>
              <w:spacing w:before="40" w:after="40" w:line="220" w:lineRule="exact"/>
              <w:jc w:val="center"/>
              <w:rPr>
                <w:rFonts w:asciiTheme="majorBidi" w:hAnsiTheme="majorBidi" w:cstheme="majorBidi"/>
              </w:rPr>
            </w:pPr>
            <w:r w:rsidRPr="000451FA">
              <w:rPr>
                <w:rFonts w:asciiTheme="majorBidi" w:hAnsiTheme="majorBidi" w:cstheme="majorBidi"/>
              </w:rPr>
              <w:t>MHz</w:t>
            </w:r>
            <w:r w:rsidR="00796A15">
              <w:rPr>
                <w:rFonts w:asciiTheme="majorBidi" w:hAnsiTheme="majorBidi" w:cstheme="majorBidi"/>
              </w:rPr>
              <w:t> 2 690-2 496</w:t>
            </w:r>
          </w:p>
        </w:tc>
        <w:tc>
          <w:tcPr>
            <w:tcW w:w="661" w:type="pct"/>
          </w:tcPr>
          <w:p w14:paraId="51F2629F" w14:textId="705AB6F7" w:rsidR="00851E9B" w:rsidRPr="000451FA" w:rsidRDefault="004B2829" w:rsidP="00EC51E1">
            <w:pPr>
              <w:pStyle w:val="Tabletext"/>
              <w:spacing w:before="40" w:after="40" w:line="220" w:lineRule="exact"/>
              <w:jc w:val="center"/>
              <w:rPr>
                <w:rFonts w:asciiTheme="majorBidi" w:hAnsiTheme="majorBidi" w:cstheme="majorBidi"/>
              </w:rPr>
            </w:pPr>
            <w:r w:rsidRPr="002B79F1">
              <w:rPr>
                <w:rtl/>
              </w:rPr>
              <w:t xml:space="preserve">إرسال مزدوج بتقسيم الزمن </w:t>
            </w:r>
            <w:r w:rsidRPr="002B79F1">
              <w:t>(TDD)</w:t>
            </w:r>
          </w:p>
        </w:tc>
        <w:tc>
          <w:tcPr>
            <w:tcW w:w="1247" w:type="pct"/>
          </w:tcPr>
          <w:p w14:paraId="5ABE5B3B" w14:textId="4DB8E824" w:rsidR="00851E9B" w:rsidRPr="00796A15" w:rsidRDefault="00851E9B" w:rsidP="00EC51E1">
            <w:pPr>
              <w:pStyle w:val="Tabletext"/>
              <w:spacing w:before="40" w:after="40" w:line="220" w:lineRule="exact"/>
              <w:jc w:val="center"/>
              <w:rPr>
                <w:rFonts w:asciiTheme="majorBidi" w:hAnsiTheme="majorBidi" w:cstheme="majorBidi"/>
                <w:b/>
                <w:bCs/>
              </w:rPr>
            </w:pPr>
            <w:r w:rsidRPr="00796A15">
              <w:rPr>
                <w:rFonts w:asciiTheme="majorBidi" w:hAnsiTheme="majorBidi" w:cstheme="majorBidi"/>
                <w:b/>
                <w:bCs/>
              </w:rPr>
              <w:t>384A.5</w:t>
            </w:r>
          </w:p>
        </w:tc>
      </w:tr>
      <w:tr w:rsidR="00851E9B" w:rsidRPr="000451FA" w14:paraId="4CAF8CF7" w14:textId="77777777" w:rsidTr="00796A15">
        <w:trPr>
          <w:jc w:val="center"/>
        </w:trPr>
        <w:tc>
          <w:tcPr>
            <w:tcW w:w="709" w:type="pct"/>
          </w:tcPr>
          <w:p w14:paraId="5A0DD624" w14:textId="0A0A8E69" w:rsidR="00851E9B" w:rsidRPr="000451FA" w:rsidRDefault="00851E9B" w:rsidP="00EC51E1">
            <w:pPr>
              <w:pStyle w:val="Tabletext"/>
              <w:spacing w:before="40" w:after="40" w:line="220" w:lineRule="exact"/>
              <w:jc w:val="center"/>
              <w:rPr>
                <w:rFonts w:asciiTheme="majorBidi" w:hAnsiTheme="majorBidi" w:cstheme="majorBidi"/>
              </w:rPr>
            </w:pPr>
            <w:r w:rsidRPr="000451FA">
              <w:rPr>
                <w:rFonts w:asciiTheme="majorBidi" w:hAnsiTheme="majorBidi" w:cstheme="majorBidi"/>
                <w:vertAlign w:val="superscript"/>
              </w:rPr>
              <w:t>(6)</w:t>
            </w:r>
            <w:r w:rsidRPr="000451FA">
              <w:rPr>
                <w:rFonts w:asciiTheme="majorBidi" w:hAnsiTheme="majorBidi" w:cstheme="majorBidi"/>
              </w:rPr>
              <w:t>n99</w:t>
            </w:r>
          </w:p>
        </w:tc>
        <w:tc>
          <w:tcPr>
            <w:tcW w:w="1237" w:type="pct"/>
          </w:tcPr>
          <w:p w14:paraId="5FDD06BB" w14:textId="2A8A27AB" w:rsidR="00851E9B" w:rsidRPr="000451FA" w:rsidRDefault="00851E9B" w:rsidP="00EC51E1">
            <w:pPr>
              <w:pStyle w:val="Tabletext"/>
              <w:spacing w:before="40" w:after="40" w:line="220" w:lineRule="exact"/>
              <w:jc w:val="center"/>
              <w:rPr>
                <w:rFonts w:asciiTheme="majorBidi" w:hAnsiTheme="majorBidi" w:cstheme="majorBidi"/>
              </w:rPr>
            </w:pPr>
            <w:r w:rsidRPr="000451FA">
              <w:rPr>
                <w:rFonts w:asciiTheme="majorBidi" w:hAnsiTheme="majorBidi" w:cstheme="majorBidi"/>
              </w:rPr>
              <w:t>MHz</w:t>
            </w:r>
            <w:r w:rsidR="00796A15">
              <w:rPr>
                <w:rFonts w:asciiTheme="majorBidi" w:hAnsiTheme="majorBidi" w:cstheme="majorBidi"/>
              </w:rPr>
              <w:t> 1 660,5-1 626,5</w:t>
            </w:r>
          </w:p>
        </w:tc>
        <w:tc>
          <w:tcPr>
            <w:tcW w:w="1146" w:type="pct"/>
          </w:tcPr>
          <w:p w14:paraId="3D58241A" w14:textId="4C145E28" w:rsidR="00851E9B" w:rsidRPr="000451FA" w:rsidRDefault="00796A15" w:rsidP="00EC51E1">
            <w:pPr>
              <w:pStyle w:val="Tabletext"/>
              <w:spacing w:before="40" w:after="40" w:line="220" w:lineRule="exact"/>
              <w:jc w:val="center"/>
              <w:rPr>
                <w:rFonts w:asciiTheme="majorBidi" w:hAnsiTheme="majorBidi" w:cstheme="majorBidi"/>
              </w:rPr>
            </w:pPr>
            <w:r w:rsidRPr="009714B2">
              <w:rPr>
                <w:rtl/>
              </w:rPr>
              <w:t>لا يوجد</w:t>
            </w:r>
          </w:p>
        </w:tc>
        <w:tc>
          <w:tcPr>
            <w:tcW w:w="661" w:type="pct"/>
          </w:tcPr>
          <w:p w14:paraId="796DD00F" w14:textId="59B4D280" w:rsidR="00851E9B" w:rsidRPr="000451FA" w:rsidRDefault="007F6A65" w:rsidP="00EC51E1">
            <w:pPr>
              <w:pStyle w:val="Tabletext"/>
              <w:spacing w:before="40" w:after="40" w:line="220" w:lineRule="exact"/>
              <w:jc w:val="center"/>
              <w:rPr>
                <w:rFonts w:asciiTheme="majorBidi" w:hAnsiTheme="majorBidi" w:cstheme="majorBidi"/>
              </w:rPr>
            </w:pPr>
            <w:r w:rsidRPr="00796A15">
              <w:rPr>
                <w:rtl/>
              </w:rPr>
              <w:t xml:space="preserve">وصلة صاعدة تكميلية </w:t>
            </w:r>
            <w:r w:rsidRPr="00796A15">
              <w:t>(SUL)</w:t>
            </w:r>
          </w:p>
        </w:tc>
        <w:tc>
          <w:tcPr>
            <w:tcW w:w="1247" w:type="pct"/>
          </w:tcPr>
          <w:p w14:paraId="04D3CEC2" w14:textId="726A1D55" w:rsidR="00851E9B" w:rsidRPr="00796A15" w:rsidRDefault="00851E9B" w:rsidP="00EC51E1">
            <w:pPr>
              <w:pStyle w:val="Tabletext"/>
              <w:spacing w:before="40" w:after="40" w:line="220" w:lineRule="exact"/>
              <w:jc w:val="center"/>
              <w:rPr>
                <w:rFonts w:asciiTheme="majorBidi" w:hAnsiTheme="majorBidi" w:cstheme="majorBidi"/>
              </w:rPr>
            </w:pPr>
            <w:r w:rsidRPr="00796A15">
              <w:rPr>
                <w:rtl/>
              </w:rPr>
              <w:t>غير محدد للاتصالات المتنقلة الدولية في لوائح الراديو</w:t>
            </w:r>
          </w:p>
        </w:tc>
      </w:tr>
      <w:tr w:rsidR="00851E9B" w:rsidRPr="000451FA" w14:paraId="2540440E" w14:textId="77777777" w:rsidTr="00796A15">
        <w:trPr>
          <w:jc w:val="center"/>
        </w:trPr>
        <w:tc>
          <w:tcPr>
            <w:tcW w:w="709" w:type="pct"/>
            <w:tcBorders>
              <w:bottom w:val="single" w:sz="4" w:space="0" w:color="auto"/>
            </w:tcBorders>
          </w:tcPr>
          <w:p w14:paraId="05BFCB2E" w14:textId="03BCEAD0" w:rsidR="00851E9B" w:rsidRPr="000451FA" w:rsidRDefault="00851E9B" w:rsidP="00EC51E1">
            <w:pPr>
              <w:pStyle w:val="Tabletext"/>
              <w:spacing w:before="40" w:after="40" w:line="220" w:lineRule="exact"/>
              <w:jc w:val="center"/>
              <w:rPr>
                <w:rFonts w:asciiTheme="majorBidi" w:hAnsiTheme="majorBidi" w:cstheme="majorBidi"/>
              </w:rPr>
            </w:pPr>
            <w:r w:rsidRPr="000451FA">
              <w:rPr>
                <w:rFonts w:asciiTheme="majorBidi" w:hAnsiTheme="majorBidi" w:cstheme="majorBidi"/>
                <w:vertAlign w:val="superscript"/>
                <w:lang w:eastAsia="zh-CN"/>
              </w:rPr>
              <w:t>(4)</w:t>
            </w:r>
            <w:r w:rsidRPr="000451FA">
              <w:rPr>
                <w:rFonts w:asciiTheme="majorBidi" w:hAnsiTheme="majorBidi" w:cstheme="majorBidi"/>
                <w:lang w:eastAsia="zh-CN"/>
              </w:rPr>
              <w:t>n102</w:t>
            </w:r>
          </w:p>
        </w:tc>
        <w:tc>
          <w:tcPr>
            <w:tcW w:w="1237" w:type="pct"/>
            <w:tcBorders>
              <w:bottom w:val="single" w:sz="4" w:space="0" w:color="auto"/>
            </w:tcBorders>
          </w:tcPr>
          <w:p w14:paraId="29E26952" w14:textId="46CB4802" w:rsidR="00851E9B" w:rsidRPr="000451FA" w:rsidRDefault="00851E9B" w:rsidP="00EC51E1">
            <w:pPr>
              <w:pStyle w:val="Tabletext"/>
              <w:spacing w:before="40" w:after="40" w:line="220" w:lineRule="exact"/>
              <w:jc w:val="center"/>
              <w:rPr>
                <w:rFonts w:asciiTheme="majorBidi" w:hAnsiTheme="majorBidi" w:cstheme="majorBidi"/>
              </w:rPr>
            </w:pPr>
            <w:r w:rsidRPr="000451FA">
              <w:rPr>
                <w:rFonts w:asciiTheme="majorBidi" w:hAnsiTheme="majorBidi" w:cstheme="majorBidi"/>
                <w:lang w:eastAsia="zh-CN"/>
              </w:rPr>
              <w:t>MHz</w:t>
            </w:r>
            <w:r w:rsidR="00796A15">
              <w:rPr>
                <w:rFonts w:asciiTheme="majorBidi" w:hAnsiTheme="majorBidi" w:cstheme="majorBidi"/>
                <w:lang w:eastAsia="zh-CN"/>
              </w:rPr>
              <w:t> 6 425-5 925</w:t>
            </w:r>
          </w:p>
        </w:tc>
        <w:tc>
          <w:tcPr>
            <w:tcW w:w="1146" w:type="pct"/>
            <w:tcBorders>
              <w:bottom w:val="single" w:sz="4" w:space="0" w:color="auto"/>
            </w:tcBorders>
          </w:tcPr>
          <w:p w14:paraId="6DEF3ECF" w14:textId="00CD2734" w:rsidR="00851E9B" w:rsidRPr="000451FA" w:rsidRDefault="00851E9B" w:rsidP="00EC51E1">
            <w:pPr>
              <w:pStyle w:val="Tabletext"/>
              <w:spacing w:before="40" w:after="40" w:line="220" w:lineRule="exact"/>
              <w:jc w:val="center"/>
              <w:rPr>
                <w:rFonts w:asciiTheme="majorBidi" w:hAnsiTheme="majorBidi" w:cstheme="majorBidi"/>
              </w:rPr>
            </w:pPr>
            <w:r w:rsidRPr="000451FA">
              <w:rPr>
                <w:rFonts w:asciiTheme="majorBidi" w:hAnsiTheme="majorBidi" w:cstheme="majorBidi"/>
                <w:lang w:eastAsia="zh-CN"/>
              </w:rPr>
              <w:t>MHz</w:t>
            </w:r>
            <w:r w:rsidR="00796A15">
              <w:rPr>
                <w:rFonts w:asciiTheme="majorBidi" w:hAnsiTheme="majorBidi" w:cstheme="majorBidi"/>
                <w:lang w:eastAsia="zh-CN"/>
              </w:rPr>
              <w:t> 6 425-5 925</w:t>
            </w:r>
          </w:p>
        </w:tc>
        <w:tc>
          <w:tcPr>
            <w:tcW w:w="661" w:type="pct"/>
            <w:tcBorders>
              <w:bottom w:val="single" w:sz="4" w:space="0" w:color="auto"/>
            </w:tcBorders>
          </w:tcPr>
          <w:p w14:paraId="0E498B1B" w14:textId="429E923F" w:rsidR="00851E9B" w:rsidRPr="000451FA" w:rsidRDefault="004B2829" w:rsidP="00EC51E1">
            <w:pPr>
              <w:pStyle w:val="Tabletext"/>
              <w:spacing w:before="40" w:after="40" w:line="220" w:lineRule="exact"/>
              <w:jc w:val="center"/>
              <w:rPr>
                <w:rFonts w:asciiTheme="majorBidi" w:hAnsiTheme="majorBidi" w:cstheme="majorBidi"/>
              </w:rPr>
            </w:pPr>
            <w:r w:rsidRPr="002B79F1">
              <w:rPr>
                <w:rtl/>
              </w:rPr>
              <w:t xml:space="preserve">إرسال مزدوج بتقسيم الزمن </w:t>
            </w:r>
            <w:r w:rsidRPr="000451FA">
              <w:rPr>
                <w:rFonts w:asciiTheme="majorBidi" w:hAnsiTheme="majorBidi" w:cstheme="majorBidi"/>
                <w:vertAlign w:val="superscript"/>
              </w:rPr>
              <w:t>(3)</w:t>
            </w:r>
            <w:r w:rsidRPr="002B79F1">
              <w:t>(TDD)</w:t>
            </w:r>
          </w:p>
        </w:tc>
        <w:tc>
          <w:tcPr>
            <w:tcW w:w="1247" w:type="pct"/>
            <w:tcBorders>
              <w:bottom w:val="single" w:sz="4" w:space="0" w:color="auto"/>
            </w:tcBorders>
          </w:tcPr>
          <w:p w14:paraId="366A40AF" w14:textId="004C738D" w:rsidR="00851E9B" w:rsidRPr="00796A15" w:rsidRDefault="00851E9B" w:rsidP="00EC51E1">
            <w:pPr>
              <w:pStyle w:val="Tabletext"/>
              <w:spacing w:before="40" w:after="40" w:line="220" w:lineRule="exact"/>
              <w:jc w:val="center"/>
              <w:rPr>
                <w:rFonts w:asciiTheme="majorBidi" w:hAnsiTheme="majorBidi" w:cstheme="majorBidi"/>
              </w:rPr>
            </w:pPr>
            <w:r w:rsidRPr="00796A15">
              <w:rPr>
                <w:rtl/>
              </w:rPr>
              <w:t>غير محدد للاتصالات المتنقلة الدولية في لوائح الراديو</w:t>
            </w:r>
          </w:p>
        </w:tc>
      </w:tr>
      <w:tr w:rsidR="00851E9B" w:rsidRPr="000451FA" w14:paraId="7556A588" w14:textId="77777777" w:rsidTr="00851E9B">
        <w:trPr>
          <w:trHeight w:val="48"/>
          <w:jc w:val="center"/>
        </w:trPr>
        <w:tc>
          <w:tcPr>
            <w:tcW w:w="5000" w:type="pct"/>
            <w:gridSpan w:val="5"/>
            <w:tcBorders>
              <w:top w:val="single" w:sz="4" w:space="0" w:color="auto"/>
              <w:left w:val="nil"/>
              <w:bottom w:val="nil"/>
              <w:right w:val="nil"/>
            </w:tcBorders>
          </w:tcPr>
          <w:p w14:paraId="2D7F95B1" w14:textId="7655D4E9" w:rsidR="00851E9B" w:rsidRPr="00796A15" w:rsidRDefault="00851E9B" w:rsidP="00EC51E1">
            <w:pPr>
              <w:pStyle w:val="Tabletext"/>
              <w:tabs>
                <w:tab w:val="left" w:pos="449"/>
              </w:tabs>
              <w:spacing w:before="40" w:after="40" w:line="220" w:lineRule="exact"/>
              <w:ind w:left="449" w:hanging="449"/>
              <w:rPr>
                <w:rFonts w:cs="Times New Roman"/>
                <w:snapToGrid w:val="0"/>
                <w:szCs w:val="20"/>
                <w:lang w:eastAsia="ko-KR"/>
              </w:rPr>
            </w:pPr>
            <w:r w:rsidRPr="007C3BB6">
              <w:rPr>
                <w:rFonts w:cs="Times New Roman"/>
                <w:snapToGrid w:val="0"/>
                <w:szCs w:val="20"/>
                <w:vertAlign w:val="superscript"/>
                <w:lang w:eastAsia="ko-KR"/>
              </w:rPr>
              <w:t>(1)</w:t>
            </w:r>
            <w:r w:rsidRPr="00796A15">
              <w:rPr>
                <w:rFonts w:cs="Times New Roman"/>
                <w:snapToGrid w:val="0"/>
                <w:szCs w:val="20"/>
                <w:lang w:eastAsia="ko-KR"/>
              </w:rPr>
              <w:tab/>
            </w:r>
            <w:r w:rsidRPr="00796A15">
              <w:rPr>
                <w:rtl/>
              </w:rPr>
              <w:t>مُلغى</w:t>
            </w:r>
          </w:p>
          <w:p w14:paraId="129E8184" w14:textId="3F675140" w:rsidR="00851E9B" w:rsidRPr="00796A15" w:rsidRDefault="00851E9B" w:rsidP="00EC51E1">
            <w:pPr>
              <w:pStyle w:val="Tabletext"/>
              <w:tabs>
                <w:tab w:val="left" w:pos="449"/>
              </w:tabs>
              <w:spacing w:before="40" w:after="40" w:line="220" w:lineRule="exact"/>
              <w:ind w:left="449" w:hanging="449"/>
              <w:rPr>
                <w:rFonts w:cs="Times New Roman"/>
                <w:snapToGrid w:val="0"/>
                <w:szCs w:val="20"/>
                <w:lang w:eastAsia="ko-KR"/>
              </w:rPr>
            </w:pPr>
            <w:r w:rsidRPr="007C3BB6">
              <w:rPr>
                <w:rFonts w:cs="Times New Roman"/>
                <w:snapToGrid w:val="0"/>
                <w:szCs w:val="20"/>
                <w:vertAlign w:val="superscript"/>
                <w:lang w:eastAsia="ko-KR"/>
              </w:rPr>
              <w:t>(2)</w:t>
            </w:r>
            <w:r w:rsidRPr="00796A15">
              <w:rPr>
                <w:rFonts w:cs="Times New Roman"/>
                <w:snapToGrid w:val="0"/>
                <w:szCs w:val="20"/>
                <w:lang w:eastAsia="ko-KR"/>
              </w:rPr>
              <w:tab/>
            </w:r>
            <w:r w:rsidRPr="00796A15">
              <w:rPr>
                <w:rtl/>
              </w:rPr>
              <w:t>لا يمكّن التشغيل بإرسال متغير التشكيلة الدينامية للإرسال المتغير من جانب الشبكة، ويُستخدم بحيث يتم دعم مديات الترددات للوصلة الهابطة والوصلة الصاعدة بشكل مستقل في أي مدى ترددات صالح للنطاق.</w:t>
            </w:r>
          </w:p>
          <w:p w14:paraId="65DB731A" w14:textId="5C14718F" w:rsidR="00851E9B" w:rsidRPr="00796A15" w:rsidRDefault="00851E9B" w:rsidP="00EC51E1">
            <w:pPr>
              <w:pStyle w:val="Tabletext"/>
              <w:tabs>
                <w:tab w:val="left" w:pos="449"/>
              </w:tabs>
              <w:spacing w:before="40" w:after="40" w:line="220" w:lineRule="exact"/>
              <w:ind w:left="449" w:hanging="449"/>
              <w:rPr>
                <w:rFonts w:cs="Times New Roman"/>
                <w:snapToGrid w:val="0"/>
                <w:szCs w:val="20"/>
                <w:lang w:eastAsia="ko-KR"/>
              </w:rPr>
            </w:pPr>
            <w:r w:rsidRPr="007C3BB6">
              <w:rPr>
                <w:rFonts w:cs="Times New Roman"/>
                <w:snapToGrid w:val="0"/>
                <w:szCs w:val="20"/>
                <w:vertAlign w:val="superscript"/>
                <w:lang w:eastAsia="ko-KR"/>
              </w:rPr>
              <w:t>(3)</w:t>
            </w:r>
            <w:r w:rsidRPr="00796A15">
              <w:rPr>
                <w:rFonts w:cs="Times New Roman"/>
                <w:snapToGrid w:val="0"/>
                <w:szCs w:val="20"/>
                <w:lang w:eastAsia="ko-KR"/>
              </w:rPr>
              <w:tab/>
            </w:r>
            <w:r w:rsidRPr="00796A15">
              <w:rPr>
                <w:rtl/>
              </w:rPr>
              <w:t>مُلغى</w:t>
            </w:r>
          </w:p>
          <w:p w14:paraId="2EDB9798" w14:textId="1F0618F3" w:rsidR="00851E9B" w:rsidRPr="00796A15" w:rsidRDefault="00851E9B" w:rsidP="00EC51E1">
            <w:pPr>
              <w:pStyle w:val="Tabletext"/>
              <w:tabs>
                <w:tab w:val="left" w:pos="449"/>
              </w:tabs>
              <w:spacing w:before="40" w:after="40" w:line="220" w:lineRule="exact"/>
              <w:ind w:left="449" w:hanging="449"/>
              <w:rPr>
                <w:rFonts w:cs="Times New Roman"/>
                <w:snapToGrid w:val="0"/>
                <w:szCs w:val="20"/>
                <w:lang w:eastAsia="ko-KR"/>
              </w:rPr>
            </w:pPr>
            <w:r w:rsidRPr="007C3BB6">
              <w:rPr>
                <w:rFonts w:cs="Times New Roman"/>
                <w:snapToGrid w:val="0"/>
                <w:szCs w:val="20"/>
                <w:vertAlign w:val="superscript"/>
                <w:lang w:eastAsia="ko-KR"/>
              </w:rPr>
              <w:t>(4)</w:t>
            </w:r>
            <w:r w:rsidRPr="00796A15">
              <w:rPr>
                <w:rFonts w:cs="Times New Roman"/>
                <w:snapToGrid w:val="0"/>
                <w:szCs w:val="20"/>
                <w:lang w:eastAsia="ko-KR"/>
              </w:rPr>
              <w:tab/>
            </w:r>
            <w:r w:rsidRPr="00796A15">
              <w:rPr>
                <w:rtl/>
              </w:rPr>
              <w:t>مُلغى</w:t>
            </w:r>
          </w:p>
          <w:p w14:paraId="39537251" w14:textId="65F31647" w:rsidR="00851E9B" w:rsidRPr="00796A15" w:rsidRDefault="00851E9B" w:rsidP="00EC51E1">
            <w:pPr>
              <w:pStyle w:val="Tabletext"/>
              <w:keepNext/>
              <w:keepLines/>
              <w:tabs>
                <w:tab w:val="left" w:pos="449"/>
              </w:tabs>
              <w:spacing w:before="40" w:after="40" w:line="220" w:lineRule="exact"/>
              <w:ind w:left="448" w:hanging="448"/>
              <w:jc w:val="both"/>
              <w:rPr>
                <w:rFonts w:cs="Times New Roman"/>
                <w:snapToGrid w:val="0"/>
                <w:szCs w:val="20"/>
                <w:lang w:eastAsia="ko-KR"/>
              </w:rPr>
            </w:pPr>
            <w:r w:rsidRPr="007C3BB6">
              <w:rPr>
                <w:rFonts w:cs="Times New Roman"/>
                <w:snapToGrid w:val="0"/>
                <w:szCs w:val="20"/>
                <w:vertAlign w:val="superscript"/>
                <w:lang w:eastAsia="ko-KR"/>
              </w:rPr>
              <w:t>(5)</w:t>
            </w:r>
            <w:r w:rsidRPr="00796A15">
              <w:rPr>
                <w:rFonts w:cs="Times New Roman"/>
                <w:snapToGrid w:val="0"/>
                <w:szCs w:val="20"/>
                <w:lang w:eastAsia="ko-KR"/>
              </w:rPr>
              <w:tab/>
            </w:r>
            <w:r w:rsidRPr="00796A15">
              <w:rPr>
                <w:rtl/>
              </w:rPr>
              <w:t>لا تنطبق المتطلبات المتعلقة بهذا النطاق إلا في الحالات التي لا يُستعمل فيها واحد (</w:t>
            </w:r>
            <w:r w:rsidRPr="00796A15">
              <w:rPr>
                <w:rFonts w:hint="cs"/>
                <w:rtl/>
              </w:rPr>
              <w:t>أ</w:t>
            </w:r>
            <w:r w:rsidRPr="00796A15">
              <w:rPr>
                <w:rtl/>
              </w:rPr>
              <w:t xml:space="preserve">و أكثر) من نطاقات التشغيل الأخرى </w:t>
            </w:r>
            <w:r w:rsidRPr="00796A15">
              <w:t>NR</w:t>
            </w:r>
            <w:r w:rsidRPr="00796A15">
              <w:rPr>
                <w:rtl/>
              </w:rPr>
              <w:t xml:space="preserve"> أو</w:t>
            </w:r>
            <w:r w:rsidRPr="00796A15">
              <w:rPr>
                <w:rFonts w:hint="cs"/>
                <w:rtl/>
              </w:rPr>
              <w:t> </w:t>
            </w:r>
            <w:r w:rsidRPr="00796A15">
              <w:t>E</w:t>
            </w:r>
            <w:r w:rsidRPr="00796A15">
              <w:noBreakHyphen/>
              <w:t>UTRA</w:t>
            </w:r>
            <w:r w:rsidRPr="00796A15">
              <w:rPr>
                <w:rtl/>
              </w:rPr>
              <w:t xml:space="preserve"> بأسلوب الإرسال المزدوج </w:t>
            </w:r>
            <w:r w:rsidRPr="00796A15">
              <w:t>TDD</w:t>
            </w:r>
            <w:r w:rsidRPr="00796A15">
              <w:rPr>
                <w:rtl/>
              </w:rPr>
              <w:t xml:space="preserve"> ضمن مدى ترددات هذا النطاق في المنطقة الجغرافية نفسها. وبالنسبة للسيناريوهات التي يُستعمل فيها واحد (</w:t>
            </w:r>
            <w:r w:rsidR="00CA24BD">
              <w:rPr>
                <w:rFonts w:hint="cs"/>
                <w:rtl/>
              </w:rPr>
              <w:t>أ</w:t>
            </w:r>
            <w:r w:rsidRPr="00796A15">
              <w:rPr>
                <w:rtl/>
              </w:rPr>
              <w:t xml:space="preserve">و أكثر) من نطاقات التشغيل الأخرى </w:t>
            </w:r>
            <w:r w:rsidRPr="00796A15">
              <w:t>NR</w:t>
            </w:r>
            <w:r w:rsidRPr="00796A15">
              <w:rPr>
                <w:rtl/>
              </w:rPr>
              <w:t xml:space="preserve"> أو </w:t>
            </w:r>
            <w:r w:rsidRPr="00796A15">
              <w:t>E-UTRA</w:t>
            </w:r>
            <w:r w:rsidRPr="00796A15">
              <w:rPr>
                <w:rtl/>
              </w:rPr>
              <w:t xml:space="preserve"> بأسلوب الإرسال المزدوج </w:t>
            </w:r>
            <w:r w:rsidRPr="00796A15">
              <w:t>TDD</w:t>
            </w:r>
            <w:r w:rsidRPr="00796A15">
              <w:rPr>
                <w:rtl/>
              </w:rPr>
              <w:t xml:space="preserve"> ضمن مدى ترددات هذا النطاق في</w:t>
            </w:r>
            <w:r w:rsidRPr="00796A15">
              <w:rPr>
                <w:rFonts w:hint="cs"/>
                <w:rtl/>
              </w:rPr>
              <w:t> </w:t>
            </w:r>
            <w:r w:rsidRPr="00796A15">
              <w:rPr>
                <w:rtl/>
              </w:rPr>
              <w:t xml:space="preserve">المنطقة الجغرافية نفسها، يجوز تطبيق متطلبات خاصة للتعايش لا تشملها مواصفات مشروع الشراكة </w:t>
            </w:r>
            <w:r w:rsidRPr="00796A15">
              <w:rPr>
                <w:lang w:val="en-GB"/>
              </w:rPr>
              <w:t>3GPP</w:t>
            </w:r>
            <w:r w:rsidRPr="00796A15">
              <w:rPr>
                <w:rtl/>
              </w:rPr>
              <w:t>.</w:t>
            </w:r>
          </w:p>
          <w:p w14:paraId="51556DEF" w14:textId="4F0DE297" w:rsidR="00851E9B" w:rsidRPr="00796A15" w:rsidRDefault="00851E9B" w:rsidP="00EC51E1">
            <w:pPr>
              <w:pStyle w:val="Tabletext"/>
              <w:tabs>
                <w:tab w:val="left" w:pos="449"/>
              </w:tabs>
              <w:spacing w:before="40" w:after="40" w:line="220" w:lineRule="exact"/>
              <w:ind w:left="449" w:hanging="449"/>
              <w:rPr>
                <w:rFonts w:cs="Times New Roman"/>
                <w:snapToGrid w:val="0"/>
                <w:szCs w:val="20"/>
                <w:lang w:eastAsia="ko-KR"/>
              </w:rPr>
            </w:pPr>
            <w:r w:rsidRPr="007C3BB6">
              <w:rPr>
                <w:rFonts w:cs="Times New Roman"/>
                <w:snapToGrid w:val="0"/>
                <w:szCs w:val="20"/>
                <w:vertAlign w:val="superscript"/>
                <w:lang w:eastAsia="ko-KR"/>
              </w:rPr>
              <w:t>(6)</w:t>
            </w:r>
            <w:r w:rsidRPr="00796A15">
              <w:rPr>
                <w:rFonts w:cs="Times New Roman"/>
                <w:snapToGrid w:val="0"/>
                <w:szCs w:val="20"/>
                <w:lang w:eastAsia="ko-KR"/>
              </w:rPr>
              <w:tab/>
            </w:r>
            <w:r w:rsidRPr="00796A15">
              <w:rPr>
                <w:rtl/>
              </w:rPr>
              <w:t>مُلغى</w:t>
            </w:r>
          </w:p>
          <w:p w14:paraId="556741DD" w14:textId="57273FB3" w:rsidR="00851E9B" w:rsidRPr="00796A15" w:rsidRDefault="00851E9B" w:rsidP="00EC51E1">
            <w:pPr>
              <w:pStyle w:val="Tabletext"/>
              <w:tabs>
                <w:tab w:val="left" w:pos="449"/>
              </w:tabs>
              <w:spacing w:before="40" w:after="40" w:line="220" w:lineRule="exact"/>
              <w:ind w:left="449" w:hanging="449"/>
              <w:rPr>
                <w:rFonts w:asciiTheme="majorBidi" w:hAnsiTheme="majorBidi" w:cstheme="majorBidi"/>
                <w:b/>
                <w:bCs/>
                <w:vertAlign w:val="superscript"/>
              </w:rPr>
            </w:pPr>
            <w:r w:rsidRPr="007C3BB6">
              <w:rPr>
                <w:rFonts w:cs="Times New Roman"/>
                <w:snapToGrid w:val="0"/>
                <w:szCs w:val="20"/>
                <w:vertAlign w:val="superscript"/>
                <w:lang w:eastAsia="ko-KR"/>
              </w:rPr>
              <w:t>(7)</w:t>
            </w:r>
            <w:r w:rsidRPr="00796A15">
              <w:rPr>
                <w:rFonts w:cs="Times New Roman"/>
                <w:snapToGrid w:val="0"/>
                <w:szCs w:val="20"/>
                <w:lang w:eastAsia="ko-KR"/>
              </w:rPr>
              <w:tab/>
            </w:r>
            <w:r w:rsidRPr="00796A15">
              <w:rPr>
                <w:rtl/>
              </w:rPr>
              <w:t>مُلغى</w:t>
            </w:r>
          </w:p>
        </w:tc>
      </w:tr>
    </w:tbl>
    <w:p w14:paraId="564EF19E" w14:textId="299ADABB" w:rsidR="00796A15" w:rsidRPr="0010289B" w:rsidRDefault="00796A15" w:rsidP="0010289B">
      <w:pPr>
        <w:pStyle w:val="TableNo0"/>
      </w:pPr>
      <w:r w:rsidRPr="0010289B">
        <w:rPr>
          <w:rtl/>
        </w:rPr>
        <w:lastRenderedPageBreak/>
        <w:t xml:space="preserve">الجدول </w:t>
      </w:r>
      <w:r w:rsidRPr="0010289B">
        <w:t>4-A2</w:t>
      </w:r>
    </w:p>
    <w:p w14:paraId="2D9812F7" w14:textId="6DBA8A0D" w:rsidR="00796A15" w:rsidRPr="00851E9B" w:rsidRDefault="00796A15" w:rsidP="00796A15">
      <w:pPr>
        <w:pStyle w:val="Tabletitle"/>
      </w:pPr>
      <w:r w:rsidRPr="009714B2">
        <w:rPr>
          <w:rtl/>
        </w:rPr>
        <w:t xml:space="preserve">نطاقات تشغيل تكنولوجيا </w:t>
      </w:r>
      <w:r w:rsidRPr="009714B2">
        <w:t>NR</w:t>
      </w:r>
      <w:r w:rsidRPr="009714B2">
        <w:rPr>
          <w:rtl/>
        </w:rPr>
        <w:t xml:space="preserve"> في مدى الترددات </w:t>
      </w:r>
      <w:r w:rsidRPr="00851E9B">
        <w:t>FR</w:t>
      </w:r>
      <w:r>
        <w:t>2</w:t>
      </w:r>
    </w:p>
    <w:p w14:paraId="3E1C5C08" w14:textId="13E84A97" w:rsidR="00796A15" w:rsidRPr="00851E9B" w:rsidRDefault="00796A15" w:rsidP="00796A15">
      <w:pPr>
        <w:pStyle w:val="Tabletitle"/>
      </w:pPr>
      <w:r w:rsidRPr="00851E9B">
        <w:rPr>
          <w:rtl/>
        </w:rPr>
        <w:t xml:space="preserve">نطاقات الترددات التي تستخدمها تكنولوجيا </w:t>
      </w:r>
      <w:r w:rsidRPr="00851E9B">
        <w:t>NR</w:t>
      </w:r>
      <w:r w:rsidRPr="00851E9B">
        <w:rPr>
          <w:rtl/>
        </w:rPr>
        <w:t xml:space="preserve"> والمحددة للاتصالات المتنقلة الدولية في لوائح الراديو</w:t>
      </w:r>
    </w:p>
    <w:tbl>
      <w:tblPr>
        <w:tblStyle w:val="TableGrid"/>
        <w:bidiVisual/>
        <w:tblW w:w="9639" w:type="dxa"/>
        <w:jc w:val="center"/>
        <w:tblLook w:val="04A0" w:firstRow="1" w:lastRow="0" w:firstColumn="1" w:lastColumn="0" w:noHBand="0" w:noVBand="1"/>
      </w:tblPr>
      <w:tblGrid>
        <w:gridCol w:w="1565"/>
        <w:gridCol w:w="4112"/>
        <w:gridCol w:w="1386"/>
        <w:gridCol w:w="2576"/>
      </w:tblGrid>
      <w:tr w:rsidR="00796A15" w:rsidRPr="000451FA" w14:paraId="08FDDEE3" w14:textId="77777777" w:rsidTr="009B366C">
        <w:trPr>
          <w:jc w:val="center"/>
        </w:trPr>
        <w:tc>
          <w:tcPr>
            <w:tcW w:w="1565" w:type="dxa"/>
          </w:tcPr>
          <w:p w14:paraId="24172526" w14:textId="37197F3A" w:rsidR="00796A15" w:rsidRPr="000451FA" w:rsidRDefault="00796A15" w:rsidP="000C5719">
            <w:pPr>
              <w:pStyle w:val="Tablehead0"/>
              <w:rPr>
                <w:rFonts w:asciiTheme="majorBidi" w:hAnsiTheme="majorBidi" w:cstheme="majorBidi"/>
                <w:bCs w:val="0"/>
                <w:szCs w:val="24"/>
              </w:rPr>
            </w:pPr>
            <w:r w:rsidRPr="009714B2">
              <w:rPr>
                <w:rtl/>
              </w:rPr>
              <w:t xml:space="preserve">رقم نطاق تشغيل تكنولوجيا </w:t>
            </w:r>
            <w:r w:rsidRPr="009714B2">
              <w:t>NR</w:t>
            </w:r>
          </w:p>
        </w:tc>
        <w:tc>
          <w:tcPr>
            <w:tcW w:w="4112" w:type="dxa"/>
          </w:tcPr>
          <w:p w14:paraId="26F8E2B8" w14:textId="6DFBBE25" w:rsidR="00796A15" w:rsidRPr="000451FA" w:rsidRDefault="00796A15" w:rsidP="000C5719">
            <w:pPr>
              <w:pStyle w:val="Tablehead0"/>
              <w:rPr>
                <w:rFonts w:asciiTheme="majorBidi" w:hAnsiTheme="majorBidi" w:cstheme="majorBidi"/>
                <w:bCs w:val="0"/>
                <w:szCs w:val="24"/>
              </w:rPr>
            </w:pPr>
            <w:r w:rsidRPr="009714B2">
              <w:rPr>
                <w:rtl/>
              </w:rPr>
              <w:t xml:space="preserve">نطاق تشغيل الإرسال/الاستقبال من المحطات القاعدة والإرسال/الاستقبال من معدات المستعمل في الوصلة الصاعدة </w:t>
            </w:r>
            <w:r w:rsidRPr="009714B2">
              <w:t>(UL)</w:t>
            </w:r>
            <w:r w:rsidRPr="009714B2">
              <w:rPr>
                <w:rtl/>
              </w:rPr>
              <w:t xml:space="preserve"> والوصلة الهابطة </w:t>
            </w:r>
            <w:r w:rsidRPr="009714B2">
              <w:t>(DL)</w:t>
            </w:r>
          </w:p>
          <w:p w14:paraId="351E845C" w14:textId="77777777" w:rsidR="00796A15" w:rsidRPr="000451FA" w:rsidRDefault="00796A15" w:rsidP="000C5719">
            <w:pPr>
              <w:pStyle w:val="Tablehead0"/>
              <w:rPr>
                <w:rFonts w:asciiTheme="majorBidi" w:hAnsiTheme="majorBidi" w:cstheme="majorBidi"/>
                <w:szCs w:val="24"/>
              </w:rPr>
            </w:pPr>
            <w:proofErr w:type="spellStart"/>
            <w:proofErr w:type="gramStart"/>
            <w:r w:rsidRPr="000451FA">
              <w:rPr>
                <w:rFonts w:asciiTheme="majorBidi" w:hAnsiTheme="majorBidi" w:cstheme="majorBidi"/>
                <w:szCs w:val="24"/>
              </w:rPr>
              <w:t>F</w:t>
            </w:r>
            <w:r w:rsidRPr="000451FA">
              <w:rPr>
                <w:rFonts w:asciiTheme="majorBidi" w:hAnsiTheme="majorBidi" w:cstheme="majorBidi"/>
                <w:szCs w:val="24"/>
                <w:vertAlign w:val="subscript"/>
              </w:rPr>
              <w:t>UL,low</w:t>
            </w:r>
            <w:proofErr w:type="spellEnd"/>
            <w:proofErr w:type="gramEnd"/>
            <w:r w:rsidRPr="000451FA">
              <w:rPr>
                <w:rFonts w:asciiTheme="majorBidi" w:hAnsiTheme="majorBidi" w:cstheme="majorBidi"/>
                <w:szCs w:val="24"/>
              </w:rPr>
              <w:t xml:space="preserve">  </w:t>
            </w:r>
            <w:proofErr w:type="gramStart"/>
            <w:r w:rsidRPr="000451FA">
              <w:rPr>
                <w:rFonts w:asciiTheme="majorBidi" w:hAnsiTheme="majorBidi" w:cstheme="majorBidi"/>
                <w:szCs w:val="24"/>
              </w:rPr>
              <w:t xml:space="preserve">–  </w:t>
            </w:r>
            <w:proofErr w:type="spellStart"/>
            <w:r w:rsidRPr="000451FA">
              <w:rPr>
                <w:rFonts w:asciiTheme="majorBidi" w:hAnsiTheme="majorBidi" w:cstheme="majorBidi"/>
                <w:szCs w:val="24"/>
              </w:rPr>
              <w:t>F</w:t>
            </w:r>
            <w:r w:rsidRPr="000451FA">
              <w:rPr>
                <w:rFonts w:asciiTheme="majorBidi" w:hAnsiTheme="majorBidi" w:cstheme="majorBidi"/>
                <w:szCs w:val="24"/>
                <w:vertAlign w:val="subscript"/>
              </w:rPr>
              <w:t>UL</w:t>
            </w:r>
            <w:proofErr w:type="gramEnd"/>
            <w:r w:rsidRPr="000451FA">
              <w:rPr>
                <w:rFonts w:asciiTheme="majorBidi" w:hAnsiTheme="majorBidi" w:cstheme="majorBidi"/>
                <w:szCs w:val="24"/>
                <w:vertAlign w:val="subscript"/>
              </w:rPr>
              <w:t>,high</w:t>
            </w:r>
            <w:proofErr w:type="spellEnd"/>
            <w:r w:rsidRPr="000451FA">
              <w:rPr>
                <w:rFonts w:asciiTheme="majorBidi" w:hAnsiTheme="majorBidi" w:cstheme="majorBidi"/>
                <w:szCs w:val="24"/>
              </w:rPr>
              <w:br/>
            </w:r>
            <w:proofErr w:type="spellStart"/>
            <w:proofErr w:type="gramStart"/>
            <w:r w:rsidRPr="000451FA">
              <w:rPr>
                <w:rFonts w:asciiTheme="majorBidi" w:hAnsiTheme="majorBidi" w:cstheme="majorBidi"/>
                <w:szCs w:val="24"/>
              </w:rPr>
              <w:t>F</w:t>
            </w:r>
            <w:r w:rsidRPr="000451FA">
              <w:rPr>
                <w:rFonts w:asciiTheme="majorBidi" w:hAnsiTheme="majorBidi" w:cstheme="majorBidi"/>
                <w:szCs w:val="24"/>
                <w:vertAlign w:val="subscript"/>
              </w:rPr>
              <w:t>DL,low</w:t>
            </w:r>
            <w:proofErr w:type="spellEnd"/>
            <w:proofErr w:type="gramEnd"/>
            <w:r w:rsidRPr="000451FA">
              <w:rPr>
                <w:rFonts w:asciiTheme="majorBidi" w:hAnsiTheme="majorBidi" w:cstheme="majorBidi"/>
                <w:szCs w:val="24"/>
              </w:rPr>
              <w:t xml:space="preserve">  </w:t>
            </w:r>
            <w:proofErr w:type="gramStart"/>
            <w:r w:rsidRPr="000451FA">
              <w:rPr>
                <w:rFonts w:asciiTheme="majorBidi" w:hAnsiTheme="majorBidi" w:cstheme="majorBidi"/>
                <w:szCs w:val="24"/>
              </w:rPr>
              <w:t xml:space="preserve">–  </w:t>
            </w:r>
            <w:proofErr w:type="spellStart"/>
            <w:r w:rsidRPr="000451FA">
              <w:rPr>
                <w:rFonts w:asciiTheme="majorBidi" w:hAnsiTheme="majorBidi" w:cstheme="majorBidi"/>
                <w:szCs w:val="24"/>
              </w:rPr>
              <w:t>F</w:t>
            </w:r>
            <w:r w:rsidRPr="000451FA">
              <w:rPr>
                <w:rFonts w:asciiTheme="majorBidi" w:hAnsiTheme="majorBidi" w:cstheme="majorBidi"/>
                <w:szCs w:val="24"/>
                <w:vertAlign w:val="subscript"/>
              </w:rPr>
              <w:t>DL</w:t>
            </w:r>
            <w:proofErr w:type="gramEnd"/>
            <w:r w:rsidRPr="000451FA">
              <w:rPr>
                <w:rFonts w:asciiTheme="majorBidi" w:hAnsiTheme="majorBidi" w:cstheme="majorBidi"/>
                <w:szCs w:val="24"/>
                <w:vertAlign w:val="subscript"/>
              </w:rPr>
              <w:t>,high</w:t>
            </w:r>
            <w:proofErr w:type="spellEnd"/>
          </w:p>
        </w:tc>
        <w:tc>
          <w:tcPr>
            <w:tcW w:w="1386" w:type="dxa"/>
          </w:tcPr>
          <w:p w14:paraId="6EC89D41" w14:textId="4BD025A3" w:rsidR="00796A15" w:rsidRPr="000451FA" w:rsidRDefault="00796A15" w:rsidP="000C5719">
            <w:pPr>
              <w:pStyle w:val="Tablehead0"/>
              <w:rPr>
                <w:rFonts w:asciiTheme="majorBidi" w:hAnsiTheme="majorBidi" w:cstheme="majorBidi"/>
                <w:bCs w:val="0"/>
                <w:szCs w:val="24"/>
              </w:rPr>
            </w:pPr>
            <w:r w:rsidRPr="009714B2">
              <w:rPr>
                <w:rtl/>
              </w:rPr>
              <w:t>أسلوب الإرسال المزدوج</w:t>
            </w:r>
          </w:p>
        </w:tc>
        <w:tc>
          <w:tcPr>
            <w:tcW w:w="2576" w:type="dxa"/>
          </w:tcPr>
          <w:p w14:paraId="2145ACAB" w14:textId="0BA488AE" w:rsidR="00796A15" w:rsidRPr="000451FA" w:rsidRDefault="00796A15" w:rsidP="000C5719">
            <w:pPr>
              <w:pStyle w:val="Tablehead0"/>
              <w:rPr>
                <w:rFonts w:asciiTheme="majorBidi" w:hAnsiTheme="majorBidi" w:cstheme="majorBidi"/>
                <w:bCs w:val="0"/>
                <w:szCs w:val="24"/>
              </w:rPr>
            </w:pPr>
            <w:r w:rsidRPr="009714B2">
              <w:rPr>
                <w:rtl/>
              </w:rPr>
              <w:t>الحاشية (الحواشي) التي تحدد النطاق، أو جزءاً منه، للاتصالات المتنقلة الدولية في مختلف البلدان/الأقاليم</w:t>
            </w:r>
          </w:p>
        </w:tc>
      </w:tr>
      <w:tr w:rsidR="009B366C" w:rsidRPr="000451FA" w14:paraId="3944D290" w14:textId="77777777" w:rsidTr="009B366C">
        <w:trPr>
          <w:jc w:val="center"/>
        </w:trPr>
        <w:tc>
          <w:tcPr>
            <w:tcW w:w="1565" w:type="dxa"/>
          </w:tcPr>
          <w:p w14:paraId="0E5C57E0" w14:textId="77777777" w:rsidR="009B366C" w:rsidRPr="000451FA" w:rsidRDefault="009B366C" w:rsidP="009B366C">
            <w:pPr>
              <w:pStyle w:val="Tabletext"/>
              <w:jc w:val="center"/>
              <w:rPr>
                <w:rFonts w:asciiTheme="majorBidi" w:hAnsiTheme="majorBidi" w:cstheme="majorBidi"/>
                <w:szCs w:val="24"/>
              </w:rPr>
            </w:pPr>
            <w:r w:rsidRPr="000451FA">
              <w:rPr>
                <w:rFonts w:asciiTheme="majorBidi" w:hAnsiTheme="majorBidi" w:cstheme="majorBidi"/>
                <w:szCs w:val="24"/>
              </w:rPr>
              <w:t>n258</w:t>
            </w:r>
          </w:p>
        </w:tc>
        <w:tc>
          <w:tcPr>
            <w:tcW w:w="4112" w:type="dxa"/>
          </w:tcPr>
          <w:p w14:paraId="07A3E2B4" w14:textId="0FF5DC5E" w:rsidR="009B366C" w:rsidRPr="000451FA" w:rsidRDefault="009B366C" w:rsidP="009B366C">
            <w:pPr>
              <w:pStyle w:val="Tabletext"/>
              <w:jc w:val="center"/>
              <w:rPr>
                <w:rFonts w:asciiTheme="majorBidi" w:hAnsiTheme="majorBidi" w:cstheme="majorBidi"/>
                <w:szCs w:val="24"/>
              </w:rPr>
            </w:pPr>
            <w:r w:rsidRPr="000451FA">
              <w:rPr>
                <w:rFonts w:asciiTheme="majorBidi" w:hAnsiTheme="majorBidi" w:cstheme="majorBidi"/>
                <w:szCs w:val="24"/>
              </w:rPr>
              <w:t>MHz</w:t>
            </w:r>
            <w:r>
              <w:rPr>
                <w:rFonts w:asciiTheme="majorBidi" w:hAnsiTheme="majorBidi" w:cstheme="majorBidi"/>
                <w:szCs w:val="24"/>
              </w:rPr>
              <w:t> 27 500-24 250</w:t>
            </w:r>
          </w:p>
        </w:tc>
        <w:tc>
          <w:tcPr>
            <w:tcW w:w="1386" w:type="dxa"/>
          </w:tcPr>
          <w:p w14:paraId="353CBAF4" w14:textId="43BD9520" w:rsidR="009B366C" w:rsidRPr="000451FA" w:rsidRDefault="009B366C" w:rsidP="009B366C">
            <w:pPr>
              <w:pStyle w:val="Tabletext"/>
              <w:jc w:val="center"/>
              <w:rPr>
                <w:rFonts w:asciiTheme="majorBidi" w:hAnsiTheme="majorBidi" w:cstheme="majorBidi"/>
                <w:szCs w:val="24"/>
              </w:rPr>
            </w:pPr>
            <w:r w:rsidRPr="00A116EE">
              <w:rPr>
                <w:rtl/>
              </w:rPr>
              <w:t xml:space="preserve">إرسال مزدوج بتقسيم الزمن </w:t>
            </w:r>
            <w:r w:rsidRPr="00A116EE">
              <w:t>(TDD)</w:t>
            </w:r>
          </w:p>
        </w:tc>
        <w:tc>
          <w:tcPr>
            <w:tcW w:w="2576" w:type="dxa"/>
          </w:tcPr>
          <w:p w14:paraId="75DCF8E1" w14:textId="7DE05D4E" w:rsidR="009B366C" w:rsidRPr="000451FA" w:rsidRDefault="009B366C" w:rsidP="009B366C">
            <w:pPr>
              <w:pStyle w:val="Tabletext"/>
              <w:jc w:val="center"/>
              <w:rPr>
                <w:rFonts w:asciiTheme="majorBidi" w:hAnsiTheme="majorBidi" w:cstheme="majorBidi"/>
                <w:b/>
                <w:bCs/>
                <w:szCs w:val="24"/>
              </w:rPr>
            </w:pPr>
            <w:r w:rsidRPr="000451FA">
              <w:rPr>
                <w:rFonts w:asciiTheme="majorBidi" w:hAnsiTheme="majorBidi" w:cstheme="majorBidi"/>
                <w:b/>
                <w:bCs/>
                <w:szCs w:val="24"/>
              </w:rPr>
              <w:t>532AB</w:t>
            </w:r>
            <w:r>
              <w:rPr>
                <w:rFonts w:asciiTheme="majorBidi" w:hAnsiTheme="majorBidi" w:cstheme="majorBidi"/>
                <w:b/>
                <w:bCs/>
                <w:szCs w:val="24"/>
              </w:rPr>
              <w:t>.5</w:t>
            </w:r>
          </w:p>
        </w:tc>
      </w:tr>
      <w:tr w:rsidR="009B366C" w:rsidRPr="000451FA" w14:paraId="64D04794" w14:textId="77777777" w:rsidTr="009B366C">
        <w:trPr>
          <w:jc w:val="center"/>
        </w:trPr>
        <w:tc>
          <w:tcPr>
            <w:tcW w:w="1565" w:type="dxa"/>
          </w:tcPr>
          <w:p w14:paraId="204EBDD9" w14:textId="77777777" w:rsidR="009B366C" w:rsidRPr="000451FA" w:rsidRDefault="009B366C" w:rsidP="009B366C">
            <w:pPr>
              <w:pStyle w:val="Tabletext"/>
              <w:jc w:val="center"/>
              <w:rPr>
                <w:rFonts w:asciiTheme="majorBidi" w:hAnsiTheme="majorBidi" w:cstheme="majorBidi"/>
                <w:szCs w:val="24"/>
              </w:rPr>
            </w:pPr>
            <w:r w:rsidRPr="000451FA">
              <w:rPr>
                <w:rFonts w:asciiTheme="majorBidi" w:hAnsiTheme="majorBidi" w:cstheme="majorBidi"/>
                <w:szCs w:val="24"/>
              </w:rPr>
              <w:t>n259</w:t>
            </w:r>
          </w:p>
        </w:tc>
        <w:tc>
          <w:tcPr>
            <w:tcW w:w="4112" w:type="dxa"/>
          </w:tcPr>
          <w:p w14:paraId="07D5F804" w14:textId="77AC9287" w:rsidR="009B366C" w:rsidRPr="000451FA" w:rsidRDefault="009B366C" w:rsidP="009B366C">
            <w:pPr>
              <w:pStyle w:val="Tabletext"/>
              <w:jc w:val="center"/>
              <w:rPr>
                <w:rFonts w:asciiTheme="majorBidi" w:hAnsiTheme="majorBidi" w:cstheme="majorBidi"/>
                <w:szCs w:val="24"/>
              </w:rPr>
            </w:pPr>
            <w:r w:rsidRPr="000451FA">
              <w:rPr>
                <w:rFonts w:asciiTheme="majorBidi" w:hAnsiTheme="majorBidi" w:cstheme="majorBidi"/>
                <w:szCs w:val="24"/>
              </w:rPr>
              <w:t>MHz</w:t>
            </w:r>
            <w:r>
              <w:rPr>
                <w:rFonts w:asciiTheme="majorBidi" w:hAnsiTheme="majorBidi" w:cstheme="majorBidi"/>
                <w:szCs w:val="24"/>
              </w:rPr>
              <w:t> 43 500-39 500</w:t>
            </w:r>
          </w:p>
        </w:tc>
        <w:tc>
          <w:tcPr>
            <w:tcW w:w="1386" w:type="dxa"/>
          </w:tcPr>
          <w:p w14:paraId="36985E30" w14:textId="60D2358C" w:rsidR="009B366C" w:rsidRPr="000451FA" w:rsidRDefault="009B366C" w:rsidP="009B366C">
            <w:pPr>
              <w:pStyle w:val="Tabletext"/>
              <w:jc w:val="center"/>
              <w:rPr>
                <w:rFonts w:asciiTheme="majorBidi" w:hAnsiTheme="majorBidi" w:cstheme="majorBidi"/>
                <w:szCs w:val="24"/>
              </w:rPr>
            </w:pPr>
            <w:r w:rsidRPr="00A116EE">
              <w:rPr>
                <w:rtl/>
              </w:rPr>
              <w:t xml:space="preserve">إرسال مزدوج بتقسيم الزمن </w:t>
            </w:r>
            <w:r w:rsidRPr="00A116EE">
              <w:t>(TDD)</w:t>
            </w:r>
          </w:p>
        </w:tc>
        <w:tc>
          <w:tcPr>
            <w:tcW w:w="2576" w:type="dxa"/>
          </w:tcPr>
          <w:p w14:paraId="0E621BC7" w14:textId="6FD31FB9" w:rsidR="009B366C" w:rsidRPr="000451FA" w:rsidRDefault="009B366C" w:rsidP="009B366C">
            <w:pPr>
              <w:pStyle w:val="Tabletext"/>
              <w:jc w:val="center"/>
              <w:rPr>
                <w:rFonts w:asciiTheme="majorBidi" w:hAnsiTheme="majorBidi" w:cstheme="majorBidi"/>
                <w:b/>
                <w:bCs/>
                <w:szCs w:val="24"/>
              </w:rPr>
            </w:pPr>
            <w:r w:rsidRPr="000451FA">
              <w:rPr>
                <w:rFonts w:asciiTheme="majorBidi" w:hAnsiTheme="majorBidi" w:cstheme="majorBidi"/>
                <w:b/>
                <w:bCs/>
                <w:szCs w:val="24"/>
              </w:rPr>
              <w:t>550B</w:t>
            </w:r>
            <w:r>
              <w:rPr>
                <w:rFonts w:asciiTheme="majorBidi" w:hAnsiTheme="majorBidi" w:cstheme="majorBidi"/>
                <w:b/>
                <w:bCs/>
                <w:szCs w:val="24"/>
              </w:rPr>
              <w:t>.5</w:t>
            </w:r>
          </w:p>
        </w:tc>
      </w:tr>
      <w:tr w:rsidR="009B366C" w:rsidRPr="000451FA" w14:paraId="0D131BDA" w14:textId="77777777" w:rsidTr="009B366C">
        <w:trPr>
          <w:jc w:val="center"/>
        </w:trPr>
        <w:tc>
          <w:tcPr>
            <w:tcW w:w="1565" w:type="dxa"/>
          </w:tcPr>
          <w:p w14:paraId="2556F200" w14:textId="77777777" w:rsidR="009B366C" w:rsidRPr="000451FA" w:rsidRDefault="009B366C" w:rsidP="009B366C">
            <w:pPr>
              <w:pStyle w:val="Tabletext"/>
              <w:jc w:val="center"/>
              <w:rPr>
                <w:rFonts w:asciiTheme="majorBidi" w:hAnsiTheme="majorBidi" w:cstheme="majorBidi"/>
                <w:szCs w:val="24"/>
              </w:rPr>
            </w:pPr>
            <w:r w:rsidRPr="000451FA">
              <w:rPr>
                <w:rFonts w:asciiTheme="majorBidi" w:hAnsiTheme="majorBidi" w:cstheme="majorBidi"/>
                <w:szCs w:val="24"/>
              </w:rPr>
              <w:t>n260</w:t>
            </w:r>
          </w:p>
        </w:tc>
        <w:tc>
          <w:tcPr>
            <w:tcW w:w="4112" w:type="dxa"/>
          </w:tcPr>
          <w:p w14:paraId="138EBFCC" w14:textId="4EF7B86B" w:rsidR="009B366C" w:rsidRPr="000451FA" w:rsidRDefault="009B366C" w:rsidP="009B366C">
            <w:pPr>
              <w:pStyle w:val="Tabletext"/>
              <w:jc w:val="center"/>
              <w:rPr>
                <w:rFonts w:asciiTheme="majorBidi" w:hAnsiTheme="majorBidi" w:cstheme="majorBidi"/>
                <w:szCs w:val="24"/>
              </w:rPr>
            </w:pPr>
            <w:r w:rsidRPr="000451FA">
              <w:rPr>
                <w:rFonts w:asciiTheme="majorBidi" w:hAnsiTheme="majorBidi" w:cstheme="majorBidi"/>
                <w:szCs w:val="24"/>
              </w:rPr>
              <w:t>MHz</w:t>
            </w:r>
            <w:r>
              <w:rPr>
                <w:rFonts w:asciiTheme="majorBidi" w:hAnsiTheme="majorBidi" w:cstheme="majorBidi"/>
                <w:szCs w:val="24"/>
              </w:rPr>
              <w:t> 40 000-37 00</w:t>
            </w:r>
            <w:r w:rsidR="003667F1">
              <w:rPr>
                <w:rFonts w:asciiTheme="majorBidi" w:hAnsiTheme="majorBidi" w:cstheme="majorBidi"/>
                <w:szCs w:val="24"/>
              </w:rPr>
              <w:t>0</w:t>
            </w:r>
          </w:p>
        </w:tc>
        <w:tc>
          <w:tcPr>
            <w:tcW w:w="1386" w:type="dxa"/>
          </w:tcPr>
          <w:p w14:paraId="6660A7C2" w14:textId="401B82E9" w:rsidR="009B366C" w:rsidRPr="000451FA" w:rsidRDefault="009B366C" w:rsidP="009B366C">
            <w:pPr>
              <w:pStyle w:val="Tabletext"/>
              <w:jc w:val="center"/>
              <w:rPr>
                <w:rFonts w:asciiTheme="majorBidi" w:hAnsiTheme="majorBidi" w:cstheme="majorBidi"/>
                <w:szCs w:val="24"/>
              </w:rPr>
            </w:pPr>
            <w:r w:rsidRPr="00A116EE">
              <w:rPr>
                <w:rtl/>
              </w:rPr>
              <w:t xml:space="preserve">إرسال مزدوج بتقسيم الزمن </w:t>
            </w:r>
            <w:r w:rsidRPr="00A116EE">
              <w:t>(TDD)</w:t>
            </w:r>
          </w:p>
        </w:tc>
        <w:tc>
          <w:tcPr>
            <w:tcW w:w="2576" w:type="dxa"/>
          </w:tcPr>
          <w:p w14:paraId="2510B597" w14:textId="7F227CBB" w:rsidR="009B366C" w:rsidRPr="000451FA" w:rsidRDefault="009B366C" w:rsidP="009B366C">
            <w:pPr>
              <w:pStyle w:val="Tabletext"/>
              <w:jc w:val="center"/>
              <w:rPr>
                <w:rFonts w:asciiTheme="majorBidi" w:hAnsiTheme="majorBidi" w:cstheme="majorBidi"/>
                <w:b/>
                <w:bCs/>
                <w:szCs w:val="24"/>
              </w:rPr>
            </w:pPr>
            <w:r w:rsidRPr="000451FA">
              <w:rPr>
                <w:rFonts w:asciiTheme="majorBidi" w:hAnsiTheme="majorBidi" w:cstheme="majorBidi"/>
                <w:b/>
                <w:bCs/>
                <w:szCs w:val="24"/>
              </w:rPr>
              <w:t>550B</w:t>
            </w:r>
            <w:r>
              <w:rPr>
                <w:rFonts w:asciiTheme="majorBidi" w:hAnsiTheme="majorBidi" w:cstheme="majorBidi"/>
                <w:b/>
                <w:bCs/>
                <w:szCs w:val="24"/>
              </w:rPr>
              <w:t>.5</w:t>
            </w:r>
          </w:p>
        </w:tc>
      </w:tr>
      <w:tr w:rsidR="009B366C" w:rsidRPr="000451FA" w14:paraId="2B37DD8F" w14:textId="77777777" w:rsidTr="009B366C">
        <w:trPr>
          <w:jc w:val="center"/>
        </w:trPr>
        <w:tc>
          <w:tcPr>
            <w:tcW w:w="1565" w:type="dxa"/>
          </w:tcPr>
          <w:p w14:paraId="3120444D" w14:textId="77777777" w:rsidR="009B366C" w:rsidRPr="000451FA" w:rsidRDefault="009B366C" w:rsidP="009B366C">
            <w:pPr>
              <w:pStyle w:val="Tabletext"/>
              <w:jc w:val="center"/>
              <w:rPr>
                <w:rFonts w:asciiTheme="majorBidi" w:hAnsiTheme="majorBidi" w:cstheme="majorBidi"/>
                <w:szCs w:val="24"/>
              </w:rPr>
            </w:pPr>
            <w:r w:rsidRPr="000451FA">
              <w:rPr>
                <w:rFonts w:asciiTheme="majorBidi" w:hAnsiTheme="majorBidi" w:cstheme="majorBidi"/>
                <w:szCs w:val="24"/>
              </w:rPr>
              <w:t>n262</w:t>
            </w:r>
          </w:p>
        </w:tc>
        <w:tc>
          <w:tcPr>
            <w:tcW w:w="4112" w:type="dxa"/>
          </w:tcPr>
          <w:p w14:paraId="3DE90A1A" w14:textId="1F286E76" w:rsidR="009B366C" w:rsidRPr="000451FA" w:rsidRDefault="009B366C" w:rsidP="009B366C">
            <w:pPr>
              <w:pStyle w:val="Tabletext"/>
              <w:jc w:val="center"/>
              <w:rPr>
                <w:rFonts w:asciiTheme="majorBidi" w:hAnsiTheme="majorBidi" w:cstheme="majorBidi"/>
                <w:szCs w:val="24"/>
              </w:rPr>
            </w:pPr>
            <w:r w:rsidRPr="000451FA">
              <w:rPr>
                <w:rFonts w:asciiTheme="majorBidi" w:hAnsiTheme="majorBidi" w:cstheme="majorBidi"/>
                <w:szCs w:val="24"/>
              </w:rPr>
              <w:t>MHz</w:t>
            </w:r>
            <w:r>
              <w:rPr>
                <w:rFonts w:asciiTheme="majorBidi" w:hAnsiTheme="majorBidi" w:cstheme="majorBidi"/>
                <w:szCs w:val="24"/>
              </w:rPr>
              <w:t> 48 200-47 200</w:t>
            </w:r>
          </w:p>
        </w:tc>
        <w:tc>
          <w:tcPr>
            <w:tcW w:w="1386" w:type="dxa"/>
          </w:tcPr>
          <w:p w14:paraId="30354FE7" w14:textId="35AEA683" w:rsidR="009B366C" w:rsidRPr="000451FA" w:rsidRDefault="009B366C" w:rsidP="009B366C">
            <w:pPr>
              <w:pStyle w:val="Tabletext"/>
              <w:jc w:val="center"/>
              <w:rPr>
                <w:rFonts w:asciiTheme="majorBidi" w:hAnsiTheme="majorBidi" w:cstheme="majorBidi"/>
                <w:szCs w:val="24"/>
              </w:rPr>
            </w:pPr>
            <w:r w:rsidRPr="00A116EE">
              <w:rPr>
                <w:rtl/>
              </w:rPr>
              <w:t xml:space="preserve">إرسال مزدوج بتقسيم الزمن </w:t>
            </w:r>
            <w:r w:rsidRPr="00A116EE">
              <w:t>(TDD)</w:t>
            </w:r>
          </w:p>
        </w:tc>
        <w:tc>
          <w:tcPr>
            <w:tcW w:w="2576" w:type="dxa"/>
          </w:tcPr>
          <w:p w14:paraId="08471D33" w14:textId="4C434C9A" w:rsidR="009B366C" w:rsidRPr="000451FA" w:rsidRDefault="009B366C" w:rsidP="009B366C">
            <w:pPr>
              <w:pStyle w:val="Tabletext"/>
              <w:jc w:val="center"/>
              <w:rPr>
                <w:rFonts w:asciiTheme="majorBidi" w:hAnsiTheme="majorBidi" w:cstheme="majorBidi"/>
                <w:b/>
                <w:bCs/>
                <w:szCs w:val="24"/>
              </w:rPr>
            </w:pPr>
            <w:r w:rsidRPr="000451FA">
              <w:rPr>
                <w:rFonts w:asciiTheme="majorBidi" w:hAnsiTheme="majorBidi" w:cstheme="majorBidi"/>
                <w:b/>
                <w:bCs/>
                <w:szCs w:val="24"/>
              </w:rPr>
              <w:t>553B</w:t>
            </w:r>
            <w:r>
              <w:rPr>
                <w:rFonts w:asciiTheme="majorBidi" w:hAnsiTheme="majorBidi" w:cstheme="majorBidi"/>
                <w:b/>
                <w:bCs/>
                <w:szCs w:val="24"/>
              </w:rPr>
              <w:t>.5</w:t>
            </w:r>
          </w:p>
        </w:tc>
      </w:tr>
    </w:tbl>
    <w:p w14:paraId="4BF4678C" w14:textId="55117556" w:rsidR="009B366C" w:rsidRPr="0010289B" w:rsidRDefault="009B366C" w:rsidP="0010289B">
      <w:pPr>
        <w:pStyle w:val="TableNo0"/>
      </w:pPr>
      <w:r w:rsidRPr="0010289B">
        <w:rPr>
          <w:rtl/>
        </w:rPr>
        <w:t xml:space="preserve">الجدول </w:t>
      </w:r>
      <w:r w:rsidRPr="0010289B">
        <w:t>5-A2</w:t>
      </w:r>
    </w:p>
    <w:p w14:paraId="7A354A2F" w14:textId="77777777" w:rsidR="009B366C" w:rsidRPr="00851E9B" w:rsidRDefault="009B366C" w:rsidP="009B366C">
      <w:pPr>
        <w:pStyle w:val="Tabletitle"/>
      </w:pPr>
      <w:r w:rsidRPr="009714B2">
        <w:rPr>
          <w:rtl/>
        </w:rPr>
        <w:t xml:space="preserve">نطاقات تشغيل تكنولوجيا </w:t>
      </w:r>
      <w:r w:rsidRPr="009714B2">
        <w:t>NR</w:t>
      </w:r>
      <w:r w:rsidRPr="009714B2">
        <w:rPr>
          <w:rtl/>
        </w:rPr>
        <w:t xml:space="preserve"> في مدى الترددات </w:t>
      </w:r>
      <w:r w:rsidRPr="00851E9B">
        <w:t>FR</w:t>
      </w:r>
      <w:r>
        <w:t>2</w:t>
      </w:r>
    </w:p>
    <w:p w14:paraId="696BF597" w14:textId="77777777" w:rsidR="009B366C" w:rsidRPr="00851E9B" w:rsidRDefault="009B366C" w:rsidP="009B366C">
      <w:pPr>
        <w:pStyle w:val="Tabletitle"/>
      </w:pPr>
      <w:r w:rsidRPr="00851E9B">
        <w:rPr>
          <w:rtl/>
        </w:rPr>
        <w:t xml:space="preserve">نطاقات الترددات التي تستخدمها تكنولوجيا </w:t>
      </w:r>
      <w:r w:rsidRPr="00851E9B">
        <w:t>NR</w:t>
      </w:r>
      <w:r w:rsidRPr="00851E9B">
        <w:rPr>
          <w:rtl/>
        </w:rPr>
        <w:t xml:space="preserve"> وغير المحددة كلياً للاتصالات المتنقلة الدولية في لوائح الراديو</w:t>
      </w:r>
    </w:p>
    <w:tbl>
      <w:tblPr>
        <w:tblStyle w:val="TableGrid"/>
        <w:bidiVisual/>
        <w:tblW w:w="9639" w:type="dxa"/>
        <w:jc w:val="center"/>
        <w:tblLook w:val="04A0" w:firstRow="1" w:lastRow="0" w:firstColumn="1" w:lastColumn="0" w:noHBand="0" w:noVBand="1"/>
      </w:tblPr>
      <w:tblGrid>
        <w:gridCol w:w="1326"/>
        <w:gridCol w:w="3921"/>
        <w:gridCol w:w="1375"/>
        <w:gridCol w:w="3017"/>
      </w:tblGrid>
      <w:tr w:rsidR="009B366C" w:rsidRPr="000451FA" w14:paraId="2BDC7D83" w14:textId="77777777" w:rsidTr="009B366C">
        <w:trPr>
          <w:jc w:val="center"/>
        </w:trPr>
        <w:tc>
          <w:tcPr>
            <w:tcW w:w="688" w:type="pct"/>
          </w:tcPr>
          <w:bookmarkEnd w:id="7"/>
          <w:p w14:paraId="0AC47845" w14:textId="178D7ABF" w:rsidR="009B366C" w:rsidRPr="000451FA" w:rsidRDefault="009B366C" w:rsidP="000C5719">
            <w:pPr>
              <w:pStyle w:val="Tablehead0"/>
              <w:rPr>
                <w:rFonts w:asciiTheme="majorBidi" w:hAnsiTheme="majorBidi" w:cstheme="majorBidi"/>
                <w:bCs w:val="0"/>
                <w:szCs w:val="24"/>
              </w:rPr>
            </w:pPr>
            <w:r w:rsidRPr="009714B2">
              <w:rPr>
                <w:rtl/>
              </w:rPr>
              <w:t xml:space="preserve">رقم نطاق تشغيل تكنولوجيا </w:t>
            </w:r>
            <w:r w:rsidRPr="009714B2">
              <w:t>NR</w:t>
            </w:r>
          </w:p>
        </w:tc>
        <w:tc>
          <w:tcPr>
            <w:tcW w:w="2034" w:type="pct"/>
          </w:tcPr>
          <w:p w14:paraId="2E46A4A4" w14:textId="368B5F90" w:rsidR="009B366C" w:rsidRPr="000451FA" w:rsidRDefault="009B366C" w:rsidP="000C5719">
            <w:pPr>
              <w:pStyle w:val="Tablehead0"/>
              <w:rPr>
                <w:rFonts w:asciiTheme="majorBidi" w:hAnsiTheme="majorBidi" w:cstheme="majorBidi"/>
                <w:bCs w:val="0"/>
                <w:szCs w:val="24"/>
              </w:rPr>
            </w:pPr>
            <w:r w:rsidRPr="009714B2">
              <w:rPr>
                <w:rtl/>
              </w:rPr>
              <w:t xml:space="preserve">نطاق تشغيل الإرسال/الاستقبال من المحطات القاعدة والإرسال/الاستقبال من معدات المستعمل في الوصلة الصاعدة </w:t>
            </w:r>
            <w:r w:rsidRPr="009714B2">
              <w:t>(UL)</w:t>
            </w:r>
            <w:r w:rsidRPr="009714B2">
              <w:rPr>
                <w:rtl/>
              </w:rPr>
              <w:t xml:space="preserve"> والوصلة الهابطة </w:t>
            </w:r>
            <w:r w:rsidRPr="009714B2">
              <w:t>(DL)</w:t>
            </w:r>
          </w:p>
          <w:p w14:paraId="6726FC8B" w14:textId="77777777" w:rsidR="009B366C" w:rsidRPr="000451FA" w:rsidRDefault="009B366C" w:rsidP="000C5719">
            <w:pPr>
              <w:pStyle w:val="Tablehead0"/>
              <w:rPr>
                <w:rFonts w:asciiTheme="majorBidi" w:hAnsiTheme="majorBidi" w:cstheme="majorBidi"/>
                <w:szCs w:val="24"/>
              </w:rPr>
            </w:pPr>
            <w:proofErr w:type="spellStart"/>
            <w:proofErr w:type="gramStart"/>
            <w:r w:rsidRPr="000451FA">
              <w:rPr>
                <w:rFonts w:asciiTheme="majorBidi" w:hAnsiTheme="majorBidi" w:cstheme="majorBidi"/>
                <w:szCs w:val="24"/>
              </w:rPr>
              <w:t>F</w:t>
            </w:r>
            <w:r w:rsidRPr="000451FA">
              <w:rPr>
                <w:rFonts w:asciiTheme="majorBidi" w:hAnsiTheme="majorBidi" w:cstheme="majorBidi"/>
                <w:szCs w:val="24"/>
                <w:vertAlign w:val="subscript"/>
              </w:rPr>
              <w:t>UL,low</w:t>
            </w:r>
            <w:proofErr w:type="spellEnd"/>
            <w:proofErr w:type="gramEnd"/>
            <w:r w:rsidRPr="000451FA">
              <w:rPr>
                <w:rFonts w:asciiTheme="majorBidi" w:hAnsiTheme="majorBidi" w:cstheme="majorBidi"/>
                <w:szCs w:val="24"/>
              </w:rPr>
              <w:t xml:space="preserve">  </w:t>
            </w:r>
            <w:proofErr w:type="gramStart"/>
            <w:r w:rsidRPr="000451FA">
              <w:rPr>
                <w:rFonts w:asciiTheme="majorBidi" w:hAnsiTheme="majorBidi" w:cstheme="majorBidi"/>
                <w:szCs w:val="24"/>
              </w:rPr>
              <w:t xml:space="preserve">–  </w:t>
            </w:r>
            <w:proofErr w:type="spellStart"/>
            <w:r w:rsidRPr="000451FA">
              <w:rPr>
                <w:rFonts w:asciiTheme="majorBidi" w:hAnsiTheme="majorBidi" w:cstheme="majorBidi"/>
                <w:szCs w:val="24"/>
              </w:rPr>
              <w:t>F</w:t>
            </w:r>
            <w:r w:rsidRPr="000451FA">
              <w:rPr>
                <w:rFonts w:asciiTheme="majorBidi" w:hAnsiTheme="majorBidi" w:cstheme="majorBidi"/>
                <w:szCs w:val="24"/>
                <w:vertAlign w:val="subscript"/>
              </w:rPr>
              <w:t>UL</w:t>
            </w:r>
            <w:proofErr w:type="gramEnd"/>
            <w:r w:rsidRPr="000451FA">
              <w:rPr>
                <w:rFonts w:asciiTheme="majorBidi" w:hAnsiTheme="majorBidi" w:cstheme="majorBidi"/>
                <w:szCs w:val="24"/>
                <w:vertAlign w:val="subscript"/>
              </w:rPr>
              <w:t>,high</w:t>
            </w:r>
            <w:proofErr w:type="spellEnd"/>
            <w:r w:rsidRPr="000451FA">
              <w:rPr>
                <w:rFonts w:asciiTheme="majorBidi" w:hAnsiTheme="majorBidi" w:cstheme="majorBidi"/>
                <w:szCs w:val="24"/>
              </w:rPr>
              <w:br/>
            </w:r>
            <w:proofErr w:type="spellStart"/>
            <w:proofErr w:type="gramStart"/>
            <w:r w:rsidRPr="000451FA">
              <w:rPr>
                <w:rFonts w:asciiTheme="majorBidi" w:hAnsiTheme="majorBidi" w:cstheme="majorBidi"/>
                <w:szCs w:val="24"/>
              </w:rPr>
              <w:t>F</w:t>
            </w:r>
            <w:r w:rsidRPr="000451FA">
              <w:rPr>
                <w:rFonts w:asciiTheme="majorBidi" w:hAnsiTheme="majorBidi" w:cstheme="majorBidi"/>
                <w:szCs w:val="24"/>
                <w:vertAlign w:val="subscript"/>
              </w:rPr>
              <w:t>DL,low</w:t>
            </w:r>
            <w:proofErr w:type="spellEnd"/>
            <w:proofErr w:type="gramEnd"/>
            <w:r w:rsidRPr="000451FA">
              <w:rPr>
                <w:rFonts w:asciiTheme="majorBidi" w:hAnsiTheme="majorBidi" w:cstheme="majorBidi"/>
                <w:szCs w:val="24"/>
              </w:rPr>
              <w:t xml:space="preserve">  </w:t>
            </w:r>
            <w:proofErr w:type="gramStart"/>
            <w:r w:rsidRPr="000451FA">
              <w:rPr>
                <w:rFonts w:asciiTheme="majorBidi" w:hAnsiTheme="majorBidi" w:cstheme="majorBidi"/>
                <w:szCs w:val="24"/>
              </w:rPr>
              <w:t xml:space="preserve">–  </w:t>
            </w:r>
            <w:proofErr w:type="spellStart"/>
            <w:r w:rsidRPr="000451FA">
              <w:rPr>
                <w:rFonts w:asciiTheme="majorBidi" w:hAnsiTheme="majorBidi" w:cstheme="majorBidi"/>
                <w:szCs w:val="24"/>
              </w:rPr>
              <w:t>F</w:t>
            </w:r>
            <w:r w:rsidRPr="000451FA">
              <w:rPr>
                <w:rFonts w:asciiTheme="majorBidi" w:hAnsiTheme="majorBidi" w:cstheme="majorBidi"/>
                <w:szCs w:val="24"/>
                <w:vertAlign w:val="subscript"/>
              </w:rPr>
              <w:t>DL</w:t>
            </w:r>
            <w:proofErr w:type="gramEnd"/>
            <w:r w:rsidRPr="000451FA">
              <w:rPr>
                <w:rFonts w:asciiTheme="majorBidi" w:hAnsiTheme="majorBidi" w:cstheme="majorBidi"/>
                <w:szCs w:val="24"/>
                <w:vertAlign w:val="subscript"/>
              </w:rPr>
              <w:t>,high</w:t>
            </w:r>
            <w:proofErr w:type="spellEnd"/>
          </w:p>
        </w:tc>
        <w:tc>
          <w:tcPr>
            <w:tcW w:w="713" w:type="pct"/>
          </w:tcPr>
          <w:p w14:paraId="5DB35FF3" w14:textId="195F7D0B" w:rsidR="009B366C" w:rsidRPr="000451FA" w:rsidRDefault="009B366C" w:rsidP="000C5719">
            <w:pPr>
              <w:pStyle w:val="Tablehead0"/>
              <w:rPr>
                <w:rFonts w:asciiTheme="majorBidi" w:hAnsiTheme="majorBidi" w:cstheme="majorBidi"/>
                <w:bCs w:val="0"/>
                <w:szCs w:val="24"/>
              </w:rPr>
            </w:pPr>
            <w:r w:rsidRPr="009714B2">
              <w:rPr>
                <w:rtl/>
              </w:rPr>
              <w:t>أسلوب الإرسال المزدوج</w:t>
            </w:r>
          </w:p>
        </w:tc>
        <w:tc>
          <w:tcPr>
            <w:tcW w:w="1565" w:type="pct"/>
          </w:tcPr>
          <w:p w14:paraId="4574C5FE" w14:textId="7185415C" w:rsidR="009B366C" w:rsidRPr="000451FA" w:rsidRDefault="009B366C" w:rsidP="000C5719">
            <w:pPr>
              <w:pStyle w:val="Tablehead0"/>
              <w:rPr>
                <w:rFonts w:asciiTheme="majorBidi" w:hAnsiTheme="majorBidi" w:cstheme="majorBidi"/>
                <w:bCs w:val="0"/>
                <w:szCs w:val="24"/>
              </w:rPr>
            </w:pPr>
            <w:r w:rsidRPr="009714B2">
              <w:rPr>
                <w:rtl/>
              </w:rPr>
              <w:t>الحاشية (الحواشي) التي تحدد النطاق، أو</w:t>
            </w:r>
            <w:r>
              <w:rPr>
                <w:rFonts w:hint="cs"/>
                <w:rtl/>
              </w:rPr>
              <w:t> </w:t>
            </w:r>
            <w:r w:rsidRPr="009714B2">
              <w:rPr>
                <w:rtl/>
              </w:rPr>
              <w:t>جزءاً منه، للاتصالات المتنقلة الدولية في مختلف البلدان/الأقاليم</w:t>
            </w:r>
          </w:p>
        </w:tc>
      </w:tr>
      <w:tr w:rsidR="009B366C" w:rsidRPr="000451FA" w14:paraId="7A6197DB" w14:textId="77777777" w:rsidTr="009B366C">
        <w:trPr>
          <w:jc w:val="center"/>
        </w:trPr>
        <w:tc>
          <w:tcPr>
            <w:tcW w:w="688" w:type="pct"/>
          </w:tcPr>
          <w:p w14:paraId="44C7D512" w14:textId="77777777" w:rsidR="009B366C" w:rsidRPr="000451FA" w:rsidRDefault="009B366C" w:rsidP="000C5719">
            <w:pPr>
              <w:pStyle w:val="Tabletext"/>
              <w:jc w:val="center"/>
              <w:rPr>
                <w:rFonts w:asciiTheme="majorBidi" w:hAnsiTheme="majorBidi" w:cstheme="majorBidi"/>
                <w:szCs w:val="24"/>
              </w:rPr>
            </w:pPr>
            <w:r w:rsidRPr="000451FA">
              <w:rPr>
                <w:rFonts w:asciiTheme="majorBidi" w:hAnsiTheme="majorBidi" w:cstheme="majorBidi"/>
                <w:szCs w:val="24"/>
              </w:rPr>
              <w:t>n257</w:t>
            </w:r>
          </w:p>
        </w:tc>
        <w:tc>
          <w:tcPr>
            <w:tcW w:w="2034" w:type="pct"/>
          </w:tcPr>
          <w:p w14:paraId="4145DC25" w14:textId="42550ECB" w:rsidR="009B366C" w:rsidRPr="000451FA" w:rsidRDefault="009B366C" w:rsidP="000C5719">
            <w:pPr>
              <w:pStyle w:val="Tabletext"/>
              <w:keepLines/>
              <w:tabs>
                <w:tab w:val="left" w:leader="dot" w:pos="7938"/>
                <w:tab w:val="center" w:pos="9526"/>
              </w:tabs>
              <w:ind w:left="567" w:hanging="567"/>
              <w:jc w:val="center"/>
              <w:rPr>
                <w:rFonts w:asciiTheme="majorBidi" w:hAnsiTheme="majorBidi" w:cstheme="majorBidi"/>
                <w:szCs w:val="24"/>
              </w:rPr>
            </w:pPr>
            <w:r w:rsidRPr="000451FA">
              <w:rPr>
                <w:rFonts w:asciiTheme="majorBidi" w:hAnsiTheme="majorBidi" w:cstheme="majorBidi"/>
                <w:szCs w:val="24"/>
              </w:rPr>
              <w:t>MHz</w:t>
            </w:r>
            <w:r>
              <w:rPr>
                <w:rFonts w:asciiTheme="majorBidi" w:hAnsiTheme="majorBidi" w:cstheme="majorBidi"/>
                <w:szCs w:val="24"/>
              </w:rPr>
              <w:t> 29 500-26 500</w:t>
            </w:r>
          </w:p>
        </w:tc>
        <w:tc>
          <w:tcPr>
            <w:tcW w:w="713" w:type="pct"/>
          </w:tcPr>
          <w:p w14:paraId="301B51A8" w14:textId="05369677" w:rsidR="009B366C" w:rsidRPr="000451FA" w:rsidRDefault="009B366C" w:rsidP="009B366C">
            <w:pPr>
              <w:pStyle w:val="Tabletext"/>
              <w:jc w:val="center"/>
              <w:rPr>
                <w:rFonts w:asciiTheme="majorBidi" w:hAnsiTheme="majorBidi" w:cstheme="majorBidi"/>
                <w:szCs w:val="24"/>
              </w:rPr>
            </w:pPr>
            <w:r w:rsidRPr="00A116EE">
              <w:rPr>
                <w:rtl/>
              </w:rPr>
              <w:t xml:space="preserve">إرسال مزدوج بتقسيم الزمن </w:t>
            </w:r>
            <w:r w:rsidRPr="00A116EE">
              <w:t>(TDD)</w:t>
            </w:r>
          </w:p>
        </w:tc>
        <w:tc>
          <w:tcPr>
            <w:tcW w:w="1565" w:type="pct"/>
          </w:tcPr>
          <w:p w14:paraId="2318682F" w14:textId="488D525D" w:rsidR="009B366C" w:rsidRPr="000451FA" w:rsidRDefault="009B366C" w:rsidP="000C5719">
            <w:pPr>
              <w:pStyle w:val="Tabletext"/>
              <w:keepLines/>
              <w:tabs>
                <w:tab w:val="left" w:leader="dot" w:pos="7938"/>
                <w:tab w:val="center" w:pos="9526"/>
              </w:tabs>
              <w:ind w:left="567" w:hanging="567"/>
              <w:jc w:val="center"/>
              <w:rPr>
                <w:rFonts w:asciiTheme="majorBidi" w:hAnsiTheme="majorBidi" w:cstheme="majorBidi"/>
                <w:b/>
                <w:bCs/>
                <w:szCs w:val="24"/>
              </w:rPr>
            </w:pPr>
            <w:r w:rsidRPr="000451FA">
              <w:rPr>
                <w:rFonts w:asciiTheme="majorBidi" w:hAnsiTheme="majorBidi" w:cstheme="majorBidi"/>
                <w:b/>
                <w:bCs/>
                <w:szCs w:val="24"/>
              </w:rPr>
              <w:t>532AB</w:t>
            </w:r>
            <w:r>
              <w:rPr>
                <w:rFonts w:asciiTheme="majorBidi" w:hAnsiTheme="majorBidi" w:cstheme="majorBidi"/>
                <w:b/>
                <w:bCs/>
                <w:szCs w:val="24"/>
              </w:rPr>
              <w:t>.5</w:t>
            </w:r>
          </w:p>
        </w:tc>
      </w:tr>
      <w:tr w:rsidR="009B366C" w:rsidRPr="000451FA" w14:paraId="60DDC121" w14:textId="77777777" w:rsidTr="009B366C">
        <w:trPr>
          <w:jc w:val="center"/>
        </w:trPr>
        <w:tc>
          <w:tcPr>
            <w:tcW w:w="688" w:type="pct"/>
          </w:tcPr>
          <w:p w14:paraId="0D0BA306" w14:textId="77777777" w:rsidR="009B366C" w:rsidRPr="000451FA" w:rsidRDefault="009B366C" w:rsidP="000C5719">
            <w:pPr>
              <w:pStyle w:val="Tabletext"/>
              <w:jc w:val="center"/>
              <w:rPr>
                <w:rFonts w:asciiTheme="majorBidi" w:hAnsiTheme="majorBidi" w:cstheme="majorBidi"/>
                <w:szCs w:val="24"/>
              </w:rPr>
            </w:pPr>
            <w:r w:rsidRPr="000451FA">
              <w:rPr>
                <w:rFonts w:asciiTheme="majorBidi" w:hAnsiTheme="majorBidi" w:cstheme="majorBidi"/>
                <w:szCs w:val="24"/>
              </w:rPr>
              <w:t>n261</w:t>
            </w:r>
          </w:p>
        </w:tc>
        <w:tc>
          <w:tcPr>
            <w:tcW w:w="2034" w:type="pct"/>
          </w:tcPr>
          <w:p w14:paraId="1279D767" w14:textId="6961D828" w:rsidR="009B366C" w:rsidRPr="000451FA" w:rsidRDefault="009B366C" w:rsidP="000C5719">
            <w:pPr>
              <w:pStyle w:val="Tabletext"/>
              <w:jc w:val="center"/>
              <w:rPr>
                <w:rFonts w:asciiTheme="majorBidi" w:hAnsiTheme="majorBidi" w:cstheme="majorBidi"/>
                <w:szCs w:val="24"/>
              </w:rPr>
            </w:pPr>
            <w:r w:rsidRPr="000451FA">
              <w:rPr>
                <w:rFonts w:asciiTheme="majorBidi" w:hAnsiTheme="majorBidi" w:cstheme="majorBidi"/>
                <w:szCs w:val="24"/>
              </w:rPr>
              <w:t>MHz</w:t>
            </w:r>
            <w:r>
              <w:rPr>
                <w:rFonts w:asciiTheme="majorBidi" w:hAnsiTheme="majorBidi" w:cstheme="majorBidi"/>
                <w:szCs w:val="24"/>
              </w:rPr>
              <w:t> 28 350-27 500</w:t>
            </w:r>
          </w:p>
        </w:tc>
        <w:tc>
          <w:tcPr>
            <w:tcW w:w="713" w:type="pct"/>
          </w:tcPr>
          <w:p w14:paraId="67494310" w14:textId="6FA50A3C" w:rsidR="009B366C" w:rsidRPr="000451FA" w:rsidRDefault="009B366C" w:rsidP="000C5719">
            <w:pPr>
              <w:pStyle w:val="Tabletext"/>
              <w:jc w:val="center"/>
              <w:rPr>
                <w:rFonts w:asciiTheme="majorBidi" w:hAnsiTheme="majorBidi" w:cstheme="majorBidi"/>
                <w:szCs w:val="24"/>
              </w:rPr>
            </w:pPr>
            <w:r w:rsidRPr="00A116EE">
              <w:rPr>
                <w:rtl/>
              </w:rPr>
              <w:t xml:space="preserve">إرسال مزدوج بتقسيم الزمن </w:t>
            </w:r>
            <w:r w:rsidRPr="00A116EE">
              <w:t>(TDD)</w:t>
            </w:r>
          </w:p>
        </w:tc>
        <w:tc>
          <w:tcPr>
            <w:tcW w:w="1565" w:type="pct"/>
          </w:tcPr>
          <w:p w14:paraId="009EA2F2" w14:textId="009B335A" w:rsidR="009B366C" w:rsidRPr="000451FA" w:rsidRDefault="009B366C" w:rsidP="000C5719">
            <w:pPr>
              <w:pStyle w:val="Tabletext"/>
              <w:jc w:val="center"/>
              <w:rPr>
                <w:rFonts w:asciiTheme="majorBidi" w:hAnsiTheme="majorBidi" w:cstheme="majorBidi"/>
                <w:szCs w:val="24"/>
              </w:rPr>
            </w:pPr>
            <w:r w:rsidRPr="009714B2">
              <w:rPr>
                <w:rtl/>
              </w:rPr>
              <w:t>غير محدد للاتصالات المتنقلة الدولية في</w:t>
            </w:r>
            <w:r>
              <w:rPr>
                <w:rFonts w:hint="cs"/>
                <w:rtl/>
              </w:rPr>
              <w:t> </w:t>
            </w:r>
            <w:r w:rsidRPr="009714B2">
              <w:rPr>
                <w:rtl/>
              </w:rPr>
              <w:t>لوائح الراديو</w:t>
            </w:r>
          </w:p>
        </w:tc>
      </w:tr>
      <w:tr w:rsidR="009B366C" w:rsidRPr="000451FA" w14:paraId="406176E9" w14:textId="77777777" w:rsidTr="009B366C">
        <w:trPr>
          <w:jc w:val="center"/>
        </w:trPr>
        <w:tc>
          <w:tcPr>
            <w:tcW w:w="688" w:type="pct"/>
          </w:tcPr>
          <w:p w14:paraId="3646F711" w14:textId="77777777" w:rsidR="009B366C" w:rsidRPr="000451FA" w:rsidRDefault="009B366C" w:rsidP="000C5719">
            <w:pPr>
              <w:pStyle w:val="Tabletext"/>
              <w:jc w:val="center"/>
              <w:rPr>
                <w:rFonts w:asciiTheme="majorBidi" w:hAnsiTheme="majorBidi" w:cstheme="majorBidi"/>
                <w:szCs w:val="24"/>
              </w:rPr>
            </w:pPr>
            <w:r w:rsidRPr="000451FA">
              <w:rPr>
                <w:rFonts w:asciiTheme="majorBidi" w:hAnsiTheme="majorBidi" w:cstheme="majorBidi"/>
                <w:szCs w:val="24"/>
                <w:lang w:eastAsia="zh-CN"/>
              </w:rPr>
              <w:t>n263</w:t>
            </w:r>
          </w:p>
        </w:tc>
        <w:tc>
          <w:tcPr>
            <w:tcW w:w="2034" w:type="pct"/>
          </w:tcPr>
          <w:p w14:paraId="5B811194" w14:textId="27B574A5" w:rsidR="009B366C" w:rsidRPr="000451FA" w:rsidRDefault="009B366C" w:rsidP="000C5719">
            <w:pPr>
              <w:pStyle w:val="Tabletext"/>
              <w:jc w:val="center"/>
              <w:rPr>
                <w:rFonts w:asciiTheme="majorBidi" w:hAnsiTheme="majorBidi" w:cstheme="majorBidi"/>
                <w:szCs w:val="24"/>
              </w:rPr>
            </w:pPr>
            <w:r w:rsidRPr="000451FA">
              <w:rPr>
                <w:rFonts w:asciiTheme="majorBidi" w:hAnsiTheme="majorBidi" w:cstheme="majorBidi"/>
                <w:szCs w:val="24"/>
                <w:lang w:eastAsia="zh-CN"/>
              </w:rPr>
              <w:t>MHz</w:t>
            </w:r>
            <w:r>
              <w:rPr>
                <w:rFonts w:asciiTheme="majorBidi" w:hAnsiTheme="majorBidi" w:cstheme="majorBidi"/>
                <w:szCs w:val="24"/>
              </w:rPr>
              <w:t> 71 000-57 000</w:t>
            </w:r>
          </w:p>
        </w:tc>
        <w:tc>
          <w:tcPr>
            <w:tcW w:w="713" w:type="pct"/>
          </w:tcPr>
          <w:p w14:paraId="018C42C5" w14:textId="6F323B46" w:rsidR="009B366C" w:rsidRPr="000451FA" w:rsidRDefault="009B366C" w:rsidP="000C5719">
            <w:pPr>
              <w:pStyle w:val="Tabletext"/>
              <w:jc w:val="center"/>
              <w:rPr>
                <w:rFonts w:asciiTheme="majorBidi" w:hAnsiTheme="majorBidi" w:cstheme="majorBidi"/>
                <w:szCs w:val="24"/>
              </w:rPr>
            </w:pPr>
            <w:r w:rsidRPr="00A116EE">
              <w:rPr>
                <w:rtl/>
              </w:rPr>
              <w:t xml:space="preserve">إرسال مزدوج بتقسيم الزمن </w:t>
            </w:r>
            <w:r w:rsidRPr="00A116EE">
              <w:t>(TDD)</w:t>
            </w:r>
          </w:p>
        </w:tc>
        <w:tc>
          <w:tcPr>
            <w:tcW w:w="1565" w:type="pct"/>
          </w:tcPr>
          <w:p w14:paraId="7CEA3789" w14:textId="17702715" w:rsidR="009B366C" w:rsidRPr="000451FA" w:rsidRDefault="009B366C" w:rsidP="000C5719">
            <w:pPr>
              <w:pStyle w:val="Tabletext"/>
              <w:jc w:val="center"/>
              <w:rPr>
                <w:rFonts w:asciiTheme="majorBidi" w:hAnsiTheme="majorBidi" w:cstheme="majorBidi"/>
                <w:szCs w:val="24"/>
              </w:rPr>
            </w:pPr>
            <w:r w:rsidRPr="000451FA">
              <w:rPr>
                <w:rFonts w:asciiTheme="majorBidi" w:hAnsiTheme="majorBidi" w:cstheme="majorBidi"/>
                <w:b/>
                <w:bCs/>
                <w:szCs w:val="24"/>
              </w:rPr>
              <w:t>559AA</w:t>
            </w:r>
            <w:r>
              <w:rPr>
                <w:rFonts w:asciiTheme="majorBidi" w:hAnsiTheme="majorBidi" w:cstheme="majorBidi"/>
                <w:b/>
                <w:bCs/>
                <w:szCs w:val="24"/>
              </w:rPr>
              <w:t>.5</w:t>
            </w:r>
          </w:p>
        </w:tc>
      </w:tr>
    </w:tbl>
    <w:p w14:paraId="18AB9498" w14:textId="732C9B76" w:rsidR="009714B2" w:rsidRPr="009714B2" w:rsidRDefault="009B366C" w:rsidP="009B366C">
      <w:pPr>
        <w:pStyle w:val="Heading1"/>
      </w:pPr>
      <w:bookmarkStart w:id="8" w:name="_Toc228874013"/>
      <w:bookmarkStart w:id="9" w:name="_Toc232428241"/>
      <w:r>
        <w:lastRenderedPageBreak/>
        <w:t>2</w:t>
      </w:r>
      <w:r w:rsidR="009714B2" w:rsidRPr="009714B2">
        <w:rPr>
          <w:rtl/>
        </w:rPr>
        <w:tab/>
        <w:t>التعاريف والرموز والمختصرات</w:t>
      </w:r>
      <w:bookmarkEnd w:id="8"/>
      <w:bookmarkEnd w:id="9"/>
    </w:p>
    <w:p w14:paraId="09703F13" w14:textId="78507F31" w:rsidR="009714B2" w:rsidRPr="009714B2" w:rsidRDefault="009B366C" w:rsidP="009B366C">
      <w:pPr>
        <w:pStyle w:val="Heading2"/>
      </w:pPr>
      <w:bookmarkStart w:id="10" w:name="_Toc228874014"/>
      <w:bookmarkStart w:id="11" w:name="_Toc232428242"/>
      <w:r>
        <w:t>1.2</w:t>
      </w:r>
      <w:r w:rsidR="009714B2" w:rsidRPr="009714B2">
        <w:rPr>
          <w:rtl/>
        </w:rPr>
        <w:tab/>
        <w:t>التعاريف</w:t>
      </w:r>
      <w:bookmarkEnd w:id="10"/>
      <w:bookmarkEnd w:id="11"/>
    </w:p>
    <w:p w14:paraId="323063B1" w14:textId="2FC335B2" w:rsidR="009714B2" w:rsidRPr="006A7BDC" w:rsidRDefault="009714B2" w:rsidP="009B366C">
      <w:pPr>
        <w:rPr>
          <w:spacing w:val="-8"/>
        </w:rPr>
      </w:pPr>
      <w:r w:rsidRPr="006A7BDC">
        <w:rPr>
          <w:b/>
          <w:bCs/>
          <w:spacing w:val="-8"/>
          <w:rtl/>
        </w:rPr>
        <w:t xml:space="preserve">الحد الأساسي </w:t>
      </w:r>
      <w:r w:rsidRPr="006A7BDC">
        <w:rPr>
          <w:b/>
          <w:bCs/>
          <w:spacing w:val="-8"/>
        </w:rPr>
        <w:t>(</w:t>
      </w:r>
      <w:r w:rsidR="009B366C" w:rsidRPr="006A7BDC">
        <w:rPr>
          <w:b/>
          <w:bCs/>
          <w:spacing w:val="-8"/>
          <w:lang w:val="en-GB"/>
        </w:rPr>
        <w:t>basic limit</w:t>
      </w:r>
      <w:r w:rsidRPr="006A7BDC">
        <w:rPr>
          <w:b/>
          <w:bCs/>
          <w:spacing w:val="-8"/>
        </w:rPr>
        <w:t>)</w:t>
      </w:r>
      <w:r w:rsidR="009B366C" w:rsidRPr="006A7BDC">
        <w:rPr>
          <w:rFonts w:hint="cs"/>
          <w:b/>
          <w:bCs/>
          <w:spacing w:val="-8"/>
          <w:rtl/>
        </w:rPr>
        <w:t>:</w:t>
      </w:r>
      <w:r w:rsidRPr="006A7BDC">
        <w:rPr>
          <w:spacing w:val="-8"/>
          <w:rtl/>
        </w:rPr>
        <w:t xml:space="preserve"> حد البث المتعلق بالقدرة التي يزوِّد بها مرسل واحد خط إرسال هوائي واحد في التوصية </w:t>
      </w:r>
      <w:r w:rsidR="009B366C" w:rsidRPr="006A7BDC">
        <w:rPr>
          <w:bCs/>
          <w:spacing w:val="-8"/>
          <w:lang w:val="en-GB"/>
        </w:rPr>
        <w:t>ITU</w:t>
      </w:r>
      <w:r w:rsidR="009B366C" w:rsidRPr="006A7BDC">
        <w:rPr>
          <w:bCs/>
          <w:spacing w:val="-8"/>
          <w:lang w:val="en-GB"/>
        </w:rPr>
        <w:noBreakHyphen/>
        <w:t>R SM.329</w:t>
      </w:r>
      <w:r w:rsidR="006E4806">
        <w:rPr>
          <w:rFonts w:hint="cs"/>
          <w:bCs/>
          <w:spacing w:val="-8"/>
          <w:rtl/>
          <w:lang w:val="en-GB"/>
        </w:rPr>
        <w:t xml:space="preserve"> </w:t>
      </w:r>
      <w:r w:rsidR="009B366C" w:rsidRPr="006A7BDC">
        <w:rPr>
          <w:bCs/>
          <w:spacing w:val="-8"/>
          <w:lang w:val="en-GB"/>
        </w:rPr>
        <w:t>[3]</w:t>
      </w:r>
      <w:r w:rsidRPr="006A7BDC">
        <w:rPr>
          <w:spacing w:val="-8"/>
          <w:rtl/>
        </w:rPr>
        <w:t xml:space="preserve"> والمستعمل لصياغة متطلبات البث غير المطلوب بالنسبة لمدى الترددات </w:t>
      </w:r>
      <w:r w:rsidR="009B366C" w:rsidRPr="006A7BDC">
        <w:rPr>
          <w:spacing w:val="-8"/>
        </w:rPr>
        <w:t>FR1</w:t>
      </w:r>
      <w:r w:rsidRPr="006A7BDC">
        <w:rPr>
          <w:spacing w:val="-8"/>
          <w:rtl/>
        </w:rPr>
        <w:t>.</w:t>
      </w:r>
    </w:p>
    <w:p w14:paraId="056D4217" w14:textId="1D5243C2" w:rsidR="009714B2" w:rsidRPr="009714B2" w:rsidRDefault="009714B2" w:rsidP="001F6D46">
      <w:r w:rsidRPr="001F6D46">
        <w:rPr>
          <w:b/>
          <w:bCs/>
          <w:rtl/>
        </w:rPr>
        <w:t xml:space="preserve">موصِل الهوائي </w:t>
      </w:r>
      <w:r w:rsidRPr="001F6D46">
        <w:rPr>
          <w:b/>
          <w:bCs/>
        </w:rPr>
        <w:t>(</w:t>
      </w:r>
      <w:r w:rsidR="001F6D46" w:rsidRPr="001F6D46">
        <w:rPr>
          <w:b/>
          <w:bCs/>
          <w:lang w:val="en-GB"/>
        </w:rPr>
        <w:t>antenna connector</w:t>
      </w:r>
      <w:r w:rsidRPr="001F6D46">
        <w:rPr>
          <w:b/>
          <w:bCs/>
        </w:rPr>
        <w:t>)</w:t>
      </w:r>
      <w:r w:rsidR="001F6D46">
        <w:rPr>
          <w:rFonts w:hint="cs"/>
          <w:rtl/>
        </w:rPr>
        <w:t>:</w:t>
      </w:r>
      <w:r w:rsidRPr="009714B2">
        <w:rPr>
          <w:rtl/>
        </w:rPr>
        <w:t xml:space="preserve"> موصل عند السطح البيني الموصَّل للمحطة القاعدة من النمط </w:t>
      </w:r>
      <w:r w:rsidR="001F6D46">
        <w:t>1-C</w:t>
      </w:r>
      <w:r w:rsidRPr="009714B2">
        <w:rPr>
          <w:rtl/>
        </w:rPr>
        <w:t>.</w:t>
      </w:r>
    </w:p>
    <w:p w14:paraId="4B8D1617" w14:textId="315CF55D" w:rsidR="009714B2" w:rsidRPr="006A7BDC" w:rsidRDefault="009714B2" w:rsidP="001F6D46">
      <w:pPr>
        <w:rPr>
          <w:spacing w:val="-2"/>
        </w:rPr>
      </w:pPr>
      <w:r w:rsidRPr="006A7BDC">
        <w:rPr>
          <w:b/>
          <w:bCs/>
          <w:spacing w:val="-2"/>
          <w:rtl/>
        </w:rPr>
        <w:t xml:space="preserve">محطة قاعدة من النمط </w:t>
      </w:r>
      <w:r w:rsidR="001F6D46" w:rsidRPr="006A7BDC">
        <w:rPr>
          <w:b/>
          <w:bCs/>
          <w:spacing w:val="-2"/>
        </w:rPr>
        <w:t>1-C</w:t>
      </w:r>
      <w:r w:rsidRPr="006A7BDC">
        <w:rPr>
          <w:b/>
          <w:bCs/>
          <w:spacing w:val="-2"/>
          <w:rtl/>
        </w:rPr>
        <w:t xml:space="preserve"> </w:t>
      </w:r>
      <w:r w:rsidR="001F6D46" w:rsidRPr="006A7BDC">
        <w:rPr>
          <w:b/>
          <w:bCs/>
          <w:spacing w:val="-2"/>
        </w:rPr>
        <w:t>(</w:t>
      </w:r>
      <w:r w:rsidR="001F6D46" w:rsidRPr="006A7BDC">
        <w:rPr>
          <w:b/>
          <w:bCs/>
          <w:spacing w:val="-2"/>
          <w:lang w:val="en-GB"/>
        </w:rPr>
        <w:t>BS type 1-C</w:t>
      </w:r>
      <w:r w:rsidR="001F6D46" w:rsidRPr="006A7BDC">
        <w:rPr>
          <w:b/>
          <w:bCs/>
          <w:spacing w:val="-2"/>
        </w:rPr>
        <w:t>)</w:t>
      </w:r>
      <w:r w:rsidR="001F6D46" w:rsidRPr="006A7BDC">
        <w:rPr>
          <w:rFonts w:hint="cs"/>
          <w:spacing w:val="-2"/>
          <w:rtl/>
        </w:rPr>
        <w:t>:</w:t>
      </w:r>
      <w:r w:rsidRPr="006A7BDC">
        <w:rPr>
          <w:spacing w:val="-2"/>
          <w:rtl/>
        </w:rPr>
        <w:t xml:space="preserve"> محطة قاعدة تعمل بتكنولوجيا الراديو الجديد </w:t>
      </w:r>
      <w:r w:rsidRPr="006A7BDC">
        <w:rPr>
          <w:spacing w:val="-2"/>
        </w:rPr>
        <w:t>(NR)</w:t>
      </w:r>
      <w:r w:rsidRPr="006A7BDC">
        <w:rPr>
          <w:spacing w:val="-2"/>
          <w:rtl/>
        </w:rPr>
        <w:t xml:space="preserve"> في مدى الترددات </w:t>
      </w:r>
      <w:r w:rsidR="001F6D46" w:rsidRPr="006A7BDC">
        <w:rPr>
          <w:spacing w:val="-2"/>
        </w:rPr>
        <w:t>FR1</w:t>
      </w:r>
      <w:r w:rsidRPr="006A7BDC">
        <w:rPr>
          <w:spacing w:val="-2"/>
          <w:rtl/>
        </w:rPr>
        <w:t>، وتتألف مجموعة متطلباتها حصراً من متطلبات الإيصال المحددة عند موصلات الهوائيات الفردية.</w:t>
      </w:r>
    </w:p>
    <w:p w14:paraId="7E9550DC" w14:textId="6F532761" w:rsidR="009714B2" w:rsidRPr="006A7BDC" w:rsidRDefault="001F6D46" w:rsidP="009714B2">
      <w:pPr>
        <w:rPr>
          <w:spacing w:val="-2"/>
        </w:rPr>
      </w:pPr>
      <w:r w:rsidRPr="006A7BDC">
        <w:rPr>
          <w:b/>
          <w:bCs/>
          <w:spacing w:val="-2"/>
          <w:rtl/>
        </w:rPr>
        <w:t xml:space="preserve">محطة قاعدة من النمط </w:t>
      </w:r>
      <w:r w:rsidRPr="006A7BDC">
        <w:rPr>
          <w:b/>
          <w:bCs/>
          <w:spacing w:val="-2"/>
        </w:rPr>
        <w:t>1-H</w:t>
      </w:r>
      <w:r w:rsidRPr="006A7BDC">
        <w:rPr>
          <w:b/>
          <w:bCs/>
          <w:spacing w:val="-2"/>
          <w:rtl/>
        </w:rPr>
        <w:t xml:space="preserve"> </w:t>
      </w:r>
      <w:r w:rsidRPr="006A7BDC">
        <w:rPr>
          <w:b/>
          <w:bCs/>
          <w:spacing w:val="-2"/>
        </w:rPr>
        <w:t>(</w:t>
      </w:r>
      <w:r w:rsidRPr="006A7BDC">
        <w:rPr>
          <w:b/>
          <w:bCs/>
          <w:spacing w:val="-2"/>
          <w:lang w:val="en-GB"/>
        </w:rPr>
        <w:t>BS type 1-H</w:t>
      </w:r>
      <w:r w:rsidRPr="006A7BDC">
        <w:rPr>
          <w:b/>
          <w:bCs/>
          <w:spacing w:val="-2"/>
        </w:rPr>
        <w:t>)</w:t>
      </w:r>
      <w:r w:rsidRPr="006A7BDC">
        <w:rPr>
          <w:rFonts w:hint="cs"/>
          <w:spacing w:val="-2"/>
          <w:rtl/>
        </w:rPr>
        <w:t>:</w:t>
      </w:r>
      <w:r w:rsidR="009714B2" w:rsidRPr="006A7BDC">
        <w:rPr>
          <w:spacing w:val="-2"/>
          <w:rtl/>
        </w:rPr>
        <w:t xml:space="preserve"> محطة قاعدة تعمل بتكنولوجيا الراديو الجديد </w:t>
      </w:r>
      <w:r w:rsidR="009714B2" w:rsidRPr="006A7BDC">
        <w:rPr>
          <w:spacing w:val="-2"/>
        </w:rPr>
        <w:t>(NR)</w:t>
      </w:r>
      <w:r w:rsidR="009714B2" w:rsidRPr="006A7BDC">
        <w:rPr>
          <w:spacing w:val="-2"/>
          <w:rtl/>
        </w:rPr>
        <w:t xml:space="preserve"> في مدى الترددات </w:t>
      </w:r>
      <w:r w:rsidRPr="006A7BDC">
        <w:rPr>
          <w:spacing w:val="-2"/>
        </w:rPr>
        <w:t>FR1</w:t>
      </w:r>
      <w:r w:rsidR="009714B2" w:rsidRPr="006A7BDC">
        <w:rPr>
          <w:spacing w:val="-2"/>
          <w:rtl/>
        </w:rPr>
        <w:t xml:space="preserve">، وتتألف مجموعة متطلباتها من متطلبات الإيصال المعرَّفة عند موصلات حد صفيف المرسل-المستقبل </w:t>
      </w:r>
      <w:r w:rsidR="009714B2" w:rsidRPr="006A7BDC">
        <w:rPr>
          <w:spacing w:val="-2"/>
        </w:rPr>
        <w:t>(TAB)</w:t>
      </w:r>
      <w:r w:rsidR="009714B2" w:rsidRPr="006A7BDC">
        <w:rPr>
          <w:spacing w:val="-2"/>
          <w:rtl/>
        </w:rPr>
        <w:t xml:space="preserve"> الفردية ومتطلبات البث عبر الأثير </w:t>
      </w:r>
      <w:r w:rsidR="009714B2" w:rsidRPr="006A7BDC">
        <w:rPr>
          <w:spacing w:val="-2"/>
        </w:rPr>
        <w:t>(OTA)</w:t>
      </w:r>
      <w:r w:rsidR="009714B2" w:rsidRPr="006A7BDC">
        <w:rPr>
          <w:spacing w:val="-2"/>
          <w:rtl/>
        </w:rPr>
        <w:t xml:space="preserve"> المعرَّفة عند حدود السطح البيني المشع </w:t>
      </w:r>
      <w:r w:rsidR="009714B2" w:rsidRPr="006A7BDC">
        <w:rPr>
          <w:spacing w:val="-2"/>
        </w:rPr>
        <w:t>(RIB)</w:t>
      </w:r>
      <w:r w:rsidR="009714B2" w:rsidRPr="006A7BDC">
        <w:rPr>
          <w:spacing w:val="-2"/>
          <w:rtl/>
        </w:rPr>
        <w:t>.</w:t>
      </w:r>
    </w:p>
    <w:p w14:paraId="414C0653" w14:textId="0F1FA22E" w:rsidR="009714B2" w:rsidRPr="009714B2" w:rsidRDefault="001F6D46" w:rsidP="009714B2">
      <w:r w:rsidRPr="001F6D46">
        <w:rPr>
          <w:b/>
          <w:bCs/>
          <w:rtl/>
        </w:rPr>
        <w:t xml:space="preserve">محطة قاعدة من النمط </w:t>
      </w:r>
      <w:r w:rsidRPr="001F6D46">
        <w:rPr>
          <w:b/>
          <w:bCs/>
        </w:rPr>
        <w:t>1-</w:t>
      </w:r>
      <w:r>
        <w:rPr>
          <w:b/>
          <w:bCs/>
        </w:rPr>
        <w:t>O</w:t>
      </w:r>
      <w:r w:rsidRPr="001F6D46">
        <w:rPr>
          <w:b/>
          <w:bCs/>
          <w:rtl/>
        </w:rPr>
        <w:t xml:space="preserve"> </w:t>
      </w:r>
      <w:r w:rsidRPr="001F6D46">
        <w:rPr>
          <w:b/>
          <w:bCs/>
        </w:rPr>
        <w:t>(</w:t>
      </w:r>
      <w:r w:rsidRPr="001F6D46">
        <w:rPr>
          <w:b/>
          <w:bCs/>
          <w:lang w:val="en-GB"/>
        </w:rPr>
        <w:t>BS type 1-</w:t>
      </w:r>
      <w:r>
        <w:rPr>
          <w:b/>
          <w:bCs/>
          <w:lang w:val="en-GB"/>
        </w:rPr>
        <w:t>O</w:t>
      </w:r>
      <w:r w:rsidRPr="001F6D46">
        <w:rPr>
          <w:b/>
          <w:bCs/>
        </w:rPr>
        <w:t>)</w:t>
      </w:r>
      <w:r>
        <w:rPr>
          <w:rFonts w:hint="cs"/>
          <w:rtl/>
        </w:rPr>
        <w:t>:</w:t>
      </w:r>
      <w:r w:rsidR="009714B2" w:rsidRPr="009714B2">
        <w:rPr>
          <w:rtl/>
        </w:rPr>
        <w:t xml:space="preserve"> محطة قاعدة تعمل بتكنولوجيا الراديو الجديد </w:t>
      </w:r>
      <w:r w:rsidR="009714B2" w:rsidRPr="009714B2">
        <w:t>(NR)</w:t>
      </w:r>
      <w:r w:rsidR="009714B2" w:rsidRPr="009714B2">
        <w:rPr>
          <w:rtl/>
        </w:rPr>
        <w:t xml:space="preserve"> في مدى الترددات</w:t>
      </w:r>
      <w:r w:rsidR="006A7BDC">
        <w:rPr>
          <w:rFonts w:hint="cs"/>
          <w:rtl/>
        </w:rPr>
        <w:t> </w:t>
      </w:r>
      <w:r w:rsidRPr="009B366C">
        <w:rPr>
          <w:spacing w:val="-2"/>
        </w:rPr>
        <w:t>FR1</w:t>
      </w:r>
      <w:r w:rsidR="009714B2" w:rsidRPr="009714B2">
        <w:rPr>
          <w:rtl/>
        </w:rPr>
        <w:t xml:space="preserve">، وتتألف مجموعة متطلباتها حصراً من </w:t>
      </w:r>
      <w:r w:rsidR="00337B90" w:rsidRPr="006A7BDC">
        <w:rPr>
          <w:spacing w:val="-2"/>
          <w:rtl/>
        </w:rPr>
        <w:t xml:space="preserve">متطلبات البث عبر الأثير </w:t>
      </w:r>
      <w:r w:rsidR="00337B90" w:rsidRPr="006A7BDC">
        <w:rPr>
          <w:spacing w:val="-2"/>
        </w:rPr>
        <w:t>(OTA)</w:t>
      </w:r>
      <w:r w:rsidR="00337B90" w:rsidRPr="006A7BDC">
        <w:rPr>
          <w:spacing w:val="-2"/>
          <w:rtl/>
        </w:rPr>
        <w:t xml:space="preserve"> المعرَّفة عند حدود السطح البيني المشع </w:t>
      </w:r>
      <w:r w:rsidR="00337B90" w:rsidRPr="006A7BDC">
        <w:rPr>
          <w:spacing w:val="-2"/>
        </w:rPr>
        <w:t>(RIB)</w:t>
      </w:r>
      <w:r w:rsidR="00337B90" w:rsidRPr="006A7BDC">
        <w:rPr>
          <w:spacing w:val="-2"/>
          <w:rtl/>
        </w:rPr>
        <w:t>.</w:t>
      </w:r>
    </w:p>
    <w:p w14:paraId="1C9B887A" w14:textId="3F654424" w:rsidR="009714B2" w:rsidRPr="006A7BDC" w:rsidRDefault="001F6D46" w:rsidP="001F6D46">
      <w:pPr>
        <w:rPr>
          <w:spacing w:val="-2"/>
        </w:rPr>
      </w:pPr>
      <w:r w:rsidRPr="006A7BDC">
        <w:rPr>
          <w:b/>
          <w:bCs/>
          <w:spacing w:val="-2"/>
          <w:rtl/>
        </w:rPr>
        <w:t xml:space="preserve">محطة قاعدة من النمط </w:t>
      </w:r>
      <w:r w:rsidRPr="006A7BDC">
        <w:rPr>
          <w:b/>
          <w:bCs/>
          <w:spacing w:val="-2"/>
        </w:rPr>
        <w:t>2-O</w:t>
      </w:r>
      <w:r w:rsidRPr="006A7BDC">
        <w:rPr>
          <w:b/>
          <w:bCs/>
          <w:spacing w:val="-2"/>
          <w:rtl/>
        </w:rPr>
        <w:t xml:space="preserve"> </w:t>
      </w:r>
      <w:r w:rsidRPr="006A7BDC">
        <w:rPr>
          <w:b/>
          <w:bCs/>
          <w:spacing w:val="-2"/>
        </w:rPr>
        <w:t>(</w:t>
      </w:r>
      <w:r w:rsidRPr="006A7BDC">
        <w:rPr>
          <w:b/>
          <w:bCs/>
          <w:spacing w:val="-2"/>
          <w:lang w:val="en-GB"/>
        </w:rPr>
        <w:t>BS type 2-O</w:t>
      </w:r>
      <w:r w:rsidRPr="006A7BDC">
        <w:rPr>
          <w:b/>
          <w:bCs/>
          <w:spacing w:val="-2"/>
        </w:rPr>
        <w:t>)</w:t>
      </w:r>
      <w:r w:rsidRPr="006A7BDC">
        <w:rPr>
          <w:rFonts w:hint="cs"/>
          <w:spacing w:val="-2"/>
          <w:rtl/>
        </w:rPr>
        <w:t>:</w:t>
      </w:r>
      <w:r w:rsidR="009714B2" w:rsidRPr="006A7BDC">
        <w:rPr>
          <w:spacing w:val="-2"/>
          <w:rtl/>
        </w:rPr>
        <w:t xml:space="preserve"> محطة قاعدة تعمل بتكنولوجيا الراديو الجديد </w:t>
      </w:r>
      <w:r w:rsidR="009714B2" w:rsidRPr="006A7BDC">
        <w:rPr>
          <w:spacing w:val="-2"/>
        </w:rPr>
        <w:t>(NR)</w:t>
      </w:r>
      <w:r w:rsidR="009714B2" w:rsidRPr="006A7BDC">
        <w:rPr>
          <w:spacing w:val="-2"/>
          <w:rtl/>
        </w:rPr>
        <w:t xml:space="preserve"> في مدى الترددات </w:t>
      </w:r>
      <w:r w:rsidRPr="006A7BDC">
        <w:rPr>
          <w:spacing w:val="-2"/>
          <w:lang w:val="en-GB"/>
        </w:rPr>
        <w:t>FR2</w:t>
      </w:r>
      <w:r w:rsidR="009714B2" w:rsidRPr="006A7BDC">
        <w:rPr>
          <w:spacing w:val="-2"/>
          <w:rtl/>
        </w:rPr>
        <w:t xml:space="preserve">، وتتألف مجموعة متطلباتها حصراً من متطلبات البث عبر الأثير </w:t>
      </w:r>
      <w:r w:rsidR="009714B2" w:rsidRPr="006A7BDC">
        <w:rPr>
          <w:spacing w:val="-2"/>
        </w:rPr>
        <w:t>(OTA)</w:t>
      </w:r>
      <w:r w:rsidR="009714B2" w:rsidRPr="006A7BDC">
        <w:rPr>
          <w:spacing w:val="-2"/>
          <w:rtl/>
        </w:rPr>
        <w:t xml:space="preserve"> المعرَّفة عند حدود السطح البيني المشع </w:t>
      </w:r>
      <w:r w:rsidR="009714B2" w:rsidRPr="006A7BDC">
        <w:rPr>
          <w:spacing w:val="-2"/>
        </w:rPr>
        <w:t>(RIB)</w:t>
      </w:r>
      <w:r w:rsidR="009714B2" w:rsidRPr="006A7BDC">
        <w:rPr>
          <w:spacing w:val="-2"/>
          <w:rtl/>
        </w:rPr>
        <w:t>.</w:t>
      </w:r>
    </w:p>
    <w:p w14:paraId="15CF807F" w14:textId="2241C03B" w:rsidR="009714B2" w:rsidRPr="001F6D46" w:rsidRDefault="009714B2" w:rsidP="001F6D46">
      <w:pPr>
        <w:rPr>
          <w:spacing w:val="-2"/>
        </w:rPr>
      </w:pPr>
      <w:r w:rsidRPr="001F6D46">
        <w:rPr>
          <w:b/>
          <w:bCs/>
          <w:spacing w:val="-2"/>
          <w:rtl/>
        </w:rPr>
        <w:t xml:space="preserve">فجوة عرض النطاق بين الترددات الراديوية </w:t>
      </w:r>
      <w:r w:rsidRPr="001F6D46">
        <w:rPr>
          <w:b/>
          <w:bCs/>
          <w:spacing w:val="-2"/>
        </w:rPr>
        <w:t>(</w:t>
      </w:r>
      <w:r w:rsidR="001F6D46" w:rsidRPr="001F6D46">
        <w:rPr>
          <w:b/>
          <w:bCs/>
          <w:spacing w:val="-2"/>
          <w:lang w:val="en-GB"/>
        </w:rPr>
        <w:t>Inter RF Bandwidth gap</w:t>
      </w:r>
      <w:r w:rsidRPr="001F6D46">
        <w:rPr>
          <w:b/>
          <w:bCs/>
          <w:spacing w:val="-2"/>
        </w:rPr>
        <w:t>)</w:t>
      </w:r>
      <w:r w:rsidR="001F6D46" w:rsidRPr="001F6D46">
        <w:rPr>
          <w:rFonts w:hint="cs"/>
          <w:spacing w:val="-2"/>
          <w:rtl/>
          <w:lang w:bidi="ar-EG"/>
        </w:rPr>
        <w:t>:</w:t>
      </w:r>
      <w:r w:rsidRPr="001F6D46">
        <w:rPr>
          <w:spacing w:val="-2"/>
          <w:rtl/>
        </w:rPr>
        <w:t xml:space="preserve"> فجوة التردد بين عرضي نطاق ترددات راديوية متتاليين لمحطة قاعدة واقعين ضمن نطاقي تشغيل مدعومين.</w:t>
      </w:r>
    </w:p>
    <w:p w14:paraId="54814940" w14:textId="515BB83D" w:rsidR="009714B2" w:rsidRPr="001F6D46" w:rsidRDefault="009714B2" w:rsidP="00822F3E">
      <w:pPr>
        <w:rPr>
          <w:spacing w:val="-2"/>
        </w:rPr>
      </w:pPr>
      <w:r w:rsidRPr="001F6D46">
        <w:rPr>
          <w:b/>
          <w:bCs/>
          <w:spacing w:val="-2"/>
          <w:rtl/>
        </w:rPr>
        <w:t xml:space="preserve">تشغيل إنترنت الأشياء ضيقة النطاق </w:t>
      </w:r>
      <w:r w:rsidRPr="001F6D46">
        <w:rPr>
          <w:b/>
          <w:bCs/>
          <w:spacing w:val="-2"/>
        </w:rPr>
        <w:t>(NB-IoT)</w:t>
      </w:r>
      <w:r w:rsidRPr="001F6D46">
        <w:rPr>
          <w:b/>
          <w:bCs/>
          <w:spacing w:val="-2"/>
          <w:rtl/>
        </w:rPr>
        <w:t xml:space="preserve"> داخل نطاق </w:t>
      </w:r>
      <w:r w:rsidR="001F6D46" w:rsidRPr="001F6D46">
        <w:rPr>
          <w:b/>
          <w:bCs/>
          <w:spacing w:val="-2"/>
          <w:lang w:val="en-GB"/>
        </w:rPr>
        <w:t>NR</w:t>
      </w:r>
      <w:r w:rsidR="001F6D46" w:rsidRPr="001F6D46">
        <w:rPr>
          <w:rFonts w:hint="cs"/>
          <w:b/>
          <w:bCs/>
          <w:spacing w:val="-2"/>
          <w:rtl/>
          <w:lang w:bidi="ar-EG"/>
        </w:rPr>
        <w:t xml:space="preserve"> </w:t>
      </w:r>
      <w:r w:rsidR="001F6D46" w:rsidRPr="001F6D46">
        <w:rPr>
          <w:b/>
          <w:bCs/>
          <w:spacing w:val="-2"/>
        </w:rPr>
        <w:t>(</w:t>
      </w:r>
      <w:r w:rsidR="001F6D46" w:rsidRPr="001F6D46">
        <w:rPr>
          <w:b/>
          <w:bCs/>
          <w:spacing w:val="-2"/>
          <w:lang w:val="en-GB"/>
        </w:rPr>
        <w:t>NB-IoT operation in NR in-band</w:t>
      </w:r>
      <w:r w:rsidR="001F6D46" w:rsidRPr="001F6D46">
        <w:rPr>
          <w:b/>
          <w:bCs/>
          <w:spacing w:val="-2"/>
        </w:rPr>
        <w:t>)</w:t>
      </w:r>
      <w:r w:rsidR="001F6D46" w:rsidRPr="001F6D46">
        <w:rPr>
          <w:rFonts w:hint="cs"/>
          <w:spacing w:val="-2"/>
          <w:rtl/>
          <w:lang w:bidi="ar-EG"/>
        </w:rPr>
        <w:t xml:space="preserve">: </w:t>
      </w:r>
      <w:r w:rsidRPr="001F6D46">
        <w:rPr>
          <w:spacing w:val="-2"/>
          <w:rtl/>
        </w:rPr>
        <w:t xml:space="preserve">تعمل إنترنت الأشياء ضيقة النطاق </w:t>
      </w:r>
      <w:r w:rsidRPr="001F6D46">
        <w:rPr>
          <w:spacing w:val="-2"/>
        </w:rPr>
        <w:t>(NB-IoT)</w:t>
      </w:r>
      <w:r w:rsidRPr="001F6D46">
        <w:rPr>
          <w:spacing w:val="-2"/>
          <w:rtl/>
        </w:rPr>
        <w:t xml:space="preserve"> داخل النطاق عندما تقع ضمن تشكيلة عرض نطاق إرسال </w:t>
      </w:r>
      <w:r w:rsidRPr="001F6D46">
        <w:rPr>
          <w:spacing w:val="-2"/>
        </w:rPr>
        <w:t>NR</w:t>
      </w:r>
      <w:r w:rsidRPr="001F6D46">
        <w:rPr>
          <w:spacing w:val="-2"/>
          <w:rtl/>
        </w:rPr>
        <w:t>، مضافاً إليها </w:t>
      </w:r>
      <w:r w:rsidR="001F6D46" w:rsidRPr="001F6D46">
        <w:rPr>
          <w:spacing w:val="-2"/>
          <w:lang w:val="en-GB"/>
        </w:rPr>
        <w:t>kHz</w:t>
      </w:r>
      <w:r w:rsidR="001F6D46" w:rsidRPr="001F6D46">
        <w:rPr>
          <w:spacing w:val="-2"/>
        </w:rPr>
        <w:t> 15</w:t>
      </w:r>
      <w:r w:rsidRPr="001F6D46">
        <w:rPr>
          <w:spacing w:val="-2"/>
          <w:rtl/>
        </w:rPr>
        <w:t xml:space="preserve"> عند كل حافة، ولكن لا تقع ضمن الحد الأدنى للنطاق الحارس </w:t>
      </w:r>
      <w:proofErr w:type="spellStart"/>
      <w:r w:rsidR="00822F3E" w:rsidRPr="00822F3E">
        <w:rPr>
          <w:spacing w:val="-2"/>
          <w:lang w:val="en-GB"/>
        </w:rPr>
        <w:t>GB</w:t>
      </w:r>
      <w:r w:rsidR="00822F3E" w:rsidRPr="00822F3E">
        <w:rPr>
          <w:spacing w:val="-2"/>
          <w:vertAlign w:val="subscript"/>
          <w:lang w:val="en-GB"/>
        </w:rPr>
        <w:t>Channel</w:t>
      </w:r>
      <w:proofErr w:type="spellEnd"/>
      <w:r w:rsidRPr="001F6D46">
        <w:rPr>
          <w:spacing w:val="-2"/>
          <w:rtl/>
        </w:rPr>
        <w:t xml:space="preserve"> في </w:t>
      </w:r>
      <w:r w:rsidRPr="001F6D46">
        <w:rPr>
          <w:spacing w:val="-2"/>
        </w:rPr>
        <w:t>NR</w:t>
      </w:r>
      <w:r w:rsidRPr="001F6D46">
        <w:rPr>
          <w:spacing w:val="-2"/>
          <w:rtl/>
        </w:rPr>
        <w:t>.</w:t>
      </w:r>
    </w:p>
    <w:p w14:paraId="7EE3F02B" w14:textId="21A0405B" w:rsidR="009714B2" w:rsidRPr="009714B2" w:rsidRDefault="009714B2" w:rsidP="00822F3E">
      <w:r w:rsidRPr="00822F3E">
        <w:rPr>
          <w:b/>
          <w:bCs/>
          <w:rtl/>
        </w:rPr>
        <w:t xml:space="preserve">نطاق التشغيل </w:t>
      </w:r>
      <w:r w:rsidRPr="00822F3E">
        <w:rPr>
          <w:b/>
          <w:bCs/>
        </w:rPr>
        <w:t>(</w:t>
      </w:r>
      <w:r w:rsidR="00822F3E" w:rsidRPr="00822F3E">
        <w:rPr>
          <w:b/>
          <w:bCs/>
          <w:lang w:val="en-GB"/>
        </w:rPr>
        <w:t>Operating band</w:t>
      </w:r>
      <w:r w:rsidRPr="00822F3E">
        <w:rPr>
          <w:b/>
          <w:bCs/>
        </w:rPr>
        <w:t>)</w:t>
      </w:r>
      <w:r w:rsidR="00822F3E">
        <w:rPr>
          <w:rFonts w:hint="cs"/>
          <w:rtl/>
        </w:rPr>
        <w:t>:</w:t>
      </w:r>
      <w:r w:rsidRPr="009714B2">
        <w:rPr>
          <w:rtl/>
        </w:rPr>
        <w:t xml:space="preserve"> مدى ترددات (متزاوج أو غير متزاوج) تعمل ضمنه محطة قاعدة </w:t>
      </w:r>
      <w:r w:rsidRPr="009714B2">
        <w:t>NR</w:t>
      </w:r>
      <w:r w:rsidRPr="009714B2">
        <w:rPr>
          <w:rtl/>
        </w:rPr>
        <w:t>، ويعرّف بمجموعة محددة من المتطلبات التقنية.</w:t>
      </w:r>
    </w:p>
    <w:p w14:paraId="09818C3F" w14:textId="4227F172" w:rsidR="009714B2" w:rsidRPr="009714B2" w:rsidRDefault="009714B2" w:rsidP="00822F3E">
      <w:pPr>
        <w:pStyle w:val="Note"/>
      </w:pPr>
      <w:r w:rsidRPr="00822F3E">
        <w:rPr>
          <w:b/>
          <w:bCs/>
          <w:rtl/>
        </w:rPr>
        <w:t>ملاحظة</w:t>
      </w:r>
      <w:r w:rsidRPr="009714B2">
        <w:rPr>
          <w:rtl/>
        </w:rPr>
        <w:t xml:space="preserve"> </w:t>
      </w:r>
      <w:r w:rsidR="00822F3E">
        <w:rPr>
          <w:rFonts w:hint="cs"/>
          <w:rtl/>
        </w:rPr>
        <w:t>-</w:t>
      </w:r>
      <w:r w:rsidRPr="009714B2">
        <w:rPr>
          <w:rtl/>
        </w:rPr>
        <w:t xml:space="preserve"> يعلن المصنّع عن نطاق (نطاقات) التشغيل لمحطة قاعدة وفقاً للتسميات الواردة في الجدولين </w:t>
      </w:r>
      <w:r w:rsidR="00822F3E">
        <w:t>2-1</w:t>
      </w:r>
      <w:r w:rsidRPr="009714B2">
        <w:rPr>
          <w:rtl/>
        </w:rPr>
        <w:t xml:space="preserve"> و</w:t>
      </w:r>
      <w:r w:rsidR="00822F3E">
        <w:t>3-1</w:t>
      </w:r>
      <w:r w:rsidRPr="009714B2">
        <w:rPr>
          <w:rtl/>
        </w:rPr>
        <w:t>.</w:t>
      </w:r>
    </w:p>
    <w:p w14:paraId="49EE12A5" w14:textId="61A6D619" w:rsidR="009714B2" w:rsidRPr="009714B2" w:rsidRDefault="009714B2" w:rsidP="00822F3E">
      <w:r w:rsidRPr="00822F3E">
        <w:rPr>
          <w:b/>
          <w:bCs/>
          <w:rtl/>
        </w:rPr>
        <w:t xml:space="preserve">حدود السطح البيني المشع </w:t>
      </w:r>
      <w:r w:rsidRPr="00822F3E">
        <w:rPr>
          <w:b/>
          <w:bCs/>
        </w:rPr>
        <w:t>(</w:t>
      </w:r>
      <w:r w:rsidR="00822F3E" w:rsidRPr="00822F3E">
        <w:rPr>
          <w:b/>
          <w:bCs/>
          <w:lang w:val="en-GB"/>
        </w:rPr>
        <w:t>radiated interface boundary</w:t>
      </w:r>
      <w:r w:rsidRPr="00822F3E">
        <w:rPr>
          <w:b/>
          <w:bCs/>
        </w:rPr>
        <w:t>)</w:t>
      </w:r>
      <w:r w:rsidR="00822F3E">
        <w:rPr>
          <w:rFonts w:hint="cs"/>
          <w:rtl/>
        </w:rPr>
        <w:t>:</w:t>
      </w:r>
      <w:r w:rsidRPr="009714B2">
        <w:rPr>
          <w:rtl/>
        </w:rPr>
        <w:t xml:space="preserve"> مرجع لمتطلبات الإشعاع الخاصة بنطاق التشغيل حيث تنطبق متطلبات الإشعاع.</w:t>
      </w:r>
    </w:p>
    <w:p w14:paraId="4D4E21E7" w14:textId="0683913C" w:rsidR="009714B2" w:rsidRPr="009714B2" w:rsidRDefault="009714B2" w:rsidP="00822F3E">
      <w:pPr>
        <w:pStyle w:val="Note"/>
      </w:pPr>
      <w:r w:rsidRPr="00822F3E">
        <w:rPr>
          <w:b/>
          <w:bCs/>
          <w:rtl/>
        </w:rPr>
        <w:t>ملاحظة</w:t>
      </w:r>
      <w:r w:rsidRPr="009714B2">
        <w:rPr>
          <w:rtl/>
        </w:rPr>
        <w:t xml:space="preserve"> </w:t>
      </w:r>
      <w:r w:rsidR="00822F3E">
        <w:rPr>
          <w:rFonts w:hint="cs"/>
          <w:rtl/>
        </w:rPr>
        <w:t>-</w:t>
      </w:r>
      <w:r w:rsidRPr="009714B2">
        <w:rPr>
          <w:rtl/>
        </w:rPr>
        <w:t xml:space="preserve"> بالنسبة للمتطلبات القائمة على القدرة المشعة المكافئة </w:t>
      </w:r>
      <w:proofErr w:type="spellStart"/>
      <w:r w:rsidRPr="009714B2">
        <w:rPr>
          <w:rtl/>
        </w:rPr>
        <w:t>المتناحية</w:t>
      </w:r>
      <w:proofErr w:type="spellEnd"/>
      <w:r w:rsidRPr="009714B2">
        <w:rPr>
          <w:rtl/>
        </w:rPr>
        <w:t xml:space="preserve"> </w:t>
      </w:r>
      <w:r w:rsidRPr="009714B2">
        <w:t>(EIRP)</w:t>
      </w:r>
      <w:r w:rsidRPr="009714B2">
        <w:rPr>
          <w:rtl/>
        </w:rPr>
        <w:t>، ترتبط حدود السطح البيني المشع بمنطقة المجال البعيد.</w:t>
      </w:r>
    </w:p>
    <w:p w14:paraId="49776C37" w14:textId="3AE79015" w:rsidR="009714B2" w:rsidRPr="009714B2" w:rsidRDefault="009714B2" w:rsidP="00822F3E">
      <w:r w:rsidRPr="00822F3E">
        <w:rPr>
          <w:b/>
          <w:bCs/>
          <w:rtl/>
        </w:rPr>
        <w:t xml:space="preserve">موصل حدود صفيف المرسل-المستقبل </w:t>
      </w:r>
      <w:r w:rsidRPr="00822F3E">
        <w:rPr>
          <w:b/>
          <w:bCs/>
        </w:rPr>
        <w:t>(</w:t>
      </w:r>
      <w:r w:rsidR="00822F3E" w:rsidRPr="00822F3E">
        <w:rPr>
          <w:b/>
          <w:bCs/>
          <w:lang w:val="en-GB"/>
        </w:rPr>
        <w:t>TAB connector</w:t>
      </w:r>
      <w:r w:rsidRPr="00822F3E">
        <w:rPr>
          <w:b/>
          <w:bCs/>
        </w:rPr>
        <w:t>)</w:t>
      </w:r>
      <w:r w:rsidR="00822F3E">
        <w:rPr>
          <w:rFonts w:hint="cs"/>
          <w:rtl/>
        </w:rPr>
        <w:t>:</w:t>
      </w:r>
      <w:r w:rsidRPr="009714B2">
        <w:rPr>
          <w:rtl/>
        </w:rPr>
        <w:t xml:space="preserve"> موصل حدود صفيف المرسل-المستقبل.</w:t>
      </w:r>
    </w:p>
    <w:p w14:paraId="057F56E5" w14:textId="2F1BB4E6" w:rsidR="009714B2" w:rsidRPr="001176F2" w:rsidRDefault="009714B2" w:rsidP="00822F3E">
      <w:pPr>
        <w:rPr>
          <w:spacing w:val="-4"/>
        </w:rPr>
      </w:pPr>
      <w:r w:rsidRPr="001176F2">
        <w:rPr>
          <w:b/>
          <w:bCs/>
          <w:spacing w:val="-4"/>
          <w:rtl/>
        </w:rPr>
        <w:t xml:space="preserve">مجموعة موصلات حدود صفيف المرسل-المستقبل للحد الأدنى لخلايا الاستقبال </w:t>
      </w:r>
      <w:r w:rsidRPr="001176F2">
        <w:rPr>
          <w:b/>
          <w:bCs/>
          <w:spacing w:val="-4"/>
        </w:rPr>
        <w:t>(</w:t>
      </w:r>
      <w:r w:rsidR="00822F3E" w:rsidRPr="001176F2">
        <w:rPr>
          <w:b/>
          <w:bCs/>
          <w:spacing w:val="-4"/>
          <w:lang w:val="en-GB"/>
        </w:rPr>
        <w:t>TAB connector RX min cell group</w:t>
      </w:r>
      <w:r w:rsidRPr="001176F2">
        <w:rPr>
          <w:b/>
          <w:bCs/>
          <w:spacing w:val="-4"/>
        </w:rPr>
        <w:t>)</w:t>
      </w:r>
      <w:r w:rsidR="00822F3E" w:rsidRPr="001176F2">
        <w:rPr>
          <w:rFonts w:hint="cs"/>
          <w:spacing w:val="-4"/>
          <w:rtl/>
        </w:rPr>
        <w:t>:</w:t>
      </w:r>
      <w:r w:rsidRPr="001176F2">
        <w:rPr>
          <w:spacing w:val="-4"/>
          <w:rtl/>
        </w:rPr>
        <w:t xml:space="preserve"> مجموعة معلنة من موصلات حدود صفيف المرسل-المستقبل </w:t>
      </w:r>
      <w:r w:rsidRPr="001176F2">
        <w:rPr>
          <w:spacing w:val="-4"/>
        </w:rPr>
        <w:t>(TAB)</w:t>
      </w:r>
      <w:r w:rsidRPr="001176F2">
        <w:rPr>
          <w:spacing w:val="-4"/>
          <w:rtl/>
        </w:rPr>
        <w:t xml:space="preserve"> خاصة بنطاق التشغيل، تنطبق عليها متطلبات الاستقبال بالإيصال للمحطة القاعدة من النمط </w:t>
      </w:r>
      <w:r w:rsidR="00822F3E" w:rsidRPr="001176F2">
        <w:rPr>
          <w:spacing w:val="-4"/>
        </w:rPr>
        <w:t>1-H</w:t>
      </w:r>
      <w:r w:rsidRPr="001176F2">
        <w:rPr>
          <w:spacing w:val="-4"/>
          <w:rtl/>
        </w:rPr>
        <w:t>.</w:t>
      </w:r>
    </w:p>
    <w:p w14:paraId="01354BAA" w14:textId="7F5E4D4B" w:rsidR="009714B2" w:rsidRPr="001176F2" w:rsidRDefault="009714B2" w:rsidP="00822F3E">
      <w:pPr>
        <w:pStyle w:val="Note"/>
        <w:rPr>
          <w:spacing w:val="-6"/>
        </w:rPr>
      </w:pPr>
      <w:r w:rsidRPr="001176F2">
        <w:rPr>
          <w:b/>
          <w:bCs/>
          <w:spacing w:val="-6"/>
          <w:rtl/>
        </w:rPr>
        <w:t>ملاحظة</w:t>
      </w:r>
      <w:r w:rsidRPr="001176F2">
        <w:rPr>
          <w:spacing w:val="-6"/>
          <w:rtl/>
        </w:rPr>
        <w:t xml:space="preserve"> </w:t>
      </w:r>
      <w:r w:rsidR="00822F3E" w:rsidRPr="001176F2">
        <w:rPr>
          <w:rFonts w:hint="cs"/>
          <w:spacing w:val="-6"/>
          <w:rtl/>
        </w:rPr>
        <w:t>-</w:t>
      </w:r>
      <w:r w:rsidRPr="001176F2">
        <w:rPr>
          <w:spacing w:val="-6"/>
          <w:rtl/>
        </w:rPr>
        <w:t xml:space="preserve"> في إطار هذا التعريف، تقابل المجموعة مجموعة موصلات </w:t>
      </w:r>
      <w:r w:rsidRPr="001176F2">
        <w:rPr>
          <w:spacing w:val="-6"/>
        </w:rPr>
        <w:t>TAB</w:t>
      </w:r>
      <w:r w:rsidRPr="001176F2">
        <w:rPr>
          <w:spacing w:val="-6"/>
          <w:rtl/>
        </w:rPr>
        <w:t xml:space="preserve"> المسؤولة عن استقبال خلية عندما يكون إعداد المحطة القاعدة من النمط</w:t>
      </w:r>
      <w:r w:rsidR="00822F3E" w:rsidRPr="001176F2">
        <w:rPr>
          <w:rFonts w:hint="cs"/>
          <w:spacing w:val="-6"/>
          <w:rtl/>
        </w:rPr>
        <w:t> </w:t>
      </w:r>
      <w:r w:rsidR="00822F3E" w:rsidRPr="001176F2">
        <w:rPr>
          <w:spacing w:val="-6"/>
        </w:rPr>
        <w:t>1-H</w:t>
      </w:r>
      <w:r w:rsidRPr="001176F2">
        <w:rPr>
          <w:spacing w:val="-6"/>
          <w:rtl/>
        </w:rPr>
        <w:t xml:space="preserve"> مقابلاً للحد الأدنى المعلن لعدد الخلايا مع الاستقبال عبر جميع موصلات </w:t>
      </w:r>
      <w:r w:rsidRPr="001176F2">
        <w:rPr>
          <w:spacing w:val="-6"/>
        </w:rPr>
        <w:t>TAB</w:t>
      </w:r>
      <w:r w:rsidRPr="001176F2">
        <w:rPr>
          <w:spacing w:val="-6"/>
          <w:rtl/>
        </w:rPr>
        <w:t xml:space="preserve"> التي تدعم نطاق تشغيل معين، ولكن وجود هذه المجموعة لا يقتصر على هذا الشرط.</w:t>
      </w:r>
    </w:p>
    <w:p w14:paraId="74A45C45" w14:textId="1372B8F2" w:rsidR="009714B2" w:rsidRPr="00CC4AB9" w:rsidRDefault="009714B2" w:rsidP="00822F3E">
      <w:pPr>
        <w:rPr>
          <w:spacing w:val="-2"/>
        </w:rPr>
      </w:pPr>
      <w:r w:rsidRPr="00CC4AB9">
        <w:rPr>
          <w:b/>
          <w:bCs/>
          <w:spacing w:val="-2"/>
          <w:rtl/>
        </w:rPr>
        <w:lastRenderedPageBreak/>
        <w:t xml:space="preserve">مجموعة موصلات حدود صفيف المرسل-المستقبل للحد الأدنى لخلايا الإرسال </w:t>
      </w:r>
      <w:r w:rsidRPr="00CC4AB9">
        <w:rPr>
          <w:b/>
          <w:bCs/>
          <w:spacing w:val="-2"/>
        </w:rPr>
        <w:t>(</w:t>
      </w:r>
      <w:r w:rsidR="00822F3E" w:rsidRPr="00CC4AB9">
        <w:rPr>
          <w:b/>
          <w:bCs/>
          <w:spacing w:val="-2"/>
          <w:lang w:val="en-GB"/>
        </w:rPr>
        <w:t>TAB connector TX min cell group</w:t>
      </w:r>
      <w:r w:rsidRPr="00CC4AB9">
        <w:rPr>
          <w:b/>
          <w:bCs/>
          <w:spacing w:val="-2"/>
        </w:rPr>
        <w:t>)</w:t>
      </w:r>
      <w:r w:rsidR="00822F3E" w:rsidRPr="00CC4AB9">
        <w:rPr>
          <w:rFonts w:hint="cs"/>
          <w:spacing w:val="-2"/>
          <w:rtl/>
        </w:rPr>
        <w:t>:</w:t>
      </w:r>
      <w:r w:rsidRPr="00CC4AB9">
        <w:rPr>
          <w:spacing w:val="-2"/>
          <w:rtl/>
        </w:rPr>
        <w:t xml:space="preserve"> مجموعة معلنة من موصلات حدود صفيف المرسل-المستقبل </w:t>
      </w:r>
      <w:r w:rsidRPr="00CC4AB9">
        <w:rPr>
          <w:spacing w:val="-2"/>
        </w:rPr>
        <w:t>(TAB)</w:t>
      </w:r>
      <w:r w:rsidRPr="00CC4AB9">
        <w:rPr>
          <w:spacing w:val="-2"/>
          <w:rtl/>
        </w:rPr>
        <w:t xml:space="preserve"> خاصة بنطاق التشغيل، تنطبق عليها متطلبات الإرسال بالإيصال للمحطة القاعدة من النمط </w:t>
      </w:r>
      <w:r w:rsidR="00822F3E" w:rsidRPr="00CC4AB9">
        <w:rPr>
          <w:spacing w:val="-2"/>
        </w:rPr>
        <w:t>1-H</w:t>
      </w:r>
      <w:r w:rsidRPr="00CC4AB9">
        <w:rPr>
          <w:spacing w:val="-2"/>
          <w:rtl/>
        </w:rPr>
        <w:t>.</w:t>
      </w:r>
    </w:p>
    <w:p w14:paraId="6074C704" w14:textId="55710CD3" w:rsidR="009714B2" w:rsidRPr="00CC4AB9" w:rsidRDefault="009714B2" w:rsidP="00822F3E">
      <w:pPr>
        <w:pStyle w:val="Note"/>
        <w:rPr>
          <w:spacing w:val="-2"/>
        </w:rPr>
      </w:pPr>
      <w:r w:rsidRPr="00CC4AB9">
        <w:rPr>
          <w:b/>
          <w:bCs/>
          <w:spacing w:val="-2"/>
          <w:rtl/>
        </w:rPr>
        <w:t>ملاحظة</w:t>
      </w:r>
      <w:r w:rsidRPr="00CC4AB9">
        <w:rPr>
          <w:spacing w:val="-2"/>
          <w:rtl/>
        </w:rPr>
        <w:t xml:space="preserve"> - في إطار هذا التعريف، تقابل المجموعة مجموعة موصلات </w:t>
      </w:r>
      <w:r w:rsidRPr="00CC4AB9">
        <w:rPr>
          <w:spacing w:val="-2"/>
        </w:rPr>
        <w:t>TAB</w:t>
      </w:r>
      <w:r w:rsidRPr="00CC4AB9">
        <w:rPr>
          <w:spacing w:val="-2"/>
          <w:rtl/>
        </w:rPr>
        <w:t xml:space="preserve"> المسؤولة عن إرسال خلية عندما يكون إعداد المحطة القاعدة من النمط</w:t>
      </w:r>
      <w:r w:rsidR="00822F3E" w:rsidRPr="00CC4AB9">
        <w:rPr>
          <w:rFonts w:hint="cs"/>
          <w:spacing w:val="-2"/>
          <w:rtl/>
        </w:rPr>
        <w:t> </w:t>
      </w:r>
      <w:r w:rsidR="00822F3E" w:rsidRPr="00CC4AB9">
        <w:rPr>
          <w:spacing w:val="-2"/>
        </w:rPr>
        <w:t>1</w:t>
      </w:r>
      <w:r w:rsidR="00822F3E" w:rsidRPr="00CC4AB9">
        <w:rPr>
          <w:spacing w:val="-2"/>
        </w:rPr>
        <w:noBreakHyphen/>
        <w:t>H</w:t>
      </w:r>
      <w:r w:rsidRPr="00CC4AB9">
        <w:rPr>
          <w:spacing w:val="-2"/>
          <w:rtl/>
        </w:rPr>
        <w:t xml:space="preserve"> مقابلاً للحد الأدنى المعلن لعدد الخلايا مع الإرسال عبر جميع موصلات </w:t>
      </w:r>
      <w:r w:rsidRPr="00CC4AB9">
        <w:rPr>
          <w:spacing w:val="-2"/>
        </w:rPr>
        <w:t>TAB</w:t>
      </w:r>
      <w:r w:rsidRPr="00CC4AB9">
        <w:rPr>
          <w:spacing w:val="-2"/>
          <w:rtl/>
        </w:rPr>
        <w:t xml:space="preserve"> التي تدعم نطاق تشغيل معين، ولكن وجود هذه المجموعة لا يقتصر على هذا الشرط.</w:t>
      </w:r>
    </w:p>
    <w:p w14:paraId="7B03C4E2" w14:textId="1DE2F94A" w:rsidR="009714B2" w:rsidRPr="009714B2" w:rsidRDefault="009714B2" w:rsidP="00822F3E">
      <w:r w:rsidRPr="00822F3E">
        <w:rPr>
          <w:b/>
          <w:bCs/>
          <w:rtl/>
        </w:rPr>
        <w:t>حدود صفيف المرسل</w:t>
      </w:r>
      <w:r w:rsidRPr="00822F3E">
        <w:rPr>
          <w:b/>
          <w:bCs/>
        </w:rPr>
        <w:t>-</w:t>
      </w:r>
      <w:r w:rsidRPr="00822F3E">
        <w:rPr>
          <w:b/>
          <w:bCs/>
          <w:rtl/>
        </w:rPr>
        <w:t>المستقبل</w:t>
      </w:r>
      <w:r w:rsidR="00822F3E">
        <w:rPr>
          <w:rFonts w:hint="cs"/>
          <w:b/>
          <w:bCs/>
          <w:rtl/>
          <w:lang w:bidi="ar-EG"/>
        </w:rPr>
        <w:t xml:space="preserve"> </w:t>
      </w:r>
      <w:r w:rsidR="00822F3E" w:rsidRPr="00822F3E">
        <w:rPr>
          <w:b/>
          <w:bCs/>
        </w:rPr>
        <w:t>(</w:t>
      </w:r>
      <w:r w:rsidR="00822F3E" w:rsidRPr="00822F3E">
        <w:rPr>
          <w:b/>
          <w:bCs/>
          <w:lang w:val="en-GB"/>
        </w:rPr>
        <w:t>transceiver array boundary</w:t>
      </w:r>
      <w:r w:rsidRPr="00822F3E">
        <w:rPr>
          <w:b/>
          <w:bCs/>
        </w:rPr>
        <w:t>)</w:t>
      </w:r>
      <w:r w:rsidR="00822F3E">
        <w:rPr>
          <w:rFonts w:hint="cs"/>
          <w:rtl/>
        </w:rPr>
        <w:t>:</w:t>
      </w:r>
      <w:r w:rsidRPr="009714B2">
        <w:rPr>
          <w:rtl/>
        </w:rPr>
        <w:t xml:space="preserve"> السطح البيني الموصَّل بين صفيف وحدات المرسل-المستقبل والهوائي المركب.</w:t>
      </w:r>
    </w:p>
    <w:p w14:paraId="5AA50989" w14:textId="774D09E8" w:rsidR="009714B2" w:rsidRPr="009714B2" w:rsidRDefault="00822F3E" w:rsidP="00822F3E">
      <w:pPr>
        <w:pStyle w:val="Heading2"/>
      </w:pPr>
      <w:bookmarkStart w:id="12" w:name="_Toc228874015"/>
      <w:bookmarkStart w:id="13" w:name="_Toc232428243"/>
      <w:r>
        <w:t>2.2</w:t>
      </w:r>
      <w:r w:rsidR="009714B2" w:rsidRPr="009714B2">
        <w:rPr>
          <w:rtl/>
        </w:rPr>
        <w:tab/>
        <w:t>الرموز</w:t>
      </w:r>
      <w:bookmarkEnd w:id="12"/>
      <w:bookmarkEnd w:id="13"/>
    </w:p>
    <w:p w14:paraId="086BBB4B" w14:textId="77935466" w:rsidR="009714B2" w:rsidRPr="009714B2" w:rsidRDefault="005D5753" w:rsidP="00BF1593">
      <w:pPr>
        <w:tabs>
          <w:tab w:val="right" w:pos="283"/>
          <w:tab w:val="right" w:pos="1134"/>
        </w:tabs>
      </w:pPr>
      <w:proofErr w:type="spellStart"/>
      <w:r w:rsidRPr="005D5753">
        <w:rPr>
          <w:lang w:val="en-GB"/>
        </w:rPr>
        <w:t>BW</w:t>
      </w:r>
      <w:r w:rsidRPr="005D5753">
        <w:rPr>
          <w:vertAlign w:val="subscript"/>
          <w:lang w:val="en-GB"/>
        </w:rPr>
        <w:t>Config</w:t>
      </w:r>
      <w:proofErr w:type="spellEnd"/>
      <w:r>
        <w:rPr>
          <w:vertAlign w:val="subscript"/>
          <w:lang w:val="en-GB"/>
        </w:rPr>
        <w:tab/>
      </w:r>
      <w:r w:rsidR="009714B2" w:rsidRPr="009714B2">
        <w:rPr>
          <w:rtl/>
        </w:rPr>
        <w:tab/>
        <w:t xml:space="preserve">تشكيلة عرض نطاق الإرسال، معبراً عنها بوحدات </w:t>
      </w:r>
      <w:r w:rsidR="009714B2" w:rsidRPr="009714B2">
        <w:t>MHz</w:t>
      </w:r>
      <w:r w:rsidR="009714B2" w:rsidRPr="009714B2">
        <w:rPr>
          <w:rtl/>
        </w:rPr>
        <w:t xml:space="preserve">، حيث </w:t>
      </w:r>
      <w:proofErr w:type="spellStart"/>
      <w:r w:rsidR="00822F3E" w:rsidRPr="00822F3E">
        <w:rPr>
          <w:lang w:val="en-GB"/>
        </w:rPr>
        <w:t>BW</w:t>
      </w:r>
      <w:r w:rsidR="00822F3E" w:rsidRPr="00822F3E">
        <w:rPr>
          <w:vertAlign w:val="subscript"/>
          <w:lang w:val="en-GB"/>
        </w:rPr>
        <w:t>Config</w:t>
      </w:r>
      <w:proofErr w:type="spellEnd"/>
      <w:r w:rsidR="00822F3E" w:rsidRPr="00822F3E">
        <w:rPr>
          <w:lang w:val="en-GB"/>
        </w:rPr>
        <w:t> = </w:t>
      </w:r>
      <w:r w:rsidR="00822F3E" w:rsidRPr="00822F3E">
        <w:rPr>
          <w:i/>
          <w:iCs/>
          <w:lang w:val="en-GB"/>
        </w:rPr>
        <w:t>N</w:t>
      </w:r>
      <w:r w:rsidR="00822F3E" w:rsidRPr="00822F3E">
        <w:rPr>
          <w:vertAlign w:val="subscript"/>
          <w:lang w:val="en-GB"/>
        </w:rPr>
        <w:t>RB</w:t>
      </w:r>
      <w:r w:rsidR="00822F3E" w:rsidRPr="00822F3E">
        <w:rPr>
          <w:lang w:val="en-GB"/>
        </w:rPr>
        <w:t> x SCS x 12 kHz</w:t>
      </w:r>
      <w:r w:rsidR="009714B2" w:rsidRPr="009714B2">
        <w:rPr>
          <w:rtl/>
        </w:rPr>
        <w:t>.</w:t>
      </w:r>
    </w:p>
    <w:p w14:paraId="27FCDCA7" w14:textId="25B98B08" w:rsidR="009714B2" w:rsidRPr="009714B2" w:rsidRDefault="005D5753" w:rsidP="005D5753">
      <w:proofErr w:type="spellStart"/>
      <w:r w:rsidRPr="005D5753">
        <w:rPr>
          <w:lang w:val="en-GB"/>
        </w:rPr>
        <w:t>F</w:t>
      </w:r>
      <w:r w:rsidRPr="005D5753">
        <w:rPr>
          <w:vertAlign w:val="subscript"/>
          <w:lang w:val="en-GB"/>
        </w:rPr>
        <w:t>DL_low</w:t>
      </w:r>
      <w:proofErr w:type="spellEnd"/>
      <w:r w:rsidR="009714B2" w:rsidRPr="009714B2">
        <w:rPr>
          <w:rtl/>
        </w:rPr>
        <w:tab/>
      </w:r>
      <w:r w:rsidR="009714B2" w:rsidRPr="009714B2">
        <w:rPr>
          <w:rtl/>
        </w:rPr>
        <w:tab/>
        <w:t>التردد الأدنى في نطاق تشغيل الوصلة الهابطة</w:t>
      </w:r>
    </w:p>
    <w:p w14:paraId="2AA9B32F" w14:textId="07CDBBB8" w:rsidR="009714B2" w:rsidRPr="009714B2" w:rsidRDefault="005D5753" w:rsidP="005D5753">
      <w:proofErr w:type="spellStart"/>
      <w:r w:rsidRPr="005D5753">
        <w:rPr>
          <w:lang w:val="en-GB"/>
        </w:rPr>
        <w:t>F</w:t>
      </w:r>
      <w:r w:rsidRPr="005D5753">
        <w:rPr>
          <w:vertAlign w:val="subscript"/>
          <w:lang w:val="en-GB"/>
        </w:rPr>
        <w:t>DL_high</w:t>
      </w:r>
      <w:proofErr w:type="spellEnd"/>
      <w:r w:rsidR="009714B2" w:rsidRPr="009714B2">
        <w:rPr>
          <w:rtl/>
        </w:rPr>
        <w:tab/>
      </w:r>
      <w:r w:rsidR="009714B2" w:rsidRPr="009714B2">
        <w:rPr>
          <w:rtl/>
        </w:rPr>
        <w:tab/>
        <w:t>التردد الأعلى في نطاق تشغيل الوصلة الهابطة</w:t>
      </w:r>
    </w:p>
    <w:p w14:paraId="4B4BD49C" w14:textId="4772CF10" w:rsidR="009714B2" w:rsidRPr="009714B2" w:rsidRDefault="005D5753" w:rsidP="005D5753">
      <w:proofErr w:type="spellStart"/>
      <w:r w:rsidRPr="005D5753">
        <w:rPr>
          <w:lang w:val="en-GB"/>
        </w:rPr>
        <w:t>F</w:t>
      </w:r>
      <w:r w:rsidRPr="005D5753">
        <w:rPr>
          <w:vertAlign w:val="subscript"/>
          <w:lang w:val="en-GB"/>
        </w:rPr>
        <w:t>UL_low</w:t>
      </w:r>
      <w:proofErr w:type="spellEnd"/>
      <w:r w:rsidR="009714B2" w:rsidRPr="009714B2">
        <w:rPr>
          <w:rtl/>
        </w:rPr>
        <w:tab/>
      </w:r>
      <w:r w:rsidR="009714B2" w:rsidRPr="009714B2">
        <w:rPr>
          <w:rtl/>
        </w:rPr>
        <w:tab/>
        <w:t>التردد الأدنى في نطاق تشغيل الوصلة الصاعدة</w:t>
      </w:r>
    </w:p>
    <w:p w14:paraId="372849E7" w14:textId="45533FA1" w:rsidR="009714B2" w:rsidRPr="009714B2" w:rsidRDefault="005D5753" w:rsidP="005D5753">
      <w:proofErr w:type="spellStart"/>
      <w:r w:rsidRPr="005D5753">
        <w:rPr>
          <w:lang w:val="en-GB"/>
        </w:rPr>
        <w:t>F</w:t>
      </w:r>
      <w:r w:rsidRPr="005D5753">
        <w:rPr>
          <w:vertAlign w:val="subscript"/>
          <w:lang w:val="en-GB"/>
        </w:rPr>
        <w:t>UL_high</w:t>
      </w:r>
      <w:proofErr w:type="spellEnd"/>
      <w:r w:rsidR="009714B2" w:rsidRPr="009714B2">
        <w:rPr>
          <w:rtl/>
        </w:rPr>
        <w:tab/>
      </w:r>
      <w:r w:rsidR="009714B2" w:rsidRPr="009714B2">
        <w:rPr>
          <w:rtl/>
        </w:rPr>
        <w:tab/>
        <w:t>التردد الأعلى في نطاق تشغيل الوصلة الصاعدة</w:t>
      </w:r>
    </w:p>
    <w:p w14:paraId="1FA7E59B" w14:textId="780A5E4F" w:rsidR="009714B2" w:rsidRPr="009714B2" w:rsidRDefault="005D5753" w:rsidP="005D5753">
      <w:pPr>
        <w:rPr>
          <w:rFonts w:eastAsia="MS Mincho"/>
        </w:rPr>
      </w:pPr>
      <w:proofErr w:type="spellStart"/>
      <w:r w:rsidRPr="005D5753">
        <w:rPr>
          <w:lang w:val="en-GB"/>
        </w:rPr>
        <w:t>Δf</w:t>
      </w:r>
      <w:r w:rsidRPr="005D5753">
        <w:rPr>
          <w:vertAlign w:val="subscript"/>
          <w:lang w:val="en-GB"/>
        </w:rPr>
        <w:t>OBUE</w:t>
      </w:r>
      <w:proofErr w:type="spellEnd"/>
      <w:r w:rsidR="009714B2" w:rsidRPr="009714B2">
        <w:rPr>
          <w:rtl/>
        </w:rPr>
        <w:tab/>
      </w:r>
      <w:r w:rsidR="009714B2" w:rsidRPr="009714B2">
        <w:rPr>
          <w:rtl/>
        </w:rPr>
        <w:tab/>
        <w:t>التخالف الأقصى لقناع البث غير المطلوب في نطاق التشغيل عن حافة نطاق تشغيل الوصلة الهابطة.</w:t>
      </w:r>
    </w:p>
    <w:p w14:paraId="0720381D" w14:textId="3D7F113E" w:rsidR="009714B2" w:rsidRPr="009714B2" w:rsidRDefault="005D5753" w:rsidP="005D5753">
      <w:pPr>
        <w:rPr>
          <w:rFonts w:eastAsia="MS Mincho"/>
        </w:rPr>
      </w:pPr>
      <w:proofErr w:type="spellStart"/>
      <w:r w:rsidRPr="005D5753">
        <w:rPr>
          <w:lang w:val="en-GB"/>
        </w:rPr>
        <w:t>Δf</w:t>
      </w:r>
      <w:r w:rsidRPr="005D5753">
        <w:rPr>
          <w:vertAlign w:val="subscript"/>
          <w:lang w:val="en-GB"/>
        </w:rPr>
        <w:t>max</w:t>
      </w:r>
      <w:proofErr w:type="spellEnd"/>
      <w:r w:rsidR="009714B2" w:rsidRPr="009714B2">
        <w:rPr>
          <w:rtl/>
        </w:rPr>
        <w:tab/>
      </w:r>
      <w:r w:rsidR="00B8657D">
        <w:rPr>
          <w:rtl/>
          <w:lang w:bidi="ar-EG"/>
        </w:rPr>
        <w:tab/>
      </w:r>
      <w:proofErr w:type="spellStart"/>
      <w:r w:rsidRPr="005D5753">
        <w:rPr>
          <w:lang w:val="en-GB"/>
        </w:rPr>
        <w:t>offset</w:t>
      </w:r>
      <w:r w:rsidRPr="005D5753">
        <w:rPr>
          <w:vertAlign w:val="subscript"/>
          <w:lang w:val="en-GB"/>
        </w:rPr>
        <w:t>max</w:t>
      </w:r>
      <w:proofErr w:type="spellEnd"/>
      <w:r w:rsidR="009714B2" w:rsidRPr="009714B2">
        <w:rPr>
          <w:rtl/>
        </w:rPr>
        <w:t xml:space="preserve"> ناقصاً نصف عرض نطاق </w:t>
      </w:r>
      <w:proofErr w:type="spellStart"/>
      <w:r w:rsidR="009714B2" w:rsidRPr="009714B2">
        <w:rPr>
          <w:rtl/>
        </w:rPr>
        <w:t>مرشاح</w:t>
      </w:r>
      <w:proofErr w:type="spellEnd"/>
      <w:r w:rsidR="009714B2" w:rsidRPr="009714B2">
        <w:rPr>
          <w:rtl/>
        </w:rPr>
        <w:t xml:space="preserve"> القياس</w:t>
      </w:r>
    </w:p>
    <w:p w14:paraId="7A156AFA" w14:textId="19290936" w:rsidR="009714B2" w:rsidRPr="009714B2" w:rsidRDefault="005D5753" w:rsidP="005D5753">
      <w:pPr>
        <w:rPr>
          <w:rFonts w:eastAsia="MS Mincho"/>
        </w:rPr>
      </w:pPr>
      <w:bookmarkStart w:id="14" w:name="_Hlk179304549"/>
      <w:proofErr w:type="spellStart"/>
      <w:r w:rsidRPr="005D5753">
        <w:rPr>
          <w:lang w:val="en-GB"/>
        </w:rPr>
        <w:t>f_offset</w:t>
      </w:r>
      <w:r w:rsidRPr="005D5753">
        <w:rPr>
          <w:vertAlign w:val="subscript"/>
          <w:lang w:val="en-GB"/>
        </w:rPr>
        <w:t>max</w:t>
      </w:r>
      <w:proofErr w:type="spellEnd"/>
      <w:r w:rsidR="00B8657D">
        <w:rPr>
          <w:rtl/>
          <w:lang w:bidi="ar-EG"/>
        </w:rPr>
        <w:tab/>
      </w:r>
      <w:r w:rsidR="009714B2" w:rsidRPr="009714B2">
        <w:rPr>
          <w:rtl/>
        </w:rPr>
        <w:t xml:space="preserve">التخالف بالنسبة إلى التردد </w:t>
      </w:r>
      <w:proofErr w:type="spellStart"/>
      <w:r w:rsidRPr="005D5753">
        <w:rPr>
          <w:lang w:val="en-GB"/>
        </w:rPr>
        <w:t>Δf</w:t>
      </w:r>
      <w:r w:rsidRPr="005D5753">
        <w:rPr>
          <w:vertAlign w:val="subscript"/>
          <w:lang w:val="en-GB"/>
        </w:rPr>
        <w:t>OBUE</w:t>
      </w:r>
      <w:proofErr w:type="spellEnd"/>
      <w:r w:rsidRPr="005D5753">
        <w:rPr>
          <w:rFonts w:hint="cs"/>
          <w:rtl/>
        </w:rPr>
        <w:t xml:space="preserve"> </w:t>
      </w:r>
      <w:r w:rsidR="009714B2" w:rsidRPr="009714B2">
        <w:rPr>
          <w:rtl/>
        </w:rPr>
        <w:t>خارج نطاق تشغيل الوصلة الهابطة</w:t>
      </w:r>
    </w:p>
    <w:bookmarkEnd w:id="14"/>
    <w:p w14:paraId="22B5ECBD" w14:textId="74CDA1F7" w:rsidR="009714B2" w:rsidRPr="009714B2" w:rsidRDefault="005D5753" w:rsidP="005D5753">
      <w:pPr>
        <w:rPr>
          <w:rFonts w:eastAsia="MS Mincho"/>
        </w:rPr>
      </w:pPr>
      <w:r w:rsidRPr="005D5753">
        <w:rPr>
          <w:lang w:val="en-GB"/>
        </w:rPr>
        <w:t>N</w:t>
      </w:r>
      <w:r w:rsidRPr="005D5753">
        <w:rPr>
          <w:vertAlign w:val="subscript"/>
          <w:lang w:val="en-GB"/>
        </w:rPr>
        <w:t>RB</w:t>
      </w:r>
      <w:r w:rsidR="009714B2" w:rsidRPr="009714B2">
        <w:rPr>
          <w:rtl/>
        </w:rPr>
        <w:tab/>
      </w:r>
      <w:r w:rsidR="00B8657D">
        <w:rPr>
          <w:rtl/>
          <w:lang w:bidi="ar-EG"/>
        </w:rPr>
        <w:tab/>
      </w:r>
      <w:r w:rsidR="009714B2" w:rsidRPr="009714B2">
        <w:rPr>
          <w:rtl/>
        </w:rPr>
        <w:t>تشكيلة عرض نطاق الإرسال، معبراً عنها بكتل الموارد</w:t>
      </w:r>
    </w:p>
    <w:p w14:paraId="3847C223" w14:textId="7401D7E3" w:rsidR="009714B2" w:rsidRPr="000B64CA" w:rsidRDefault="005D5753" w:rsidP="00BF1593">
      <w:pPr>
        <w:ind w:left="1559" w:hanging="1559"/>
        <w:rPr>
          <w:rFonts w:eastAsia="MS Mincho"/>
          <w:spacing w:val="-4"/>
        </w:rPr>
      </w:pPr>
      <w:proofErr w:type="spellStart"/>
      <w:proofErr w:type="gramStart"/>
      <w:r w:rsidRPr="000B64CA">
        <w:rPr>
          <w:spacing w:val="-4"/>
          <w:lang w:val="en-GB"/>
        </w:rPr>
        <w:t>N</w:t>
      </w:r>
      <w:r w:rsidRPr="000B64CA">
        <w:rPr>
          <w:spacing w:val="-4"/>
          <w:vertAlign w:val="subscript"/>
          <w:lang w:val="en-GB"/>
        </w:rPr>
        <w:t>TXU,counted</w:t>
      </w:r>
      <w:proofErr w:type="spellEnd"/>
      <w:proofErr w:type="gramEnd"/>
      <w:r w:rsidR="00B8657D" w:rsidRPr="000B64CA">
        <w:rPr>
          <w:spacing w:val="-4"/>
          <w:rtl/>
          <w:lang w:bidi="ar-EG"/>
        </w:rPr>
        <w:tab/>
      </w:r>
      <w:r w:rsidR="009714B2" w:rsidRPr="000B64CA">
        <w:rPr>
          <w:spacing w:val="-4"/>
          <w:rtl/>
        </w:rPr>
        <w:t xml:space="preserve">عدد وحدات المرسل النشطة المحسوبة في القسم </w:t>
      </w:r>
      <w:r w:rsidRPr="000B64CA">
        <w:rPr>
          <w:spacing w:val="-4"/>
        </w:rPr>
        <w:t>1.3</w:t>
      </w:r>
      <w:r w:rsidR="009714B2" w:rsidRPr="000B64CA">
        <w:rPr>
          <w:spacing w:val="-4"/>
          <w:rtl/>
        </w:rPr>
        <w:t xml:space="preserve">، التي تؤخذ في الحسبان لتحديد حد قدرة خرج المرسل الموصَّل الوارد في الفقرة </w:t>
      </w:r>
      <w:r w:rsidRPr="000B64CA">
        <w:rPr>
          <w:spacing w:val="-4"/>
        </w:rPr>
        <w:t>2.1.3</w:t>
      </w:r>
      <w:r w:rsidR="009714B2" w:rsidRPr="000B64CA">
        <w:rPr>
          <w:spacing w:val="-4"/>
          <w:rtl/>
        </w:rPr>
        <w:t>، ولمقايسة البث غير المطلوب للمرسل</w:t>
      </w:r>
    </w:p>
    <w:p w14:paraId="33EF8A63" w14:textId="38741D8F" w:rsidR="009714B2" w:rsidRPr="00BF1593" w:rsidRDefault="005D5753" w:rsidP="00BF1593">
      <w:pPr>
        <w:ind w:left="1559" w:hanging="1559"/>
        <w:rPr>
          <w:rFonts w:eastAsia="MS Mincho"/>
          <w:spacing w:val="-2"/>
        </w:rPr>
      </w:pPr>
      <w:proofErr w:type="spellStart"/>
      <w:proofErr w:type="gramStart"/>
      <w:r w:rsidRPr="00BF1593">
        <w:rPr>
          <w:spacing w:val="-2"/>
          <w:lang w:val="en-GB"/>
        </w:rPr>
        <w:t>N</w:t>
      </w:r>
      <w:r w:rsidRPr="00BF1593">
        <w:rPr>
          <w:spacing w:val="-2"/>
          <w:vertAlign w:val="subscript"/>
          <w:lang w:val="en-GB"/>
        </w:rPr>
        <w:t>TXU,countedpercell</w:t>
      </w:r>
      <w:proofErr w:type="spellEnd"/>
      <w:proofErr w:type="gramEnd"/>
      <w:r w:rsidR="00B8657D">
        <w:rPr>
          <w:rtl/>
          <w:lang w:bidi="ar-EG"/>
        </w:rPr>
        <w:tab/>
      </w:r>
      <w:r w:rsidR="009714B2" w:rsidRPr="00BF1593">
        <w:rPr>
          <w:spacing w:val="-2"/>
          <w:rtl/>
        </w:rPr>
        <w:t xml:space="preserve">عدد وحدات المرسل النشطة التي تؤخذ في الحسبان لمقايسة بث المرسل الموصَّل لكل خلية، على النحو المحسوب في القسم </w:t>
      </w:r>
      <w:r w:rsidR="00BF1593" w:rsidRPr="00BF1593">
        <w:rPr>
          <w:spacing w:val="-2"/>
        </w:rPr>
        <w:t>1.3</w:t>
      </w:r>
      <w:r w:rsidR="009714B2" w:rsidRPr="00BF1593">
        <w:rPr>
          <w:spacing w:val="-2"/>
          <w:rtl/>
        </w:rPr>
        <w:t>.</w:t>
      </w:r>
    </w:p>
    <w:p w14:paraId="079CD15C" w14:textId="33054E72" w:rsidR="009714B2" w:rsidRDefault="00BF1593" w:rsidP="00BF1593">
      <w:pPr>
        <w:pStyle w:val="Heading2"/>
      </w:pPr>
      <w:bookmarkStart w:id="15" w:name="_Toc228874016"/>
      <w:bookmarkStart w:id="16" w:name="_Toc232428244"/>
      <w:r>
        <w:t>3.2</w:t>
      </w:r>
      <w:r w:rsidR="009714B2" w:rsidRPr="009714B2">
        <w:rPr>
          <w:rtl/>
        </w:rPr>
        <w:tab/>
        <w:t>المختصرات</w:t>
      </w:r>
      <w:bookmarkEnd w:id="15"/>
      <w:bookmarkEnd w:id="16"/>
    </w:p>
    <w:p w14:paraId="1CE06831" w14:textId="78E9B526" w:rsidR="00176ABB" w:rsidRPr="00434151" w:rsidRDefault="00292FE7" w:rsidP="00292FE7">
      <w:pPr>
        <w:ind w:left="1701" w:hanging="1701"/>
        <w:rPr>
          <w:lang w:bidi="ar-EG"/>
        </w:rPr>
      </w:pPr>
      <w:r w:rsidRPr="00292FE7">
        <w:rPr>
          <w:lang w:val="en-GB"/>
        </w:rPr>
        <w:t>ACLR</w:t>
      </w:r>
      <w:r w:rsidR="00176ABB">
        <w:rPr>
          <w:rtl/>
          <w:lang w:bidi="ar-EG"/>
        </w:rPr>
        <w:tab/>
      </w:r>
      <w:r w:rsidR="004C0A73" w:rsidRPr="009714B2">
        <w:rPr>
          <w:rtl/>
        </w:rPr>
        <w:t xml:space="preserve">نسبة التسرب في القناة المجاورة </w:t>
      </w:r>
      <w:r w:rsidR="00176ABB">
        <w:rPr>
          <w:lang w:bidi="ar-EG"/>
        </w:rPr>
        <w:t>(</w:t>
      </w:r>
      <w:r w:rsidRPr="00292FE7">
        <w:rPr>
          <w:i/>
          <w:iCs/>
          <w:lang w:val="en-GB" w:bidi="ar-EG"/>
        </w:rPr>
        <w:t>Adjacent channel leakage ratio</w:t>
      </w:r>
      <w:r w:rsidR="00176ABB">
        <w:rPr>
          <w:lang w:bidi="ar-EG"/>
        </w:rPr>
        <w:t>)</w:t>
      </w:r>
    </w:p>
    <w:p w14:paraId="02827F3F" w14:textId="19224D59" w:rsidR="00176ABB" w:rsidRPr="00434151" w:rsidRDefault="00292FE7" w:rsidP="00292FE7">
      <w:pPr>
        <w:ind w:left="1701" w:hanging="1701"/>
        <w:rPr>
          <w:lang w:bidi="ar-EG"/>
        </w:rPr>
      </w:pPr>
      <w:r w:rsidRPr="00292FE7">
        <w:rPr>
          <w:lang w:val="en-GB"/>
        </w:rPr>
        <w:t>CA</w:t>
      </w:r>
      <w:r w:rsidR="00176ABB">
        <w:rPr>
          <w:rtl/>
          <w:lang w:bidi="ar-EG"/>
        </w:rPr>
        <w:tab/>
      </w:r>
      <w:r w:rsidR="004C0A73" w:rsidRPr="009714B2">
        <w:rPr>
          <w:rtl/>
        </w:rPr>
        <w:t xml:space="preserve">تجميع الموجات الحاملة </w:t>
      </w:r>
      <w:r w:rsidR="00176ABB">
        <w:rPr>
          <w:lang w:bidi="ar-EG"/>
        </w:rPr>
        <w:t>(</w:t>
      </w:r>
      <w:r w:rsidRPr="00292FE7">
        <w:rPr>
          <w:i/>
          <w:iCs/>
          <w:lang w:val="en-GB" w:bidi="ar-EG"/>
        </w:rPr>
        <w:t>Carrier aggregation</w:t>
      </w:r>
      <w:r w:rsidR="00176ABB">
        <w:rPr>
          <w:lang w:bidi="ar-EG"/>
        </w:rPr>
        <w:t>)</w:t>
      </w:r>
    </w:p>
    <w:p w14:paraId="1DB34CA3" w14:textId="0899E1A2" w:rsidR="00176ABB" w:rsidRPr="00434151" w:rsidRDefault="00292FE7" w:rsidP="00292FE7">
      <w:pPr>
        <w:ind w:left="1701" w:hanging="1701"/>
        <w:rPr>
          <w:lang w:bidi="ar-EG"/>
        </w:rPr>
      </w:pPr>
      <w:r w:rsidRPr="00292FE7">
        <w:rPr>
          <w:lang w:val="en-GB"/>
        </w:rPr>
        <w:t>CACLR</w:t>
      </w:r>
      <w:r w:rsidR="00176ABB">
        <w:rPr>
          <w:rtl/>
          <w:lang w:bidi="ar-EG"/>
        </w:rPr>
        <w:tab/>
      </w:r>
      <w:r w:rsidR="004C0A73" w:rsidRPr="009714B2">
        <w:rPr>
          <w:rtl/>
        </w:rPr>
        <w:t xml:space="preserve">نسبة التسرب التراكمية في القناة المجاورة </w:t>
      </w:r>
      <w:r w:rsidR="00176ABB">
        <w:rPr>
          <w:lang w:bidi="ar-EG"/>
        </w:rPr>
        <w:t>(</w:t>
      </w:r>
      <w:r w:rsidRPr="00292FE7">
        <w:rPr>
          <w:i/>
          <w:iCs/>
          <w:lang w:val="en-GB" w:bidi="ar-EG"/>
        </w:rPr>
        <w:t>Cumulative ACLR</w:t>
      </w:r>
      <w:r w:rsidR="00176ABB">
        <w:rPr>
          <w:lang w:bidi="ar-EG"/>
        </w:rPr>
        <w:t>)</w:t>
      </w:r>
    </w:p>
    <w:p w14:paraId="64C0D9D2" w14:textId="0BFF50B8" w:rsidR="00176ABB" w:rsidRPr="00434151" w:rsidRDefault="00292FE7" w:rsidP="00292FE7">
      <w:pPr>
        <w:ind w:left="1701" w:hanging="1701"/>
        <w:rPr>
          <w:lang w:bidi="ar-EG"/>
        </w:rPr>
      </w:pPr>
      <w:r w:rsidRPr="00292FE7">
        <w:rPr>
          <w:lang w:val="en-GB"/>
        </w:rPr>
        <w:t>CLTA</w:t>
      </w:r>
      <w:r w:rsidR="00176ABB">
        <w:rPr>
          <w:rtl/>
          <w:lang w:bidi="ar-EG"/>
        </w:rPr>
        <w:tab/>
      </w:r>
      <w:r w:rsidR="004C0A73" w:rsidRPr="009714B2">
        <w:rPr>
          <w:rtl/>
        </w:rPr>
        <w:t xml:space="preserve">هوائي اختبار تشارك الموقع </w:t>
      </w:r>
      <w:r w:rsidR="00176ABB">
        <w:rPr>
          <w:lang w:bidi="ar-EG"/>
        </w:rPr>
        <w:t>(</w:t>
      </w:r>
      <w:r w:rsidRPr="00292FE7">
        <w:rPr>
          <w:i/>
          <w:iCs/>
          <w:lang w:val="en-GB" w:bidi="ar-EG"/>
        </w:rPr>
        <w:t>Co-location test antenna</w:t>
      </w:r>
      <w:r w:rsidR="00176ABB">
        <w:rPr>
          <w:lang w:bidi="ar-EG"/>
        </w:rPr>
        <w:t>)</w:t>
      </w:r>
    </w:p>
    <w:p w14:paraId="3D765BD0" w14:textId="2D440D2A" w:rsidR="00176ABB" w:rsidRPr="00434151" w:rsidRDefault="00292FE7" w:rsidP="00292FE7">
      <w:pPr>
        <w:ind w:left="1701" w:hanging="1701"/>
        <w:rPr>
          <w:lang w:bidi="ar-EG"/>
        </w:rPr>
      </w:pPr>
      <w:r w:rsidRPr="00292FE7">
        <w:rPr>
          <w:lang w:val="en-GB"/>
        </w:rPr>
        <w:t>DTT</w:t>
      </w:r>
      <w:r w:rsidR="00176ABB">
        <w:rPr>
          <w:rtl/>
          <w:lang w:bidi="ar-EG"/>
        </w:rPr>
        <w:tab/>
      </w:r>
      <w:r w:rsidR="004C0A73" w:rsidRPr="009714B2">
        <w:rPr>
          <w:rtl/>
        </w:rPr>
        <w:t xml:space="preserve">التلفزيون الرقمي للأرض </w:t>
      </w:r>
      <w:r w:rsidR="00176ABB">
        <w:rPr>
          <w:lang w:bidi="ar-EG"/>
        </w:rPr>
        <w:t>(</w:t>
      </w:r>
      <w:r w:rsidRPr="00292FE7">
        <w:rPr>
          <w:i/>
          <w:iCs/>
          <w:lang w:val="en-GB" w:bidi="ar-EG"/>
        </w:rPr>
        <w:t>Digital terrestrial television</w:t>
      </w:r>
      <w:r w:rsidR="00176ABB">
        <w:rPr>
          <w:lang w:bidi="ar-EG"/>
        </w:rPr>
        <w:t>)</w:t>
      </w:r>
    </w:p>
    <w:p w14:paraId="1F8B1635" w14:textId="33C51F14" w:rsidR="00176ABB" w:rsidRPr="00434151" w:rsidRDefault="00292FE7" w:rsidP="00292FE7">
      <w:pPr>
        <w:ind w:left="1701" w:hanging="1701"/>
        <w:rPr>
          <w:lang w:bidi="ar-EG"/>
        </w:rPr>
      </w:pPr>
      <w:r w:rsidRPr="00292FE7">
        <w:rPr>
          <w:lang w:val="en-GB"/>
        </w:rPr>
        <w:t>EIRP</w:t>
      </w:r>
      <w:r w:rsidR="00176ABB">
        <w:rPr>
          <w:rtl/>
          <w:lang w:bidi="ar-EG"/>
        </w:rPr>
        <w:tab/>
      </w:r>
      <w:r w:rsidR="004C0A73" w:rsidRPr="009714B2">
        <w:rPr>
          <w:rtl/>
        </w:rPr>
        <w:t xml:space="preserve">القدرة المشعة المكافئة </w:t>
      </w:r>
      <w:proofErr w:type="spellStart"/>
      <w:r w:rsidR="004C0A73" w:rsidRPr="009714B2">
        <w:rPr>
          <w:rtl/>
        </w:rPr>
        <w:t>المتناحية</w:t>
      </w:r>
      <w:proofErr w:type="spellEnd"/>
      <w:r w:rsidR="004C0A73" w:rsidRPr="009714B2">
        <w:rPr>
          <w:rtl/>
        </w:rPr>
        <w:t xml:space="preserve"> </w:t>
      </w:r>
      <w:r w:rsidR="00176ABB">
        <w:rPr>
          <w:lang w:bidi="ar-EG"/>
        </w:rPr>
        <w:t>(</w:t>
      </w:r>
      <w:r w:rsidRPr="00292FE7">
        <w:rPr>
          <w:i/>
          <w:iCs/>
          <w:lang w:val="en-GB" w:bidi="ar-EG"/>
        </w:rPr>
        <w:t>Effective isotropic radiated power</w:t>
      </w:r>
      <w:r w:rsidR="00176ABB">
        <w:rPr>
          <w:lang w:bidi="ar-EG"/>
        </w:rPr>
        <w:t>)</w:t>
      </w:r>
    </w:p>
    <w:p w14:paraId="2AC064C1" w14:textId="173F909C" w:rsidR="00176ABB" w:rsidRPr="00434151" w:rsidRDefault="00292FE7" w:rsidP="00292FE7">
      <w:pPr>
        <w:ind w:left="1701" w:hanging="1701"/>
        <w:rPr>
          <w:lang w:bidi="ar-EG"/>
        </w:rPr>
      </w:pPr>
      <w:r w:rsidRPr="00292FE7">
        <w:rPr>
          <w:lang w:val="en-GB"/>
        </w:rPr>
        <w:t>FR</w:t>
      </w:r>
      <w:r w:rsidR="00176ABB">
        <w:rPr>
          <w:rtl/>
          <w:lang w:bidi="ar-EG"/>
        </w:rPr>
        <w:tab/>
      </w:r>
      <w:r w:rsidR="00710732" w:rsidRPr="009714B2">
        <w:rPr>
          <w:rtl/>
        </w:rPr>
        <w:t xml:space="preserve">مدى الترددات </w:t>
      </w:r>
      <w:r w:rsidR="00176ABB">
        <w:rPr>
          <w:lang w:bidi="ar-EG"/>
        </w:rPr>
        <w:t>(</w:t>
      </w:r>
      <w:r w:rsidRPr="00292FE7">
        <w:rPr>
          <w:i/>
          <w:iCs/>
          <w:lang w:val="en-GB" w:bidi="ar-EG"/>
        </w:rPr>
        <w:t>Frequency range</w:t>
      </w:r>
      <w:r w:rsidR="00176ABB">
        <w:rPr>
          <w:lang w:bidi="ar-EG"/>
        </w:rPr>
        <w:t>)</w:t>
      </w:r>
    </w:p>
    <w:p w14:paraId="3C436E1F" w14:textId="151FCF10" w:rsidR="00292FE7" w:rsidRPr="00434151" w:rsidRDefault="00292FE7" w:rsidP="00292FE7">
      <w:pPr>
        <w:ind w:left="1701" w:hanging="1701"/>
        <w:rPr>
          <w:lang w:bidi="ar-EG"/>
        </w:rPr>
      </w:pPr>
      <w:r w:rsidRPr="00292FE7">
        <w:rPr>
          <w:lang w:val="en-GB"/>
        </w:rPr>
        <w:t>GPS</w:t>
      </w:r>
      <w:r>
        <w:rPr>
          <w:rtl/>
          <w:lang w:bidi="ar-EG"/>
        </w:rPr>
        <w:tab/>
      </w:r>
      <w:r w:rsidR="00710732" w:rsidRPr="009714B2">
        <w:rPr>
          <w:rtl/>
        </w:rPr>
        <w:t xml:space="preserve">النظام العالمي لتحديد الموقع </w:t>
      </w:r>
      <w:r>
        <w:rPr>
          <w:lang w:bidi="ar-EG"/>
        </w:rPr>
        <w:t>(</w:t>
      </w:r>
      <w:r w:rsidRPr="00292FE7">
        <w:rPr>
          <w:i/>
          <w:iCs/>
          <w:lang w:val="en-GB" w:bidi="ar-EG"/>
        </w:rPr>
        <w:t>Global positioning system</w:t>
      </w:r>
      <w:r>
        <w:rPr>
          <w:lang w:bidi="ar-EG"/>
        </w:rPr>
        <w:t>)</w:t>
      </w:r>
    </w:p>
    <w:p w14:paraId="6E880173" w14:textId="6512F078" w:rsidR="00292FE7" w:rsidRPr="00434151" w:rsidRDefault="00292FE7" w:rsidP="00292FE7">
      <w:pPr>
        <w:ind w:left="1701" w:hanging="1701"/>
        <w:rPr>
          <w:lang w:bidi="ar-EG"/>
        </w:rPr>
      </w:pPr>
      <w:r w:rsidRPr="00292FE7">
        <w:rPr>
          <w:lang w:val="en-GB"/>
        </w:rPr>
        <w:lastRenderedPageBreak/>
        <w:t>OTA</w:t>
      </w:r>
      <w:r>
        <w:rPr>
          <w:rtl/>
          <w:lang w:bidi="ar-EG"/>
        </w:rPr>
        <w:tab/>
      </w:r>
      <w:r w:rsidR="00710732" w:rsidRPr="009714B2">
        <w:rPr>
          <w:rtl/>
        </w:rPr>
        <w:t xml:space="preserve">عبر الأثير </w:t>
      </w:r>
      <w:r>
        <w:rPr>
          <w:lang w:bidi="ar-EG"/>
        </w:rPr>
        <w:t>(</w:t>
      </w:r>
      <w:r w:rsidRPr="00292FE7">
        <w:rPr>
          <w:i/>
          <w:iCs/>
          <w:lang w:val="en-GB" w:bidi="ar-EG"/>
        </w:rPr>
        <w:t>Over-the-air</w:t>
      </w:r>
      <w:r>
        <w:rPr>
          <w:lang w:bidi="ar-EG"/>
        </w:rPr>
        <w:t>)</w:t>
      </w:r>
    </w:p>
    <w:p w14:paraId="2DE0B516" w14:textId="56D4620A" w:rsidR="00292FE7" w:rsidRPr="00434151" w:rsidRDefault="00292FE7" w:rsidP="00292FE7">
      <w:pPr>
        <w:ind w:left="1701" w:hanging="1701"/>
        <w:rPr>
          <w:lang w:bidi="ar-EG"/>
        </w:rPr>
      </w:pPr>
      <w:r w:rsidRPr="00292FE7">
        <w:rPr>
          <w:lang w:val="en-GB"/>
        </w:rPr>
        <w:t>PHS</w:t>
      </w:r>
      <w:r>
        <w:rPr>
          <w:rtl/>
          <w:lang w:bidi="ar-EG"/>
        </w:rPr>
        <w:tab/>
      </w:r>
      <w:r w:rsidR="00710732" w:rsidRPr="009714B2">
        <w:rPr>
          <w:rtl/>
        </w:rPr>
        <w:t xml:space="preserve">نظام الهاتف المحمول الشخصي </w:t>
      </w:r>
      <w:r>
        <w:rPr>
          <w:lang w:bidi="ar-EG"/>
        </w:rPr>
        <w:t>(</w:t>
      </w:r>
      <w:r w:rsidRPr="00292FE7">
        <w:rPr>
          <w:i/>
          <w:iCs/>
          <w:lang w:val="en-GB" w:bidi="ar-EG"/>
        </w:rPr>
        <w:t xml:space="preserve">Personal </w:t>
      </w:r>
      <w:proofErr w:type="spellStart"/>
      <w:r w:rsidRPr="00292FE7">
        <w:rPr>
          <w:i/>
          <w:iCs/>
          <w:lang w:val="en-GB" w:bidi="ar-EG"/>
        </w:rPr>
        <w:t>handyphone</w:t>
      </w:r>
      <w:proofErr w:type="spellEnd"/>
      <w:r w:rsidRPr="00292FE7">
        <w:rPr>
          <w:i/>
          <w:iCs/>
          <w:lang w:val="en-GB" w:bidi="ar-EG"/>
        </w:rPr>
        <w:t xml:space="preserve"> system</w:t>
      </w:r>
      <w:r>
        <w:rPr>
          <w:lang w:bidi="ar-EG"/>
        </w:rPr>
        <w:t>)</w:t>
      </w:r>
    </w:p>
    <w:p w14:paraId="0A14F83D" w14:textId="213EC975" w:rsidR="00292FE7" w:rsidRPr="00434151" w:rsidRDefault="00292FE7" w:rsidP="00292FE7">
      <w:pPr>
        <w:ind w:left="1701" w:hanging="1701"/>
        <w:rPr>
          <w:lang w:bidi="ar-EG"/>
        </w:rPr>
      </w:pPr>
      <w:r w:rsidRPr="00292FE7">
        <w:rPr>
          <w:lang w:val="en-GB"/>
        </w:rPr>
        <w:t>RIB</w:t>
      </w:r>
      <w:r>
        <w:rPr>
          <w:rtl/>
          <w:lang w:bidi="ar-EG"/>
        </w:rPr>
        <w:tab/>
      </w:r>
      <w:r w:rsidR="00710732" w:rsidRPr="009714B2">
        <w:rPr>
          <w:rtl/>
        </w:rPr>
        <w:t xml:space="preserve">حدود السطح البيني المشع </w:t>
      </w:r>
      <w:r>
        <w:rPr>
          <w:lang w:bidi="ar-EG"/>
        </w:rPr>
        <w:t>(</w:t>
      </w:r>
      <w:r w:rsidRPr="00292FE7">
        <w:rPr>
          <w:i/>
          <w:iCs/>
          <w:lang w:val="en-GB" w:bidi="ar-EG"/>
        </w:rPr>
        <w:t>Radiated interface boundary</w:t>
      </w:r>
      <w:r>
        <w:rPr>
          <w:lang w:bidi="ar-EG"/>
        </w:rPr>
        <w:t>)</w:t>
      </w:r>
    </w:p>
    <w:p w14:paraId="7CCCEED7" w14:textId="22B53182" w:rsidR="00292FE7" w:rsidRPr="00434151" w:rsidRDefault="00292FE7" w:rsidP="00292FE7">
      <w:pPr>
        <w:ind w:left="1701" w:hanging="1701"/>
        <w:rPr>
          <w:lang w:bidi="ar-EG"/>
        </w:rPr>
      </w:pPr>
      <w:r w:rsidRPr="00292FE7">
        <w:rPr>
          <w:lang w:val="en-GB"/>
        </w:rPr>
        <w:t>SCS</w:t>
      </w:r>
      <w:r>
        <w:rPr>
          <w:rtl/>
          <w:lang w:bidi="ar-EG"/>
        </w:rPr>
        <w:tab/>
      </w:r>
      <w:r w:rsidR="00710732" w:rsidRPr="009714B2">
        <w:rPr>
          <w:rtl/>
        </w:rPr>
        <w:t xml:space="preserve">المباعدة بين الموجات الحاملة الفرعية </w:t>
      </w:r>
      <w:r>
        <w:rPr>
          <w:lang w:bidi="ar-EG"/>
        </w:rPr>
        <w:t>(</w:t>
      </w:r>
      <w:r w:rsidRPr="00292FE7">
        <w:rPr>
          <w:i/>
          <w:iCs/>
          <w:lang w:val="en-GB" w:bidi="ar-EG"/>
        </w:rPr>
        <w:t>Sub-carrier spacing</w:t>
      </w:r>
      <w:r>
        <w:rPr>
          <w:lang w:bidi="ar-EG"/>
        </w:rPr>
        <w:t>)</w:t>
      </w:r>
    </w:p>
    <w:p w14:paraId="1ACDD0D7" w14:textId="296BE2E0" w:rsidR="00292FE7" w:rsidRPr="00434151" w:rsidRDefault="00292FE7" w:rsidP="00292FE7">
      <w:pPr>
        <w:ind w:left="1701" w:hanging="1701"/>
        <w:rPr>
          <w:lang w:bidi="ar-EG"/>
        </w:rPr>
      </w:pPr>
      <w:r w:rsidRPr="00292FE7">
        <w:rPr>
          <w:lang w:val="en-GB"/>
        </w:rPr>
        <w:t>TAB</w:t>
      </w:r>
      <w:r>
        <w:rPr>
          <w:rtl/>
          <w:lang w:bidi="ar-EG"/>
        </w:rPr>
        <w:tab/>
      </w:r>
      <w:r w:rsidR="00710732" w:rsidRPr="009714B2">
        <w:rPr>
          <w:rtl/>
        </w:rPr>
        <w:t xml:space="preserve">حد صفيف المرسل-المستقبل </w:t>
      </w:r>
      <w:r>
        <w:rPr>
          <w:lang w:bidi="ar-EG"/>
        </w:rPr>
        <w:t>(</w:t>
      </w:r>
      <w:r w:rsidRPr="00292FE7">
        <w:rPr>
          <w:i/>
          <w:iCs/>
          <w:lang w:val="en-GB" w:bidi="ar-EG"/>
        </w:rPr>
        <w:t>Transceiver array boundary</w:t>
      </w:r>
      <w:r>
        <w:rPr>
          <w:lang w:bidi="ar-EG"/>
        </w:rPr>
        <w:t>)</w:t>
      </w:r>
    </w:p>
    <w:p w14:paraId="2A658F23" w14:textId="672D7229" w:rsidR="00292FE7" w:rsidRPr="00434151" w:rsidRDefault="00292FE7" w:rsidP="00292FE7">
      <w:pPr>
        <w:ind w:left="1701" w:hanging="1701"/>
        <w:rPr>
          <w:lang w:bidi="ar-EG"/>
        </w:rPr>
      </w:pPr>
      <w:r w:rsidRPr="00292FE7">
        <w:rPr>
          <w:lang w:val="en-GB"/>
        </w:rPr>
        <w:t>TRP</w:t>
      </w:r>
      <w:r>
        <w:rPr>
          <w:rtl/>
          <w:lang w:bidi="ar-EG"/>
        </w:rPr>
        <w:tab/>
      </w:r>
      <w:r w:rsidR="00710732" w:rsidRPr="009714B2">
        <w:rPr>
          <w:rtl/>
        </w:rPr>
        <w:t xml:space="preserve">القدرة المشعة الإجمالية </w:t>
      </w:r>
      <w:r>
        <w:rPr>
          <w:lang w:bidi="ar-EG"/>
        </w:rPr>
        <w:t>(</w:t>
      </w:r>
      <w:r w:rsidRPr="00292FE7">
        <w:rPr>
          <w:i/>
          <w:iCs/>
          <w:lang w:val="en-GB" w:bidi="ar-EG"/>
        </w:rPr>
        <w:t>Total radiated power</w:t>
      </w:r>
      <w:r>
        <w:rPr>
          <w:lang w:bidi="ar-EG"/>
        </w:rPr>
        <w:t>)</w:t>
      </w:r>
    </w:p>
    <w:p w14:paraId="058E3958" w14:textId="6F57CEEB" w:rsidR="009714B2" w:rsidRPr="009714B2" w:rsidRDefault="00710732" w:rsidP="00710732">
      <w:pPr>
        <w:pStyle w:val="Heading2"/>
      </w:pPr>
      <w:bookmarkStart w:id="17" w:name="_Toc228874017"/>
      <w:bookmarkStart w:id="18" w:name="_Toc232428245"/>
      <w:r>
        <w:t>4.2</w:t>
      </w:r>
      <w:r w:rsidR="009714B2" w:rsidRPr="009714B2">
        <w:rPr>
          <w:rtl/>
        </w:rPr>
        <w:tab/>
        <w:t>النقاط المرجعية الموصَّلة والمشعة</w:t>
      </w:r>
      <w:bookmarkEnd w:id="17"/>
      <w:bookmarkEnd w:id="18"/>
    </w:p>
    <w:p w14:paraId="3C3A8F4E" w14:textId="2C3AA894" w:rsidR="009714B2" w:rsidRPr="009714B2" w:rsidRDefault="009714B2" w:rsidP="009714B2">
      <w:r w:rsidRPr="009714B2">
        <w:rPr>
          <w:rtl/>
        </w:rPr>
        <w:t xml:space="preserve">يمكن للمصنِّع أن يعلن أن المحطة القاعدة للراديو الجديد </w:t>
      </w:r>
      <w:r w:rsidRPr="009714B2">
        <w:t>(NR)</w:t>
      </w:r>
      <w:r w:rsidRPr="009714B2">
        <w:rPr>
          <w:rtl/>
        </w:rPr>
        <w:t xml:space="preserve"> هي أحد أنماط المحطات القاعدة التالية</w:t>
      </w:r>
      <w:r w:rsidRPr="009714B2">
        <w:t>:</w:t>
      </w:r>
    </w:p>
    <w:p w14:paraId="2D986EDD" w14:textId="7EB5745C" w:rsidR="009714B2" w:rsidRPr="00710732" w:rsidRDefault="002F758A" w:rsidP="00710732">
      <w:pPr>
        <w:pStyle w:val="enumlev1"/>
        <w:rPr>
          <w:spacing w:val="-4"/>
        </w:rPr>
      </w:pPr>
      <w:r>
        <w:rPr>
          <w:spacing w:val="-4"/>
          <w:rtl/>
        </w:rPr>
        <w:t>-</w:t>
      </w:r>
      <w:r w:rsidR="009714B2" w:rsidRPr="00710732">
        <w:rPr>
          <w:spacing w:val="-4"/>
          <w:rtl/>
        </w:rPr>
        <w:tab/>
        <w:t xml:space="preserve">محطة قاعدة من النمط </w:t>
      </w:r>
      <w:r w:rsidR="00710732" w:rsidRPr="00710732">
        <w:rPr>
          <w:spacing w:val="-4"/>
          <w:lang w:val="en-GB"/>
        </w:rPr>
        <w:t>1-C</w:t>
      </w:r>
      <w:r w:rsidR="00710732" w:rsidRPr="00710732">
        <w:rPr>
          <w:rFonts w:hint="cs"/>
          <w:spacing w:val="-4"/>
          <w:rtl/>
        </w:rPr>
        <w:t>:</w:t>
      </w:r>
      <w:r w:rsidR="009714B2" w:rsidRPr="00710732">
        <w:rPr>
          <w:spacing w:val="-4"/>
          <w:rtl/>
        </w:rPr>
        <w:t xml:space="preserve"> تطبَّق المتطلبات عند موصل هوائي المحطة القاعدة (المنفذ </w:t>
      </w:r>
      <w:r w:rsidR="009714B2" w:rsidRPr="00710732">
        <w:rPr>
          <w:spacing w:val="-4"/>
        </w:rPr>
        <w:t>A</w:t>
      </w:r>
      <w:r w:rsidR="00710732" w:rsidRPr="00710732">
        <w:rPr>
          <w:rFonts w:hint="cs"/>
          <w:spacing w:val="-4"/>
          <w:rtl/>
        </w:rPr>
        <w:t>)</w:t>
      </w:r>
      <w:r w:rsidR="009714B2" w:rsidRPr="00710732">
        <w:rPr>
          <w:spacing w:val="-4"/>
          <w:rtl/>
        </w:rPr>
        <w:t xml:space="preserve"> بالنسبة لمرسل أو مستقبل واحد مزود بمجموعة كاملة من المرسل-المستقبل للتشكيلة في ظروف التشغيل العادية. وفي حالة استعمال أي جهاز خارجي من قبيل مكبر أو </w:t>
      </w:r>
      <w:proofErr w:type="spellStart"/>
      <w:r w:rsidR="009714B2" w:rsidRPr="00710732">
        <w:rPr>
          <w:spacing w:val="-4"/>
          <w:rtl/>
        </w:rPr>
        <w:t>مرشاح</w:t>
      </w:r>
      <w:proofErr w:type="spellEnd"/>
      <w:r w:rsidR="009714B2" w:rsidRPr="00710732">
        <w:rPr>
          <w:spacing w:val="-4"/>
          <w:rtl/>
        </w:rPr>
        <w:t xml:space="preserve"> أو توليفة من هذه الأجهزة، تنطبق المتطلبات عند موصل الهوائي في الطرف البعيد (المنفذ </w:t>
      </w:r>
      <w:r w:rsidR="009714B2" w:rsidRPr="00710732">
        <w:rPr>
          <w:spacing w:val="-4"/>
        </w:rPr>
        <w:t>B</w:t>
      </w:r>
      <w:r w:rsidR="00710732" w:rsidRPr="00710732">
        <w:rPr>
          <w:rFonts w:hint="cs"/>
          <w:spacing w:val="-4"/>
          <w:rtl/>
        </w:rPr>
        <w:t>)</w:t>
      </w:r>
      <w:r w:rsidR="009714B2" w:rsidRPr="00710732">
        <w:rPr>
          <w:spacing w:val="-4"/>
          <w:rtl/>
        </w:rPr>
        <w:t>.</w:t>
      </w:r>
    </w:p>
    <w:p w14:paraId="4BE1F1B8" w14:textId="19BBF498" w:rsidR="009714B2" w:rsidRPr="009714B2" w:rsidRDefault="009714B2" w:rsidP="00710732">
      <w:pPr>
        <w:pStyle w:val="FigureNo"/>
      </w:pPr>
      <w:r w:rsidRPr="009714B2">
        <w:rPr>
          <w:rtl/>
        </w:rPr>
        <w:t xml:space="preserve">الشكل </w:t>
      </w:r>
      <w:r w:rsidR="00710732">
        <w:t>1-A2</w:t>
      </w:r>
    </w:p>
    <w:p w14:paraId="36030D17" w14:textId="09CB0A7F" w:rsidR="009714B2" w:rsidRPr="009714B2" w:rsidRDefault="009714B2" w:rsidP="00710732">
      <w:pPr>
        <w:pStyle w:val="FigureTitle"/>
      </w:pPr>
      <w:r w:rsidRPr="009714B2">
        <w:rPr>
          <w:rtl/>
        </w:rPr>
        <w:t xml:space="preserve">السطح البيني لمرسل محطة قاعدة من النمط </w:t>
      </w:r>
      <w:r w:rsidR="00710732">
        <w:t>1-C</w:t>
      </w:r>
    </w:p>
    <w:p w14:paraId="48FDC7D5" w14:textId="72B5FAD6" w:rsidR="00D53CDB" w:rsidRPr="0095091E" w:rsidRDefault="00D53CDB" w:rsidP="0095091E">
      <w:pPr>
        <w:pStyle w:val="Figure"/>
        <w:bidi/>
        <w:rPr>
          <w:rFonts w:eastAsia="Batang"/>
          <w:sz w:val="22"/>
          <w:szCs w:val="30"/>
        </w:rPr>
      </w:pPr>
      <w:r w:rsidRPr="0095091E">
        <w:rPr>
          <w:rFonts w:eastAsia="Batang"/>
          <w:noProof/>
          <w:sz w:val="22"/>
          <w:szCs w:val="30"/>
        </w:rPr>
        <w:drawing>
          <wp:inline distT="0" distB="0" distL="0" distR="0" wp14:anchorId="70D65D03" wp14:editId="16554B83">
            <wp:extent cx="4680000" cy="1623806"/>
            <wp:effectExtent l="0" t="0" r="6350" b="0"/>
            <wp:docPr id="12" name="Picture 12" descr="الشكل 1-A2 يوضح السطح البيني لمرسل محطة قاعدة من النمط 1-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الشكل 1-A2 يوضح السطح البيني لمرسل محطة قاعدة من النمط 1-C&#1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680000" cy="1623806"/>
                    </a:xfrm>
                    <a:prstGeom prst="rect">
                      <a:avLst/>
                    </a:prstGeom>
                    <a:noFill/>
                  </pic:spPr>
                </pic:pic>
              </a:graphicData>
            </a:graphic>
          </wp:inline>
        </w:drawing>
      </w:r>
    </w:p>
    <w:p w14:paraId="0D68F120" w14:textId="518AE895" w:rsidR="009714B2" w:rsidRPr="004651CB" w:rsidRDefault="009714B2" w:rsidP="004651CB">
      <w:pPr>
        <w:pStyle w:val="FigureNo"/>
      </w:pPr>
      <w:r w:rsidRPr="004651CB">
        <w:rPr>
          <w:rtl/>
        </w:rPr>
        <w:t xml:space="preserve">الشكل </w:t>
      </w:r>
      <w:r w:rsidR="00710732" w:rsidRPr="004651CB">
        <w:t>2-A2</w:t>
      </w:r>
    </w:p>
    <w:p w14:paraId="0DF70643" w14:textId="1CD385AD" w:rsidR="009714B2" w:rsidRDefault="009714B2" w:rsidP="00710732">
      <w:pPr>
        <w:pStyle w:val="FigureTitle"/>
      </w:pPr>
      <w:r w:rsidRPr="009714B2">
        <w:rPr>
          <w:rtl/>
        </w:rPr>
        <w:t xml:space="preserve">السطح البيني لمستقبل محطة قاعدة من النمط </w:t>
      </w:r>
      <w:r w:rsidR="00710732">
        <w:t>1-C</w:t>
      </w:r>
    </w:p>
    <w:p w14:paraId="43B8EB5B" w14:textId="2B825E71" w:rsidR="006D16FA" w:rsidRPr="00D1416A" w:rsidRDefault="004651CB" w:rsidP="00D1416A">
      <w:pPr>
        <w:pStyle w:val="Figure"/>
        <w:bidi/>
        <w:rPr>
          <w:rFonts w:eastAsia="Batang"/>
          <w:sz w:val="22"/>
          <w:szCs w:val="30"/>
        </w:rPr>
      </w:pPr>
      <w:r w:rsidRPr="00D1416A">
        <w:rPr>
          <w:rFonts w:eastAsia="Batang"/>
          <w:noProof/>
          <w:sz w:val="22"/>
          <w:szCs w:val="30"/>
        </w:rPr>
        <w:drawing>
          <wp:inline distT="0" distB="0" distL="0" distR="0" wp14:anchorId="7246C18C" wp14:editId="2EB03108">
            <wp:extent cx="5853600" cy="2045036"/>
            <wp:effectExtent l="0" t="0" r="0" b="0"/>
            <wp:docPr id="14" name="Picture 14" descr="الشكل 2-A2 يوضح السطح البيني لمستقبل محطة قاعدة من النمط 1-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الشكل 2-A2 يوضح السطح البيني لمستقبل محطة قاعدة من النمط 1-C&#1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853600" cy="2045036"/>
                    </a:xfrm>
                    <a:prstGeom prst="rect">
                      <a:avLst/>
                    </a:prstGeom>
                    <a:noFill/>
                  </pic:spPr>
                </pic:pic>
              </a:graphicData>
            </a:graphic>
          </wp:inline>
        </w:drawing>
      </w:r>
      <w:bookmarkStart w:id="19" w:name="_Hlk232261426"/>
    </w:p>
    <w:bookmarkEnd w:id="19"/>
    <w:p w14:paraId="3888C801" w14:textId="02727B8D" w:rsidR="009714B2" w:rsidRPr="009142F9" w:rsidRDefault="002F758A" w:rsidP="009142F9">
      <w:pPr>
        <w:pStyle w:val="enumlev1"/>
        <w:keepNext/>
        <w:keepLines/>
        <w:rPr>
          <w:spacing w:val="-4"/>
        </w:rPr>
      </w:pPr>
      <w:r>
        <w:rPr>
          <w:spacing w:val="-4"/>
          <w:rtl/>
        </w:rPr>
        <w:lastRenderedPageBreak/>
        <w:t>-</w:t>
      </w:r>
      <w:r w:rsidR="009714B2" w:rsidRPr="009142F9">
        <w:rPr>
          <w:spacing w:val="-4"/>
          <w:rtl/>
        </w:rPr>
        <w:tab/>
        <w:t xml:space="preserve">محطة قاعدة من النمط </w:t>
      </w:r>
      <w:r w:rsidR="009714B2" w:rsidRPr="009142F9">
        <w:rPr>
          <w:spacing w:val="-4"/>
        </w:rPr>
        <w:t>1-H</w:t>
      </w:r>
      <w:r w:rsidR="009714B2" w:rsidRPr="009142F9">
        <w:rPr>
          <w:spacing w:val="-4"/>
          <w:rtl/>
        </w:rPr>
        <w:t xml:space="preserve">: تعرَّف المتطلبات بالنسبة لنقطتين مرجعيتين، يشار إليهما بالمتطلبات المشعة والمتطلبات الموصَّلة. وتعرَّف الخصائص المشعة عبر الأثير </w:t>
      </w:r>
      <w:r w:rsidR="009714B2" w:rsidRPr="009142F9">
        <w:rPr>
          <w:spacing w:val="-4"/>
        </w:rPr>
        <w:t>(OTA)</w:t>
      </w:r>
      <w:r w:rsidR="009714B2" w:rsidRPr="009142F9">
        <w:rPr>
          <w:spacing w:val="-4"/>
          <w:rtl/>
        </w:rPr>
        <w:t xml:space="preserve">، حيث يشار إلى السطح البيني المشع الخاص بنطاق التشغيل باسم "حدود السطح البيني المشع </w:t>
      </w:r>
      <w:r w:rsidR="009714B2" w:rsidRPr="009142F9">
        <w:rPr>
          <w:spacing w:val="-4"/>
        </w:rPr>
        <w:t>(RIB)</w:t>
      </w:r>
      <w:r w:rsidR="009714B2" w:rsidRPr="009142F9">
        <w:rPr>
          <w:spacing w:val="-4"/>
          <w:rtl/>
        </w:rPr>
        <w:t xml:space="preserve">". وتفصَّل، لكل متطلب، الخصائص (المكانية) التي تنطبق عليها متطلبات البث عبر الأثير. وتعرَّف الخصائص الموصَّلة في فرادى أو مجموعات موصلات </w:t>
      </w:r>
      <w:r w:rsidR="009714B2" w:rsidRPr="009142F9">
        <w:rPr>
          <w:spacing w:val="-4"/>
        </w:rPr>
        <w:t>TAB</w:t>
      </w:r>
      <w:r w:rsidR="009714B2" w:rsidRPr="009142F9">
        <w:rPr>
          <w:spacing w:val="-4"/>
          <w:rtl/>
        </w:rPr>
        <w:t xml:space="preserve"> عند حدود صفيف المرسل-المستقبل، وهو السطح البيني الموصَّل بين صفيف وحدات المرسل-المستقبل والهوائي المركب.</w:t>
      </w:r>
    </w:p>
    <w:p w14:paraId="726DA760" w14:textId="4B837652" w:rsidR="009714B2" w:rsidRPr="009714B2" w:rsidRDefault="009714B2" w:rsidP="00710732">
      <w:pPr>
        <w:pStyle w:val="FigureNo"/>
      </w:pPr>
      <w:r w:rsidRPr="009714B2">
        <w:rPr>
          <w:rtl/>
        </w:rPr>
        <w:t xml:space="preserve">الشكل </w:t>
      </w:r>
      <w:r w:rsidR="00710732">
        <w:t>3-A2</w:t>
      </w:r>
    </w:p>
    <w:p w14:paraId="73BB05FB" w14:textId="123ACD7F" w:rsidR="009714B2" w:rsidRDefault="009714B2" w:rsidP="00710732">
      <w:pPr>
        <w:pStyle w:val="FigureTitle"/>
        <w:rPr>
          <w:rtl/>
        </w:rPr>
      </w:pPr>
      <w:r w:rsidRPr="009714B2">
        <w:rPr>
          <w:rtl/>
        </w:rPr>
        <w:t xml:space="preserve">النقاط المرجعية المشعة والموصَّلة لمحطة قاعدة من النمط </w:t>
      </w:r>
      <w:r w:rsidR="00710732">
        <w:t>1-H</w:t>
      </w:r>
    </w:p>
    <w:p w14:paraId="72F33B1D" w14:textId="77777777" w:rsidR="00D1416A" w:rsidRPr="00D1416A" w:rsidRDefault="009B4C77" w:rsidP="00D1416A">
      <w:pPr>
        <w:pStyle w:val="Figure"/>
        <w:bidi/>
        <w:rPr>
          <w:rFonts w:eastAsia="Batang"/>
          <w:sz w:val="22"/>
          <w:szCs w:val="30"/>
        </w:rPr>
      </w:pPr>
      <w:r>
        <w:rPr>
          <w:noProof/>
        </w:rPr>
        <w:drawing>
          <wp:inline distT="0" distB="0" distL="0" distR="0" wp14:anchorId="68BA71A6" wp14:editId="1D42244B">
            <wp:extent cx="6120765" cy="3445510"/>
            <wp:effectExtent l="0" t="0" r="0" b="2540"/>
            <wp:docPr id="15" name="Picture 15" descr="الشكل 3-A2 يوضح النقاط المرجعية المشعة والموصَّلة لمحطة قاعدة من النمط 1-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الشكل 3-A2 يوضح النقاط المرجعية المشعة والموصَّلة لمحطة قاعدة من النمط 1-H&#10;"/>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120765" cy="3445510"/>
                    </a:xfrm>
                    <a:prstGeom prst="rect">
                      <a:avLst/>
                    </a:prstGeom>
                  </pic:spPr>
                </pic:pic>
              </a:graphicData>
            </a:graphic>
          </wp:inline>
        </w:drawing>
      </w:r>
    </w:p>
    <w:p w14:paraId="3D2832A6" w14:textId="782FACC3" w:rsidR="009714B2" w:rsidRPr="009142F9" w:rsidRDefault="009714B2" w:rsidP="00D1416A">
      <w:pPr>
        <w:pStyle w:val="enumlev1"/>
        <w:rPr>
          <w:spacing w:val="-2"/>
        </w:rPr>
      </w:pPr>
      <w:r w:rsidRPr="009142F9">
        <w:rPr>
          <w:spacing w:val="-2"/>
          <w:rtl/>
        </w:rPr>
        <w:tab/>
        <w:t>صفيف وحدات المرسل-المستقبل هو جزء من وظيفية المرسل-المستقبل المركبة التي تولد بنى إشارات الإرسال المشكَّلة وتقوم بتجميع المستقبلات وإزالة التشكيل.</w:t>
      </w:r>
    </w:p>
    <w:p w14:paraId="4A2BEF75" w14:textId="77777777" w:rsidR="009714B2" w:rsidRPr="009714B2" w:rsidRDefault="009714B2" w:rsidP="00710732">
      <w:pPr>
        <w:pStyle w:val="enumlev1"/>
      </w:pPr>
      <w:r w:rsidRPr="009714B2">
        <w:rPr>
          <w:rtl/>
        </w:rPr>
        <w:tab/>
        <w:t>ويحتوي صفيف وحدات المرسل-المستقبل على عدد محدد من وحدات الإرسال وعدد محدد من وحدات الاستقبال بحسب التنفيذ. ويمكن الجمع بين وحدات المرسل ووحدات المستقبل لتصبح وحدات مرسل-مستقبل. وتتمتع وحدات المرسل/المستقبل بالقدرة على إرسال/استقبال تدفقات مستقلة ومتوازية من الرموز المشكَّلة.</w:t>
      </w:r>
    </w:p>
    <w:p w14:paraId="128E3D97" w14:textId="77777777" w:rsidR="009714B2" w:rsidRPr="009714B2" w:rsidRDefault="009714B2" w:rsidP="00710732">
      <w:pPr>
        <w:pStyle w:val="enumlev1"/>
      </w:pPr>
      <w:r w:rsidRPr="009714B2">
        <w:rPr>
          <w:rtl/>
        </w:rPr>
        <w:tab/>
        <w:t xml:space="preserve">ويحتوي الهوائي المركب على شبكة توزيع راديوي </w:t>
      </w:r>
      <w:r w:rsidRPr="009714B2">
        <w:t>(RDN)</w:t>
      </w:r>
      <w:r w:rsidRPr="009714B2">
        <w:rPr>
          <w:rtl/>
        </w:rPr>
        <w:t xml:space="preserve"> وصفيف هوائي. والشبكة </w:t>
      </w:r>
      <w:r w:rsidRPr="009714B2">
        <w:t>RDN</w:t>
      </w:r>
      <w:r w:rsidRPr="009714B2">
        <w:rPr>
          <w:rtl/>
        </w:rPr>
        <w:t xml:space="preserve"> هي شبكة خطية منفعلة توزع قدرة التردد الراديوي </w:t>
      </w:r>
      <w:r w:rsidRPr="009714B2">
        <w:t>(RF)</w:t>
      </w:r>
      <w:r w:rsidRPr="009714B2">
        <w:rPr>
          <w:rtl/>
        </w:rPr>
        <w:t xml:space="preserve"> التي يولدها صفيف وحدات المرسل- المستقبل على صفيف الهوائي، و/أو توزع الإشارات الراديوية التي يجمعها صفيف الهوائي على صفيف وحدات المرسل-المستقبل بطريقة يحددها التنفيذ.</w:t>
      </w:r>
    </w:p>
    <w:p w14:paraId="75DD7469" w14:textId="77777777" w:rsidR="009714B2" w:rsidRPr="009714B2" w:rsidRDefault="009714B2" w:rsidP="00710732">
      <w:pPr>
        <w:pStyle w:val="enumlev1"/>
      </w:pPr>
      <w:r w:rsidRPr="009714B2">
        <w:rPr>
          <w:rtl/>
        </w:rPr>
        <w:tab/>
        <w:t>وكيفية تطبيق متطلب موصَّل على حدود صفيف المرسل-المستقبل أمر يحدده المتطلب.</w:t>
      </w:r>
    </w:p>
    <w:p w14:paraId="4BC7E6F1" w14:textId="698A3271" w:rsidR="009714B2" w:rsidRPr="009714B2" w:rsidRDefault="002F758A" w:rsidP="00710732">
      <w:pPr>
        <w:pStyle w:val="enumlev1"/>
      </w:pPr>
      <w:r>
        <w:rPr>
          <w:rtl/>
        </w:rPr>
        <w:t>-</w:t>
      </w:r>
      <w:r w:rsidR="009714B2" w:rsidRPr="009714B2">
        <w:rPr>
          <w:rtl/>
        </w:rPr>
        <w:tab/>
        <w:t xml:space="preserve">محطة قاعدة من النمط </w:t>
      </w:r>
      <w:r w:rsidR="00710732">
        <w:t>1-O</w:t>
      </w:r>
      <w:r w:rsidR="00710732">
        <w:rPr>
          <w:rFonts w:hint="cs"/>
          <w:rtl/>
        </w:rPr>
        <w:t>:</w:t>
      </w:r>
      <w:r w:rsidR="009714B2" w:rsidRPr="009714B2">
        <w:rPr>
          <w:rtl/>
        </w:rPr>
        <w:t xml:space="preserve"> تعرَّف الخصائص المشعة لمحطة قاعدة من النمط </w:t>
      </w:r>
      <w:r w:rsidR="00710732">
        <w:t>1-O</w:t>
      </w:r>
      <w:r w:rsidR="009714B2" w:rsidRPr="009714B2">
        <w:rPr>
          <w:rtl/>
        </w:rPr>
        <w:t xml:space="preserve"> عبر الأثير </w:t>
      </w:r>
      <w:r w:rsidR="009714B2" w:rsidRPr="009714B2">
        <w:t>(OTA)</w:t>
      </w:r>
      <w:r w:rsidR="009714B2" w:rsidRPr="009714B2">
        <w:rPr>
          <w:rtl/>
        </w:rPr>
        <w:t xml:space="preserve">، حيث يشار إلى السطح البيني المشع الخاص بنطاق التشغيل باسم "حدود السطح البيني المشع </w:t>
      </w:r>
      <w:r w:rsidR="009714B2" w:rsidRPr="009714B2">
        <w:t>(RIB)</w:t>
      </w:r>
      <w:r w:rsidR="009714B2" w:rsidRPr="009714B2">
        <w:rPr>
          <w:rtl/>
        </w:rPr>
        <w:t xml:space="preserve">". والخصائص (المكانية) التي تنطبق عليها متطلبات </w:t>
      </w:r>
      <w:r w:rsidR="009714B2" w:rsidRPr="009714B2">
        <w:t>OTA</w:t>
      </w:r>
      <w:r w:rsidR="009714B2" w:rsidRPr="009714B2">
        <w:rPr>
          <w:rtl/>
        </w:rPr>
        <w:t xml:space="preserve"> أمر يحدده المتطلب.</w:t>
      </w:r>
    </w:p>
    <w:p w14:paraId="4EF37CB3" w14:textId="2718236D" w:rsidR="009714B2" w:rsidRPr="009714B2" w:rsidRDefault="009714B2" w:rsidP="00A06F80">
      <w:pPr>
        <w:pStyle w:val="FigureNo"/>
        <w:keepNext/>
        <w:keepLines/>
      </w:pPr>
      <w:r w:rsidRPr="009714B2">
        <w:rPr>
          <w:rtl/>
        </w:rPr>
        <w:lastRenderedPageBreak/>
        <w:t xml:space="preserve">الشكل </w:t>
      </w:r>
      <w:r w:rsidR="00710732">
        <w:t>4-A2</w:t>
      </w:r>
    </w:p>
    <w:p w14:paraId="6E03AE00" w14:textId="0FC5E0CE" w:rsidR="009714B2" w:rsidRDefault="009714B2" w:rsidP="00A06F80">
      <w:pPr>
        <w:pStyle w:val="FigureTitle"/>
        <w:keepNext/>
        <w:keepLines/>
        <w:rPr>
          <w:rtl/>
        </w:rPr>
      </w:pPr>
      <w:r w:rsidRPr="009714B2">
        <w:rPr>
          <w:rtl/>
        </w:rPr>
        <w:t xml:space="preserve">المعمارية العامة لمحطة قاعدة من النمط </w:t>
      </w:r>
      <w:r w:rsidR="00710732">
        <w:t>1-O</w:t>
      </w:r>
      <w:r w:rsidRPr="009714B2">
        <w:rPr>
          <w:rtl/>
        </w:rPr>
        <w:t xml:space="preserve"> ومحطة قاعدة من النمط </w:t>
      </w:r>
      <w:r w:rsidR="00710732">
        <w:t>2-O</w:t>
      </w:r>
    </w:p>
    <w:p w14:paraId="3CC3359E" w14:textId="40F20A34" w:rsidR="00765CAE" w:rsidRPr="00D1416A" w:rsidRDefault="004013D7" w:rsidP="00765CAE">
      <w:pPr>
        <w:pStyle w:val="Figure"/>
        <w:bidi/>
        <w:rPr>
          <w:rFonts w:eastAsia="Batang"/>
          <w:sz w:val="22"/>
          <w:szCs w:val="30"/>
        </w:rPr>
      </w:pPr>
      <w:r>
        <w:rPr>
          <w:rFonts w:eastAsia="Batang"/>
          <w:noProof/>
          <w:sz w:val="22"/>
          <w:szCs w:val="30"/>
        </w:rPr>
        <w:drawing>
          <wp:inline distT="0" distB="0" distL="0" distR="0" wp14:anchorId="207E3F8A" wp14:editId="33DF4FB0">
            <wp:extent cx="6120765" cy="4057015"/>
            <wp:effectExtent l="0" t="0" r="0" b="635"/>
            <wp:docPr id="19" name="Picture 19" descr="الشكل 4-A2 يوضح المعمارية العامة لمحطة قاعدة من النمط 1-O ومحطة قاعدة من النمط 2-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الشكل 4-A2 يوضح المعمارية العامة لمحطة قاعدة من النمط 1-O ومحطة قاعدة من النمط 2-O&#10;"/>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120765" cy="4057015"/>
                    </a:xfrm>
                    <a:prstGeom prst="rect">
                      <a:avLst/>
                    </a:prstGeom>
                  </pic:spPr>
                </pic:pic>
              </a:graphicData>
            </a:graphic>
          </wp:inline>
        </w:drawing>
      </w:r>
    </w:p>
    <w:p w14:paraId="6F4A52D0" w14:textId="1BE6E532" w:rsidR="009714B2" w:rsidRPr="009714B2" w:rsidRDefault="00710732" w:rsidP="00710732">
      <w:pPr>
        <w:pStyle w:val="enumlev1"/>
      </w:pPr>
      <w:r>
        <w:rPr>
          <w:rFonts w:hint="cs"/>
          <w:rtl/>
        </w:rPr>
        <w:t>-</w:t>
      </w:r>
      <w:r>
        <w:rPr>
          <w:rtl/>
        </w:rPr>
        <w:tab/>
      </w:r>
      <w:r w:rsidR="009714B2" w:rsidRPr="009714B2">
        <w:rPr>
          <w:rtl/>
        </w:rPr>
        <w:t xml:space="preserve">محطة قاعدة من النمط </w:t>
      </w:r>
      <w:r>
        <w:t>2-O</w:t>
      </w:r>
      <w:r>
        <w:rPr>
          <w:rFonts w:hint="cs"/>
          <w:rtl/>
        </w:rPr>
        <w:t>:</w:t>
      </w:r>
      <w:r w:rsidR="009714B2" w:rsidRPr="009714B2">
        <w:rPr>
          <w:rtl/>
        </w:rPr>
        <w:t xml:space="preserve"> تعرَّف متطلبات البث عبر الأثير </w:t>
      </w:r>
      <w:r w:rsidR="009714B2" w:rsidRPr="009714B2">
        <w:t>(OTA)</w:t>
      </w:r>
      <w:r w:rsidR="009714B2" w:rsidRPr="009714B2">
        <w:rPr>
          <w:rtl/>
        </w:rPr>
        <w:t xml:space="preserve"> عند حدود السطح البيني المشع </w:t>
      </w:r>
      <w:r w:rsidR="009714B2" w:rsidRPr="009714B2">
        <w:t>(RIB)</w:t>
      </w:r>
      <w:r w:rsidR="009714B2" w:rsidRPr="009714B2">
        <w:rPr>
          <w:rtl/>
        </w:rPr>
        <w:t xml:space="preserve"> فقط، وهو الحال نفسه بالنسبة للمحطة القاعدة من النمط </w:t>
      </w:r>
      <w:r>
        <w:t>1-O</w:t>
      </w:r>
      <w:r w:rsidR="009714B2" w:rsidRPr="009714B2">
        <w:rPr>
          <w:rtl/>
        </w:rPr>
        <w:t>.</w:t>
      </w:r>
    </w:p>
    <w:p w14:paraId="1157DFF7" w14:textId="06AE24AB" w:rsidR="009714B2" w:rsidRPr="009714B2" w:rsidRDefault="00710732" w:rsidP="00710732">
      <w:pPr>
        <w:pStyle w:val="Heading2"/>
      </w:pPr>
      <w:bookmarkStart w:id="20" w:name="_Toc228874018"/>
      <w:bookmarkStart w:id="21" w:name="_Toc232428246"/>
      <w:r>
        <w:t>5.2</w:t>
      </w:r>
      <w:r w:rsidR="009714B2" w:rsidRPr="009714B2">
        <w:rPr>
          <w:rtl/>
        </w:rPr>
        <w:tab/>
        <w:t>أصناف المحطات القاعدة</w:t>
      </w:r>
      <w:bookmarkEnd w:id="20"/>
      <w:bookmarkEnd w:id="21"/>
    </w:p>
    <w:p w14:paraId="7337B782" w14:textId="77777777" w:rsidR="009714B2" w:rsidRPr="009714B2" w:rsidRDefault="009714B2" w:rsidP="009714B2">
      <w:r w:rsidRPr="009714B2">
        <w:rPr>
          <w:rtl/>
        </w:rPr>
        <w:t xml:space="preserve">أصناف المحطات القاعدة للراديو الجديد </w:t>
      </w:r>
      <w:r w:rsidRPr="009714B2">
        <w:t>(NR)</w:t>
      </w:r>
      <w:r w:rsidRPr="009714B2">
        <w:rPr>
          <w:rtl/>
        </w:rPr>
        <w:t xml:space="preserve"> هي المحطات القاعدة للمنطقة الواسعة والمحطات القاعدة المتوسطة المدى والمحطات القاعدة للمنطقة المحلية.</w:t>
      </w:r>
    </w:p>
    <w:p w14:paraId="3B87D995" w14:textId="7FE66607" w:rsidR="009714B2" w:rsidRPr="009714B2" w:rsidRDefault="009714B2" w:rsidP="009714B2">
      <w:r w:rsidRPr="009714B2">
        <w:rPr>
          <w:rtl/>
        </w:rPr>
        <w:t xml:space="preserve">وتعرَّف أصناف المحطات القاعدة للمحطات القاعدة من النمطين </w:t>
      </w:r>
      <w:r w:rsidR="00710732">
        <w:t>1-C</w:t>
      </w:r>
      <w:r w:rsidRPr="009714B2">
        <w:rPr>
          <w:rtl/>
        </w:rPr>
        <w:t xml:space="preserve"> و</w:t>
      </w:r>
      <w:r w:rsidR="00710732">
        <w:t>1-H</w:t>
      </w:r>
      <w:r w:rsidRPr="009714B2">
        <w:rPr>
          <w:rtl/>
        </w:rPr>
        <w:t xml:space="preserve"> على النحو المبين أدناه:</w:t>
      </w:r>
    </w:p>
    <w:p w14:paraId="65B2FD92" w14:textId="5B89D4CD" w:rsidR="009714B2" w:rsidRPr="00710732" w:rsidRDefault="002F758A" w:rsidP="00710732">
      <w:pPr>
        <w:pStyle w:val="enumlev1"/>
        <w:rPr>
          <w:spacing w:val="-2"/>
        </w:rPr>
      </w:pPr>
      <w:r>
        <w:rPr>
          <w:spacing w:val="-2"/>
          <w:rtl/>
        </w:rPr>
        <w:t>-</w:t>
      </w:r>
      <w:r w:rsidR="009714B2" w:rsidRPr="00710732">
        <w:rPr>
          <w:spacing w:val="-2"/>
          <w:rtl/>
        </w:rPr>
        <w:tab/>
        <w:t xml:space="preserve">تتميز المحطات القاعدة للمنطقة الواسعة بمتطلبات مستمدة من سيناريوهات الخلايا </w:t>
      </w:r>
      <w:proofErr w:type="spellStart"/>
      <w:r w:rsidR="009714B2" w:rsidRPr="00710732">
        <w:rPr>
          <w:spacing w:val="-2"/>
          <w:rtl/>
        </w:rPr>
        <w:t>الماكروية</w:t>
      </w:r>
      <w:proofErr w:type="spellEnd"/>
      <w:r w:rsidR="009714B2" w:rsidRPr="00710732">
        <w:rPr>
          <w:spacing w:val="-2"/>
          <w:rtl/>
        </w:rPr>
        <w:t xml:space="preserve"> مع حد أدنى من خسارة الاقتران بين المحطة القاعدة ومعدات المستعمل يساوي </w:t>
      </w:r>
      <w:r w:rsidR="00710732" w:rsidRPr="00710732">
        <w:rPr>
          <w:spacing w:val="-2"/>
          <w:lang w:val="en-GB"/>
        </w:rPr>
        <w:t>dB</w:t>
      </w:r>
      <w:r w:rsidR="00710732" w:rsidRPr="00710732">
        <w:rPr>
          <w:spacing w:val="-2"/>
        </w:rPr>
        <w:t xml:space="preserve"> </w:t>
      </w:r>
      <w:r w:rsidR="00710732" w:rsidRPr="00710732">
        <w:rPr>
          <w:spacing w:val="-2"/>
          <w:lang w:val="en-GB"/>
        </w:rPr>
        <w:t>70</w:t>
      </w:r>
      <w:r w:rsidR="009714B2" w:rsidRPr="00710732">
        <w:rPr>
          <w:spacing w:val="-2"/>
          <w:rtl/>
        </w:rPr>
        <w:t>.</w:t>
      </w:r>
    </w:p>
    <w:p w14:paraId="1EB6BF14" w14:textId="20F0264C" w:rsidR="009714B2" w:rsidRPr="00710732" w:rsidRDefault="002F758A" w:rsidP="00710732">
      <w:pPr>
        <w:pStyle w:val="enumlev1"/>
        <w:rPr>
          <w:spacing w:val="-2"/>
        </w:rPr>
      </w:pPr>
      <w:r>
        <w:rPr>
          <w:spacing w:val="-2"/>
          <w:rtl/>
        </w:rPr>
        <w:t>-</w:t>
      </w:r>
      <w:r w:rsidR="009714B2" w:rsidRPr="00710732">
        <w:rPr>
          <w:spacing w:val="-2"/>
          <w:rtl/>
        </w:rPr>
        <w:tab/>
        <w:t xml:space="preserve">تتميز المحطات القاعدة المتوسطة المدى بمتطلبات مستمدة من سيناريوهات الخلايا الميكروية مع حد أدنى من خسارة الاقتران بين المحطة القاعدة ومعدات المستعمل يساوي </w:t>
      </w:r>
      <w:r w:rsidR="00710732" w:rsidRPr="00710732">
        <w:rPr>
          <w:spacing w:val="-2"/>
          <w:lang w:val="en-GB"/>
        </w:rPr>
        <w:t>dB</w:t>
      </w:r>
      <w:r w:rsidR="00710732" w:rsidRPr="00710732">
        <w:rPr>
          <w:spacing w:val="-2"/>
        </w:rPr>
        <w:t xml:space="preserve"> </w:t>
      </w:r>
      <w:r w:rsidR="00710732" w:rsidRPr="00710732">
        <w:rPr>
          <w:spacing w:val="-2"/>
          <w:lang w:val="en-GB"/>
        </w:rPr>
        <w:t>53</w:t>
      </w:r>
      <w:r w:rsidR="009714B2" w:rsidRPr="00710732">
        <w:rPr>
          <w:spacing w:val="-2"/>
          <w:rtl/>
        </w:rPr>
        <w:t>.</w:t>
      </w:r>
    </w:p>
    <w:p w14:paraId="63CD3177" w14:textId="05BFFBD1" w:rsidR="009714B2" w:rsidRPr="00710732" w:rsidRDefault="002F758A" w:rsidP="00710732">
      <w:pPr>
        <w:pStyle w:val="enumlev1"/>
        <w:rPr>
          <w:spacing w:val="-2"/>
        </w:rPr>
      </w:pPr>
      <w:r>
        <w:rPr>
          <w:spacing w:val="-2"/>
          <w:rtl/>
        </w:rPr>
        <w:t>-</w:t>
      </w:r>
      <w:r w:rsidR="009714B2" w:rsidRPr="00710732">
        <w:rPr>
          <w:spacing w:val="-2"/>
          <w:rtl/>
        </w:rPr>
        <w:tab/>
        <w:t xml:space="preserve">تتميز المحطات القاعدة للمنطقة المحلية بمتطلبات مستمدة من سيناريوهات الخلايا البيكوية مع حد أدنى من خسارة الاقتران بين المحطة القاعدة ومعدات المستعمل يساوي </w:t>
      </w:r>
      <w:r w:rsidR="00710732" w:rsidRPr="00710732">
        <w:rPr>
          <w:spacing w:val="-2"/>
          <w:lang w:val="en-GB"/>
        </w:rPr>
        <w:t>dB</w:t>
      </w:r>
      <w:r w:rsidR="00710732" w:rsidRPr="00710732">
        <w:rPr>
          <w:spacing w:val="-2"/>
        </w:rPr>
        <w:t xml:space="preserve"> </w:t>
      </w:r>
      <w:r w:rsidR="00710732" w:rsidRPr="00710732">
        <w:rPr>
          <w:spacing w:val="-2"/>
          <w:lang w:val="en-GB"/>
        </w:rPr>
        <w:t>45</w:t>
      </w:r>
      <w:r w:rsidR="009714B2" w:rsidRPr="00710732">
        <w:rPr>
          <w:spacing w:val="-2"/>
          <w:rtl/>
        </w:rPr>
        <w:t>.</w:t>
      </w:r>
    </w:p>
    <w:p w14:paraId="51EF7BD8" w14:textId="5F305ADD" w:rsidR="009714B2" w:rsidRPr="009714B2" w:rsidRDefault="009714B2" w:rsidP="00710732">
      <w:pPr>
        <w:pStyle w:val="enumlev1"/>
      </w:pPr>
      <w:r w:rsidRPr="009714B2">
        <w:rPr>
          <w:rtl/>
        </w:rPr>
        <w:t xml:space="preserve">وتعرَّف أصناف المحطات القاعدة للمحطات القاعدة من النمطين </w:t>
      </w:r>
      <w:r w:rsidR="00710732">
        <w:t>1-O</w:t>
      </w:r>
      <w:r w:rsidRPr="009714B2">
        <w:rPr>
          <w:rtl/>
        </w:rPr>
        <w:t xml:space="preserve"> و</w:t>
      </w:r>
      <w:r w:rsidR="00710732">
        <w:t>2-O</w:t>
      </w:r>
      <w:r w:rsidRPr="009714B2">
        <w:rPr>
          <w:rtl/>
        </w:rPr>
        <w:t xml:space="preserve"> على النحو المبين أدناه:</w:t>
      </w:r>
    </w:p>
    <w:p w14:paraId="6B6EF099" w14:textId="1E56DD4D" w:rsidR="009714B2" w:rsidRPr="009714B2" w:rsidRDefault="002F758A" w:rsidP="00710732">
      <w:pPr>
        <w:pStyle w:val="enumlev1"/>
      </w:pPr>
      <w:r>
        <w:rPr>
          <w:rtl/>
        </w:rPr>
        <w:t>-</w:t>
      </w:r>
      <w:r w:rsidR="009714B2" w:rsidRPr="009714B2">
        <w:rPr>
          <w:rtl/>
        </w:rPr>
        <w:tab/>
        <w:t xml:space="preserve">تتميز المحطات القاعدة للمنطقة الواسعة بمتطلبات مستمدة من سيناريوهات الخلايا </w:t>
      </w:r>
      <w:proofErr w:type="spellStart"/>
      <w:r w:rsidR="009714B2" w:rsidRPr="009714B2">
        <w:rPr>
          <w:rtl/>
        </w:rPr>
        <w:t>الكبرية</w:t>
      </w:r>
      <w:proofErr w:type="spellEnd"/>
      <w:r w:rsidR="009714B2" w:rsidRPr="009714B2">
        <w:rPr>
          <w:rtl/>
        </w:rPr>
        <w:t xml:space="preserve"> مع حد أدنى من المسافة على سطح الأرض بين المحطة القاعدة ومعدات المستعمل يساوي </w:t>
      </w:r>
      <w:r w:rsidR="00710732">
        <w:t>m </w:t>
      </w:r>
      <w:r w:rsidR="00710732" w:rsidRPr="00710732">
        <w:rPr>
          <w:lang w:val="en-GB"/>
        </w:rPr>
        <w:t>35</w:t>
      </w:r>
      <w:r w:rsidR="009714B2" w:rsidRPr="009714B2">
        <w:rPr>
          <w:rtl/>
        </w:rPr>
        <w:t>.</w:t>
      </w:r>
    </w:p>
    <w:p w14:paraId="1A110356" w14:textId="442EFECD" w:rsidR="009714B2" w:rsidRPr="009714B2" w:rsidRDefault="002F758A" w:rsidP="00710732">
      <w:pPr>
        <w:pStyle w:val="enumlev1"/>
      </w:pPr>
      <w:r>
        <w:rPr>
          <w:rtl/>
        </w:rPr>
        <w:lastRenderedPageBreak/>
        <w:t>-</w:t>
      </w:r>
      <w:r w:rsidR="009714B2" w:rsidRPr="009714B2">
        <w:rPr>
          <w:rtl/>
        </w:rPr>
        <w:tab/>
        <w:t xml:space="preserve">تتميز المحطات القاعدة المتوسطة المدى بمتطلبات مستمدة من سيناريوهات الخلايا الميكروية مع حد أدنى من المسافة على سطح الأرض بين المحطة القاعدة ومعدات المستعمل يساوي </w:t>
      </w:r>
      <w:r w:rsidR="00710732">
        <w:t>m </w:t>
      </w:r>
      <w:r w:rsidR="00710732" w:rsidRPr="00710732">
        <w:rPr>
          <w:lang w:val="en-GB"/>
        </w:rPr>
        <w:t>5</w:t>
      </w:r>
      <w:r w:rsidR="009714B2" w:rsidRPr="009714B2">
        <w:rPr>
          <w:rtl/>
        </w:rPr>
        <w:t>.</w:t>
      </w:r>
    </w:p>
    <w:p w14:paraId="19B9C77F" w14:textId="0EBD210B" w:rsidR="009714B2" w:rsidRPr="009714B2" w:rsidRDefault="002F758A" w:rsidP="00710732">
      <w:pPr>
        <w:pStyle w:val="enumlev1"/>
      </w:pPr>
      <w:r>
        <w:rPr>
          <w:rtl/>
        </w:rPr>
        <w:t>-</w:t>
      </w:r>
      <w:r w:rsidR="009714B2" w:rsidRPr="009714B2">
        <w:rPr>
          <w:rtl/>
        </w:rPr>
        <w:tab/>
        <w:t xml:space="preserve">تتميز المحطات القاعدة للمنطقة المحلية بمتطلبات مستمدة من سيناريوهات الخلايا البيكوية مع حد أدنى من المسافة على سطح الأرض بين المحطة القاعدة ومعدات المستعمل يساوي </w:t>
      </w:r>
      <w:r w:rsidR="00710732">
        <w:t>m </w:t>
      </w:r>
      <w:r w:rsidR="00710732">
        <w:rPr>
          <w:lang w:val="en-GB"/>
        </w:rPr>
        <w:t>2</w:t>
      </w:r>
      <w:r w:rsidR="009714B2" w:rsidRPr="009714B2">
        <w:rPr>
          <w:rtl/>
        </w:rPr>
        <w:t>.</w:t>
      </w:r>
    </w:p>
    <w:p w14:paraId="07271108" w14:textId="3A15BAE4" w:rsidR="009714B2" w:rsidRPr="00710732" w:rsidRDefault="00710732" w:rsidP="00710732">
      <w:pPr>
        <w:pStyle w:val="Heading1"/>
      </w:pPr>
      <w:bookmarkStart w:id="22" w:name="_Toc228874019"/>
      <w:bookmarkStart w:id="23" w:name="_Toc232428247"/>
      <w:r w:rsidRPr="00BF44EC">
        <w:t>3</w:t>
      </w:r>
      <w:r w:rsidR="009714B2" w:rsidRPr="00BF44EC">
        <w:rPr>
          <w:rtl/>
        </w:rPr>
        <w:tab/>
        <w:t xml:space="preserve">خصائص البث غير المطلوب للراديو الجديد </w:t>
      </w:r>
      <w:r w:rsidR="009714B2" w:rsidRPr="00BF44EC">
        <w:t>(NR)</w:t>
      </w:r>
      <w:r w:rsidR="009714B2" w:rsidRPr="00BF44EC">
        <w:rPr>
          <w:rtl/>
        </w:rPr>
        <w:t xml:space="preserve"> في المحطات القاعدة من النمط </w:t>
      </w:r>
      <w:r w:rsidRPr="00BF44EC">
        <w:t>1-C</w:t>
      </w:r>
      <w:r w:rsidR="009714B2" w:rsidRPr="00BF44EC">
        <w:rPr>
          <w:rtl/>
        </w:rPr>
        <w:t xml:space="preserve"> والمحطات القاعدة من النمط </w:t>
      </w:r>
      <w:bookmarkEnd w:id="22"/>
      <w:r w:rsidRPr="00BF44EC">
        <w:t>1-H</w:t>
      </w:r>
      <w:bookmarkEnd w:id="23"/>
    </w:p>
    <w:p w14:paraId="00C514BC" w14:textId="2D3CD511" w:rsidR="009714B2" w:rsidRPr="005A0B2C" w:rsidRDefault="009714B2" w:rsidP="002D276D">
      <w:pPr>
        <w:rPr>
          <w:spacing w:val="-2"/>
        </w:rPr>
      </w:pPr>
      <w:r w:rsidRPr="005A0B2C">
        <w:rPr>
          <w:spacing w:val="-2"/>
          <w:rtl/>
        </w:rPr>
        <w:t xml:space="preserve">التخالف الأقصى لقناع البث غير المطلوب في نطاق التشغيل عن حافة نطاق التشغيل هو </w:t>
      </w:r>
      <w:proofErr w:type="spellStart"/>
      <w:r w:rsidR="002D276D" w:rsidRPr="005A0B2C">
        <w:rPr>
          <w:spacing w:val="-2"/>
          <w:lang w:val="en-GB"/>
        </w:rPr>
        <w:t>Δf</w:t>
      </w:r>
      <w:r w:rsidR="002D276D" w:rsidRPr="005A0B2C">
        <w:rPr>
          <w:spacing w:val="-2"/>
          <w:vertAlign w:val="subscript"/>
          <w:lang w:val="en-GB"/>
        </w:rPr>
        <w:t>OBUE</w:t>
      </w:r>
      <w:proofErr w:type="spellEnd"/>
      <w:r w:rsidRPr="005A0B2C">
        <w:rPr>
          <w:spacing w:val="-2"/>
          <w:rtl/>
        </w:rPr>
        <w:t>. ويحدد البث غير المطلوب في</w:t>
      </w:r>
      <w:r w:rsidR="00E41C32" w:rsidRPr="005A0B2C">
        <w:rPr>
          <w:rFonts w:hint="cs"/>
          <w:spacing w:val="-2"/>
          <w:rtl/>
        </w:rPr>
        <w:t> </w:t>
      </w:r>
      <w:r w:rsidRPr="005A0B2C">
        <w:rPr>
          <w:spacing w:val="-2"/>
          <w:rtl/>
        </w:rPr>
        <w:t>نطاق التشغيل البث غير المطلوب في كل نطاق تشغيل مدعوم للوصلة الهابطة مضافاً إليه مدى الترددات الممتد بمقدار</w:t>
      </w:r>
      <w:r w:rsidR="00E41C32" w:rsidRPr="005A0B2C">
        <w:rPr>
          <w:rFonts w:hint="cs"/>
          <w:spacing w:val="-2"/>
          <w:rtl/>
        </w:rPr>
        <w:t> </w:t>
      </w:r>
      <w:proofErr w:type="spellStart"/>
      <w:r w:rsidR="002D276D" w:rsidRPr="005A0B2C">
        <w:rPr>
          <w:spacing w:val="-2"/>
          <w:lang w:val="en-GB"/>
        </w:rPr>
        <w:t>Δf</w:t>
      </w:r>
      <w:r w:rsidR="002D276D" w:rsidRPr="005A0B2C">
        <w:rPr>
          <w:spacing w:val="-2"/>
          <w:vertAlign w:val="subscript"/>
          <w:lang w:val="en-GB"/>
        </w:rPr>
        <w:t>OBUE</w:t>
      </w:r>
      <w:proofErr w:type="spellEnd"/>
      <w:r w:rsidR="002D276D" w:rsidRPr="005A0B2C">
        <w:rPr>
          <w:rFonts w:hint="cs"/>
          <w:spacing w:val="-2"/>
          <w:rtl/>
        </w:rPr>
        <w:t xml:space="preserve"> </w:t>
      </w:r>
      <w:r w:rsidRPr="005A0B2C">
        <w:rPr>
          <w:spacing w:val="-2"/>
          <w:rtl/>
        </w:rPr>
        <w:t xml:space="preserve">فوق كل نطاق ومدى الترددات الممتد بمقدار </w:t>
      </w:r>
      <w:proofErr w:type="spellStart"/>
      <w:r w:rsidR="002D276D" w:rsidRPr="005A0B2C">
        <w:rPr>
          <w:spacing w:val="-2"/>
          <w:lang w:val="en-GB"/>
        </w:rPr>
        <w:t>Δf</w:t>
      </w:r>
      <w:r w:rsidR="002D276D" w:rsidRPr="005A0B2C">
        <w:rPr>
          <w:spacing w:val="-2"/>
          <w:vertAlign w:val="subscript"/>
          <w:lang w:val="en-GB"/>
        </w:rPr>
        <w:t>OBUE</w:t>
      </w:r>
      <w:proofErr w:type="spellEnd"/>
      <w:r w:rsidR="002D276D" w:rsidRPr="005A0B2C">
        <w:rPr>
          <w:rFonts w:hint="cs"/>
          <w:spacing w:val="-2"/>
          <w:rtl/>
        </w:rPr>
        <w:t xml:space="preserve"> </w:t>
      </w:r>
      <w:r w:rsidRPr="005A0B2C">
        <w:rPr>
          <w:spacing w:val="-2"/>
          <w:rtl/>
        </w:rPr>
        <w:t>تحت كل نطاق. ويعرَّف البث غير المطلوب خارج مدى الترددات هذا بخصائص البث الهامشي.</w:t>
      </w:r>
    </w:p>
    <w:p w14:paraId="23B925F3" w14:textId="535A180D" w:rsidR="009714B2" w:rsidRPr="005A0B2C" w:rsidRDefault="009714B2" w:rsidP="002D276D">
      <w:pPr>
        <w:pStyle w:val="Note"/>
        <w:rPr>
          <w:spacing w:val="-2"/>
        </w:rPr>
      </w:pPr>
      <w:r w:rsidRPr="005A0B2C">
        <w:rPr>
          <w:b/>
          <w:bCs/>
          <w:spacing w:val="-2"/>
          <w:rtl/>
        </w:rPr>
        <w:t>ملاحظة</w:t>
      </w:r>
      <w:r w:rsidRPr="005A0B2C">
        <w:rPr>
          <w:spacing w:val="-2"/>
          <w:rtl/>
        </w:rPr>
        <w:t xml:space="preserve"> - لا يحدد تخالف التردد </w:t>
      </w:r>
      <w:proofErr w:type="spellStart"/>
      <w:r w:rsidR="002D276D" w:rsidRPr="005A0B2C">
        <w:rPr>
          <w:rFonts w:ascii="Cambria" w:hAnsi="Cambria" w:cs="Cambria"/>
          <w:spacing w:val="-2"/>
          <w:lang w:val="en-GB"/>
        </w:rPr>
        <w:t>Δf</w:t>
      </w:r>
      <w:r w:rsidR="002D276D" w:rsidRPr="005A0B2C">
        <w:rPr>
          <w:rFonts w:ascii="Cambria" w:hAnsi="Cambria" w:cs="Cambria"/>
          <w:spacing w:val="-2"/>
          <w:vertAlign w:val="subscript"/>
          <w:lang w:val="en-GB"/>
        </w:rPr>
        <w:t>OBUE</w:t>
      </w:r>
      <w:proofErr w:type="spellEnd"/>
      <w:r w:rsidR="002D276D" w:rsidRPr="005A0B2C">
        <w:rPr>
          <w:rFonts w:hint="cs"/>
          <w:spacing w:val="-2"/>
          <w:rtl/>
        </w:rPr>
        <w:t xml:space="preserve"> </w:t>
      </w:r>
      <w:r w:rsidRPr="005A0B2C">
        <w:rPr>
          <w:rFonts w:ascii="Traditional Arabic" w:hAnsi="Traditional Arabic" w:hint="cs"/>
          <w:spacing w:val="-2"/>
          <w:rtl/>
        </w:rPr>
        <w:t>الحد</w:t>
      </w:r>
      <w:r w:rsidRPr="005A0B2C">
        <w:rPr>
          <w:spacing w:val="-2"/>
          <w:rtl/>
        </w:rPr>
        <w:t xml:space="preserve"> </w:t>
      </w:r>
      <w:r w:rsidRPr="005A0B2C">
        <w:rPr>
          <w:rFonts w:ascii="Traditional Arabic" w:hAnsi="Traditional Arabic" w:hint="cs"/>
          <w:spacing w:val="-2"/>
          <w:rtl/>
        </w:rPr>
        <w:t>الفاصل</w:t>
      </w:r>
      <w:r w:rsidRPr="005A0B2C">
        <w:rPr>
          <w:spacing w:val="-2"/>
          <w:rtl/>
        </w:rPr>
        <w:t xml:space="preserve"> </w:t>
      </w:r>
      <w:r w:rsidRPr="005A0B2C">
        <w:rPr>
          <w:rFonts w:ascii="Traditional Arabic" w:hAnsi="Traditional Arabic" w:hint="cs"/>
          <w:spacing w:val="-2"/>
          <w:rtl/>
        </w:rPr>
        <w:t>بين</w:t>
      </w:r>
      <w:r w:rsidRPr="005A0B2C">
        <w:rPr>
          <w:spacing w:val="-2"/>
          <w:rtl/>
        </w:rPr>
        <w:t xml:space="preserve"> </w:t>
      </w:r>
      <w:r w:rsidRPr="005A0B2C">
        <w:rPr>
          <w:rFonts w:ascii="Traditional Arabic" w:hAnsi="Traditional Arabic" w:hint="cs"/>
          <w:spacing w:val="-2"/>
          <w:rtl/>
        </w:rPr>
        <w:t>مجال</w:t>
      </w:r>
      <w:r w:rsidRPr="005A0B2C">
        <w:rPr>
          <w:spacing w:val="-2"/>
          <w:rtl/>
        </w:rPr>
        <w:t xml:space="preserve"> </w:t>
      </w:r>
      <w:r w:rsidRPr="005A0B2C">
        <w:rPr>
          <w:rFonts w:ascii="Traditional Arabic" w:hAnsi="Traditional Arabic" w:hint="cs"/>
          <w:spacing w:val="-2"/>
          <w:rtl/>
        </w:rPr>
        <w:t>البث</w:t>
      </w:r>
      <w:r w:rsidRPr="005A0B2C">
        <w:rPr>
          <w:spacing w:val="-2"/>
          <w:rtl/>
        </w:rPr>
        <w:t xml:space="preserve"> </w:t>
      </w:r>
      <w:r w:rsidRPr="005A0B2C">
        <w:rPr>
          <w:rFonts w:ascii="Traditional Arabic" w:hAnsi="Traditional Arabic" w:hint="cs"/>
          <w:spacing w:val="-2"/>
          <w:rtl/>
        </w:rPr>
        <w:t>خارج</w:t>
      </w:r>
      <w:r w:rsidRPr="005A0B2C">
        <w:rPr>
          <w:spacing w:val="-2"/>
          <w:rtl/>
        </w:rPr>
        <w:t xml:space="preserve"> </w:t>
      </w:r>
      <w:r w:rsidRPr="005A0B2C">
        <w:rPr>
          <w:rFonts w:ascii="Traditional Arabic" w:hAnsi="Traditional Arabic" w:hint="cs"/>
          <w:spacing w:val="-2"/>
          <w:rtl/>
        </w:rPr>
        <w:t>النطاق</w:t>
      </w:r>
      <w:r w:rsidRPr="005A0B2C">
        <w:rPr>
          <w:spacing w:val="-2"/>
          <w:rtl/>
        </w:rPr>
        <w:t xml:space="preserve"> </w:t>
      </w:r>
      <w:r w:rsidRPr="005A0B2C">
        <w:rPr>
          <w:rFonts w:ascii="Traditional Arabic" w:hAnsi="Traditional Arabic" w:hint="cs"/>
          <w:spacing w:val="-2"/>
          <w:rtl/>
        </w:rPr>
        <w:t>ومجال</w:t>
      </w:r>
      <w:r w:rsidRPr="005A0B2C">
        <w:rPr>
          <w:spacing w:val="-2"/>
          <w:rtl/>
        </w:rPr>
        <w:t xml:space="preserve"> </w:t>
      </w:r>
      <w:r w:rsidRPr="005A0B2C">
        <w:rPr>
          <w:rFonts w:ascii="Traditional Arabic" w:hAnsi="Traditional Arabic" w:hint="cs"/>
          <w:spacing w:val="-2"/>
          <w:rtl/>
        </w:rPr>
        <w:t>البث</w:t>
      </w:r>
      <w:r w:rsidRPr="005A0B2C">
        <w:rPr>
          <w:spacing w:val="-2"/>
          <w:rtl/>
        </w:rPr>
        <w:t xml:space="preserve"> </w:t>
      </w:r>
      <w:r w:rsidRPr="005A0B2C">
        <w:rPr>
          <w:rFonts w:ascii="Traditional Arabic" w:hAnsi="Traditional Arabic" w:hint="cs"/>
          <w:spacing w:val="-2"/>
          <w:rtl/>
        </w:rPr>
        <w:t>الهامشي</w:t>
      </w:r>
      <w:r w:rsidRPr="005A0B2C">
        <w:rPr>
          <w:spacing w:val="-2"/>
          <w:rtl/>
        </w:rPr>
        <w:t xml:space="preserve"> </w:t>
      </w:r>
      <w:r w:rsidRPr="005A0B2C">
        <w:rPr>
          <w:rFonts w:ascii="Traditional Arabic" w:hAnsi="Traditional Arabic" w:hint="cs"/>
          <w:spacing w:val="-2"/>
          <w:rtl/>
        </w:rPr>
        <w:t>على</w:t>
      </w:r>
      <w:r w:rsidRPr="005A0B2C">
        <w:rPr>
          <w:spacing w:val="-2"/>
          <w:rtl/>
        </w:rPr>
        <w:t xml:space="preserve"> </w:t>
      </w:r>
      <w:r w:rsidRPr="005A0B2C">
        <w:rPr>
          <w:rFonts w:ascii="Traditional Arabic" w:hAnsi="Traditional Arabic" w:hint="cs"/>
          <w:spacing w:val="-2"/>
          <w:rtl/>
        </w:rPr>
        <w:t>النحو</w:t>
      </w:r>
      <w:r w:rsidRPr="005A0B2C">
        <w:rPr>
          <w:spacing w:val="-2"/>
          <w:rtl/>
        </w:rPr>
        <w:t xml:space="preserve"> </w:t>
      </w:r>
      <w:r w:rsidRPr="005A0B2C">
        <w:rPr>
          <w:rFonts w:ascii="Traditional Arabic" w:hAnsi="Traditional Arabic" w:hint="cs"/>
          <w:spacing w:val="-2"/>
          <w:rtl/>
        </w:rPr>
        <w:t>المبين</w:t>
      </w:r>
      <w:r w:rsidRPr="005A0B2C">
        <w:rPr>
          <w:spacing w:val="-2"/>
          <w:rtl/>
        </w:rPr>
        <w:t xml:space="preserve"> </w:t>
      </w:r>
      <w:r w:rsidRPr="005A0B2C">
        <w:rPr>
          <w:rFonts w:ascii="Traditional Arabic" w:hAnsi="Traditional Arabic" w:hint="cs"/>
          <w:spacing w:val="-2"/>
          <w:rtl/>
        </w:rPr>
        <w:t>في</w:t>
      </w:r>
      <w:r w:rsidRPr="005A0B2C">
        <w:rPr>
          <w:spacing w:val="-2"/>
          <w:rtl/>
        </w:rPr>
        <w:t xml:space="preserve"> </w:t>
      </w:r>
      <w:r w:rsidRPr="005A0B2C">
        <w:rPr>
          <w:rFonts w:ascii="Traditional Arabic" w:hAnsi="Traditional Arabic" w:hint="cs"/>
          <w:spacing w:val="-2"/>
          <w:rtl/>
        </w:rPr>
        <w:t>التوصية</w:t>
      </w:r>
      <w:r w:rsidRPr="005A0B2C">
        <w:rPr>
          <w:spacing w:val="-2"/>
          <w:rtl/>
        </w:rPr>
        <w:t xml:space="preserve"> </w:t>
      </w:r>
      <w:r w:rsidR="002D276D" w:rsidRPr="005A0B2C">
        <w:rPr>
          <w:spacing w:val="-2"/>
          <w:lang w:val="en-GB"/>
        </w:rPr>
        <w:t>ITU</w:t>
      </w:r>
      <w:r w:rsidR="002D276D" w:rsidRPr="005A0B2C">
        <w:rPr>
          <w:spacing w:val="-2"/>
          <w:lang w:val="en-GB"/>
        </w:rPr>
        <w:noBreakHyphen/>
        <w:t>R SM.1541</w:t>
      </w:r>
      <w:r w:rsidRPr="005A0B2C">
        <w:rPr>
          <w:spacing w:val="-2"/>
          <w:rtl/>
        </w:rPr>
        <w:t xml:space="preserve">. </w:t>
      </w:r>
      <w:r w:rsidRPr="005A0B2C">
        <w:rPr>
          <w:rFonts w:ascii="Traditional Arabic" w:hAnsi="Traditional Arabic" w:hint="cs"/>
          <w:spacing w:val="-2"/>
          <w:rtl/>
        </w:rPr>
        <w:t>ونتيجة</w:t>
      </w:r>
      <w:r w:rsidRPr="005A0B2C">
        <w:rPr>
          <w:spacing w:val="-2"/>
          <w:rtl/>
        </w:rPr>
        <w:t xml:space="preserve"> </w:t>
      </w:r>
      <w:r w:rsidRPr="005A0B2C">
        <w:rPr>
          <w:rFonts w:ascii="Traditional Arabic" w:hAnsi="Traditional Arabic" w:hint="cs"/>
          <w:spacing w:val="-2"/>
          <w:rtl/>
        </w:rPr>
        <w:t>لذلك،</w:t>
      </w:r>
      <w:r w:rsidRPr="005A0B2C">
        <w:rPr>
          <w:spacing w:val="-2"/>
          <w:rtl/>
        </w:rPr>
        <w:t xml:space="preserve"> </w:t>
      </w:r>
      <w:r w:rsidRPr="005A0B2C">
        <w:rPr>
          <w:rFonts w:ascii="Traditional Arabic" w:hAnsi="Traditional Arabic" w:hint="cs"/>
          <w:spacing w:val="-2"/>
          <w:rtl/>
        </w:rPr>
        <w:t>قد</w:t>
      </w:r>
      <w:r w:rsidRPr="005A0B2C">
        <w:rPr>
          <w:spacing w:val="-2"/>
          <w:rtl/>
        </w:rPr>
        <w:t xml:space="preserve"> </w:t>
      </w:r>
      <w:r w:rsidRPr="005A0B2C">
        <w:rPr>
          <w:rFonts w:ascii="Traditional Arabic" w:hAnsi="Traditional Arabic" w:hint="cs"/>
          <w:spacing w:val="-2"/>
          <w:rtl/>
        </w:rPr>
        <w:t>لا</w:t>
      </w:r>
      <w:r w:rsidRPr="005A0B2C">
        <w:rPr>
          <w:spacing w:val="-2"/>
          <w:rtl/>
        </w:rPr>
        <w:t xml:space="preserve"> </w:t>
      </w:r>
      <w:r w:rsidRPr="005A0B2C">
        <w:rPr>
          <w:rFonts w:ascii="Traditional Arabic" w:hAnsi="Traditional Arabic" w:hint="cs"/>
          <w:spacing w:val="-2"/>
          <w:rtl/>
        </w:rPr>
        <w:t>تغطي</w:t>
      </w:r>
      <w:r w:rsidRPr="005A0B2C">
        <w:rPr>
          <w:spacing w:val="-2"/>
          <w:rtl/>
        </w:rPr>
        <w:t xml:space="preserve"> </w:t>
      </w:r>
      <w:r w:rsidRPr="005A0B2C">
        <w:rPr>
          <w:rFonts w:ascii="Traditional Arabic" w:hAnsi="Traditional Arabic" w:hint="cs"/>
          <w:spacing w:val="-2"/>
          <w:rtl/>
        </w:rPr>
        <w:t>خصائص</w:t>
      </w:r>
      <w:r w:rsidRPr="005A0B2C">
        <w:rPr>
          <w:spacing w:val="-2"/>
          <w:rtl/>
        </w:rPr>
        <w:t xml:space="preserve"> </w:t>
      </w:r>
      <w:r w:rsidRPr="005A0B2C">
        <w:rPr>
          <w:rFonts w:ascii="Traditional Arabic" w:hAnsi="Traditional Arabic" w:hint="cs"/>
          <w:spacing w:val="-2"/>
          <w:rtl/>
        </w:rPr>
        <w:t>البث</w:t>
      </w:r>
      <w:r w:rsidRPr="005A0B2C">
        <w:rPr>
          <w:spacing w:val="-2"/>
          <w:rtl/>
        </w:rPr>
        <w:t xml:space="preserve"> </w:t>
      </w:r>
      <w:r w:rsidRPr="005A0B2C">
        <w:rPr>
          <w:rFonts w:ascii="Traditional Arabic" w:hAnsi="Traditional Arabic" w:hint="cs"/>
          <w:spacing w:val="-2"/>
          <w:rtl/>
        </w:rPr>
        <w:t>غ</w:t>
      </w:r>
      <w:r w:rsidRPr="005A0B2C">
        <w:rPr>
          <w:spacing w:val="-2"/>
          <w:rtl/>
        </w:rPr>
        <w:t xml:space="preserve">ير المطلوب الواردة في هذا الملحق، في المدى الممتد من حافة نطاق التشغيل إلى التخالف </w:t>
      </w:r>
      <w:proofErr w:type="spellStart"/>
      <w:r w:rsidR="002D276D" w:rsidRPr="005A0B2C">
        <w:rPr>
          <w:rFonts w:ascii="Cambria" w:hAnsi="Cambria" w:cs="Cambria"/>
          <w:spacing w:val="-2"/>
          <w:lang w:val="en-GB"/>
        </w:rPr>
        <w:t>Δf</w:t>
      </w:r>
      <w:r w:rsidR="002D276D" w:rsidRPr="005A0B2C">
        <w:rPr>
          <w:rFonts w:ascii="Cambria" w:hAnsi="Cambria" w:cs="Cambria"/>
          <w:spacing w:val="-2"/>
          <w:vertAlign w:val="subscript"/>
          <w:lang w:val="en-GB"/>
        </w:rPr>
        <w:t>OBUE</w:t>
      </w:r>
      <w:proofErr w:type="spellEnd"/>
      <w:r w:rsidRPr="005A0B2C">
        <w:rPr>
          <w:rFonts w:ascii="Traditional Arabic" w:hAnsi="Traditional Arabic" w:hint="cs"/>
          <w:spacing w:val="-2"/>
          <w:rtl/>
        </w:rPr>
        <w:t>،</w:t>
      </w:r>
      <w:r w:rsidRPr="005A0B2C">
        <w:rPr>
          <w:spacing w:val="-2"/>
          <w:rtl/>
        </w:rPr>
        <w:t xml:space="preserve"> </w:t>
      </w:r>
      <w:r w:rsidRPr="005A0B2C">
        <w:rPr>
          <w:rFonts w:ascii="Traditional Arabic" w:hAnsi="Traditional Arabic" w:hint="cs"/>
          <w:spacing w:val="-2"/>
          <w:rtl/>
        </w:rPr>
        <w:t>سوى</w:t>
      </w:r>
      <w:r w:rsidRPr="005A0B2C">
        <w:rPr>
          <w:spacing w:val="-2"/>
          <w:rtl/>
        </w:rPr>
        <w:t xml:space="preserve"> </w:t>
      </w:r>
      <w:r w:rsidRPr="005A0B2C">
        <w:rPr>
          <w:rFonts w:ascii="Traditional Arabic" w:hAnsi="Traditional Arabic" w:hint="cs"/>
          <w:spacing w:val="-2"/>
          <w:rtl/>
        </w:rPr>
        <w:t>جزء</w:t>
      </w:r>
      <w:r w:rsidRPr="005A0B2C">
        <w:rPr>
          <w:spacing w:val="-2"/>
          <w:rtl/>
        </w:rPr>
        <w:t xml:space="preserve"> </w:t>
      </w:r>
      <w:r w:rsidRPr="005A0B2C">
        <w:rPr>
          <w:rFonts w:ascii="Traditional Arabic" w:hAnsi="Traditional Arabic" w:hint="cs"/>
          <w:spacing w:val="-2"/>
          <w:rtl/>
        </w:rPr>
        <w:t>من</w:t>
      </w:r>
      <w:r w:rsidRPr="005A0B2C">
        <w:rPr>
          <w:spacing w:val="-2"/>
          <w:rtl/>
        </w:rPr>
        <w:t xml:space="preserve"> </w:t>
      </w:r>
      <w:r w:rsidRPr="005A0B2C">
        <w:rPr>
          <w:rFonts w:ascii="Traditional Arabic" w:hAnsi="Traditional Arabic" w:hint="cs"/>
          <w:spacing w:val="-2"/>
          <w:rtl/>
        </w:rPr>
        <w:t>مدى</w:t>
      </w:r>
      <w:r w:rsidRPr="005A0B2C">
        <w:rPr>
          <w:spacing w:val="-2"/>
          <w:rtl/>
        </w:rPr>
        <w:t xml:space="preserve"> </w:t>
      </w:r>
      <w:r w:rsidRPr="005A0B2C">
        <w:rPr>
          <w:rFonts w:ascii="Traditional Arabic" w:hAnsi="Traditional Arabic" w:hint="cs"/>
          <w:spacing w:val="-2"/>
          <w:rtl/>
        </w:rPr>
        <w:t>ترددات</w:t>
      </w:r>
      <w:r w:rsidRPr="005A0B2C">
        <w:rPr>
          <w:spacing w:val="-2"/>
          <w:rtl/>
        </w:rPr>
        <w:t xml:space="preserve"> </w:t>
      </w:r>
      <w:r w:rsidRPr="005A0B2C">
        <w:rPr>
          <w:rFonts w:ascii="Traditional Arabic" w:hAnsi="Traditional Arabic" w:hint="cs"/>
          <w:spacing w:val="-2"/>
          <w:rtl/>
        </w:rPr>
        <w:t>مجال</w:t>
      </w:r>
      <w:r w:rsidRPr="005A0B2C">
        <w:rPr>
          <w:spacing w:val="-2"/>
          <w:rtl/>
        </w:rPr>
        <w:t xml:space="preserve"> </w:t>
      </w:r>
      <w:r w:rsidRPr="005A0B2C">
        <w:rPr>
          <w:rFonts w:ascii="Traditional Arabic" w:hAnsi="Traditional Arabic" w:hint="cs"/>
          <w:spacing w:val="-2"/>
          <w:rtl/>
        </w:rPr>
        <w:t>البث</w:t>
      </w:r>
      <w:r w:rsidRPr="005A0B2C">
        <w:rPr>
          <w:spacing w:val="-2"/>
          <w:rtl/>
        </w:rPr>
        <w:t xml:space="preserve"> </w:t>
      </w:r>
      <w:r w:rsidRPr="005A0B2C">
        <w:rPr>
          <w:rFonts w:ascii="Traditional Arabic" w:hAnsi="Traditional Arabic" w:hint="cs"/>
          <w:spacing w:val="-2"/>
          <w:rtl/>
        </w:rPr>
        <w:t>خارج</w:t>
      </w:r>
      <w:r w:rsidRPr="005A0B2C">
        <w:rPr>
          <w:spacing w:val="-2"/>
          <w:rtl/>
        </w:rPr>
        <w:t xml:space="preserve"> </w:t>
      </w:r>
      <w:r w:rsidRPr="005A0B2C">
        <w:rPr>
          <w:rFonts w:ascii="Traditional Arabic" w:hAnsi="Traditional Arabic" w:hint="cs"/>
          <w:spacing w:val="-2"/>
          <w:rtl/>
        </w:rPr>
        <w:t>النطاق</w:t>
      </w:r>
      <w:r w:rsidRPr="005A0B2C">
        <w:rPr>
          <w:spacing w:val="-2"/>
          <w:rtl/>
        </w:rPr>
        <w:t xml:space="preserve">. </w:t>
      </w:r>
      <w:r w:rsidRPr="005A0B2C">
        <w:rPr>
          <w:rFonts w:ascii="Traditional Arabic" w:hAnsi="Traditional Arabic" w:hint="cs"/>
          <w:spacing w:val="-2"/>
          <w:rtl/>
        </w:rPr>
        <w:t>وفي</w:t>
      </w:r>
      <w:r w:rsidRPr="005A0B2C">
        <w:rPr>
          <w:spacing w:val="-2"/>
          <w:rtl/>
        </w:rPr>
        <w:t xml:space="preserve"> </w:t>
      </w:r>
      <w:r w:rsidRPr="005A0B2C">
        <w:rPr>
          <w:rFonts w:ascii="Traditional Arabic" w:hAnsi="Traditional Arabic" w:hint="cs"/>
          <w:spacing w:val="-2"/>
          <w:rtl/>
        </w:rPr>
        <w:t>هذه</w:t>
      </w:r>
      <w:r w:rsidRPr="005A0B2C">
        <w:rPr>
          <w:spacing w:val="-2"/>
          <w:rtl/>
        </w:rPr>
        <w:t xml:space="preserve"> </w:t>
      </w:r>
      <w:r w:rsidRPr="005A0B2C">
        <w:rPr>
          <w:rFonts w:ascii="Traditional Arabic" w:hAnsi="Traditional Arabic" w:hint="cs"/>
          <w:spacing w:val="-2"/>
          <w:rtl/>
        </w:rPr>
        <w:t>الحالة،</w:t>
      </w:r>
      <w:r w:rsidRPr="005A0B2C">
        <w:rPr>
          <w:spacing w:val="-2"/>
          <w:rtl/>
        </w:rPr>
        <w:t xml:space="preserve"> </w:t>
      </w:r>
      <w:r w:rsidRPr="005A0B2C">
        <w:rPr>
          <w:rFonts w:ascii="Traditional Arabic" w:hAnsi="Traditional Arabic" w:hint="cs"/>
          <w:spacing w:val="-2"/>
          <w:rtl/>
        </w:rPr>
        <w:t>ينبغي</w:t>
      </w:r>
      <w:r w:rsidRPr="005A0B2C">
        <w:rPr>
          <w:spacing w:val="-2"/>
          <w:rtl/>
        </w:rPr>
        <w:t xml:space="preserve"> </w:t>
      </w:r>
      <w:r w:rsidRPr="005A0B2C">
        <w:rPr>
          <w:rFonts w:ascii="Traditional Arabic" w:hAnsi="Traditional Arabic" w:hint="cs"/>
          <w:spacing w:val="-2"/>
          <w:rtl/>
        </w:rPr>
        <w:t>استخدام</w:t>
      </w:r>
      <w:r w:rsidRPr="005A0B2C">
        <w:rPr>
          <w:spacing w:val="-2"/>
          <w:rtl/>
        </w:rPr>
        <w:t xml:space="preserve"> </w:t>
      </w:r>
      <w:r w:rsidRPr="005A0B2C">
        <w:rPr>
          <w:rFonts w:ascii="Traditional Arabic" w:hAnsi="Traditional Arabic" w:hint="cs"/>
          <w:spacing w:val="-2"/>
          <w:rtl/>
        </w:rPr>
        <w:t>خصائص</w:t>
      </w:r>
      <w:r w:rsidRPr="005A0B2C">
        <w:rPr>
          <w:spacing w:val="-2"/>
          <w:rtl/>
        </w:rPr>
        <w:t xml:space="preserve"> </w:t>
      </w:r>
      <w:r w:rsidRPr="005A0B2C">
        <w:rPr>
          <w:rFonts w:ascii="Traditional Arabic" w:hAnsi="Traditional Arabic" w:hint="cs"/>
          <w:spacing w:val="-2"/>
          <w:rtl/>
        </w:rPr>
        <w:t>البث</w:t>
      </w:r>
      <w:r w:rsidRPr="005A0B2C">
        <w:rPr>
          <w:spacing w:val="-2"/>
          <w:rtl/>
        </w:rPr>
        <w:t xml:space="preserve"> </w:t>
      </w:r>
      <w:r w:rsidRPr="005A0B2C">
        <w:rPr>
          <w:rFonts w:ascii="Traditional Arabic" w:hAnsi="Traditional Arabic" w:hint="cs"/>
          <w:spacing w:val="-2"/>
          <w:rtl/>
        </w:rPr>
        <w:t>الهامشي</w:t>
      </w:r>
      <w:r w:rsidRPr="005A0B2C">
        <w:rPr>
          <w:spacing w:val="-2"/>
          <w:rtl/>
        </w:rPr>
        <w:t xml:space="preserve"> </w:t>
      </w:r>
      <w:r w:rsidRPr="005A0B2C">
        <w:rPr>
          <w:rFonts w:ascii="Traditional Arabic" w:hAnsi="Traditional Arabic" w:hint="cs"/>
          <w:spacing w:val="-2"/>
          <w:rtl/>
        </w:rPr>
        <w:t>بالنسبة</w:t>
      </w:r>
      <w:r w:rsidRPr="005A0B2C">
        <w:rPr>
          <w:spacing w:val="-2"/>
          <w:rtl/>
        </w:rPr>
        <w:t xml:space="preserve"> </w:t>
      </w:r>
      <w:r w:rsidRPr="005A0B2C">
        <w:rPr>
          <w:rFonts w:ascii="Traditional Arabic" w:hAnsi="Traditional Arabic" w:hint="cs"/>
          <w:spacing w:val="-2"/>
          <w:rtl/>
        </w:rPr>
        <w:t>للجزء</w:t>
      </w:r>
      <w:r w:rsidRPr="005A0B2C">
        <w:rPr>
          <w:spacing w:val="-2"/>
          <w:rtl/>
        </w:rPr>
        <w:t xml:space="preserve"> </w:t>
      </w:r>
      <w:r w:rsidRPr="005A0B2C">
        <w:rPr>
          <w:rFonts w:ascii="Traditional Arabic" w:hAnsi="Traditional Arabic" w:hint="cs"/>
          <w:spacing w:val="-2"/>
          <w:rtl/>
        </w:rPr>
        <w:t>المتبقي</w:t>
      </w:r>
      <w:r w:rsidRPr="005A0B2C">
        <w:rPr>
          <w:spacing w:val="-2"/>
          <w:rtl/>
        </w:rPr>
        <w:t xml:space="preserve"> </w:t>
      </w:r>
      <w:r w:rsidRPr="005A0B2C">
        <w:rPr>
          <w:rFonts w:ascii="Traditional Arabic" w:hAnsi="Traditional Arabic" w:hint="cs"/>
          <w:spacing w:val="-2"/>
          <w:rtl/>
        </w:rPr>
        <w:t>من</w:t>
      </w:r>
      <w:r w:rsidRPr="005A0B2C">
        <w:rPr>
          <w:spacing w:val="-2"/>
          <w:rtl/>
        </w:rPr>
        <w:t xml:space="preserve"> </w:t>
      </w:r>
      <w:r w:rsidRPr="005A0B2C">
        <w:rPr>
          <w:rFonts w:ascii="Traditional Arabic" w:hAnsi="Traditional Arabic" w:hint="cs"/>
          <w:spacing w:val="-2"/>
          <w:rtl/>
        </w:rPr>
        <w:t>مديات</w:t>
      </w:r>
      <w:r w:rsidRPr="005A0B2C">
        <w:rPr>
          <w:spacing w:val="-2"/>
          <w:rtl/>
        </w:rPr>
        <w:t xml:space="preserve"> </w:t>
      </w:r>
      <w:r w:rsidRPr="005A0B2C">
        <w:rPr>
          <w:rFonts w:ascii="Traditional Arabic" w:hAnsi="Traditional Arabic" w:hint="cs"/>
          <w:spacing w:val="-2"/>
          <w:rtl/>
        </w:rPr>
        <w:t>الترددات</w:t>
      </w:r>
      <w:r w:rsidRPr="005A0B2C">
        <w:rPr>
          <w:spacing w:val="-2"/>
          <w:rtl/>
        </w:rPr>
        <w:t xml:space="preserve"> </w:t>
      </w:r>
      <w:r w:rsidRPr="005A0B2C">
        <w:rPr>
          <w:rFonts w:ascii="Traditional Arabic" w:hAnsi="Traditional Arabic" w:hint="cs"/>
          <w:spacing w:val="-2"/>
          <w:rtl/>
        </w:rPr>
        <w:t>في</w:t>
      </w:r>
      <w:r w:rsidR="00827019">
        <w:rPr>
          <w:rFonts w:hint="eastAsia"/>
          <w:spacing w:val="-2"/>
          <w:rtl/>
        </w:rPr>
        <w:t> </w:t>
      </w:r>
      <w:r w:rsidRPr="005A0B2C">
        <w:rPr>
          <w:rFonts w:ascii="Traditional Arabic" w:hAnsi="Traditional Arabic" w:hint="cs"/>
          <w:spacing w:val="-2"/>
          <w:rtl/>
        </w:rPr>
        <w:t>مجال</w:t>
      </w:r>
      <w:r w:rsidRPr="005A0B2C">
        <w:rPr>
          <w:spacing w:val="-2"/>
          <w:rtl/>
        </w:rPr>
        <w:t xml:space="preserve"> </w:t>
      </w:r>
      <w:r w:rsidRPr="005A0B2C">
        <w:rPr>
          <w:rFonts w:ascii="Traditional Arabic" w:hAnsi="Traditional Arabic" w:hint="cs"/>
          <w:spacing w:val="-2"/>
          <w:rtl/>
        </w:rPr>
        <w:t>البث</w:t>
      </w:r>
      <w:r w:rsidRPr="005A0B2C">
        <w:rPr>
          <w:spacing w:val="-2"/>
          <w:rtl/>
        </w:rPr>
        <w:t xml:space="preserve"> </w:t>
      </w:r>
      <w:r w:rsidRPr="005A0B2C">
        <w:rPr>
          <w:rFonts w:ascii="Traditional Arabic" w:hAnsi="Traditional Arabic" w:hint="cs"/>
          <w:spacing w:val="-2"/>
          <w:rtl/>
        </w:rPr>
        <w:t>خارج</w:t>
      </w:r>
      <w:r w:rsidRPr="005A0B2C">
        <w:rPr>
          <w:spacing w:val="-2"/>
          <w:rtl/>
        </w:rPr>
        <w:t xml:space="preserve"> </w:t>
      </w:r>
      <w:r w:rsidRPr="005A0B2C">
        <w:rPr>
          <w:rFonts w:ascii="Traditional Arabic" w:hAnsi="Traditional Arabic" w:hint="cs"/>
          <w:spacing w:val="-2"/>
          <w:rtl/>
        </w:rPr>
        <w:t>الن</w:t>
      </w:r>
      <w:r w:rsidRPr="005A0B2C">
        <w:rPr>
          <w:spacing w:val="-2"/>
          <w:rtl/>
        </w:rPr>
        <w:t>طاق.</w:t>
      </w:r>
    </w:p>
    <w:p w14:paraId="10F190DB" w14:textId="6F014A12" w:rsidR="009714B2" w:rsidRPr="009714B2" w:rsidRDefault="009714B2" w:rsidP="002D276D">
      <w:bookmarkStart w:id="24" w:name="_Hlk178942265"/>
      <w:r w:rsidRPr="009714B2">
        <w:rPr>
          <w:rtl/>
        </w:rPr>
        <w:t xml:space="preserve">وتحدَّد قيم </w:t>
      </w:r>
      <w:proofErr w:type="spellStart"/>
      <w:r w:rsidR="002D276D" w:rsidRPr="002D276D">
        <w:rPr>
          <w:lang w:val="en-GB"/>
        </w:rPr>
        <w:t>Δf</w:t>
      </w:r>
      <w:r w:rsidR="002D276D" w:rsidRPr="002D276D">
        <w:rPr>
          <w:vertAlign w:val="subscript"/>
          <w:lang w:val="en-GB"/>
        </w:rPr>
        <w:t>OBUE</w:t>
      </w:r>
      <w:proofErr w:type="spellEnd"/>
      <w:r w:rsidR="002D276D" w:rsidRPr="002D276D">
        <w:rPr>
          <w:rtl/>
        </w:rPr>
        <w:t xml:space="preserve"> </w:t>
      </w:r>
      <w:r w:rsidRPr="009714B2">
        <w:rPr>
          <w:rtl/>
        </w:rPr>
        <w:t xml:space="preserve">في الجدول </w:t>
      </w:r>
      <w:r w:rsidR="00E41C32">
        <w:t>6-A2</w:t>
      </w:r>
      <w:r w:rsidRPr="009714B2">
        <w:rPr>
          <w:rtl/>
        </w:rPr>
        <w:t xml:space="preserve"> لنطاقات تشغيل الراديو الجديد </w:t>
      </w:r>
      <w:r w:rsidRPr="009714B2">
        <w:t>(NR)</w:t>
      </w:r>
      <w:r w:rsidRPr="009714B2">
        <w:rPr>
          <w:rtl/>
        </w:rPr>
        <w:t>.</w:t>
      </w:r>
    </w:p>
    <w:p w14:paraId="1E4EDBAB" w14:textId="590493C7" w:rsidR="009714B2" w:rsidRPr="0010289B" w:rsidRDefault="009714B2" w:rsidP="0010289B">
      <w:pPr>
        <w:pStyle w:val="TableNo0"/>
      </w:pPr>
      <w:r w:rsidRPr="0010289B">
        <w:rPr>
          <w:rtl/>
        </w:rPr>
        <w:t xml:space="preserve">الجدول </w:t>
      </w:r>
      <w:r w:rsidR="00E41C32" w:rsidRPr="0010289B">
        <w:t>6-A2</w:t>
      </w:r>
    </w:p>
    <w:p w14:paraId="524DF07F" w14:textId="7128247A" w:rsidR="009714B2" w:rsidRDefault="009714B2" w:rsidP="00982B6B">
      <w:pPr>
        <w:pStyle w:val="Tabletitle"/>
        <w:rPr>
          <w:rtl/>
        </w:rPr>
      </w:pPr>
      <w:r w:rsidRPr="009714B2">
        <w:rPr>
          <w:rtl/>
        </w:rPr>
        <w:t>التخالف الأقصى للبث غير المطلوب في نطاق التشغيل خارج نطاق تشغيل الوصلة الهابطة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59"/>
        <w:gridCol w:w="4190"/>
        <w:gridCol w:w="1134"/>
      </w:tblGrid>
      <w:tr w:rsidR="00E41C32" w:rsidRPr="00A00A4D" w14:paraId="05DCF4E2" w14:textId="77777777" w:rsidTr="00E41C32">
        <w:trPr>
          <w:cantSplit/>
          <w:jc w:val="center"/>
        </w:trPr>
        <w:tc>
          <w:tcPr>
            <w:tcW w:w="1759" w:type="dxa"/>
            <w:tcBorders>
              <w:bottom w:val="single" w:sz="4" w:space="0" w:color="auto"/>
            </w:tcBorders>
          </w:tcPr>
          <w:p w14:paraId="3453B3F9" w14:textId="03595B31" w:rsidR="00E41C32" w:rsidRPr="00A00A4D" w:rsidRDefault="00E41C32" w:rsidP="00F4221A">
            <w:pPr>
              <w:pStyle w:val="Tablehead0"/>
              <w:rPr>
                <w:lang w:eastAsia="zh-CN"/>
              </w:rPr>
            </w:pPr>
            <w:r w:rsidRPr="009714B2">
              <w:rPr>
                <w:rtl/>
              </w:rPr>
              <w:t>نمط المحطة القاعدة</w:t>
            </w:r>
          </w:p>
        </w:tc>
        <w:tc>
          <w:tcPr>
            <w:tcW w:w="4190" w:type="dxa"/>
          </w:tcPr>
          <w:p w14:paraId="0A2C1E91" w14:textId="52434F97" w:rsidR="00E41C32" w:rsidRPr="00A00A4D" w:rsidRDefault="00E41C32" w:rsidP="00F4221A">
            <w:pPr>
              <w:pStyle w:val="Tablehead0"/>
            </w:pPr>
            <w:r w:rsidRPr="009714B2">
              <w:rPr>
                <w:rtl/>
              </w:rPr>
              <w:t>خصائص نطاق التشغيل</w:t>
            </w:r>
          </w:p>
        </w:tc>
        <w:tc>
          <w:tcPr>
            <w:tcW w:w="1134" w:type="dxa"/>
          </w:tcPr>
          <w:p w14:paraId="599D629D" w14:textId="77777777" w:rsidR="00E41C32" w:rsidRPr="00A00A4D" w:rsidRDefault="00E41C32" w:rsidP="00F4221A">
            <w:pPr>
              <w:pStyle w:val="Tablehead0"/>
            </w:pPr>
            <w:proofErr w:type="spellStart"/>
            <w:r w:rsidRPr="00A00A4D">
              <w:t>Δf</w:t>
            </w:r>
            <w:r w:rsidRPr="00A00A4D">
              <w:rPr>
                <w:vertAlign w:val="subscript"/>
              </w:rPr>
              <w:t>OBUE</w:t>
            </w:r>
            <w:proofErr w:type="spellEnd"/>
            <w:r w:rsidRPr="00A00A4D">
              <w:t xml:space="preserve"> (MHz)</w:t>
            </w:r>
          </w:p>
        </w:tc>
      </w:tr>
      <w:tr w:rsidR="00E41C32" w:rsidRPr="00A00A4D" w14:paraId="0C69F20E" w14:textId="77777777" w:rsidTr="00E41C32">
        <w:trPr>
          <w:cantSplit/>
          <w:jc w:val="center"/>
        </w:trPr>
        <w:tc>
          <w:tcPr>
            <w:tcW w:w="1759" w:type="dxa"/>
            <w:tcBorders>
              <w:bottom w:val="nil"/>
            </w:tcBorders>
          </w:tcPr>
          <w:p w14:paraId="08AB3F66" w14:textId="1661F204" w:rsidR="00E41C32" w:rsidRPr="00A00A4D" w:rsidRDefault="00E41C32" w:rsidP="00F4221A">
            <w:pPr>
              <w:pStyle w:val="Tabletext"/>
              <w:jc w:val="center"/>
              <w:rPr>
                <w:lang w:eastAsia="zh-CN"/>
              </w:rPr>
            </w:pPr>
            <w:r w:rsidRPr="009714B2">
              <w:rPr>
                <w:rtl/>
              </w:rPr>
              <w:t xml:space="preserve">محطة قاعدة من النمط </w:t>
            </w:r>
            <w:r w:rsidRPr="00A00A4D">
              <w:rPr>
                <w:lang w:eastAsia="zh-CN"/>
              </w:rPr>
              <w:t>1-C</w:t>
            </w:r>
          </w:p>
        </w:tc>
        <w:tc>
          <w:tcPr>
            <w:tcW w:w="4190" w:type="dxa"/>
          </w:tcPr>
          <w:p w14:paraId="2CABCF7F" w14:textId="77777777" w:rsidR="00E41C32" w:rsidRPr="00A00A4D" w:rsidRDefault="00E41C32" w:rsidP="00F4221A">
            <w:pPr>
              <w:pStyle w:val="Tabletext"/>
            </w:pPr>
            <w:proofErr w:type="spellStart"/>
            <w:r w:rsidRPr="00A00A4D">
              <w:t>F</w:t>
            </w:r>
            <w:r w:rsidRPr="00A00A4D">
              <w:rPr>
                <w:vertAlign w:val="subscript"/>
              </w:rPr>
              <w:t>DL_high</w:t>
            </w:r>
            <w:proofErr w:type="spellEnd"/>
            <w:r w:rsidRPr="00A00A4D">
              <w:t xml:space="preserve"> – </w:t>
            </w:r>
            <w:proofErr w:type="spellStart"/>
            <w:r w:rsidRPr="00A00A4D">
              <w:t>F</w:t>
            </w:r>
            <w:r w:rsidRPr="00A00A4D">
              <w:rPr>
                <w:vertAlign w:val="subscript"/>
              </w:rPr>
              <w:t>DL_low</w:t>
            </w:r>
            <w:proofErr w:type="spellEnd"/>
            <w:r w:rsidRPr="00A00A4D">
              <w:t xml:space="preserve"> </w:t>
            </w:r>
            <w:r w:rsidRPr="00A00A4D">
              <w:sym w:font="Symbol" w:char="00A3"/>
            </w:r>
            <w:r w:rsidRPr="00A00A4D">
              <w:rPr>
                <w:lang w:eastAsia="zh-CN"/>
              </w:rPr>
              <w:t xml:space="preserve"> 2</w:t>
            </w:r>
            <w:r w:rsidRPr="00A00A4D">
              <w:t>00 MHz</w:t>
            </w:r>
          </w:p>
        </w:tc>
        <w:tc>
          <w:tcPr>
            <w:tcW w:w="1134" w:type="dxa"/>
          </w:tcPr>
          <w:p w14:paraId="564411C1" w14:textId="77777777" w:rsidR="00E41C32" w:rsidRPr="00A00A4D" w:rsidRDefault="00E41C32" w:rsidP="00F4221A">
            <w:pPr>
              <w:pStyle w:val="Tabletext"/>
              <w:jc w:val="center"/>
            </w:pPr>
            <w:r w:rsidRPr="00A00A4D">
              <w:t>10</w:t>
            </w:r>
          </w:p>
        </w:tc>
      </w:tr>
      <w:tr w:rsidR="00E41C32" w:rsidRPr="00A00A4D" w14:paraId="4C89BB79" w14:textId="77777777" w:rsidTr="00E41C32">
        <w:trPr>
          <w:cantSplit/>
          <w:jc w:val="center"/>
        </w:trPr>
        <w:tc>
          <w:tcPr>
            <w:tcW w:w="1759" w:type="dxa"/>
            <w:tcBorders>
              <w:top w:val="nil"/>
              <w:bottom w:val="single" w:sz="4" w:space="0" w:color="auto"/>
            </w:tcBorders>
          </w:tcPr>
          <w:p w14:paraId="5777CDDD" w14:textId="77777777" w:rsidR="00E41C32" w:rsidRPr="00A00A4D" w:rsidRDefault="00E41C32" w:rsidP="00F4221A">
            <w:pPr>
              <w:pStyle w:val="Tabletext"/>
              <w:jc w:val="center"/>
              <w:rPr>
                <w:lang w:eastAsia="zh-CN"/>
              </w:rPr>
            </w:pPr>
          </w:p>
        </w:tc>
        <w:tc>
          <w:tcPr>
            <w:tcW w:w="4190" w:type="dxa"/>
          </w:tcPr>
          <w:p w14:paraId="2A217BC4" w14:textId="77777777" w:rsidR="00E41C32" w:rsidRPr="00A00A4D" w:rsidRDefault="00E41C32" w:rsidP="00F4221A">
            <w:pPr>
              <w:pStyle w:val="Tabletext"/>
            </w:pPr>
            <w:r w:rsidRPr="00A00A4D">
              <w:rPr>
                <w:lang w:eastAsia="zh-CN"/>
              </w:rPr>
              <w:t>200 MHz</w:t>
            </w:r>
            <w:r w:rsidRPr="00A00A4D">
              <w:t xml:space="preserve"> &lt; </w:t>
            </w:r>
            <w:proofErr w:type="spellStart"/>
            <w:r w:rsidRPr="00A00A4D">
              <w:t>F</w:t>
            </w:r>
            <w:r w:rsidRPr="00A00A4D">
              <w:rPr>
                <w:vertAlign w:val="subscript"/>
              </w:rPr>
              <w:t>DL_high</w:t>
            </w:r>
            <w:proofErr w:type="spellEnd"/>
            <w:r w:rsidRPr="00A00A4D">
              <w:t xml:space="preserve"> – </w:t>
            </w:r>
            <w:proofErr w:type="spellStart"/>
            <w:r w:rsidRPr="00A00A4D">
              <w:t>F</w:t>
            </w:r>
            <w:r w:rsidRPr="00A00A4D">
              <w:rPr>
                <w:vertAlign w:val="subscript"/>
              </w:rPr>
              <w:t>DL_low</w:t>
            </w:r>
            <w:proofErr w:type="spellEnd"/>
            <w:r w:rsidRPr="00A00A4D">
              <w:t xml:space="preserve"> </w:t>
            </w:r>
            <w:r w:rsidRPr="00A00A4D">
              <w:sym w:font="Symbol" w:char="00A3"/>
            </w:r>
            <w:r w:rsidRPr="00A00A4D">
              <w:rPr>
                <w:lang w:eastAsia="zh-CN"/>
              </w:rPr>
              <w:t xml:space="preserve"> 9</w:t>
            </w:r>
            <w:r w:rsidRPr="00A00A4D">
              <w:t>00 MHz</w:t>
            </w:r>
          </w:p>
        </w:tc>
        <w:tc>
          <w:tcPr>
            <w:tcW w:w="1134" w:type="dxa"/>
          </w:tcPr>
          <w:p w14:paraId="6195D7EE" w14:textId="77777777" w:rsidR="00E41C32" w:rsidRPr="00A00A4D" w:rsidRDefault="00E41C32" w:rsidP="00F4221A">
            <w:pPr>
              <w:pStyle w:val="Tabletext"/>
              <w:jc w:val="center"/>
            </w:pPr>
            <w:r w:rsidRPr="00A00A4D">
              <w:t>40</w:t>
            </w:r>
          </w:p>
        </w:tc>
      </w:tr>
      <w:tr w:rsidR="00E41C32" w:rsidRPr="00A00A4D" w14:paraId="0023AA4F" w14:textId="77777777" w:rsidTr="00E41C32">
        <w:trPr>
          <w:cantSplit/>
          <w:jc w:val="center"/>
        </w:trPr>
        <w:tc>
          <w:tcPr>
            <w:tcW w:w="1759" w:type="dxa"/>
            <w:tcBorders>
              <w:bottom w:val="nil"/>
            </w:tcBorders>
          </w:tcPr>
          <w:p w14:paraId="5AE9EE04" w14:textId="458A5DE5" w:rsidR="00E41C32" w:rsidRPr="00A00A4D" w:rsidRDefault="00E41C32" w:rsidP="00F4221A">
            <w:pPr>
              <w:pStyle w:val="Tabletext"/>
              <w:jc w:val="center"/>
              <w:rPr>
                <w:lang w:eastAsia="zh-CN"/>
              </w:rPr>
            </w:pPr>
            <w:r w:rsidRPr="009714B2">
              <w:rPr>
                <w:rtl/>
              </w:rPr>
              <w:t xml:space="preserve">محطة قاعدة من النمط </w:t>
            </w:r>
            <w:r w:rsidRPr="00A00A4D">
              <w:rPr>
                <w:lang w:eastAsia="zh-CN"/>
              </w:rPr>
              <w:t>1-H</w:t>
            </w:r>
          </w:p>
        </w:tc>
        <w:tc>
          <w:tcPr>
            <w:tcW w:w="4190" w:type="dxa"/>
          </w:tcPr>
          <w:p w14:paraId="5B5D0038" w14:textId="77777777" w:rsidR="00E41C32" w:rsidRPr="00A00A4D" w:rsidRDefault="00E41C32" w:rsidP="00F4221A">
            <w:pPr>
              <w:pStyle w:val="Tabletext"/>
              <w:rPr>
                <w:lang w:eastAsia="zh-CN"/>
              </w:rPr>
            </w:pPr>
            <w:proofErr w:type="spellStart"/>
            <w:r w:rsidRPr="00A00A4D">
              <w:t>F</w:t>
            </w:r>
            <w:r w:rsidRPr="00A00A4D">
              <w:rPr>
                <w:vertAlign w:val="subscript"/>
              </w:rPr>
              <w:t>DL_high</w:t>
            </w:r>
            <w:proofErr w:type="spellEnd"/>
            <w:r w:rsidRPr="00A00A4D">
              <w:t xml:space="preserve"> – </w:t>
            </w:r>
            <w:proofErr w:type="spellStart"/>
            <w:r w:rsidRPr="00A00A4D">
              <w:t>F</w:t>
            </w:r>
            <w:r w:rsidRPr="00A00A4D">
              <w:rPr>
                <w:vertAlign w:val="subscript"/>
              </w:rPr>
              <w:t>DL_low</w:t>
            </w:r>
            <w:proofErr w:type="spellEnd"/>
            <w:r w:rsidRPr="00A00A4D">
              <w:t xml:space="preserve"> &lt; 100 MHz</w:t>
            </w:r>
          </w:p>
        </w:tc>
        <w:tc>
          <w:tcPr>
            <w:tcW w:w="1134" w:type="dxa"/>
          </w:tcPr>
          <w:p w14:paraId="19DE4C59" w14:textId="77777777" w:rsidR="00E41C32" w:rsidRPr="00A00A4D" w:rsidRDefault="00E41C32" w:rsidP="00F4221A">
            <w:pPr>
              <w:pStyle w:val="Tabletext"/>
              <w:jc w:val="center"/>
            </w:pPr>
            <w:r w:rsidRPr="00A00A4D">
              <w:t>10</w:t>
            </w:r>
          </w:p>
        </w:tc>
      </w:tr>
      <w:tr w:rsidR="00E41C32" w:rsidRPr="00A00A4D" w14:paraId="2E6236E0" w14:textId="77777777" w:rsidTr="00E41C32">
        <w:trPr>
          <w:cantSplit/>
          <w:jc w:val="center"/>
        </w:trPr>
        <w:tc>
          <w:tcPr>
            <w:tcW w:w="1759" w:type="dxa"/>
            <w:tcBorders>
              <w:top w:val="nil"/>
            </w:tcBorders>
          </w:tcPr>
          <w:p w14:paraId="7349401C" w14:textId="77777777" w:rsidR="00E41C32" w:rsidRPr="00A00A4D" w:rsidRDefault="00E41C32" w:rsidP="00F4221A">
            <w:pPr>
              <w:pStyle w:val="Tabletext"/>
              <w:rPr>
                <w:lang w:eastAsia="zh-CN"/>
              </w:rPr>
            </w:pPr>
          </w:p>
        </w:tc>
        <w:tc>
          <w:tcPr>
            <w:tcW w:w="4190" w:type="dxa"/>
          </w:tcPr>
          <w:p w14:paraId="5C2D60D7" w14:textId="77777777" w:rsidR="00E41C32" w:rsidRPr="00A00A4D" w:rsidRDefault="00E41C32" w:rsidP="00F4221A">
            <w:pPr>
              <w:pStyle w:val="Tabletext"/>
            </w:pPr>
            <w:r w:rsidRPr="00A00A4D">
              <w:rPr>
                <w:lang w:eastAsia="zh-CN"/>
              </w:rPr>
              <w:t>100 MHz</w:t>
            </w:r>
            <w:r w:rsidRPr="00A00A4D">
              <w:t xml:space="preserve"> </w:t>
            </w:r>
            <w:r w:rsidRPr="00A00A4D">
              <w:sym w:font="Symbol" w:char="00A3"/>
            </w:r>
            <w:r w:rsidRPr="00A00A4D">
              <w:rPr>
                <w:lang w:eastAsia="zh-CN"/>
              </w:rPr>
              <w:t xml:space="preserve"> </w:t>
            </w:r>
            <w:proofErr w:type="spellStart"/>
            <w:r w:rsidRPr="00A00A4D">
              <w:t>F</w:t>
            </w:r>
            <w:r w:rsidRPr="00A00A4D">
              <w:rPr>
                <w:vertAlign w:val="subscript"/>
              </w:rPr>
              <w:t>DL_high</w:t>
            </w:r>
            <w:proofErr w:type="spellEnd"/>
            <w:r w:rsidRPr="00A00A4D">
              <w:t xml:space="preserve"> – </w:t>
            </w:r>
            <w:proofErr w:type="spellStart"/>
            <w:r w:rsidRPr="00A00A4D">
              <w:t>F</w:t>
            </w:r>
            <w:r w:rsidRPr="00A00A4D">
              <w:rPr>
                <w:vertAlign w:val="subscript"/>
              </w:rPr>
              <w:t>DL_low</w:t>
            </w:r>
            <w:proofErr w:type="spellEnd"/>
            <w:r w:rsidRPr="00A00A4D">
              <w:t xml:space="preserve"> </w:t>
            </w:r>
            <w:r w:rsidRPr="00A00A4D">
              <w:sym w:font="Symbol" w:char="00A3"/>
            </w:r>
            <w:r w:rsidRPr="00A00A4D">
              <w:rPr>
                <w:lang w:eastAsia="zh-CN"/>
              </w:rPr>
              <w:t xml:space="preserve"> 9</w:t>
            </w:r>
            <w:r w:rsidRPr="00A00A4D">
              <w:t>00 MHz</w:t>
            </w:r>
          </w:p>
        </w:tc>
        <w:tc>
          <w:tcPr>
            <w:tcW w:w="1134" w:type="dxa"/>
          </w:tcPr>
          <w:p w14:paraId="53E90B45" w14:textId="77777777" w:rsidR="00E41C32" w:rsidRPr="00A00A4D" w:rsidRDefault="00E41C32" w:rsidP="00F4221A">
            <w:pPr>
              <w:pStyle w:val="Tabletext"/>
              <w:jc w:val="center"/>
            </w:pPr>
            <w:r w:rsidRPr="00A00A4D">
              <w:t>40</w:t>
            </w:r>
          </w:p>
        </w:tc>
      </w:tr>
    </w:tbl>
    <w:p w14:paraId="252507FB" w14:textId="77777777" w:rsidR="00E73E02" w:rsidRPr="00E73E02" w:rsidRDefault="00E73E02" w:rsidP="00E73E02">
      <w:pPr>
        <w:pStyle w:val="Tablefin0"/>
        <w:bidi/>
      </w:pPr>
    </w:p>
    <w:p w14:paraId="00CBC78E" w14:textId="67EB3786" w:rsidR="009714B2" w:rsidRPr="009714B2" w:rsidRDefault="009714B2" w:rsidP="00E41C32">
      <w:r w:rsidRPr="009714B2">
        <w:rPr>
          <w:rtl/>
        </w:rPr>
        <w:t xml:space="preserve">وبالنسبة للنطاقين </w:t>
      </w:r>
      <w:r w:rsidR="00E41C32" w:rsidRPr="00E41C32">
        <w:rPr>
          <w:lang w:val="en-GB"/>
        </w:rPr>
        <w:t>n96</w:t>
      </w:r>
      <w:r w:rsidR="00E41C32">
        <w:rPr>
          <w:rFonts w:hint="cs"/>
          <w:rtl/>
          <w:lang w:val="en-GB"/>
        </w:rPr>
        <w:t xml:space="preserve"> </w:t>
      </w:r>
      <w:r w:rsidRPr="009714B2">
        <w:rPr>
          <w:rtl/>
        </w:rPr>
        <w:t>و</w:t>
      </w:r>
      <w:r w:rsidR="00E41C32" w:rsidRPr="00E41C32">
        <w:rPr>
          <w:lang w:val="en-GB"/>
        </w:rPr>
        <w:t>n102</w:t>
      </w:r>
      <w:r w:rsidRPr="009714B2">
        <w:rPr>
          <w:rtl/>
        </w:rPr>
        <w:t xml:space="preserve">، تحدَّد قيم </w:t>
      </w:r>
      <w:proofErr w:type="spellStart"/>
      <w:r w:rsidR="00E41C32" w:rsidRPr="00E41C32">
        <w:rPr>
          <w:lang w:val="en-GB"/>
        </w:rPr>
        <w:t>Δf</w:t>
      </w:r>
      <w:r w:rsidR="00E41C32" w:rsidRPr="00E41C32">
        <w:rPr>
          <w:vertAlign w:val="subscript"/>
          <w:lang w:val="en-GB"/>
        </w:rPr>
        <w:t>OBUE</w:t>
      </w:r>
      <w:proofErr w:type="spellEnd"/>
      <w:r w:rsidRPr="009714B2">
        <w:rPr>
          <w:rtl/>
        </w:rPr>
        <w:t xml:space="preserve"> في الجدول </w:t>
      </w:r>
      <w:r w:rsidR="00E41C32">
        <w:t>7-A2</w:t>
      </w:r>
      <w:r w:rsidRPr="009714B2">
        <w:rPr>
          <w:rtl/>
        </w:rPr>
        <w:t>.</w:t>
      </w:r>
    </w:p>
    <w:p w14:paraId="24B33DBF" w14:textId="5110C1B3" w:rsidR="009714B2" w:rsidRPr="0010289B" w:rsidRDefault="009714B2" w:rsidP="0010289B">
      <w:pPr>
        <w:pStyle w:val="TableNo0"/>
      </w:pPr>
      <w:r w:rsidRPr="0010289B">
        <w:rPr>
          <w:rtl/>
        </w:rPr>
        <w:t xml:space="preserve">الجدول </w:t>
      </w:r>
      <w:r w:rsidR="00E41C32" w:rsidRPr="0010289B">
        <w:t>7-A2</w:t>
      </w:r>
    </w:p>
    <w:p w14:paraId="0B5493D8" w14:textId="1D7E8057" w:rsidR="009714B2" w:rsidRDefault="009714B2" w:rsidP="00982B6B">
      <w:pPr>
        <w:pStyle w:val="Tabletitle"/>
      </w:pPr>
      <w:r w:rsidRPr="009714B2">
        <w:rPr>
          <w:rtl/>
        </w:rPr>
        <w:t>التخالف الأقصى للبث غير المطلوب في نطاق التشغيل خارج نطاق تشغيل الوصلة الهابطة</w:t>
      </w:r>
    </w:p>
    <w:tbl>
      <w:tblPr>
        <w:bidiVisual/>
        <w:tblW w:w="4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273"/>
      </w:tblGrid>
      <w:tr w:rsidR="00E41C32" w:rsidRPr="00A00A4D" w14:paraId="4360CA3A" w14:textId="77777777" w:rsidTr="00E41C32">
        <w:trPr>
          <w:jc w:val="center"/>
        </w:trPr>
        <w:tc>
          <w:tcPr>
            <w:tcW w:w="2263" w:type="dxa"/>
          </w:tcPr>
          <w:p w14:paraId="184259B2" w14:textId="38598D46" w:rsidR="00E41C32" w:rsidRPr="00A00A4D" w:rsidRDefault="00E41C32" w:rsidP="00F4221A">
            <w:pPr>
              <w:pStyle w:val="Tablehead0"/>
            </w:pPr>
            <w:r w:rsidRPr="009714B2">
              <w:rPr>
                <w:rtl/>
              </w:rPr>
              <w:t>نطاق التشغيل</w:t>
            </w:r>
          </w:p>
        </w:tc>
        <w:tc>
          <w:tcPr>
            <w:tcW w:w="2273" w:type="dxa"/>
          </w:tcPr>
          <w:p w14:paraId="4477CF84" w14:textId="77777777" w:rsidR="00E41C32" w:rsidRPr="00A00A4D" w:rsidRDefault="00E41C32" w:rsidP="00F4221A">
            <w:pPr>
              <w:pStyle w:val="Tablehead0"/>
            </w:pPr>
            <w:proofErr w:type="spellStart"/>
            <w:r w:rsidRPr="00A00A4D">
              <w:t>Δf</w:t>
            </w:r>
            <w:r w:rsidRPr="00A00A4D">
              <w:rPr>
                <w:vertAlign w:val="subscript"/>
              </w:rPr>
              <w:t>OBUE</w:t>
            </w:r>
            <w:proofErr w:type="spellEnd"/>
            <w:r w:rsidRPr="00A00A4D">
              <w:t xml:space="preserve"> (MHz)</w:t>
            </w:r>
          </w:p>
        </w:tc>
      </w:tr>
      <w:tr w:rsidR="00E41C32" w:rsidRPr="00A00A4D" w14:paraId="6398CEF9" w14:textId="77777777" w:rsidTr="00E41C32">
        <w:trPr>
          <w:jc w:val="center"/>
        </w:trPr>
        <w:tc>
          <w:tcPr>
            <w:tcW w:w="2263" w:type="dxa"/>
          </w:tcPr>
          <w:p w14:paraId="733AF3A6" w14:textId="77777777" w:rsidR="00E41C32" w:rsidRPr="00A00A4D" w:rsidRDefault="00E41C32" w:rsidP="00F4221A">
            <w:pPr>
              <w:pStyle w:val="Tabletext"/>
              <w:jc w:val="center"/>
            </w:pPr>
            <w:r w:rsidRPr="00A00A4D">
              <w:rPr>
                <w:lang w:eastAsia="zh-CN"/>
              </w:rPr>
              <w:t>n102</w:t>
            </w:r>
          </w:p>
        </w:tc>
        <w:tc>
          <w:tcPr>
            <w:tcW w:w="2273" w:type="dxa"/>
          </w:tcPr>
          <w:p w14:paraId="37A22CAE" w14:textId="77777777" w:rsidR="00E41C32" w:rsidRPr="00A00A4D" w:rsidRDefault="00E41C32" w:rsidP="00F4221A">
            <w:pPr>
              <w:pStyle w:val="Tabletext"/>
              <w:jc w:val="center"/>
            </w:pPr>
            <w:r w:rsidRPr="00A00A4D">
              <w:t>40</w:t>
            </w:r>
          </w:p>
        </w:tc>
      </w:tr>
      <w:tr w:rsidR="00E41C32" w:rsidRPr="00A00A4D" w14:paraId="7435EA5D" w14:textId="77777777" w:rsidTr="00E41C32">
        <w:trPr>
          <w:jc w:val="center"/>
        </w:trPr>
        <w:tc>
          <w:tcPr>
            <w:tcW w:w="2263" w:type="dxa"/>
          </w:tcPr>
          <w:p w14:paraId="78491666" w14:textId="77777777" w:rsidR="00E41C32" w:rsidRPr="00A00A4D" w:rsidRDefault="00E41C32" w:rsidP="00F4221A">
            <w:pPr>
              <w:pStyle w:val="Tabletext"/>
              <w:jc w:val="center"/>
              <w:rPr>
                <w:b/>
              </w:rPr>
            </w:pPr>
            <w:r w:rsidRPr="00A00A4D">
              <w:rPr>
                <w:lang w:eastAsia="zh-CN"/>
              </w:rPr>
              <w:t>n96</w:t>
            </w:r>
          </w:p>
        </w:tc>
        <w:tc>
          <w:tcPr>
            <w:tcW w:w="2273" w:type="dxa"/>
          </w:tcPr>
          <w:p w14:paraId="26ED2F22" w14:textId="77777777" w:rsidR="00E41C32" w:rsidRPr="00A00A4D" w:rsidRDefault="00E41C32" w:rsidP="00F4221A">
            <w:pPr>
              <w:pStyle w:val="Tabletext"/>
              <w:jc w:val="center"/>
            </w:pPr>
            <w:r w:rsidRPr="00A00A4D">
              <w:t>50</w:t>
            </w:r>
          </w:p>
        </w:tc>
      </w:tr>
    </w:tbl>
    <w:p w14:paraId="57FE3BB3" w14:textId="77777777" w:rsidR="002C2942" w:rsidRPr="00E73E02" w:rsidRDefault="002C2942" w:rsidP="002C2942">
      <w:pPr>
        <w:pStyle w:val="Tablefin0"/>
        <w:bidi/>
      </w:pPr>
      <w:bookmarkStart w:id="25" w:name="_Toc228874020"/>
      <w:bookmarkStart w:id="26" w:name="_Toc232428248"/>
      <w:bookmarkEnd w:id="24"/>
    </w:p>
    <w:p w14:paraId="703C483B" w14:textId="6D162915" w:rsidR="009714B2" w:rsidRPr="009714B2" w:rsidRDefault="00E41C32" w:rsidP="00E41C32">
      <w:pPr>
        <w:pStyle w:val="Heading2"/>
      </w:pPr>
      <w:r>
        <w:lastRenderedPageBreak/>
        <w:t>1.3</w:t>
      </w:r>
      <w:r w:rsidR="009714B2" w:rsidRPr="009714B2">
        <w:rPr>
          <w:rtl/>
        </w:rPr>
        <w:tab/>
        <w:t>البث غير المطلوب في نطاق التشغيل بالإيصال</w:t>
      </w:r>
      <w:bookmarkEnd w:id="25"/>
      <w:bookmarkEnd w:id="26"/>
    </w:p>
    <w:p w14:paraId="53AC015C" w14:textId="691B8853" w:rsidR="009714B2" w:rsidRPr="009714B2" w:rsidRDefault="00E41C32" w:rsidP="00E41C32">
      <w:pPr>
        <w:pStyle w:val="Heading3"/>
      </w:pPr>
      <w:bookmarkStart w:id="27" w:name="_Toc180758691"/>
      <w:bookmarkStart w:id="28" w:name="_Toc180761997"/>
      <w:bookmarkStart w:id="29" w:name="_Toc180762703"/>
      <w:bookmarkStart w:id="30" w:name="_Toc228874021"/>
      <w:r>
        <w:t>1.1.3</w:t>
      </w:r>
      <w:r w:rsidR="009714B2" w:rsidRPr="009714B2">
        <w:rPr>
          <w:rtl/>
        </w:rPr>
        <w:tab/>
        <w:t xml:space="preserve">البث غير المطلوب في نطاق التشغيل بالإيصال لمحطة قاعدة من النمط </w:t>
      </w:r>
      <w:bookmarkEnd w:id="27"/>
      <w:bookmarkEnd w:id="28"/>
      <w:bookmarkEnd w:id="29"/>
      <w:bookmarkEnd w:id="30"/>
      <w:r>
        <w:t>1-C</w:t>
      </w:r>
    </w:p>
    <w:p w14:paraId="08BCFF11" w14:textId="5F3A162B" w:rsidR="009714B2" w:rsidRPr="009714B2" w:rsidRDefault="009714B2" w:rsidP="009714B2">
      <w:r w:rsidRPr="009714B2">
        <w:rPr>
          <w:rtl/>
        </w:rPr>
        <w:t xml:space="preserve">ينبغي ألا يتجاوز البث غير المطلوب في نطاق التشغيل لمحطة قاعدة من النمط </w:t>
      </w:r>
      <w:r w:rsidR="00E41C32">
        <w:t>1-C</w:t>
      </w:r>
      <w:r w:rsidRPr="009714B2">
        <w:rPr>
          <w:rtl/>
        </w:rPr>
        <w:t xml:space="preserve"> لكل موصل هوائي الحدود الأساسية المطبقة المعرَّفة في الفقرات من </w:t>
      </w:r>
      <w:r w:rsidR="00E41C32">
        <w:t>3.1.3</w:t>
      </w:r>
      <w:r w:rsidRPr="009714B2">
        <w:rPr>
          <w:rtl/>
        </w:rPr>
        <w:t xml:space="preserve"> إلى </w:t>
      </w:r>
      <w:r w:rsidR="00E41C32">
        <w:t>8.1.3</w:t>
      </w:r>
      <w:r w:rsidRPr="009714B2">
        <w:rPr>
          <w:rtl/>
        </w:rPr>
        <w:t>.</w:t>
      </w:r>
    </w:p>
    <w:p w14:paraId="5591DE14" w14:textId="3684B712" w:rsidR="009714B2" w:rsidRPr="009714B2" w:rsidRDefault="00E41C32" w:rsidP="00E41C32">
      <w:pPr>
        <w:pStyle w:val="Heading3"/>
      </w:pPr>
      <w:bookmarkStart w:id="31" w:name="_Toc180758692"/>
      <w:bookmarkStart w:id="32" w:name="_Toc180761998"/>
      <w:bookmarkStart w:id="33" w:name="_Toc180762704"/>
      <w:bookmarkStart w:id="34" w:name="_Toc228874022"/>
      <w:r>
        <w:t>2.1.3</w:t>
      </w:r>
      <w:r w:rsidR="009714B2" w:rsidRPr="009714B2">
        <w:rPr>
          <w:rtl/>
        </w:rPr>
        <w:tab/>
        <w:t xml:space="preserve">البث غير المطلوب في نطاق التشغيل بالإيصال لمحطة قاعدة من النمط </w:t>
      </w:r>
      <w:bookmarkStart w:id="35" w:name="_Hlk178942376"/>
      <w:bookmarkEnd w:id="31"/>
      <w:bookmarkEnd w:id="32"/>
      <w:bookmarkEnd w:id="33"/>
      <w:bookmarkEnd w:id="34"/>
      <w:r>
        <w:t>1-H</w:t>
      </w:r>
    </w:p>
    <w:p w14:paraId="58019A3A" w14:textId="0B995DF4" w:rsidR="009714B2" w:rsidRPr="006E7859" w:rsidRDefault="009714B2" w:rsidP="00E41C32">
      <w:pPr>
        <w:rPr>
          <w:spacing w:val="-4"/>
        </w:rPr>
      </w:pPr>
      <w:r w:rsidRPr="006E7859">
        <w:rPr>
          <w:spacing w:val="-4"/>
          <w:rtl/>
        </w:rPr>
        <w:t xml:space="preserve">البث غير المطلوب في نطاق التشغيل لمحطة قاعدة من النمط </w:t>
      </w:r>
      <w:r w:rsidR="00E41C32" w:rsidRPr="006E7859">
        <w:rPr>
          <w:spacing w:val="-4"/>
        </w:rPr>
        <w:t>1-H</w:t>
      </w:r>
      <w:r w:rsidRPr="006E7859">
        <w:rPr>
          <w:spacing w:val="-4"/>
          <w:rtl/>
        </w:rPr>
        <w:t xml:space="preserve"> هو أنه بالنسبة لكل مجموعة موصلات حدود صفيف المرسل</w:t>
      </w:r>
      <w:r w:rsidR="006E7859">
        <w:rPr>
          <w:spacing w:val="-4"/>
          <w:rtl/>
        </w:rPr>
        <w:noBreakHyphen/>
      </w:r>
      <w:r w:rsidRPr="006E7859">
        <w:rPr>
          <w:spacing w:val="-4"/>
          <w:rtl/>
        </w:rPr>
        <w:t xml:space="preserve">المستقبل </w:t>
      </w:r>
      <w:r w:rsidRPr="006E7859">
        <w:rPr>
          <w:spacing w:val="-4"/>
        </w:rPr>
        <w:t>(TAB)</w:t>
      </w:r>
      <w:r w:rsidRPr="006E7859">
        <w:rPr>
          <w:spacing w:val="-4"/>
          <w:rtl/>
        </w:rPr>
        <w:t xml:space="preserve"> للحد الأدنى لخلايا الإرسال ولكل حد أساسي منطبق في الفقرات من </w:t>
      </w:r>
      <w:r w:rsidR="00E41C32" w:rsidRPr="006E7859">
        <w:rPr>
          <w:spacing w:val="-4"/>
        </w:rPr>
        <w:t>3.1.3</w:t>
      </w:r>
      <w:r w:rsidRPr="006E7859">
        <w:rPr>
          <w:spacing w:val="-4"/>
          <w:rtl/>
        </w:rPr>
        <w:t xml:space="preserve"> إلى </w:t>
      </w:r>
      <w:r w:rsidR="00E41C32" w:rsidRPr="006E7859">
        <w:rPr>
          <w:spacing w:val="-4"/>
        </w:rPr>
        <w:t>8.1.3</w:t>
      </w:r>
      <w:r w:rsidRPr="006E7859">
        <w:rPr>
          <w:spacing w:val="-4"/>
          <w:rtl/>
        </w:rPr>
        <w:t xml:space="preserve">، ينبغي ألا يتجاوز مجموع قدرة البث عند موصلات </w:t>
      </w:r>
      <w:r w:rsidRPr="006E7859">
        <w:rPr>
          <w:spacing w:val="-4"/>
        </w:rPr>
        <w:t>TAB</w:t>
      </w:r>
      <w:r w:rsidRPr="006E7859">
        <w:rPr>
          <w:spacing w:val="-4"/>
          <w:rtl/>
        </w:rPr>
        <w:t xml:space="preserve"> لمجموعة موصلات </w:t>
      </w:r>
      <w:r w:rsidRPr="006E7859">
        <w:rPr>
          <w:spacing w:val="-4"/>
        </w:rPr>
        <w:t>TAB</w:t>
      </w:r>
      <w:r w:rsidRPr="006E7859">
        <w:rPr>
          <w:spacing w:val="-4"/>
          <w:rtl/>
        </w:rPr>
        <w:t xml:space="preserve"> للحد الأدنى لخلايا الإرسال حد المحطة القاعدة المحدد بأنه الحد الأساسي مضافاً إليه </w:t>
      </w:r>
      <w:r w:rsidRPr="006E7859">
        <w:rPr>
          <w:spacing w:val="-4"/>
        </w:rPr>
        <w:t>X</w:t>
      </w:r>
      <w:r w:rsidRPr="006E7859">
        <w:rPr>
          <w:spacing w:val="-4"/>
          <w:rtl/>
        </w:rPr>
        <w:t xml:space="preserve">، حيث </w:t>
      </w:r>
      <w:r w:rsidR="00E41C32" w:rsidRPr="006E7859">
        <w:rPr>
          <w:spacing w:val="-4"/>
          <w:lang w:val="en-GB"/>
        </w:rPr>
        <w:t>X = 10 log</w:t>
      </w:r>
      <w:r w:rsidR="00E41C32" w:rsidRPr="006E7859">
        <w:rPr>
          <w:spacing w:val="-4"/>
          <w:vertAlign w:val="subscript"/>
          <w:lang w:val="en-GB"/>
        </w:rPr>
        <w:t>10</w:t>
      </w:r>
      <w:r w:rsidR="00E41C32" w:rsidRPr="006E7859">
        <w:rPr>
          <w:spacing w:val="-4"/>
          <w:lang w:val="en-GB"/>
        </w:rPr>
        <w:t>(</w:t>
      </w:r>
      <w:proofErr w:type="spellStart"/>
      <w:r w:rsidR="00E41C32" w:rsidRPr="006E7859">
        <w:rPr>
          <w:spacing w:val="-4"/>
          <w:lang w:val="en-GB"/>
        </w:rPr>
        <w:t>N</w:t>
      </w:r>
      <w:r w:rsidR="00E41C32" w:rsidRPr="006E7859">
        <w:rPr>
          <w:spacing w:val="-4"/>
          <w:vertAlign w:val="subscript"/>
          <w:lang w:val="en-GB"/>
        </w:rPr>
        <w:t>TXU,countedpercell</w:t>
      </w:r>
      <w:proofErr w:type="spellEnd"/>
      <w:r w:rsidR="00E41C32" w:rsidRPr="006E7859">
        <w:rPr>
          <w:spacing w:val="-4"/>
          <w:lang w:val="en-GB"/>
        </w:rPr>
        <w:t>)</w:t>
      </w:r>
      <w:r w:rsidRPr="006E7859">
        <w:rPr>
          <w:spacing w:val="-4"/>
          <w:rtl/>
        </w:rPr>
        <w:t>؛</w:t>
      </w:r>
    </w:p>
    <w:p w14:paraId="508691AA" w14:textId="31EF2FFA" w:rsidR="009714B2" w:rsidRPr="009714B2" w:rsidRDefault="00E41C32" w:rsidP="00E41C32">
      <w:proofErr w:type="spellStart"/>
      <w:proofErr w:type="gramStart"/>
      <w:r w:rsidRPr="00E41C32">
        <w:rPr>
          <w:lang w:val="en-GB"/>
        </w:rPr>
        <w:t>N</w:t>
      </w:r>
      <w:r w:rsidRPr="00E41C32">
        <w:rPr>
          <w:vertAlign w:val="subscript"/>
          <w:lang w:val="en-GB"/>
        </w:rPr>
        <w:t>TXU,countedpercell</w:t>
      </w:r>
      <w:proofErr w:type="spellEnd"/>
      <w:proofErr w:type="gramEnd"/>
      <w:r w:rsidR="009714B2" w:rsidRPr="009714B2">
        <w:rPr>
          <w:rtl/>
        </w:rPr>
        <w:t xml:space="preserve"> - عامل مقايسة الحدود الأساسية </w:t>
      </w:r>
      <w:proofErr w:type="spellStart"/>
      <w:proofErr w:type="gramStart"/>
      <w:r w:rsidRPr="00E41C32">
        <w:rPr>
          <w:lang w:val="en-GB"/>
        </w:rPr>
        <w:t>N</w:t>
      </w:r>
      <w:r w:rsidRPr="00E41C32">
        <w:rPr>
          <w:vertAlign w:val="subscript"/>
          <w:lang w:val="en-GB"/>
        </w:rPr>
        <w:t>TXU,countedpercell</w:t>
      </w:r>
      <w:proofErr w:type="spellEnd"/>
      <w:proofErr w:type="gramEnd"/>
      <w:r w:rsidRPr="00E41C32">
        <w:rPr>
          <w:vertAlign w:val="subscript"/>
          <w:lang w:val="en-GB"/>
        </w:rPr>
        <w:t xml:space="preserve"> </w:t>
      </w:r>
      <w:r w:rsidRPr="00E41C32">
        <w:rPr>
          <w:lang w:val="en-GB"/>
        </w:rPr>
        <w:t xml:space="preserve">= </w:t>
      </w:r>
      <w:proofErr w:type="gramStart"/>
      <w:r w:rsidRPr="00E41C32">
        <w:rPr>
          <w:lang w:val="en-GB"/>
        </w:rPr>
        <w:t>min(</w:t>
      </w:r>
      <w:proofErr w:type="spellStart"/>
      <w:r w:rsidRPr="00E41C32">
        <w:rPr>
          <w:lang w:val="en-GB"/>
        </w:rPr>
        <w:t>N</w:t>
      </w:r>
      <w:r w:rsidRPr="00E41C32">
        <w:rPr>
          <w:vertAlign w:val="subscript"/>
          <w:lang w:val="en-GB"/>
        </w:rPr>
        <w:t>TXU,active</w:t>
      </w:r>
      <w:proofErr w:type="spellEnd"/>
      <w:proofErr w:type="gramEnd"/>
      <w:r w:rsidRPr="00E41C32">
        <w:rPr>
          <w:lang w:val="en-GB"/>
        </w:rPr>
        <w:t>, 8·N</w:t>
      </w:r>
      <w:r w:rsidRPr="00E41C32">
        <w:rPr>
          <w:vertAlign w:val="subscript"/>
          <w:lang w:val="en-GB"/>
        </w:rPr>
        <w:t>cells</w:t>
      </w:r>
      <w:r w:rsidRPr="00E41C32">
        <w:rPr>
          <w:lang w:val="en-GB"/>
        </w:rPr>
        <w:t>)/</w:t>
      </w:r>
      <w:proofErr w:type="spellStart"/>
      <w:r w:rsidRPr="00E41C32">
        <w:rPr>
          <w:lang w:val="en-GB"/>
        </w:rPr>
        <w:t>N</w:t>
      </w:r>
      <w:r w:rsidRPr="00E41C32">
        <w:rPr>
          <w:vertAlign w:val="subscript"/>
          <w:lang w:val="en-GB"/>
        </w:rPr>
        <w:t>cells</w:t>
      </w:r>
      <w:proofErr w:type="spellEnd"/>
      <w:r w:rsidR="009714B2" w:rsidRPr="009714B2">
        <w:rPr>
          <w:rtl/>
        </w:rPr>
        <w:t>؛</w:t>
      </w:r>
    </w:p>
    <w:p w14:paraId="558F047E" w14:textId="11C37AAD" w:rsidR="009714B2" w:rsidRPr="007031FE" w:rsidRDefault="00E41C32" w:rsidP="00E41C32">
      <w:pPr>
        <w:rPr>
          <w:spacing w:val="-2"/>
        </w:rPr>
      </w:pPr>
      <w:proofErr w:type="spellStart"/>
      <w:r w:rsidRPr="007031FE">
        <w:rPr>
          <w:spacing w:val="-2"/>
          <w:lang w:val="en-GB"/>
        </w:rPr>
        <w:t>N</w:t>
      </w:r>
      <w:r w:rsidRPr="007031FE">
        <w:rPr>
          <w:spacing w:val="-2"/>
          <w:vertAlign w:val="subscript"/>
          <w:lang w:val="en-GB"/>
        </w:rPr>
        <w:t>cells</w:t>
      </w:r>
      <w:proofErr w:type="spellEnd"/>
      <w:r w:rsidRPr="007031FE">
        <w:rPr>
          <w:spacing w:val="-2"/>
          <w:rtl/>
        </w:rPr>
        <w:t xml:space="preserve"> </w:t>
      </w:r>
      <w:r w:rsidR="009714B2" w:rsidRPr="007031FE">
        <w:rPr>
          <w:spacing w:val="-2"/>
          <w:rtl/>
        </w:rPr>
        <w:t xml:space="preserve">- يرتبط العدد الأدنى للخلايا الجغرافية المدعومة بإعداد المحطة بالحد الأدنى من تقسيم الخلايا المدعوم بالإرسال عبر جميع موصلات </w:t>
      </w:r>
      <w:r w:rsidR="009714B2" w:rsidRPr="007031FE">
        <w:rPr>
          <w:spacing w:val="-2"/>
        </w:rPr>
        <w:t>TAB</w:t>
      </w:r>
      <w:r w:rsidR="009714B2" w:rsidRPr="007031FE">
        <w:rPr>
          <w:spacing w:val="-2"/>
          <w:rtl/>
        </w:rPr>
        <w:t xml:space="preserve"> الداعمة لنطاق التشغيل. وينبغي أن يعلن المصنِّع أيضاً عن مجموعات موصلات </w:t>
      </w:r>
      <w:r w:rsidR="009714B2" w:rsidRPr="007031FE">
        <w:rPr>
          <w:spacing w:val="-2"/>
        </w:rPr>
        <w:t>TAB</w:t>
      </w:r>
      <w:r w:rsidR="009714B2" w:rsidRPr="007031FE">
        <w:rPr>
          <w:spacing w:val="-2"/>
          <w:rtl/>
        </w:rPr>
        <w:t xml:space="preserve"> للحد الأدنى لخلايا الإرسال. وينبغي لكل موصل </w:t>
      </w:r>
      <w:r w:rsidR="009714B2" w:rsidRPr="007031FE">
        <w:rPr>
          <w:spacing w:val="-2"/>
        </w:rPr>
        <w:t>TAB</w:t>
      </w:r>
      <w:r w:rsidR="009714B2" w:rsidRPr="007031FE">
        <w:rPr>
          <w:spacing w:val="-2"/>
          <w:rtl/>
        </w:rPr>
        <w:t xml:space="preserve"> يدعم الإرسال في نطاق تشغيل أن يقابل مجموعة واحدة من موصلات </w:t>
      </w:r>
      <w:r w:rsidR="009714B2" w:rsidRPr="007031FE">
        <w:rPr>
          <w:spacing w:val="-2"/>
        </w:rPr>
        <w:t>TAB</w:t>
      </w:r>
      <w:r w:rsidR="009714B2" w:rsidRPr="007031FE">
        <w:rPr>
          <w:spacing w:val="-2"/>
          <w:rtl/>
        </w:rPr>
        <w:t xml:space="preserve"> للحد الأدنى لخلايا الإرسال دنيا تدعم نطاق التشغيل نفسه. ويعتمد تقابل موصلات </w:t>
      </w:r>
      <w:r w:rsidR="009714B2" w:rsidRPr="007031FE">
        <w:rPr>
          <w:spacing w:val="-2"/>
        </w:rPr>
        <w:t>TAB</w:t>
      </w:r>
      <w:r w:rsidR="009714B2" w:rsidRPr="007031FE">
        <w:rPr>
          <w:spacing w:val="-2"/>
          <w:rtl/>
        </w:rPr>
        <w:t xml:space="preserve"> مع الخلايا على التنفيذ؛</w:t>
      </w:r>
    </w:p>
    <w:p w14:paraId="6AAC3887" w14:textId="4644C6FC" w:rsidR="009714B2" w:rsidRPr="009714B2" w:rsidRDefault="00E41C32" w:rsidP="003B0D46">
      <w:proofErr w:type="spellStart"/>
      <w:proofErr w:type="gramStart"/>
      <w:r w:rsidRPr="00E41C32">
        <w:rPr>
          <w:lang w:val="en-GB"/>
        </w:rPr>
        <w:t>N</w:t>
      </w:r>
      <w:r w:rsidRPr="00E41C32">
        <w:rPr>
          <w:vertAlign w:val="subscript"/>
          <w:lang w:val="en-GB"/>
        </w:rPr>
        <w:t>TXU,active</w:t>
      </w:r>
      <w:proofErr w:type="spellEnd"/>
      <w:proofErr w:type="gramEnd"/>
      <w:r w:rsidR="009714B2" w:rsidRPr="009714B2">
        <w:rPr>
          <w:rtl/>
        </w:rPr>
        <w:t xml:space="preserve"> - عدد وحدات المرسل النشطة وهو مستقل عن الإعلان عن العدد </w:t>
      </w:r>
      <w:proofErr w:type="spellStart"/>
      <w:r w:rsidR="003B0D46" w:rsidRPr="003B0D46">
        <w:rPr>
          <w:lang w:val="en-GB"/>
        </w:rPr>
        <w:t>N</w:t>
      </w:r>
      <w:r w:rsidR="003B0D46" w:rsidRPr="003B0D46">
        <w:rPr>
          <w:vertAlign w:val="subscript"/>
          <w:lang w:val="en-GB"/>
        </w:rPr>
        <w:t>cells</w:t>
      </w:r>
      <w:proofErr w:type="spellEnd"/>
      <w:r w:rsidR="009714B2" w:rsidRPr="009714B2">
        <w:rPr>
          <w:rtl/>
        </w:rPr>
        <w:t>.</w:t>
      </w:r>
    </w:p>
    <w:p w14:paraId="6C017C51" w14:textId="093BF032" w:rsidR="009714B2" w:rsidRPr="009714B2" w:rsidRDefault="009714B2" w:rsidP="003B0D46">
      <w:pPr>
        <w:pStyle w:val="Note"/>
      </w:pPr>
      <w:r w:rsidRPr="003B0D46">
        <w:rPr>
          <w:b/>
          <w:bCs/>
          <w:rtl/>
        </w:rPr>
        <w:t>ملاحظة</w:t>
      </w:r>
      <w:r w:rsidRPr="009714B2">
        <w:rPr>
          <w:rtl/>
        </w:rPr>
        <w:t xml:space="preserve"> - يمكن إثبات المطابقة مع متطلب البث للمحطة القاعدة من النمط </w:t>
      </w:r>
      <w:r w:rsidR="003B0D46">
        <w:t>1-H</w:t>
      </w:r>
      <w:r w:rsidRPr="009714B2">
        <w:rPr>
          <w:rtl/>
        </w:rPr>
        <w:t xml:space="preserve"> باستيفاء واحد على الأقل من المعايير التالية على النحو الذي يحدده المصنِّع:</w:t>
      </w:r>
    </w:p>
    <w:p w14:paraId="100B1123" w14:textId="42D6E24C" w:rsidR="009714B2" w:rsidRPr="009714B2" w:rsidRDefault="003B0D46" w:rsidP="003B0D46">
      <w:pPr>
        <w:pStyle w:val="enumlev1"/>
      </w:pPr>
      <w:r>
        <w:t>(1</w:t>
      </w:r>
      <w:r w:rsidR="009714B2" w:rsidRPr="009714B2">
        <w:rPr>
          <w:rtl/>
        </w:rPr>
        <w:tab/>
        <w:t xml:space="preserve">ينبغي أن يكون مجموع قدرة البث </w:t>
      </w:r>
      <w:proofErr w:type="spellStart"/>
      <w:r w:rsidR="009714B2" w:rsidRPr="009714B2">
        <w:rPr>
          <w:rtl/>
        </w:rPr>
        <w:t>المقيسة</w:t>
      </w:r>
      <w:proofErr w:type="spellEnd"/>
      <w:r w:rsidR="009714B2" w:rsidRPr="009714B2">
        <w:rPr>
          <w:rtl/>
        </w:rPr>
        <w:t xml:space="preserve"> على كل موصل </w:t>
      </w:r>
      <w:r w:rsidR="009714B2" w:rsidRPr="009714B2">
        <w:t>TAB</w:t>
      </w:r>
      <w:r w:rsidR="009714B2" w:rsidRPr="009714B2">
        <w:rPr>
          <w:rtl/>
        </w:rPr>
        <w:t xml:space="preserve"> في مجموعة موصلات </w:t>
      </w:r>
      <w:r w:rsidR="009714B2" w:rsidRPr="009714B2">
        <w:t>TAB</w:t>
      </w:r>
      <w:r w:rsidR="009714B2" w:rsidRPr="009714B2">
        <w:rPr>
          <w:rtl/>
        </w:rPr>
        <w:t xml:space="preserve"> للحد الأدنى لخلايا الإرسال أقل من الحد المحدد في هذه الفقرة لمدى التردد المعني أو مساوياً له.</w:t>
      </w:r>
    </w:p>
    <w:p w14:paraId="139D19CC" w14:textId="77777777" w:rsidR="009714B2" w:rsidRPr="009714B2" w:rsidRDefault="009714B2" w:rsidP="009714B2">
      <w:r w:rsidRPr="009714B2">
        <w:rPr>
          <w:rtl/>
        </w:rPr>
        <w:t>أو</w:t>
      </w:r>
    </w:p>
    <w:p w14:paraId="0CF375CA" w14:textId="33C2410C" w:rsidR="009714B2" w:rsidRPr="00150344" w:rsidRDefault="003B0D46" w:rsidP="003B0D46">
      <w:pPr>
        <w:pStyle w:val="enumlev1"/>
        <w:rPr>
          <w:spacing w:val="-2"/>
        </w:rPr>
      </w:pPr>
      <w:r w:rsidRPr="00150344">
        <w:rPr>
          <w:spacing w:val="-2"/>
        </w:rPr>
        <w:t>(2</w:t>
      </w:r>
      <w:r w:rsidR="009714B2" w:rsidRPr="00150344">
        <w:rPr>
          <w:spacing w:val="-2"/>
          <w:rtl/>
        </w:rPr>
        <w:tab/>
        <w:t xml:space="preserve">ينبغي أن تكون قدرة البث غير المطلوب عند كل موصل </w:t>
      </w:r>
      <w:r w:rsidR="009714B2" w:rsidRPr="00150344">
        <w:rPr>
          <w:spacing w:val="-2"/>
        </w:rPr>
        <w:t>TAB</w:t>
      </w:r>
      <w:r w:rsidR="009714B2" w:rsidRPr="00150344">
        <w:rPr>
          <w:spacing w:val="-2"/>
          <w:rtl/>
        </w:rPr>
        <w:t xml:space="preserve"> أقل من حد المحطة القاعدة من النمط </w:t>
      </w:r>
      <w:r w:rsidRPr="00150344">
        <w:rPr>
          <w:spacing w:val="-2"/>
        </w:rPr>
        <w:t>1-H</w:t>
      </w:r>
      <w:r w:rsidRPr="00150344">
        <w:rPr>
          <w:spacing w:val="-2"/>
          <w:rtl/>
        </w:rPr>
        <w:t xml:space="preserve"> </w:t>
      </w:r>
      <w:r w:rsidR="009714B2" w:rsidRPr="00150344">
        <w:rPr>
          <w:spacing w:val="-2"/>
          <w:rtl/>
        </w:rPr>
        <w:t>أو مساوي</w:t>
      </w:r>
      <w:r w:rsidR="00EE4E42">
        <w:rPr>
          <w:rFonts w:hint="cs"/>
          <w:spacing w:val="-2"/>
          <w:rtl/>
        </w:rPr>
        <w:t xml:space="preserve">ة </w:t>
      </w:r>
      <w:r w:rsidR="009714B2" w:rsidRPr="00150344">
        <w:rPr>
          <w:spacing w:val="-2"/>
          <w:rtl/>
        </w:rPr>
        <w:t xml:space="preserve">له على النحو المحدد في هذه الفقرة لمدى التردد المعني، </w:t>
      </w:r>
      <w:proofErr w:type="spellStart"/>
      <w:r w:rsidR="009714B2" w:rsidRPr="00150344">
        <w:rPr>
          <w:spacing w:val="-2"/>
          <w:rtl/>
        </w:rPr>
        <w:t>مقايَساً</w:t>
      </w:r>
      <w:proofErr w:type="spellEnd"/>
      <w:r w:rsidR="009714B2" w:rsidRPr="00150344">
        <w:rPr>
          <w:spacing w:val="-2"/>
          <w:rtl/>
        </w:rPr>
        <w:t xml:space="preserve"> بمقدار </w:t>
      </w:r>
      <w:r w:rsidRPr="00150344">
        <w:rPr>
          <w:rFonts w:cs="Times New Roman"/>
          <w:spacing w:val="-2"/>
          <w:lang w:val="en-GB"/>
        </w:rPr>
        <w:t>−10log</w:t>
      </w:r>
      <w:r w:rsidRPr="00150344">
        <w:rPr>
          <w:rFonts w:cs="Times New Roman"/>
          <w:spacing w:val="-2"/>
          <w:vertAlign w:val="subscript"/>
          <w:lang w:val="en-GB"/>
        </w:rPr>
        <w:t>10</w:t>
      </w:r>
      <w:r w:rsidRPr="00150344">
        <w:rPr>
          <w:rFonts w:cs="Times New Roman"/>
          <w:spacing w:val="-2"/>
          <w:lang w:val="en-GB"/>
        </w:rPr>
        <w:t>(n)</w:t>
      </w:r>
      <w:r w:rsidR="009714B2" w:rsidRPr="00150344">
        <w:rPr>
          <w:rFonts w:ascii="Traditional Arabic" w:hAnsi="Traditional Arabic" w:hint="cs"/>
          <w:spacing w:val="-2"/>
          <w:rtl/>
        </w:rPr>
        <w:t>،</w:t>
      </w:r>
      <w:r w:rsidR="009714B2" w:rsidRPr="00150344">
        <w:rPr>
          <w:spacing w:val="-2"/>
          <w:rtl/>
        </w:rPr>
        <w:t xml:space="preserve"> </w:t>
      </w:r>
      <w:r w:rsidR="009714B2" w:rsidRPr="00150344">
        <w:rPr>
          <w:rFonts w:ascii="Traditional Arabic" w:hAnsi="Traditional Arabic" w:hint="cs"/>
          <w:spacing w:val="-2"/>
          <w:rtl/>
        </w:rPr>
        <w:t>حيث</w:t>
      </w:r>
      <w:r w:rsidR="009714B2" w:rsidRPr="00150344">
        <w:rPr>
          <w:spacing w:val="-2"/>
          <w:rtl/>
        </w:rPr>
        <w:t xml:space="preserve"> </w:t>
      </w:r>
      <w:r w:rsidR="009714B2" w:rsidRPr="00150344">
        <w:rPr>
          <w:spacing w:val="-2"/>
        </w:rPr>
        <w:t>n</w:t>
      </w:r>
      <w:r w:rsidR="009714B2" w:rsidRPr="00150344">
        <w:rPr>
          <w:spacing w:val="-2"/>
          <w:rtl/>
        </w:rPr>
        <w:t xml:space="preserve"> هو عدد موصلات </w:t>
      </w:r>
      <w:r w:rsidR="009714B2" w:rsidRPr="00150344">
        <w:rPr>
          <w:spacing w:val="-2"/>
        </w:rPr>
        <w:t>TAB</w:t>
      </w:r>
      <w:r w:rsidR="009714B2" w:rsidRPr="00150344">
        <w:rPr>
          <w:spacing w:val="-2"/>
          <w:rtl/>
        </w:rPr>
        <w:t xml:space="preserve"> في</w:t>
      </w:r>
      <w:r w:rsidR="00150344">
        <w:rPr>
          <w:rFonts w:hint="cs"/>
          <w:spacing w:val="-2"/>
          <w:rtl/>
        </w:rPr>
        <w:t> </w:t>
      </w:r>
      <w:r w:rsidR="009714B2" w:rsidRPr="00150344">
        <w:rPr>
          <w:spacing w:val="-2"/>
          <w:rtl/>
        </w:rPr>
        <w:t xml:space="preserve">مجموعة موصلات </w:t>
      </w:r>
      <w:r w:rsidR="009714B2" w:rsidRPr="00150344">
        <w:rPr>
          <w:spacing w:val="-2"/>
        </w:rPr>
        <w:t>TAB</w:t>
      </w:r>
      <w:r w:rsidR="009714B2" w:rsidRPr="00150344">
        <w:rPr>
          <w:spacing w:val="-2"/>
          <w:rtl/>
        </w:rPr>
        <w:t xml:space="preserve"> للحد الأدنى لخلايا الإرسال.</w:t>
      </w:r>
      <w:bookmarkEnd w:id="35"/>
    </w:p>
    <w:p w14:paraId="72FA6F37" w14:textId="047E59FE" w:rsidR="009714B2" w:rsidRPr="009714B2" w:rsidRDefault="003B0D46" w:rsidP="003B0D46">
      <w:pPr>
        <w:pStyle w:val="Heading3"/>
      </w:pPr>
      <w:bookmarkStart w:id="36" w:name="_Toc180758693"/>
      <w:bookmarkStart w:id="37" w:name="_Toc180761999"/>
      <w:bookmarkStart w:id="38" w:name="_Toc180762705"/>
      <w:bookmarkStart w:id="39" w:name="_Toc228874023"/>
      <w:r>
        <w:t>3.1.3</w:t>
      </w:r>
      <w:r w:rsidR="009714B2" w:rsidRPr="009714B2">
        <w:rPr>
          <w:rtl/>
        </w:rPr>
        <w:tab/>
        <w:t xml:space="preserve">الحدود الأساسية للمحطة القاعدة لمنطقة واسعة (الفئة </w:t>
      </w:r>
      <w:r w:rsidR="009714B2" w:rsidRPr="009714B2">
        <w:t>A</w:t>
      </w:r>
      <w:bookmarkEnd w:id="36"/>
      <w:bookmarkEnd w:id="37"/>
      <w:bookmarkEnd w:id="38"/>
      <w:bookmarkEnd w:id="39"/>
      <w:r>
        <w:rPr>
          <w:rFonts w:hint="cs"/>
          <w:rtl/>
        </w:rPr>
        <w:t>)</w:t>
      </w:r>
    </w:p>
    <w:p w14:paraId="0C8990F6" w14:textId="60C125EE" w:rsidR="009714B2" w:rsidRDefault="009714B2" w:rsidP="006935DC">
      <w:pPr>
        <w:rPr>
          <w:spacing w:val="-4"/>
          <w:rtl/>
        </w:rPr>
      </w:pPr>
      <w:r w:rsidRPr="00223A9C">
        <w:rPr>
          <w:spacing w:val="-4"/>
          <w:rtl/>
        </w:rPr>
        <w:t xml:space="preserve">بالنسبة للمحطات القاعدة العاملة في النطاقات </w:t>
      </w:r>
      <w:r w:rsidR="003720F3" w:rsidRPr="00223A9C">
        <w:rPr>
          <w:spacing w:val="-4"/>
          <w:lang w:val="en-GB"/>
        </w:rPr>
        <w:t>n5</w:t>
      </w:r>
      <w:r w:rsidRPr="00223A9C">
        <w:rPr>
          <w:spacing w:val="-4"/>
          <w:rtl/>
        </w:rPr>
        <w:t xml:space="preserve"> و</w:t>
      </w:r>
      <w:r w:rsidR="003720F3" w:rsidRPr="00223A9C">
        <w:rPr>
          <w:spacing w:val="-4"/>
          <w:lang w:val="en-GB"/>
        </w:rPr>
        <w:t>n8</w:t>
      </w:r>
      <w:r w:rsidRPr="00223A9C">
        <w:rPr>
          <w:spacing w:val="-4"/>
          <w:rtl/>
        </w:rPr>
        <w:t xml:space="preserve"> و</w:t>
      </w:r>
      <w:r w:rsidR="003720F3" w:rsidRPr="00223A9C">
        <w:rPr>
          <w:spacing w:val="-4"/>
          <w:lang w:val="en-GB"/>
        </w:rPr>
        <w:t>n</w:t>
      </w:r>
      <w:r w:rsidR="006935DC" w:rsidRPr="00223A9C">
        <w:rPr>
          <w:spacing w:val="-4"/>
          <w:lang w:val="en-GB"/>
        </w:rPr>
        <w:t>12</w:t>
      </w:r>
      <w:r w:rsidRPr="00223A9C">
        <w:rPr>
          <w:spacing w:val="-4"/>
          <w:rtl/>
        </w:rPr>
        <w:t xml:space="preserve"> و</w:t>
      </w:r>
      <w:r w:rsidR="003720F3" w:rsidRPr="00223A9C">
        <w:rPr>
          <w:spacing w:val="-4"/>
          <w:lang w:val="en-GB"/>
        </w:rPr>
        <w:t>n</w:t>
      </w:r>
      <w:r w:rsidR="006935DC" w:rsidRPr="00223A9C">
        <w:rPr>
          <w:spacing w:val="-4"/>
          <w:lang w:val="en-GB"/>
        </w:rPr>
        <w:t>13</w:t>
      </w:r>
      <w:r w:rsidRPr="00223A9C">
        <w:rPr>
          <w:spacing w:val="-4"/>
          <w:rtl/>
        </w:rPr>
        <w:t xml:space="preserve"> و</w:t>
      </w:r>
      <w:r w:rsidR="003720F3" w:rsidRPr="00223A9C">
        <w:rPr>
          <w:spacing w:val="-4"/>
          <w:lang w:val="en-GB"/>
        </w:rPr>
        <w:t>n</w:t>
      </w:r>
      <w:r w:rsidR="006935DC" w:rsidRPr="00223A9C">
        <w:rPr>
          <w:spacing w:val="-4"/>
          <w:lang w:val="en-GB"/>
        </w:rPr>
        <w:t>14</w:t>
      </w:r>
      <w:r w:rsidRPr="00223A9C">
        <w:rPr>
          <w:spacing w:val="-4"/>
          <w:rtl/>
        </w:rPr>
        <w:t xml:space="preserve"> و</w:t>
      </w:r>
      <w:r w:rsidR="003720F3" w:rsidRPr="00223A9C">
        <w:rPr>
          <w:spacing w:val="-4"/>
          <w:lang w:val="en-GB"/>
        </w:rPr>
        <w:t>n</w:t>
      </w:r>
      <w:r w:rsidR="006935DC" w:rsidRPr="00223A9C">
        <w:rPr>
          <w:spacing w:val="-4"/>
          <w:lang w:val="en-GB"/>
        </w:rPr>
        <w:t>1</w:t>
      </w:r>
      <w:r w:rsidR="003720F3" w:rsidRPr="00223A9C">
        <w:rPr>
          <w:spacing w:val="-4"/>
          <w:lang w:val="en-GB"/>
        </w:rPr>
        <w:t>8</w:t>
      </w:r>
      <w:r w:rsidRPr="00223A9C">
        <w:rPr>
          <w:spacing w:val="-4"/>
          <w:rtl/>
        </w:rPr>
        <w:t xml:space="preserve"> و</w:t>
      </w:r>
      <w:r w:rsidR="003720F3" w:rsidRPr="00223A9C">
        <w:rPr>
          <w:spacing w:val="-4"/>
          <w:lang w:val="en-GB"/>
        </w:rPr>
        <w:t>n</w:t>
      </w:r>
      <w:r w:rsidR="006935DC" w:rsidRPr="00223A9C">
        <w:rPr>
          <w:spacing w:val="-4"/>
          <w:lang w:val="en-GB"/>
        </w:rPr>
        <w:t>26</w:t>
      </w:r>
      <w:r w:rsidRPr="00223A9C">
        <w:rPr>
          <w:spacing w:val="-4"/>
          <w:rtl/>
        </w:rPr>
        <w:t xml:space="preserve"> و</w:t>
      </w:r>
      <w:r w:rsidR="003720F3" w:rsidRPr="00223A9C">
        <w:rPr>
          <w:spacing w:val="-4"/>
          <w:lang w:val="en-GB"/>
        </w:rPr>
        <w:t>n</w:t>
      </w:r>
      <w:r w:rsidR="006935DC" w:rsidRPr="00223A9C">
        <w:rPr>
          <w:spacing w:val="-4"/>
          <w:lang w:val="en-GB"/>
        </w:rPr>
        <w:t>2</w:t>
      </w:r>
      <w:r w:rsidR="003720F3" w:rsidRPr="00223A9C">
        <w:rPr>
          <w:spacing w:val="-4"/>
          <w:lang w:val="en-GB"/>
        </w:rPr>
        <w:t>8</w:t>
      </w:r>
      <w:r w:rsidRPr="00223A9C">
        <w:rPr>
          <w:spacing w:val="-4"/>
          <w:rtl/>
        </w:rPr>
        <w:t xml:space="preserve"> و</w:t>
      </w:r>
      <w:r w:rsidR="003720F3" w:rsidRPr="00223A9C">
        <w:rPr>
          <w:spacing w:val="-4"/>
          <w:lang w:val="en-GB"/>
        </w:rPr>
        <w:t>n</w:t>
      </w:r>
      <w:r w:rsidR="006935DC" w:rsidRPr="00223A9C">
        <w:rPr>
          <w:spacing w:val="-4"/>
          <w:lang w:val="en-GB"/>
        </w:rPr>
        <w:t>29</w:t>
      </w:r>
      <w:r w:rsidRPr="00223A9C">
        <w:rPr>
          <w:spacing w:val="-4"/>
          <w:rtl/>
        </w:rPr>
        <w:t xml:space="preserve"> و</w:t>
      </w:r>
      <w:r w:rsidR="003720F3" w:rsidRPr="00223A9C">
        <w:rPr>
          <w:spacing w:val="-4"/>
          <w:lang w:val="en-GB"/>
        </w:rPr>
        <w:t>n</w:t>
      </w:r>
      <w:r w:rsidR="006935DC" w:rsidRPr="00223A9C">
        <w:rPr>
          <w:spacing w:val="-4"/>
          <w:lang w:val="en-GB"/>
        </w:rPr>
        <w:t>71</w:t>
      </w:r>
      <w:r w:rsidRPr="00223A9C">
        <w:rPr>
          <w:spacing w:val="-4"/>
          <w:rtl/>
        </w:rPr>
        <w:t xml:space="preserve"> و</w:t>
      </w:r>
      <w:r w:rsidR="003720F3" w:rsidRPr="00223A9C">
        <w:rPr>
          <w:spacing w:val="-4"/>
          <w:lang w:val="en-GB"/>
        </w:rPr>
        <w:t>n</w:t>
      </w:r>
      <w:r w:rsidR="006935DC" w:rsidRPr="00223A9C">
        <w:rPr>
          <w:spacing w:val="-4"/>
          <w:lang w:val="en-GB"/>
        </w:rPr>
        <w:t>85</w:t>
      </w:r>
      <w:r w:rsidRPr="00223A9C">
        <w:rPr>
          <w:spacing w:val="-4"/>
          <w:rtl/>
        </w:rPr>
        <w:t xml:space="preserve">، توصف الحدود الأساسية في الجدول </w:t>
      </w:r>
      <w:r w:rsidR="006935DC" w:rsidRPr="00223A9C">
        <w:rPr>
          <w:spacing w:val="-4"/>
        </w:rPr>
        <w:t>1-2.5.4.6.6</w:t>
      </w:r>
      <w:r w:rsidRPr="00223A9C">
        <w:rPr>
          <w:spacing w:val="-4"/>
          <w:rtl/>
        </w:rPr>
        <w:t xml:space="preserve"> من المواصفة التقنية </w:t>
      </w:r>
      <w:r w:rsidR="006935DC" w:rsidRPr="00223A9C">
        <w:rPr>
          <w:spacing w:val="-4"/>
          <w:lang w:val="en-GB"/>
        </w:rPr>
        <w:t>TS 38.141-1</w:t>
      </w:r>
      <w:r w:rsidR="006E4806">
        <w:rPr>
          <w:rFonts w:hint="cs"/>
          <w:spacing w:val="-4"/>
          <w:rtl/>
          <w:lang w:val="en-GB"/>
        </w:rPr>
        <w:t xml:space="preserve"> </w:t>
      </w:r>
      <w:r w:rsidR="006935DC" w:rsidRPr="00223A9C">
        <w:rPr>
          <w:spacing w:val="-4"/>
          <w:lang w:val="en-GB"/>
        </w:rPr>
        <w:t>[1]</w:t>
      </w:r>
      <w:r w:rsidRPr="00223A9C">
        <w:rPr>
          <w:spacing w:val="-4"/>
          <w:rtl/>
        </w:rPr>
        <w:t>.</w:t>
      </w:r>
    </w:p>
    <w:p w14:paraId="6B204531" w14:textId="77777777" w:rsidR="00361D91" w:rsidRPr="00223A9C" w:rsidRDefault="00361D91" w:rsidP="006935DC">
      <w:pPr>
        <w:rPr>
          <w:spacing w:val="-4"/>
        </w:rPr>
      </w:pPr>
    </w:p>
    <w:tbl>
      <w:tblPr>
        <w:tblStyle w:val="TableGrid35"/>
        <w:tblW w:w="0" w:type="auto"/>
        <w:tblLook w:val="04A0" w:firstRow="1" w:lastRow="0" w:firstColumn="1" w:lastColumn="0" w:noHBand="0" w:noVBand="1"/>
      </w:tblPr>
      <w:tblGrid>
        <w:gridCol w:w="9629"/>
      </w:tblGrid>
      <w:tr w:rsidR="00361D91" w:rsidRPr="00361D91" w14:paraId="51CB90B6" w14:textId="77777777" w:rsidTr="00F4221A">
        <w:tc>
          <w:tcPr>
            <w:tcW w:w="9629" w:type="dxa"/>
          </w:tcPr>
          <w:p w14:paraId="13C42A03" w14:textId="77777777" w:rsidR="00361D91" w:rsidRPr="00361D91" w:rsidRDefault="00361D91" w:rsidP="00361D91">
            <w:pPr>
              <w:tabs>
                <w:tab w:val="left" w:pos="794"/>
                <w:tab w:val="left" w:pos="1191"/>
                <w:tab w:val="left" w:pos="1588"/>
                <w:tab w:val="left" w:pos="1985"/>
              </w:tabs>
              <w:bidi w:val="0"/>
              <w:spacing w:before="360" w:after="120" w:line="240" w:lineRule="auto"/>
              <w:jc w:val="center"/>
              <w:rPr>
                <w:rFonts w:asciiTheme="majorBidi" w:hAnsiTheme="majorBidi" w:cstheme="majorBidi"/>
                <w:sz w:val="24"/>
                <w:szCs w:val="22"/>
                <w:lang w:eastAsia="en-US"/>
              </w:rPr>
            </w:pPr>
            <w:r w:rsidRPr="00361D91">
              <w:rPr>
                <w:rFonts w:asciiTheme="majorBidi" w:hAnsiTheme="majorBidi" w:cstheme="majorBidi"/>
                <w:sz w:val="24"/>
                <w:szCs w:val="22"/>
                <w:lang w:eastAsia="en-US"/>
              </w:rPr>
              <w:t>TABLE 6.6.4.5.2-1</w:t>
            </w:r>
          </w:p>
          <w:p w14:paraId="678C68A3" w14:textId="77777777" w:rsidR="00361D91" w:rsidRPr="00361D91" w:rsidRDefault="00361D91" w:rsidP="00361D91">
            <w:pPr>
              <w:tabs>
                <w:tab w:val="left" w:pos="794"/>
                <w:tab w:val="left" w:pos="1191"/>
                <w:tab w:val="left" w:pos="1588"/>
                <w:tab w:val="left" w:pos="1985"/>
              </w:tabs>
              <w:bidi w:val="0"/>
              <w:spacing w:before="0" w:after="120" w:line="240" w:lineRule="auto"/>
              <w:jc w:val="center"/>
              <w:rPr>
                <w:rFonts w:asciiTheme="majorBidi" w:hAnsiTheme="majorBidi" w:cstheme="majorBidi"/>
                <w:b/>
                <w:bCs/>
                <w:sz w:val="24"/>
                <w:szCs w:val="22"/>
                <w:lang w:eastAsia="en-US"/>
              </w:rPr>
            </w:pPr>
            <w:r w:rsidRPr="00361D91">
              <w:rPr>
                <w:rFonts w:asciiTheme="majorBidi" w:hAnsiTheme="majorBidi" w:cstheme="majorBidi"/>
                <w:b/>
                <w:bCs/>
                <w:sz w:val="24"/>
                <w:szCs w:val="22"/>
                <w:lang w:eastAsia="en-US"/>
              </w:rPr>
              <w:t xml:space="preserve">Wide Area BS operating band unwanted emission limits </w:t>
            </w:r>
            <w:r w:rsidRPr="00361D91">
              <w:rPr>
                <w:rFonts w:asciiTheme="majorBidi" w:hAnsiTheme="majorBidi" w:cstheme="majorBidi"/>
                <w:b/>
                <w:bCs/>
                <w:sz w:val="24"/>
                <w:szCs w:val="22"/>
                <w:lang w:eastAsia="en-US"/>
              </w:rPr>
              <w:br/>
              <w:t>(NR bands below 1 GHz) for Category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810"/>
              <w:gridCol w:w="2863"/>
              <w:gridCol w:w="3218"/>
              <w:gridCol w:w="1512"/>
            </w:tblGrid>
            <w:tr w:rsidR="00361D91" w:rsidRPr="00361D91" w14:paraId="03178227" w14:textId="77777777" w:rsidTr="00F4221A">
              <w:trPr>
                <w:cantSplit/>
                <w:jc w:val="center"/>
              </w:trPr>
              <w:tc>
                <w:tcPr>
                  <w:tcW w:w="1824" w:type="dxa"/>
                </w:tcPr>
                <w:p w14:paraId="10973439" w14:textId="77777777" w:rsidR="00361D91" w:rsidRPr="00361D91" w:rsidRDefault="00361D91" w:rsidP="00361D91">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after="80" w:line="240" w:lineRule="auto"/>
                    <w:jc w:val="center"/>
                    <w:rPr>
                      <w:rFonts w:asciiTheme="majorBidi" w:hAnsiTheme="majorBidi" w:cstheme="majorBidi"/>
                      <w:b/>
                      <w:szCs w:val="20"/>
                      <w:lang w:val="en-GB" w:eastAsia="en-US"/>
                    </w:rPr>
                  </w:pPr>
                  <w:r w:rsidRPr="00361D91">
                    <w:rPr>
                      <w:rFonts w:asciiTheme="majorBidi" w:hAnsiTheme="majorBidi" w:cstheme="majorBidi"/>
                      <w:b/>
                      <w:szCs w:val="20"/>
                      <w:lang w:val="en-GB" w:eastAsia="en-US"/>
                    </w:rPr>
                    <w:t xml:space="preserve">Frequency offset of measurement filter −3 dB point, </w:t>
                  </w:r>
                  <w:r w:rsidRPr="00361D91">
                    <w:rPr>
                      <w:rFonts w:asciiTheme="majorBidi" w:hAnsiTheme="majorBidi" w:cstheme="majorBidi"/>
                      <w:b/>
                      <w:szCs w:val="20"/>
                      <w:lang w:val="en-GB" w:eastAsia="en-US"/>
                    </w:rPr>
                    <w:sym w:font="Symbol" w:char="F044"/>
                  </w:r>
                  <w:r w:rsidRPr="00361D91">
                    <w:rPr>
                      <w:rFonts w:asciiTheme="majorBidi" w:hAnsiTheme="majorBidi" w:cstheme="majorBidi"/>
                      <w:b/>
                      <w:szCs w:val="20"/>
                      <w:lang w:val="en-GB" w:eastAsia="en-US"/>
                    </w:rPr>
                    <w:t>f</w:t>
                  </w:r>
                </w:p>
              </w:tc>
              <w:tc>
                <w:tcPr>
                  <w:tcW w:w="2921" w:type="dxa"/>
                </w:tcPr>
                <w:p w14:paraId="13BB1D9D" w14:textId="77777777" w:rsidR="00361D91" w:rsidRPr="00361D91" w:rsidRDefault="00361D91" w:rsidP="00361D91">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after="80" w:line="240" w:lineRule="auto"/>
                    <w:jc w:val="center"/>
                    <w:rPr>
                      <w:rFonts w:asciiTheme="majorBidi" w:hAnsiTheme="majorBidi" w:cstheme="majorBidi"/>
                      <w:szCs w:val="20"/>
                      <w:lang w:val="en-GB" w:eastAsia="en-US"/>
                    </w:rPr>
                  </w:pPr>
                  <w:r w:rsidRPr="00361D91">
                    <w:rPr>
                      <w:rFonts w:asciiTheme="majorBidi" w:hAnsiTheme="majorBidi" w:cstheme="majorBidi"/>
                      <w:b/>
                      <w:szCs w:val="20"/>
                      <w:lang w:val="en-GB" w:eastAsia="en-US"/>
                    </w:rPr>
                    <w:t xml:space="preserve">Frequency offset of measurement filter centre frequency, </w:t>
                  </w:r>
                  <w:proofErr w:type="spellStart"/>
                  <w:r w:rsidRPr="00361D91">
                    <w:rPr>
                      <w:rFonts w:asciiTheme="majorBidi" w:hAnsiTheme="majorBidi" w:cstheme="majorBidi"/>
                      <w:b/>
                      <w:szCs w:val="20"/>
                      <w:lang w:val="en-GB" w:eastAsia="en-US"/>
                    </w:rPr>
                    <w:t>f_offset</w:t>
                  </w:r>
                  <w:proofErr w:type="spellEnd"/>
                </w:p>
              </w:tc>
              <w:tc>
                <w:tcPr>
                  <w:tcW w:w="3235" w:type="dxa"/>
                </w:tcPr>
                <w:p w14:paraId="0C6BDEA3" w14:textId="77777777" w:rsidR="00361D91" w:rsidRPr="00361D91" w:rsidRDefault="00361D91" w:rsidP="00361D91">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after="80" w:line="240" w:lineRule="auto"/>
                    <w:jc w:val="center"/>
                    <w:rPr>
                      <w:rFonts w:asciiTheme="majorBidi" w:hAnsiTheme="majorBidi" w:cstheme="majorBidi"/>
                      <w:szCs w:val="20"/>
                      <w:lang w:val="en-GB" w:eastAsia="en-US"/>
                    </w:rPr>
                  </w:pPr>
                  <w:r w:rsidRPr="00361D91">
                    <w:rPr>
                      <w:rFonts w:asciiTheme="majorBidi" w:hAnsiTheme="majorBidi" w:cstheme="majorBidi"/>
                      <w:b/>
                      <w:i/>
                      <w:szCs w:val="20"/>
                      <w:lang w:val="en-GB" w:eastAsia="zh-CN"/>
                    </w:rPr>
                    <w:t>Basic limit</w:t>
                  </w:r>
                  <w:r w:rsidRPr="00361D91" w:rsidDel="00B004F1">
                    <w:rPr>
                      <w:rFonts w:asciiTheme="majorBidi" w:hAnsiTheme="majorBidi" w:cstheme="majorBidi"/>
                      <w:b/>
                      <w:szCs w:val="20"/>
                      <w:lang w:val="en-GB" w:eastAsia="en-US"/>
                    </w:rPr>
                    <w:t xml:space="preserve"> </w:t>
                  </w:r>
                  <w:r w:rsidRPr="00361D91">
                    <w:rPr>
                      <w:rFonts w:asciiTheme="majorBidi" w:hAnsiTheme="majorBidi" w:cstheme="majorBidi"/>
                      <w:b/>
                      <w:szCs w:val="20"/>
                      <w:lang w:val="en-GB" w:eastAsia="en-US"/>
                    </w:rPr>
                    <w:t>(Note 1, 2)</w:t>
                  </w:r>
                </w:p>
              </w:tc>
              <w:tc>
                <w:tcPr>
                  <w:tcW w:w="1512" w:type="dxa"/>
                  <w:tcBorders>
                    <w:bottom w:val="single" w:sz="4" w:space="0" w:color="auto"/>
                  </w:tcBorders>
                </w:tcPr>
                <w:p w14:paraId="2148DB73" w14:textId="77777777" w:rsidR="00361D91" w:rsidRPr="00361D91" w:rsidRDefault="00361D91" w:rsidP="00361D91">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after="80" w:line="240" w:lineRule="auto"/>
                    <w:jc w:val="center"/>
                    <w:rPr>
                      <w:rFonts w:asciiTheme="majorBidi" w:hAnsiTheme="majorBidi" w:cstheme="majorBidi"/>
                      <w:szCs w:val="20"/>
                      <w:lang w:val="en-GB" w:eastAsia="en-US"/>
                    </w:rPr>
                  </w:pPr>
                  <w:r w:rsidRPr="00361D91">
                    <w:rPr>
                      <w:rFonts w:asciiTheme="majorBidi" w:hAnsiTheme="majorBidi" w:cstheme="majorBidi"/>
                      <w:b/>
                      <w:szCs w:val="20"/>
                      <w:lang w:val="en-GB" w:eastAsia="en-US"/>
                    </w:rPr>
                    <w:t>Measurement bandwidth</w:t>
                  </w:r>
                </w:p>
              </w:tc>
            </w:tr>
            <w:tr w:rsidR="00361D91" w:rsidRPr="00361D91" w14:paraId="3F3B069F" w14:textId="77777777" w:rsidTr="00F4221A">
              <w:trPr>
                <w:cantSplit/>
                <w:jc w:val="center"/>
              </w:trPr>
              <w:tc>
                <w:tcPr>
                  <w:tcW w:w="1824" w:type="dxa"/>
                </w:tcPr>
                <w:p w14:paraId="37E8CE90" w14:textId="77777777" w:rsidR="00361D91" w:rsidRPr="00361D91" w:rsidRDefault="00361D91" w:rsidP="00361D9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361D91">
                    <w:rPr>
                      <w:rFonts w:asciiTheme="majorBidi" w:hAnsiTheme="majorBidi" w:cstheme="majorBidi"/>
                      <w:szCs w:val="20"/>
                      <w:lang w:val="en-GB" w:eastAsia="en-US"/>
                    </w:rPr>
                    <w:lastRenderedPageBreak/>
                    <w:t xml:space="preserve">0 MHz </w:t>
                  </w:r>
                  <w:r w:rsidRPr="00361D91">
                    <w:rPr>
                      <w:rFonts w:asciiTheme="majorBidi" w:hAnsiTheme="majorBidi" w:cstheme="majorBidi"/>
                      <w:szCs w:val="20"/>
                      <w:lang w:val="en-GB" w:eastAsia="en-US"/>
                    </w:rPr>
                    <w:sym w:font="Symbol" w:char="F0A3"/>
                  </w:r>
                  <w:r w:rsidRPr="00361D91">
                    <w:rPr>
                      <w:rFonts w:asciiTheme="majorBidi" w:hAnsiTheme="majorBidi" w:cstheme="majorBidi"/>
                      <w:szCs w:val="20"/>
                      <w:lang w:val="en-GB" w:eastAsia="en-US"/>
                    </w:rPr>
                    <w:t xml:space="preserve"> </w:t>
                  </w:r>
                  <w:r w:rsidRPr="00361D91">
                    <w:rPr>
                      <w:rFonts w:asciiTheme="majorBidi" w:hAnsiTheme="majorBidi" w:cstheme="majorBidi"/>
                      <w:szCs w:val="20"/>
                      <w:lang w:val="en-GB" w:eastAsia="en-US"/>
                    </w:rPr>
                    <w:sym w:font="Symbol" w:char="F044"/>
                  </w:r>
                  <w:r w:rsidRPr="00361D91">
                    <w:rPr>
                      <w:rFonts w:asciiTheme="majorBidi" w:hAnsiTheme="majorBidi" w:cstheme="majorBidi"/>
                      <w:szCs w:val="20"/>
                      <w:lang w:val="en-GB" w:eastAsia="en-US"/>
                    </w:rPr>
                    <w:t>f &lt; 5 MHz</w:t>
                  </w:r>
                </w:p>
              </w:tc>
              <w:tc>
                <w:tcPr>
                  <w:tcW w:w="2921" w:type="dxa"/>
                </w:tcPr>
                <w:p w14:paraId="79492D39" w14:textId="77777777" w:rsidR="00361D91" w:rsidRPr="00361D91" w:rsidRDefault="00361D91" w:rsidP="00361D9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361D91">
                    <w:rPr>
                      <w:rFonts w:asciiTheme="majorBidi" w:hAnsiTheme="majorBidi" w:cstheme="majorBidi"/>
                      <w:szCs w:val="20"/>
                      <w:lang w:val="en-GB" w:eastAsia="en-US"/>
                    </w:rPr>
                    <w:t xml:space="preserve">0.05 MHz </w:t>
                  </w:r>
                  <w:r w:rsidRPr="00361D91">
                    <w:rPr>
                      <w:rFonts w:asciiTheme="majorBidi" w:hAnsiTheme="majorBidi" w:cstheme="majorBidi"/>
                      <w:szCs w:val="20"/>
                      <w:lang w:val="en-GB" w:eastAsia="en-US"/>
                    </w:rPr>
                    <w:sym w:font="Symbol" w:char="F0A3"/>
                  </w:r>
                  <w:r w:rsidRPr="00361D91">
                    <w:rPr>
                      <w:rFonts w:asciiTheme="majorBidi" w:hAnsiTheme="majorBidi" w:cstheme="majorBidi"/>
                      <w:szCs w:val="20"/>
                      <w:lang w:val="en-GB" w:eastAsia="en-US"/>
                    </w:rPr>
                    <w:t xml:space="preserve"> </w:t>
                  </w:r>
                  <w:proofErr w:type="spellStart"/>
                  <w:r w:rsidRPr="00361D91">
                    <w:rPr>
                      <w:rFonts w:asciiTheme="majorBidi" w:hAnsiTheme="majorBidi" w:cstheme="majorBidi"/>
                      <w:szCs w:val="20"/>
                      <w:lang w:val="en-GB" w:eastAsia="en-US"/>
                    </w:rPr>
                    <w:t>f_offset</w:t>
                  </w:r>
                  <w:proofErr w:type="spellEnd"/>
                  <w:r w:rsidRPr="00361D91">
                    <w:rPr>
                      <w:rFonts w:asciiTheme="majorBidi" w:hAnsiTheme="majorBidi" w:cstheme="majorBidi"/>
                      <w:szCs w:val="20"/>
                      <w:lang w:val="en-GB" w:eastAsia="en-US"/>
                    </w:rPr>
                    <w:t xml:space="preserve"> &lt; 5.05 MHz</w:t>
                  </w:r>
                </w:p>
              </w:tc>
              <w:tc>
                <w:tcPr>
                  <w:tcW w:w="3235" w:type="dxa"/>
                </w:tcPr>
                <w:p w14:paraId="0758DC6C" w14:textId="77777777" w:rsidR="00361D91" w:rsidRPr="00361D91" w:rsidRDefault="00361D91" w:rsidP="00361D9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361D91">
                    <w:rPr>
                      <w:rFonts w:asciiTheme="majorBidi" w:hAnsiTheme="majorBidi" w:cstheme="majorBidi"/>
                      <w:position w:val="-28"/>
                      <w:szCs w:val="20"/>
                      <w:lang w:val="en-GB" w:eastAsia="en-US"/>
                    </w:rPr>
                    <w:object w:dxaOrig="3580" w:dyaOrig="680" w14:anchorId="4A755E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9.85pt;height:29.15pt" o:ole="" fillcolor="window">
                        <v:imagedata r:id="rId37" o:title=""/>
                      </v:shape>
                      <o:OLEObject Type="Embed" ProgID="Equation.3" ShapeID="_x0000_i1025" DrawAspect="Content" ObjectID="_1844581176" r:id="rId38"/>
                    </w:object>
                  </w:r>
                </w:p>
              </w:tc>
              <w:tc>
                <w:tcPr>
                  <w:tcW w:w="1512" w:type="dxa"/>
                  <w:tcBorders>
                    <w:bottom w:val="nil"/>
                  </w:tcBorders>
                </w:tcPr>
                <w:p w14:paraId="770CC052" w14:textId="77777777" w:rsidR="00361D91" w:rsidRPr="00361D91" w:rsidRDefault="00361D91" w:rsidP="00361D9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p>
              </w:tc>
            </w:tr>
            <w:tr w:rsidR="00361D91" w:rsidRPr="00361D91" w14:paraId="33485BE2" w14:textId="77777777" w:rsidTr="00F4221A">
              <w:trPr>
                <w:cantSplit/>
                <w:jc w:val="center"/>
              </w:trPr>
              <w:tc>
                <w:tcPr>
                  <w:tcW w:w="1824" w:type="dxa"/>
                </w:tcPr>
                <w:p w14:paraId="5679CCEA" w14:textId="77777777" w:rsidR="00361D91" w:rsidRPr="00361D91" w:rsidRDefault="00361D91" w:rsidP="00361D9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de-DE" w:eastAsia="en-US"/>
                    </w:rPr>
                  </w:pPr>
                  <w:r w:rsidRPr="00361D91">
                    <w:rPr>
                      <w:rFonts w:asciiTheme="majorBidi" w:hAnsiTheme="majorBidi" w:cstheme="majorBidi"/>
                      <w:szCs w:val="20"/>
                      <w:lang w:val="de-DE" w:eastAsia="en-US"/>
                    </w:rPr>
                    <w:t xml:space="preserve">5 MHz </w:t>
                  </w:r>
                  <w:r w:rsidRPr="00361D91">
                    <w:rPr>
                      <w:rFonts w:asciiTheme="majorBidi" w:hAnsiTheme="majorBidi" w:cstheme="majorBidi"/>
                      <w:szCs w:val="20"/>
                      <w:lang w:val="en-GB" w:eastAsia="en-US"/>
                    </w:rPr>
                    <w:sym w:font="Symbol" w:char="F0A3"/>
                  </w:r>
                  <w:r w:rsidRPr="00361D91">
                    <w:rPr>
                      <w:rFonts w:asciiTheme="majorBidi" w:hAnsiTheme="majorBidi" w:cstheme="majorBidi"/>
                      <w:szCs w:val="20"/>
                      <w:lang w:val="de-DE" w:eastAsia="en-US"/>
                    </w:rPr>
                    <w:t xml:space="preserve"> </w:t>
                  </w:r>
                  <w:r w:rsidRPr="00361D91">
                    <w:rPr>
                      <w:rFonts w:asciiTheme="majorBidi" w:hAnsiTheme="majorBidi" w:cstheme="majorBidi"/>
                      <w:szCs w:val="20"/>
                      <w:lang w:val="en-GB" w:eastAsia="en-US"/>
                    </w:rPr>
                    <w:sym w:font="Symbol" w:char="F044"/>
                  </w:r>
                  <w:r w:rsidRPr="00361D91">
                    <w:rPr>
                      <w:rFonts w:asciiTheme="majorBidi" w:hAnsiTheme="majorBidi" w:cstheme="majorBidi"/>
                      <w:szCs w:val="20"/>
                      <w:lang w:val="de-DE" w:eastAsia="en-US"/>
                    </w:rPr>
                    <w:t>f &lt;</w:t>
                  </w:r>
                </w:p>
                <w:p w14:paraId="19B70DF8" w14:textId="77777777" w:rsidR="00361D91" w:rsidRPr="00361D91" w:rsidRDefault="00361D91" w:rsidP="00361D9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de-DE" w:eastAsia="en-US"/>
                    </w:rPr>
                  </w:pPr>
                  <w:r w:rsidRPr="00361D91">
                    <w:rPr>
                      <w:rFonts w:asciiTheme="majorBidi" w:hAnsiTheme="majorBidi" w:cstheme="majorBidi"/>
                      <w:szCs w:val="20"/>
                      <w:lang w:val="de-DE" w:eastAsia="en-US"/>
                    </w:rPr>
                    <w:t xml:space="preserve">min(10 MHz, </w:t>
                  </w:r>
                  <w:r w:rsidRPr="00361D91">
                    <w:rPr>
                      <w:rFonts w:asciiTheme="majorBidi" w:hAnsiTheme="majorBidi" w:cstheme="majorBidi"/>
                      <w:szCs w:val="20"/>
                      <w:lang w:val="en-GB" w:eastAsia="en-US"/>
                    </w:rPr>
                    <w:sym w:font="Symbol" w:char="F044"/>
                  </w:r>
                  <w:r w:rsidRPr="00361D91">
                    <w:rPr>
                      <w:rFonts w:asciiTheme="majorBidi" w:hAnsiTheme="majorBidi" w:cstheme="majorBidi"/>
                      <w:szCs w:val="20"/>
                      <w:lang w:val="de-DE" w:eastAsia="en-US"/>
                    </w:rPr>
                    <w:t>f</w:t>
                  </w:r>
                  <w:r w:rsidRPr="00361D91">
                    <w:rPr>
                      <w:rFonts w:asciiTheme="majorBidi" w:hAnsiTheme="majorBidi" w:cstheme="majorBidi"/>
                      <w:szCs w:val="20"/>
                      <w:vertAlign w:val="subscript"/>
                      <w:lang w:val="de-DE" w:eastAsia="en-US"/>
                    </w:rPr>
                    <w:t>max</w:t>
                  </w:r>
                  <w:r w:rsidRPr="00361D91">
                    <w:rPr>
                      <w:rFonts w:asciiTheme="majorBidi" w:hAnsiTheme="majorBidi" w:cstheme="majorBidi"/>
                      <w:szCs w:val="20"/>
                      <w:lang w:val="de-DE" w:eastAsia="en-US"/>
                    </w:rPr>
                    <w:t>)</w:t>
                  </w:r>
                </w:p>
              </w:tc>
              <w:tc>
                <w:tcPr>
                  <w:tcW w:w="2921" w:type="dxa"/>
                </w:tcPr>
                <w:p w14:paraId="1E9F9838" w14:textId="77777777" w:rsidR="00361D91" w:rsidRPr="00361D91" w:rsidRDefault="00361D91" w:rsidP="00361D9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361D91">
                    <w:rPr>
                      <w:rFonts w:asciiTheme="majorBidi" w:hAnsiTheme="majorBidi" w:cstheme="majorBidi"/>
                      <w:szCs w:val="20"/>
                      <w:lang w:val="en-GB" w:eastAsia="en-US"/>
                    </w:rPr>
                    <w:t xml:space="preserve">5.05 MHz </w:t>
                  </w:r>
                  <w:r w:rsidRPr="00361D91">
                    <w:rPr>
                      <w:rFonts w:asciiTheme="majorBidi" w:hAnsiTheme="majorBidi" w:cstheme="majorBidi"/>
                      <w:szCs w:val="20"/>
                      <w:lang w:val="en-GB" w:eastAsia="en-US"/>
                    </w:rPr>
                    <w:sym w:font="Symbol" w:char="F0A3"/>
                  </w:r>
                  <w:r w:rsidRPr="00361D91">
                    <w:rPr>
                      <w:rFonts w:asciiTheme="majorBidi" w:hAnsiTheme="majorBidi" w:cstheme="majorBidi"/>
                      <w:szCs w:val="20"/>
                      <w:lang w:val="en-GB" w:eastAsia="en-US"/>
                    </w:rPr>
                    <w:t xml:space="preserve"> f_offset &lt;</w:t>
                  </w:r>
                </w:p>
                <w:p w14:paraId="6B9F6DDD" w14:textId="77777777" w:rsidR="00361D91" w:rsidRPr="00361D91" w:rsidRDefault="00361D91" w:rsidP="00361D9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361D91">
                    <w:rPr>
                      <w:rFonts w:asciiTheme="majorBidi" w:hAnsiTheme="majorBidi" w:cstheme="majorBidi"/>
                      <w:szCs w:val="20"/>
                      <w:lang w:val="en-GB" w:eastAsia="en-US"/>
                    </w:rPr>
                    <w:t>min(10.05 MHz, f_offset</w:t>
                  </w:r>
                  <w:r w:rsidRPr="00361D91">
                    <w:rPr>
                      <w:rFonts w:asciiTheme="majorBidi" w:hAnsiTheme="majorBidi" w:cstheme="majorBidi"/>
                      <w:szCs w:val="20"/>
                      <w:vertAlign w:val="subscript"/>
                      <w:lang w:val="en-GB" w:eastAsia="en-US"/>
                    </w:rPr>
                    <w:t>max</w:t>
                  </w:r>
                  <w:r w:rsidRPr="00361D91">
                    <w:rPr>
                      <w:rFonts w:asciiTheme="majorBidi" w:hAnsiTheme="majorBidi" w:cstheme="majorBidi"/>
                      <w:szCs w:val="20"/>
                      <w:lang w:val="en-GB" w:eastAsia="en-US"/>
                    </w:rPr>
                    <w:t>)</w:t>
                  </w:r>
                </w:p>
              </w:tc>
              <w:tc>
                <w:tcPr>
                  <w:tcW w:w="3235" w:type="dxa"/>
                </w:tcPr>
                <w:p w14:paraId="5E46A91A" w14:textId="77777777" w:rsidR="00361D91" w:rsidRPr="00361D91" w:rsidRDefault="00361D91" w:rsidP="00361D9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361D91">
                    <w:rPr>
                      <w:rFonts w:asciiTheme="majorBidi" w:hAnsiTheme="majorBidi" w:cstheme="majorBidi"/>
                      <w:szCs w:val="20"/>
                      <w:lang w:val="en-GB" w:eastAsia="en-US"/>
                    </w:rPr>
                    <w:t>−12.5 dBm</w:t>
                  </w:r>
                </w:p>
              </w:tc>
              <w:tc>
                <w:tcPr>
                  <w:tcW w:w="1512" w:type="dxa"/>
                  <w:tcBorders>
                    <w:top w:val="nil"/>
                    <w:bottom w:val="nil"/>
                  </w:tcBorders>
                </w:tcPr>
                <w:p w14:paraId="57D220FD" w14:textId="77777777" w:rsidR="00361D91" w:rsidRPr="00361D91" w:rsidRDefault="00361D91" w:rsidP="00361D9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361D91">
                    <w:rPr>
                      <w:rFonts w:asciiTheme="majorBidi" w:hAnsiTheme="majorBidi" w:cstheme="majorBidi"/>
                      <w:szCs w:val="20"/>
                      <w:lang w:val="en-GB" w:eastAsia="en-US"/>
                    </w:rPr>
                    <w:t xml:space="preserve">100 kHz </w:t>
                  </w:r>
                </w:p>
              </w:tc>
            </w:tr>
            <w:tr w:rsidR="00361D91" w:rsidRPr="00361D91" w14:paraId="5B32BC73" w14:textId="77777777" w:rsidTr="00F4221A">
              <w:trPr>
                <w:cantSplit/>
                <w:jc w:val="center"/>
              </w:trPr>
              <w:tc>
                <w:tcPr>
                  <w:tcW w:w="1824" w:type="dxa"/>
                  <w:tcBorders>
                    <w:bottom w:val="single" w:sz="4" w:space="0" w:color="auto"/>
                  </w:tcBorders>
                </w:tcPr>
                <w:p w14:paraId="79F9BBFF" w14:textId="77777777" w:rsidR="00361D91" w:rsidRPr="00361D91" w:rsidRDefault="00361D91" w:rsidP="00361D9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361D91">
                    <w:rPr>
                      <w:rFonts w:asciiTheme="majorBidi" w:hAnsiTheme="majorBidi" w:cstheme="majorBidi"/>
                      <w:szCs w:val="20"/>
                      <w:lang w:val="en-GB" w:eastAsia="en-US"/>
                    </w:rPr>
                    <w:t xml:space="preserve">10 MHz </w:t>
                  </w:r>
                  <w:r w:rsidRPr="00361D91">
                    <w:rPr>
                      <w:rFonts w:asciiTheme="majorBidi" w:hAnsiTheme="majorBidi" w:cstheme="majorBidi"/>
                      <w:szCs w:val="20"/>
                      <w:lang w:val="en-GB" w:eastAsia="en-US"/>
                    </w:rPr>
                    <w:sym w:font="Symbol" w:char="F0A3"/>
                  </w:r>
                  <w:r w:rsidRPr="00361D91">
                    <w:rPr>
                      <w:rFonts w:asciiTheme="majorBidi" w:hAnsiTheme="majorBidi" w:cstheme="majorBidi"/>
                      <w:szCs w:val="20"/>
                      <w:lang w:val="en-GB" w:eastAsia="en-US"/>
                    </w:rPr>
                    <w:t xml:space="preserve"> </w:t>
                  </w:r>
                  <w:r w:rsidRPr="00361D91">
                    <w:rPr>
                      <w:rFonts w:asciiTheme="majorBidi" w:hAnsiTheme="majorBidi" w:cstheme="majorBidi"/>
                      <w:szCs w:val="20"/>
                      <w:lang w:val="en-GB" w:eastAsia="en-US"/>
                    </w:rPr>
                    <w:sym w:font="Symbol" w:char="F044"/>
                  </w:r>
                  <w:r w:rsidRPr="00361D91">
                    <w:rPr>
                      <w:rFonts w:asciiTheme="majorBidi" w:hAnsiTheme="majorBidi" w:cstheme="majorBidi"/>
                      <w:szCs w:val="20"/>
                      <w:lang w:val="en-GB" w:eastAsia="en-US"/>
                    </w:rPr>
                    <w:t xml:space="preserve">f </w:t>
                  </w:r>
                  <w:r w:rsidRPr="00361D91">
                    <w:rPr>
                      <w:rFonts w:asciiTheme="majorBidi" w:hAnsiTheme="majorBidi" w:cstheme="majorBidi"/>
                      <w:szCs w:val="20"/>
                      <w:lang w:val="en-GB" w:eastAsia="en-US"/>
                    </w:rPr>
                    <w:sym w:font="Symbol" w:char="F0A3"/>
                  </w:r>
                  <w:r w:rsidRPr="00361D91">
                    <w:rPr>
                      <w:rFonts w:asciiTheme="majorBidi" w:hAnsiTheme="majorBidi" w:cstheme="majorBidi"/>
                      <w:szCs w:val="20"/>
                      <w:lang w:val="en-GB" w:eastAsia="en-US"/>
                    </w:rPr>
                    <w:t xml:space="preserve"> </w:t>
                  </w:r>
                  <w:r w:rsidRPr="00361D91">
                    <w:rPr>
                      <w:rFonts w:asciiTheme="majorBidi" w:hAnsiTheme="majorBidi" w:cstheme="majorBidi"/>
                      <w:szCs w:val="20"/>
                      <w:lang w:val="en-GB" w:eastAsia="en-US"/>
                    </w:rPr>
                    <w:sym w:font="Symbol" w:char="F044"/>
                  </w:r>
                  <w:r w:rsidRPr="00361D91">
                    <w:rPr>
                      <w:rFonts w:asciiTheme="majorBidi" w:hAnsiTheme="majorBidi" w:cstheme="majorBidi"/>
                      <w:szCs w:val="20"/>
                      <w:lang w:val="en-GB" w:eastAsia="en-US"/>
                    </w:rPr>
                    <w:t>f</w:t>
                  </w:r>
                  <w:r w:rsidRPr="00361D91">
                    <w:rPr>
                      <w:rFonts w:asciiTheme="majorBidi" w:hAnsiTheme="majorBidi" w:cstheme="majorBidi"/>
                      <w:szCs w:val="20"/>
                      <w:vertAlign w:val="subscript"/>
                      <w:lang w:val="en-GB" w:eastAsia="en-US"/>
                    </w:rPr>
                    <w:t>max</w:t>
                  </w:r>
                </w:p>
              </w:tc>
              <w:tc>
                <w:tcPr>
                  <w:tcW w:w="2921" w:type="dxa"/>
                  <w:tcBorders>
                    <w:bottom w:val="single" w:sz="4" w:space="0" w:color="auto"/>
                  </w:tcBorders>
                </w:tcPr>
                <w:p w14:paraId="7CAE301A" w14:textId="77777777" w:rsidR="00361D91" w:rsidRPr="00361D91" w:rsidRDefault="00361D91" w:rsidP="00361D9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361D91">
                    <w:rPr>
                      <w:rFonts w:asciiTheme="majorBidi" w:hAnsiTheme="majorBidi" w:cstheme="majorBidi"/>
                      <w:szCs w:val="20"/>
                      <w:lang w:val="en-GB" w:eastAsia="en-US"/>
                    </w:rPr>
                    <w:t xml:space="preserve">10.05 MHz </w:t>
                  </w:r>
                  <w:r w:rsidRPr="00361D91">
                    <w:rPr>
                      <w:rFonts w:asciiTheme="majorBidi" w:hAnsiTheme="majorBidi" w:cstheme="majorBidi"/>
                      <w:szCs w:val="20"/>
                      <w:lang w:val="en-GB" w:eastAsia="en-US"/>
                    </w:rPr>
                    <w:sym w:font="Symbol" w:char="F0A3"/>
                  </w:r>
                  <w:r w:rsidRPr="00361D91">
                    <w:rPr>
                      <w:rFonts w:asciiTheme="majorBidi" w:hAnsiTheme="majorBidi" w:cstheme="majorBidi"/>
                      <w:szCs w:val="20"/>
                      <w:lang w:val="en-GB" w:eastAsia="en-US"/>
                    </w:rPr>
                    <w:t xml:space="preserve"> f_offset &lt; f_offset</w:t>
                  </w:r>
                  <w:r w:rsidRPr="00361D91">
                    <w:rPr>
                      <w:rFonts w:asciiTheme="majorBidi" w:hAnsiTheme="majorBidi" w:cstheme="majorBidi"/>
                      <w:szCs w:val="20"/>
                      <w:vertAlign w:val="subscript"/>
                      <w:lang w:val="en-GB" w:eastAsia="en-US"/>
                    </w:rPr>
                    <w:t>max</w:t>
                  </w:r>
                  <w:r w:rsidRPr="00361D91">
                    <w:rPr>
                      <w:rFonts w:asciiTheme="majorBidi" w:hAnsiTheme="majorBidi" w:cstheme="majorBidi"/>
                      <w:szCs w:val="20"/>
                      <w:lang w:val="en-GB" w:eastAsia="en-US"/>
                    </w:rPr>
                    <w:t xml:space="preserve"> </w:t>
                  </w:r>
                </w:p>
              </w:tc>
              <w:tc>
                <w:tcPr>
                  <w:tcW w:w="3235" w:type="dxa"/>
                  <w:tcBorders>
                    <w:bottom w:val="single" w:sz="4" w:space="0" w:color="auto"/>
                  </w:tcBorders>
                </w:tcPr>
                <w:p w14:paraId="4178490F" w14:textId="77777777" w:rsidR="00361D91" w:rsidRPr="00361D91" w:rsidRDefault="00361D91" w:rsidP="00361D9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361D91">
                    <w:rPr>
                      <w:rFonts w:asciiTheme="majorBidi" w:hAnsiTheme="majorBidi" w:cstheme="majorBidi"/>
                      <w:szCs w:val="20"/>
                      <w:lang w:val="en-GB" w:eastAsia="en-US"/>
                    </w:rPr>
                    <w:t xml:space="preserve">−13 dBm (Note </w:t>
                  </w:r>
                  <w:r w:rsidRPr="00361D91">
                    <w:rPr>
                      <w:rFonts w:asciiTheme="majorBidi" w:hAnsiTheme="majorBidi" w:cstheme="majorBidi"/>
                      <w:szCs w:val="20"/>
                      <w:lang w:val="en-GB" w:eastAsia="zh-CN"/>
                    </w:rPr>
                    <w:t>3</w:t>
                  </w:r>
                  <w:r w:rsidRPr="00361D91">
                    <w:rPr>
                      <w:rFonts w:asciiTheme="majorBidi" w:hAnsiTheme="majorBidi" w:cstheme="majorBidi"/>
                      <w:szCs w:val="20"/>
                      <w:lang w:val="en-GB" w:eastAsia="en-US"/>
                    </w:rPr>
                    <w:t>)</w:t>
                  </w:r>
                </w:p>
              </w:tc>
              <w:tc>
                <w:tcPr>
                  <w:tcW w:w="1512" w:type="dxa"/>
                  <w:tcBorders>
                    <w:top w:val="nil"/>
                    <w:bottom w:val="single" w:sz="4" w:space="0" w:color="auto"/>
                  </w:tcBorders>
                </w:tcPr>
                <w:p w14:paraId="3E97A8C7" w14:textId="77777777" w:rsidR="00361D91" w:rsidRPr="00361D91" w:rsidRDefault="00361D91" w:rsidP="00361D9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p>
              </w:tc>
            </w:tr>
            <w:tr w:rsidR="00361D91" w:rsidRPr="00361D91" w14:paraId="20306E6B" w14:textId="77777777" w:rsidTr="00F4221A">
              <w:trPr>
                <w:cantSplit/>
                <w:jc w:val="center"/>
              </w:trPr>
              <w:tc>
                <w:tcPr>
                  <w:tcW w:w="9492" w:type="dxa"/>
                  <w:gridSpan w:val="4"/>
                  <w:tcBorders>
                    <w:left w:val="nil"/>
                    <w:bottom w:val="nil"/>
                    <w:right w:val="nil"/>
                  </w:tcBorders>
                </w:tcPr>
                <w:p w14:paraId="44745FAB" w14:textId="77777777" w:rsidR="00361D91" w:rsidRPr="00361D91" w:rsidRDefault="00361D91" w:rsidP="00361D9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line="240" w:lineRule="auto"/>
                    <w:ind w:left="284" w:right="-85" w:hanging="369"/>
                    <w:rPr>
                      <w:rFonts w:asciiTheme="majorBidi" w:hAnsiTheme="majorBidi" w:cstheme="majorBidi"/>
                      <w:szCs w:val="20"/>
                      <w:lang w:val="en-GB" w:eastAsia="en-US"/>
                    </w:rPr>
                  </w:pPr>
                  <w:r w:rsidRPr="00361D91">
                    <w:rPr>
                      <w:rFonts w:asciiTheme="majorBidi" w:hAnsiTheme="majorBidi" w:cstheme="majorBidi"/>
                      <w:szCs w:val="20"/>
                      <w:lang w:val="en-GB" w:eastAsia="en-US"/>
                    </w:rPr>
                    <w:t xml:space="preserve">Note 1: For a BS supporting non-contiguous spectrum operation within any </w:t>
                  </w:r>
                  <w:r w:rsidRPr="00361D91">
                    <w:rPr>
                      <w:rFonts w:asciiTheme="majorBidi" w:hAnsiTheme="majorBidi" w:cstheme="majorBidi"/>
                      <w:i/>
                      <w:szCs w:val="20"/>
                      <w:lang w:val="en-GB" w:eastAsia="en-US"/>
                    </w:rPr>
                    <w:t>operating band</w:t>
                  </w:r>
                  <w:r w:rsidRPr="00361D91">
                    <w:rPr>
                      <w:rFonts w:asciiTheme="majorBidi" w:hAnsiTheme="majorBidi" w:cstheme="majorBidi"/>
                      <w:szCs w:val="20"/>
                      <w:lang w:val="en-GB" w:eastAsia="en-US"/>
                    </w:rPr>
                    <w:t xml:space="preserve">, the emission limits within sub-block gaps is calculated as a cumulative sum of contributions from adjacent sub blocks on each side of the sub block gap. Exception is </w:t>
                  </w:r>
                  <w:r w:rsidRPr="00361D91">
                    <w:rPr>
                      <w:rFonts w:asciiTheme="majorBidi" w:hAnsiTheme="majorBidi" w:cstheme="majorBidi"/>
                      <w:szCs w:val="20"/>
                      <w:lang w:val="en-GB" w:eastAsia="en-US"/>
                    </w:rPr>
                    <w:t>f ≥ 10 MHz from both adjacent sub blocks on each side of the sub-block gap, where the emission limits within sub-block gaps shall be -13 dBm/100 kHz.</w:t>
                  </w:r>
                </w:p>
                <w:p w14:paraId="3F86FF6F" w14:textId="77777777" w:rsidR="00361D91" w:rsidRPr="00361D91" w:rsidRDefault="00361D91" w:rsidP="00361D9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line="240" w:lineRule="auto"/>
                    <w:ind w:left="284" w:right="-85" w:hanging="369"/>
                    <w:rPr>
                      <w:rFonts w:asciiTheme="majorBidi" w:hAnsiTheme="majorBidi" w:cstheme="majorBidi"/>
                      <w:szCs w:val="20"/>
                      <w:lang w:val="en-GB" w:eastAsia="en-US"/>
                    </w:rPr>
                  </w:pPr>
                  <w:r w:rsidRPr="00361D91">
                    <w:rPr>
                      <w:rFonts w:asciiTheme="majorBidi" w:hAnsiTheme="majorBidi" w:cstheme="majorBidi"/>
                      <w:szCs w:val="20"/>
                      <w:lang w:val="en-GB" w:eastAsia="en-US"/>
                    </w:rPr>
                    <w:t xml:space="preserve">Note 2: For a </w:t>
                  </w:r>
                  <w:r w:rsidRPr="00361D91">
                    <w:rPr>
                      <w:rFonts w:asciiTheme="majorBidi" w:hAnsiTheme="majorBidi" w:cstheme="majorBidi"/>
                      <w:i/>
                      <w:szCs w:val="20"/>
                      <w:lang w:val="en-GB" w:eastAsia="en-US"/>
                    </w:rPr>
                    <w:t xml:space="preserve">multi-band connector </w:t>
                  </w:r>
                  <w:r w:rsidRPr="00361D91">
                    <w:rPr>
                      <w:rFonts w:asciiTheme="majorBidi" w:hAnsiTheme="majorBidi" w:cstheme="majorBidi"/>
                      <w:szCs w:val="20"/>
                      <w:lang w:val="en-GB" w:eastAsia="en-US"/>
                    </w:rPr>
                    <w:t>with Inter RF Bandwidth gap &lt; 2*Δf</w:t>
                  </w:r>
                  <w:r w:rsidRPr="00361D91">
                    <w:rPr>
                      <w:rFonts w:asciiTheme="majorBidi" w:hAnsiTheme="majorBidi" w:cstheme="majorBidi"/>
                      <w:szCs w:val="20"/>
                      <w:vertAlign w:val="subscript"/>
                      <w:lang w:val="en-GB" w:eastAsia="en-US"/>
                    </w:rPr>
                    <w:t>OBUE</w:t>
                  </w:r>
                  <w:r w:rsidRPr="00361D91">
                    <w:rPr>
                      <w:rFonts w:asciiTheme="majorBidi" w:hAnsiTheme="majorBidi" w:cstheme="majorBidi"/>
                      <w:szCs w:val="20"/>
                      <w:lang w:val="en-GB" w:eastAsia="en-US"/>
                    </w:rPr>
                    <w:t xml:space="preserve"> the emission limits within the Inter RF Bandwidth gaps is calculated as a cumulative sum of contributions from adjacent sub-blocks or RF Bandwidth on each side of the Inter RF Bandwidth gap.</w:t>
                  </w:r>
                </w:p>
                <w:p w14:paraId="390216C6" w14:textId="77777777" w:rsidR="00361D91" w:rsidRPr="00361D91" w:rsidRDefault="00361D91" w:rsidP="00361D9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line="240" w:lineRule="auto"/>
                    <w:ind w:left="284" w:right="-85" w:hanging="369"/>
                    <w:rPr>
                      <w:rFonts w:asciiTheme="majorBidi" w:hAnsiTheme="majorBidi" w:cstheme="majorBidi"/>
                      <w:szCs w:val="20"/>
                      <w:lang w:val="en-GB" w:eastAsia="en-US"/>
                    </w:rPr>
                  </w:pPr>
                  <w:r w:rsidRPr="00361D91">
                    <w:rPr>
                      <w:rFonts w:asciiTheme="majorBidi" w:hAnsiTheme="majorBidi" w:cstheme="majorBidi"/>
                      <w:szCs w:val="20"/>
                      <w:lang w:val="en-GB" w:eastAsia="en-US"/>
                    </w:rPr>
                    <w:t>Note 3</w:t>
                  </w:r>
                  <w:r w:rsidRPr="00361D91">
                    <w:rPr>
                      <w:rFonts w:asciiTheme="majorBidi" w:hAnsiTheme="majorBidi" w:cstheme="majorBidi"/>
                      <w:szCs w:val="20"/>
                      <w:lang w:val="en-GB" w:eastAsia="zh-CN"/>
                    </w:rPr>
                    <w:t xml:space="preserve">: </w:t>
                  </w:r>
                  <w:r w:rsidRPr="00361D91">
                    <w:rPr>
                      <w:rFonts w:asciiTheme="majorBidi" w:hAnsiTheme="majorBidi" w:cstheme="majorBidi"/>
                      <w:szCs w:val="20"/>
                      <w:lang w:val="en-GB" w:eastAsia="en-US"/>
                    </w:rPr>
                    <w:t xml:space="preserve">The requirement is not applicable when </w:t>
                  </w:r>
                  <w:r w:rsidRPr="00361D91">
                    <w:rPr>
                      <w:rFonts w:asciiTheme="majorBidi" w:hAnsiTheme="majorBidi" w:cstheme="majorBidi"/>
                      <w:szCs w:val="20"/>
                      <w:lang w:val="en-GB" w:eastAsia="en-US"/>
                    </w:rPr>
                    <w:sym w:font="Symbol" w:char="F044"/>
                  </w:r>
                  <w:r w:rsidRPr="00361D91">
                    <w:rPr>
                      <w:rFonts w:asciiTheme="majorBidi" w:hAnsiTheme="majorBidi" w:cstheme="majorBidi"/>
                      <w:szCs w:val="20"/>
                      <w:lang w:val="en-GB" w:eastAsia="en-US"/>
                    </w:rPr>
                    <w:t>f</w:t>
                  </w:r>
                  <w:r w:rsidRPr="00361D91">
                    <w:rPr>
                      <w:rFonts w:asciiTheme="majorBidi" w:hAnsiTheme="majorBidi" w:cstheme="majorBidi"/>
                      <w:szCs w:val="20"/>
                      <w:vertAlign w:val="subscript"/>
                      <w:lang w:val="en-GB" w:eastAsia="en-US"/>
                    </w:rPr>
                    <w:t>max</w:t>
                  </w:r>
                  <w:r w:rsidRPr="00361D91">
                    <w:rPr>
                      <w:rFonts w:asciiTheme="majorBidi" w:hAnsiTheme="majorBidi" w:cstheme="majorBidi"/>
                      <w:szCs w:val="20"/>
                      <w:lang w:val="en-GB" w:eastAsia="en-US"/>
                    </w:rPr>
                    <w:t xml:space="preserve"> &lt; 10 MHz.</w:t>
                  </w:r>
                </w:p>
              </w:tc>
            </w:tr>
          </w:tbl>
          <w:p w14:paraId="7D08B318" w14:textId="77777777" w:rsidR="00361D91" w:rsidRPr="00361D91" w:rsidRDefault="00361D91" w:rsidP="00361D91">
            <w:pPr>
              <w:tabs>
                <w:tab w:val="left" w:pos="794"/>
                <w:tab w:val="left" w:pos="1191"/>
                <w:tab w:val="left" w:pos="1588"/>
                <w:tab w:val="left" w:pos="1985"/>
              </w:tabs>
              <w:bidi w:val="0"/>
              <w:spacing w:line="240" w:lineRule="auto"/>
              <w:rPr>
                <w:rFonts w:asciiTheme="minorHAnsi" w:hAnsiTheme="minorHAnsi" w:cstheme="minorBidi"/>
                <w:sz w:val="24"/>
                <w:szCs w:val="22"/>
                <w:lang w:eastAsia="en-US"/>
              </w:rPr>
            </w:pPr>
          </w:p>
        </w:tc>
      </w:tr>
    </w:tbl>
    <w:p w14:paraId="629573C8" w14:textId="77777777" w:rsidR="005E0572" w:rsidRPr="00E73E02" w:rsidRDefault="005E0572" w:rsidP="005E0572">
      <w:pPr>
        <w:pStyle w:val="Tablefin0"/>
        <w:bidi/>
      </w:pPr>
    </w:p>
    <w:p w14:paraId="0D23DFA9" w14:textId="6226D6DA" w:rsidR="009714B2" w:rsidRPr="00EE565F" w:rsidRDefault="009714B2" w:rsidP="00EE565F">
      <w:pPr>
        <w:rPr>
          <w:spacing w:val="-4"/>
        </w:rPr>
      </w:pPr>
      <w:r w:rsidRPr="00EE565F">
        <w:rPr>
          <w:spacing w:val="-4"/>
          <w:rtl/>
        </w:rPr>
        <w:t xml:space="preserve">بالنسبة للمحطات القاعدة العاملة في النطاقات </w:t>
      </w:r>
      <w:r w:rsidR="00EE565F" w:rsidRPr="00EE565F">
        <w:rPr>
          <w:spacing w:val="-4"/>
          <w:lang w:val="en-GB"/>
        </w:rPr>
        <w:t>n1</w:t>
      </w:r>
      <w:r w:rsidR="00EE565F" w:rsidRPr="00EE565F">
        <w:rPr>
          <w:spacing w:val="-4"/>
          <w:rtl/>
          <w:lang w:val="en-GB"/>
        </w:rPr>
        <w:t xml:space="preserve"> و</w:t>
      </w:r>
      <w:r w:rsidR="00EE565F" w:rsidRPr="00EE565F">
        <w:rPr>
          <w:spacing w:val="-4"/>
          <w:lang w:val="en-GB"/>
        </w:rPr>
        <w:t>n2</w:t>
      </w:r>
      <w:r w:rsidR="00EE565F" w:rsidRPr="00EE565F">
        <w:rPr>
          <w:spacing w:val="-4"/>
          <w:rtl/>
          <w:lang w:val="en-GB"/>
        </w:rPr>
        <w:t xml:space="preserve"> و</w:t>
      </w:r>
      <w:r w:rsidR="00EE565F" w:rsidRPr="00EE565F">
        <w:rPr>
          <w:spacing w:val="-4"/>
          <w:lang w:val="en-GB"/>
        </w:rPr>
        <w:t>n3</w:t>
      </w:r>
      <w:r w:rsidR="00EE565F" w:rsidRPr="00EE565F">
        <w:rPr>
          <w:spacing w:val="-4"/>
          <w:rtl/>
          <w:lang w:val="en-GB"/>
        </w:rPr>
        <w:t xml:space="preserve"> و</w:t>
      </w:r>
      <w:r w:rsidR="00EE565F" w:rsidRPr="00EE565F">
        <w:rPr>
          <w:spacing w:val="-4"/>
          <w:lang w:val="en-GB"/>
        </w:rPr>
        <w:t>n7</w:t>
      </w:r>
      <w:r w:rsidR="00EE565F" w:rsidRPr="00EE565F">
        <w:rPr>
          <w:spacing w:val="-4"/>
          <w:rtl/>
          <w:lang w:val="en-GB"/>
        </w:rPr>
        <w:t xml:space="preserve"> و</w:t>
      </w:r>
      <w:r w:rsidR="00EE565F" w:rsidRPr="00EE565F">
        <w:rPr>
          <w:spacing w:val="-4"/>
          <w:lang w:val="en-GB"/>
        </w:rPr>
        <w:t>n24</w:t>
      </w:r>
      <w:r w:rsidR="00EE565F" w:rsidRPr="00EE565F">
        <w:rPr>
          <w:spacing w:val="-4"/>
          <w:rtl/>
          <w:lang w:val="en-GB"/>
        </w:rPr>
        <w:t xml:space="preserve"> و</w:t>
      </w:r>
      <w:r w:rsidR="00EE565F" w:rsidRPr="00EE565F">
        <w:rPr>
          <w:spacing w:val="-4"/>
          <w:lang w:val="en-GB"/>
        </w:rPr>
        <w:t>n25</w:t>
      </w:r>
      <w:r w:rsidR="00EE565F" w:rsidRPr="00EE565F">
        <w:rPr>
          <w:spacing w:val="-4"/>
          <w:rtl/>
          <w:lang w:val="en-GB"/>
        </w:rPr>
        <w:t xml:space="preserve"> و</w:t>
      </w:r>
      <w:r w:rsidR="00EE565F" w:rsidRPr="00EE565F">
        <w:rPr>
          <w:spacing w:val="-4"/>
          <w:lang w:val="en-GB"/>
        </w:rPr>
        <w:t>n30</w:t>
      </w:r>
      <w:r w:rsidR="00EE565F" w:rsidRPr="00EE565F">
        <w:rPr>
          <w:spacing w:val="-4"/>
          <w:rtl/>
          <w:lang w:val="en-GB"/>
        </w:rPr>
        <w:t xml:space="preserve"> و</w:t>
      </w:r>
      <w:r w:rsidR="00EE565F" w:rsidRPr="00EE565F">
        <w:rPr>
          <w:spacing w:val="-4"/>
          <w:lang w:val="en-GB"/>
        </w:rPr>
        <w:t>n34</w:t>
      </w:r>
      <w:r w:rsidR="00EE565F" w:rsidRPr="00EE565F">
        <w:rPr>
          <w:spacing w:val="-4"/>
          <w:rtl/>
          <w:lang w:val="en-GB"/>
        </w:rPr>
        <w:t xml:space="preserve"> و</w:t>
      </w:r>
      <w:r w:rsidR="00EE565F" w:rsidRPr="00EE565F">
        <w:rPr>
          <w:spacing w:val="-4"/>
          <w:lang w:val="en-GB"/>
        </w:rPr>
        <w:t>n38</w:t>
      </w:r>
      <w:r w:rsidR="00EE565F" w:rsidRPr="00EE565F">
        <w:rPr>
          <w:spacing w:val="-4"/>
          <w:rtl/>
          <w:lang w:val="en-GB"/>
        </w:rPr>
        <w:t xml:space="preserve"> و</w:t>
      </w:r>
      <w:r w:rsidR="00EE565F" w:rsidRPr="00EE565F">
        <w:rPr>
          <w:spacing w:val="-4"/>
          <w:lang w:val="en-GB"/>
        </w:rPr>
        <w:t>n39</w:t>
      </w:r>
      <w:r w:rsidR="00EE565F" w:rsidRPr="00EE565F">
        <w:rPr>
          <w:spacing w:val="-4"/>
          <w:rtl/>
          <w:lang w:val="en-GB"/>
        </w:rPr>
        <w:t xml:space="preserve"> و</w:t>
      </w:r>
      <w:r w:rsidR="00EE565F" w:rsidRPr="00EE565F">
        <w:rPr>
          <w:spacing w:val="-4"/>
          <w:lang w:val="en-GB"/>
        </w:rPr>
        <w:t>n40</w:t>
      </w:r>
      <w:r w:rsidR="00EE565F" w:rsidRPr="00EE565F">
        <w:rPr>
          <w:spacing w:val="-4"/>
          <w:rtl/>
          <w:lang w:val="en-GB"/>
        </w:rPr>
        <w:t xml:space="preserve"> و</w:t>
      </w:r>
      <w:r w:rsidR="00EE565F" w:rsidRPr="00EE565F">
        <w:rPr>
          <w:spacing w:val="-4"/>
          <w:lang w:val="en-GB"/>
        </w:rPr>
        <w:t>n41</w:t>
      </w:r>
      <w:r w:rsidR="00EE565F" w:rsidRPr="00EE565F">
        <w:rPr>
          <w:spacing w:val="-4"/>
          <w:rtl/>
          <w:lang w:val="en-GB"/>
        </w:rPr>
        <w:t xml:space="preserve"> و</w:t>
      </w:r>
      <w:r w:rsidR="00EE565F" w:rsidRPr="00EE565F">
        <w:rPr>
          <w:spacing w:val="-4"/>
          <w:lang w:val="en-GB"/>
        </w:rPr>
        <w:t>n50</w:t>
      </w:r>
      <w:r w:rsidR="00EE565F" w:rsidRPr="00EE565F">
        <w:rPr>
          <w:spacing w:val="-4"/>
          <w:rtl/>
          <w:lang w:val="en-GB"/>
        </w:rPr>
        <w:t xml:space="preserve"> و</w:t>
      </w:r>
      <w:r w:rsidR="00EE565F" w:rsidRPr="00EE565F">
        <w:rPr>
          <w:spacing w:val="-4"/>
          <w:lang w:val="en-GB"/>
        </w:rPr>
        <w:t>n65</w:t>
      </w:r>
      <w:r w:rsidR="00EE565F" w:rsidRPr="00EE565F">
        <w:rPr>
          <w:spacing w:val="-4"/>
          <w:rtl/>
          <w:lang w:val="en-GB"/>
        </w:rPr>
        <w:t xml:space="preserve"> و</w:t>
      </w:r>
      <w:r w:rsidR="00EE565F" w:rsidRPr="00EE565F">
        <w:rPr>
          <w:spacing w:val="-4"/>
          <w:lang w:val="en-GB"/>
        </w:rPr>
        <w:t>n66</w:t>
      </w:r>
      <w:r w:rsidR="00EE565F" w:rsidRPr="00EE565F">
        <w:rPr>
          <w:spacing w:val="-4"/>
          <w:rtl/>
          <w:lang w:val="en-GB"/>
        </w:rPr>
        <w:t xml:space="preserve"> و</w:t>
      </w:r>
      <w:r w:rsidR="00EE565F" w:rsidRPr="00EE565F">
        <w:rPr>
          <w:spacing w:val="-4"/>
          <w:lang w:val="en-GB"/>
        </w:rPr>
        <w:t>n70</w:t>
      </w:r>
      <w:r w:rsidR="00EE565F" w:rsidRPr="00EE565F">
        <w:rPr>
          <w:spacing w:val="-4"/>
          <w:rtl/>
          <w:lang w:val="en-GB"/>
        </w:rPr>
        <w:t xml:space="preserve"> و</w:t>
      </w:r>
      <w:r w:rsidR="00EE565F" w:rsidRPr="00EE565F">
        <w:rPr>
          <w:spacing w:val="-4"/>
          <w:lang w:val="en-GB"/>
        </w:rPr>
        <w:t>n74</w:t>
      </w:r>
      <w:r w:rsidR="00EE565F" w:rsidRPr="00EE565F">
        <w:rPr>
          <w:spacing w:val="-4"/>
          <w:rtl/>
          <w:lang w:val="en-GB"/>
        </w:rPr>
        <w:t xml:space="preserve"> و</w:t>
      </w:r>
      <w:r w:rsidR="00EE565F" w:rsidRPr="00EE565F">
        <w:rPr>
          <w:spacing w:val="-4"/>
          <w:lang w:val="en-GB"/>
        </w:rPr>
        <w:t>n75</w:t>
      </w:r>
      <w:r w:rsidR="00EE565F" w:rsidRPr="00EE565F">
        <w:rPr>
          <w:spacing w:val="-4"/>
          <w:rtl/>
          <w:lang w:val="en-GB"/>
        </w:rPr>
        <w:t xml:space="preserve"> و</w:t>
      </w:r>
      <w:r w:rsidR="00EE565F" w:rsidRPr="00EE565F">
        <w:rPr>
          <w:spacing w:val="-4"/>
          <w:lang w:val="en-GB"/>
        </w:rPr>
        <w:t>n92</w:t>
      </w:r>
      <w:r w:rsidR="00EE565F" w:rsidRPr="00EE565F">
        <w:rPr>
          <w:spacing w:val="-4"/>
          <w:rtl/>
          <w:lang w:val="en-GB"/>
        </w:rPr>
        <w:t xml:space="preserve"> و</w:t>
      </w:r>
      <w:r w:rsidR="00EE565F" w:rsidRPr="00EE565F">
        <w:rPr>
          <w:spacing w:val="-4"/>
          <w:lang w:val="en-GB"/>
        </w:rPr>
        <w:t>n94</w:t>
      </w:r>
      <w:r w:rsidRPr="00EE565F">
        <w:rPr>
          <w:spacing w:val="-4"/>
          <w:rtl/>
        </w:rPr>
        <w:t xml:space="preserve">، توصف الحدود الأساسية في الجدول </w:t>
      </w:r>
      <w:r w:rsidR="00EE565F" w:rsidRPr="00EE565F">
        <w:rPr>
          <w:spacing w:val="-4"/>
        </w:rPr>
        <w:t>2-2.5.4.6.6</w:t>
      </w:r>
      <w:r w:rsidRPr="00EE565F">
        <w:rPr>
          <w:spacing w:val="-4"/>
          <w:rtl/>
        </w:rPr>
        <w:t xml:space="preserve"> من المواصفة التقنية </w:t>
      </w:r>
      <w:r w:rsidR="00EE565F" w:rsidRPr="00EE565F">
        <w:rPr>
          <w:spacing w:val="-4"/>
          <w:lang w:val="en-GB"/>
        </w:rPr>
        <w:t>TS 38.141-1</w:t>
      </w:r>
      <w:r w:rsidR="006E4806">
        <w:rPr>
          <w:rFonts w:hint="cs"/>
          <w:spacing w:val="-4"/>
          <w:rtl/>
          <w:lang w:val="en-GB"/>
        </w:rPr>
        <w:t xml:space="preserve"> </w:t>
      </w:r>
      <w:r w:rsidR="00EE565F" w:rsidRPr="00EE565F">
        <w:rPr>
          <w:spacing w:val="-4"/>
          <w:lang w:val="en-GB"/>
        </w:rPr>
        <w:t>[1]</w:t>
      </w:r>
      <w:r w:rsidRPr="00EE565F">
        <w:rPr>
          <w:spacing w:val="-4"/>
          <w:rtl/>
        </w:rPr>
        <w:t>:</w:t>
      </w:r>
    </w:p>
    <w:p w14:paraId="34481E07" w14:textId="405E6E32" w:rsidR="009714B2" w:rsidRDefault="009714B2" w:rsidP="009714B2"/>
    <w:tbl>
      <w:tblPr>
        <w:tblStyle w:val="TableGrid"/>
        <w:tblW w:w="0" w:type="auto"/>
        <w:tblLook w:val="04A0" w:firstRow="1" w:lastRow="0" w:firstColumn="1" w:lastColumn="0" w:noHBand="0" w:noVBand="1"/>
      </w:tblPr>
      <w:tblGrid>
        <w:gridCol w:w="9629"/>
      </w:tblGrid>
      <w:tr w:rsidR="00EE565F" w14:paraId="5ABDD52B" w14:textId="77777777" w:rsidTr="00F4221A">
        <w:tc>
          <w:tcPr>
            <w:tcW w:w="9629" w:type="dxa"/>
          </w:tcPr>
          <w:p w14:paraId="0AA9DE9B" w14:textId="77777777" w:rsidR="00EE565F" w:rsidRPr="0045753D" w:rsidRDefault="00EE565F" w:rsidP="0010289B">
            <w:pPr>
              <w:pStyle w:val="TableNo0"/>
            </w:pPr>
            <w:r w:rsidRPr="0045753D">
              <w:t>TABLE 6.6.4.5.2-2</w:t>
            </w:r>
          </w:p>
          <w:p w14:paraId="31CDA3D2" w14:textId="77777777" w:rsidR="00EE565F" w:rsidRPr="0045753D" w:rsidRDefault="00EE565F" w:rsidP="00EE565F">
            <w:pPr>
              <w:pStyle w:val="Tabletitle"/>
              <w:bidi w:val="0"/>
              <w:rPr>
                <w:rFonts w:asciiTheme="majorBidi" w:hAnsiTheme="majorBidi" w:cstheme="majorBidi"/>
              </w:rPr>
            </w:pPr>
            <w:r w:rsidRPr="0045753D">
              <w:rPr>
                <w:rFonts w:asciiTheme="majorBidi" w:hAnsiTheme="majorBidi" w:cstheme="majorBidi"/>
              </w:rPr>
              <w:t xml:space="preserve">Wide Area BS </w:t>
            </w:r>
            <w:r w:rsidRPr="0045753D">
              <w:rPr>
                <w:rFonts w:asciiTheme="majorBidi" w:hAnsiTheme="majorBidi" w:cstheme="majorBidi"/>
                <w:i/>
              </w:rPr>
              <w:t>operating band</w:t>
            </w:r>
            <w:r w:rsidRPr="0045753D">
              <w:rPr>
                <w:rFonts w:asciiTheme="majorBidi" w:hAnsiTheme="majorBidi" w:cstheme="majorBidi"/>
              </w:rPr>
              <w:t xml:space="preserve"> unwanted emission limits </w:t>
            </w:r>
            <w:r w:rsidRPr="0045753D">
              <w:rPr>
                <w:rFonts w:asciiTheme="majorBidi" w:hAnsiTheme="majorBidi" w:cstheme="majorBidi"/>
              </w:rPr>
              <w:br/>
              <w:t>(1 GHz &lt; NR bands ≤ 3 GHz) for Category 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916"/>
              <w:gridCol w:w="2797"/>
              <w:gridCol w:w="3456"/>
              <w:gridCol w:w="1470"/>
            </w:tblGrid>
            <w:tr w:rsidR="00EE565F" w:rsidRPr="0045753D" w14:paraId="724F5010" w14:textId="77777777" w:rsidTr="00F4221A">
              <w:trPr>
                <w:cantSplit/>
                <w:trHeight w:val="648"/>
                <w:tblHeader/>
                <w:jc w:val="center"/>
              </w:trPr>
              <w:tc>
                <w:tcPr>
                  <w:tcW w:w="2028" w:type="dxa"/>
                </w:tcPr>
                <w:p w14:paraId="39127C04" w14:textId="77777777" w:rsidR="00EE565F" w:rsidRPr="0045753D" w:rsidRDefault="00EE565F" w:rsidP="00EE565F">
                  <w:pPr>
                    <w:pStyle w:val="Tablehead0"/>
                    <w:keepNext w:val="0"/>
                    <w:bidi w:val="0"/>
                    <w:rPr>
                      <w:rFonts w:asciiTheme="majorBidi" w:hAnsiTheme="majorBidi" w:cstheme="majorBidi"/>
                    </w:rPr>
                  </w:pPr>
                  <w:r w:rsidRPr="0045753D">
                    <w:rPr>
                      <w:rFonts w:asciiTheme="majorBidi" w:hAnsiTheme="majorBidi" w:cstheme="majorBidi"/>
                    </w:rPr>
                    <w:t xml:space="preserve">Frequency offset of measurement filter </w:t>
                  </w:r>
                  <w:r w:rsidRPr="0045753D">
                    <w:rPr>
                      <w:rFonts w:asciiTheme="majorBidi" w:hAnsiTheme="majorBidi" w:cstheme="majorBidi"/>
                    </w:rPr>
                    <w:noBreakHyphen/>
                    <w:t xml:space="preserve">3 dB point, </w:t>
                  </w:r>
                  <w:r w:rsidRPr="0045753D">
                    <w:rPr>
                      <w:rFonts w:asciiTheme="majorBidi" w:hAnsiTheme="majorBidi" w:cstheme="majorBidi"/>
                    </w:rPr>
                    <w:sym w:font="Symbol" w:char="F044"/>
                  </w:r>
                  <w:r w:rsidRPr="0045753D">
                    <w:rPr>
                      <w:rFonts w:asciiTheme="majorBidi" w:hAnsiTheme="majorBidi" w:cstheme="majorBidi"/>
                    </w:rPr>
                    <w:t>f</w:t>
                  </w:r>
                </w:p>
              </w:tc>
              <w:tc>
                <w:tcPr>
                  <w:tcW w:w="3090" w:type="dxa"/>
                </w:tcPr>
                <w:p w14:paraId="152C7F4C" w14:textId="77777777" w:rsidR="00EE565F" w:rsidRPr="0045753D" w:rsidRDefault="00EE565F" w:rsidP="00EE565F">
                  <w:pPr>
                    <w:pStyle w:val="Tablehead0"/>
                    <w:keepNext w:val="0"/>
                    <w:bidi w:val="0"/>
                    <w:rPr>
                      <w:rFonts w:asciiTheme="majorBidi" w:hAnsiTheme="majorBidi" w:cstheme="majorBidi"/>
                    </w:rPr>
                  </w:pPr>
                  <w:r w:rsidRPr="0045753D">
                    <w:rPr>
                      <w:rFonts w:asciiTheme="majorBidi" w:hAnsiTheme="majorBidi" w:cstheme="majorBidi"/>
                    </w:rPr>
                    <w:t>Frequency offset of measurement filter centre frequency, f_offset</w:t>
                  </w:r>
                </w:p>
              </w:tc>
              <w:tc>
                <w:tcPr>
                  <w:tcW w:w="3587" w:type="dxa"/>
                </w:tcPr>
                <w:p w14:paraId="671C31EA" w14:textId="77777777" w:rsidR="00EE565F" w:rsidRPr="0045753D" w:rsidRDefault="00EE565F" w:rsidP="00EE565F">
                  <w:pPr>
                    <w:pStyle w:val="Tablehead0"/>
                    <w:keepNext w:val="0"/>
                    <w:bidi w:val="0"/>
                    <w:rPr>
                      <w:rFonts w:asciiTheme="majorBidi" w:hAnsiTheme="majorBidi" w:cstheme="majorBidi"/>
                    </w:rPr>
                  </w:pPr>
                  <w:r w:rsidRPr="0045753D">
                    <w:rPr>
                      <w:rFonts w:asciiTheme="majorBidi" w:hAnsiTheme="majorBidi" w:cstheme="majorBidi"/>
                      <w:i/>
                      <w:lang w:eastAsia="zh-CN"/>
                    </w:rPr>
                    <w:t>Basic limit</w:t>
                  </w:r>
                  <w:r w:rsidRPr="0045753D" w:rsidDel="00B004F1">
                    <w:rPr>
                      <w:rFonts w:asciiTheme="majorBidi" w:hAnsiTheme="majorBidi" w:cstheme="majorBidi"/>
                    </w:rPr>
                    <w:t xml:space="preserve"> </w:t>
                  </w:r>
                  <w:r w:rsidRPr="0045753D">
                    <w:rPr>
                      <w:rFonts w:asciiTheme="majorBidi" w:hAnsiTheme="majorBidi" w:cstheme="majorBidi"/>
                    </w:rPr>
                    <w:t>(Note 1, 2)</w:t>
                  </w:r>
                </w:p>
              </w:tc>
              <w:tc>
                <w:tcPr>
                  <w:tcW w:w="1486" w:type="dxa"/>
                </w:tcPr>
                <w:p w14:paraId="3FB3DDC3" w14:textId="77777777" w:rsidR="00EE565F" w:rsidRPr="0045753D" w:rsidRDefault="00EE565F" w:rsidP="00EE565F">
                  <w:pPr>
                    <w:pStyle w:val="Tablehead0"/>
                    <w:keepNext w:val="0"/>
                    <w:bidi w:val="0"/>
                    <w:rPr>
                      <w:rFonts w:asciiTheme="majorBidi" w:hAnsiTheme="majorBidi" w:cstheme="majorBidi"/>
                    </w:rPr>
                  </w:pPr>
                  <w:r w:rsidRPr="0045753D">
                    <w:rPr>
                      <w:rFonts w:asciiTheme="majorBidi" w:hAnsiTheme="majorBidi" w:cstheme="majorBidi"/>
                    </w:rPr>
                    <w:t>Measurement bandwidth</w:t>
                  </w:r>
                </w:p>
              </w:tc>
            </w:tr>
            <w:tr w:rsidR="00EE565F" w:rsidRPr="0045753D" w14:paraId="23CD6ACC" w14:textId="77777777" w:rsidTr="00F4221A">
              <w:trPr>
                <w:cantSplit/>
                <w:trHeight w:val="637"/>
                <w:jc w:val="center"/>
              </w:trPr>
              <w:tc>
                <w:tcPr>
                  <w:tcW w:w="2028" w:type="dxa"/>
                </w:tcPr>
                <w:p w14:paraId="67BF67ED" w14:textId="77777777" w:rsidR="00EE565F" w:rsidRPr="0045753D" w:rsidRDefault="00EE565F" w:rsidP="00EE565F">
                  <w:pPr>
                    <w:pStyle w:val="Tabletext"/>
                    <w:bidi w:val="0"/>
                    <w:jc w:val="center"/>
                    <w:rPr>
                      <w:rFonts w:asciiTheme="majorBidi" w:hAnsiTheme="majorBidi" w:cstheme="majorBidi"/>
                    </w:rPr>
                  </w:pPr>
                  <w:r w:rsidRPr="0045753D">
                    <w:rPr>
                      <w:rFonts w:asciiTheme="majorBidi" w:hAnsiTheme="majorBidi" w:cstheme="majorBidi"/>
                    </w:rPr>
                    <w:t xml:space="preserve">0 MHz </w:t>
                  </w:r>
                  <w:r w:rsidRPr="0045753D">
                    <w:rPr>
                      <w:rFonts w:asciiTheme="majorBidi" w:hAnsiTheme="majorBidi" w:cstheme="majorBidi"/>
                    </w:rPr>
                    <w:sym w:font="Symbol" w:char="F0A3"/>
                  </w:r>
                  <w:r w:rsidRPr="0045753D">
                    <w:rPr>
                      <w:rFonts w:asciiTheme="majorBidi" w:hAnsiTheme="majorBidi" w:cstheme="majorBidi"/>
                    </w:rPr>
                    <w:t xml:space="preserve"> </w:t>
                  </w:r>
                  <w:r w:rsidRPr="0045753D">
                    <w:rPr>
                      <w:rFonts w:asciiTheme="majorBidi" w:hAnsiTheme="majorBidi" w:cstheme="majorBidi"/>
                    </w:rPr>
                    <w:sym w:font="Symbol" w:char="F044"/>
                  </w:r>
                  <w:r w:rsidRPr="0045753D">
                    <w:rPr>
                      <w:rFonts w:asciiTheme="majorBidi" w:hAnsiTheme="majorBidi" w:cstheme="majorBidi"/>
                    </w:rPr>
                    <w:t>f &lt; 5 MHz</w:t>
                  </w:r>
                </w:p>
              </w:tc>
              <w:tc>
                <w:tcPr>
                  <w:tcW w:w="3090" w:type="dxa"/>
                </w:tcPr>
                <w:p w14:paraId="3502E184" w14:textId="77777777" w:rsidR="00EE565F" w:rsidRPr="0045753D" w:rsidRDefault="00EE565F" w:rsidP="00EE565F">
                  <w:pPr>
                    <w:pStyle w:val="Tabletext"/>
                    <w:bidi w:val="0"/>
                    <w:jc w:val="center"/>
                    <w:rPr>
                      <w:rFonts w:asciiTheme="majorBidi" w:hAnsiTheme="majorBidi" w:cstheme="majorBidi"/>
                    </w:rPr>
                  </w:pPr>
                  <w:r w:rsidRPr="0045753D">
                    <w:rPr>
                      <w:rFonts w:asciiTheme="majorBidi" w:hAnsiTheme="majorBidi" w:cstheme="majorBidi"/>
                    </w:rPr>
                    <w:t xml:space="preserve">0.05 MHz </w:t>
                  </w:r>
                  <w:r w:rsidRPr="0045753D">
                    <w:rPr>
                      <w:rFonts w:asciiTheme="majorBidi" w:hAnsiTheme="majorBidi" w:cstheme="majorBidi"/>
                    </w:rPr>
                    <w:sym w:font="Symbol" w:char="F0A3"/>
                  </w:r>
                  <w:r w:rsidRPr="0045753D">
                    <w:rPr>
                      <w:rFonts w:asciiTheme="majorBidi" w:hAnsiTheme="majorBidi" w:cstheme="majorBidi"/>
                    </w:rPr>
                    <w:t xml:space="preserve"> f_offset &lt; 5.05 MHz</w:t>
                  </w:r>
                </w:p>
              </w:tc>
              <w:tc>
                <w:tcPr>
                  <w:tcW w:w="3587" w:type="dxa"/>
                  <w:vAlign w:val="center"/>
                </w:tcPr>
                <w:p w14:paraId="4A924671" w14:textId="77777777" w:rsidR="00EE565F" w:rsidRPr="0045753D" w:rsidRDefault="00EE565F" w:rsidP="00EE565F">
                  <w:pPr>
                    <w:bidi w:val="0"/>
                    <w:spacing w:before="0"/>
                    <w:jc w:val="center"/>
                    <w:rPr>
                      <w:rFonts w:asciiTheme="majorBidi" w:hAnsiTheme="majorBidi" w:cstheme="majorBidi"/>
                      <w:sz w:val="20"/>
                    </w:rPr>
                  </w:pPr>
                  <w:r w:rsidRPr="0045753D">
                    <w:rPr>
                      <w:rFonts w:asciiTheme="majorBidi" w:hAnsiTheme="majorBidi" w:cstheme="majorBidi"/>
                      <w:position w:val="-28"/>
                      <w:sz w:val="20"/>
                    </w:rPr>
                    <w:object w:dxaOrig="3580" w:dyaOrig="680" w14:anchorId="24AFE326">
                      <v:shape id="_x0000_i1026" type="#_x0000_t75" style="width:129.85pt;height:29.15pt" o:ole="" fillcolor="window">
                        <v:imagedata r:id="rId37" o:title=""/>
                      </v:shape>
                      <o:OLEObject Type="Embed" ProgID="Equation.3" ShapeID="_x0000_i1026" DrawAspect="Content" ObjectID="_1844581177" r:id="rId39"/>
                    </w:object>
                  </w:r>
                </w:p>
              </w:tc>
              <w:tc>
                <w:tcPr>
                  <w:tcW w:w="1486" w:type="dxa"/>
                </w:tcPr>
                <w:p w14:paraId="68A52D72" w14:textId="77777777" w:rsidR="00EE565F" w:rsidRPr="0045753D" w:rsidRDefault="00EE565F" w:rsidP="00EE565F">
                  <w:pPr>
                    <w:pStyle w:val="Tabletext"/>
                    <w:bidi w:val="0"/>
                    <w:jc w:val="center"/>
                    <w:rPr>
                      <w:rFonts w:asciiTheme="majorBidi" w:hAnsiTheme="majorBidi" w:cstheme="majorBidi"/>
                    </w:rPr>
                  </w:pPr>
                  <w:r w:rsidRPr="0045753D">
                    <w:rPr>
                      <w:rFonts w:asciiTheme="majorBidi" w:hAnsiTheme="majorBidi" w:cstheme="majorBidi"/>
                    </w:rPr>
                    <w:t>100 kHz</w:t>
                  </w:r>
                </w:p>
              </w:tc>
            </w:tr>
            <w:tr w:rsidR="00EE565F" w:rsidRPr="0045753D" w14:paraId="57CD8F4A" w14:textId="77777777" w:rsidTr="00F4221A">
              <w:trPr>
                <w:cantSplit/>
                <w:trHeight w:val="452"/>
                <w:jc w:val="center"/>
              </w:trPr>
              <w:tc>
                <w:tcPr>
                  <w:tcW w:w="2028" w:type="dxa"/>
                </w:tcPr>
                <w:p w14:paraId="1A86DBAB" w14:textId="77777777" w:rsidR="00EE565F" w:rsidRPr="0045753D" w:rsidRDefault="00EE565F" w:rsidP="00EE565F">
                  <w:pPr>
                    <w:pStyle w:val="Tabletext"/>
                    <w:bidi w:val="0"/>
                    <w:jc w:val="center"/>
                    <w:rPr>
                      <w:rFonts w:asciiTheme="majorBidi" w:hAnsiTheme="majorBidi" w:cstheme="majorBidi"/>
                      <w:lang w:val="de-DE"/>
                    </w:rPr>
                  </w:pPr>
                  <w:r w:rsidRPr="0045753D">
                    <w:rPr>
                      <w:rFonts w:asciiTheme="majorBidi" w:hAnsiTheme="majorBidi" w:cstheme="majorBidi"/>
                      <w:lang w:val="de-DE"/>
                    </w:rPr>
                    <w:t xml:space="preserve">5 MHz </w:t>
                  </w:r>
                  <w:r w:rsidRPr="0045753D">
                    <w:rPr>
                      <w:rFonts w:asciiTheme="majorBidi" w:hAnsiTheme="majorBidi" w:cstheme="majorBidi"/>
                    </w:rPr>
                    <w:sym w:font="Symbol" w:char="F0A3"/>
                  </w:r>
                  <w:r w:rsidRPr="0045753D">
                    <w:rPr>
                      <w:rFonts w:asciiTheme="majorBidi" w:hAnsiTheme="majorBidi" w:cstheme="majorBidi"/>
                      <w:lang w:val="de-DE"/>
                    </w:rPr>
                    <w:t xml:space="preserve"> </w:t>
                  </w:r>
                  <w:r w:rsidRPr="0045753D">
                    <w:rPr>
                      <w:rFonts w:asciiTheme="majorBidi" w:hAnsiTheme="majorBidi" w:cstheme="majorBidi"/>
                    </w:rPr>
                    <w:sym w:font="Symbol" w:char="F044"/>
                  </w:r>
                  <w:r w:rsidRPr="0045753D">
                    <w:rPr>
                      <w:rFonts w:asciiTheme="majorBidi" w:hAnsiTheme="majorBidi" w:cstheme="majorBidi"/>
                      <w:lang w:val="de-DE"/>
                    </w:rPr>
                    <w:t>f &lt;</w:t>
                  </w:r>
                </w:p>
                <w:p w14:paraId="42A5F481" w14:textId="77777777" w:rsidR="00EE565F" w:rsidRPr="0045753D" w:rsidRDefault="00EE565F" w:rsidP="00EE565F">
                  <w:pPr>
                    <w:pStyle w:val="Tabletext"/>
                    <w:bidi w:val="0"/>
                    <w:jc w:val="center"/>
                    <w:rPr>
                      <w:rFonts w:asciiTheme="majorBidi" w:hAnsiTheme="majorBidi" w:cstheme="majorBidi"/>
                      <w:lang w:val="de-DE"/>
                    </w:rPr>
                  </w:pPr>
                  <w:r w:rsidRPr="0045753D">
                    <w:rPr>
                      <w:rFonts w:asciiTheme="majorBidi" w:hAnsiTheme="majorBidi" w:cstheme="majorBidi"/>
                      <w:lang w:val="de-DE"/>
                    </w:rPr>
                    <w:t xml:space="preserve">min(10 MHz, </w:t>
                  </w:r>
                  <w:r w:rsidRPr="0045753D">
                    <w:rPr>
                      <w:rFonts w:asciiTheme="majorBidi" w:hAnsiTheme="majorBidi" w:cstheme="majorBidi"/>
                    </w:rPr>
                    <w:sym w:font="Symbol" w:char="F044"/>
                  </w:r>
                  <w:r w:rsidRPr="0045753D">
                    <w:rPr>
                      <w:rFonts w:asciiTheme="majorBidi" w:hAnsiTheme="majorBidi" w:cstheme="majorBidi"/>
                      <w:lang w:val="de-DE"/>
                    </w:rPr>
                    <w:t>f</w:t>
                  </w:r>
                  <w:r w:rsidRPr="0045753D">
                    <w:rPr>
                      <w:rFonts w:asciiTheme="majorBidi" w:hAnsiTheme="majorBidi" w:cstheme="majorBidi"/>
                      <w:vertAlign w:val="subscript"/>
                      <w:lang w:val="de-DE"/>
                    </w:rPr>
                    <w:t>max</w:t>
                  </w:r>
                  <w:r w:rsidRPr="0045753D">
                    <w:rPr>
                      <w:rFonts w:asciiTheme="majorBidi" w:hAnsiTheme="majorBidi" w:cstheme="majorBidi"/>
                      <w:lang w:val="de-DE"/>
                    </w:rPr>
                    <w:t>)</w:t>
                  </w:r>
                </w:p>
              </w:tc>
              <w:tc>
                <w:tcPr>
                  <w:tcW w:w="3090" w:type="dxa"/>
                </w:tcPr>
                <w:p w14:paraId="73A1DA58" w14:textId="77777777" w:rsidR="00EE565F" w:rsidRPr="0045753D" w:rsidRDefault="00EE565F" w:rsidP="00EE565F">
                  <w:pPr>
                    <w:pStyle w:val="Tabletext"/>
                    <w:bidi w:val="0"/>
                    <w:jc w:val="center"/>
                    <w:rPr>
                      <w:rFonts w:asciiTheme="majorBidi" w:hAnsiTheme="majorBidi" w:cstheme="majorBidi"/>
                    </w:rPr>
                  </w:pPr>
                  <w:r w:rsidRPr="0045753D">
                    <w:rPr>
                      <w:rFonts w:asciiTheme="majorBidi" w:hAnsiTheme="majorBidi" w:cstheme="majorBidi"/>
                    </w:rPr>
                    <w:t xml:space="preserve">5.05 MHz </w:t>
                  </w:r>
                  <w:r w:rsidRPr="0045753D">
                    <w:rPr>
                      <w:rFonts w:asciiTheme="majorBidi" w:hAnsiTheme="majorBidi" w:cstheme="majorBidi"/>
                    </w:rPr>
                    <w:sym w:font="Symbol" w:char="F0A3"/>
                  </w:r>
                  <w:r w:rsidRPr="0045753D">
                    <w:rPr>
                      <w:rFonts w:asciiTheme="majorBidi" w:hAnsiTheme="majorBidi" w:cstheme="majorBidi"/>
                    </w:rPr>
                    <w:t xml:space="preserve"> f_offset &lt;</w:t>
                  </w:r>
                </w:p>
                <w:p w14:paraId="234247E0" w14:textId="77777777" w:rsidR="00EE565F" w:rsidRPr="0045753D" w:rsidRDefault="00EE565F" w:rsidP="00EE565F">
                  <w:pPr>
                    <w:pStyle w:val="Tabletext"/>
                    <w:bidi w:val="0"/>
                    <w:jc w:val="center"/>
                    <w:rPr>
                      <w:rFonts w:asciiTheme="majorBidi" w:hAnsiTheme="majorBidi" w:cstheme="majorBidi"/>
                    </w:rPr>
                  </w:pPr>
                  <w:r w:rsidRPr="0045753D">
                    <w:rPr>
                      <w:rFonts w:asciiTheme="majorBidi" w:hAnsiTheme="majorBidi" w:cstheme="majorBidi"/>
                    </w:rPr>
                    <w:t>min(10.05 MHz, f_offset</w:t>
                  </w:r>
                  <w:r w:rsidRPr="0045753D">
                    <w:rPr>
                      <w:rFonts w:asciiTheme="majorBidi" w:hAnsiTheme="majorBidi" w:cstheme="majorBidi"/>
                      <w:vertAlign w:val="subscript"/>
                    </w:rPr>
                    <w:t>max</w:t>
                  </w:r>
                  <w:r w:rsidRPr="0045753D">
                    <w:rPr>
                      <w:rFonts w:asciiTheme="majorBidi" w:hAnsiTheme="majorBidi" w:cstheme="majorBidi"/>
                    </w:rPr>
                    <w:t>)</w:t>
                  </w:r>
                </w:p>
              </w:tc>
              <w:tc>
                <w:tcPr>
                  <w:tcW w:w="3587" w:type="dxa"/>
                </w:tcPr>
                <w:p w14:paraId="40CC110D" w14:textId="77777777" w:rsidR="00EE565F" w:rsidRPr="0045753D" w:rsidRDefault="00EE565F" w:rsidP="00EE565F">
                  <w:pPr>
                    <w:pStyle w:val="Tabletext"/>
                    <w:bidi w:val="0"/>
                    <w:jc w:val="center"/>
                    <w:rPr>
                      <w:rFonts w:asciiTheme="majorBidi" w:hAnsiTheme="majorBidi" w:cstheme="majorBidi"/>
                    </w:rPr>
                  </w:pPr>
                  <w:r w:rsidRPr="0045753D">
                    <w:rPr>
                      <w:rFonts w:asciiTheme="majorBidi" w:hAnsiTheme="majorBidi" w:cstheme="majorBidi"/>
                    </w:rPr>
                    <w:t>−12.5 dBm</w:t>
                  </w:r>
                </w:p>
              </w:tc>
              <w:tc>
                <w:tcPr>
                  <w:tcW w:w="1486" w:type="dxa"/>
                </w:tcPr>
                <w:p w14:paraId="6FB6EDCC" w14:textId="77777777" w:rsidR="00EE565F" w:rsidRPr="0045753D" w:rsidRDefault="00EE565F" w:rsidP="00EE565F">
                  <w:pPr>
                    <w:pStyle w:val="Tabletext"/>
                    <w:bidi w:val="0"/>
                    <w:jc w:val="center"/>
                    <w:rPr>
                      <w:rFonts w:asciiTheme="majorBidi" w:hAnsiTheme="majorBidi" w:cstheme="majorBidi"/>
                    </w:rPr>
                  </w:pPr>
                  <w:r w:rsidRPr="0045753D">
                    <w:rPr>
                      <w:rFonts w:asciiTheme="majorBidi" w:hAnsiTheme="majorBidi" w:cstheme="majorBidi"/>
                    </w:rPr>
                    <w:t xml:space="preserve">100 kHz </w:t>
                  </w:r>
                </w:p>
              </w:tc>
            </w:tr>
            <w:tr w:rsidR="00EE565F" w:rsidRPr="0045753D" w14:paraId="322D666E" w14:textId="77777777" w:rsidTr="00F4221A">
              <w:trPr>
                <w:cantSplit/>
                <w:trHeight w:val="226"/>
                <w:jc w:val="center"/>
              </w:trPr>
              <w:tc>
                <w:tcPr>
                  <w:tcW w:w="2028" w:type="dxa"/>
                  <w:tcBorders>
                    <w:bottom w:val="single" w:sz="4" w:space="0" w:color="auto"/>
                  </w:tcBorders>
                </w:tcPr>
                <w:p w14:paraId="03FEDE2E" w14:textId="77777777" w:rsidR="00EE565F" w:rsidRPr="0045753D" w:rsidRDefault="00EE565F" w:rsidP="00EE565F">
                  <w:pPr>
                    <w:pStyle w:val="Tabletext"/>
                    <w:bidi w:val="0"/>
                    <w:jc w:val="center"/>
                    <w:rPr>
                      <w:rFonts w:asciiTheme="majorBidi" w:hAnsiTheme="majorBidi" w:cstheme="majorBidi"/>
                    </w:rPr>
                  </w:pPr>
                  <w:r w:rsidRPr="0045753D">
                    <w:rPr>
                      <w:rFonts w:asciiTheme="majorBidi" w:hAnsiTheme="majorBidi" w:cstheme="majorBidi"/>
                    </w:rPr>
                    <w:t xml:space="preserve">10 MHz </w:t>
                  </w:r>
                  <w:r w:rsidRPr="0045753D">
                    <w:rPr>
                      <w:rFonts w:asciiTheme="majorBidi" w:hAnsiTheme="majorBidi" w:cstheme="majorBidi"/>
                    </w:rPr>
                    <w:sym w:font="Symbol" w:char="F0A3"/>
                  </w:r>
                  <w:r w:rsidRPr="0045753D">
                    <w:rPr>
                      <w:rFonts w:asciiTheme="majorBidi" w:hAnsiTheme="majorBidi" w:cstheme="majorBidi"/>
                    </w:rPr>
                    <w:t xml:space="preserve"> </w:t>
                  </w:r>
                  <w:r w:rsidRPr="0045753D">
                    <w:rPr>
                      <w:rFonts w:asciiTheme="majorBidi" w:hAnsiTheme="majorBidi" w:cstheme="majorBidi"/>
                    </w:rPr>
                    <w:sym w:font="Symbol" w:char="F044"/>
                  </w:r>
                  <w:r w:rsidRPr="0045753D">
                    <w:rPr>
                      <w:rFonts w:asciiTheme="majorBidi" w:hAnsiTheme="majorBidi" w:cstheme="majorBidi"/>
                    </w:rPr>
                    <w:t xml:space="preserve">f </w:t>
                  </w:r>
                  <w:r w:rsidRPr="0045753D">
                    <w:rPr>
                      <w:rFonts w:asciiTheme="majorBidi" w:hAnsiTheme="majorBidi" w:cstheme="majorBidi"/>
                    </w:rPr>
                    <w:sym w:font="Symbol" w:char="F0A3"/>
                  </w:r>
                  <w:r w:rsidRPr="0045753D">
                    <w:rPr>
                      <w:rFonts w:asciiTheme="majorBidi" w:hAnsiTheme="majorBidi" w:cstheme="majorBidi"/>
                    </w:rPr>
                    <w:t xml:space="preserve"> </w:t>
                  </w:r>
                  <w:r w:rsidRPr="0045753D">
                    <w:rPr>
                      <w:rFonts w:asciiTheme="majorBidi" w:hAnsiTheme="majorBidi" w:cstheme="majorBidi"/>
                    </w:rPr>
                    <w:sym w:font="Symbol" w:char="F044"/>
                  </w:r>
                  <w:r w:rsidRPr="0045753D">
                    <w:rPr>
                      <w:rFonts w:asciiTheme="majorBidi" w:hAnsiTheme="majorBidi" w:cstheme="majorBidi"/>
                    </w:rPr>
                    <w:t>f</w:t>
                  </w:r>
                  <w:r w:rsidRPr="0045753D">
                    <w:rPr>
                      <w:rFonts w:asciiTheme="majorBidi" w:hAnsiTheme="majorBidi" w:cstheme="majorBidi"/>
                      <w:vertAlign w:val="subscript"/>
                    </w:rPr>
                    <w:t>max</w:t>
                  </w:r>
                </w:p>
              </w:tc>
              <w:tc>
                <w:tcPr>
                  <w:tcW w:w="3090" w:type="dxa"/>
                  <w:tcBorders>
                    <w:bottom w:val="single" w:sz="4" w:space="0" w:color="auto"/>
                  </w:tcBorders>
                </w:tcPr>
                <w:p w14:paraId="639E4B72" w14:textId="77777777" w:rsidR="00EE565F" w:rsidRPr="0045753D" w:rsidRDefault="00EE565F" w:rsidP="00EE565F">
                  <w:pPr>
                    <w:pStyle w:val="Tabletext"/>
                    <w:bidi w:val="0"/>
                    <w:jc w:val="center"/>
                    <w:rPr>
                      <w:rFonts w:asciiTheme="majorBidi" w:hAnsiTheme="majorBidi" w:cstheme="majorBidi"/>
                    </w:rPr>
                  </w:pPr>
                  <w:r w:rsidRPr="0045753D">
                    <w:rPr>
                      <w:rFonts w:asciiTheme="majorBidi" w:hAnsiTheme="majorBidi" w:cstheme="majorBidi"/>
                    </w:rPr>
                    <w:t xml:space="preserve">10.5 MHz </w:t>
                  </w:r>
                  <w:r w:rsidRPr="0045753D">
                    <w:rPr>
                      <w:rFonts w:asciiTheme="majorBidi" w:hAnsiTheme="majorBidi" w:cstheme="majorBidi"/>
                    </w:rPr>
                    <w:sym w:font="Symbol" w:char="F0A3"/>
                  </w:r>
                  <w:r w:rsidRPr="0045753D">
                    <w:rPr>
                      <w:rFonts w:asciiTheme="majorBidi" w:hAnsiTheme="majorBidi" w:cstheme="majorBidi"/>
                    </w:rPr>
                    <w:t xml:space="preserve"> f_offset &lt; f_offset</w:t>
                  </w:r>
                  <w:r w:rsidRPr="0045753D">
                    <w:rPr>
                      <w:rFonts w:asciiTheme="majorBidi" w:hAnsiTheme="majorBidi" w:cstheme="majorBidi"/>
                      <w:vertAlign w:val="subscript"/>
                    </w:rPr>
                    <w:t>max</w:t>
                  </w:r>
                  <w:r w:rsidRPr="0045753D">
                    <w:rPr>
                      <w:rFonts w:asciiTheme="majorBidi" w:hAnsiTheme="majorBidi" w:cstheme="majorBidi"/>
                    </w:rPr>
                    <w:t xml:space="preserve"> </w:t>
                  </w:r>
                </w:p>
              </w:tc>
              <w:tc>
                <w:tcPr>
                  <w:tcW w:w="3587" w:type="dxa"/>
                  <w:tcBorders>
                    <w:bottom w:val="single" w:sz="4" w:space="0" w:color="auto"/>
                  </w:tcBorders>
                </w:tcPr>
                <w:p w14:paraId="4AC15238" w14:textId="77777777" w:rsidR="00EE565F" w:rsidRPr="0045753D" w:rsidRDefault="00EE565F" w:rsidP="00EE565F">
                  <w:pPr>
                    <w:pStyle w:val="Tabletext"/>
                    <w:bidi w:val="0"/>
                    <w:jc w:val="center"/>
                    <w:rPr>
                      <w:rFonts w:asciiTheme="majorBidi" w:hAnsiTheme="majorBidi" w:cstheme="majorBidi"/>
                    </w:rPr>
                  </w:pPr>
                  <w:r w:rsidRPr="0045753D">
                    <w:rPr>
                      <w:rFonts w:asciiTheme="majorBidi" w:hAnsiTheme="majorBidi" w:cstheme="majorBidi"/>
                    </w:rPr>
                    <w:t xml:space="preserve">−13 dBm (Note </w:t>
                  </w:r>
                  <w:r w:rsidRPr="0045753D">
                    <w:rPr>
                      <w:rFonts w:asciiTheme="majorBidi" w:hAnsiTheme="majorBidi" w:cstheme="majorBidi"/>
                      <w:lang w:eastAsia="zh-CN"/>
                    </w:rPr>
                    <w:t>3</w:t>
                  </w:r>
                  <w:r w:rsidRPr="0045753D">
                    <w:rPr>
                      <w:rFonts w:asciiTheme="majorBidi" w:hAnsiTheme="majorBidi" w:cstheme="majorBidi"/>
                    </w:rPr>
                    <w:t>)</w:t>
                  </w:r>
                </w:p>
              </w:tc>
              <w:tc>
                <w:tcPr>
                  <w:tcW w:w="1486" w:type="dxa"/>
                  <w:tcBorders>
                    <w:bottom w:val="single" w:sz="4" w:space="0" w:color="auto"/>
                  </w:tcBorders>
                </w:tcPr>
                <w:p w14:paraId="757C0735" w14:textId="77777777" w:rsidR="00EE565F" w:rsidRPr="0045753D" w:rsidRDefault="00EE565F" w:rsidP="00EE565F">
                  <w:pPr>
                    <w:pStyle w:val="Tabletext"/>
                    <w:bidi w:val="0"/>
                    <w:jc w:val="center"/>
                    <w:rPr>
                      <w:rFonts w:asciiTheme="majorBidi" w:hAnsiTheme="majorBidi" w:cstheme="majorBidi"/>
                    </w:rPr>
                  </w:pPr>
                  <w:r w:rsidRPr="0045753D">
                    <w:rPr>
                      <w:rFonts w:asciiTheme="majorBidi" w:hAnsiTheme="majorBidi" w:cstheme="majorBidi"/>
                    </w:rPr>
                    <w:t xml:space="preserve">1 MHz </w:t>
                  </w:r>
                </w:p>
              </w:tc>
            </w:tr>
            <w:tr w:rsidR="00EE565F" w:rsidRPr="0045753D" w14:paraId="0C3EF6F0" w14:textId="77777777" w:rsidTr="00F4221A">
              <w:trPr>
                <w:cantSplit/>
                <w:trHeight w:val="1481"/>
                <w:jc w:val="center"/>
              </w:trPr>
              <w:tc>
                <w:tcPr>
                  <w:tcW w:w="10191" w:type="dxa"/>
                  <w:gridSpan w:val="4"/>
                  <w:tcBorders>
                    <w:left w:val="nil"/>
                    <w:bottom w:val="nil"/>
                    <w:right w:val="nil"/>
                  </w:tcBorders>
                </w:tcPr>
                <w:p w14:paraId="269E458F" w14:textId="77777777" w:rsidR="00D1445F" w:rsidRPr="00D1445F" w:rsidRDefault="00D1445F" w:rsidP="00D1445F">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line="240" w:lineRule="auto"/>
                    <w:ind w:left="284" w:right="-85" w:hanging="369"/>
                    <w:rPr>
                      <w:rFonts w:asciiTheme="majorBidi" w:hAnsiTheme="majorBidi" w:cstheme="majorBidi"/>
                      <w:szCs w:val="20"/>
                      <w:lang w:val="en-GB" w:eastAsia="en-US"/>
                    </w:rPr>
                  </w:pPr>
                  <w:r w:rsidRPr="00D1445F">
                    <w:rPr>
                      <w:rFonts w:asciiTheme="majorBidi" w:hAnsiTheme="majorBidi" w:cstheme="majorBidi"/>
                      <w:szCs w:val="20"/>
                      <w:lang w:val="en-GB" w:eastAsia="en-US"/>
                    </w:rPr>
                    <w:t xml:space="preserve">Note 1: For a BS supporting non-contiguous spectrum operation within any </w:t>
                  </w:r>
                  <w:r w:rsidRPr="00D1445F">
                    <w:rPr>
                      <w:rFonts w:asciiTheme="majorBidi" w:hAnsiTheme="majorBidi" w:cstheme="majorBidi"/>
                      <w:i/>
                      <w:szCs w:val="20"/>
                      <w:lang w:val="en-GB" w:eastAsia="en-US"/>
                    </w:rPr>
                    <w:t>operating band</w:t>
                  </w:r>
                  <w:r w:rsidRPr="00D1445F">
                    <w:rPr>
                      <w:rFonts w:asciiTheme="majorBidi" w:hAnsiTheme="majorBidi" w:cstheme="majorBidi"/>
                      <w:szCs w:val="20"/>
                      <w:lang w:val="en-GB" w:eastAsia="en-US"/>
                    </w:rPr>
                    <w:t xml:space="preserve">, the emission limits within sub-block gaps is calculated as a cumulative sum of contributions from adjacent sub blocks on each side of the sub block gap, where the contribution from the far-end sub-block shall be scaled according to the measurement bandwidth of the near-end sub-block. Exception is </w:t>
                  </w:r>
                  <w:r w:rsidRPr="00D1445F">
                    <w:rPr>
                      <w:rFonts w:asciiTheme="majorBidi" w:hAnsiTheme="majorBidi" w:cstheme="majorBidi"/>
                      <w:szCs w:val="20"/>
                      <w:lang w:val="en-GB" w:eastAsia="en-US"/>
                    </w:rPr>
                    <w:sym w:font="Symbol" w:char="F044"/>
                  </w:r>
                  <w:r w:rsidRPr="00D1445F">
                    <w:rPr>
                      <w:rFonts w:asciiTheme="majorBidi" w:hAnsiTheme="majorBidi" w:cstheme="majorBidi"/>
                      <w:szCs w:val="20"/>
                      <w:lang w:val="en-GB" w:eastAsia="en-US"/>
                    </w:rPr>
                    <w:t>f ≥ 10 MHz from both adjacent sub blocks on each side of the sub-block gap, where the emission limits within sub-block gaps shall be −13 dBm/1 MHz.</w:t>
                  </w:r>
                </w:p>
                <w:p w14:paraId="20DF3AAB" w14:textId="77777777" w:rsidR="00D1445F" w:rsidRPr="00D1445F" w:rsidRDefault="00D1445F" w:rsidP="00D1445F">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line="240" w:lineRule="auto"/>
                    <w:ind w:left="284" w:right="-85" w:hanging="369"/>
                    <w:rPr>
                      <w:rFonts w:asciiTheme="majorBidi" w:hAnsiTheme="majorBidi" w:cstheme="majorBidi"/>
                      <w:szCs w:val="20"/>
                      <w:lang w:val="en-GB" w:eastAsia="en-US"/>
                    </w:rPr>
                  </w:pPr>
                  <w:r w:rsidRPr="00D1445F">
                    <w:rPr>
                      <w:rFonts w:asciiTheme="majorBidi" w:hAnsiTheme="majorBidi" w:cstheme="majorBidi"/>
                      <w:szCs w:val="20"/>
                      <w:lang w:val="en-GB" w:eastAsia="en-US"/>
                    </w:rPr>
                    <w:t xml:space="preserve">Note 2: For a </w:t>
                  </w:r>
                  <w:r w:rsidRPr="00D1445F">
                    <w:rPr>
                      <w:rFonts w:asciiTheme="majorBidi" w:hAnsiTheme="majorBidi" w:cstheme="majorBidi"/>
                      <w:i/>
                      <w:szCs w:val="20"/>
                      <w:lang w:val="en-GB" w:eastAsia="en-US"/>
                    </w:rPr>
                    <w:t>multi-band connector</w:t>
                  </w:r>
                  <w:r w:rsidRPr="00D1445F">
                    <w:rPr>
                      <w:rFonts w:asciiTheme="majorBidi" w:hAnsiTheme="majorBidi" w:cstheme="majorBidi"/>
                      <w:szCs w:val="20"/>
                      <w:lang w:val="en-GB" w:eastAsia="en-US"/>
                    </w:rPr>
                    <w:t xml:space="preserve"> with Inter RF Bandwidth gap &lt; 2*Δf</w:t>
                  </w:r>
                  <w:r w:rsidRPr="00D1445F">
                    <w:rPr>
                      <w:rFonts w:asciiTheme="majorBidi" w:hAnsiTheme="majorBidi" w:cstheme="majorBidi"/>
                      <w:szCs w:val="20"/>
                      <w:vertAlign w:val="subscript"/>
                      <w:lang w:val="en-GB" w:eastAsia="en-US"/>
                    </w:rPr>
                    <w:t>OBUE</w:t>
                  </w:r>
                  <w:r w:rsidRPr="00D1445F">
                    <w:rPr>
                      <w:rFonts w:asciiTheme="majorBidi" w:hAnsiTheme="majorBidi" w:cstheme="majorBidi"/>
                      <w:szCs w:val="20"/>
                      <w:lang w:val="en-GB" w:eastAsia="en-US"/>
                    </w:rPr>
                    <w:t xml:space="preserve"> the emission limits within the Inter RF Bandwidth gaps is calculated as a cumulative sum of contributions from adjacent sub-blocks or RF Bandwidth on each side of the Inter RF Bandwidth gap, where the contribution from the far-end sub-block or RF Bandwidth shall be scaled according to the measurement bandwidth of the near-end sub-block or RF Bandwidth.</w:t>
                  </w:r>
                </w:p>
                <w:p w14:paraId="0F5D602A" w14:textId="2EDA830C" w:rsidR="00EE565F" w:rsidRPr="0045753D" w:rsidRDefault="00D1445F" w:rsidP="00D1445F">
                  <w:pPr>
                    <w:pStyle w:val="Tablelegend"/>
                    <w:bidi w:val="0"/>
                    <w:rPr>
                      <w:rFonts w:asciiTheme="majorBidi" w:hAnsiTheme="majorBidi" w:cstheme="majorBidi"/>
                    </w:rPr>
                  </w:pPr>
                  <w:r w:rsidRPr="00D1445F">
                    <w:rPr>
                      <w:rFonts w:asciiTheme="majorBidi" w:hAnsiTheme="majorBidi" w:cstheme="majorBidi"/>
                      <w:sz w:val="24"/>
                      <w:szCs w:val="20"/>
                      <w:lang w:val="en-GB" w:eastAsia="en-US"/>
                    </w:rPr>
                    <w:t>Note 3</w:t>
                  </w:r>
                  <w:r w:rsidRPr="00D1445F">
                    <w:rPr>
                      <w:rFonts w:asciiTheme="majorBidi" w:hAnsiTheme="majorBidi" w:cstheme="majorBidi"/>
                      <w:sz w:val="24"/>
                      <w:szCs w:val="20"/>
                      <w:lang w:val="en-GB" w:eastAsia="zh-CN"/>
                    </w:rPr>
                    <w:t xml:space="preserve">: </w:t>
                  </w:r>
                  <w:r w:rsidRPr="00D1445F">
                    <w:rPr>
                      <w:rFonts w:asciiTheme="majorBidi" w:hAnsiTheme="majorBidi" w:cstheme="majorBidi"/>
                      <w:sz w:val="24"/>
                      <w:szCs w:val="20"/>
                      <w:lang w:val="en-GB" w:eastAsia="en-US"/>
                    </w:rPr>
                    <w:t xml:space="preserve">The requirement is not applicable when </w:t>
                  </w:r>
                  <w:r w:rsidRPr="00D1445F">
                    <w:rPr>
                      <w:rFonts w:asciiTheme="majorBidi" w:hAnsiTheme="majorBidi" w:cstheme="majorBidi"/>
                      <w:sz w:val="24"/>
                      <w:szCs w:val="20"/>
                      <w:lang w:val="en-GB" w:eastAsia="en-US"/>
                    </w:rPr>
                    <w:sym w:font="Symbol" w:char="F044"/>
                  </w:r>
                  <w:r w:rsidRPr="00D1445F">
                    <w:rPr>
                      <w:rFonts w:asciiTheme="majorBidi" w:hAnsiTheme="majorBidi" w:cstheme="majorBidi"/>
                      <w:sz w:val="24"/>
                      <w:szCs w:val="20"/>
                      <w:lang w:val="en-GB" w:eastAsia="en-US"/>
                    </w:rPr>
                    <w:t>f</w:t>
                  </w:r>
                  <w:r w:rsidRPr="00D1445F">
                    <w:rPr>
                      <w:rFonts w:asciiTheme="majorBidi" w:hAnsiTheme="majorBidi" w:cstheme="majorBidi"/>
                      <w:sz w:val="24"/>
                      <w:szCs w:val="20"/>
                      <w:vertAlign w:val="subscript"/>
                      <w:lang w:val="en-GB" w:eastAsia="en-US"/>
                    </w:rPr>
                    <w:t>max</w:t>
                  </w:r>
                  <w:r w:rsidRPr="00D1445F">
                    <w:rPr>
                      <w:rFonts w:asciiTheme="majorBidi" w:hAnsiTheme="majorBidi" w:cstheme="majorBidi"/>
                      <w:sz w:val="24"/>
                      <w:szCs w:val="20"/>
                      <w:lang w:val="en-GB" w:eastAsia="en-US"/>
                    </w:rPr>
                    <w:t xml:space="preserve"> &lt; 10 MHz.</w:t>
                  </w:r>
                </w:p>
              </w:tc>
            </w:tr>
          </w:tbl>
          <w:p w14:paraId="66941A32" w14:textId="77777777" w:rsidR="00EE565F" w:rsidRDefault="00EE565F" w:rsidP="00EE565F">
            <w:pPr>
              <w:bidi w:val="0"/>
            </w:pPr>
          </w:p>
        </w:tc>
      </w:tr>
    </w:tbl>
    <w:p w14:paraId="183303C8" w14:textId="77777777" w:rsidR="00D1445F" w:rsidRPr="00E73E02" w:rsidRDefault="00D1445F" w:rsidP="00D1445F">
      <w:pPr>
        <w:pStyle w:val="Tablefin0"/>
        <w:bidi/>
      </w:pPr>
    </w:p>
    <w:p w14:paraId="04C5609F" w14:textId="0673A6F9" w:rsidR="009714B2" w:rsidRDefault="009714B2" w:rsidP="007E142E">
      <w:pPr>
        <w:rPr>
          <w:rtl/>
        </w:rPr>
      </w:pPr>
      <w:r w:rsidRPr="009714B2">
        <w:rPr>
          <w:rtl/>
        </w:rPr>
        <w:lastRenderedPageBreak/>
        <w:t xml:space="preserve">بالنسبة للمحطات القاعدة العاملة في النطاقات </w:t>
      </w:r>
      <w:r w:rsidR="007E142E" w:rsidRPr="007E142E">
        <w:rPr>
          <w:lang w:val="en-GB"/>
        </w:rPr>
        <w:t>n48</w:t>
      </w:r>
      <w:r w:rsidR="007E142E">
        <w:rPr>
          <w:rFonts w:hint="cs"/>
          <w:rtl/>
          <w:lang w:val="en-GB" w:bidi="ar-EG"/>
        </w:rPr>
        <w:t xml:space="preserve"> </w:t>
      </w:r>
      <w:r w:rsidRPr="009714B2">
        <w:rPr>
          <w:rtl/>
        </w:rPr>
        <w:t>و</w:t>
      </w:r>
      <w:r w:rsidR="007E142E" w:rsidRPr="007E142E">
        <w:rPr>
          <w:lang w:val="en-GB"/>
        </w:rPr>
        <w:t>n77</w:t>
      </w:r>
      <w:r w:rsidRPr="009714B2">
        <w:rPr>
          <w:rtl/>
        </w:rPr>
        <w:t xml:space="preserve"> و</w:t>
      </w:r>
      <w:r w:rsidR="007E142E" w:rsidRPr="007E142E">
        <w:rPr>
          <w:lang w:val="en-GB"/>
        </w:rPr>
        <w:t>n78</w:t>
      </w:r>
      <w:r w:rsidRPr="009714B2">
        <w:rPr>
          <w:rtl/>
        </w:rPr>
        <w:t xml:space="preserve"> و</w:t>
      </w:r>
      <w:r w:rsidR="007E142E" w:rsidRPr="007E142E">
        <w:rPr>
          <w:lang w:val="en-GB"/>
        </w:rPr>
        <w:t>n7</w:t>
      </w:r>
      <w:r w:rsidR="007E142E">
        <w:rPr>
          <w:lang w:val="en-GB"/>
        </w:rPr>
        <w:t>9</w:t>
      </w:r>
      <w:r w:rsidRPr="009714B2">
        <w:rPr>
          <w:rtl/>
        </w:rPr>
        <w:t xml:space="preserve">، توصف الحدود الأساسية في الجدول </w:t>
      </w:r>
      <w:r w:rsidR="007E142E">
        <w:t>3-2.5.4.6.6</w:t>
      </w:r>
      <w:r w:rsidRPr="009714B2">
        <w:rPr>
          <w:rtl/>
        </w:rPr>
        <w:t xml:space="preserve"> من المواصفة التقنية </w:t>
      </w:r>
      <w:r w:rsidR="007E142E" w:rsidRPr="007E142E">
        <w:rPr>
          <w:lang w:val="en-GB"/>
        </w:rPr>
        <w:t>TS 38.141-1</w:t>
      </w:r>
      <w:r w:rsidR="006E4806">
        <w:rPr>
          <w:rFonts w:hint="cs"/>
          <w:rtl/>
          <w:lang w:val="en-GB"/>
        </w:rPr>
        <w:t xml:space="preserve"> </w:t>
      </w:r>
      <w:r w:rsidR="007E142E" w:rsidRPr="007E142E">
        <w:rPr>
          <w:lang w:val="en-GB"/>
        </w:rPr>
        <w:t>[1]</w:t>
      </w:r>
      <w:r w:rsidRPr="009714B2">
        <w:rPr>
          <w:rtl/>
        </w:rPr>
        <w:t>.</w:t>
      </w:r>
    </w:p>
    <w:p w14:paraId="69BB6407" w14:textId="77777777" w:rsidR="007E142E" w:rsidRPr="009714B2" w:rsidRDefault="007E142E" w:rsidP="007E142E"/>
    <w:tbl>
      <w:tblPr>
        <w:tblStyle w:val="TableGrid36"/>
        <w:tblW w:w="0" w:type="auto"/>
        <w:tblLook w:val="04A0" w:firstRow="1" w:lastRow="0" w:firstColumn="1" w:lastColumn="0" w:noHBand="0" w:noVBand="1"/>
      </w:tblPr>
      <w:tblGrid>
        <w:gridCol w:w="9629"/>
      </w:tblGrid>
      <w:tr w:rsidR="001D4AB7" w:rsidRPr="001D4AB7" w14:paraId="725ED1B3" w14:textId="77777777" w:rsidTr="00F4221A">
        <w:tc>
          <w:tcPr>
            <w:tcW w:w="9629" w:type="dxa"/>
          </w:tcPr>
          <w:p w14:paraId="3E84C288" w14:textId="77777777" w:rsidR="001D4AB7" w:rsidRPr="001D4AB7" w:rsidRDefault="001D4AB7" w:rsidP="001D4AB7">
            <w:pPr>
              <w:tabs>
                <w:tab w:val="left" w:pos="794"/>
                <w:tab w:val="left" w:pos="1191"/>
                <w:tab w:val="left" w:pos="1588"/>
                <w:tab w:val="left" w:pos="1985"/>
              </w:tabs>
              <w:bidi w:val="0"/>
              <w:spacing w:before="360" w:after="120" w:line="240" w:lineRule="auto"/>
              <w:jc w:val="center"/>
              <w:rPr>
                <w:rFonts w:asciiTheme="majorBidi" w:hAnsiTheme="majorBidi" w:cstheme="majorBidi"/>
                <w:sz w:val="24"/>
                <w:szCs w:val="22"/>
                <w:lang w:eastAsia="en-US"/>
              </w:rPr>
            </w:pPr>
            <w:r w:rsidRPr="001D4AB7">
              <w:rPr>
                <w:rFonts w:asciiTheme="majorBidi" w:hAnsiTheme="majorBidi" w:cstheme="majorBidi"/>
                <w:sz w:val="24"/>
                <w:szCs w:val="22"/>
                <w:lang w:eastAsia="en-US"/>
              </w:rPr>
              <w:t>TABLE 6.6.4.5.2-3</w:t>
            </w:r>
          </w:p>
          <w:p w14:paraId="0627B0D4" w14:textId="77777777" w:rsidR="001D4AB7" w:rsidRPr="001D4AB7" w:rsidRDefault="001D4AB7" w:rsidP="001D4AB7">
            <w:pPr>
              <w:tabs>
                <w:tab w:val="left" w:pos="794"/>
                <w:tab w:val="left" w:pos="1191"/>
                <w:tab w:val="left" w:pos="1588"/>
                <w:tab w:val="left" w:pos="1985"/>
              </w:tabs>
              <w:bidi w:val="0"/>
              <w:spacing w:before="0" w:after="120" w:line="240" w:lineRule="auto"/>
              <w:jc w:val="center"/>
              <w:rPr>
                <w:rFonts w:asciiTheme="majorBidi" w:hAnsiTheme="majorBidi" w:cstheme="majorBidi"/>
                <w:b/>
                <w:bCs/>
                <w:sz w:val="24"/>
                <w:szCs w:val="22"/>
                <w:lang w:eastAsia="en-US"/>
              </w:rPr>
            </w:pPr>
            <w:r w:rsidRPr="001D4AB7">
              <w:rPr>
                <w:rFonts w:asciiTheme="majorBidi" w:hAnsiTheme="majorBidi" w:cstheme="majorBidi"/>
                <w:b/>
                <w:bCs/>
                <w:sz w:val="24"/>
                <w:szCs w:val="22"/>
                <w:lang w:eastAsia="en-US"/>
              </w:rPr>
              <w:t xml:space="preserve">Wide Area BS </w:t>
            </w:r>
            <w:r w:rsidRPr="001D4AB7">
              <w:rPr>
                <w:rFonts w:asciiTheme="majorBidi" w:hAnsiTheme="majorBidi" w:cstheme="majorBidi"/>
                <w:b/>
                <w:bCs/>
                <w:i/>
                <w:sz w:val="24"/>
                <w:szCs w:val="22"/>
                <w:lang w:eastAsia="en-US"/>
              </w:rPr>
              <w:t>operating band</w:t>
            </w:r>
            <w:r w:rsidRPr="001D4AB7">
              <w:rPr>
                <w:rFonts w:asciiTheme="majorBidi" w:hAnsiTheme="majorBidi" w:cstheme="majorBidi"/>
                <w:b/>
                <w:bCs/>
                <w:sz w:val="24"/>
                <w:szCs w:val="22"/>
                <w:lang w:eastAsia="en-US"/>
              </w:rPr>
              <w:t xml:space="preserve"> unwanted emission limits </w:t>
            </w:r>
            <w:r w:rsidRPr="001D4AB7">
              <w:rPr>
                <w:rFonts w:asciiTheme="majorBidi" w:hAnsiTheme="majorBidi" w:cstheme="majorBidi"/>
                <w:b/>
                <w:bCs/>
                <w:sz w:val="24"/>
                <w:szCs w:val="22"/>
                <w:lang w:eastAsia="en-US"/>
              </w:rPr>
              <w:br/>
              <w:t>(NR bands &gt; 3 GHz) for Category A</w:t>
            </w:r>
          </w:p>
          <w:tbl>
            <w:tblPr>
              <w:tblW w:w="9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962"/>
              <w:gridCol w:w="2906"/>
              <w:gridCol w:w="3122"/>
              <w:gridCol w:w="1512"/>
            </w:tblGrid>
            <w:tr w:rsidR="001D4AB7" w:rsidRPr="001D4AB7" w14:paraId="397998D9" w14:textId="77777777" w:rsidTr="00F4221A">
              <w:trPr>
                <w:cantSplit/>
                <w:trHeight w:val="637"/>
                <w:jc w:val="center"/>
              </w:trPr>
              <w:tc>
                <w:tcPr>
                  <w:tcW w:w="1985" w:type="dxa"/>
                </w:tcPr>
                <w:p w14:paraId="3BB76B30" w14:textId="77777777" w:rsidR="001D4AB7" w:rsidRPr="001D4AB7" w:rsidRDefault="001D4AB7" w:rsidP="001D4AB7">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after="80" w:line="240" w:lineRule="auto"/>
                    <w:jc w:val="center"/>
                    <w:rPr>
                      <w:rFonts w:asciiTheme="majorBidi" w:hAnsiTheme="majorBidi" w:cstheme="majorBidi"/>
                      <w:b/>
                      <w:szCs w:val="20"/>
                      <w:lang w:val="en-GB" w:eastAsia="en-US"/>
                    </w:rPr>
                  </w:pPr>
                  <w:r w:rsidRPr="001D4AB7">
                    <w:rPr>
                      <w:rFonts w:asciiTheme="majorBidi" w:hAnsiTheme="majorBidi" w:cstheme="majorBidi"/>
                      <w:b/>
                      <w:szCs w:val="20"/>
                      <w:lang w:val="en-GB" w:eastAsia="en-US"/>
                    </w:rPr>
                    <w:t xml:space="preserve">Frequency offset of measurement filter </w:t>
                  </w:r>
                  <w:r w:rsidRPr="001D4AB7">
                    <w:rPr>
                      <w:rFonts w:asciiTheme="majorBidi" w:hAnsiTheme="majorBidi" w:cstheme="majorBidi"/>
                      <w:b/>
                      <w:szCs w:val="20"/>
                      <w:lang w:val="en-GB" w:eastAsia="en-US"/>
                    </w:rPr>
                    <w:noBreakHyphen/>
                    <w:t xml:space="preserve">3 dB point, </w:t>
                  </w:r>
                  <w:r w:rsidRPr="001D4AB7">
                    <w:rPr>
                      <w:rFonts w:asciiTheme="majorBidi" w:hAnsiTheme="majorBidi" w:cstheme="majorBidi"/>
                      <w:b/>
                      <w:szCs w:val="20"/>
                      <w:lang w:val="en-GB" w:eastAsia="en-US"/>
                    </w:rPr>
                    <w:sym w:font="Symbol" w:char="F044"/>
                  </w:r>
                  <w:r w:rsidRPr="001D4AB7">
                    <w:rPr>
                      <w:rFonts w:asciiTheme="majorBidi" w:hAnsiTheme="majorBidi" w:cstheme="majorBidi"/>
                      <w:b/>
                      <w:szCs w:val="20"/>
                      <w:lang w:val="en-GB" w:eastAsia="en-US"/>
                    </w:rPr>
                    <w:t>f</w:t>
                  </w:r>
                </w:p>
              </w:tc>
              <w:tc>
                <w:tcPr>
                  <w:tcW w:w="2976" w:type="dxa"/>
                </w:tcPr>
                <w:p w14:paraId="0697F6CB" w14:textId="77777777" w:rsidR="001D4AB7" w:rsidRPr="001D4AB7" w:rsidRDefault="001D4AB7" w:rsidP="001D4AB7">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after="80" w:line="240" w:lineRule="auto"/>
                    <w:jc w:val="center"/>
                    <w:rPr>
                      <w:rFonts w:asciiTheme="majorBidi" w:hAnsiTheme="majorBidi" w:cstheme="majorBidi"/>
                      <w:b/>
                      <w:szCs w:val="20"/>
                      <w:lang w:val="en-GB" w:eastAsia="en-US"/>
                    </w:rPr>
                  </w:pPr>
                  <w:r w:rsidRPr="001D4AB7">
                    <w:rPr>
                      <w:rFonts w:asciiTheme="majorBidi" w:hAnsiTheme="majorBidi" w:cstheme="majorBidi"/>
                      <w:b/>
                      <w:szCs w:val="20"/>
                      <w:lang w:val="en-GB" w:eastAsia="en-US"/>
                    </w:rPr>
                    <w:t>Frequency offset of measurement filter centre frequency, f_offset</w:t>
                  </w:r>
                </w:p>
              </w:tc>
              <w:tc>
                <w:tcPr>
                  <w:tcW w:w="3130" w:type="dxa"/>
                </w:tcPr>
                <w:p w14:paraId="0EE381DF" w14:textId="77777777" w:rsidR="001D4AB7" w:rsidRPr="001D4AB7" w:rsidRDefault="001D4AB7" w:rsidP="001D4AB7">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after="80" w:line="240" w:lineRule="auto"/>
                    <w:jc w:val="center"/>
                    <w:rPr>
                      <w:rFonts w:asciiTheme="majorBidi" w:hAnsiTheme="majorBidi" w:cstheme="majorBidi"/>
                      <w:b/>
                      <w:szCs w:val="20"/>
                      <w:lang w:val="en-GB" w:eastAsia="en-US"/>
                    </w:rPr>
                  </w:pPr>
                  <w:r w:rsidRPr="001D4AB7">
                    <w:rPr>
                      <w:rFonts w:asciiTheme="majorBidi" w:hAnsiTheme="majorBidi" w:cstheme="majorBidi"/>
                      <w:b/>
                      <w:i/>
                      <w:szCs w:val="20"/>
                      <w:lang w:val="en-GB" w:eastAsia="zh-CN"/>
                    </w:rPr>
                    <w:t>Basic limit</w:t>
                  </w:r>
                  <w:r w:rsidRPr="001D4AB7" w:rsidDel="00B004F1">
                    <w:rPr>
                      <w:rFonts w:asciiTheme="majorBidi" w:hAnsiTheme="majorBidi" w:cstheme="majorBidi"/>
                      <w:b/>
                      <w:szCs w:val="20"/>
                      <w:lang w:val="en-GB" w:eastAsia="en-US"/>
                    </w:rPr>
                    <w:t xml:space="preserve"> </w:t>
                  </w:r>
                  <w:r w:rsidRPr="001D4AB7">
                    <w:rPr>
                      <w:rFonts w:asciiTheme="majorBidi" w:hAnsiTheme="majorBidi" w:cstheme="majorBidi"/>
                      <w:b/>
                      <w:szCs w:val="20"/>
                      <w:lang w:val="en-GB" w:eastAsia="en-US"/>
                    </w:rPr>
                    <w:t>(Note 1, 2)</w:t>
                  </w:r>
                </w:p>
              </w:tc>
              <w:tc>
                <w:tcPr>
                  <w:tcW w:w="1411" w:type="dxa"/>
                </w:tcPr>
                <w:p w14:paraId="48F9FD5C" w14:textId="77777777" w:rsidR="001D4AB7" w:rsidRPr="001D4AB7" w:rsidRDefault="001D4AB7" w:rsidP="001D4AB7">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after="80" w:line="240" w:lineRule="auto"/>
                    <w:jc w:val="center"/>
                    <w:rPr>
                      <w:rFonts w:asciiTheme="majorBidi" w:hAnsiTheme="majorBidi" w:cstheme="majorBidi"/>
                      <w:b/>
                      <w:szCs w:val="20"/>
                      <w:lang w:val="en-GB" w:eastAsia="en-US"/>
                    </w:rPr>
                  </w:pPr>
                  <w:r w:rsidRPr="001D4AB7">
                    <w:rPr>
                      <w:rFonts w:asciiTheme="majorBidi" w:hAnsiTheme="majorBidi" w:cstheme="majorBidi"/>
                      <w:b/>
                      <w:szCs w:val="20"/>
                      <w:lang w:val="en-GB" w:eastAsia="en-US"/>
                    </w:rPr>
                    <w:t>Measurement bandwidth</w:t>
                  </w:r>
                </w:p>
              </w:tc>
            </w:tr>
            <w:tr w:rsidR="001D4AB7" w:rsidRPr="001D4AB7" w14:paraId="3189EB51" w14:textId="77777777" w:rsidTr="00F4221A">
              <w:trPr>
                <w:cantSplit/>
                <w:trHeight w:val="839"/>
                <w:jc w:val="center"/>
              </w:trPr>
              <w:tc>
                <w:tcPr>
                  <w:tcW w:w="1985" w:type="dxa"/>
                </w:tcPr>
                <w:p w14:paraId="08E9A24A" w14:textId="77777777" w:rsidR="001D4AB7" w:rsidRPr="001D4AB7" w:rsidRDefault="001D4AB7" w:rsidP="001D4AB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1D4AB7">
                    <w:rPr>
                      <w:rFonts w:asciiTheme="majorBidi" w:hAnsiTheme="majorBidi" w:cstheme="majorBidi"/>
                      <w:szCs w:val="20"/>
                      <w:lang w:val="en-GB" w:eastAsia="en-US"/>
                    </w:rPr>
                    <w:t xml:space="preserve">0 MHz </w:t>
                  </w:r>
                  <w:r w:rsidRPr="001D4AB7">
                    <w:rPr>
                      <w:rFonts w:asciiTheme="majorBidi" w:hAnsiTheme="majorBidi" w:cstheme="majorBidi"/>
                      <w:szCs w:val="20"/>
                      <w:lang w:val="en-GB" w:eastAsia="en-US"/>
                    </w:rPr>
                    <w:sym w:font="Symbol" w:char="F0A3"/>
                  </w:r>
                  <w:r w:rsidRPr="001D4AB7">
                    <w:rPr>
                      <w:rFonts w:asciiTheme="majorBidi" w:hAnsiTheme="majorBidi" w:cstheme="majorBidi"/>
                      <w:szCs w:val="20"/>
                      <w:lang w:val="en-GB" w:eastAsia="en-US"/>
                    </w:rPr>
                    <w:t xml:space="preserve"> </w:t>
                  </w:r>
                  <w:r w:rsidRPr="001D4AB7">
                    <w:rPr>
                      <w:rFonts w:asciiTheme="majorBidi" w:hAnsiTheme="majorBidi" w:cstheme="majorBidi"/>
                      <w:szCs w:val="20"/>
                      <w:lang w:val="en-GB" w:eastAsia="en-US"/>
                    </w:rPr>
                    <w:sym w:font="Symbol" w:char="F044"/>
                  </w:r>
                  <w:r w:rsidRPr="001D4AB7">
                    <w:rPr>
                      <w:rFonts w:asciiTheme="majorBidi" w:hAnsiTheme="majorBidi" w:cstheme="majorBidi"/>
                      <w:szCs w:val="20"/>
                      <w:lang w:val="en-GB" w:eastAsia="en-US"/>
                    </w:rPr>
                    <w:t>f &lt; 5 MHz</w:t>
                  </w:r>
                </w:p>
              </w:tc>
              <w:tc>
                <w:tcPr>
                  <w:tcW w:w="2976" w:type="dxa"/>
                </w:tcPr>
                <w:p w14:paraId="0603A21D" w14:textId="77777777" w:rsidR="001D4AB7" w:rsidRPr="001D4AB7" w:rsidRDefault="001D4AB7" w:rsidP="001D4AB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1D4AB7">
                    <w:rPr>
                      <w:rFonts w:asciiTheme="majorBidi" w:hAnsiTheme="majorBidi" w:cstheme="majorBidi"/>
                      <w:szCs w:val="20"/>
                      <w:lang w:val="en-GB" w:eastAsia="en-US"/>
                    </w:rPr>
                    <w:t xml:space="preserve">0.05 MHz </w:t>
                  </w:r>
                  <w:r w:rsidRPr="001D4AB7">
                    <w:rPr>
                      <w:rFonts w:asciiTheme="majorBidi" w:hAnsiTheme="majorBidi" w:cstheme="majorBidi"/>
                      <w:szCs w:val="20"/>
                      <w:lang w:val="en-GB" w:eastAsia="en-US"/>
                    </w:rPr>
                    <w:sym w:font="Symbol" w:char="F0A3"/>
                  </w:r>
                  <w:r w:rsidRPr="001D4AB7">
                    <w:rPr>
                      <w:rFonts w:asciiTheme="majorBidi" w:hAnsiTheme="majorBidi" w:cstheme="majorBidi"/>
                      <w:szCs w:val="20"/>
                      <w:lang w:val="en-GB" w:eastAsia="en-US"/>
                    </w:rPr>
                    <w:t xml:space="preserve"> f_offset &lt; 5.05 MHz</w:t>
                  </w:r>
                </w:p>
              </w:tc>
              <w:tc>
                <w:tcPr>
                  <w:tcW w:w="3130" w:type="dxa"/>
                  <w:vAlign w:val="center"/>
                </w:tcPr>
                <w:p w14:paraId="546EF2F9" w14:textId="77777777" w:rsidR="001D4AB7" w:rsidRPr="001D4AB7" w:rsidRDefault="001D4AB7" w:rsidP="001D4AB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1D4AB7">
                    <w:rPr>
                      <w:rFonts w:asciiTheme="majorBidi" w:hAnsiTheme="majorBidi" w:cstheme="majorBidi"/>
                      <w:szCs w:val="20"/>
                      <w:lang w:val="en-GB" w:eastAsia="en-US"/>
                    </w:rPr>
                    <w:object w:dxaOrig="3580" w:dyaOrig="680" w14:anchorId="3A648D12">
                      <v:shape id="_x0000_i1027" type="#_x0000_t75" style="width:137.15pt;height:29.15pt" o:ole="" fillcolor="window">
                        <v:imagedata r:id="rId40" o:title=""/>
                      </v:shape>
                      <o:OLEObject Type="Embed" ProgID="Equation.3" ShapeID="_x0000_i1027" DrawAspect="Content" ObjectID="_1844581178" r:id="rId41"/>
                    </w:object>
                  </w:r>
                </w:p>
              </w:tc>
              <w:tc>
                <w:tcPr>
                  <w:tcW w:w="1411" w:type="dxa"/>
                </w:tcPr>
                <w:p w14:paraId="3F6C1C63" w14:textId="77777777" w:rsidR="001D4AB7" w:rsidRPr="001D4AB7" w:rsidRDefault="001D4AB7" w:rsidP="001D4AB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1D4AB7">
                    <w:rPr>
                      <w:rFonts w:asciiTheme="majorBidi" w:hAnsiTheme="majorBidi" w:cstheme="majorBidi"/>
                      <w:szCs w:val="20"/>
                      <w:lang w:val="en-GB" w:eastAsia="en-US"/>
                    </w:rPr>
                    <w:t xml:space="preserve">100 kHz </w:t>
                  </w:r>
                </w:p>
              </w:tc>
            </w:tr>
            <w:tr w:rsidR="001D4AB7" w:rsidRPr="001D4AB7" w14:paraId="684D6E2A" w14:textId="77777777" w:rsidTr="00F4221A">
              <w:trPr>
                <w:cantSplit/>
                <w:trHeight w:val="445"/>
                <w:jc w:val="center"/>
              </w:trPr>
              <w:tc>
                <w:tcPr>
                  <w:tcW w:w="1985" w:type="dxa"/>
                </w:tcPr>
                <w:p w14:paraId="131544BE" w14:textId="77777777" w:rsidR="001D4AB7" w:rsidRPr="001D4AB7" w:rsidRDefault="001D4AB7" w:rsidP="001D4AB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de-DE" w:eastAsia="en-US"/>
                    </w:rPr>
                  </w:pPr>
                  <w:r w:rsidRPr="001D4AB7">
                    <w:rPr>
                      <w:rFonts w:asciiTheme="majorBidi" w:hAnsiTheme="majorBidi" w:cstheme="majorBidi"/>
                      <w:szCs w:val="20"/>
                      <w:lang w:val="de-DE" w:eastAsia="en-US"/>
                    </w:rPr>
                    <w:t xml:space="preserve">5 MHz </w:t>
                  </w:r>
                  <w:r w:rsidRPr="001D4AB7">
                    <w:rPr>
                      <w:rFonts w:asciiTheme="majorBidi" w:hAnsiTheme="majorBidi" w:cstheme="majorBidi"/>
                      <w:szCs w:val="20"/>
                      <w:lang w:val="en-GB" w:eastAsia="en-US"/>
                    </w:rPr>
                    <w:sym w:font="Symbol" w:char="F0A3"/>
                  </w:r>
                  <w:r w:rsidRPr="001D4AB7">
                    <w:rPr>
                      <w:rFonts w:asciiTheme="majorBidi" w:hAnsiTheme="majorBidi" w:cstheme="majorBidi"/>
                      <w:szCs w:val="20"/>
                      <w:lang w:val="de-DE" w:eastAsia="en-US"/>
                    </w:rPr>
                    <w:t xml:space="preserve"> </w:t>
                  </w:r>
                  <w:r w:rsidRPr="001D4AB7">
                    <w:rPr>
                      <w:rFonts w:asciiTheme="majorBidi" w:hAnsiTheme="majorBidi" w:cstheme="majorBidi"/>
                      <w:szCs w:val="20"/>
                      <w:lang w:val="en-GB" w:eastAsia="en-US"/>
                    </w:rPr>
                    <w:sym w:font="Symbol" w:char="F044"/>
                  </w:r>
                  <w:r w:rsidRPr="001D4AB7">
                    <w:rPr>
                      <w:rFonts w:asciiTheme="majorBidi" w:hAnsiTheme="majorBidi" w:cstheme="majorBidi"/>
                      <w:szCs w:val="20"/>
                      <w:lang w:val="de-DE" w:eastAsia="en-US"/>
                    </w:rPr>
                    <w:t>f &lt;</w:t>
                  </w:r>
                </w:p>
                <w:p w14:paraId="31FAD6FC" w14:textId="77777777" w:rsidR="001D4AB7" w:rsidRPr="001D4AB7" w:rsidRDefault="001D4AB7" w:rsidP="001D4AB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de-DE" w:eastAsia="en-US"/>
                    </w:rPr>
                  </w:pPr>
                  <w:r w:rsidRPr="001D4AB7">
                    <w:rPr>
                      <w:rFonts w:asciiTheme="majorBidi" w:hAnsiTheme="majorBidi" w:cstheme="majorBidi"/>
                      <w:szCs w:val="20"/>
                      <w:lang w:val="de-DE" w:eastAsia="en-US"/>
                    </w:rPr>
                    <w:t xml:space="preserve">min(10 MHz, </w:t>
                  </w:r>
                  <w:r w:rsidRPr="001D4AB7">
                    <w:rPr>
                      <w:rFonts w:asciiTheme="majorBidi" w:hAnsiTheme="majorBidi" w:cstheme="majorBidi"/>
                      <w:szCs w:val="20"/>
                      <w:lang w:val="en-GB" w:eastAsia="en-US"/>
                    </w:rPr>
                    <w:sym w:font="Symbol" w:char="F044"/>
                  </w:r>
                  <w:r w:rsidRPr="001D4AB7">
                    <w:rPr>
                      <w:rFonts w:asciiTheme="majorBidi" w:hAnsiTheme="majorBidi" w:cstheme="majorBidi"/>
                      <w:szCs w:val="20"/>
                      <w:lang w:val="de-DE" w:eastAsia="en-US"/>
                    </w:rPr>
                    <w:t>f</w:t>
                  </w:r>
                  <w:r w:rsidRPr="001D4AB7">
                    <w:rPr>
                      <w:rFonts w:asciiTheme="majorBidi" w:hAnsiTheme="majorBidi" w:cstheme="majorBidi"/>
                      <w:szCs w:val="20"/>
                      <w:vertAlign w:val="subscript"/>
                      <w:lang w:val="de-DE" w:eastAsia="en-US"/>
                    </w:rPr>
                    <w:t>max</w:t>
                  </w:r>
                  <w:r w:rsidRPr="001D4AB7">
                    <w:rPr>
                      <w:rFonts w:asciiTheme="majorBidi" w:hAnsiTheme="majorBidi" w:cstheme="majorBidi"/>
                      <w:szCs w:val="20"/>
                      <w:lang w:val="de-DE" w:eastAsia="en-US"/>
                    </w:rPr>
                    <w:t>)</w:t>
                  </w:r>
                </w:p>
              </w:tc>
              <w:tc>
                <w:tcPr>
                  <w:tcW w:w="2976" w:type="dxa"/>
                </w:tcPr>
                <w:p w14:paraId="7F165098" w14:textId="77777777" w:rsidR="001D4AB7" w:rsidRPr="001D4AB7" w:rsidRDefault="001D4AB7" w:rsidP="001D4AB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1D4AB7">
                    <w:rPr>
                      <w:rFonts w:asciiTheme="majorBidi" w:hAnsiTheme="majorBidi" w:cstheme="majorBidi"/>
                      <w:szCs w:val="20"/>
                      <w:lang w:val="en-GB" w:eastAsia="en-US"/>
                    </w:rPr>
                    <w:t xml:space="preserve">5.05 MHz </w:t>
                  </w:r>
                  <w:r w:rsidRPr="001D4AB7">
                    <w:rPr>
                      <w:rFonts w:asciiTheme="majorBidi" w:hAnsiTheme="majorBidi" w:cstheme="majorBidi"/>
                      <w:szCs w:val="20"/>
                      <w:lang w:val="en-GB" w:eastAsia="en-US"/>
                    </w:rPr>
                    <w:sym w:font="Symbol" w:char="F0A3"/>
                  </w:r>
                  <w:r w:rsidRPr="001D4AB7">
                    <w:rPr>
                      <w:rFonts w:asciiTheme="majorBidi" w:hAnsiTheme="majorBidi" w:cstheme="majorBidi"/>
                      <w:szCs w:val="20"/>
                      <w:lang w:val="en-GB" w:eastAsia="en-US"/>
                    </w:rPr>
                    <w:t xml:space="preserve"> f_offset &lt;</w:t>
                  </w:r>
                </w:p>
                <w:p w14:paraId="161EC943" w14:textId="77777777" w:rsidR="001D4AB7" w:rsidRPr="001D4AB7" w:rsidRDefault="001D4AB7" w:rsidP="001D4AB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1D4AB7">
                    <w:rPr>
                      <w:rFonts w:asciiTheme="majorBidi" w:hAnsiTheme="majorBidi" w:cstheme="majorBidi"/>
                      <w:szCs w:val="20"/>
                      <w:lang w:val="en-GB" w:eastAsia="en-US"/>
                    </w:rPr>
                    <w:t>min(10.05 MHz, f_offset</w:t>
                  </w:r>
                  <w:r w:rsidRPr="001D4AB7">
                    <w:rPr>
                      <w:rFonts w:asciiTheme="majorBidi" w:hAnsiTheme="majorBidi" w:cstheme="majorBidi"/>
                      <w:szCs w:val="20"/>
                      <w:vertAlign w:val="subscript"/>
                      <w:lang w:val="en-GB" w:eastAsia="en-US"/>
                    </w:rPr>
                    <w:t>max</w:t>
                  </w:r>
                  <w:r w:rsidRPr="001D4AB7">
                    <w:rPr>
                      <w:rFonts w:asciiTheme="majorBidi" w:hAnsiTheme="majorBidi" w:cstheme="majorBidi"/>
                      <w:szCs w:val="20"/>
                      <w:lang w:val="en-GB" w:eastAsia="en-US"/>
                    </w:rPr>
                    <w:t>)</w:t>
                  </w:r>
                </w:p>
              </w:tc>
              <w:tc>
                <w:tcPr>
                  <w:tcW w:w="3130" w:type="dxa"/>
                </w:tcPr>
                <w:p w14:paraId="361BD480" w14:textId="77777777" w:rsidR="001D4AB7" w:rsidRPr="001D4AB7" w:rsidRDefault="001D4AB7" w:rsidP="001D4AB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1D4AB7">
                    <w:rPr>
                      <w:rFonts w:asciiTheme="majorBidi" w:hAnsiTheme="majorBidi" w:cstheme="majorBidi"/>
                      <w:szCs w:val="20"/>
                      <w:lang w:val="en-GB" w:eastAsia="en-US"/>
                    </w:rPr>
                    <w:t>−12.2 dBm</w:t>
                  </w:r>
                </w:p>
              </w:tc>
              <w:tc>
                <w:tcPr>
                  <w:tcW w:w="1411" w:type="dxa"/>
                </w:tcPr>
                <w:p w14:paraId="64B3FF13" w14:textId="77777777" w:rsidR="001D4AB7" w:rsidRPr="001D4AB7" w:rsidRDefault="001D4AB7" w:rsidP="001D4AB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1D4AB7">
                    <w:rPr>
                      <w:rFonts w:asciiTheme="majorBidi" w:hAnsiTheme="majorBidi" w:cstheme="majorBidi"/>
                      <w:szCs w:val="20"/>
                      <w:lang w:val="en-GB" w:eastAsia="en-US"/>
                    </w:rPr>
                    <w:t xml:space="preserve">100 kHz </w:t>
                  </w:r>
                </w:p>
              </w:tc>
            </w:tr>
            <w:tr w:rsidR="001D4AB7" w:rsidRPr="001D4AB7" w14:paraId="5D925B2A" w14:textId="77777777" w:rsidTr="00F4221A">
              <w:trPr>
                <w:cantSplit/>
                <w:trHeight w:val="222"/>
                <w:jc w:val="center"/>
              </w:trPr>
              <w:tc>
                <w:tcPr>
                  <w:tcW w:w="1985" w:type="dxa"/>
                  <w:tcBorders>
                    <w:bottom w:val="single" w:sz="4" w:space="0" w:color="auto"/>
                  </w:tcBorders>
                </w:tcPr>
                <w:p w14:paraId="7D884188" w14:textId="77777777" w:rsidR="001D4AB7" w:rsidRPr="001D4AB7" w:rsidRDefault="001D4AB7" w:rsidP="001D4AB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1D4AB7">
                    <w:rPr>
                      <w:rFonts w:asciiTheme="majorBidi" w:hAnsiTheme="majorBidi" w:cstheme="majorBidi"/>
                      <w:szCs w:val="20"/>
                      <w:lang w:val="en-GB" w:eastAsia="en-US"/>
                    </w:rPr>
                    <w:t xml:space="preserve">10 MHz </w:t>
                  </w:r>
                  <w:r w:rsidRPr="001D4AB7">
                    <w:rPr>
                      <w:rFonts w:asciiTheme="majorBidi" w:hAnsiTheme="majorBidi" w:cstheme="majorBidi"/>
                      <w:szCs w:val="20"/>
                      <w:lang w:val="en-GB" w:eastAsia="en-US"/>
                    </w:rPr>
                    <w:sym w:font="Symbol" w:char="F0A3"/>
                  </w:r>
                  <w:r w:rsidRPr="001D4AB7">
                    <w:rPr>
                      <w:rFonts w:asciiTheme="majorBidi" w:hAnsiTheme="majorBidi" w:cstheme="majorBidi"/>
                      <w:szCs w:val="20"/>
                      <w:lang w:val="en-GB" w:eastAsia="en-US"/>
                    </w:rPr>
                    <w:t xml:space="preserve"> </w:t>
                  </w:r>
                  <w:r w:rsidRPr="001D4AB7">
                    <w:rPr>
                      <w:rFonts w:asciiTheme="majorBidi" w:hAnsiTheme="majorBidi" w:cstheme="majorBidi"/>
                      <w:szCs w:val="20"/>
                      <w:lang w:val="en-GB" w:eastAsia="en-US"/>
                    </w:rPr>
                    <w:sym w:font="Symbol" w:char="F044"/>
                  </w:r>
                  <w:r w:rsidRPr="001D4AB7">
                    <w:rPr>
                      <w:rFonts w:asciiTheme="majorBidi" w:hAnsiTheme="majorBidi" w:cstheme="majorBidi"/>
                      <w:szCs w:val="20"/>
                      <w:lang w:val="en-GB" w:eastAsia="en-US"/>
                    </w:rPr>
                    <w:t xml:space="preserve">f </w:t>
                  </w:r>
                  <w:r w:rsidRPr="001D4AB7">
                    <w:rPr>
                      <w:rFonts w:asciiTheme="majorBidi" w:hAnsiTheme="majorBidi" w:cstheme="majorBidi"/>
                      <w:szCs w:val="20"/>
                      <w:lang w:val="en-GB" w:eastAsia="en-US"/>
                    </w:rPr>
                    <w:sym w:font="Symbol" w:char="F0A3"/>
                  </w:r>
                  <w:r w:rsidRPr="001D4AB7">
                    <w:rPr>
                      <w:rFonts w:asciiTheme="majorBidi" w:hAnsiTheme="majorBidi" w:cstheme="majorBidi"/>
                      <w:szCs w:val="20"/>
                      <w:lang w:val="en-GB" w:eastAsia="en-US"/>
                    </w:rPr>
                    <w:t xml:space="preserve"> </w:t>
                  </w:r>
                  <w:r w:rsidRPr="001D4AB7">
                    <w:rPr>
                      <w:rFonts w:asciiTheme="majorBidi" w:hAnsiTheme="majorBidi" w:cstheme="majorBidi"/>
                      <w:szCs w:val="20"/>
                      <w:lang w:val="en-GB" w:eastAsia="en-US"/>
                    </w:rPr>
                    <w:sym w:font="Symbol" w:char="F044"/>
                  </w:r>
                  <w:r w:rsidRPr="001D4AB7">
                    <w:rPr>
                      <w:rFonts w:asciiTheme="majorBidi" w:hAnsiTheme="majorBidi" w:cstheme="majorBidi"/>
                      <w:szCs w:val="20"/>
                      <w:lang w:val="en-GB" w:eastAsia="en-US"/>
                    </w:rPr>
                    <w:t>f</w:t>
                  </w:r>
                  <w:r w:rsidRPr="001D4AB7">
                    <w:rPr>
                      <w:rFonts w:asciiTheme="majorBidi" w:hAnsiTheme="majorBidi" w:cstheme="majorBidi"/>
                      <w:szCs w:val="20"/>
                      <w:vertAlign w:val="subscript"/>
                      <w:lang w:val="en-GB" w:eastAsia="en-US"/>
                    </w:rPr>
                    <w:t>max</w:t>
                  </w:r>
                </w:p>
              </w:tc>
              <w:tc>
                <w:tcPr>
                  <w:tcW w:w="2976" w:type="dxa"/>
                  <w:tcBorders>
                    <w:bottom w:val="single" w:sz="4" w:space="0" w:color="auto"/>
                  </w:tcBorders>
                </w:tcPr>
                <w:p w14:paraId="6F46FD68" w14:textId="77777777" w:rsidR="001D4AB7" w:rsidRPr="001D4AB7" w:rsidRDefault="001D4AB7" w:rsidP="001D4AB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1D4AB7">
                    <w:rPr>
                      <w:rFonts w:asciiTheme="majorBidi" w:hAnsiTheme="majorBidi" w:cstheme="majorBidi"/>
                      <w:szCs w:val="20"/>
                      <w:lang w:val="en-GB" w:eastAsia="en-US"/>
                    </w:rPr>
                    <w:t xml:space="preserve">10.5 MHz </w:t>
                  </w:r>
                  <w:r w:rsidRPr="001D4AB7">
                    <w:rPr>
                      <w:rFonts w:asciiTheme="majorBidi" w:hAnsiTheme="majorBidi" w:cstheme="majorBidi"/>
                      <w:szCs w:val="20"/>
                      <w:lang w:val="en-GB" w:eastAsia="en-US"/>
                    </w:rPr>
                    <w:sym w:font="Symbol" w:char="F0A3"/>
                  </w:r>
                  <w:r w:rsidRPr="001D4AB7">
                    <w:rPr>
                      <w:rFonts w:asciiTheme="majorBidi" w:hAnsiTheme="majorBidi" w:cstheme="majorBidi"/>
                      <w:szCs w:val="20"/>
                      <w:lang w:val="en-GB" w:eastAsia="en-US"/>
                    </w:rPr>
                    <w:t xml:space="preserve"> f_offset &lt; f_offset</w:t>
                  </w:r>
                  <w:r w:rsidRPr="001D4AB7">
                    <w:rPr>
                      <w:rFonts w:asciiTheme="majorBidi" w:hAnsiTheme="majorBidi" w:cstheme="majorBidi"/>
                      <w:szCs w:val="20"/>
                      <w:vertAlign w:val="subscript"/>
                      <w:lang w:val="en-GB" w:eastAsia="en-US"/>
                    </w:rPr>
                    <w:t>max</w:t>
                  </w:r>
                  <w:r w:rsidRPr="001D4AB7">
                    <w:rPr>
                      <w:rFonts w:asciiTheme="majorBidi" w:hAnsiTheme="majorBidi" w:cstheme="majorBidi"/>
                      <w:szCs w:val="20"/>
                      <w:lang w:val="en-GB" w:eastAsia="en-US"/>
                    </w:rPr>
                    <w:t xml:space="preserve"> </w:t>
                  </w:r>
                </w:p>
              </w:tc>
              <w:tc>
                <w:tcPr>
                  <w:tcW w:w="3130" w:type="dxa"/>
                  <w:tcBorders>
                    <w:bottom w:val="single" w:sz="4" w:space="0" w:color="auto"/>
                  </w:tcBorders>
                </w:tcPr>
                <w:p w14:paraId="11747A7E" w14:textId="77777777" w:rsidR="001D4AB7" w:rsidRPr="001D4AB7" w:rsidRDefault="001D4AB7" w:rsidP="001D4AB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1D4AB7">
                    <w:rPr>
                      <w:rFonts w:asciiTheme="majorBidi" w:hAnsiTheme="majorBidi" w:cstheme="majorBidi"/>
                      <w:szCs w:val="20"/>
                      <w:lang w:val="en-GB" w:eastAsia="en-US"/>
                    </w:rPr>
                    <w:t>−13 dBm (Note 3)</w:t>
                  </w:r>
                </w:p>
              </w:tc>
              <w:tc>
                <w:tcPr>
                  <w:tcW w:w="1411" w:type="dxa"/>
                  <w:tcBorders>
                    <w:bottom w:val="single" w:sz="4" w:space="0" w:color="auto"/>
                  </w:tcBorders>
                </w:tcPr>
                <w:p w14:paraId="3C8BE30E" w14:textId="77777777" w:rsidR="001D4AB7" w:rsidRPr="001D4AB7" w:rsidRDefault="001D4AB7" w:rsidP="001D4AB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1D4AB7">
                    <w:rPr>
                      <w:rFonts w:asciiTheme="majorBidi" w:hAnsiTheme="majorBidi" w:cstheme="majorBidi"/>
                      <w:szCs w:val="20"/>
                      <w:lang w:val="en-GB" w:eastAsia="en-US"/>
                    </w:rPr>
                    <w:t xml:space="preserve">1 MHz </w:t>
                  </w:r>
                </w:p>
              </w:tc>
            </w:tr>
            <w:tr w:rsidR="001D4AB7" w:rsidRPr="001D4AB7" w14:paraId="3FD5687F" w14:textId="77777777" w:rsidTr="00F4221A">
              <w:trPr>
                <w:cantSplit/>
                <w:trHeight w:val="2092"/>
                <w:jc w:val="center"/>
              </w:trPr>
              <w:tc>
                <w:tcPr>
                  <w:tcW w:w="9502" w:type="dxa"/>
                  <w:gridSpan w:val="4"/>
                  <w:tcBorders>
                    <w:left w:val="nil"/>
                    <w:bottom w:val="nil"/>
                    <w:right w:val="nil"/>
                  </w:tcBorders>
                </w:tcPr>
                <w:p w14:paraId="52C0343F" w14:textId="77777777" w:rsidR="001D4AB7" w:rsidRPr="001D4AB7" w:rsidRDefault="001D4AB7" w:rsidP="001D4AB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rPr>
                      <w:rFonts w:asciiTheme="majorBidi" w:hAnsiTheme="majorBidi" w:cstheme="majorBidi"/>
                      <w:szCs w:val="20"/>
                      <w:lang w:val="en-GB" w:eastAsia="en-US"/>
                    </w:rPr>
                  </w:pPr>
                  <w:r w:rsidRPr="001D4AB7">
                    <w:rPr>
                      <w:rFonts w:asciiTheme="majorBidi" w:hAnsiTheme="majorBidi" w:cstheme="majorBidi"/>
                      <w:szCs w:val="20"/>
                      <w:lang w:val="en-GB" w:eastAsia="en-US"/>
                    </w:rPr>
                    <w:t xml:space="preserve">Note 1: For a BS supporting non-contiguous spectrum operation within any </w:t>
                  </w:r>
                  <w:r w:rsidRPr="001D4AB7">
                    <w:rPr>
                      <w:rFonts w:asciiTheme="majorBidi" w:hAnsiTheme="majorBidi" w:cstheme="majorBidi"/>
                      <w:i/>
                      <w:szCs w:val="20"/>
                      <w:lang w:val="en-GB" w:eastAsia="en-US"/>
                    </w:rPr>
                    <w:t>operating band</w:t>
                  </w:r>
                  <w:r w:rsidRPr="001D4AB7">
                    <w:rPr>
                      <w:rFonts w:asciiTheme="majorBidi" w:hAnsiTheme="majorBidi" w:cstheme="majorBidi"/>
                      <w:szCs w:val="20"/>
                      <w:lang w:val="en-GB" w:eastAsia="en-US"/>
                    </w:rPr>
                    <w:t xml:space="preserve">, the emission limits within sub-block gaps is calculated as a cumulative sum of contributions from adjacent sub blocks on each side of the sub block gap, where the contribution from the far-end sub-block shall be scaled according to the measurement bandwidth of the near-end sub-block. Exception is </w:t>
                  </w:r>
                  <w:r w:rsidRPr="001D4AB7">
                    <w:rPr>
                      <w:rFonts w:asciiTheme="majorBidi" w:hAnsiTheme="majorBidi" w:cstheme="majorBidi"/>
                      <w:szCs w:val="20"/>
                      <w:lang w:val="en-GB" w:eastAsia="en-US"/>
                    </w:rPr>
                    <w:sym w:font="Symbol" w:char="F044"/>
                  </w:r>
                  <w:r w:rsidRPr="001D4AB7">
                    <w:rPr>
                      <w:rFonts w:asciiTheme="majorBidi" w:hAnsiTheme="majorBidi" w:cstheme="majorBidi"/>
                      <w:szCs w:val="20"/>
                      <w:lang w:val="en-GB" w:eastAsia="en-US"/>
                    </w:rPr>
                    <w:t>f ≥ 10 MHz from both adjacent sub blocks on each side of the sub-block gap, where the emission limits within sub-block gaps shall be −13 dBm/1 MHz.</w:t>
                  </w:r>
                </w:p>
                <w:p w14:paraId="32A1347F" w14:textId="77777777" w:rsidR="001D4AB7" w:rsidRPr="001D4AB7" w:rsidRDefault="001D4AB7" w:rsidP="001D4AB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rPr>
                      <w:rFonts w:asciiTheme="majorBidi" w:hAnsiTheme="majorBidi" w:cstheme="majorBidi"/>
                      <w:szCs w:val="20"/>
                      <w:lang w:val="en-GB" w:eastAsia="en-US"/>
                    </w:rPr>
                  </w:pPr>
                  <w:r w:rsidRPr="001D4AB7">
                    <w:rPr>
                      <w:rFonts w:asciiTheme="majorBidi" w:hAnsiTheme="majorBidi" w:cstheme="majorBidi"/>
                      <w:szCs w:val="20"/>
                      <w:lang w:val="en-GB" w:eastAsia="en-US"/>
                    </w:rPr>
                    <w:t xml:space="preserve">Note 2: For a </w:t>
                  </w:r>
                  <w:r w:rsidRPr="001D4AB7">
                    <w:rPr>
                      <w:rFonts w:asciiTheme="majorBidi" w:hAnsiTheme="majorBidi" w:cstheme="majorBidi"/>
                      <w:i/>
                      <w:szCs w:val="20"/>
                      <w:lang w:val="en-GB" w:eastAsia="en-US"/>
                    </w:rPr>
                    <w:t>multi-band connector</w:t>
                  </w:r>
                  <w:r w:rsidRPr="001D4AB7">
                    <w:rPr>
                      <w:rFonts w:asciiTheme="majorBidi" w:hAnsiTheme="majorBidi" w:cstheme="majorBidi"/>
                      <w:szCs w:val="20"/>
                      <w:lang w:val="en-GB" w:eastAsia="en-US"/>
                    </w:rPr>
                    <w:t xml:space="preserve"> with Inter RF Bandwidth gap &lt; 2*Δf</w:t>
                  </w:r>
                  <w:r w:rsidRPr="001D4AB7">
                    <w:rPr>
                      <w:rFonts w:asciiTheme="majorBidi" w:hAnsiTheme="majorBidi" w:cstheme="majorBidi"/>
                      <w:szCs w:val="20"/>
                      <w:vertAlign w:val="subscript"/>
                      <w:lang w:val="en-GB" w:eastAsia="en-US"/>
                    </w:rPr>
                    <w:t>OBUE</w:t>
                  </w:r>
                  <w:r w:rsidRPr="001D4AB7">
                    <w:rPr>
                      <w:rFonts w:asciiTheme="majorBidi" w:hAnsiTheme="majorBidi" w:cstheme="majorBidi"/>
                      <w:szCs w:val="20"/>
                      <w:lang w:val="en-GB" w:eastAsia="en-US"/>
                    </w:rPr>
                    <w:t xml:space="preserve"> the emission limits within the Inter RF Bandwidth gaps is calculated as a cumulative sum of contributions from adjacent sub-blocks or RF Bandwidth on each side of the Inter RF Bandwidth gap, where the contribution from the far-end sub-block or RF Bandwidth shall be scaled according to the measurement bandwidth of the near-end sub-block or RF Bandwidth.</w:t>
                  </w:r>
                </w:p>
                <w:p w14:paraId="6D67BD48" w14:textId="77777777" w:rsidR="001D4AB7" w:rsidRPr="001D4AB7" w:rsidRDefault="001D4AB7" w:rsidP="001D4AB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rPr>
                      <w:rFonts w:asciiTheme="majorBidi" w:hAnsiTheme="majorBidi" w:cstheme="majorBidi"/>
                      <w:szCs w:val="20"/>
                      <w:lang w:val="en-GB" w:eastAsia="en-US"/>
                    </w:rPr>
                  </w:pPr>
                  <w:r w:rsidRPr="001D4AB7">
                    <w:rPr>
                      <w:rFonts w:asciiTheme="majorBidi" w:hAnsiTheme="majorBidi" w:cstheme="majorBidi"/>
                      <w:szCs w:val="20"/>
                      <w:lang w:val="en-GB" w:eastAsia="en-US"/>
                    </w:rPr>
                    <w:t>Note 3</w:t>
                  </w:r>
                  <w:r w:rsidRPr="001D4AB7">
                    <w:rPr>
                      <w:rFonts w:asciiTheme="majorBidi" w:hAnsiTheme="majorBidi" w:cstheme="majorBidi"/>
                      <w:szCs w:val="20"/>
                      <w:lang w:val="en-GB" w:eastAsia="zh-CN"/>
                    </w:rPr>
                    <w:t xml:space="preserve">: </w:t>
                  </w:r>
                  <w:r w:rsidRPr="001D4AB7">
                    <w:rPr>
                      <w:rFonts w:asciiTheme="majorBidi" w:hAnsiTheme="majorBidi" w:cstheme="majorBidi"/>
                      <w:szCs w:val="20"/>
                      <w:lang w:val="en-GB" w:eastAsia="en-US"/>
                    </w:rPr>
                    <w:t xml:space="preserve">The requirement is not applicable when </w:t>
                  </w:r>
                  <w:r w:rsidRPr="001D4AB7">
                    <w:rPr>
                      <w:rFonts w:asciiTheme="majorBidi" w:hAnsiTheme="majorBidi" w:cstheme="majorBidi"/>
                      <w:szCs w:val="20"/>
                      <w:lang w:val="en-GB" w:eastAsia="en-US"/>
                    </w:rPr>
                    <w:sym w:font="Symbol" w:char="F044"/>
                  </w:r>
                  <w:r w:rsidRPr="001D4AB7">
                    <w:rPr>
                      <w:rFonts w:asciiTheme="majorBidi" w:hAnsiTheme="majorBidi" w:cstheme="majorBidi"/>
                      <w:szCs w:val="20"/>
                      <w:lang w:val="en-GB" w:eastAsia="en-US"/>
                    </w:rPr>
                    <w:t>f</w:t>
                  </w:r>
                  <w:r w:rsidRPr="001D4AB7">
                    <w:rPr>
                      <w:rFonts w:asciiTheme="majorBidi" w:hAnsiTheme="majorBidi" w:cstheme="majorBidi"/>
                      <w:szCs w:val="20"/>
                      <w:vertAlign w:val="subscript"/>
                      <w:lang w:val="en-GB" w:eastAsia="en-US"/>
                    </w:rPr>
                    <w:t>max</w:t>
                  </w:r>
                  <w:r w:rsidRPr="001D4AB7">
                    <w:rPr>
                      <w:rFonts w:asciiTheme="majorBidi" w:hAnsiTheme="majorBidi" w:cstheme="majorBidi"/>
                      <w:szCs w:val="20"/>
                      <w:lang w:val="en-GB" w:eastAsia="en-US"/>
                    </w:rPr>
                    <w:t xml:space="preserve"> &lt; 10 MHz.</w:t>
                  </w:r>
                </w:p>
              </w:tc>
            </w:tr>
          </w:tbl>
          <w:p w14:paraId="791694FE" w14:textId="77777777" w:rsidR="001D4AB7" w:rsidRPr="001D4AB7" w:rsidRDefault="001D4AB7" w:rsidP="001D4AB7">
            <w:pPr>
              <w:tabs>
                <w:tab w:val="left" w:pos="794"/>
                <w:tab w:val="left" w:pos="1191"/>
                <w:tab w:val="left" w:pos="1588"/>
                <w:tab w:val="left" w:pos="1985"/>
              </w:tabs>
              <w:bidi w:val="0"/>
              <w:spacing w:line="240" w:lineRule="auto"/>
              <w:rPr>
                <w:rFonts w:asciiTheme="minorHAnsi" w:hAnsiTheme="minorHAnsi" w:cs="v5.0.0"/>
                <w:sz w:val="24"/>
                <w:szCs w:val="22"/>
                <w:lang w:eastAsia="en-US"/>
              </w:rPr>
            </w:pPr>
          </w:p>
        </w:tc>
      </w:tr>
    </w:tbl>
    <w:p w14:paraId="1D83782D" w14:textId="77777777" w:rsidR="001D4AB7" w:rsidRPr="00E73E02" w:rsidRDefault="001D4AB7" w:rsidP="001D4AB7">
      <w:pPr>
        <w:pStyle w:val="Tablefin0"/>
        <w:bidi/>
      </w:pPr>
      <w:bookmarkStart w:id="40" w:name="_Toc180758694"/>
      <w:bookmarkStart w:id="41" w:name="_Toc180762000"/>
      <w:bookmarkStart w:id="42" w:name="_Toc180762706"/>
      <w:bookmarkStart w:id="43" w:name="_Toc228874024"/>
    </w:p>
    <w:p w14:paraId="2A101C9F" w14:textId="69A0E87C" w:rsidR="009714B2" w:rsidRPr="009714B2" w:rsidRDefault="007E142E" w:rsidP="007E142E">
      <w:pPr>
        <w:pStyle w:val="Heading3"/>
      </w:pPr>
      <w:r>
        <w:t>4.1.3</w:t>
      </w:r>
      <w:r w:rsidR="009714B2" w:rsidRPr="009714B2">
        <w:rPr>
          <w:rtl/>
        </w:rPr>
        <w:tab/>
        <w:t xml:space="preserve">الحدود الأساسية لمحطة قاعدة لمنطقة واسعة (الفئة </w:t>
      </w:r>
      <w:r w:rsidR="009714B2" w:rsidRPr="009714B2">
        <w:t>B</w:t>
      </w:r>
      <w:bookmarkEnd w:id="40"/>
      <w:bookmarkEnd w:id="41"/>
      <w:bookmarkEnd w:id="42"/>
      <w:bookmarkEnd w:id="43"/>
      <w:r>
        <w:rPr>
          <w:rFonts w:hint="cs"/>
          <w:rtl/>
        </w:rPr>
        <w:t>)</w:t>
      </w:r>
    </w:p>
    <w:p w14:paraId="4726BCE7" w14:textId="3721E2F0" w:rsidR="009714B2" w:rsidRPr="009714B2" w:rsidRDefault="009714B2" w:rsidP="009714B2">
      <w:r w:rsidRPr="009714B2">
        <w:rPr>
          <w:rtl/>
        </w:rPr>
        <w:t xml:space="preserve">بالنسبة للبث غير المطلوب في نطاق تشغيل الفئة </w:t>
      </w:r>
      <w:r w:rsidRPr="009714B2">
        <w:t>B</w:t>
      </w:r>
      <w:r w:rsidRPr="009714B2">
        <w:rPr>
          <w:rtl/>
        </w:rPr>
        <w:t xml:space="preserve">، هناك خياران للحدود الأساسية التي يمكن تطبيقها على المستوى الإقليمي. وينبغي تطبيق الحدود الأساسية الواردة إما في الفقرة </w:t>
      </w:r>
      <w:r w:rsidR="007E142E">
        <w:t>1.2.2.4.6.6</w:t>
      </w:r>
      <w:r w:rsidRPr="009714B2">
        <w:rPr>
          <w:rtl/>
        </w:rPr>
        <w:t xml:space="preserve"> أو في الفقرة </w:t>
      </w:r>
      <w:r w:rsidR="007E142E">
        <w:t>2.2.2.4.6.6</w:t>
      </w:r>
      <w:r w:rsidRPr="009714B2">
        <w:rPr>
          <w:rtl/>
        </w:rPr>
        <w:t>.</w:t>
      </w:r>
    </w:p>
    <w:p w14:paraId="3429CC26" w14:textId="52A2B0C8" w:rsidR="009714B2" w:rsidRPr="009714B2" w:rsidRDefault="007E142E" w:rsidP="007E142E">
      <w:pPr>
        <w:pStyle w:val="Heading4"/>
      </w:pPr>
      <w:r>
        <w:t>1.4.1.3</w:t>
      </w:r>
      <w:r w:rsidR="009714B2" w:rsidRPr="009714B2">
        <w:rPr>
          <w:rtl/>
        </w:rPr>
        <w:tab/>
        <w:t xml:space="preserve">متطلبات الفئة </w:t>
      </w:r>
      <w:r w:rsidR="009714B2" w:rsidRPr="009714B2">
        <w:t>B</w:t>
      </w:r>
      <w:r>
        <w:rPr>
          <w:rFonts w:hint="cs"/>
          <w:rtl/>
          <w:lang w:bidi="ar-EG"/>
        </w:rPr>
        <w:t xml:space="preserve"> </w:t>
      </w:r>
      <w:r w:rsidR="009714B2" w:rsidRPr="009714B2">
        <w:rPr>
          <w:rtl/>
        </w:rPr>
        <w:t xml:space="preserve">(الخيار </w:t>
      </w:r>
      <w:r>
        <w:t>1</w:t>
      </w:r>
      <w:r w:rsidR="009714B2" w:rsidRPr="009714B2">
        <w:rPr>
          <w:rtl/>
        </w:rPr>
        <w:t>)</w:t>
      </w:r>
    </w:p>
    <w:p w14:paraId="72C658C5" w14:textId="77879F62" w:rsidR="00A3019A" w:rsidRDefault="009714B2" w:rsidP="00A3019A">
      <w:pPr>
        <w:rPr>
          <w:rtl/>
          <w:lang w:bidi="ar-EG"/>
        </w:rPr>
      </w:pPr>
      <w:r w:rsidRPr="009714B2">
        <w:rPr>
          <w:rtl/>
        </w:rPr>
        <w:t xml:space="preserve">بالنسبة للمحطات القاعدة العاملة في النطاقات </w:t>
      </w:r>
      <w:r w:rsidR="007E142E" w:rsidRPr="007E142E">
        <w:rPr>
          <w:lang w:val="en-GB"/>
        </w:rPr>
        <w:t>n5</w:t>
      </w:r>
      <w:r w:rsidRPr="009714B2">
        <w:rPr>
          <w:rtl/>
        </w:rPr>
        <w:t xml:space="preserve"> و</w:t>
      </w:r>
      <w:r w:rsidR="007E142E" w:rsidRPr="007E142E">
        <w:rPr>
          <w:lang w:val="en-GB"/>
        </w:rPr>
        <w:t>n8</w:t>
      </w:r>
      <w:r w:rsidRPr="009714B2">
        <w:rPr>
          <w:rtl/>
        </w:rPr>
        <w:t xml:space="preserve"> و</w:t>
      </w:r>
      <w:r w:rsidR="007E142E" w:rsidRPr="007E142E">
        <w:rPr>
          <w:lang w:val="en-GB"/>
        </w:rPr>
        <w:t>n12</w:t>
      </w:r>
      <w:r w:rsidRPr="009714B2">
        <w:rPr>
          <w:rtl/>
        </w:rPr>
        <w:t xml:space="preserve"> و</w:t>
      </w:r>
      <w:r w:rsidR="007E142E" w:rsidRPr="007E142E">
        <w:rPr>
          <w:lang w:val="en-GB"/>
        </w:rPr>
        <w:t>n20</w:t>
      </w:r>
      <w:r w:rsidRPr="009714B2">
        <w:rPr>
          <w:rtl/>
        </w:rPr>
        <w:t xml:space="preserve"> و</w:t>
      </w:r>
      <w:r w:rsidR="007E142E" w:rsidRPr="007E142E">
        <w:rPr>
          <w:lang w:val="en-GB"/>
        </w:rPr>
        <w:t>n26</w:t>
      </w:r>
      <w:r w:rsidRPr="009714B2">
        <w:rPr>
          <w:rtl/>
        </w:rPr>
        <w:t xml:space="preserve"> و</w:t>
      </w:r>
      <w:r w:rsidR="007E142E" w:rsidRPr="007E142E">
        <w:rPr>
          <w:lang w:val="en-GB"/>
        </w:rPr>
        <w:t>n28</w:t>
      </w:r>
      <w:r w:rsidRPr="009714B2">
        <w:rPr>
          <w:rtl/>
        </w:rPr>
        <w:t xml:space="preserve"> و</w:t>
      </w:r>
      <w:r w:rsidR="007E142E" w:rsidRPr="007E142E">
        <w:rPr>
          <w:lang w:val="en-GB"/>
        </w:rPr>
        <w:t>n29</w:t>
      </w:r>
      <w:r w:rsidRPr="009714B2">
        <w:rPr>
          <w:rtl/>
        </w:rPr>
        <w:t xml:space="preserve"> و</w:t>
      </w:r>
      <w:r w:rsidR="007E142E" w:rsidRPr="007E142E">
        <w:rPr>
          <w:lang w:val="en-GB"/>
        </w:rPr>
        <w:t>n67</w:t>
      </w:r>
      <w:r w:rsidRPr="009714B2">
        <w:rPr>
          <w:rtl/>
        </w:rPr>
        <w:t xml:space="preserve"> و</w:t>
      </w:r>
      <w:r w:rsidR="007E142E" w:rsidRPr="007E142E">
        <w:rPr>
          <w:lang w:val="en-GB"/>
        </w:rPr>
        <w:t>n71</w:t>
      </w:r>
      <w:r w:rsidRPr="009714B2">
        <w:rPr>
          <w:rtl/>
        </w:rPr>
        <w:t xml:space="preserve"> و</w:t>
      </w:r>
      <w:r w:rsidR="007E142E" w:rsidRPr="007E142E">
        <w:rPr>
          <w:lang w:val="en-GB"/>
        </w:rPr>
        <w:t>n85</w:t>
      </w:r>
      <w:r w:rsidRPr="009714B2">
        <w:rPr>
          <w:rtl/>
        </w:rPr>
        <w:t xml:space="preserve">، توصف الحدود الأساسية في الجدول </w:t>
      </w:r>
      <w:r w:rsidR="007E142E">
        <w:t>1-1.3.5.4.6.6</w:t>
      </w:r>
      <w:r w:rsidRPr="009714B2">
        <w:rPr>
          <w:rtl/>
        </w:rPr>
        <w:t xml:space="preserve"> من المواصفة التقنية </w:t>
      </w:r>
      <w:r w:rsidR="007E142E" w:rsidRPr="007E142E">
        <w:rPr>
          <w:lang w:val="en-GB"/>
        </w:rPr>
        <w:t>TS 38.141-1</w:t>
      </w:r>
      <w:r w:rsidR="006E4806">
        <w:rPr>
          <w:rFonts w:hint="cs"/>
          <w:rtl/>
          <w:lang w:val="en-GB"/>
        </w:rPr>
        <w:t xml:space="preserve"> </w:t>
      </w:r>
      <w:r w:rsidR="007E142E" w:rsidRPr="007E142E">
        <w:rPr>
          <w:lang w:val="en-GB"/>
        </w:rPr>
        <w:t>[1]</w:t>
      </w:r>
      <w:r w:rsidRPr="009714B2">
        <w:rPr>
          <w:rtl/>
        </w:rPr>
        <w:t>.</w:t>
      </w:r>
    </w:p>
    <w:p w14:paraId="4289ACAA" w14:textId="3E48845D" w:rsidR="009714B2" w:rsidRPr="009714B2" w:rsidRDefault="009714B2" w:rsidP="007E142E"/>
    <w:tbl>
      <w:tblPr>
        <w:tblStyle w:val="TableGrid37"/>
        <w:tblW w:w="0" w:type="auto"/>
        <w:tblLook w:val="04A0" w:firstRow="1" w:lastRow="0" w:firstColumn="1" w:lastColumn="0" w:noHBand="0" w:noVBand="1"/>
      </w:tblPr>
      <w:tblGrid>
        <w:gridCol w:w="9629"/>
      </w:tblGrid>
      <w:tr w:rsidR="00A3019A" w:rsidRPr="00A3019A" w14:paraId="454B0D35" w14:textId="77777777" w:rsidTr="00F4221A">
        <w:tc>
          <w:tcPr>
            <w:tcW w:w="9629" w:type="dxa"/>
          </w:tcPr>
          <w:p w14:paraId="267D7CC4" w14:textId="77777777" w:rsidR="00A3019A" w:rsidRPr="00A3019A" w:rsidRDefault="00A3019A" w:rsidP="00A3019A">
            <w:pPr>
              <w:keepNext/>
              <w:keepLines/>
              <w:tabs>
                <w:tab w:val="left" w:pos="794"/>
                <w:tab w:val="left" w:pos="1191"/>
                <w:tab w:val="left" w:pos="1588"/>
                <w:tab w:val="left" w:pos="1985"/>
              </w:tabs>
              <w:bidi w:val="0"/>
              <w:spacing w:after="120" w:line="240" w:lineRule="auto"/>
              <w:jc w:val="center"/>
              <w:rPr>
                <w:rFonts w:asciiTheme="majorBidi" w:hAnsiTheme="majorBidi" w:cstheme="majorBidi"/>
                <w:sz w:val="24"/>
                <w:szCs w:val="22"/>
                <w:lang w:eastAsia="en-US"/>
              </w:rPr>
            </w:pPr>
            <w:r w:rsidRPr="00A3019A">
              <w:rPr>
                <w:rFonts w:asciiTheme="majorBidi" w:hAnsiTheme="majorBidi" w:cstheme="majorBidi"/>
                <w:sz w:val="24"/>
                <w:szCs w:val="22"/>
                <w:lang w:eastAsia="en-US"/>
              </w:rPr>
              <w:lastRenderedPageBreak/>
              <w:t>TABLE 6.6.4.5.3.1-1</w:t>
            </w:r>
          </w:p>
          <w:p w14:paraId="37283DED" w14:textId="77777777" w:rsidR="00A3019A" w:rsidRPr="00A3019A" w:rsidRDefault="00A3019A" w:rsidP="00A3019A">
            <w:pPr>
              <w:keepNext/>
              <w:keepLines/>
              <w:tabs>
                <w:tab w:val="left" w:pos="794"/>
                <w:tab w:val="left" w:pos="1191"/>
                <w:tab w:val="left" w:pos="1588"/>
                <w:tab w:val="left" w:pos="1985"/>
              </w:tabs>
              <w:bidi w:val="0"/>
              <w:spacing w:before="0" w:after="120" w:line="240" w:lineRule="auto"/>
              <w:jc w:val="center"/>
              <w:rPr>
                <w:rFonts w:asciiTheme="majorBidi" w:hAnsiTheme="majorBidi" w:cstheme="majorBidi"/>
                <w:b/>
                <w:bCs/>
                <w:sz w:val="24"/>
                <w:szCs w:val="22"/>
                <w:lang w:eastAsia="en-US"/>
              </w:rPr>
            </w:pPr>
            <w:r w:rsidRPr="00A3019A">
              <w:rPr>
                <w:rFonts w:asciiTheme="majorBidi" w:hAnsiTheme="majorBidi" w:cstheme="majorBidi"/>
                <w:b/>
                <w:bCs/>
                <w:sz w:val="24"/>
                <w:szCs w:val="22"/>
                <w:lang w:eastAsia="en-US"/>
              </w:rPr>
              <w:t xml:space="preserve">Wide Area BS operating band unwanted emission limits </w:t>
            </w:r>
            <w:r w:rsidRPr="00A3019A">
              <w:rPr>
                <w:rFonts w:asciiTheme="majorBidi" w:hAnsiTheme="majorBidi" w:cstheme="majorBidi"/>
                <w:b/>
                <w:bCs/>
                <w:sz w:val="24"/>
                <w:szCs w:val="22"/>
                <w:lang w:eastAsia="en-US"/>
              </w:rPr>
              <w:br/>
              <w:t>(NR bands below 1 GHz) for Category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812"/>
              <w:gridCol w:w="2710"/>
              <w:gridCol w:w="3369"/>
              <w:gridCol w:w="1512"/>
            </w:tblGrid>
            <w:tr w:rsidR="00A3019A" w:rsidRPr="00A3019A" w14:paraId="5ADF2013" w14:textId="77777777" w:rsidTr="00F4221A">
              <w:trPr>
                <w:cantSplit/>
                <w:jc w:val="center"/>
              </w:trPr>
              <w:tc>
                <w:tcPr>
                  <w:tcW w:w="1826" w:type="dxa"/>
                </w:tcPr>
                <w:p w14:paraId="1DDC74F5" w14:textId="77777777" w:rsidR="00A3019A" w:rsidRPr="00A3019A" w:rsidRDefault="00A3019A" w:rsidP="00A3019A">
                  <w:pPr>
                    <w:keepNext/>
                    <w:keepLines/>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after="80" w:line="240" w:lineRule="auto"/>
                    <w:jc w:val="center"/>
                    <w:rPr>
                      <w:rFonts w:asciiTheme="majorBidi" w:hAnsiTheme="majorBidi" w:cstheme="majorBidi"/>
                      <w:szCs w:val="20"/>
                      <w:lang w:val="en-GB" w:eastAsia="en-US"/>
                    </w:rPr>
                  </w:pPr>
                  <w:r w:rsidRPr="00A3019A">
                    <w:rPr>
                      <w:rFonts w:asciiTheme="majorBidi" w:hAnsiTheme="majorBidi" w:cstheme="majorBidi"/>
                      <w:b/>
                      <w:szCs w:val="20"/>
                      <w:lang w:val="en-GB" w:eastAsia="en-US"/>
                    </w:rPr>
                    <w:t xml:space="preserve">Frequency offset of measurement filter −3 dB point, </w:t>
                  </w:r>
                  <w:r w:rsidRPr="00A3019A">
                    <w:rPr>
                      <w:rFonts w:asciiTheme="majorBidi" w:hAnsiTheme="majorBidi" w:cstheme="majorBidi"/>
                      <w:b/>
                      <w:szCs w:val="20"/>
                      <w:lang w:val="en-GB" w:eastAsia="en-US"/>
                    </w:rPr>
                    <w:sym w:font="Symbol" w:char="F044"/>
                  </w:r>
                  <w:r w:rsidRPr="00A3019A">
                    <w:rPr>
                      <w:rFonts w:asciiTheme="majorBidi" w:hAnsiTheme="majorBidi" w:cstheme="majorBidi"/>
                      <w:b/>
                      <w:szCs w:val="20"/>
                      <w:lang w:val="en-GB" w:eastAsia="en-US"/>
                    </w:rPr>
                    <w:t>f</w:t>
                  </w:r>
                </w:p>
              </w:tc>
              <w:tc>
                <w:tcPr>
                  <w:tcW w:w="2762" w:type="dxa"/>
                </w:tcPr>
                <w:p w14:paraId="2D7F95E6" w14:textId="77777777" w:rsidR="00A3019A" w:rsidRPr="00A3019A" w:rsidRDefault="00A3019A" w:rsidP="00A3019A">
                  <w:pPr>
                    <w:keepNext/>
                    <w:keepLines/>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after="80" w:line="240" w:lineRule="auto"/>
                    <w:jc w:val="center"/>
                    <w:rPr>
                      <w:rFonts w:asciiTheme="majorBidi" w:hAnsiTheme="majorBidi" w:cstheme="majorBidi"/>
                      <w:szCs w:val="20"/>
                      <w:lang w:val="en-GB" w:eastAsia="en-US"/>
                    </w:rPr>
                  </w:pPr>
                  <w:r w:rsidRPr="00A3019A">
                    <w:rPr>
                      <w:rFonts w:asciiTheme="majorBidi" w:hAnsiTheme="majorBidi" w:cstheme="majorBidi"/>
                      <w:b/>
                      <w:szCs w:val="20"/>
                      <w:lang w:val="en-GB" w:eastAsia="en-US"/>
                    </w:rPr>
                    <w:t>Frequency offset of measurement filter centre frequency, f_offset</w:t>
                  </w:r>
                </w:p>
              </w:tc>
              <w:tc>
                <w:tcPr>
                  <w:tcW w:w="3392" w:type="dxa"/>
                </w:tcPr>
                <w:p w14:paraId="12A6698E" w14:textId="77777777" w:rsidR="00A3019A" w:rsidRPr="00A3019A" w:rsidRDefault="00A3019A" w:rsidP="00A3019A">
                  <w:pPr>
                    <w:keepNext/>
                    <w:keepLines/>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after="80" w:line="240" w:lineRule="auto"/>
                    <w:jc w:val="center"/>
                    <w:rPr>
                      <w:rFonts w:asciiTheme="majorBidi" w:hAnsiTheme="majorBidi" w:cstheme="majorBidi"/>
                      <w:szCs w:val="20"/>
                      <w:lang w:val="en-GB" w:eastAsia="en-US"/>
                    </w:rPr>
                  </w:pPr>
                  <w:r w:rsidRPr="00A3019A">
                    <w:rPr>
                      <w:rFonts w:asciiTheme="majorBidi" w:hAnsiTheme="majorBidi" w:cstheme="majorBidi"/>
                      <w:b/>
                      <w:i/>
                      <w:szCs w:val="20"/>
                      <w:lang w:val="en-GB" w:eastAsia="zh-CN"/>
                    </w:rPr>
                    <w:t>Basic limit</w:t>
                  </w:r>
                  <w:r w:rsidRPr="00A3019A" w:rsidDel="00B004F1">
                    <w:rPr>
                      <w:rFonts w:asciiTheme="majorBidi" w:hAnsiTheme="majorBidi" w:cstheme="majorBidi"/>
                      <w:b/>
                      <w:szCs w:val="20"/>
                      <w:lang w:val="en-GB" w:eastAsia="en-US"/>
                    </w:rPr>
                    <w:t xml:space="preserve"> </w:t>
                  </w:r>
                  <w:r w:rsidRPr="00A3019A">
                    <w:rPr>
                      <w:rFonts w:asciiTheme="majorBidi" w:hAnsiTheme="majorBidi" w:cstheme="majorBidi"/>
                      <w:b/>
                      <w:szCs w:val="20"/>
                      <w:lang w:val="en-GB" w:eastAsia="en-US"/>
                    </w:rPr>
                    <w:t>(Note 1, 2)</w:t>
                  </w:r>
                </w:p>
              </w:tc>
              <w:tc>
                <w:tcPr>
                  <w:tcW w:w="1512" w:type="dxa"/>
                  <w:tcBorders>
                    <w:bottom w:val="single" w:sz="4" w:space="0" w:color="auto"/>
                  </w:tcBorders>
                </w:tcPr>
                <w:p w14:paraId="152C2DA0" w14:textId="77777777" w:rsidR="00A3019A" w:rsidRPr="00A3019A" w:rsidRDefault="00A3019A" w:rsidP="00A3019A">
                  <w:pPr>
                    <w:keepNext/>
                    <w:keepLines/>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after="80" w:line="240" w:lineRule="auto"/>
                    <w:jc w:val="center"/>
                    <w:rPr>
                      <w:rFonts w:asciiTheme="majorBidi" w:hAnsiTheme="majorBidi" w:cstheme="majorBidi"/>
                      <w:szCs w:val="20"/>
                      <w:lang w:val="en-GB" w:eastAsia="en-US"/>
                    </w:rPr>
                  </w:pPr>
                  <w:r w:rsidRPr="00A3019A">
                    <w:rPr>
                      <w:rFonts w:asciiTheme="majorBidi" w:hAnsiTheme="majorBidi" w:cstheme="majorBidi"/>
                      <w:b/>
                      <w:szCs w:val="20"/>
                      <w:lang w:val="en-GB" w:eastAsia="en-US"/>
                    </w:rPr>
                    <w:t>Measurement bandwidth</w:t>
                  </w:r>
                </w:p>
              </w:tc>
            </w:tr>
            <w:tr w:rsidR="00A3019A" w:rsidRPr="00A3019A" w14:paraId="052B05C5" w14:textId="77777777" w:rsidTr="00F4221A">
              <w:trPr>
                <w:cantSplit/>
                <w:jc w:val="center"/>
              </w:trPr>
              <w:tc>
                <w:tcPr>
                  <w:tcW w:w="1826" w:type="dxa"/>
                </w:tcPr>
                <w:p w14:paraId="3CDE67A6" w14:textId="77777777" w:rsidR="00A3019A" w:rsidRPr="00A3019A" w:rsidRDefault="00A3019A" w:rsidP="00A3019A">
                  <w:pPr>
                    <w:keepNext/>
                    <w:keepLines/>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A3019A">
                    <w:rPr>
                      <w:rFonts w:asciiTheme="majorBidi" w:hAnsiTheme="majorBidi" w:cstheme="majorBidi"/>
                      <w:szCs w:val="20"/>
                      <w:lang w:val="en-GB" w:eastAsia="en-US"/>
                    </w:rPr>
                    <w:t xml:space="preserve">0 MHz </w:t>
                  </w:r>
                  <w:r w:rsidRPr="00A3019A">
                    <w:rPr>
                      <w:rFonts w:asciiTheme="majorBidi" w:hAnsiTheme="majorBidi" w:cstheme="majorBidi"/>
                      <w:szCs w:val="20"/>
                      <w:lang w:val="en-GB" w:eastAsia="en-US"/>
                    </w:rPr>
                    <w:sym w:font="Symbol" w:char="F0A3"/>
                  </w:r>
                  <w:r w:rsidRPr="00A3019A">
                    <w:rPr>
                      <w:rFonts w:asciiTheme="majorBidi" w:hAnsiTheme="majorBidi" w:cstheme="majorBidi"/>
                      <w:szCs w:val="20"/>
                      <w:lang w:val="en-GB" w:eastAsia="en-US"/>
                    </w:rPr>
                    <w:t xml:space="preserve"> </w:t>
                  </w:r>
                  <w:r w:rsidRPr="00A3019A">
                    <w:rPr>
                      <w:rFonts w:asciiTheme="majorBidi" w:hAnsiTheme="majorBidi" w:cstheme="majorBidi"/>
                      <w:szCs w:val="20"/>
                      <w:lang w:val="en-GB" w:eastAsia="en-US"/>
                    </w:rPr>
                    <w:sym w:font="Symbol" w:char="F044"/>
                  </w:r>
                  <w:r w:rsidRPr="00A3019A">
                    <w:rPr>
                      <w:rFonts w:asciiTheme="majorBidi" w:hAnsiTheme="majorBidi" w:cstheme="majorBidi"/>
                      <w:szCs w:val="20"/>
                      <w:lang w:val="en-GB" w:eastAsia="en-US"/>
                    </w:rPr>
                    <w:t>f &lt; 5 MHz</w:t>
                  </w:r>
                </w:p>
              </w:tc>
              <w:tc>
                <w:tcPr>
                  <w:tcW w:w="2762" w:type="dxa"/>
                </w:tcPr>
                <w:p w14:paraId="3B3B109D" w14:textId="77777777" w:rsidR="00A3019A" w:rsidRPr="00A3019A" w:rsidRDefault="00A3019A" w:rsidP="00A3019A">
                  <w:pPr>
                    <w:keepNext/>
                    <w:keepLines/>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A3019A">
                    <w:rPr>
                      <w:rFonts w:asciiTheme="majorBidi" w:hAnsiTheme="majorBidi" w:cstheme="majorBidi"/>
                      <w:szCs w:val="20"/>
                      <w:lang w:val="en-GB" w:eastAsia="en-US"/>
                    </w:rPr>
                    <w:t xml:space="preserve">0.05 MHz </w:t>
                  </w:r>
                  <w:r w:rsidRPr="00A3019A">
                    <w:rPr>
                      <w:rFonts w:asciiTheme="majorBidi" w:hAnsiTheme="majorBidi" w:cstheme="majorBidi"/>
                      <w:szCs w:val="20"/>
                      <w:lang w:val="en-GB" w:eastAsia="en-US"/>
                    </w:rPr>
                    <w:sym w:font="Symbol" w:char="F0A3"/>
                  </w:r>
                  <w:r w:rsidRPr="00A3019A">
                    <w:rPr>
                      <w:rFonts w:asciiTheme="majorBidi" w:hAnsiTheme="majorBidi" w:cstheme="majorBidi"/>
                      <w:szCs w:val="20"/>
                      <w:lang w:val="en-GB" w:eastAsia="en-US"/>
                    </w:rPr>
                    <w:t xml:space="preserve"> f_offset &lt; 5.05 MHz</w:t>
                  </w:r>
                </w:p>
              </w:tc>
              <w:tc>
                <w:tcPr>
                  <w:tcW w:w="3392" w:type="dxa"/>
                </w:tcPr>
                <w:p w14:paraId="63F9318C" w14:textId="77777777" w:rsidR="00A3019A" w:rsidRPr="00A3019A" w:rsidRDefault="00A3019A" w:rsidP="00A3019A">
                  <w:pPr>
                    <w:keepNext/>
                    <w:keepLines/>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A3019A">
                    <w:rPr>
                      <w:rFonts w:asciiTheme="majorBidi" w:hAnsiTheme="majorBidi" w:cstheme="majorBidi"/>
                      <w:szCs w:val="20"/>
                      <w:lang w:val="en-GB" w:eastAsia="en-US"/>
                    </w:rPr>
                    <w:object w:dxaOrig="3580" w:dyaOrig="680" w14:anchorId="250AB2E3">
                      <v:shape id="_x0000_i1028" type="#_x0000_t75" style="width:129.85pt;height:29.15pt" o:ole="" fillcolor="window">
                        <v:imagedata r:id="rId37" o:title=""/>
                      </v:shape>
                      <o:OLEObject Type="Embed" ProgID="Equation.3" ShapeID="_x0000_i1028" DrawAspect="Content" ObjectID="_1844581179" r:id="rId42"/>
                    </w:object>
                  </w:r>
                </w:p>
              </w:tc>
              <w:tc>
                <w:tcPr>
                  <w:tcW w:w="1512" w:type="dxa"/>
                  <w:tcBorders>
                    <w:bottom w:val="nil"/>
                  </w:tcBorders>
                </w:tcPr>
                <w:p w14:paraId="69EEB1E1" w14:textId="77777777" w:rsidR="00A3019A" w:rsidRPr="00A3019A" w:rsidRDefault="00A3019A" w:rsidP="00A3019A">
                  <w:pPr>
                    <w:keepNext/>
                    <w:keepLines/>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p>
              </w:tc>
            </w:tr>
            <w:tr w:rsidR="00A3019A" w:rsidRPr="00A3019A" w14:paraId="582A6254" w14:textId="77777777" w:rsidTr="00F4221A">
              <w:trPr>
                <w:cantSplit/>
                <w:jc w:val="center"/>
              </w:trPr>
              <w:tc>
                <w:tcPr>
                  <w:tcW w:w="1826" w:type="dxa"/>
                </w:tcPr>
                <w:p w14:paraId="5E8901CC" w14:textId="77777777" w:rsidR="00A3019A" w:rsidRPr="00A3019A" w:rsidRDefault="00A3019A" w:rsidP="00A3019A">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de-DE" w:eastAsia="en-US"/>
                    </w:rPr>
                  </w:pPr>
                  <w:r w:rsidRPr="00A3019A">
                    <w:rPr>
                      <w:rFonts w:asciiTheme="majorBidi" w:hAnsiTheme="majorBidi" w:cstheme="majorBidi"/>
                      <w:szCs w:val="20"/>
                      <w:lang w:val="de-DE" w:eastAsia="en-US"/>
                    </w:rPr>
                    <w:t xml:space="preserve">5 MHz </w:t>
                  </w:r>
                  <w:r w:rsidRPr="00A3019A">
                    <w:rPr>
                      <w:rFonts w:asciiTheme="majorBidi" w:hAnsiTheme="majorBidi" w:cstheme="majorBidi"/>
                      <w:szCs w:val="20"/>
                      <w:lang w:val="en-GB" w:eastAsia="en-US"/>
                    </w:rPr>
                    <w:sym w:font="Symbol" w:char="F0A3"/>
                  </w:r>
                  <w:r w:rsidRPr="00A3019A">
                    <w:rPr>
                      <w:rFonts w:asciiTheme="majorBidi" w:hAnsiTheme="majorBidi" w:cstheme="majorBidi"/>
                      <w:szCs w:val="20"/>
                      <w:lang w:val="de-DE" w:eastAsia="en-US"/>
                    </w:rPr>
                    <w:t xml:space="preserve"> </w:t>
                  </w:r>
                  <w:r w:rsidRPr="00A3019A">
                    <w:rPr>
                      <w:rFonts w:asciiTheme="majorBidi" w:hAnsiTheme="majorBidi" w:cstheme="majorBidi"/>
                      <w:szCs w:val="20"/>
                      <w:lang w:val="en-GB" w:eastAsia="en-US"/>
                    </w:rPr>
                    <w:sym w:font="Symbol" w:char="F044"/>
                  </w:r>
                  <w:r w:rsidRPr="00A3019A">
                    <w:rPr>
                      <w:rFonts w:asciiTheme="majorBidi" w:hAnsiTheme="majorBidi" w:cstheme="majorBidi"/>
                      <w:szCs w:val="20"/>
                      <w:lang w:val="de-DE" w:eastAsia="en-US"/>
                    </w:rPr>
                    <w:t>f &lt;</w:t>
                  </w:r>
                </w:p>
                <w:p w14:paraId="4916E7E5" w14:textId="77777777" w:rsidR="00A3019A" w:rsidRPr="00A3019A" w:rsidRDefault="00A3019A" w:rsidP="00A3019A">
                  <w:pPr>
                    <w:tabs>
                      <w:tab w:val="left" w:pos="794"/>
                      <w:tab w:val="left" w:pos="1191"/>
                      <w:tab w:val="left" w:pos="1588"/>
                      <w:tab w:val="left" w:pos="1985"/>
                    </w:tabs>
                    <w:bidi w:val="0"/>
                    <w:spacing w:before="0" w:line="240" w:lineRule="auto"/>
                    <w:jc w:val="center"/>
                    <w:rPr>
                      <w:rFonts w:asciiTheme="majorBidi" w:hAnsiTheme="majorBidi" w:cstheme="majorBidi"/>
                      <w:sz w:val="20"/>
                      <w:szCs w:val="20"/>
                      <w:lang w:val="de-DE" w:eastAsia="en-US"/>
                    </w:rPr>
                  </w:pPr>
                  <w:r w:rsidRPr="00A3019A">
                    <w:rPr>
                      <w:rFonts w:asciiTheme="majorBidi" w:hAnsiTheme="majorBidi" w:cstheme="majorBidi"/>
                      <w:sz w:val="20"/>
                      <w:szCs w:val="20"/>
                      <w:lang w:val="de-DE" w:eastAsia="en-US"/>
                    </w:rPr>
                    <w:t xml:space="preserve">min(10 MHz, </w:t>
                  </w:r>
                  <w:r w:rsidRPr="00A3019A">
                    <w:rPr>
                      <w:rFonts w:asciiTheme="majorBidi" w:hAnsiTheme="majorBidi" w:cstheme="majorBidi"/>
                      <w:sz w:val="20"/>
                      <w:szCs w:val="20"/>
                      <w:lang w:val="en-GB" w:eastAsia="en-US"/>
                    </w:rPr>
                    <w:sym w:font="Symbol" w:char="F044"/>
                  </w:r>
                  <w:r w:rsidRPr="00A3019A">
                    <w:rPr>
                      <w:rFonts w:asciiTheme="majorBidi" w:hAnsiTheme="majorBidi" w:cstheme="majorBidi"/>
                      <w:sz w:val="20"/>
                      <w:szCs w:val="20"/>
                      <w:lang w:val="de-DE" w:eastAsia="en-US"/>
                    </w:rPr>
                    <w:t>f</w:t>
                  </w:r>
                  <w:r w:rsidRPr="00A3019A">
                    <w:rPr>
                      <w:rFonts w:asciiTheme="majorBidi" w:hAnsiTheme="majorBidi" w:cstheme="majorBidi"/>
                      <w:sz w:val="20"/>
                      <w:szCs w:val="20"/>
                      <w:vertAlign w:val="subscript"/>
                      <w:lang w:val="de-DE" w:eastAsia="en-US"/>
                    </w:rPr>
                    <w:t>max</w:t>
                  </w:r>
                  <w:r w:rsidRPr="00A3019A">
                    <w:rPr>
                      <w:rFonts w:asciiTheme="majorBidi" w:hAnsiTheme="majorBidi" w:cstheme="majorBidi"/>
                      <w:sz w:val="20"/>
                      <w:szCs w:val="20"/>
                      <w:lang w:val="de-DE" w:eastAsia="en-US"/>
                    </w:rPr>
                    <w:t>)</w:t>
                  </w:r>
                </w:p>
              </w:tc>
              <w:tc>
                <w:tcPr>
                  <w:tcW w:w="2762" w:type="dxa"/>
                </w:tcPr>
                <w:p w14:paraId="0ECB0E8A" w14:textId="77777777" w:rsidR="00A3019A" w:rsidRPr="00A3019A" w:rsidRDefault="00A3019A" w:rsidP="00A3019A">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A3019A">
                    <w:rPr>
                      <w:rFonts w:asciiTheme="majorBidi" w:hAnsiTheme="majorBidi" w:cstheme="majorBidi"/>
                      <w:szCs w:val="20"/>
                      <w:lang w:val="en-GB" w:eastAsia="en-US"/>
                    </w:rPr>
                    <w:t xml:space="preserve">5.05 MHz </w:t>
                  </w:r>
                  <w:r w:rsidRPr="00A3019A">
                    <w:rPr>
                      <w:rFonts w:asciiTheme="majorBidi" w:hAnsiTheme="majorBidi" w:cstheme="majorBidi"/>
                      <w:szCs w:val="20"/>
                      <w:lang w:val="en-GB" w:eastAsia="en-US"/>
                    </w:rPr>
                    <w:sym w:font="Symbol" w:char="F0A3"/>
                  </w:r>
                  <w:r w:rsidRPr="00A3019A">
                    <w:rPr>
                      <w:rFonts w:asciiTheme="majorBidi" w:hAnsiTheme="majorBidi" w:cstheme="majorBidi"/>
                      <w:szCs w:val="20"/>
                      <w:lang w:val="en-GB" w:eastAsia="en-US"/>
                    </w:rPr>
                    <w:t xml:space="preserve"> f_offset &lt;</w:t>
                  </w:r>
                </w:p>
                <w:p w14:paraId="1EF98F83" w14:textId="77777777" w:rsidR="00A3019A" w:rsidRPr="00A3019A" w:rsidRDefault="00A3019A" w:rsidP="00A3019A">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A3019A">
                    <w:rPr>
                      <w:rFonts w:asciiTheme="majorBidi" w:hAnsiTheme="majorBidi" w:cstheme="majorBidi"/>
                      <w:szCs w:val="20"/>
                      <w:lang w:val="en-GB" w:eastAsia="en-US"/>
                    </w:rPr>
                    <w:t>min(10.05 MHz, f_offset</w:t>
                  </w:r>
                  <w:r w:rsidRPr="00A3019A">
                    <w:rPr>
                      <w:rFonts w:asciiTheme="majorBidi" w:hAnsiTheme="majorBidi" w:cstheme="majorBidi"/>
                      <w:szCs w:val="20"/>
                      <w:vertAlign w:val="subscript"/>
                      <w:lang w:val="en-GB" w:eastAsia="en-US"/>
                    </w:rPr>
                    <w:t>max</w:t>
                  </w:r>
                  <w:r w:rsidRPr="00A3019A">
                    <w:rPr>
                      <w:rFonts w:asciiTheme="majorBidi" w:hAnsiTheme="majorBidi" w:cstheme="majorBidi"/>
                      <w:szCs w:val="20"/>
                      <w:lang w:val="en-GB" w:eastAsia="en-US"/>
                    </w:rPr>
                    <w:t>)</w:t>
                  </w:r>
                </w:p>
              </w:tc>
              <w:tc>
                <w:tcPr>
                  <w:tcW w:w="3392" w:type="dxa"/>
                </w:tcPr>
                <w:p w14:paraId="67036416" w14:textId="77777777" w:rsidR="00A3019A" w:rsidRPr="00A3019A" w:rsidRDefault="00A3019A" w:rsidP="00A3019A">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A3019A">
                    <w:rPr>
                      <w:rFonts w:asciiTheme="majorBidi" w:hAnsiTheme="majorBidi" w:cstheme="majorBidi"/>
                      <w:szCs w:val="20"/>
                      <w:lang w:val="en-GB" w:eastAsia="en-US"/>
                    </w:rPr>
                    <w:t>−12.5 dBm</w:t>
                  </w:r>
                </w:p>
              </w:tc>
              <w:tc>
                <w:tcPr>
                  <w:tcW w:w="1512" w:type="dxa"/>
                  <w:tcBorders>
                    <w:top w:val="nil"/>
                    <w:bottom w:val="nil"/>
                  </w:tcBorders>
                </w:tcPr>
                <w:p w14:paraId="0823957C" w14:textId="77777777" w:rsidR="00A3019A" w:rsidRPr="00A3019A" w:rsidRDefault="00A3019A" w:rsidP="00A3019A">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A3019A">
                    <w:rPr>
                      <w:rFonts w:asciiTheme="majorBidi" w:hAnsiTheme="majorBidi" w:cstheme="majorBidi"/>
                      <w:szCs w:val="20"/>
                      <w:lang w:val="en-GB" w:eastAsia="en-US"/>
                    </w:rPr>
                    <w:t>100 kHz</w:t>
                  </w:r>
                </w:p>
              </w:tc>
            </w:tr>
            <w:tr w:rsidR="00A3019A" w:rsidRPr="00A3019A" w14:paraId="291F60EF" w14:textId="77777777" w:rsidTr="00F4221A">
              <w:trPr>
                <w:cantSplit/>
                <w:jc w:val="center"/>
              </w:trPr>
              <w:tc>
                <w:tcPr>
                  <w:tcW w:w="1826" w:type="dxa"/>
                  <w:tcBorders>
                    <w:bottom w:val="single" w:sz="4" w:space="0" w:color="auto"/>
                  </w:tcBorders>
                </w:tcPr>
                <w:p w14:paraId="6D0B17C4" w14:textId="77777777" w:rsidR="00A3019A" w:rsidRPr="00A3019A" w:rsidRDefault="00A3019A" w:rsidP="00A3019A">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A3019A">
                    <w:rPr>
                      <w:rFonts w:asciiTheme="majorBidi" w:hAnsiTheme="majorBidi" w:cstheme="majorBidi"/>
                      <w:szCs w:val="20"/>
                      <w:lang w:val="en-GB" w:eastAsia="en-US"/>
                    </w:rPr>
                    <w:t xml:space="preserve">10 MHz </w:t>
                  </w:r>
                  <w:r w:rsidRPr="00A3019A">
                    <w:rPr>
                      <w:rFonts w:asciiTheme="majorBidi" w:hAnsiTheme="majorBidi" w:cstheme="majorBidi"/>
                      <w:szCs w:val="20"/>
                      <w:lang w:val="en-GB" w:eastAsia="en-US"/>
                    </w:rPr>
                    <w:sym w:font="Symbol" w:char="F0A3"/>
                  </w:r>
                  <w:r w:rsidRPr="00A3019A">
                    <w:rPr>
                      <w:rFonts w:asciiTheme="majorBidi" w:hAnsiTheme="majorBidi" w:cstheme="majorBidi"/>
                      <w:szCs w:val="20"/>
                      <w:lang w:val="en-GB" w:eastAsia="en-US"/>
                    </w:rPr>
                    <w:t xml:space="preserve"> </w:t>
                  </w:r>
                  <w:r w:rsidRPr="00A3019A">
                    <w:rPr>
                      <w:rFonts w:asciiTheme="majorBidi" w:hAnsiTheme="majorBidi" w:cstheme="majorBidi"/>
                      <w:szCs w:val="20"/>
                      <w:lang w:val="en-GB" w:eastAsia="en-US"/>
                    </w:rPr>
                    <w:sym w:font="Symbol" w:char="F044"/>
                  </w:r>
                  <w:r w:rsidRPr="00A3019A">
                    <w:rPr>
                      <w:rFonts w:asciiTheme="majorBidi" w:hAnsiTheme="majorBidi" w:cstheme="majorBidi"/>
                      <w:szCs w:val="20"/>
                      <w:lang w:val="en-GB" w:eastAsia="en-US"/>
                    </w:rPr>
                    <w:t xml:space="preserve">f </w:t>
                  </w:r>
                  <w:r w:rsidRPr="00A3019A">
                    <w:rPr>
                      <w:rFonts w:asciiTheme="majorBidi" w:hAnsiTheme="majorBidi" w:cstheme="majorBidi"/>
                      <w:szCs w:val="20"/>
                      <w:lang w:val="en-GB" w:eastAsia="en-US"/>
                    </w:rPr>
                    <w:sym w:font="Symbol" w:char="F0A3"/>
                  </w:r>
                  <w:r w:rsidRPr="00A3019A">
                    <w:rPr>
                      <w:rFonts w:asciiTheme="majorBidi" w:hAnsiTheme="majorBidi" w:cstheme="majorBidi"/>
                      <w:szCs w:val="20"/>
                      <w:lang w:val="en-GB" w:eastAsia="en-US"/>
                    </w:rPr>
                    <w:t xml:space="preserve"> </w:t>
                  </w:r>
                  <w:r w:rsidRPr="00A3019A">
                    <w:rPr>
                      <w:rFonts w:asciiTheme="majorBidi" w:hAnsiTheme="majorBidi" w:cstheme="majorBidi"/>
                      <w:szCs w:val="20"/>
                      <w:lang w:val="en-GB" w:eastAsia="en-US"/>
                    </w:rPr>
                    <w:sym w:font="Symbol" w:char="F044"/>
                  </w:r>
                  <w:r w:rsidRPr="00A3019A">
                    <w:rPr>
                      <w:rFonts w:asciiTheme="majorBidi" w:hAnsiTheme="majorBidi" w:cstheme="majorBidi"/>
                      <w:szCs w:val="20"/>
                      <w:lang w:val="en-GB" w:eastAsia="en-US"/>
                    </w:rPr>
                    <w:t>f</w:t>
                  </w:r>
                  <w:r w:rsidRPr="00A3019A">
                    <w:rPr>
                      <w:rFonts w:asciiTheme="majorBidi" w:hAnsiTheme="majorBidi" w:cstheme="majorBidi"/>
                      <w:szCs w:val="20"/>
                      <w:vertAlign w:val="subscript"/>
                      <w:lang w:val="en-GB" w:eastAsia="en-US"/>
                    </w:rPr>
                    <w:t>max</w:t>
                  </w:r>
                </w:p>
              </w:tc>
              <w:tc>
                <w:tcPr>
                  <w:tcW w:w="2762" w:type="dxa"/>
                  <w:tcBorders>
                    <w:bottom w:val="single" w:sz="4" w:space="0" w:color="auto"/>
                  </w:tcBorders>
                </w:tcPr>
                <w:p w14:paraId="5D9B9F94" w14:textId="77777777" w:rsidR="00A3019A" w:rsidRPr="00A3019A" w:rsidRDefault="00A3019A" w:rsidP="00A3019A">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A3019A">
                    <w:rPr>
                      <w:rFonts w:asciiTheme="majorBidi" w:hAnsiTheme="majorBidi" w:cstheme="majorBidi"/>
                      <w:szCs w:val="20"/>
                      <w:lang w:val="en-GB" w:eastAsia="en-US"/>
                    </w:rPr>
                    <w:t xml:space="preserve">10.05 MHz </w:t>
                  </w:r>
                  <w:r w:rsidRPr="00A3019A">
                    <w:rPr>
                      <w:rFonts w:asciiTheme="majorBidi" w:hAnsiTheme="majorBidi" w:cstheme="majorBidi"/>
                      <w:szCs w:val="20"/>
                      <w:lang w:val="en-GB" w:eastAsia="en-US"/>
                    </w:rPr>
                    <w:sym w:font="Symbol" w:char="F0A3"/>
                  </w:r>
                  <w:r w:rsidRPr="00A3019A">
                    <w:rPr>
                      <w:rFonts w:asciiTheme="majorBidi" w:hAnsiTheme="majorBidi" w:cstheme="majorBidi"/>
                      <w:szCs w:val="20"/>
                      <w:lang w:val="en-GB" w:eastAsia="en-US"/>
                    </w:rPr>
                    <w:t xml:space="preserve"> f_offset &lt; f_offset</w:t>
                  </w:r>
                  <w:r w:rsidRPr="00A3019A">
                    <w:rPr>
                      <w:rFonts w:asciiTheme="majorBidi" w:hAnsiTheme="majorBidi" w:cstheme="majorBidi"/>
                      <w:szCs w:val="20"/>
                      <w:vertAlign w:val="subscript"/>
                      <w:lang w:val="en-GB" w:eastAsia="en-US"/>
                    </w:rPr>
                    <w:t>max</w:t>
                  </w:r>
                  <w:r w:rsidRPr="00A3019A">
                    <w:rPr>
                      <w:rFonts w:asciiTheme="majorBidi" w:hAnsiTheme="majorBidi" w:cstheme="majorBidi"/>
                      <w:szCs w:val="20"/>
                      <w:lang w:val="en-GB" w:eastAsia="en-US"/>
                    </w:rPr>
                    <w:t xml:space="preserve"> </w:t>
                  </w:r>
                </w:p>
              </w:tc>
              <w:tc>
                <w:tcPr>
                  <w:tcW w:w="3392" w:type="dxa"/>
                  <w:tcBorders>
                    <w:bottom w:val="single" w:sz="4" w:space="0" w:color="auto"/>
                  </w:tcBorders>
                </w:tcPr>
                <w:p w14:paraId="3645E7D4" w14:textId="77777777" w:rsidR="00A3019A" w:rsidRPr="00A3019A" w:rsidRDefault="00A3019A" w:rsidP="00A3019A">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A3019A">
                    <w:rPr>
                      <w:rFonts w:asciiTheme="majorBidi" w:hAnsiTheme="majorBidi" w:cstheme="majorBidi"/>
                      <w:szCs w:val="20"/>
                      <w:lang w:val="en-GB" w:eastAsia="en-US"/>
                    </w:rPr>
                    <w:t>−16 dBm (Note 3)</w:t>
                  </w:r>
                </w:p>
              </w:tc>
              <w:tc>
                <w:tcPr>
                  <w:tcW w:w="1512" w:type="dxa"/>
                  <w:tcBorders>
                    <w:top w:val="nil"/>
                    <w:bottom w:val="single" w:sz="4" w:space="0" w:color="auto"/>
                  </w:tcBorders>
                </w:tcPr>
                <w:p w14:paraId="32DB7B8B" w14:textId="77777777" w:rsidR="00A3019A" w:rsidRPr="00A3019A" w:rsidRDefault="00A3019A" w:rsidP="00A3019A">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p>
              </w:tc>
            </w:tr>
            <w:tr w:rsidR="00A3019A" w:rsidRPr="00A3019A" w14:paraId="75657D9E" w14:textId="77777777" w:rsidTr="00F4221A">
              <w:trPr>
                <w:cantSplit/>
                <w:jc w:val="center"/>
              </w:trPr>
              <w:tc>
                <w:tcPr>
                  <w:tcW w:w="9492" w:type="dxa"/>
                  <w:gridSpan w:val="4"/>
                  <w:tcBorders>
                    <w:left w:val="nil"/>
                    <w:bottom w:val="nil"/>
                    <w:right w:val="nil"/>
                  </w:tcBorders>
                </w:tcPr>
                <w:p w14:paraId="33D677B5" w14:textId="77777777" w:rsidR="00A3019A" w:rsidRPr="00A3019A" w:rsidRDefault="00A3019A" w:rsidP="00A3019A">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rPr>
                      <w:rFonts w:asciiTheme="majorBidi" w:hAnsiTheme="majorBidi" w:cstheme="majorBidi"/>
                      <w:szCs w:val="20"/>
                      <w:lang w:val="en-GB" w:eastAsia="en-US"/>
                    </w:rPr>
                  </w:pPr>
                  <w:r w:rsidRPr="00A3019A">
                    <w:rPr>
                      <w:rFonts w:asciiTheme="majorBidi" w:hAnsiTheme="majorBidi" w:cstheme="majorBidi"/>
                      <w:szCs w:val="20"/>
                      <w:lang w:val="en-GB" w:eastAsia="en-US"/>
                    </w:rPr>
                    <w:t xml:space="preserve">Note 1: For a BS supporting non-contiguous spectrum operation within any </w:t>
                  </w:r>
                  <w:r w:rsidRPr="00A3019A">
                    <w:rPr>
                      <w:rFonts w:asciiTheme="majorBidi" w:hAnsiTheme="majorBidi" w:cstheme="majorBidi"/>
                      <w:i/>
                      <w:szCs w:val="20"/>
                      <w:lang w:val="en-GB" w:eastAsia="en-US"/>
                    </w:rPr>
                    <w:t>operating band</w:t>
                  </w:r>
                  <w:r w:rsidRPr="00A3019A">
                    <w:rPr>
                      <w:rFonts w:asciiTheme="majorBidi" w:hAnsiTheme="majorBidi" w:cstheme="majorBidi"/>
                      <w:szCs w:val="20"/>
                      <w:lang w:val="en-GB" w:eastAsia="en-US"/>
                    </w:rPr>
                    <w:t xml:space="preserve">, the emission limits within sub-block gaps is calculated as a cumulative sum of contributions from adjacent sub blocks on each side of the sub block gap. Exception is </w:t>
                  </w:r>
                  <w:r w:rsidRPr="00A3019A">
                    <w:rPr>
                      <w:rFonts w:asciiTheme="majorBidi" w:hAnsiTheme="majorBidi" w:cstheme="majorBidi"/>
                      <w:szCs w:val="20"/>
                      <w:lang w:val="en-GB" w:eastAsia="en-US"/>
                    </w:rPr>
                    <w:sym w:font="Symbol" w:char="F044"/>
                  </w:r>
                  <w:r w:rsidRPr="00A3019A">
                    <w:rPr>
                      <w:rFonts w:asciiTheme="majorBidi" w:hAnsiTheme="majorBidi" w:cstheme="majorBidi"/>
                      <w:szCs w:val="20"/>
                      <w:lang w:val="en-GB" w:eastAsia="en-US"/>
                    </w:rPr>
                    <w:t xml:space="preserve">f ≥ 10 MHz from both adjacent sub blocks on each side of the sub-block gap, where the emission limits within sub-block gaps shall be </w:t>
                  </w:r>
                  <w:r w:rsidRPr="00A3019A">
                    <w:rPr>
                      <w:rFonts w:asciiTheme="majorBidi" w:hAnsiTheme="majorBidi" w:cstheme="majorBidi"/>
                      <w:szCs w:val="20"/>
                      <w:lang w:val="en-GB" w:eastAsia="en-US"/>
                    </w:rPr>
                    <w:noBreakHyphen/>
                    <w:t>16 dBm/100 kHz.</w:t>
                  </w:r>
                </w:p>
                <w:p w14:paraId="45BB2E26" w14:textId="77777777" w:rsidR="00A3019A" w:rsidRPr="00A3019A" w:rsidRDefault="00A3019A" w:rsidP="00A3019A">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rPr>
                      <w:rFonts w:asciiTheme="majorBidi" w:hAnsiTheme="majorBidi" w:cstheme="majorBidi"/>
                      <w:szCs w:val="20"/>
                      <w:lang w:val="en-GB" w:eastAsia="en-US"/>
                    </w:rPr>
                  </w:pPr>
                  <w:r w:rsidRPr="00A3019A">
                    <w:rPr>
                      <w:rFonts w:asciiTheme="majorBidi" w:hAnsiTheme="majorBidi" w:cstheme="majorBidi"/>
                      <w:szCs w:val="20"/>
                      <w:lang w:val="en-GB" w:eastAsia="en-US"/>
                    </w:rPr>
                    <w:t xml:space="preserve">Note 2: For a </w:t>
                  </w:r>
                  <w:r w:rsidRPr="00A3019A">
                    <w:rPr>
                      <w:rFonts w:asciiTheme="majorBidi" w:hAnsiTheme="majorBidi" w:cstheme="majorBidi"/>
                      <w:i/>
                      <w:szCs w:val="20"/>
                      <w:lang w:val="en-GB" w:eastAsia="en-US"/>
                    </w:rPr>
                    <w:t>multi-band connector</w:t>
                  </w:r>
                  <w:r w:rsidRPr="00A3019A">
                    <w:rPr>
                      <w:rFonts w:asciiTheme="majorBidi" w:hAnsiTheme="majorBidi" w:cstheme="majorBidi"/>
                      <w:szCs w:val="20"/>
                      <w:lang w:val="en-GB" w:eastAsia="en-US"/>
                    </w:rPr>
                    <w:t xml:space="preserve"> with Inter RF Bandwidth gap &lt; 2*Δf</w:t>
                  </w:r>
                  <w:r w:rsidRPr="00A3019A">
                    <w:rPr>
                      <w:rFonts w:asciiTheme="majorBidi" w:hAnsiTheme="majorBidi" w:cstheme="majorBidi"/>
                      <w:szCs w:val="20"/>
                      <w:vertAlign w:val="subscript"/>
                      <w:lang w:val="en-GB" w:eastAsia="en-US"/>
                    </w:rPr>
                    <w:t>OBUE</w:t>
                  </w:r>
                  <w:r w:rsidRPr="00A3019A">
                    <w:rPr>
                      <w:rFonts w:asciiTheme="majorBidi" w:hAnsiTheme="majorBidi" w:cstheme="majorBidi"/>
                      <w:szCs w:val="20"/>
                      <w:lang w:val="en-GB" w:eastAsia="en-US"/>
                    </w:rPr>
                    <w:t xml:space="preserve"> the emission limits within the Inter RF Bandwidth gaps is calculated as a cumulative sum of contributions from adjacent sub-blocks or RF Bandwidth on each side of the Inter RF Bandwidth gap, where the contribution from the far-end sub-block or RF Bandwidth shall be scaled according to the measurement bandwidth of the near-end sub-block or RF Bandwidth.</w:t>
                  </w:r>
                </w:p>
                <w:p w14:paraId="38E64803" w14:textId="77777777" w:rsidR="00A3019A" w:rsidRPr="00A3019A" w:rsidRDefault="00A3019A" w:rsidP="00A3019A">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rPr>
                      <w:rFonts w:asciiTheme="majorBidi" w:hAnsiTheme="majorBidi" w:cstheme="majorBidi"/>
                      <w:szCs w:val="20"/>
                      <w:lang w:val="en-GB" w:eastAsia="en-US"/>
                    </w:rPr>
                  </w:pPr>
                  <w:r w:rsidRPr="00A3019A">
                    <w:rPr>
                      <w:rFonts w:asciiTheme="majorBidi" w:hAnsiTheme="majorBidi" w:cstheme="majorBidi"/>
                      <w:szCs w:val="20"/>
                      <w:lang w:val="en-GB" w:eastAsia="en-US"/>
                    </w:rPr>
                    <w:t>Note 3</w:t>
                  </w:r>
                  <w:r w:rsidRPr="00A3019A">
                    <w:rPr>
                      <w:rFonts w:asciiTheme="majorBidi" w:hAnsiTheme="majorBidi" w:cstheme="majorBidi"/>
                      <w:szCs w:val="20"/>
                      <w:lang w:val="en-GB" w:eastAsia="zh-CN"/>
                    </w:rPr>
                    <w:t xml:space="preserve">: </w:t>
                  </w:r>
                  <w:r w:rsidRPr="00A3019A">
                    <w:rPr>
                      <w:rFonts w:asciiTheme="majorBidi" w:hAnsiTheme="majorBidi" w:cstheme="majorBidi"/>
                      <w:szCs w:val="20"/>
                      <w:lang w:val="en-GB" w:eastAsia="en-US"/>
                    </w:rPr>
                    <w:t xml:space="preserve">The requirement is not applicable when </w:t>
                  </w:r>
                  <w:r w:rsidRPr="00A3019A">
                    <w:rPr>
                      <w:rFonts w:asciiTheme="majorBidi" w:hAnsiTheme="majorBidi" w:cstheme="majorBidi"/>
                      <w:szCs w:val="20"/>
                      <w:lang w:val="en-GB" w:eastAsia="en-US"/>
                    </w:rPr>
                    <w:sym w:font="Symbol" w:char="F044"/>
                  </w:r>
                  <w:r w:rsidRPr="00A3019A">
                    <w:rPr>
                      <w:rFonts w:asciiTheme="majorBidi" w:hAnsiTheme="majorBidi" w:cstheme="majorBidi"/>
                      <w:szCs w:val="20"/>
                      <w:lang w:val="en-GB" w:eastAsia="en-US"/>
                    </w:rPr>
                    <w:t>f</w:t>
                  </w:r>
                  <w:r w:rsidRPr="00A3019A">
                    <w:rPr>
                      <w:rFonts w:asciiTheme="majorBidi" w:hAnsiTheme="majorBidi" w:cstheme="majorBidi"/>
                      <w:szCs w:val="20"/>
                      <w:vertAlign w:val="subscript"/>
                      <w:lang w:val="en-GB" w:eastAsia="en-US"/>
                    </w:rPr>
                    <w:t>max</w:t>
                  </w:r>
                  <w:r w:rsidRPr="00A3019A">
                    <w:rPr>
                      <w:rFonts w:asciiTheme="majorBidi" w:hAnsiTheme="majorBidi" w:cstheme="majorBidi"/>
                      <w:szCs w:val="20"/>
                      <w:lang w:val="en-GB" w:eastAsia="en-US"/>
                    </w:rPr>
                    <w:t xml:space="preserve"> &lt; 10 MHz.</w:t>
                  </w:r>
                </w:p>
              </w:tc>
            </w:tr>
          </w:tbl>
          <w:p w14:paraId="51911121" w14:textId="77777777" w:rsidR="00A3019A" w:rsidRPr="00A3019A" w:rsidRDefault="00A3019A" w:rsidP="00A3019A">
            <w:pPr>
              <w:tabs>
                <w:tab w:val="left" w:pos="794"/>
                <w:tab w:val="left" w:pos="1191"/>
                <w:tab w:val="left" w:pos="1588"/>
                <w:tab w:val="left" w:pos="1985"/>
              </w:tabs>
              <w:bidi w:val="0"/>
              <w:spacing w:line="240" w:lineRule="auto"/>
              <w:rPr>
                <w:rFonts w:asciiTheme="minorHAnsi" w:hAnsiTheme="minorHAnsi" w:cs="v5.0.0"/>
                <w:sz w:val="24"/>
                <w:szCs w:val="22"/>
                <w:lang w:eastAsia="en-US"/>
              </w:rPr>
            </w:pPr>
          </w:p>
        </w:tc>
      </w:tr>
    </w:tbl>
    <w:p w14:paraId="74026A56" w14:textId="77777777" w:rsidR="00A3019A" w:rsidRPr="00E73E02" w:rsidRDefault="00A3019A" w:rsidP="00A3019A">
      <w:pPr>
        <w:pStyle w:val="Tablefin0"/>
        <w:bidi/>
      </w:pPr>
    </w:p>
    <w:p w14:paraId="42C71999" w14:textId="3BCC98DB" w:rsidR="009714B2" w:rsidRPr="009714B2" w:rsidRDefault="009714B2" w:rsidP="00886182">
      <w:r w:rsidRPr="009714B2">
        <w:rPr>
          <w:rtl/>
        </w:rPr>
        <w:t xml:space="preserve">بالنسبة للمحطات القاعدة العاملة في النطاقات </w:t>
      </w:r>
      <w:r w:rsidR="00886182" w:rsidRPr="00886182">
        <w:rPr>
          <w:lang w:val="en-GB"/>
        </w:rPr>
        <w:t>n1</w:t>
      </w:r>
      <w:r w:rsidR="00886182">
        <w:rPr>
          <w:rtl/>
          <w:lang w:val="en-GB"/>
        </w:rPr>
        <w:t xml:space="preserve"> و</w:t>
      </w:r>
      <w:r w:rsidR="00886182" w:rsidRPr="00886182">
        <w:rPr>
          <w:lang w:val="en-GB"/>
        </w:rPr>
        <w:t>n2</w:t>
      </w:r>
      <w:r w:rsidR="00886182">
        <w:rPr>
          <w:rtl/>
          <w:lang w:val="en-GB"/>
        </w:rPr>
        <w:t xml:space="preserve"> و</w:t>
      </w:r>
      <w:r w:rsidR="00886182" w:rsidRPr="00886182">
        <w:rPr>
          <w:lang w:val="en-GB"/>
        </w:rPr>
        <w:t>n3</w:t>
      </w:r>
      <w:r w:rsidR="00886182">
        <w:rPr>
          <w:rtl/>
          <w:lang w:val="en-GB"/>
        </w:rPr>
        <w:t xml:space="preserve"> و</w:t>
      </w:r>
      <w:r w:rsidR="00886182" w:rsidRPr="00886182">
        <w:rPr>
          <w:lang w:val="en-GB"/>
        </w:rPr>
        <w:t>n7</w:t>
      </w:r>
      <w:r w:rsidR="00886182">
        <w:rPr>
          <w:rtl/>
          <w:lang w:val="en-GB"/>
        </w:rPr>
        <w:t xml:space="preserve"> و</w:t>
      </w:r>
      <w:r w:rsidR="00886182" w:rsidRPr="00886182">
        <w:rPr>
          <w:lang w:val="en-GB"/>
        </w:rPr>
        <w:t>n25</w:t>
      </w:r>
      <w:r w:rsidR="00886182">
        <w:rPr>
          <w:rtl/>
          <w:lang w:val="en-GB"/>
        </w:rPr>
        <w:t xml:space="preserve"> و</w:t>
      </w:r>
      <w:r w:rsidR="00886182" w:rsidRPr="00886182">
        <w:rPr>
          <w:lang w:val="en-GB"/>
        </w:rPr>
        <w:t>n34</w:t>
      </w:r>
      <w:r w:rsidR="00886182">
        <w:rPr>
          <w:rtl/>
          <w:lang w:val="en-GB"/>
        </w:rPr>
        <w:t xml:space="preserve"> و</w:t>
      </w:r>
      <w:r w:rsidR="00886182" w:rsidRPr="00886182">
        <w:rPr>
          <w:lang w:val="en-GB"/>
        </w:rPr>
        <w:t>n38</w:t>
      </w:r>
      <w:r w:rsidR="00886182">
        <w:rPr>
          <w:rtl/>
          <w:lang w:val="en-GB"/>
        </w:rPr>
        <w:t xml:space="preserve"> و</w:t>
      </w:r>
      <w:r w:rsidR="00886182" w:rsidRPr="00886182">
        <w:rPr>
          <w:lang w:val="en-GB"/>
        </w:rPr>
        <w:t>n39</w:t>
      </w:r>
      <w:r w:rsidR="00886182">
        <w:rPr>
          <w:rtl/>
          <w:lang w:val="en-GB"/>
        </w:rPr>
        <w:t xml:space="preserve"> و</w:t>
      </w:r>
      <w:r w:rsidR="00886182" w:rsidRPr="00886182">
        <w:rPr>
          <w:lang w:val="en-GB"/>
        </w:rPr>
        <w:t>n40</w:t>
      </w:r>
      <w:r w:rsidR="00886182">
        <w:rPr>
          <w:rtl/>
          <w:lang w:val="en-GB"/>
        </w:rPr>
        <w:t xml:space="preserve"> و</w:t>
      </w:r>
      <w:r w:rsidR="00886182" w:rsidRPr="00886182">
        <w:rPr>
          <w:lang w:val="en-GB"/>
        </w:rPr>
        <w:t>n41</w:t>
      </w:r>
      <w:r w:rsidR="00886182">
        <w:rPr>
          <w:rtl/>
          <w:lang w:val="en-GB"/>
        </w:rPr>
        <w:t xml:space="preserve"> و</w:t>
      </w:r>
      <w:r w:rsidR="00886182" w:rsidRPr="00886182">
        <w:rPr>
          <w:lang w:val="en-GB"/>
        </w:rPr>
        <w:t>n50</w:t>
      </w:r>
      <w:r w:rsidR="00886182">
        <w:rPr>
          <w:rtl/>
          <w:lang w:val="en-GB"/>
        </w:rPr>
        <w:t xml:space="preserve"> و</w:t>
      </w:r>
      <w:r w:rsidR="00886182" w:rsidRPr="00886182">
        <w:rPr>
          <w:lang w:val="en-GB"/>
        </w:rPr>
        <w:t>n65</w:t>
      </w:r>
      <w:r w:rsidR="00886182">
        <w:rPr>
          <w:rtl/>
          <w:lang w:val="en-GB"/>
        </w:rPr>
        <w:t xml:space="preserve"> و</w:t>
      </w:r>
      <w:r w:rsidR="00886182" w:rsidRPr="00886182">
        <w:rPr>
          <w:lang w:val="en-GB"/>
        </w:rPr>
        <w:t>n66</w:t>
      </w:r>
      <w:r w:rsidR="00886182">
        <w:rPr>
          <w:rtl/>
          <w:lang w:val="en-GB"/>
        </w:rPr>
        <w:t xml:space="preserve"> و</w:t>
      </w:r>
      <w:r w:rsidR="00886182" w:rsidRPr="00886182">
        <w:rPr>
          <w:lang w:val="en-GB"/>
        </w:rPr>
        <w:t>n70</w:t>
      </w:r>
      <w:r w:rsidR="00886182">
        <w:rPr>
          <w:rtl/>
          <w:lang w:val="en-GB"/>
        </w:rPr>
        <w:t xml:space="preserve"> و</w:t>
      </w:r>
      <w:r w:rsidR="00886182" w:rsidRPr="00886182">
        <w:rPr>
          <w:lang w:val="en-GB"/>
        </w:rPr>
        <w:t>n75</w:t>
      </w:r>
      <w:r w:rsidR="00886182">
        <w:rPr>
          <w:rtl/>
          <w:lang w:val="en-GB"/>
        </w:rPr>
        <w:t xml:space="preserve"> و</w:t>
      </w:r>
      <w:r w:rsidR="00886182" w:rsidRPr="00886182">
        <w:rPr>
          <w:lang w:val="en-GB"/>
        </w:rPr>
        <w:t>n92</w:t>
      </w:r>
      <w:r w:rsidR="00886182">
        <w:rPr>
          <w:rtl/>
          <w:lang w:val="en-GB"/>
        </w:rPr>
        <w:t xml:space="preserve"> و</w:t>
      </w:r>
      <w:r w:rsidR="00886182" w:rsidRPr="00886182">
        <w:rPr>
          <w:lang w:val="en-GB"/>
        </w:rPr>
        <w:t>n94</w:t>
      </w:r>
      <w:r w:rsidRPr="009714B2">
        <w:rPr>
          <w:rtl/>
        </w:rPr>
        <w:t xml:space="preserve">، توصف الحدود الأساسية في الجدول </w:t>
      </w:r>
      <w:r w:rsidR="00886182">
        <w:t>2-1.3.5.4.6.6</w:t>
      </w:r>
      <w:r w:rsidRPr="009714B2">
        <w:rPr>
          <w:rtl/>
        </w:rPr>
        <w:t xml:space="preserve"> من المواصفة التقنية </w:t>
      </w:r>
      <w:r w:rsidR="00886182" w:rsidRPr="00886182">
        <w:rPr>
          <w:lang w:val="en-GB"/>
        </w:rPr>
        <w:t>TS 38.141-1</w:t>
      </w:r>
      <w:r w:rsidR="006E4806">
        <w:rPr>
          <w:rFonts w:hint="cs"/>
          <w:rtl/>
          <w:lang w:val="en-GB"/>
        </w:rPr>
        <w:t xml:space="preserve"> </w:t>
      </w:r>
      <w:r w:rsidR="00886182" w:rsidRPr="00886182">
        <w:rPr>
          <w:lang w:val="en-GB"/>
        </w:rPr>
        <w:t>[1]</w:t>
      </w:r>
      <w:r w:rsidRPr="009714B2">
        <w:rPr>
          <w:rtl/>
        </w:rPr>
        <w:t>.</w:t>
      </w:r>
    </w:p>
    <w:p w14:paraId="6B2DD8D2" w14:textId="2AFAA1B8" w:rsidR="009714B2" w:rsidRDefault="009714B2" w:rsidP="009714B2"/>
    <w:tbl>
      <w:tblPr>
        <w:tblStyle w:val="TableGrid38"/>
        <w:tblW w:w="0" w:type="auto"/>
        <w:tblLook w:val="04A0" w:firstRow="1" w:lastRow="0" w:firstColumn="1" w:lastColumn="0" w:noHBand="0" w:noVBand="1"/>
      </w:tblPr>
      <w:tblGrid>
        <w:gridCol w:w="9629"/>
      </w:tblGrid>
      <w:tr w:rsidR="002C6787" w:rsidRPr="002C6787" w14:paraId="7A1EF51A" w14:textId="77777777" w:rsidTr="00F4221A">
        <w:tc>
          <w:tcPr>
            <w:tcW w:w="9629" w:type="dxa"/>
          </w:tcPr>
          <w:p w14:paraId="1AB8370B" w14:textId="77777777" w:rsidR="002C6787" w:rsidRPr="002C6787" w:rsidRDefault="002C6787" w:rsidP="002C6787">
            <w:pPr>
              <w:keepNext/>
              <w:keepLines/>
              <w:tabs>
                <w:tab w:val="left" w:pos="794"/>
                <w:tab w:val="left" w:pos="1191"/>
                <w:tab w:val="left" w:pos="1588"/>
                <w:tab w:val="left" w:pos="1985"/>
              </w:tabs>
              <w:bidi w:val="0"/>
              <w:spacing w:before="240" w:line="240" w:lineRule="auto"/>
              <w:jc w:val="center"/>
              <w:rPr>
                <w:rFonts w:asciiTheme="majorBidi" w:hAnsiTheme="majorBidi" w:cstheme="majorBidi"/>
                <w:sz w:val="24"/>
                <w:szCs w:val="22"/>
                <w:lang w:eastAsia="en-US"/>
              </w:rPr>
            </w:pPr>
            <w:r w:rsidRPr="002C6787">
              <w:rPr>
                <w:rFonts w:asciiTheme="majorBidi" w:hAnsiTheme="majorBidi" w:cstheme="majorBidi"/>
                <w:sz w:val="24"/>
                <w:szCs w:val="22"/>
                <w:lang w:eastAsia="en-US"/>
              </w:rPr>
              <w:lastRenderedPageBreak/>
              <w:t>TABLE 6.6.4.5.3.1-2</w:t>
            </w:r>
          </w:p>
          <w:p w14:paraId="28246EEC" w14:textId="77777777" w:rsidR="002C6787" w:rsidRPr="002C6787" w:rsidRDefault="002C6787" w:rsidP="002C6787">
            <w:pPr>
              <w:keepNext/>
              <w:keepLines/>
              <w:tabs>
                <w:tab w:val="left" w:pos="794"/>
                <w:tab w:val="left" w:pos="1191"/>
                <w:tab w:val="left" w:pos="1588"/>
                <w:tab w:val="left" w:pos="1985"/>
              </w:tabs>
              <w:bidi w:val="0"/>
              <w:spacing w:before="0" w:after="120" w:line="240" w:lineRule="auto"/>
              <w:jc w:val="center"/>
              <w:rPr>
                <w:rFonts w:asciiTheme="majorBidi" w:hAnsiTheme="majorBidi" w:cstheme="majorBidi"/>
                <w:b/>
                <w:bCs/>
                <w:sz w:val="24"/>
                <w:szCs w:val="22"/>
                <w:lang w:eastAsia="en-US"/>
              </w:rPr>
            </w:pPr>
            <w:r w:rsidRPr="002C6787">
              <w:rPr>
                <w:rFonts w:asciiTheme="majorBidi" w:hAnsiTheme="majorBidi" w:cstheme="majorBidi"/>
                <w:b/>
                <w:bCs/>
                <w:sz w:val="24"/>
                <w:szCs w:val="22"/>
                <w:lang w:eastAsia="en-US"/>
              </w:rPr>
              <w:t xml:space="preserve">Wide Area BS operating band unwanted emission limits </w:t>
            </w:r>
            <w:r w:rsidRPr="002C6787">
              <w:rPr>
                <w:rFonts w:asciiTheme="majorBidi" w:hAnsiTheme="majorBidi" w:cstheme="majorBidi"/>
                <w:b/>
                <w:bCs/>
                <w:sz w:val="24"/>
                <w:szCs w:val="22"/>
                <w:lang w:eastAsia="en-US"/>
              </w:rPr>
              <w:br/>
              <w:t>(1 GHz &lt; NR bands ≤ 3 GHz) for Category B</w:t>
            </w:r>
          </w:p>
          <w:tbl>
            <w:tblPr>
              <w:tblW w:w="9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865"/>
              <w:gridCol w:w="3030"/>
              <w:gridCol w:w="3061"/>
              <w:gridCol w:w="1512"/>
            </w:tblGrid>
            <w:tr w:rsidR="002C6787" w:rsidRPr="002C6787" w14:paraId="2D474700" w14:textId="77777777" w:rsidTr="00F4221A">
              <w:trPr>
                <w:cantSplit/>
                <w:trHeight w:val="645"/>
                <w:jc w:val="center"/>
              </w:trPr>
              <w:tc>
                <w:tcPr>
                  <w:tcW w:w="1865" w:type="dxa"/>
                </w:tcPr>
                <w:p w14:paraId="18C029FB" w14:textId="77777777" w:rsidR="002C6787" w:rsidRPr="002C6787" w:rsidRDefault="002C6787" w:rsidP="002C6787">
                  <w:pPr>
                    <w:keepNext/>
                    <w:keepLines/>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after="80" w:line="240" w:lineRule="auto"/>
                    <w:jc w:val="center"/>
                    <w:rPr>
                      <w:rFonts w:asciiTheme="majorBidi" w:hAnsiTheme="majorBidi" w:cstheme="majorBidi"/>
                      <w:szCs w:val="20"/>
                      <w:lang w:val="en-GB" w:eastAsia="en-US"/>
                    </w:rPr>
                  </w:pPr>
                  <w:r w:rsidRPr="002C6787">
                    <w:rPr>
                      <w:rFonts w:asciiTheme="majorBidi" w:hAnsiTheme="majorBidi" w:cstheme="majorBidi"/>
                      <w:b/>
                      <w:szCs w:val="20"/>
                      <w:lang w:val="en-GB" w:eastAsia="en-US"/>
                    </w:rPr>
                    <w:t xml:space="preserve">Frequency offset of measurement filter −3 dB point, </w:t>
                  </w:r>
                  <w:r w:rsidRPr="002C6787">
                    <w:rPr>
                      <w:rFonts w:asciiTheme="majorBidi" w:hAnsiTheme="majorBidi" w:cstheme="majorBidi"/>
                      <w:b/>
                      <w:szCs w:val="20"/>
                      <w:lang w:val="en-GB" w:eastAsia="en-US"/>
                    </w:rPr>
                    <w:sym w:font="Symbol" w:char="F044"/>
                  </w:r>
                  <w:r w:rsidRPr="002C6787">
                    <w:rPr>
                      <w:rFonts w:asciiTheme="majorBidi" w:hAnsiTheme="majorBidi" w:cstheme="majorBidi"/>
                      <w:b/>
                      <w:szCs w:val="20"/>
                      <w:lang w:val="en-GB" w:eastAsia="en-US"/>
                    </w:rPr>
                    <w:t>f</w:t>
                  </w:r>
                </w:p>
              </w:tc>
              <w:tc>
                <w:tcPr>
                  <w:tcW w:w="3030" w:type="dxa"/>
                </w:tcPr>
                <w:p w14:paraId="1F173849" w14:textId="77777777" w:rsidR="002C6787" w:rsidRPr="002C6787" w:rsidRDefault="002C6787" w:rsidP="002C6787">
                  <w:pPr>
                    <w:keepNext/>
                    <w:keepLines/>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after="80" w:line="240" w:lineRule="auto"/>
                    <w:jc w:val="center"/>
                    <w:rPr>
                      <w:rFonts w:asciiTheme="majorBidi" w:hAnsiTheme="majorBidi" w:cstheme="majorBidi"/>
                      <w:szCs w:val="20"/>
                      <w:lang w:val="en-GB" w:eastAsia="en-US"/>
                    </w:rPr>
                  </w:pPr>
                  <w:r w:rsidRPr="002C6787">
                    <w:rPr>
                      <w:rFonts w:asciiTheme="majorBidi" w:hAnsiTheme="majorBidi" w:cstheme="majorBidi"/>
                      <w:b/>
                      <w:szCs w:val="20"/>
                      <w:lang w:val="en-GB" w:eastAsia="en-US"/>
                    </w:rPr>
                    <w:t>Frequency offset of measurement filter centre frequency, f_offset</w:t>
                  </w:r>
                </w:p>
              </w:tc>
              <w:tc>
                <w:tcPr>
                  <w:tcW w:w="3061" w:type="dxa"/>
                </w:tcPr>
                <w:p w14:paraId="58D7018A" w14:textId="77777777" w:rsidR="002C6787" w:rsidRPr="002C6787" w:rsidRDefault="002C6787" w:rsidP="002C6787">
                  <w:pPr>
                    <w:keepNext/>
                    <w:keepLines/>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after="80" w:line="240" w:lineRule="auto"/>
                    <w:jc w:val="center"/>
                    <w:rPr>
                      <w:rFonts w:asciiTheme="majorBidi" w:hAnsiTheme="majorBidi" w:cstheme="majorBidi"/>
                      <w:szCs w:val="20"/>
                      <w:lang w:val="en-GB" w:eastAsia="en-US"/>
                    </w:rPr>
                  </w:pPr>
                  <w:r w:rsidRPr="002C6787">
                    <w:rPr>
                      <w:rFonts w:asciiTheme="majorBidi" w:hAnsiTheme="majorBidi" w:cstheme="majorBidi"/>
                      <w:b/>
                      <w:i/>
                      <w:szCs w:val="20"/>
                      <w:lang w:val="en-GB" w:eastAsia="zh-CN"/>
                    </w:rPr>
                    <w:t>Basic limit</w:t>
                  </w:r>
                  <w:r w:rsidRPr="002C6787" w:rsidDel="00B004F1">
                    <w:rPr>
                      <w:rFonts w:asciiTheme="majorBidi" w:hAnsiTheme="majorBidi" w:cstheme="majorBidi"/>
                      <w:b/>
                      <w:szCs w:val="20"/>
                      <w:lang w:val="en-GB" w:eastAsia="en-US"/>
                    </w:rPr>
                    <w:t xml:space="preserve"> </w:t>
                  </w:r>
                  <w:r w:rsidRPr="002C6787">
                    <w:rPr>
                      <w:rFonts w:asciiTheme="majorBidi" w:hAnsiTheme="majorBidi" w:cstheme="majorBidi"/>
                      <w:b/>
                      <w:szCs w:val="20"/>
                      <w:lang w:val="en-GB" w:eastAsia="en-US"/>
                    </w:rPr>
                    <w:t>(Note 1, 2)</w:t>
                  </w:r>
                </w:p>
              </w:tc>
              <w:tc>
                <w:tcPr>
                  <w:tcW w:w="1512" w:type="dxa"/>
                </w:tcPr>
                <w:p w14:paraId="4B62EDBD" w14:textId="77777777" w:rsidR="002C6787" w:rsidRPr="002C6787" w:rsidRDefault="002C6787" w:rsidP="002C6787">
                  <w:pPr>
                    <w:keepNext/>
                    <w:keepLines/>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after="80" w:line="240" w:lineRule="auto"/>
                    <w:jc w:val="center"/>
                    <w:rPr>
                      <w:rFonts w:asciiTheme="majorBidi" w:hAnsiTheme="majorBidi" w:cstheme="majorBidi"/>
                      <w:szCs w:val="20"/>
                      <w:lang w:val="en-GB" w:eastAsia="en-US"/>
                    </w:rPr>
                  </w:pPr>
                  <w:r w:rsidRPr="002C6787">
                    <w:rPr>
                      <w:rFonts w:asciiTheme="majorBidi" w:hAnsiTheme="majorBidi" w:cstheme="majorBidi"/>
                      <w:b/>
                      <w:szCs w:val="20"/>
                      <w:lang w:val="en-GB" w:eastAsia="en-US"/>
                    </w:rPr>
                    <w:t>Measurement bandwidth</w:t>
                  </w:r>
                </w:p>
              </w:tc>
            </w:tr>
            <w:tr w:rsidR="002C6787" w:rsidRPr="002C6787" w14:paraId="045E86B6" w14:textId="77777777" w:rsidTr="00F4221A">
              <w:trPr>
                <w:cantSplit/>
                <w:trHeight w:val="635"/>
                <w:jc w:val="center"/>
              </w:trPr>
              <w:tc>
                <w:tcPr>
                  <w:tcW w:w="1865" w:type="dxa"/>
                </w:tcPr>
                <w:p w14:paraId="227B8E96" w14:textId="77777777" w:rsidR="002C6787" w:rsidRPr="002C6787" w:rsidRDefault="002C6787" w:rsidP="002C6787">
                  <w:pPr>
                    <w:keepNext/>
                    <w:keepLines/>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2C6787">
                    <w:rPr>
                      <w:rFonts w:asciiTheme="majorBidi" w:hAnsiTheme="majorBidi" w:cstheme="majorBidi"/>
                      <w:szCs w:val="20"/>
                      <w:lang w:val="en-GB" w:eastAsia="en-US"/>
                    </w:rPr>
                    <w:t xml:space="preserve">0 MHz </w:t>
                  </w:r>
                  <w:r w:rsidRPr="002C6787">
                    <w:rPr>
                      <w:rFonts w:asciiTheme="majorBidi" w:hAnsiTheme="majorBidi" w:cstheme="majorBidi"/>
                      <w:szCs w:val="20"/>
                      <w:lang w:val="en-GB" w:eastAsia="en-US"/>
                    </w:rPr>
                    <w:sym w:font="Symbol" w:char="F0A3"/>
                  </w:r>
                  <w:r w:rsidRPr="002C6787">
                    <w:rPr>
                      <w:rFonts w:asciiTheme="majorBidi" w:hAnsiTheme="majorBidi" w:cstheme="majorBidi"/>
                      <w:szCs w:val="20"/>
                      <w:lang w:val="en-GB" w:eastAsia="en-US"/>
                    </w:rPr>
                    <w:t xml:space="preserve"> </w:t>
                  </w:r>
                  <w:r w:rsidRPr="002C6787">
                    <w:rPr>
                      <w:rFonts w:asciiTheme="majorBidi" w:hAnsiTheme="majorBidi" w:cstheme="majorBidi"/>
                      <w:szCs w:val="20"/>
                      <w:lang w:val="en-GB" w:eastAsia="en-US"/>
                    </w:rPr>
                    <w:sym w:font="Symbol" w:char="F044"/>
                  </w:r>
                  <w:r w:rsidRPr="002C6787">
                    <w:rPr>
                      <w:rFonts w:asciiTheme="majorBidi" w:hAnsiTheme="majorBidi" w:cstheme="majorBidi"/>
                      <w:szCs w:val="20"/>
                      <w:lang w:val="en-GB" w:eastAsia="en-US"/>
                    </w:rPr>
                    <w:t>f &lt; 5 MHz</w:t>
                  </w:r>
                </w:p>
              </w:tc>
              <w:tc>
                <w:tcPr>
                  <w:tcW w:w="3030" w:type="dxa"/>
                </w:tcPr>
                <w:p w14:paraId="7919E42F" w14:textId="77777777" w:rsidR="002C6787" w:rsidRPr="002C6787" w:rsidRDefault="002C6787" w:rsidP="002C6787">
                  <w:pPr>
                    <w:keepNext/>
                    <w:keepLines/>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2C6787">
                    <w:rPr>
                      <w:rFonts w:asciiTheme="majorBidi" w:hAnsiTheme="majorBidi" w:cstheme="majorBidi"/>
                      <w:szCs w:val="20"/>
                      <w:lang w:val="en-GB" w:eastAsia="en-US"/>
                    </w:rPr>
                    <w:t xml:space="preserve">0.05 MHz </w:t>
                  </w:r>
                  <w:r w:rsidRPr="002C6787">
                    <w:rPr>
                      <w:rFonts w:asciiTheme="majorBidi" w:hAnsiTheme="majorBidi" w:cstheme="majorBidi"/>
                      <w:szCs w:val="20"/>
                      <w:lang w:val="en-GB" w:eastAsia="en-US"/>
                    </w:rPr>
                    <w:sym w:font="Symbol" w:char="F0A3"/>
                  </w:r>
                  <w:r w:rsidRPr="002C6787">
                    <w:rPr>
                      <w:rFonts w:asciiTheme="majorBidi" w:hAnsiTheme="majorBidi" w:cstheme="majorBidi"/>
                      <w:szCs w:val="20"/>
                      <w:lang w:val="en-GB" w:eastAsia="en-US"/>
                    </w:rPr>
                    <w:t xml:space="preserve"> f_offset &lt; 5.05 MHz</w:t>
                  </w:r>
                </w:p>
              </w:tc>
              <w:tc>
                <w:tcPr>
                  <w:tcW w:w="3061" w:type="dxa"/>
                  <w:vAlign w:val="center"/>
                </w:tcPr>
                <w:p w14:paraId="7153DB27" w14:textId="77777777" w:rsidR="002C6787" w:rsidRPr="002C6787" w:rsidRDefault="002C6787" w:rsidP="002C6787">
                  <w:pPr>
                    <w:keepNext/>
                    <w:keepLines/>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2C6787">
                    <w:rPr>
                      <w:rFonts w:asciiTheme="majorBidi" w:hAnsiTheme="majorBidi" w:cstheme="majorBidi"/>
                      <w:szCs w:val="20"/>
                      <w:lang w:val="en-GB" w:eastAsia="en-US"/>
                    </w:rPr>
                    <w:object w:dxaOrig="3580" w:dyaOrig="680" w14:anchorId="4318468D">
                      <v:shape id="_x0000_i1029" type="#_x0000_t75" style="width:129.85pt;height:29.15pt" o:ole="" fillcolor="window">
                        <v:imagedata r:id="rId37" o:title=""/>
                      </v:shape>
                      <o:OLEObject Type="Embed" ProgID="Equation.3" ShapeID="_x0000_i1029" DrawAspect="Content" ObjectID="_1844581180" r:id="rId43"/>
                    </w:object>
                  </w:r>
                </w:p>
              </w:tc>
              <w:tc>
                <w:tcPr>
                  <w:tcW w:w="1512" w:type="dxa"/>
                </w:tcPr>
                <w:p w14:paraId="390B5F94" w14:textId="77777777" w:rsidR="002C6787" w:rsidRPr="002C6787" w:rsidRDefault="002C6787" w:rsidP="002C6787">
                  <w:pPr>
                    <w:keepNext/>
                    <w:keepLines/>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2C6787">
                    <w:rPr>
                      <w:rFonts w:asciiTheme="majorBidi" w:hAnsiTheme="majorBidi" w:cstheme="majorBidi"/>
                      <w:szCs w:val="20"/>
                      <w:lang w:val="en-GB" w:eastAsia="en-US"/>
                    </w:rPr>
                    <w:t xml:space="preserve">100 kHz </w:t>
                  </w:r>
                </w:p>
              </w:tc>
            </w:tr>
            <w:tr w:rsidR="002C6787" w:rsidRPr="002C6787" w14:paraId="43C8411F" w14:textId="77777777" w:rsidTr="00F4221A">
              <w:trPr>
                <w:cantSplit/>
                <w:trHeight w:val="451"/>
                <w:jc w:val="center"/>
              </w:trPr>
              <w:tc>
                <w:tcPr>
                  <w:tcW w:w="1865" w:type="dxa"/>
                </w:tcPr>
                <w:p w14:paraId="3962B4B5" w14:textId="77777777" w:rsidR="002C6787" w:rsidRPr="002C6787" w:rsidRDefault="002C6787" w:rsidP="002C6787">
                  <w:pPr>
                    <w:keepNext/>
                    <w:keepLines/>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de-DE" w:eastAsia="en-US"/>
                    </w:rPr>
                  </w:pPr>
                  <w:r w:rsidRPr="002C6787">
                    <w:rPr>
                      <w:rFonts w:asciiTheme="majorBidi" w:hAnsiTheme="majorBidi" w:cstheme="majorBidi"/>
                      <w:szCs w:val="20"/>
                      <w:lang w:val="de-DE" w:eastAsia="en-US"/>
                    </w:rPr>
                    <w:t xml:space="preserve">5 MHz </w:t>
                  </w:r>
                  <w:r w:rsidRPr="002C6787">
                    <w:rPr>
                      <w:rFonts w:asciiTheme="majorBidi" w:hAnsiTheme="majorBidi" w:cstheme="majorBidi"/>
                      <w:szCs w:val="20"/>
                      <w:lang w:val="en-GB" w:eastAsia="en-US"/>
                    </w:rPr>
                    <w:sym w:font="Symbol" w:char="F0A3"/>
                  </w:r>
                  <w:r w:rsidRPr="002C6787">
                    <w:rPr>
                      <w:rFonts w:asciiTheme="majorBidi" w:hAnsiTheme="majorBidi" w:cstheme="majorBidi"/>
                      <w:szCs w:val="20"/>
                      <w:lang w:val="de-DE" w:eastAsia="en-US"/>
                    </w:rPr>
                    <w:t xml:space="preserve"> </w:t>
                  </w:r>
                  <w:r w:rsidRPr="002C6787">
                    <w:rPr>
                      <w:rFonts w:asciiTheme="majorBidi" w:hAnsiTheme="majorBidi" w:cstheme="majorBidi"/>
                      <w:szCs w:val="20"/>
                      <w:lang w:val="en-GB" w:eastAsia="en-US"/>
                    </w:rPr>
                    <w:sym w:font="Symbol" w:char="F044"/>
                  </w:r>
                  <w:r w:rsidRPr="002C6787">
                    <w:rPr>
                      <w:rFonts w:asciiTheme="majorBidi" w:hAnsiTheme="majorBidi" w:cstheme="majorBidi"/>
                      <w:szCs w:val="20"/>
                      <w:lang w:val="de-DE" w:eastAsia="en-US"/>
                    </w:rPr>
                    <w:t>f &lt;</w:t>
                  </w:r>
                </w:p>
                <w:p w14:paraId="1ABB4D43" w14:textId="77777777" w:rsidR="002C6787" w:rsidRPr="002C6787" w:rsidRDefault="002C6787" w:rsidP="002C6787">
                  <w:pPr>
                    <w:keepNext/>
                    <w:keepLines/>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de-DE" w:eastAsia="en-US"/>
                    </w:rPr>
                  </w:pPr>
                  <w:r w:rsidRPr="002C6787">
                    <w:rPr>
                      <w:rFonts w:asciiTheme="majorBidi" w:hAnsiTheme="majorBidi" w:cstheme="majorBidi"/>
                      <w:szCs w:val="20"/>
                      <w:lang w:val="de-DE" w:eastAsia="en-US"/>
                    </w:rPr>
                    <w:t xml:space="preserve">min(10 MHz, </w:t>
                  </w:r>
                  <w:r w:rsidRPr="002C6787">
                    <w:rPr>
                      <w:rFonts w:asciiTheme="majorBidi" w:hAnsiTheme="majorBidi" w:cstheme="majorBidi"/>
                      <w:szCs w:val="20"/>
                      <w:lang w:val="en-GB" w:eastAsia="en-US"/>
                    </w:rPr>
                    <w:sym w:font="Symbol" w:char="F044"/>
                  </w:r>
                  <w:r w:rsidRPr="002C6787">
                    <w:rPr>
                      <w:rFonts w:asciiTheme="majorBidi" w:hAnsiTheme="majorBidi" w:cstheme="majorBidi"/>
                      <w:szCs w:val="20"/>
                      <w:lang w:val="de-DE" w:eastAsia="en-US"/>
                    </w:rPr>
                    <w:t>f</w:t>
                  </w:r>
                  <w:r w:rsidRPr="002C6787">
                    <w:rPr>
                      <w:rFonts w:asciiTheme="majorBidi" w:hAnsiTheme="majorBidi" w:cstheme="majorBidi"/>
                      <w:szCs w:val="20"/>
                      <w:vertAlign w:val="subscript"/>
                      <w:lang w:val="de-DE" w:eastAsia="en-US"/>
                    </w:rPr>
                    <w:t>max</w:t>
                  </w:r>
                  <w:r w:rsidRPr="002C6787">
                    <w:rPr>
                      <w:rFonts w:asciiTheme="majorBidi" w:hAnsiTheme="majorBidi" w:cstheme="majorBidi"/>
                      <w:szCs w:val="20"/>
                      <w:lang w:val="de-DE" w:eastAsia="en-US"/>
                    </w:rPr>
                    <w:t>)</w:t>
                  </w:r>
                </w:p>
              </w:tc>
              <w:tc>
                <w:tcPr>
                  <w:tcW w:w="3030" w:type="dxa"/>
                </w:tcPr>
                <w:p w14:paraId="1E8FBE16" w14:textId="77777777" w:rsidR="002C6787" w:rsidRPr="002C6787" w:rsidRDefault="002C6787" w:rsidP="002C6787">
                  <w:pPr>
                    <w:keepNext/>
                    <w:keepLines/>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2C6787">
                    <w:rPr>
                      <w:rFonts w:asciiTheme="majorBidi" w:hAnsiTheme="majorBidi" w:cstheme="majorBidi"/>
                      <w:szCs w:val="20"/>
                      <w:lang w:val="en-GB" w:eastAsia="en-US"/>
                    </w:rPr>
                    <w:t xml:space="preserve">5.05 MHz </w:t>
                  </w:r>
                  <w:r w:rsidRPr="002C6787">
                    <w:rPr>
                      <w:rFonts w:asciiTheme="majorBidi" w:hAnsiTheme="majorBidi" w:cstheme="majorBidi"/>
                      <w:szCs w:val="20"/>
                      <w:lang w:val="en-GB" w:eastAsia="en-US"/>
                    </w:rPr>
                    <w:sym w:font="Symbol" w:char="F0A3"/>
                  </w:r>
                  <w:r w:rsidRPr="002C6787">
                    <w:rPr>
                      <w:rFonts w:asciiTheme="majorBidi" w:hAnsiTheme="majorBidi" w:cstheme="majorBidi"/>
                      <w:szCs w:val="20"/>
                      <w:lang w:val="en-GB" w:eastAsia="en-US"/>
                    </w:rPr>
                    <w:t xml:space="preserve"> f_offset &lt;</w:t>
                  </w:r>
                </w:p>
                <w:p w14:paraId="0B7C150E" w14:textId="77777777" w:rsidR="002C6787" w:rsidRPr="002C6787" w:rsidRDefault="002C6787" w:rsidP="002C6787">
                  <w:pPr>
                    <w:keepNext/>
                    <w:keepLines/>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2C6787">
                    <w:rPr>
                      <w:rFonts w:asciiTheme="majorBidi" w:hAnsiTheme="majorBidi" w:cstheme="majorBidi"/>
                      <w:szCs w:val="20"/>
                      <w:lang w:val="en-GB" w:eastAsia="en-US"/>
                    </w:rPr>
                    <w:t>min(10.05 MHz, f_offset</w:t>
                  </w:r>
                  <w:r w:rsidRPr="002C6787">
                    <w:rPr>
                      <w:rFonts w:asciiTheme="majorBidi" w:hAnsiTheme="majorBidi" w:cstheme="majorBidi"/>
                      <w:szCs w:val="20"/>
                      <w:vertAlign w:val="subscript"/>
                      <w:lang w:val="en-GB" w:eastAsia="en-US"/>
                    </w:rPr>
                    <w:t>max</w:t>
                  </w:r>
                  <w:r w:rsidRPr="002C6787">
                    <w:rPr>
                      <w:rFonts w:asciiTheme="majorBidi" w:hAnsiTheme="majorBidi" w:cstheme="majorBidi"/>
                      <w:szCs w:val="20"/>
                      <w:lang w:val="en-GB" w:eastAsia="en-US"/>
                    </w:rPr>
                    <w:t>)</w:t>
                  </w:r>
                </w:p>
              </w:tc>
              <w:tc>
                <w:tcPr>
                  <w:tcW w:w="3061" w:type="dxa"/>
                </w:tcPr>
                <w:p w14:paraId="3240835E" w14:textId="77777777" w:rsidR="002C6787" w:rsidRPr="002C6787" w:rsidRDefault="002C6787" w:rsidP="002C6787">
                  <w:pPr>
                    <w:keepNext/>
                    <w:keepLines/>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2C6787">
                    <w:rPr>
                      <w:rFonts w:asciiTheme="majorBidi" w:hAnsiTheme="majorBidi" w:cstheme="majorBidi"/>
                      <w:szCs w:val="20"/>
                      <w:lang w:val="en-GB" w:eastAsia="en-US"/>
                    </w:rPr>
                    <w:t>−12.5 dBm</w:t>
                  </w:r>
                </w:p>
              </w:tc>
              <w:tc>
                <w:tcPr>
                  <w:tcW w:w="1512" w:type="dxa"/>
                </w:tcPr>
                <w:p w14:paraId="6FFC7959" w14:textId="77777777" w:rsidR="002C6787" w:rsidRPr="002C6787" w:rsidRDefault="002C6787" w:rsidP="002C6787">
                  <w:pPr>
                    <w:keepNext/>
                    <w:keepLines/>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2C6787">
                    <w:rPr>
                      <w:rFonts w:asciiTheme="majorBidi" w:hAnsiTheme="majorBidi" w:cstheme="majorBidi"/>
                      <w:szCs w:val="20"/>
                      <w:lang w:val="en-GB" w:eastAsia="en-US"/>
                    </w:rPr>
                    <w:t xml:space="preserve">100 kHz </w:t>
                  </w:r>
                </w:p>
              </w:tc>
            </w:tr>
            <w:tr w:rsidR="002C6787" w:rsidRPr="002C6787" w14:paraId="6266FE9F" w14:textId="77777777" w:rsidTr="00F4221A">
              <w:trPr>
                <w:cantSplit/>
                <w:trHeight w:val="225"/>
                <w:jc w:val="center"/>
              </w:trPr>
              <w:tc>
                <w:tcPr>
                  <w:tcW w:w="1865" w:type="dxa"/>
                  <w:tcBorders>
                    <w:bottom w:val="single" w:sz="4" w:space="0" w:color="auto"/>
                  </w:tcBorders>
                </w:tcPr>
                <w:p w14:paraId="74770A6A" w14:textId="77777777" w:rsidR="002C6787" w:rsidRPr="002C6787" w:rsidRDefault="002C6787" w:rsidP="002C6787">
                  <w:pPr>
                    <w:keepNext/>
                    <w:keepLines/>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2C6787">
                    <w:rPr>
                      <w:rFonts w:asciiTheme="majorBidi" w:hAnsiTheme="majorBidi" w:cstheme="majorBidi"/>
                      <w:szCs w:val="20"/>
                      <w:lang w:val="en-GB" w:eastAsia="en-US"/>
                    </w:rPr>
                    <w:t xml:space="preserve">10 MHz </w:t>
                  </w:r>
                  <w:r w:rsidRPr="002C6787">
                    <w:rPr>
                      <w:rFonts w:asciiTheme="majorBidi" w:hAnsiTheme="majorBidi" w:cstheme="majorBidi"/>
                      <w:szCs w:val="20"/>
                      <w:lang w:val="en-GB" w:eastAsia="en-US"/>
                    </w:rPr>
                    <w:sym w:font="Symbol" w:char="F0A3"/>
                  </w:r>
                  <w:r w:rsidRPr="002C6787">
                    <w:rPr>
                      <w:rFonts w:asciiTheme="majorBidi" w:hAnsiTheme="majorBidi" w:cstheme="majorBidi"/>
                      <w:szCs w:val="20"/>
                      <w:lang w:val="en-GB" w:eastAsia="en-US"/>
                    </w:rPr>
                    <w:t xml:space="preserve"> </w:t>
                  </w:r>
                  <w:r w:rsidRPr="002C6787">
                    <w:rPr>
                      <w:rFonts w:asciiTheme="majorBidi" w:hAnsiTheme="majorBidi" w:cstheme="majorBidi"/>
                      <w:szCs w:val="20"/>
                      <w:lang w:val="en-GB" w:eastAsia="en-US"/>
                    </w:rPr>
                    <w:sym w:font="Symbol" w:char="F044"/>
                  </w:r>
                  <w:r w:rsidRPr="002C6787">
                    <w:rPr>
                      <w:rFonts w:asciiTheme="majorBidi" w:hAnsiTheme="majorBidi" w:cstheme="majorBidi"/>
                      <w:szCs w:val="20"/>
                      <w:lang w:val="en-GB" w:eastAsia="en-US"/>
                    </w:rPr>
                    <w:t xml:space="preserve">f </w:t>
                  </w:r>
                  <w:r w:rsidRPr="002C6787">
                    <w:rPr>
                      <w:rFonts w:asciiTheme="majorBidi" w:hAnsiTheme="majorBidi" w:cstheme="majorBidi"/>
                      <w:szCs w:val="20"/>
                      <w:lang w:val="en-GB" w:eastAsia="en-US"/>
                    </w:rPr>
                    <w:sym w:font="Symbol" w:char="F0A3"/>
                  </w:r>
                  <w:r w:rsidRPr="002C6787">
                    <w:rPr>
                      <w:rFonts w:asciiTheme="majorBidi" w:hAnsiTheme="majorBidi" w:cstheme="majorBidi"/>
                      <w:szCs w:val="20"/>
                      <w:lang w:val="en-GB" w:eastAsia="en-US"/>
                    </w:rPr>
                    <w:t xml:space="preserve"> </w:t>
                  </w:r>
                  <w:r w:rsidRPr="002C6787">
                    <w:rPr>
                      <w:rFonts w:asciiTheme="majorBidi" w:hAnsiTheme="majorBidi" w:cstheme="majorBidi"/>
                      <w:szCs w:val="20"/>
                      <w:lang w:val="en-GB" w:eastAsia="en-US"/>
                    </w:rPr>
                    <w:sym w:font="Symbol" w:char="F044"/>
                  </w:r>
                  <w:r w:rsidRPr="002C6787">
                    <w:rPr>
                      <w:rFonts w:asciiTheme="majorBidi" w:hAnsiTheme="majorBidi" w:cstheme="majorBidi"/>
                      <w:szCs w:val="20"/>
                      <w:lang w:val="en-GB" w:eastAsia="en-US"/>
                    </w:rPr>
                    <w:t>f</w:t>
                  </w:r>
                  <w:r w:rsidRPr="002C6787">
                    <w:rPr>
                      <w:rFonts w:asciiTheme="majorBidi" w:hAnsiTheme="majorBidi" w:cstheme="majorBidi"/>
                      <w:szCs w:val="20"/>
                      <w:vertAlign w:val="subscript"/>
                      <w:lang w:val="en-GB" w:eastAsia="en-US"/>
                    </w:rPr>
                    <w:t>max</w:t>
                  </w:r>
                </w:p>
              </w:tc>
              <w:tc>
                <w:tcPr>
                  <w:tcW w:w="3030" w:type="dxa"/>
                  <w:tcBorders>
                    <w:bottom w:val="single" w:sz="4" w:space="0" w:color="auto"/>
                  </w:tcBorders>
                </w:tcPr>
                <w:p w14:paraId="15D781A4" w14:textId="77777777" w:rsidR="002C6787" w:rsidRPr="002C6787" w:rsidRDefault="002C6787" w:rsidP="002C6787">
                  <w:pPr>
                    <w:keepNext/>
                    <w:keepLines/>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2C6787">
                    <w:rPr>
                      <w:rFonts w:asciiTheme="majorBidi" w:hAnsiTheme="majorBidi" w:cstheme="majorBidi"/>
                      <w:szCs w:val="20"/>
                      <w:lang w:val="en-GB" w:eastAsia="en-US"/>
                    </w:rPr>
                    <w:t xml:space="preserve">10.5 MHz </w:t>
                  </w:r>
                  <w:r w:rsidRPr="002C6787">
                    <w:rPr>
                      <w:rFonts w:asciiTheme="majorBidi" w:hAnsiTheme="majorBidi" w:cstheme="majorBidi"/>
                      <w:szCs w:val="20"/>
                      <w:lang w:val="en-GB" w:eastAsia="en-US"/>
                    </w:rPr>
                    <w:sym w:font="Symbol" w:char="F0A3"/>
                  </w:r>
                  <w:r w:rsidRPr="002C6787">
                    <w:rPr>
                      <w:rFonts w:asciiTheme="majorBidi" w:hAnsiTheme="majorBidi" w:cstheme="majorBidi"/>
                      <w:szCs w:val="20"/>
                      <w:lang w:val="en-GB" w:eastAsia="en-US"/>
                    </w:rPr>
                    <w:t xml:space="preserve"> f_offset &lt; f_offset</w:t>
                  </w:r>
                  <w:r w:rsidRPr="002C6787">
                    <w:rPr>
                      <w:rFonts w:asciiTheme="majorBidi" w:hAnsiTheme="majorBidi" w:cstheme="majorBidi"/>
                      <w:szCs w:val="20"/>
                      <w:vertAlign w:val="subscript"/>
                      <w:lang w:val="en-GB" w:eastAsia="en-US"/>
                    </w:rPr>
                    <w:t>max</w:t>
                  </w:r>
                  <w:r w:rsidRPr="002C6787">
                    <w:rPr>
                      <w:rFonts w:asciiTheme="majorBidi" w:hAnsiTheme="majorBidi" w:cstheme="majorBidi"/>
                      <w:szCs w:val="20"/>
                      <w:lang w:val="en-GB" w:eastAsia="en-US"/>
                    </w:rPr>
                    <w:t xml:space="preserve"> </w:t>
                  </w:r>
                </w:p>
              </w:tc>
              <w:tc>
                <w:tcPr>
                  <w:tcW w:w="3061" w:type="dxa"/>
                  <w:tcBorders>
                    <w:bottom w:val="single" w:sz="4" w:space="0" w:color="auto"/>
                  </w:tcBorders>
                </w:tcPr>
                <w:p w14:paraId="0795313F" w14:textId="77777777" w:rsidR="002C6787" w:rsidRPr="002C6787" w:rsidRDefault="002C6787" w:rsidP="002C6787">
                  <w:pPr>
                    <w:keepNext/>
                    <w:keepLines/>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2C6787">
                    <w:rPr>
                      <w:rFonts w:asciiTheme="majorBidi" w:hAnsiTheme="majorBidi" w:cstheme="majorBidi"/>
                      <w:szCs w:val="20"/>
                      <w:lang w:val="en-GB" w:eastAsia="en-US"/>
                    </w:rPr>
                    <w:t>−15 dBm (Note 3)</w:t>
                  </w:r>
                </w:p>
              </w:tc>
              <w:tc>
                <w:tcPr>
                  <w:tcW w:w="1512" w:type="dxa"/>
                  <w:tcBorders>
                    <w:bottom w:val="single" w:sz="4" w:space="0" w:color="auto"/>
                  </w:tcBorders>
                </w:tcPr>
                <w:p w14:paraId="018EE800" w14:textId="77777777" w:rsidR="002C6787" w:rsidRPr="002C6787" w:rsidRDefault="002C6787" w:rsidP="002C6787">
                  <w:pPr>
                    <w:keepNext/>
                    <w:keepLines/>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2C6787">
                    <w:rPr>
                      <w:rFonts w:asciiTheme="majorBidi" w:hAnsiTheme="majorBidi" w:cstheme="majorBidi"/>
                      <w:szCs w:val="20"/>
                      <w:lang w:val="en-GB" w:eastAsia="en-US"/>
                    </w:rPr>
                    <w:t xml:space="preserve">1 MHz </w:t>
                  </w:r>
                </w:p>
              </w:tc>
            </w:tr>
            <w:tr w:rsidR="002C6787" w:rsidRPr="002C6787" w14:paraId="004E5213" w14:textId="77777777" w:rsidTr="00F4221A">
              <w:trPr>
                <w:cantSplit/>
                <w:trHeight w:val="1969"/>
                <w:jc w:val="center"/>
              </w:trPr>
              <w:tc>
                <w:tcPr>
                  <w:tcW w:w="9468" w:type="dxa"/>
                  <w:gridSpan w:val="4"/>
                  <w:tcBorders>
                    <w:left w:val="nil"/>
                    <w:bottom w:val="nil"/>
                    <w:right w:val="nil"/>
                  </w:tcBorders>
                </w:tcPr>
                <w:p w14:paraId="24430390" w14:textId="77777777" w:rsidR="002C6787" w:rsidRPr="002C6787" w:rsidRDefault="002C6787" w:rsidP="002C6787">
                  <w:pPr>
                    <w:keepNext/>
                    <w:keepLines/>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rPr>
                      <w:rFonts w:asciiTheme="majorBidi" w:hAnsiTheme="majorBidi" w:cstheme="majorBidi"/>
                      <w:szCs w:val="20"/>
                      <w:lang w:val="en-GB" w:eastAsia="en-US"/>
                    </w:rPr>
                  </w:pPr>
                  <w:r w:rsidRPr="002C6787">
                    <w:rPr>
                      <w:rFonts w:asciiTheme="majorBidi" w:hAnsiTheme="majorBidi" w:cstheme="majorBidi"/>
                      <w:szCs w:val="20"/>
                      <w:lang w:val="en-GB" w:eastAsia="en-US"/>
                    </w:rPr>
                    <w:t xml:space="preserve">Note 1: For a BS supporting non-contiguous spectrum operation within any operating band, the emission limits within sub-block gaps is calculated as a cumulative sum of contributions from adjacent sub blocks on each side of the sub block gap, where the contribution from the far-end sub-block shall be scaled according to the measurement bandwidth of the near-end sub-block. Exception is </w:t>
                  </w:r>
                  <w:r w:rsidRPr="002C6787">
                    <w:rPr>
                      <w:rFonts w:asciiTheme="majorBidi" w:hAnsiTheme="majorBidi" w:cstheme="majorBidi"/>
                      <w:szCs w:val="20"/>
                      <w:lang w:val="en-GB" w:eastAsia="en-US"/>
                    </w:rPr>
                    <w:sym w:font="Symbol" w:char="F044"/>
                  </w:r>
                  <w:r w:rsidRPr="002C6787">
                    <w:rPr>
                      <w:rFonts w:asciiTheme="majorBidi" w:hAnsiTheme="majorBidi" w:cstheme="majorBidi"/>
                      <w:szCs w:val="20"/>
                      <w:lang w:val="en-GB" w:eastAsia="en-US"/>
                    </w:rPr>
                    <w:t>f ≥ 10 MHz from both adjacent sub blocks on each side of the sub-block gap, where the emission limits within sub</w:t>
                  </w:r>
                  <w:r w:rsidRPr="002C6787">
                    <w:rPr>
                      <w:rFonts w:asciiTheme="majorBidi" w:hAnsiTheme="majorBidi" w:cstheme="majorBidi"/>
                      <w:szCs w:val="20"/>
                      <w:lang w:val="en-GB" w:eastAsia="en-US"/>
                    </w:rPr>
                    <w:noBreakHyphen/>
                    <w:t>block gaps shall be −15 dBm/1 MHz.</w:t>
                  </w:r>
                </w:p>
                <w:p w14:paraId="39EC7C89" w14:textId="77777777" w:rsidR="002C6787" w:rsidRPr="002C6787" w:rsidRDefault="002C6787" w:rsidP="002C6787">
                  <w:pPr>
                    <w:keepNext/>
                    <w:keepLines/>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rPr>
                      <w:rFonts w:asciiTheme="majorBidi" w:hAnsiTheme="majorBidi" w:cstheme="majorBidi"/>
                      <w:szCs w:val="20"/>
                      <w:lang w:val="en-GB" w:eastAsia="en-US"/>
                    </w:rPr>
                  </w:pPr>
                  <w:r w:rsidRPr="002C6787">
                    <w:rPr>
                      <w:rFonts w:asciiTheme="majorBidi" w:hAnsiTheme="majorBidi" w:cstheme="majorBidi"/>
                      <w:szCs w:val="20"/>
                      <w:lang w:val="en-GB" w:eastAsia="en-US"/>
                    </w:rPr>
                    <w:t>Note 2: For a multi-band connector with Inter RF Bandwidth gap &lt; 2*ΔfOBUE the emission limits within the Inter RF Bandwidth gaps is calculated as a cumulative sum of contributions from adjacent sub-blocks or RF Bandwidth on each side of the Inter RF Bandwidth gap, where the contribution from the far-end sub-block or RF Bandwidth shall be scaled according to the measurement bandwidth of the near-end sub-block or RF Bandwidth.</w:t>
                  </w:r>
                </w:p>
                <w:p w14:paraId="407269B6" w14:textId="77777777" w:rsidR="002C6787" w:rsidRPr="002C6787" w:rsidRDefault="002C6787" w:rsidP="002C6787">
                  <w:pPr>
                    <w:keepNext/>
                    <w:keepLines/>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rPr>
                      <w:rFonts w:asciiTheme="majorBidi" w:hAnsiTheme="majorBidi" w:cstheme="majorBidi"/>
                      <w:szCs w:val="20"/>
                      <w:lang w:val="en-GB" w:eastAsia="en-US"/>
                    </w:rPr>
                  </w:pPr>
                  <w:r w:rsidRPr="002C6787">
                    <w:rPr>
                      <w:rFonts w:asciiTheme="majorBidi" w:hAnsiTheme="majorBidi" w:cstheme="majorBidi"/>
                      <w:szCs w:val="20"/>
                      <w:lang w:val="en-GB" w:eastAsia="en-US"/>
                    </w:rPr>
                    <w:t xml:space="preserve">Note 3: The requirement is not applicable when </w:t>
                  </w:r>
                  <w:r w:rsidRPr="002C6787">
                    <w:rPr>
                      <w:rFonts w:asciiTheme="majorBidi" w:hAnsiTheme="majorBidi" w:cstheme="majorBidi"/>
                      <w:szCs w:val="20"/>
                      <w:lang w:val="en-GB" w:eastAsia="en-US"/>
                    </w:rPr>
                    <w:sym w:font="Symbol" w:char="F044"/>
                  </w:r>
                  <w:r w:rsidRPr="002C6787">
                    <w:rPr>
                      <w:rFonts w:asciiTheme="majorBidi" w:hAnsiTheme="majorBidi" w:cstheme="majorBidi"/>
                      <w:szCs w:val="20"/>
                      <w:lang w:val="en-GB" w:eastAsia="en-US"/>
                    </w:rPr>
                    <w:t>fmax &lt; 10 MHz.</w:t>
                  </w:r>
                </w:p>
              </w:tc>
            </w:tr>
          </w:tbl>
          <w:p w14:paraId="57AF460B" w14:textId="77777777" w:rsidR="002C6787" w:rsidRPr="002C6787" w:rsidRDefault="002C6787" w:rsidP="002C6787">
            <w:pPr>
              <w:tabs>
                <w:tab w:val="left" w:pos="794"/>
                <w:tab w:val="left" w:pos="1191"/>
                <w:tab w:val="left" w:pos="1588"/>
                <w:tab w:val="left" w:pos="1985"/>
              </w:tabs>
              <w:bidi w:val="0"/>
              <w:spacing w:line="240" w:lineRule="auto"/>
              <w:rPr>
                <w:rFonts w:asciiTheme="minorHAnsi" w:hAnsiTheme="minorHAnsi" w:cs="v5.0.0"/>
                <w:sz w:val="24"/>
                <w:szCs w:val="22"/>
                <w:lang w:eastAsia="en-US"/>
              </w:rPr>
            </w:pPr>
          </w:p>
        </w:tc>
      </w:tr>
    </w:tbl>
    <w:p w14:paraId="77BF91D2" w14:textId="77777777" w:rsidR="002C6787" w:rsidRPr="00E73E02" w:rsidRDefault="002C6787" w:rsidP="002C6787">
      <w:pPr>
        <w:pStyle w:val="Tablefin0"/>
        <w:bidi/>
      </w:pPr>
    </w:p>
    <w:p w14:paraId="07A80DEC" w14:textId="0C1C5B6C" w:rsidR="009714B2" w:rsidRDefault="009714B2" w:rsidP="005A1732">
      <w:pPr>
        <w:rPr>
          <w:rtl/>
          <w:lang w:bidi="ar-EG"/>
        </w:rPr>
      </w:pPr>
      <w:r w:rsidRPr="009714B2">
        <w:rPr>
          <w:rtl/>
        </w:rPr>
        <w:t xml:space="preserve">بالنسبة للمحطات القاعدة العاملة في النطاقات </w:t>
      </w:r>
      <w:r w:rsidR="005A1732" w:rsidRPr="005A1732">
        <w:rPr>
          <w:lang w:val="en-GB"/>
        </w:rPr>
        <w:t>n48</w:t>
      </w:r>
      <w:r w:rsidR="00904B63">
        <w:rPr>
          <w:rFonts w:hint="cs"/>
          <w:rtl/>
          <w:lang w:val="en-GB"/>
        </w:rPr>
        <w:t xml:space="preserve"> </w:t>
      </w:r>
      <w:r w:rsidR="00394284">
        <w:rPr>
          <w:rFonts w:hint="cs"/>
          <w:rtl/>
          <w:lang w:val="en-GB"/>
        </w:rPr>
        <w:t>و</w:t>
      </w:r>
      <w:r w:rsidR="005A1732" w:rsidRPr="005A1732">
        <w:rPr>
          <w:lang w:val="en-GB"/>
        </w:rPr>
        <w:t>n77</w:t>
      </w:r>
      <w:r w:rsidR="00904B63">
        <w:rPr>
          <w:rFonts w:hint="cs"/>
          <w:rtl/>
          <w:lang w:val="en-GB"/>
        </w:rPr>
        <w:t xml:space="preserve"> </w:t>
      </w:r>
      <w:r w:rsidR="00394284">
        <w:rPr>
          <w:rFonts w:hint="cs"/>
          <w:rtl/>
          <w:lang w:val="en-GB"/>
        </w:rPr>
        <w:t>و</w:t>
      </w:r>
      <w:r w:rsidR="005A1732" w:rsidRPr="005A1732">
        <w:rPr>
          <w:lang w:val="en-GB"/>
        </w:rPr>
        <w:t>n78</w:t>
      </w:r>
      <w:r w:rsidR="00904B63">
        <w:rPr>
          <w:rFonts w:hint="cs"/>
          <w:rtl/>
          <w:lang w:val="en-GB"/>
        </w:rPr>
        <w:t xml:space="preserve"> </w:t>
      </w:r>
      <w:r w:rsidR="00394284">
        <w:rPr>
          <w:rFonts w:hint="cs"/>
          <w:rtl/>
          <w:lang w:val="en-GB"/>
        </w:rPr>
        <w:t>و</w:t>
      </w:r>
      <w:r w:rsidR="005A1732" w:rsidRPr="005A1732">
        <w:rPr>
          <w:lang w:val="en-GB"/>
        </w:rPr>
        <w:t>n79</w:t>
      </w:r>
      <w:r w:rsidRPr="009714B2">
        <w:rPr>
          <w:rtl/>
        </w:rPr>
        <w:t>، توصف الحدود الأساسية في الجدول</w:t>
      </w:r>
      <w:r w:rsidR="005A1732">
        <w:rPr>
          <w:rFonts w:hint="cs"/>
          <w:rtl/>
          <w:lang w:bidi="ar-EG"/>
        </w:rPr>
        <w:t xml:space="preserve"> </w:t>
      </w:r>
      <w:r w:rsidR="005A1732">
        <w:t>3-1.3.5.4.6.6</w:t>
      </w:r>
      <w:r w:rsidRPr="009714B2">
        <w:rPr>
          <w:rtl/>
        </w:rPr>
        <w:t xml:space="preserve"> من المواصفة التقنية </w:t>
      </w:r>
      <w:r w:rsidR="005A1732" w:rsidRPr="005A1732">
        <w:rPr>
          <w:lang w:val="en-GB"/>
        </w:rPr>
        <w:t>TS 38.141-1</w:t>
      </w:r>
      <w:r w:rsidR="006E4806">
        <w:rPr>
          <w:rFonts w:hint="cs"/>
          <w:rtl/>
          <w:lang w:val="en-GB"/>
        </w:rPr>
        <w:t xml:space="preserve"> </w:t>
      </w:r>
      <w:r w:rsidR="005A1732" w:rsidRPr="005A1732">
        <w:rPr>
          <w:lang w:val="en-GB"/>
        </w:rPr>
        <w:t>[1]</w:t>
      </w:r>
      <w:r w:rsidRPr="009714B2">
        <w:rPr>
          <w:rtl/>
        </w:rPr>
        <w:t>.</w:t>
      </w:r>
    </w:p>
    <w:tbl>
      <w:tblPr>
        <w:tblStyle w:val="TableGrid39"/>
        <w:tblW w:w="0" w:type="auto"/>
        <w:tblLook w:val="04A0" w:firstRow="1" w:lastRow="0" w:firstColumn="1" w:lastColumn="0" w:noHBand="0" w:noVBand="1"/>
      </w:tblPr>
      <w:tblGrid>
        <w:gridCol w:w="9629"/>
      </w:tblGrid>
      <w:tr w:rsidR="00680CD6" w:rsidRPr="00680CD6" w14:paraId="1D89FB61" w14:textId="77777777" w:rsidTr="00F4221A">
        <w:tc>
          <w:tcPr>
            <w:tcW w:w="9629" w:type="dxa"/>
          </w:tcPr>
          <w:p w14:paraId="6F3075F0" w14:textId="77777777" w:rsidR="00680CD6" w:rsidRPr="00680CD6" w:rsidRDefault="00680CD6" w:rsidP="00680CD6">
            <w:pPr>
              <w:tabs>
                <w:tab w:val="left" w:pos="794"/>
                <w:tab w:val="left" w:pos="1191"/>
                <w:tab w:val="left" w:pos="1588"/>
                <w:tab w:val="left" w:pos="1985"/>
              </w:tabs>
              <w:bidi w:val="0"/>
              <w:spacing w:before="360" w:after="120" w:line="240" w:lineRule="auto"/>
              <w:jc w:val="center"/>
              <w:rPr>
                <w:rFonts w:asciiTheme="majorBidi" w:hAnsiTheme="majorBidi" w:cstheme="majorBidi"/>
                <w:sz w:val="24"/>
                <w:szCs w:val="22"/>
                <w:lang w:eastAsia="en-US"/>
              </w:rPr>
            </w:pPr>
            <w:r w:rsidRPr="00680CD6">
              <w:rPr>
                <w:rFonts w:asciiTheme="majorBidi" w:hAnsiTheme="majorBidi" w:cstheme="majorBidi"/>
                <w:sz w:val="24"/>
                <w:szCs w:val="22"/>
                <w:lang w:eastAsia="en-US"/>
              </w:rPr>
              <w:t>TABLE 6.6.4.5.3.1-3</w:t>
            </w:r>
          </w:p>
          <w:p w14:paraId="31295E9E" w14:textId="77777777" w:rsidR="00680CD6" w:rsidRPr="00680CD6" w:rsidRDefault="00680CD6" w:rsidP="00680CD6">
            <w:pPr>
              <w:tabs>
                <w:tab w:val="left" w:pos="794"/>
                <w:tab w:val="left" w:pos="1191"/>
                <w:tab w:val="left" w:pos="1588"/>
                <w:tab w:val="left" w:pos="1985"/>
              </w:tabs>
              <w:bidi w:val="0"/>
              <w:spacing w:before="0" w:after="120" w:line="240" w:lineRule="auto"/>
              <w:jc w:val="center"/>
              <w:rPr>
                <w:rFonts w:asciiTheme="majorBidi" w:hAnsiTheme="majorBidi" w:cstheme="majorBidi"/>
                <w:b/>
                <w:bCs/>
                <w:sz w:val="24"/>
                <w:szCs w:val="22"/>
                <w:lang w:eastAsia="en-US"/>
              </w:rPr>
            </w:pPr>
            <w:r w:rsidRPr="00680CD6">
              <w:rPr>
                <w:rFonts w:asciiTheme="majorBidi" w:hAnsiTheme="majorBidi" w:cstheme="majorBidi"/>
                <w:b/>
                <w:bCs/>
                <w:sz w:val="24"/>
                <w:szCs w:val="22"/>
                <w:lang w:eastAsia="en-US"/>
              </w:rPr>
              <w:t xml:space="preserve">Wide Area BS operating band unwanted emission limits </w:t>
            </w:r>
            <w:r w:rsidRPr="00680CD6">
              <w:rPr>
                <w:rFonts w:asciiTheme="majorBidi" w:hAnsiTheme="majorBidi" w:cstheme="majorBidi"/>
                <w:b/>
                <w:bCs/>
                <w:sz w:val="24"/>
                <w:szCs w:val="22"/>
                <w:lang w:eastAsia="en-US"/>
              </w:rPr>
              <w:br/>
              <w:t>(</w:t>
            </w:r>
            <w:r w:rsidRPr="00680CD6">
              <w:rPr>
                <w:rFonts w:asciiTheme="majorBidi" w:hAnsiTheme="majorBidi" w:cstheme="majorBidi"/>
                <w:b/>
                <w:bCs/>
                <w:sz w:val="24"/>
                <w:szCs w:val="22"/>
                <w:lang w:eastAsia="zh-CN"/>
              </w:rPr>
              <w:t>NR</w:t>
            </w:r>
            <w:r w:rsidRPr="00680CD6">
              <w:rPr>
                <w:rFonts w:asciiTheme="majorBidi" w:hAnsiTheme="majorBidi" w:cstheme="majorBidi"/>
                <w:b/>
                <w:bCs/>
                <w:sz w:val="24"/>
                <w:szCs w:val="22"/>
                <w:lang w:eastAsia="en-US"/>
              </w:rPr>
              <w:t xml:space="preserve"> bands &gt;3 GHz) for Category B</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848"/>
              <w:gridCol w:w="3002"/>
              <w:gridCol w:w="2973"/>
              <w:gridCol w:w="1533"/>
            </w:tblGrid>
            <w:tr w:rsidR="00680CD6" w:rsidRPr="00680CD6" w14:paraId="4A58C923" w14:textId="77777777" w:rsidTr="00F4221A">
              <w:trPr>
                <w:cantSplit/>
                <w:trHeight w:val="651"/>
                <w:jc w:val="center"/>
              </w:trPr>
              <w:tc>
                <w:tcPr>
                  <w:tcW w:w="1848" w:type="dxa"/>
                </w:tcPr>
                <w:p w14:paraId="1B1F9291" w14:textId="77777777" w:rsidR="00680CD6" w:rsidRPr="00680CD6" w:rsidRDefault="00680CD6" w:rsidP="00680CD6">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after="80" w:line="240" w:lineRule="auto"/>
                    <w:jc w:val="center"/>
                    <w:rPr>
                      <w:rFonts w:asciiTheme="majorBidi" w:hAnsiTheme="majorBidi" w:cstheme="majorBidi"/>
                      <w:szCs w:val="20"/>
                      <w:lang w:val="en-GB" w:eastAsia="en-US"/>
                    </w:rPr>
                  </w:pPr>
                  <w:r w:rsidRPr="00680CD6">
                    <w:rPr>
                      <w:rFonts w:asciiTheme="majorBidi" w:hAnsiTheme="majorBidi" w:cstheme="majorBidi"/>
                      <w:b/>
                      <w:szCs w:val="20"/>
                      <w:lang w:val="en-GB" w:eastAsia="en-US"/>
                    </w:rPr>
                    <w:t xml:space="preserve">Frequency offset of measurement filter </w:t>
                  </w:r>
                  <w:r w:rsidRPr="00680CD6">
                    <w:rPr>
                      <w:rFonts w:asciiTheme="majorBidi" w:hAnsiTheme="majorBidi" w:cstheme="majorBidi"/>
                      <w:b/>
                      <w:szCs w:val="20"/>
                      <w:lang w:val="en-GB" w:eastAsia="en-US"/>
                    </w:rPr>
                    <w:noBreakHyphen/>
                    <w:t xml:space="preserve">3 dB point, </w:t>
                  </w:r>
                  <w:r w:rsidRPr="00680CD6">
                    <w:rPr>
                      <w:rFonts w:asciiTheme="majorBidi" w:hAnsiTheme="majorBidi" w:cstheme="majorBidi"/>
                      <w:b/>
                      <w:szCs w:val="20"/>
                      <w:lang w:val="en-GB" w:eastAsia="en-US"/>
                    </w:rPr>
                    <w:sym w:font="Symbol" w:char="F044"/>
                  </w:r>
                  <w:r w:rsidRPr="00680CD6">
                    <w:rPr>
                      <w:rFonts w:asciiTheme="majorBidi" w:hAnsiTheme="majorBidi" w:cstheme="majorBidi"/>
                      <w:b/>
                      <w:szCs w:val="20"/>
                      <w:lang w:val="en-GB" w:eastAsia="en-US"/>
                    </w:rPr>
                    <w:t>f</w:t>
                  </w:r>
                </w:p>
              </w:tc>
              <w:tc>
                <w:tcPr>
                  <w:tcW w:w="3002" w:type="dxa"/>
                </w:tcPr>
                <w:p w14:paraId="25467CE0" w14:textId="77777777" w:rsidR="00680CD6" w:rsidRPr="00680CD6" w:rsidRDefault="00680CD6" w:rsidP="00680CD6">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after="80" w:line="240" w:lineRule="auto"/>
                    <w:jc w:val="center"/>
                    <w:rPr>
                      <w:rFonts w:asciiTheme="majorBidi" w:hAnsiTheme="majorBidi" w:cstheme="majorBidi"/>
                      <w:szCs w:val="20"/>
                      <w:lang w:val="en-GB" w:eastAsia="en-US"/>
                    </w:rPr>
                  </w:pPr>
                  <w:r w:rsidRPr="00680CD6">
                    <w:rPr>
                      <w:rFonts w:asciiTheme="majorBidi" w:hAnsiTheme="majorBidi" w:cstheme="majorBidi"/>
                      <w:b/>
                      <w:szCs w:val="20"/>
                      <w:lang w:val="en-GB" w:eastAsia="en-US"/>
                    </w:rPr>
                    <w:t>Frequency offset of measurement filter centre frequency, f_offset</w:t>
                  </w:r>
                </w:p>
              </w:tc>
              <w:tc>
                <w:tcPr>
                  <w:tcW w:w="2973" w:type="dxa"/>
                </w:tcPr>
                <w:p w14:paraId="1C3159B2" w14:textId="77777777" w:rsidR="00680CD6" w:rsidRPr="00680CD6" w:rsidRDefault="00680CD6" w:rsidP="00680CD6">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after="80" w:line="240" w:lineRule="auto"/>
                    <w:jc w:val="center"/>
                    <w:rPr>
                      <w:rFonts w:asciiTheme="majorBidi" w:hAnsiTheme="majorBidi" w:cstheme="majorBidi"/>
                      <w:szCs w:val="20"/>
                      <w:lang w:val="en-GB" w:eastAsia="en-US"/>
                    </w:rPr>
                  </w:pPr>
                  <w:r w:rsidRPr="00680CD6">
                    <w:rPr>
                      <w:rFonts w:asciiTheme="majorBidi" w:hAnsiTheme="majorBidi" w:cstheme="majorBidi"/>
                      <w:b/>
                      <w:i/>
                      <w:szCs w:val="20"/>
                      <w:lang w:val="en-GB" w:eastAsia="zh-CN"/>
                    </w:rPr>
                    <w:t>Basic limit</w:t>
                  </w:r>
                  <w:r w:rsidRPr="00680CD6" w:rsidDel="00B004F1">
                    <w:rPr>
                      <w:rFonts w:asciiTheme="majorBidi" w:hAnsiTheme="majorBidi" w:cstheme="majorBidi"/>
                      <w:b/>
                      <w:szCs w:val="20"/>
                      <w:lang w:val="en-GB" w:eastAsia="en-US"/>
                    </w:rPr>
                    <w:t xml:space="preserve"> </w:t>
                  </w:r>
                  <w:r w:rsidRPr="00680CD6">
                    <w:rPr>
                      <w:rFonts w:asciiTheme="majorBidi" w:hAnsiTheme="majorBidi" w:cstheme="majorBidi"/>
                      <w:b/>
                      <w:szCs w:val="20"/>
                      <w:lang w:val="en-GB" w:eastAsia="en-US"/>
                    </w:rPr>
                    <w:t>(Note 1, 2)</w:t>
                  </w:r>
                </w:p>
              </w:tc>
              <w:tc>
                <w:tcPr>
                  <w:tcW w:w="1533" w:type="dxa"/>
                </w:tcPr>
                <w:p w14:paraId="2C4ABD9C" w14:textId="77777777" w:rsidR="00680CD6" w:rsidRPr="00680CD6" w:rsidRDefault="00680CD6" w:rsidP="00680CD6">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after="80" w:line="240" w:lineRule="auto"/>
                    <w:jc w:val="center"/>
                    <w:rPr>
                      <w:rFonts w:asciiTheme="majorBidi" w:hAnsiTheme="majorBidi" w:cstheme="majorBidi"/>
                      <w:szCs w:val="20"/>
                      <w:lang w:val="en-GB" w:eastAsia="en-US"/>
                    </w:rPr>
                  </w:pPr>
                  <w:r w:rsidRPr="00680CD6">
                    <w:rPr>
                      <w:rFonts w:asciiTheme="majorBidi" w:hAnsiTheme="majorBidi" w:cstheme="majorBidi"/>
                      <w:b/>
                      <w:szCs w:val="20"/>
                      <w:lang w:val="en-GB" w:eastAsia="en-US"/>
                    </w:rPr>
                    <w:t>Measurement bandwidth</w:t>
                  </w:r>
                </w:p>
              </w:tc>
            </w:tr>
            <w:tr w:rsidR="00680CD6" w:rsidRPr="00680CD6" w14:paraId="5228E138" w14:textId="77777777" w:rsidTr="00F4221A">
              <w:trPr>
                <w:cantSplit/>
                <w:trHeight w:val="641"/>
                <w:jc w:val="center"/>
              </w:trPr>
              <w:tc>
                <w:tcPr>
                  <w:tcW w:w="1848" w:type="dxa"/>
                </w:tcPr>
                <w:p w14:paraId="4B2917C9" w14:textId="77777777" w:rsidR="00680CD6" w:rsidRPr="00680CD6" w:rsidRDefault="00680CD6" w:rsidP="00680CD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rPr>
                      <w:rFonts w:asciiTheme="majorBidi" w:hAnsiTheme="majorBidi" w:cstheme="majorBidi"/>
                      <w:szCs w:val="20"/>
                      <w:lang w:val="en-GB" w:eastAsia="en-US"/>
                    </w:rPr>
                  </w:pPr>
                  <w:r w:rsidRPr="00680CD6">
                    <w:rPr>
                      <w:rFonts w:asciiTheme="majorBidi" w:hAnsiTheme="majorBidi" w:cstheme="majorBidi"/>
                      <w:szCs w:val="20"/>
                      <w:lang w:val="en-GB" w:eastAsia="en-US"/>
                    </w:rPr>
                    <w:t xml:space="preserve">0 MHz </w:t>
                  </w:r>
                  <w:r w:rsidRPr="00680CD6">
                    <w:rPr>
                      <w:rFonts w:asciiTheme="majorBidi" w:hAnsiTheme="majorBidi" w:cstheme="majorBidi"/>
                      <w:szCs w:val="20"/>
                      <w:lang w:val="en-GB" w:eastAsia="en-US"/>
                    </w:rPr>
                    <w:sym w:font="Symbol" w:char="F0A3"/>
                  </w:r>
                  <w:r w:rsidRPr="00680CD6">
                    <w:rPr>
                      <w:rFonts w:asciiTheme="majorBidi" w:hAnsiTheme="majorBidi" w:cstheme="majorBidi"/>
                      <w:szCs w:val="20"/>
                      <w:lang w:val="en-GB" w:eastAsia="en-US"/>
                    </w:rPr>
                    <w:t xml:space="preserve"> </w:t>
                  </w:r>
                  <w:r w:rsidRPr="00680CD6">
                    <w:rPr>
                      <w:rFonts w:asciiTheme="majorBidi" w:hAnsiTheme="majorBidi" w:cstheme="majorBidi"/>
                      <w:szCs w:val="20"/>
                      <w:lang w:val="en-GB" w:eastAsia="en-US"/>
                    </w:rPr>
                    <w:sym w:font="Symbol" w:char="F044"/>
                  </w:r>
                  <w:r w:rsidRPr="00680CD6">
                    <w:rPr>
                      <w:rFonts w:asciiTheme="majorBidi" w:hAnsiTheme="majorBidi" w:cstheme="majorBidi"/>
                      <w:szCs w:val="20"/>
                      <w:lang w:val="en-GB" w:eastAsia="en-US"/>
                    </w:rPr>
                    <w:t>f &lt; 5 MHz</w:t>
                  </w:r>
                </w:p>
              </w:tc>
              <w:tc>
                <w:tcPr>
                  <w:tcW w:w="3002" w:type="dxa"/>
                </w:tcPr>
                <w:p w14:paraId="02824C38" w14:textId="77777777" w:rsidR="00680CD6" w:rsidRPr="00680CD6" w:rsidRDefault="00680CD6" w:rsidP="00680CD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680CD6">
                    <w:rPr>
                      <w:rFonts w:asciiTheme="majorBidi" w:hAnsiTheme="majorBidi" w:cstheme="majorBidi"/>
                      <w:szCs w:val="20"/>
                      <w:lang w:val="en-GB" w:eastAsia="en-US"/>
                    </w:rPr>
                    <w:t xml:space="preserve">0.05 MHz </w:t>
                  </w:r>
                  <w:r w:rsidRPr="00680CD6">
                    <w:rPr>
                      <w:rFonts w:asciiTheme="majorBidi" w:hAnsiTheme="majorBidi" w:cstheme="majorBidi"/>
                      <w:szCs w:val="20"/>
                      <w:lang w:val="en-GB" w:eastAsia="en-US"/>
                    </w:rPr>
                    <w:sym w:font="Symbol" w:char="F0A3"/>
                  </w:r>
                  <w:r w:rsidRPr="00680CD6">
                    <w:rPr>
                      <w:rFonts w:asciiTheme="majorBidi" w:hAnsiTheme="majorBidi" w:cstheme="majorBidi"/>
                      <w:szCs w:val="20"/>
                      <w:lang w:val="en-GB" w:eastAsia="en-US"/>
                    </w:rPr>
                    <w:t xml:space="preserve"> f_offset &lt; 5.05 MHz</w:t>
                  </w:r>
                </w:p>
              </w:tc>
              <w:tc>
                <w:tcPr>
                  <w:tcW w:w="2973" w:type="dxa"/>
                  <w:vAlign w:val="center"/>
                </w:tcPr>
                <w:p w14:paraId="5BB2BDC9" w14:textId="77777777" w:rsidR="00680CD6" w:rsidRPr="00680CD6" w:rsidRDefault="00680CD6" w:rsidP="00680CD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680CD6">
                    <w:rPr>
                      <w:rFonts w:asciiTheme="majorBidi" w:hAnsiTheme="majorBidi" w:cstheme="majorBidi"/>
                      <w:szCs w:val="20"/>
                      <w:lang w:val="en-GB" w:eastAsia="en-US"/>
                    </w:rPr>
                    <w:object w:dxaOrig="3580" w:dyaOrig="680" w14:anchorId="1D30AB83">
                      <v:shape id="_x0000_i1030" type="#_x0000_t75" style="width:137.15pt;height:29.15pt" o:ole="" fillcolor="window">
                        <v:imagedata r:id="rId40" o:title=""/>
                      </v:shape>
                      <o:OLEObject Type="Embed" ProgID="Equation.3" ShapeID="_x0000_i1030" DrawAspect="Content" ObjectID="_1844581181" r:id="rId44"/>
                    </w:object>
                  </w:r>
                </w:p>
              </w:tc>
              <w:tc>
                <w:tcPr>
                  <w:tcW w:w="1533" w:type="dxa"/>
                </w:tcPr>
                <w:p w14:paraId="73279FC3" w14:textId="77777777" w:rsidR="00680CD6" w:rsidRPr="00680CD6" w:rsidRDefault="00680CD6" w:rsidP="00680CD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680CD6">
                    <w:rPr>
                      <w:rFonts w:asciiTheme="majorBidi" w:hAnsiTheme="majorBidi" w:cstheme="majorBidi"/>
                      <w:szCs w:val="20"/>
                      <w:lang w:val="en-GB" w:eastAsia="en-US"/>
                    </w:rPr>
                    <w:t xml:space="preserve">100 kHz </w:t>
                  </w:r>
                </w:p>
              </w:tc>
            </w:tr>
            <w:tr w:rsidR="00680CD6" w:rsidRPr="00680CD6" w14:paraId="08C00CDE" w14:textId="77777777" w:rsidTr="00F4221A">
              <w:trPr>
                <w:cantSplit/>
                <w:trHeight w:val="455"/>
                <w:jc w:val="center"/>
              </w:trPr>
              <w:tc>
                <w:tcPr>
                  <w:tcW w:w="1848" w:type="dxa"/>
                </w:tcPr>
                <w:p w14:paraId="0554F20C" w14:textId="77777777" w:rsidR="00680CD6" w:rsidRPr="00680CD6" w:rsidRDefault="00680CD6" w:rsidP="00680CD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de-DE" w:eastAsia="en-US"/>
                    </w:rPr>
                  </w:pPr>
                  <w:r w:rsidRPr="00680CD6">
                    <w:rPr>
                      <w:rFonts w:asciiTheme="majorBidi" w:hAnsiTheme="majorBidi" w:cstheme="majorBidi"/>
                      <w:szCs w:val="20"/>
                      <w:lang w:val="de-DE" w:eastAsia="en-US"/>
                    </w:rPr>
                    <w:t xml:space="preserve">5 MHz </w:t>
                  </w:r>
                  <w:r w:rsidRPr="00680CD6">
                    <w:rPr>
                      <w:rFonts w:asciiTheme="majorBidi" w:hAnsiTheme="majorBidi" w:cstheme="majorBidi"/>
                      <w:szCs w:val="20"/>
                      <w:lang w:val="en-GB" w:eastAsia="en-US"/>
                    </w:rPr>
                    <w:sym w:font="Symbol" w:char="F0A3"/>
                  </w:r>
                  <w:r w:rsidRPr="00680CD6">
                    <w:rPr>
                      <w:rFonts w:asciiTheme="majorBidi" w:hAnsiTheme="majorBidi" w:cstheme="majorBidi"/>
                      <w:szCs w:val="20"/>
                      <w:lang w:val="de-DE" w:eastAsia="en-US"/>
                    </w:rPr>
                    <w:t xml:space="preserve"> </w:t>
                  </w:r>
                  <w:r w:rsidRPr="00680CD6">
                    <w:rPr>
                      <w:rFonts w:asciiTheme="majorBidi" w:hAnsiTheme="majorBidi" w:cstheme="majorBidi"/>
                      <w:szCs w:val="20"/>
                      <w:lang w:val="en-GB" w:eastAsia="en-US"/>
                    </w:rPr>
                    <w:sym w:font="Symbol" w:char="F044"/>
                  </w:r>
                  <w:r w:rsidRPr="00680CD6">
                    <w:rPr>
                      <w:rFonts w:asciiTheme="majorBidi" w:hAnsiTheme="majorBidi" w:cstheme="majorBidi"/>
                      <w:szCs w:val="20"/>
                      <w:lang w:val="de-DE" w:eastAsia="en-US"/>
                    </w:rPr>
                    <w:t>f &lt;</w:t>
                  </w:r>
                </w:p>
                <w:p w14:paraId="26D65B87" w14:textId="77777777" w:rsidR="00680CD6" w:rsidRPr="00680CD6" w:rsidRDefault="00680CD6" w:rsidP="00680CD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de-DE" w:eastAsia="en-US"/>
                    </w:rPr>
                  </w:pPr>
                  <w:r w:rsidRPr="00680CD6">
                    <w:rPr>
                      <w:rFonts w:asciiTheme="majorBidi" w:hAnsiTheme="majorBidi" w:cstheme="majorBidi"/>
                      <w:szCs w:val="20"/>
                      <w:lang w:val="de-DE" w:eastAsia="en-US"/>
                    </w:rPr>
                    <w:t xml:space="preserve">min(10 MHz, </w:t>
                  </w:r>
                  <w:r w:rsidRPr="00680CD6">
                    <w:rPr>
                      <w:rFonts w:asciiTheme="majorBidi" w:hAnsiTheme="majorBidi" w:cstheme="majorBidi"/>
                      <w:szCs w:val="20"/>
                      <w:lang w:val="en-GB" w:eastAsia="en-US"/>
                    </w:rPr>
                    <w:sym w:font="Symbol" w:char="F044"/>
                  </w:r>
                  <w:r w:rsidRPr="00680CD6">
                    <w:rPr>
                      <w:rFonts w:asciiTheme="majorBidi" w:hAnsiTheme="majorBidi" w:cstheme="majorBidi"/>
                      <w:szCs w:val="20"/>
                      <w:lang w:val="de-DE" w:eastAsia="en-US"/>
                    </w:rPr>
                    <w:t>f</w:t>
                  </w:r>
                  <w:r w:rsidRPr="00680CD6">
                    <w:rPr>
                      <w:rFonts w:asciiTheme="majorBidi" w:hAnsiTheme="majorBidi" w:cstheme="majorBidi"/>
                      <w:szCs w:val="20"/>
                      <w:vertAlign w:val="subscript"/>
                      <w:lang w:val="de-DE" w:eastAsia="en-US"/>
                    </w:rPr>
                    <w:t>max</w:t>
                  </w:r>
                  <w:r w:rsidRPr="00680CD6">
                    <w:rPr>
                      <w:rFonts w:asciiTheme="majorBidi" w:hAnsiTheme="majorBidi" w:cstheme="majorBidi"/>
                      <w:szCs w:val="20"/>
                      <w:lang w:val="de-DE" w:eastAsia="en-US"/>
                    </w:rPr>
                    <w:t>)</w:t>
                  </w:r>
                </w:p>
              </w:tc>
              <w:tc>
                <w:tcPr>
                  <w:tcW w:w="3002" w:type="dxa"/>
                </w:tcPr>
                <w:p w14:paraId="0882011E" w14:textId="77777777" w:rsidR="00680CD6" w:rsidRPr="00680CD6" w:rsidRDefault="00680CD6" w:rsidP="00680CD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680CD6">
                    <w:rPr>
                      <w:rFonts w:asciiTheme="majorBidi" w:hAnsiTheme="majorBidi" w:cstheme="majorBidi"/>
                      <w:szCs w:val="20"/>
                      <w:lang w:val="en-GB" w:eastAsia="en-US"/>
                    </w:rPr>
                    <w:t xml:space="preserve">5.05 MHz </w:t>
                  </w:r>
                  <w:r w:rsidRPr="00680CD6">
                    <w:rPr>
                      <w:rFonts w:asciiTheme="majorBidi" w:hAnsiTheme="majorBidi" w:cstheme="majorBidi"/>
                      <w:szCs w:val="20"/>
                      <w:lang w:val="en-GB" w:eastAsia="en-US"/>
                    </w:rPr>
                    <w:sym w:font="Symbol" w:char="F0A3"/>
                  </w:r>
                  <w:r w:rsidRPr="00680CD6">
                    <w:rPr>
                      <w:rFonts w:asciiTheme="majorBidi" w:hAnsiTheme="majorBidi" w:cstheme="majorBidi"/>
                      <w:szCs w:val="20"/>
                      <w:lang w:val="en-GB" w:eastAsia="en-US"/>
                    </w:rPr>
                    <w:t xml:space="preserve"> f_offset &lt;</w:t>
                  </w:r>
                </w:p>
                <w:p w14:paraId="7E71A2C7" w14:textId="77777777" w:rsidR="00680CD6" w:rsidRPr="00680CD6" w:rsidRDefault="00680CD6" w:rsidP="00680CD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680CD6">
                    <w:rPr>
                      <w:rFonts w:asciiTheme="majorBidi" w:hAnsiTheme="majorBidi" w:cstheme="majorBidi"/>
                      <w:szCs w:val="20"/>
                      <w:lang w:val="en-GB" w:eastAsia="en-US"/>
                    </w:rPr>
                    <w:t>min(10.05 MHz, f_offset</w:t>
                  </w:r>
                  <w:r w:rsidRPr="00680CD6">
                    <w:rPr>
                      <w:rFonts w:asciiTheme="majorBidi" w:hAnsiTheme="majorBidi" w:cstheme="majorBidi"/>
                      <w:szCs w:val="20"/>
                      <w:vertAlign w:val="subscript"/>
                      <w:lang w:val="en-GB" w:eastAsia="en-US"/>
                    </w:rPr>
                    <w:t>max</w:t>
                  </w:r>
                  <w:r w:rsidRPr="00680CD6">
                    <w:rPr>
                      <w:rFonts w:asciiTheme="majorBidi" w:hAnsiTheme="majorBidi" w:cstheme="majorBidi"/>
                      <w:szCs w:val="20"/>
                      <w:lang w:val="en-GB" w:eastAsia="en-US"/>
                    </w:rPr>
                    <w:t>)</w:t>
                  </w:r>
                </w:p>
              </w:tc>
              <w:tc>
                <w:tcPr>
                  <w:tcW w:w="2973" w:type="dxa"/>
                </w:tcPr>
                <w:p w14:paraId="687EA60D" w14:textId="77777777" w:rsidR="00680CD6" w:rsidRPr="00680CD6" w:rsidRDefault="00680CD6" w:rsidP="00680CD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680CD6">
                    <w:rPr>
                      <w:rFonts w:asciiTheme="majorBidi" w:hAnsiTheme="majorBidi" w:cstheme="majorBidi"/>
                      <w:szCs w:val="20"/>
                      <w:lang w:val="en-GB" w:eastAsia="en-US"/>
                    </w:rPr>
                    <w:t>−12.2 dBm</w:t>
                  </w:r>
                </w:p>
              </w:tc>
              <w:tc>
                <w:tcPr>
                  <w:tcW w:w="1533" w:type="dxa"/>
                </w:tcPr>
                <w:p w14:paraId="5DB52101" w14:textId="77777777" w:rsidR="00680CD6" w:rsidRPr="00680CD6" w:rsidRDefault="00680CD6" w:rsidP="00680CD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680CD6">
                    <w:rPr>
                      <w:rFonts w:asciiTheme="majorBidi" w:hAnsiTheme="majorBidi" w:cstheme="majorBidi"/>
                      <w:szCs w:val="20"/>
                      <w:lang w:val="en-GB" w:eastAsia="en-US"/>
                    </w:rPr>
                    <w:t>100 kHz</w:t>
                  </w:r>
                </w:p>
              </w:tc>
            </w:tr>
            <w:tr w:rsidR="00680CD6" w:rsidRPr="00680CD6" w14:paraId="5DE02D97" w14:textId="77777777" w:rsidTr="00F4221A">
              <w:trPr>
                <w:cantSplit/>
                <w:trHeight w:val="227"/>
                <w:jc w:val="center"/>
              </w:trPr>
              <w:tc>
                <w:tcPr>
                  <w:tcW w:w="1848" w:type="dxa"/>
                  <w:tcBorders>
                    <w:bottom w:val="single" w:sz="4" w:space="0" w:color="auto"/>
                  </w:tcBorders>
                </w:tcPr>
                <w:p w14:paraId="4ABA4A88" w14:textId="77777777" w:rsidR="00680CD6" w:rsidRPr="00680CD6" w:rsidRDefault="00680CD6" w:rsidP="00680CD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680CD6">
                    <w:rPr>
                      <w:rFonts w:asciiTheme="majorBidi" w:hAnsiTheme="majorBidi" w:cstheme="majorBidi"/>
                      <w:szCs w:val="20"/>
                      <w:lang w:val="en-GB" w:eastAsia="en-US"/>
                    </w:rPr>
                    <w:t xml:space="preserve">10 MHz </w:t>
                  </w:r>
                  <w:r w:rsidRPr="00680CD6">
                    <w:rPr>
                      <w:rFonts w:asciiTheme="majorBidi" w:hAnsiTheme="majorBidi" w:cstheme="majorBidi"/>
                      <w:szCs w:val="20"/>
                      <w:lang w:val="en-GB" w:eastAsia="en-US"/>
                    </w:rPr>
                    <w:sym w:font="Symbol" w:char="F0A3"/>
                  </w:r>
                  <w:r w:rsidRPr="00680CD6">
                    <w:rPr>
                      <w:rFonts w:asciiTheme="majorBidi" w:hAnsiTheme="majorBidi" w:cstheme="majorBidi"/>
                      <w:szCs w:val="20"/>
                      <w:lang w:val="en-GB" w:eastAsia="en-US"/>
                    </w:rPr>
                    <w:t xml:space="preserve"> </w:t>
                  </w:r>
                  <w:r w:rsidRPr="00680CD6">
                    <w:rPr>
                      <w:rFonts w:asciiTheme="majorBidi" w:hAnsiTheme="majorBidi" w:cstheme="majorBidi"/>
                      <w:szCs w:val="20"/>
                      <w:lang w:val="en-GB" w:eastAsia="en-US"/>
                    </w:rPr>
                    <w:sym w:font="Symbol" w:char="F044"/>
                  </w:r>
                  <w:r w:rsidRPr="00680CD6">
                    <w:rPr>
                      <w:rFonts w:asciiTheme="majorBidi" w:hAnsiTheme="majorBidi" w:cstheme="majorBidi"/>
                      <w:szCs w:val="20"/>
                      <w:lang w:val="en-GB" w:eastAsia="en-US"/>
                    </w:rPr>
                    <w:t xml:space="preserve">f </w:t>
                  </w:r>
                  <w:r w:rsidRPr="00680CD6">
                    <w:rPr>
                      <w:rFonts w:asciiTheme="majorBidi" w:hAnsiTheme="majorBidi" w:cstheme="majorBidi"/>
                      <w:szCs w:val="20"/>
                      <w:lang w:val="en-GB" w:eastAsia="en-US"/>
                    </w:rPr>
                    <w:sym w:font="Symbol" w:char="F0A3"/>
                  </w:r>
                  <w:r w:rsidRPr="00680CD6">
                    <w:rPr>
                      <w:rFonts w:asciiTheme="majorBidi" w:hAnsiTheme="majorBidi" w:cstheme="majorBidi"/>
                      <w:szCs w:val="20"/>
                      <w:lang w:val="en-GB" w:eastAsia="en-US"/>
                    </w:rPr>
                    <w:t xml:space="preserve"> </w:t>
                  </w:r>
                  <w:r w:rsidRPr="00680CD6">
                    <w:rPr>
                      <w:rFonts w:asciiTheme="majorBidi" w:hAnsiTheme="majorBidi" w:cstheme="majorBidi"/>
                      <w:szCs w:val="20"/>
                      <w:lang w:val="en-GB" w:eastAsia="en-US"/>
                    </w:rPr>
                    <w:sym w:font="Symbol" w:char="F044"/>
                  </w:r>
                  <w:r w:rsidRPr="00680CD6">
                    <w:rPr>
                      <w:rFonts w:asciiTheme="majorBidi" w:hAnsiTheme="majorBidi" w:cstheme="majorBidi"/>
                      <w:szCs w:val="20"/>
                      <w:lang w:val="en-GB" w:eastAsia="en-US"/>
                    </w:rPr>
                    <w:t>f</w:t>
                  </w:r>
                  <w:r w:rsidRPr="00680CD6">
                    <w:rPr>
                      <w:rFonts w:asciiTheme="majorBidi" w:hAnsiTheme="majorBidi" w:cstheme="majorBidi"/>
                      <w:szCs w:val="20"/>
                      <w:vertAlign w:val="subscript"/>
                      <w:lang w:val="en-GB" w:eastAsia="en-US"/>
                    </w:rPr>
                    <w:t>max</w:t>
                  </w:r>
                </w:p>
              </w:tc>
              <w:tc>
                <w:tcPr>
                  <w:tcW w:w="3002" w:type="dxa"/>
                  <w:tcBorders>
                    <w:bottom w:val="single" w:sz="4" w:space="0" w:color="auto"/>
                  </w:tcBorders>
                </w:tcPr>
                <w:p w14:paraId="67CA31D9" w14:textId="77777777" w:rsidR="00680CD6" w:rsidRPr="00680CD6" w:rsidRDefault="00680CD6" w:rsidP="00680CD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680CD6">
                    <w:rPr>
                      <w:rFonts w:asciiTheme="majorBidi" w:hAnsiTheme="majorBidi" w:cstheme="majorBidi"/>
                      <w:szCs w:val="20"/>
                      <w:lang w:val="en-GB" w:eastAsia="en-US"/>
                    </w:rPr>
                    <w:t xml:space="preserve">10.5 MHz </w:t>
                  </w:r>
                  <w:r w:rsidRPr="00680CD6">
                    <w:rPr>
                      <w:rFonts w:asciiTheme="majorBidi" w:hAnsiTheme="majorBidi" w:cstheme="majorBidi"/>
                      <w:szCs w:val="20"/>
                      <w:lang w:val="en-GB" w:eastAsia="en-US"/>
                    </w:rPr>
                    <w:sym w:font="Symbol" w:char="F0A3"/>
                  </w:r>
                  <w:r w:rsidRPr="00680CD6">
                    <w:rPr>
                      <w:rFonts w:asciiTheme="majorBidi" w:hAnsiTheme="majorBidi" w:cstheme="majorBidi"/>
                      <w:szCs w:val="20"/>
                      <w:lang w:val="en-GB" w:eastAsia="en-US"/>
                    </w:rPr>
                    <w:t xml:space="preserve"> f_offset &lt; f_offset</w:t>
                  </w:r>
                  <w:r w:rsidRPr="00680CD6">
                    <w:rPr>
                      <w:rFonts w:asciiTheme="majorBidi" w:hAnsiTheme="majorBidi" w:cstheme="majorBidi"/>
                      <w:szCs w:val="20"/>
                      <w:vertAlign w:val="subscript"/>
                      <w:lang w:val="en-GB" w:eastAsia="en-US"/>
                    </w:rPr>
                    <w:t>max</w:t>
                  </w:r>
                  <w:r w:rsidRPr="00680CD6">
                    <w:rPr>
                      <w:rFonts w:asciiTheme="majorBidi" w:hAnsiTheme="majorBidi" w:cstheme="majorBidi"/>
                      <w:szCs w:val="20"/>
                      <w:lang w:val="en-GB" w:eastAsia="en-US"/>
                    </w:rPr>
                    <w:t xml:space="preserve"> </w:t>
                  </w:r>
                </w:p>
              </w:tc>
              <w:tc>
                <w:tcPr>
                  <w:tcW w:w="2973" w:type="dxa"/>
                  <w:tcBorders>
                    <w:bottom w:val="single" w:sz="4" w:space="0" w:color="auto"/>
                  </w:tcBorders>
                </w:tcPr>
                <w:p w14:paraId="52E747FE" w14:textId="77777777" w:rsidR="00680CD6" w:rsidRPr="00680CD6" w:rsidRDefault="00680CD6" w:rsidP="00680CD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680CD6">
                    <w:rPr>
                      <w:rFonts w:asciiTheme="majorBidi" w:hAnsiTheme="majorBidi" w:cstheme="majorBidi"/>
                      <w:szCs w:val="20"/>
                      <w:lang w:val="en-GB" w:eastAsia="en-US"/>
                    </w:rPr>
                    <w:t>−15 dBm (Note 3)</w:t>
                  </w:r>
                </w:p>
              </w:tc>
              <w:tc>
                <w:tcPr>
                  <w:tcW w:w="1533" w:type="dxa"/>
                  <w:tcBorders>
                    <w:bottom w:val="single" w:sz="4" w:space="0" w:color="auto"/>
                  </w:tcBorders>
                </w:tcPr>
                <w:p w14:paraId="0DC1C646" w14:textId="77777777" w:rsidR="00680CD6" w:rsidRPr="00680CD6" w:rsidRDefault="00680CD6" w:rsidP="00680CD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680CD6">
                    <w:rPr>
                      <w:rFonts w:asciiTheme="majorBidi" w:hAnsiTheme="majorBidi" w:cstheme="majorBidi"/>
                      <w:szCs w:val="20"/>
                      <w:lang w:val="en-GB" w:eastAsia="en-US"/>
                    </w:rPr>
                    <w:t>1 MHz</w:t>
                  </w:r>
                </w:p>
              </w:tc>
            </w:tr>
            <w:tr w:rsidR="00680CD6" w:rsidRPr="00680CD6" w14:paraId="14E4A64D" w14:textId="77777777" w:rsidTr="00F4221A">
              <w:trPr>
                <w:cantSplit/>
                <w:trHeight w:val="2011"/>
                <w:jc w:val="center"/>
              </w:trPr>
              <w:tc>
                <w:tcPr>
                  <w:tcW w:w="9356" w:type="dxa"/>
                  <w:gridSpan w:val="4"/>
                  <w:tcBorders>
                    <w:left w:val="nil"/>
                    <w:bottom w:val="nil"/>
                    <w:right w:val="nil"/>
                  </w:tcBorders>
                </w:tcPr>
                <w:p w14:paraId="7C41E29A" w14:textId="77777777" w:rsidR="00680CD6" w:rsidRPr="00680CD6" w:rsidRDefault="00680CD6" w:rsidP="00680CD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rPr>
                      <w:rFonts w:asciiTheme="majorBidi" w:hAnsiTheme="majorBidi" w:cstheme="majorBidi"/>
                      <w:szCs w:val="20"/>
                      <w:lang w:val="en-GB" w:eastAsia="en-US"/>
                    </w:rPr>
                  </w:pPr>
                  <w:r w:rsidRPr="00680CD6">
                    <w:rPr>
                      <w:rFonts w:asciiTheme="majorBidi" w:hAnsiTheme="majorBidi" w:cstheme="majorBidi"/>
                      <w:szCs w:val="20"/>
                      <w:lang w:val="en-GB" w:eastAsia="en-US"/>
                    </w:rPr>
                    <w:lastRenderedPageBreak/>
                    <w:t>Note 1: For a BS supporting non-contiguous spectrum operation within any operating band, the emission limits within sub-block gaps is calculated as a cumulative sum of contributions from adjacent sub blocks on each side of the sub block gap, where the contribution from the far-end sub-block shall be scaled according to the measurement bandwidth of the near-end sub-block. Exception is Δf ≥ 10 MHz from both adjacent sub blocks on each side of the sub-block gap, where the emission limits within sub-block gaps shall be −15 dBm/1 MHz.</w:t>
                  </w:r>
                </w:p>
                <w:p w14:paraId="069F2B9B" w14:textId="77777777" w:rsidR="00680CD6" w:rsidRPr="00680CD6" w:rsidRDefault="00680CD6" w:rsidP="00680CD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rPr>
                      <w:rFonts w:asciiTheme="majorBidi" w:hAnsiTheme="majorBidi" w:cstheme="majorBidi"/>
                      <w:szCs w:val="20"/>
                      <w:lang w:val="en-GB" w:eastAsia="en-US"/>
                    </w:rPr>
                  </w:pPr>
                  <w:r w:rsidRPr="00680CD6">
                    <w:rPr>
                      <w:rFonts w:asciiTheme="majorBidi" w:hAnsiTheme="majorBidi" w:cstheme="majorBidi"/>
                      <w:szCs w:val="20"/>
                      <w:lang w:val="en-GB" w:eastAsia="en-US"/>
                    </w:rPr>
                    <w:t>Note 2: For a multi-band connector with Inter RF Bandwidth gap &lt; 2*ΔfOBUE the emission limits within the Inter RF Bandwidth gaps is calculated as a cumulative sum of contributions from adjacent sub-blocks or RF Bandwidth on each side of the Inter RF Bandwidth gap, where the contribution from the far-end sub-block or RF Bandwidth shall be scaled according to the measurement bandwidth of the near-end sub-block or RF Bandwidth.</w:t>
                  </w:r>
                </w:p>
                <w:p w14:paraId="23587DF3" w14:textId="77777777" w:rsidR="00680CD6" w:rsidRPr="00680CD6" w:rsidRDefault="00680CD6" w:rsidP="00680CD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rPr>
                      <w:rFonts w:asciiTheme="majorBidi" w:hAnsiTheme="majorBidi" w:cstheme="majorBidi"/>
                      <w:szCs w:val="20"/>
                      <w:lang w:val="en-GB" w:eastAsia="en-US"/>
                    </w:rPr>
                  </w:pPr>
                  <w:r w:rsidRPr="00680CD6">
                    <w:rPr>
                      <w:rFonts w:asciiTheme="majorBidi" w:hAnsiTheme="majorBidi" w:cstheme="majorBidi"/>
                      <w:szCs w:val="20"/>
                      <w:lang w:val="en-GB" w:eastAsia="en-US"/>
                    </w:rPr>
                    <w:t xml:space="preserve">Note 3: The requirement is not applicable when </w:t>
                  </w:r>
                  <w:r w:rsidRPr="00680CD6">
                    <w:rPr>
                      <w:rFonts w:asciiTheme="majorBidi" w:hAnsiTheme="majorBidi" w:cstheme="majorBidi"/>
                      <w:szCs w:val="20"/>
                      <w:lang w:val="en-GB" w:eastAsia="en-US"/>
                    </w:rPr>
                    <w:sym w:font="Symbol" w:char="F044"/>
                  </w:r>
                  <w:r w:rsidRPr="00680CD6">
                    <w:rPr>
                      <w:rFonts w:asciiTheme="majorBidi" w:hAnsiTheme="majorBidi" w:cstheme="majorBidi"/>
                      <w:szCs w:val="20"/>
                      <w:lang w:val="en-GB" w:eastAsia="en-US"/>
                    </w:rPr>
                    <w:t>fmax &lt; 10 MHz.</w:t>
                  </w:r>
                </w:p>
              </w:tc>
            </w:tr>
          </w:tbl>
          <w:p w14:paraId="22CC9557" w14:textId="77777777" w:rsidR="00680CD6" w:rsidRPr="00680CD6" w:rsidRDefault="00680CD6" w:rsidP="00680CD6">
            <w:pPr>
              <w:tabs>
                <w:tab w:val="left" w:pos="794"/>
                <w:tab w:val="left" w:pos="1191"/>
                <w:tab w:val="left" w:pos="1588"/>
                <w:tab w:val="left" w:pos="1985"/>
              </w:tabs>
              <w:bidi w:val="0"/>
              <w:spacing w:line="240" w:lineRule="auto"/>
              <w:rPr>
                <w:rFonts w:asciiTheme="minorHAnsi" w:hAnsiTheme="minorHAnsi" w:cstheme="minorBidi"/>
                <w:sz w:val="24"/>
                <w:szCs w:val="22"/>
                <w:lang w:eastAsia="en-US"/>
              </w:rPr>
            </w:pPr>
          </w:p>
        </w:tc>
      </w:tr>
    </w:tbl>
    <w:p w14:paraId="2DCFC540" w14:textId="77777777" w:rsidR="00680CD6" w:rsidRPr="00E73E02" w:rsidRDefault="00680CD6" w:rsidP="00680CD6">
      <w:pPr>
        <w:pStyle w:val="Tablefin0"/>
        <w:bidi/>
      </w:pPr>
    </w:p>
    <w:p w14:paraId="35355B0F" w14:textId="58115D81" w:rsidR="009714B2" w:rsidRPr="009714B2" w:rsidRDefault="005A1732" w:rsidP="005A1732">
      <w:pPr>
        <w:pStyle w:val="Heading4"/>
      </w:pPr>
      <w:r>
        <w:t>2.4.1.3</w:t>
      </w:r>
      <w:r w:rsidR="009714B2" w:rsidRPr="009714B2">
        <w:rPr>
          <w:rtl/>
        </w:rPr>
        <w:tab/>
        <w:t xml:space="preserve">متطلبات الفئة </w:t>
      </w:r>
      <w:r w:rsidR="009714B2" w:rsidRPr="009714B2">
        <w:t>B</w:t>
      </w:r>
      <w:r>
        <w:rPr>
          <w:rFonts w:hint="cs"/>
          <w:rtl/>
        </w:rPr>
        <w:t xml:space="preserve"> </w:t>
      </w:r>
      <w:r w:rsidR="009714B2" w:rsidRPr="009714B2">
        <w:rPr>
          <w:rtl/>
        </w:rPr>
        <w:t xml:space="preserve">(الخيار </w:t>
      </w:r>
      <w:r>
        <w:t>2</w:t>
      </w:r>
      <w:r w:rsidR="009714B2" w:rsidRPr="009714B2">
        <w:rPr>
          <w:rtl/>
        </w:rPr>
        <w:t>)</w:t>
      </w:r>
    </w:p>
    <w:p w14:paraId="5AF31614" w14:textId="7623C8CA" w:rsidR="009714B2" w:rsidRDefault="009714B2" w:rsidP="00D150D8">
      <w:pPr>
        <w:rPr>
          <w:rtl/>
        </w:rPr>
      </w:pPr>
      <w:r w:rsidRPr="009714B2">
        <w:rPr>
          <w:rtl/>
        </w:rPr>
        <w:t xml:space="preserve">بالنسبة للمحطات القاعدة العاملة في النطاقات </w:t>
      </w:r>
      <w:r w:rsidR="005A1732" w:rsidRPr="005A1732">
        <w:rPr>
          <w:lang w:val="en-GB"/>
        </w:rPr>
        <w:t>n1</w:t>
      </w:r>
      <w:r w:rsidR="00D150D8">
        <w:rPr>
          <w:rFonts w:hint="cs"/>
          <w:rtl/>
          <w:lang w:val="en-GB"/>
        </w:rPr>
        <w:t xml:space="preserve"> و</w:t>
      </w:r>
      <w:r w:rsidR="005A1732" w:rsidRPr="005A1732">
        <w:rPr>
          <w:lang w:val="en-GB"/>
        </w:rPr>
        <w:t>n3</w:t>
      </w:r>
      <w:r w:rsidR="00D150D8">
        <w:rPr>
          <w:rFonts w:hint="cs"/>
          <w:rtl/>
          <w:lang w:val="en-GB"/>
        </w:rPr>
        <w:t xml:space="preserve"> و</w:t>
      </w:r>
      <w:r w:rsidR="005A1732" w:rsidRPr="005A1732">
        <w:rPr>
          <w:lang w:val="en-GB"/>
        </w:rPr>
        <w:t>n8</w:t>
      </w:r>
      <w:r w:rsidR="00D150D8">
        <w:rPr>
          <w:rFonts w:hint="cs"/>
          <w:rtl/>
          <w:lang w:val="en-GB"/>
        </w:rPr>
        <w:t xml:space="preserve"> و</w:t>
      </w:r>
      <w:r w:rsidR="005A1732" w:rsidRPr="005A1732">
        <w:rPr>
          <w:lang w:val="en-GB"/>
        </w:rPr>
        <w:t>n65</w:t>
      </w:r>
      <w:r w:rsidRPr="009714B2">
        <w:rPr>
          <w:rtl/>
        </w:rPr>
        <w:t xml:space="preserve"> أو المحطات القاعدة من النمط </w:t>
      </w:r>
      <w:r w:rsidR="005A1732">
        <w:t>1-C</w:t>
      </w:r>
      <w:r w:rsidRPr="009714B2">
        <w:rPr>
          <w:rtl/>
        </w:rPr>
        <w:t xml:space="preserve"> العاملة في النطاقات </w:t>
      </w:r>
      <w:r w:rsidR="005A1732" w:rsidRPr="005A1732">
        <w:rPr>
          <w:lang w:val="en-GB"/>
        </w:rPr>
        <w:t>n7</w:t>
      </w:r>
      <w:r w:rsidRPr="009714B2">
        <w:rPr>
          <w:rtl/>
        </w:rPr>
        <w:t xml:space="preserve"> </w:t>
      </w:r>
      <w:r w:rsidRPr="007C3BB6">
        <w:rPr>
          <w:rtl/>
        </w:rPr>
        <w:t xml:space="preserve">أو </w:t>
      </w:r>
      <w:r w:rsidR="005A1732" w:rsidRPr="007C3BB6">
        <w:rPr>
          <w:lang w:val="en-GB"/>
        </w:rPr>
        <w:t>n38</w:t>
      </w:r>
      <w:r w:rsidRPr="007C3BB6">
        <w:rPr>
          <w:rtl/>
        </w:rPr>
        <w:t xml:space="preserve"> أو </w:t>
      </w:r>
      <w:r w:rsidR="00D150D8" w:rsidRPr="007C3BB6">
        <w:rPr>
          <w:lang w:val="en-GB"/>
        </w:rPr>
        <w:t>n101</w:t>
      </w:r>
      <w:r w:rsidRPr="009714B2">
        <w:rPr>
          <w:rtl/>
        </w:rPr>
        <w:t xml:space="preserve">، توصف الحدود الأساسية في الجدول </w:t>
      </w:r>
      <w:r w:rsidR="00D150D8">
        <w:t>1-2.3.5.4.6.6</w:t>
      </w:r>
      <w:r w:rsidRPr="009714B2">
        <w:rPr>
          <w:rtl/>
        </w:rPr>
        <w:t xml:space="preserve"> من المواصفة التقنية </w:t>
      </w:r>
      <w:r w:rsidR="00D150D8" w:rsidRPr="00D150D8">
        <w:rPr>
          <w:lang w:val="en-GB"/>
        </w:rPr>
        <w:t>TS 38.141-1</w:t>
      </w:r>
      <w:r w:rsidR="006E4806">
        <w:rPr>
          <w:rFonts w:hint="cs"/>
          <w:rtl/>
          <w:lang w:val="en-GB"/>
        </w:rPr>
        <w:t xml:space="preserve"> </w:t>
      </w:r>
      <w:r w:rsidR="00D150D8" w:rsidRPr="00D150D8">
        <w:rPr>
          <w:lang w:val="en-GB"/>
        </w:rPr>
        <w:t>[1]</w:t>
      </w:r>
      <w:r w:rsidRPr="009714B2">
        <w:rPr>
          <w:rtl/>
        </w:rPr>
        <w:t>.</w:t>
      </w:r>
    </w:p>
    <w:tbl>
      <w:tblPr>
        <w:tblStyle w:val="TableGrid400"/>
        <w:tblW w:w="0" w:type="auto"/>
        <w:tblLook w:val="04A0" w:firstRow="1" w:lastRow="0" w:firstColumn="1" w:lastColumn="0" w:noHBand="0" w:noVBand="1"/>
      </w:tblPr>
      <w:tblGrid>
        <w:gridCol w:w="9629"/>
      </w:tblGrid>
      <w:tr w:rsidR="00181E13" w:rsidRPr="00181E13" w14:paraId="7561C0A5" w14:textId="77777777" w:rsidTr="00F4221A">
        <w:tc>
          <w:tcPr>
            <w:tcW w:w="9629" w:type="dxa"/>
          </w:tcPr>
          <w:p w14:paraId="07B7037E" w14:textId="77777777" w:rsidR="00181E13" w:rsidRPr="00181E13" w:rsidRDefault="00181E13" w:rsidP="00181E13">
            <w:pPr>
              <w:tabs>
                <w:tab w:val="left" w:pos="794"/>
                <w:tab w:val="left" w:pos="1191"/>
                <w:tab w:val="left" w:pos="1588"/>
                <w:tab w:val="left" w:pos="1985"/>
              </w:tabs>
              <w:bidi w:val="0"/>
              <w:spacing w:before="360" w:after="120" w:line="240" w:lineRule="auto"/>
              <w:jc w:val="center"/>
              <w:rPr>
                <w:rFonts w:asciiTheme="majorBidi" w:hAnsiTheme="majorBidi" w:cstheme="majorBidi"/>
                <w:sz w:val="24"/>
                <w:szCs w:val="22"/>
                <w:lang w:eastAsia="en-US"/>
              </w:rPr>
            </w:pPr>
            <w:r w:rsidRPr="00181E13">
              <w:rPr>
                <w:rFonts w:asciiTheme="majorBidi" w:hAnsiTheme="majorBidi" w:cstheme="majorBidi"/>
                <w:sz w:val="24"/>
                <w:szCs w:val="22"/>
                <w:lang w:eastAsia="en-US"/>
              </w:rPr>
              <w:t>TABLE 6.6.4.5.3.2-1</w:t>
            </w:r>
          </w:p>
          <w:p w14:paraId="130DA030" w14:textId="77777777" w:rsidR="00181E13" w:rsidRPr="00181E13" w:rsidRDefault="00181E13" w:rsidP="00181E13">
            <w:pPr>
              <w:tabs>
                <w:tab w:val="left" w:pos="794"/>
                <w:tab w:val="left" w:pos="1191"/>
                <w:tab w:val="left" w:pos="1588"/>
                <w:tab w:val="left" w:pos="1985"/>
              </w:tabs>
              <w:bidi w:val="0"/>
              <w:spacing w:before="0" w:after="120" w:line="240" w:lineRule="auto"/>
              <w:jc w:val="center"/>
              <w:rPr>
                <w:rFonts w:asciiTheme="majorBidi" w:hAnsiTheme="majorBidi" w:cstheme="majorBidi"/>
                <w:b/>
                <w:bCs/>
                <w:sz w:val="24"/>
                <w:szCs w:val="22"/>
                <w:lang w:eastAsia="en-US"/>
              </w:rPr>
            </w:pPr>
            <w:r w:rsidRPr="00181E13">
              <w:rPr>
                <w:rFonts w:asciiTheme="majorBidi" w:hAnsiTheme="majorBidi" w:cstheme="majorBidi"/>
                <w:b/>
                <w:bCs/>
                <w:sz w:val="24"/>
                <w:szCs w:val="22"/>
                <w:lang w:eastAsia="en-US"/>
              </w:rPr>
              <w:t>Regional Wide Area BS operating band unwanted emission limits for Category B</w:t>
            </w:r>
          </w:p>
          <w:tbl>
            <w:tblPr>
              <w:tblW w:w="9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906"/>
              <w:gridCol w:w="2738"/>
              <w:gridCol w:w="3346"/>
              <w:gridCol w:w="1512"/>
            </w:tblGrid>
            <w:tr w:rsidR="00181E13" w:rsidRPr="00181E13" w14:paraId="56B35851" w14:textId="77777777" w:rsidTr="00F4221A">
              <w:trPr>
                <w:cantSplit/>
                <w:trHeight w:val="633"/>
                <w:tblHeader/>
                <w:jc w:val="center"/>
              </w:trPr>
              <w:tc>
                <w:tcPr>
                  <w:tcW w:w="1985" w:type="dxa"/>
                </w:tcPr>
                <w:p w14:paraId="0CC719BF" w14:textId="77777777" w:rsidR="00181E13" w:rsidRPr="00181E13" w:rsidRDefault="00181E13" w:rsidP="00181E13">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after="80" w:line="240" w:lineRule="auto"/>
                    <w:jc w:val="center"/>
                    <w:rPr>
                      <w:rFonts w:asciiTheme="majorBidi" w:hAnsiTheme="majorBidi" w:cstheme="majorBidi"/>
                      <w:b/>
                      <w:szCs w:val="20"/>
                      <w:lang w:val="en-GB" w:eastAsia="en-US"/>
                    </w:rPr>
                  </w:pPr>
                  <w:r w:rsidRPr="00181E13">
                    <w:rPr>
                      <w:rFonts w:asciiTheme="majorBidi" w:hAnsiTheme="majorBidi" w:cstheme="majorBidi"/>
                      <w:b/>
                      <w:szCs w:val="20"/>
                      <w:lang w:val="en-GB" w:eastAsia="en-US"/>
                    </w:rPr>
                    <w:t xml:space="preserve">Frequency offset of measurement filter </w:t>
                  </w:r>
                  <w:r w:rsidRPr="00181E13">
                    <w:rPr>
                      <w:rFonts w:asciiTheme="majorBidi" w:hAnsiTheme="majorBidi" w:cstheme="majorBidi"/>
                      <w:b/>
                      <w:szCs w:val="20"/>
                      <w:lang w:val="en-GB" w:eastAsia="en-US"/>
                    </w:rPr>
                    <w:noBreakHyphen/>
                    <w:t xml:space="preserve">3dB point, </w:t>
                  </w:r>
                  <w:r w:rsidRPr="00181E13">
                    <w:rPr>
                      <w:rFonts w:asciiTheme="majorBidi" w:hAnsiTheme="majorBidi" w:cstheme="majorBidi"/>
                      <w:b/>
                      <w:szCs w:val="20"/>
                      <w:lang w:val="en-GB" w:eastAsia="en-US"/>
                    </w:rPr>
                    <w:sym w:font="Symbol" w:char="F044"/>
                  </w:r>
                  <w:r w:rsidRPr="00181E13">
                    <w:rPr>
                      <w:rFonts w:asciiTheme="majorBidi" w:hAnsiTheme="majorBidi" w:cstheme="majorBidi"/>
                      <w:b/>
                      <w:szCs w:val="20"/>
                      <w:lang w:val="en-GB" w:eastAsia="en-US"/>
                    </w:rPr>
                    <w:t>f</w:t>
                  </w:r>
                </w:p>
              </w:tc>
              <w:tc>
                <w:tcPr>
                  <w:tcW w:w="2976" w:type="dxa"/>
                </w:tcPr>
                <w:p w14:paraId="4D3372BA" w14:textId="77777777" w:rsidR="00181E13" w:rsidRPr="00181E13" w:rsidRDefault="00181E13" w:rsidP="00181E13">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after="80" w:line="240" w:lineRule="auto"/>
                    <w:jc w:val="center"/>
                    <w:rPr>
                      <w:rFonts w:asciiTheme="majorBidi" w:hAnsiTheme="majorBidi" w:cstheme="majorBidi"/>
                      <w:b/>
                      <w:szCs w:val="20"/>
                      <w:lang w:val="en-GB" w:eastAsia="en-US"/>
                    </w:rPr>
                  </w:pPr>
                  <w:r w:rsidRPr="00181E13">
                    <w:rPr>
                      <w:rFonts w:asciiTheme="majorBidi" w:hAnsiTheme="majorBidi" w:cstheme="majorBidi"/>
                      <w:b/>
                      <w:szCs w:val="20"/>
                      <w:lang w:val="en-GB" w:eastAsia="en-US"/>
                    </w:rPr>
                    <w:t>Frequency offset of measurement filter centre frequency, f_offset</w:t>
                  </w:r>
                </w:p>
              </w:tc>
              <w:tc>
                <w:tcPr>
                  <w:tcW w:w="3102" w:type="dxa"/>
                </w:tcPr>
                <w:p w14:paraId="49C52834" w14:textId="77777777" w:rsidR="00181E13" w:rsidRPr="00181E13" w:rsidRDefault="00181E13" w:rsidP="00181E13">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after="80" w:line="240" w:lineRule="auto"/>
                    <w:jc w:val="center"/>
                    <w:rPr>
                      <w:rFonts w:asciiTheme="majorBidi" w:hAnsiTheme="majorBidi" w:cstheme="majorBidi"/>
                      <w:b/>
                      <w:szCs w:val="20"/>
                      <w:lang w:val="en-GB" w:eastAsia="en-US"/>
                    </w:rPr>
                  </w:pPr>
                  <w:r w:rsidRPr="00181E13">
                    <w:rPr>
                      <w:rFonts w:asciiTheme="majorBidi" w:hAnsiTheme="majorBidi" w:cstheme="majorBidi"/>
                      <w:b/>
                      <w:i/>
                      <w:szCs w:val="20"/>
                      <w:lang w:val="en-GB" w:eastAsia="zh-CN"/>
                    </w:rPr>
                    <w:t>Basic limit</w:t>
                  </w:r>
                  <w:r w:rsidRPr="00181E13">
                    <w:rPr>
                      <w:rFonts w:asciiTheme="majorBidi" w:hAnsiTheme="majorBidi" w:cstheme="majorBidi"/>
                      <w:b/>
                      <w:szCs w:val="20"/>
                      <w:lang w:val="en-GB" w:eastAsia="en-US"/>
                    </w:rPr>
                    <w:t xml:space="preserve"> (Note 1, 2)</w:t>
                  </w:r>
                </w:p>
              </w:tc>
              <w:tc>
                <w:tcPr>
                  <w:tcW w:w="1439" w:type="dxa"/>
                </w:tcPr>
                <w:p w14:paraId="2BA43C8B" w14:textId="77777777" w:rsidR="00181E13" w:rsidRPr="00181E13" w:rsidRDefault="00181E13" w:rsidP="00181E13">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after="80" w:line="240" w:lineRule="auto"/>
                    <w:jc w:val="center"/>
                    <w:rPr>
                      <w:rFonts w:asciiTheme="majorBidi" w:hAnsiTheme="majorBidi" w:cstheme="majorBidi"/>
                      <w:b/>
                      <w:szCs w:val="20"/>
                      <w:lang w:val="en-GB" w:eastAsia="en-US"/>
                    </w:rPr>
                  </w:pPr>
                  <w:r w:rsidRPr="00181E13">
                    <w:rPr>
                      <w:rFonts w:asciiTheme="majorBidi" w:hAnsiTheme="majorBidi" w:cstheme="majorBidi"/>
                      <w:b/>
                      <w:szCs w:val="20"/>
                      <w:lang w:val="en-GB" w:eastAsia="en-US"/>
                    </w:rPr>
                    <w:t>Measurement bandwidth</w:t>
                  </w:r>
                </w:p>
              </w:tc>
            </w:tr>
            <w:tr w:rsidR="00181E13" w:rsidRPr="00181E13" w14:paraId="0674B71A" w14:textId="77777777" w:rsidTr="00F4221A">
              <w:trPr>
                <w:cantSplit/>
                <w:trHeight w:val="231"/>
                <w:jc w:val="center"/>
              </w:trPr>
              <w:tc>
                <w:tcPr>
                  <w:tcW w:w="1985" w:type="dxa"/>
                </w:tcPr>
                <w:p w14:paraId="395001A1" w14:textId="77777777" w:rsidR="00181E13" w:rsidRPr="00181E13" w:rsidRDefault="00181E13" w:rsidP="00181E1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181E13">
                    <w:rPr>
                      <w:rFonts w:asciiTheme="majorBidi" w:hAnsiTheme="majorBidi" w:cstheme="majorBidi"/>
                      <w:szCs w:val="20"/>
                      <w:lang w:val="en-GB" w:eastAsia="en-US"/>
                    </w:rPr>
                    <w:t xml:space="preserve">0 MHz </w:t>
                  </w:r>
                  <w:r w:rsidRPr="00181E13">
                    <w:rPr>
                      <w:rFonts w:asciiTheme="majorBidi" w:hAnsiTheme="majorBidi" w:cstheme="majorBidi"/>
                      <w:szCs w:val="20"/>
                      <w:lang w:val="en-GB" w:eastAsia="en-US"/>
                    </w:rPr>
                    <w:sym w:font="Symbol" w:char="F0A3"/>
                  </w:r>
                  <w:r w:rsidRPr="00181E13">
                    <w:rPr>
                      <w:rFonts w:asciiTheme="majorBidi" w:hAnsiTheme="majorBidi" w:cstheme="majorBidi"/>
                      <w:szCs w:val="20"/>
                      <w:lang w:val="en-GB" w:eastAsia="en-US"/>
                    </w:rPr>
                    <w:t xml:space="preserve"> </w:t>
                  </w:r>
                  <w:r w:rsidRPr="00181E13">
                    <w:rPr>
                      <w:rFonts w:asciiTheme="majorBidi" w:hAnsiTheme="majorBidi" w:cstheme="majorBidi"/>
                      <w:szCs w:val="20"/>
                      <w:lang w:val="en-GB" w:eastAsia="en-US"/>
                    </w:rPr>
                    <w:sym w:font="Symbol" w:char="F044"/>
                  </w:r>
                  <w:r w:rsidRPr="00181E13">
                    <w:rPr>
                      <w:rFonts w:asciiTheme="majorBidi" w:hAnsiTheme="majorBidi" w:cstheme="majorBidi"/>
                      <w:szCs w:val="20"/>
                      <w:lang w:val="en-GB" w:eastAsia="en-US"/>
                    </w:rPr>
                    <w:t>f &lt; 0.2 MHz</w:t>
                  </w:r>
                </w:p>
              </w:tc>
              <w:tc>
                <w:tcPr>
                  <w:tcW w:w="2976" w:type="dxa"/>
                </w:tcPr>
                <w:p w14:paraId="4D5B4E09" w14:textId="77777777" w:rsidR="00181E13" w:rsidRPr="00181E13" w:rsidRDefault="00181E13" w:rsidP="00181E1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181E13">
                    <w:rPr>
                      <w:rFonts w:asciiTheme="majorBidi" w:hAnsiTheme="majorBidi" w:cstheme="majorBidi"/>
                      <w:szCs w:val="20"/>
                      <w:lang w:val="en-GB" w:eastAsia="en-US"/>
                    </w:rPr>
                    <w:t xml:space="preserve">0.015 MHz </w:t>
                  </w:r>
                  <w:r w:rsidRPr="00181E13">
                    <w:rPr>
                      <w:rFonts w:asciiTheme="majorBidi" w:hAnsiTheme="majorBidi" w:cstheme="majorBidi"/>
                      <w:szCs w:val="20"/>
                      <w:lang w:val="en-GB" w:eastAsia="en-US"/>
                    </w:rPr>
                    <w:sym w:font="Symbol" w:char="F0A3"/>
                  </w:r>
                  <w:r w:rsidRPr="00181E13">
                    <w:rPr>
                      <w:rFonts w:asciiTheme="majorBidi" w:hAnsiTheme="majorBidi" w:cstheme="majorBidi"/>
                      <w:szCs w:val="20"/>
                      <w:lang w:val="en-GB" w:eastAsia="en-US"/>
                    </w:rPr>
                    <w:t xml:space="preserve"> f_offset &lt; 0.215 MHz </w:t>
                  </w:r>
                </w:p>
              </w:tc>
              <w:tc>
                <w:tcPr>
                  <w:tcW w:w="3102" w:type="dxa"/>
                </w:tcPr>
                <w:p w14:paraId="42CD9339" w14:textId="77777777" w:rsidR="00181E13" w:rsidRPr="00181E13" w:rsidRDefault="00181E13" w:rsidP="00181E1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181E13">
                    <w:rPr>
                      <w:rFonts w:asciiTheme="majorBidi" w:hAnsiTheme="majorBidi" w:cstheme="majorBidi"/>
                      <w:szCs w:val="20"/>
                      <w:lang w:val="en-GB" w:eastAsia="en-US"/>
                    </w:rPr>
                    <w:t>−12.5 dBm</w:t>
                  </w:r>
                </w:p>
              </w:tc>
              <w:tc>
                <w:tcPr>
                  <w:tcW w:w="1439" w:type="dxa"/>
                </w:tcPr>
                <w:p w14:paraId="6395D762" w14:textId="77777777" w:rsidR="00181E13" w:rsidRPr="00181E13" w:rsidRDefault="00181E13" w:rsidP="00181E1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181E13">
                    <w:rPr>
                      <w:rFonts w:asciiTheme="majorBidi" w:hAnsiTheme="majorBidi" w:cstheme="majorBidi"/>
                      <w:szCs w:val="20"/>
                      <w:lang w:val="en-GB" w:eastAsia="en-US"/>
                    </w:rPr>
                    <w:t xml:space="preserve">30 kHz </w:t>
                  </w:r>
                </w:p>
              </w:tc>
            </w:tr>
            <w:tr w:rsidR="00181E13" w:rsidRPr="00181E13" w14:paraId="61604152" w14:textId="77777777" w:rsidTr="00F4221A">
              <w:trPr>
                <w:cantSplit/>
                <w:trHeight w:val="613"/>
                <w:jc w:val="center"/>
              </w:trPr>
              <w:tc>
                <w:tcPr>
                  <w:tcW w:w="1985" w:type="dxa"/>
                </w:tcPr>
                <w:p w14:paraId="46A11485" w14:textId="77777777" w:rsidR="00181E13" w:rsidRPr="00181E13" w:rsidRDefault="00181E13" w:rsidP="00181E1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181E13">
                    <w:rPr>
                      <w:rFonts w:asciiTheme="majorBidi" w:hAnsiTheme="majorBidi" w:cstheme="majorBidi"/>
                      <w:szCs w:val="20"/>
                      <w:lang w:val="en-GB" w:eastAsia="en-US"/>
                    </w:rPr>
                    <w:t xml:space="preserve">0.2 MHz </w:t>
                  </w:r>
                  <w:r w:rsidRPr="00181E13">
                    <w:rPr>
                      <w:rFonts w:asciiTheme="majorBidi" w:hAnsiTheme="majorBidi" w:cstheme="majorBidi"/>
                      <w:szCs w:val="20"/>
                      <w:lang w:val="en-GB" w:eastAsia="en-US"/>
                    </w:rPr>
                    <w:sym w:font="Symbol" w:char="F0A3"/>
                  </w:r>
                  <w:r w:rsidRPr="00181E13">
                    <w:rPr>
                      <w:rFonts w:asciiTheme="majorBidi" w:hAnsiTheme="majorBidi" w:cstheme="majorBidi"/>
                      <w:szCs w:val="20"/>
                      <w:lang w:val="en-GB" w:eastAsia="en-US"/>
                    </w:rPr>
                    <w:t xml:space="preserve"> </w:t>
                  </w:r>
                  <w:r w:rsidRPr="00181E13">
                    <w:rPr>
                      <w:rFonts w:asciiTheme="majorBidi" w:hAnsiTheme="majorBidi" w:cstheme="majorBidi"/>
                      <w:szCs w:val="20"/>
                      <w:lang w:val="en-GB" w:eastAsia="en-US"/>
                    </w:rPr>
                    <w:sym w:font="Symbol" w:char="F044"/>
                  </w:r>
                  <w:r w:rsidRPr="00181E13">
                    <w:rPr>
                      <w:rFonts w:asciiTheme="majorBidi" w:hAnsiTheme="majorBidi" w:cstheme="majorBidi"/>
                      <w:szCs w:val="20"/>
                      <w:lang w:val="en-GB" w:eastAsia="en-US"/>
                    </w:rPr>
                    <w:t>f &lt; 1 MHz</w:t>
                  </w:r>
                </w:p>
              </w:tc>
              <w:tc>
                <w:tcPr>
                  <w:tcW w:w="2976" w:type="dxa"/>
                </w:tcPr>
                <w:p w14:paraId="2C9D1560" w14:textId="77777777" w:rsidR="00181E13" w:rsidRPr="00181E13" w:rsidRDefault="00181E13" w:rsidP="00181E1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181E13">
                    <w:rPr>
                      <w:rFonts w:asciiTheme="majorBidi" w:hAnsiTheme="majorBidi" w:cstheme="majorBidi"/>
                      <w:szCs w:val="20"/>
                      <w:lang w:val="en-GB" w:eastAsia="en-US"/>
                    </w:rPr>
                    <w:t xml:space="preserve">0.215 MHz </w:t>
                  </w:r>
                  <w:r w:rsidRPr="00181E13">
                    <w:rPr>
                      <w:rFonts w:asciiTheme="majorBidi" w:hAnsiTheme="majorBidi" w:cstheme="majorBidi"/>
                      <w:szCs w:val="20"/>
                      <w:lang w:val="en-GB" w:eastAsia="en-US"/>
                    </w:rPr>
                    <w:sym w:font="Symbol" w:char="F0A3"/>
                  </w:r>
                  <w:r w:rsidRPr="00181E13">
                    <w:rPr>
                      <w:rFonts w:asciiTheme="majorBidi" w:hAnsiTheme="majorBidi" w:cstheme="majorBidi"/>
                      <w:szCs w:val="20"/>
                      <w:lang w:val="en-GB" w:eastAsia="en-US"/>
                    </w:rPr>
                    <w:t xml:space="preserve"> f_offset &lt; 1.015 MHz</w:t>
                  </w:r>
                </w:p>
              </w:tc>
              <w:tc>
                <w:tcPr>
                  <w:tcW w:w="3102" w:type="dxa"/>
                </w:tcPr>
                <w:p w14:paraId="2149BC4C" w14:textId="77777777" w:rsidR="00181E13" w:rsidRPr="00181E13" w:rsidRDefault="00181E13" w:rsidP="00181E1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181E13">
                    <w:rPr>
                      <w:rFonts w:asciiTheme="majorBidi" w:hAnsiTheme="majorBidi" w:cstheme="majorBidi"/>
                      <w:szCs w:val="20"/>
                      <w:lang w:val="en-GB" w:eastAsia="en-US"/>
                    </w:rPr>
                    <w:object w:dxaOrig="3840" w:dyaOrig="720" w14:anchorId="2D2F3953">
                      <v:shape id="_x0000_i1031" type="#_x0000_t75" style="width:156.45pt;height:29.15pt" o:ole="" fillcolor="window">
                        <v:imagedata r:id="rId45" o:title=""/>
                      </v:shape>
                      <o:OLEObject Type="Embed" ProgID="Equation.3" ShapeID="_x0000_i1031" DrawAspect="Content" ObjectID="_1844581182" r:id="rId46"/>
                    </w:object>
                  </w:r>
                </w:p>
              </w:tc>
              <w:tc>
                <w:tcPr>
                  <w:tcW w:w="1439" w:type="dxa"/>
                </w:tcPr>
                <w:p w14:paraId="24C980D5" w14:textId="77777777" w:rsidR="00181E13" w:rsidRPr="00181E13" w:rsidRDefault="00181E13" w:rsidP="00181E1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181E13">
                    <w:rPr>
                      <w:rFonts w:asciiTheme="majorBidi" w:hAnsiTheme="majorBidi" w:cstheme="majorBidi"/>
                      <w:szCs w:val="20"/>
                      <w:lang w:val="en-GB" w:eastAsia="en-US"/>
                    </w:rPr>
                    <w:t xml:space="preserve">30 kHz </w:t>
                  </w:r>
                </w:p>
              </w:tc>
            </w:tr>
            <w:tr w:rsidR="00181E13" w:rsidRPr="00181E13" w14:paraId="459B92CA" w14:textId="77777777" w:rsidTr="00F4221A">
              <w:trPr>
                <w:cantSplit/>
                <w:trHeight w:val="221"/>
                <w:jc w:val="center"/>
              </w:trPr>
              <w:tc>
                <w:tcPr>
                  <w:tcW w:w="1985" w:type="dxa"/>
                </w:tcPr>
                <w:p w14:paraId="44B6CDBE" w14:textId="77777777" w:rsidR="00181E13" w:rsidRPr="00181E13" w:rsidRDefault="00181E13" w:rsidP="00181E1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181E13">
                    <w:rPr>
                      <w:rFonts w:asciiTheme="majorBidi" w:hAnsiTheme="majorBidi" w:cstheme="majorBidi"/>
                      <w:szCs w:val="20"/>
                      <w:lang w:val="en-GB" w:eastAsia="en-US"/>
                    </w:rPr>
                    <w:t>(Note 4)</w:t>
                  </w:r>
                </w:p>
              </w:tc>
              <w:tc>
                <w:tcPr>
                  <w:tcW w:w="2976" w:type="dxa"/>
                </w:tcPr>
                <w:p w14:paraId="33FFBB87" w14:textId="77777777" w:rsidR="00181E13" w:rsidRPr="00181E13" w:rsidRDefault="00181E13" w:rsidP="00181E1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181E13">
                    <w:rPr>
                      <w:rFonts w:asciiTheme="majorBidi" w:hAnsiTheme="majorBidi" w:cstheme="majorBidi"/>
                      <w:szCs w:val="20"/>
                      <w:lang w:val="en-GB" w:eastAsia="en-US"/>
                    </w:rPr>
                    <w:t xml:space="preserve">1.015 MHz </w:t>
                  </w:r>
                  <w:r w:rsidRPr="00181E13">
                    <w:rPr>
                      <w:rFonts w:asciiTheme="majorBidi" w:hAnsiTheme="majorBidi" w:cstheme="majorBidi"/>
                      <w:szCs w:val="20"/>
                      <w:lang w:val="en-GB" w:eastAsia="en-US"/>
                    </w:rPr>
                    <w:sym w:font="Symbol" w:char="F0A3"/>
                  </w:r>
                  <w:r w:rsidRPr="00181E13">
                    <w:rPr>
                      <w:rFonts w:asciiTheme="majorBidi" w:hAnsiTheme="majorBidi" w:cstheme="majorBidi"/>
                      <w:szCs w:val="20"/>
                      <w:lang w:val="en-GB" w:eastAsia="en-US"/>
                    </w:rPr>
                    <w:t xml:space="preserve"> f_offset &lt; 1.5 MHz </w:t>
                  </w:r>
                </w:p>
              </w:tc>
              <w:tc>
                <w:tcPr>
                  <w:tcW w:w="3102" w:type="dxa"/>
                </w:tcPr>
                <w:p w14:paraId="74CA0B26" w14:textId="77777777" w:rsidR="00181E13" w:rsidRPr="00181E13" w:rsidRDefault="00181E13" w:rsidP="00181E1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181E13">
                    <w:rPr>
                      <w:rFonts w:asciiTheme="majorBidi" w:hAnsiTheme="majorBidi" w:cstheme="majorBidi"/>
                      <w:szCs w:val="20"/>
                      <w:lang w:val="en-GB" w:eastAsia="en-US"/>
                    </w:rPr>
                    <w:t>−24.5 dBm</w:t>
                  </w:r>
                </w:p>
              </w:tc>
              <w:tc>
                <w:tcPr>
                  <w:tcW w:w="1439" w:type="dxa"/>
                </w:tcPr>
                <w:p w14:paraId="061A9A3C" w14:textId="77777777" w:rsidR="00181E13" w:rsidRPr="00181E13" w:rsidRDefault="00181E13" w:rsidP="00181E1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181E13">
                    <w:rPr>
                      <w:rFonts w:asciiTheme="majorBidi" w:hAnsiTheme="majorBidi" w:cstheme="majorBidi"/>
                      <w:szCs w:val="20"/>
                      <w:lang w:val="en-GB" w:eastAsia="en-US"/>
                    </w:rPr>
                    <w:t xml:space="preserve">30 kHz </w:t>
                  </w:r>
                </w:p>
              </w:tc>
            </w:tr>
            <w:tr w:rsidR="00181E13" w:rsidRPr="00181E13" w14:paraId="7542484D" w14:textId="77777777" w:rsidTr="00F4221A">
              <w:trPr>
                <w:cantSplit/>
                <w:trHeight w:val="442"/>
                <w:jc w:val="center"/>
              </w:trPr>
              <w:tc>
                <w:tcPr>
                  <w:tcW w:w="1985" w:type="dxa"/>
                </w:tcPr>
                <w:p w14:paraId="7C5B228D" w14:textId="77777777" w:rsidR="00181E13" w:rsidRPr="00181E13" w:rsidRDefault="00181E13" w:rsidP="00181E1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de-DE" w:eastAsia="en-US"/>
                    </w:rPr>
                  </w:pPr>
                  <w:r w:rsidRPr="00181E13">
                    <w:rPr>
                      <w:rFonts w:asciiTheme="majorBidi" w:hAnsiTheme="majorBidi" w:cstheme="majorBidi"/>
                      <w:szCs w:val="20"/>
                      <w:lang w:val="de-DE" w:eastAsia="en-US"/>
                    </w:rPr>
                    <w:t xml:space="preserve">1 MHz </w:t>
                  </w:r>
                  <w:r w:rsidRPr="00181E13">
                    <w:rPr>
                      <w:rFonts w:asciiTheme="majorBidi" w:hAnsiTheme="majorBidi" w:cstheme="majorBidi"/>
                      <w:szCs w:val="20"/>
                      <w:lang w:val="en-GB" w:eastAsia="en-US"/>
                    </w:rPr>
                    <w:sym w:font="Symbol" w:char="F0A3"/>
                  </w:r>
                  <w:r w:rsidRPr="00181E13">
                    <w:rPr>
                      <w:rFonts w:asciiTheme="majorBidi" w:hAnsiTheme="majorBidi" w:cstheme="majorBidi"/>
                      <w:szCs w:val="20"/>
                      <w:lang w:val="de-DE" w:eastAsia="en-US"/>
                    </w:rPr>
                    <w:t xml:space="preserve"> </w:t>
                  </w:r>
                  <w:r w:rsidRPr="00181E13">
                    <w:rPr>
                      <w:rFonts w:asciiTheme="majorBidi" w:hAnsiTheme="majorBidi" w:cstheme="majorBidi"/>
                      <w:szCs w:val="20"/>
                      <w:lang w:val="en-GB" w:eastAsia="en-US"/>
                    </w:rPr>
                    <w:sym w:font="Symbol" w:char="F044"/>
                  </w:r>
                  <w:r w:rsidRPr="00181E13">
                    <w:rPr>
                      <w:rFonts w:asciiTheme="majorBidi" w:hAnsiTheme="majorBidi" w:cstheme="majorBidi"/>
                      <w:szCs w:val="20"/>
                      <w:lang w:val="de-DE" w:eastAsia="en-US"/>
                    </w:rPr>
                    <w:t xml:space="preserve">f </w:t>
                  </w:r>
                  <w:r w:rsidRPr="00181E13">
                    <w:rPr>
                      <w:rFonts w:asciiTheme="majorBidi" w:hAnsiTheme="majorBidi" w:cstheme="majorBidi"/>
                      <w:szCs w:val="20"/>
                      <w:lang w:val="en-GB" w:eastAsia="en-US"/>
                    </w:rPr>
                    <w:sym w:font="Symbol" w:char="F0A3"/>
                  </w:r>
                </w:p>
                <w:p w14:paraId="4F496CE3" w14:textId="77777777" w:rsidR="00181E13" w:rsidRPr="00181E13" w:rsidRDefault="00181E13" w:rsidP="00181E1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de-DE" w:eastAsia="en-US"/>
                    </w:rPr>
                  </w:pPr>
                  <w:r w:rsidRPr="00181E13">
                    <w:rPr>
                      <w:rFonts w:asciiTheme="majorBidi" w:hAnsiTheme="majorBidi" w:cstheme="majorBidi"/>
                      <w:szCs w:val="20"/>
                      <w:lang w:val="de-DE" w:eastAsia="en-US"/>
                    </w:rPr>
                    <w:t xml:space="preserve">min( 10 MHz, </w:t>
                  </w:r>
                  <w:r w:rsidRPr="00181E13">
                    <w:rPr>
                      <w:rFonts w:asciiTheme="majorBidi" w:hAnsiTheme="majorBidi" w:cstheme="majorBidi"/>
                      <w:szCs w:val="20"/>
                      <w:lang w:val="en-GB" w:eastAsia="en-US"/>
                    </w:rPr>
                    <w:sym w:font="Symbol" w:char="F044"/>
                  </w:r>
                  <w:r w:rsidRPr="00181E13">
                    <w:rPr>
                      <w:rFonts w:asciiTheme="majorBidi" w:hAnsiTheme="majorBidi" w:cstheme="majorBidi"/>
                      <w:szCs w:val="20"/>
                      <w:lang w:val="de-DE" w:eastAsia="en-US"/>
                    </w:rPr>
                    <w:t>f</w:t>
                  </w:r>
                  <w:r w:rsidRPr="00181E13">
                    <w:rPr>
                      <w:rFonts w:asciiTheme="majorBidi" w:hAnsiTheme="majorBidi" w:cstheme="majorBidi"/>
                      <w:szCs w:val="20"/>
                      <w:vertAlign w:val="subscript"/>
                      <w:lang w:val="de-DE" w:eastAsia="en-US"/>
                    </w:rPr>
                    <w:t>max</w:t>
                  </w:r>
                  <w:r w:rsidRPr="00181E13">
                    <w:rPr>
                      <w:rFonts w:asciiTheme="majorBidi" w:hAnsiTheme="majorBidi" w:cstheme="majorBidi"/>
                      <w:szCs w:val="20"/>
                      <w:lang w:val="de-DE" w:eastAsia="en-US"/>
                    </w:rPr>
                    <w:t xml:space="preserve">) </w:t>
                  </w:r>
                </w:p>
              </w:tc>
              <w:tc>
                <w:tcPr>
                  <w:tcW w:w="2976" w:type="dxa"/>
                </w:tcPr>
                <w:p w14:paraId="4EE32F6F" w14:textId="77777777" w:rsidR="00181E13" w:rsidRPr="00181E13" w:rsidRDefault="00181E13" w:rsidP="00181E1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181E13">
                    <w:rPr>
                      <w:rFonts w:asciiTheme="majorBidi" w:hAnsiTheme="majorBidi" w:cstheme="majorBidi"/>
                      <w:szCs w:val="20"/>
                      <w:lang w:val="en-GB" w:eastAsia="en-US"/>
                    </w:rPr>
                    <w:t xml:space="preserve">1.5 MHz </w:t>
                  </w:r>
                  <w:r w:rsidRPr="00181E13">
                    <w:rPr>
                      <w:rFonts w:asciiTheme="majorBidi" w:hAnsiTheme="majorBidi" w:cstheme="majorBidi"/>
                      <w:szCs w:val="20"/>
                      <w:lang w:val="en-GB" w:eastAsia="en-US"/>
                    </w:rPr>
                    <w:sym w:font="Symbol" w:char="F0A3"/>
                  </w:r>
                  <w:r w:rsidRPr="00181E13">
                    <w:rPr>
                      <w:rFonts w:asciiTheme="majorBidi" w:hAnsiTheme="majorBidi" w:cstheme="majorBidi"/>
                      <w:szCs w:val="20"/>
                      <w:lang w:val="en-GB" w:eastAsia="en-US"/>
                    </w:rPr>
                    <w:t xml:space="preserve"> f_offset &lt;</w:t>
                  </w:r>
                </w:p>
                <w:p w14:paraId="7C9F8F89" w14:textId="77777777" w:rsidR="00181E13" w:rsidRPr="00181E13" w:rsidRDefault="00181E13" w:rsidP="00181E1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181E13">
                    <w:rPr>
                      <w:rFonts w:asciiTheme="majorBidi" w:hAnsiTheme="majorBidi" w:cstheme="majorBidi"/>
                      <w:szCs w:val="20"/>
                      <w:lang w:val="en-GB" w:eastAsia="en-US"/>
                    </w:rPr>
                    <w:t>min(10.5 MHz, f_offset</w:t>
                  </w:r>
                  <w:r w:rsidRPr="00181E13">
                    <w:rPr>
                      <w:rFonts w:asciiTheme="majorBidi" w:hAnsiTheme="majorBidi" w:cstheme="majorBidi"/>
                      <w:szCs w:val="20"/>
                      <w:vertAlign w:val="subscript"/>
                      <w:lang w:val="en-GB" w:eastAsia="en-US"/>
                    </w:rPr>
                    <w:t>max</w:t>
                  </w:r>
                  <w:r w:rsidRPr="00181E13">
                    <w:rPr>
                      <w:rFonts w:asciiTheme="majorBidi" w:hAnsiTheme="majorBidi" w:cstheme="majorBidi"/>
                      <w:szCs w:val="20"/>
                      <w:lang w:val="en-GB" w:eastAsia="en-US"/>
                    </w:rPr>
                    <w:t>)</w:t>
                  </w:r>
                </w:p>
              </w:tc>
              <w:tc>
                <w:tcPr>
                  <w:tcW w:w="3102" w:type="dxa"/>
                </w:tcPr>
                <w:p w14:paraId="10526F49" w14:textId="77777777" w:rsidR="00181E13" w:rsidRPr="00181E13" w:rsidRDefault="00181E13" w:rsidP="00181E1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181E13">
                    <w:rPr>
                      <w:rFonts w:asciiTheme="majorBidi" w:hAnsiTheme="majorBidi" w:cstheme="majorBidi"/>
                      <w:szCs w:val="20"/>
                      <w:lang w:val="en-GB" w:eastAsia="en-US"/>
                    </w:rPr>
                    <w:t>−11.5 dBm</w:t>
                  </w:r>
                </w:p>
              </w:tc>
              <w:tc>
                <w:tcPr>
                  <w:tcW w:w="1439" w:type="dxa"/>
                </w:tcPr>
                <w:p w14:paraId="45840861" w14:textId="77777777" w:rsidR="00181E13" w:rsidRPr="00181E13" w:rsidRDefault="00181E13" w:rsidP="00181E1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181E13">
                    <w:rPr>
                      <w:rFonts w:asciiTheme="majorBidi" w:hAnsiTheme="majorBidi" w:cstheme="majorBidi"/>
                      <w:szCs w:val="20"/>
                      <w:lang w:val="en-GB" w:eastAsia="en-US"/>
                    </w:rPr>
                    <w:t xml:space="preserve">1 MHz </w:t>
                  </w:r>
                </w:p>
              </w:tc>
            </w:tr>
            <w:tr w:rsidR="00181E13" w:rsidRPr="00181E13" w14:paraId="42FACB2F" w14:textId="77777777" w:rsidTr="00F4221A">
              <w:trPr>
                <w:cantSplit/>
                <w:trHeight w:val="221"/>
                <w:jc w:val="center"/>
              </w:trPr>
              <w:tc>
                <w:tcPr>
                  <w:tcW w:w="1985" w:type="dxa"/>
                  <w:tcBorders>
                    <w:bottom w:val="single" w:sz="4" w:space="0" w:color="auto"/>
                  </w:tcBorders>
                </w:tcPr>
                <w:p w14:paraId="0ADCB4BA" w14:textId="77777777" w:rsidR="00181E13" w:rsidRPr="00181E13" w:rsidRDefault="00181E13" w:rsidP="00181E1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181E13">
                    <w:rPr>
                      <w:rFonts w:asciiTheme="majorBidi" w:hAnsiTheme="majorBidi" w:cstheme="majorBidi"/>
                      <w:szCs w:val="20"/>
                      <w:lang w:val="en-GB" w:eastAsia="en-US"/>
                    </w:rPr>
                    <w:t xml:space="preserve">10 MHz </w:t>
                  </w:r>
                  <w:r w:rsidRPr="00181E13">
                    <w:rPr>
                      <w:rFonts w:asciiTheme="majorBidi" w:hAnsiTheme="majorBidi" w:cstheme="majorBidi"/>
                      <w:szCs w:val="20"/>
                      <w:lang w:val="en-GB" w:eastAsia="en-US"/>
                    </w:rPr>
                    <w:sym w:font="Symbol" w:char="F0A3"/>
                  </w:r>
                  <w:r w:rsidRPr="00181E13">
                    <w:rPr>
                      <w:rFonts w:asciiTheme="majorBidi" w:hAnsiTheme="majorBidi" w:cstheme="majorBidi"/>
                      <w:szCs w:val="20"/>
                      <w:lang w:val="en-GB" w:eastAsia="en-US"/>
                    </w:rPr>
                    <w:t xml:space="preserve"> </w:t>
                  </w:r>
                  <w:r w:rsidRPr="00181E13">
                    <w:rPr>
                      <w:rFonts w:asciiTheme="majorBidi" w:hAnsiTheme="majorBidi" w:cstheme="majorBidi"/>
                      <w:szCs w:val="20"/>
                      <w:lang w:val="en-GB" w:eastAsia="en-US"/>
                    </w:rPr>
                    <w:sym w:font="Symbol" w:char="F044"/>
                  </w:r>
                  <w:r w:rsidRPr="00181E13">
                    <w:rPr>
                      <w:rFonts w:asciiTheme="majorBidi" w:hAnsiTheme="majorBidi" w:cstheme="majorBidi"/>
                      <w:szCs w:val="20"/>
                      <w:lang w:val="en-GB" w:eastAsia="en-US"/>
                    </w:rPr>
                    <w:t xml:space="preserve">f </w:t>
                  </w:r>
                  <w:r w:rsidRPr="00181E13">
                    <w:rPr>
                      <w:rFonts w:asciiTheme="majorBidi" w:hAnsiTheme="majorBidi" w:cstheme="majorBidi"/>
                      <w:szCs w:val="20"/>
                      <w:lang w:val="en-GB" w:eastAsia="en-US"/>
                    </w:rPr>
                    <w:sym w:font="Symbol" w:char="F0A3"/>
                  </w:r>
                  <w:r w:rsidRPr="00181E13">
                    <w:rPr>
                      <w:rFonts w:asciiTheme="majorBidi" w:hAnsiTheme="majorBidi" w:cstheme="majorBidi"/>
                      <w:szCs w:val="20"/>
                      <w:lang w:val="en-GB" w:eastAsia="en-US"/>
                    </w:rPr>
                    <w:t xml:space="preserve"> </w:t>
                  </w:r>
                  <w:r w:rsidRPr="00181E13">
                    <w:rPr>
                      <w:rFonts w:asciiTheme="majorBidi" w:hAnsiTheme="majorBidi" w:cstheme="majorBidi"/>
                      <w:szCs w:val="20"/>
                      <w:lang w:val="en-GB" w:eastAsia="en-US"/>
                    </w:rPr>
                    <w:sym w:font="Symbol" w:char="F044"/>
                  </w:r>
                  <w:r w:rsidRPr="00181E13">
                    <w:rPr>
                      <w:rFonts w:asciiTheme="majorBidi" w:hAnsiTheme="majorBidi" w:cstheme="majorBidi"/>
                      <w:szCs w:val="20"/>
                      <w:lang w:val="en-GB" w:eastAsia="en-US"/>
                    </w:rPr>
                    <w:t>f</w:t>
                  </w:r>
                  <w:r w:rsidRPr="00181E13">
                    <w:rPr>
                      <w:rFonts w:asciiTheme="majorBidi" w:hAnsiTheme="majorBidi" w:cstheme="majorBidi"/>
                      <w:szCs w:val="20"/>
                      <w:vertAlign w:val="subscript"/>
                      <w:lang w:val="en-GB" w:eastAsia="en-US"/>
                    </w:rPr>
                    <w:t>max</w:t>
                  </w:r>
                </w:p>
              </w:tc>
              <w:tc>
                <w:tcPr>
                  <w:tcW w:w="2976" w:type="dxa"/>
                  <w:tcBorders>
                    <w:bottom w:val="single" w:sz="4" w:space="0" w:color="auto"/>
                  </w:tcBorders>
                </w:tcPr>
                <w:p w14:paraId="500DF5B2" w14:textId="77777777" w:rsidR="00181E13" w:rsidRPr="00181E13" w:rsidRDefault="00181E13" w:rsidP="00181E1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181E13">
                    <w:rPr>
                      <w:rFonts w:asciiTheme="majorBidi" w:hAnsiTheme="majorBidi" w:cstheme="majorBidi"/>
                      <w:szCs w:val="20"/>
                      <w:lang w:val="en-GB" w:eastAsia="en-US"/>
                    </w:rPr>
                    <w:t xml:space="preserve">10.5 MHz </w:t>
                  </w:r>
                  <w:r w:rsidRPr="00181E13">
                    <w:rPr>
                      <w:rFonts w:asciiTheme="majorBidi" w:hAnsiTheme="majorBidi" w:cstheme="majorBidi"/>
                      <w:szCs w:val="20"/>
                      <w:lang w:val="en-GB" w:eastAsia="en-US"/>
                    </w:rPr>
                    <w:sym w:font="Symbol" w:char="F0A3"/>
                  </w:r>
                  <w:r w:rsidRPr="00181E13">
                    <w:rPr>
                      <w:rFonts w:asciiTheme="majorBidi" w:hAnsiTheme="majorBidi" w:cstheme="majorBidi"/>
                      <w:szCs w:val="20"/>
                      <w:lang w:val="en-GB" w:eastAsia="en-US"/>
                    </w:rPr>
                    <w:t xml:space="preserve"> f_offset &lt; f_offset</w:t>
                  </w:r>
                  <w:r w:rsidRPr="00181E13">
                    <w:rPr>
                      <w:rFonts w:asciiTheme="majorBidi" w:hAnsiTheme="majorBidi" w:cstheme="majorBidi"/>
                      <w:szCs w:val="20"/>
                      <w:vertAlign w:val="subscript"/>
                      <w:lang w:val="en-GB" w:eastAsia="en-US"/>
                    </w:rPr>
                    <w:t>max</w:t>
                  </w:r>
                  <w:r w:rsidRPr="00181E13">
                    <w:rPr>
                      <w:rFonts w:asciiTheme="majorBidi" w:hAnsiTheme="majorBidi" w:cstheme="majorBidi"/>
                      <w:szCs w:val="20"/>
                      <w:lang w:val="en-GB" w:eastAsia="en-US"/>
                    </w:rPr>
                    <w:t xml:space="preserve"> </w:t>
                  </w:r>
                </w:p>
              </w:tc>
              <w:tc>
                <w:tcPr>
                  <w:tcW w:w="3102" w:type="dxa"/>
                  <w:tcBorders>
                    <w:bottom w:val="single" w:sz="4" w:space="0" w:color="auto"/>
                  </w:tcBorders>
                </w:tcPr>
                <w:p w14:paraId="42979B5C" w14:textId="77777777" w:rsidR="00181E13" w:rsidRPr="00181E13" w:rsidRDefault="00181E13" w:rsidP="00181E1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181E13">
                    <w:rPr>
                      <w:rFonts w:asciiTheme="majorBidi" w:hAnsiTheme="majorBidi" w:cstheme="majorBidi"/>
                      <w:szCs w:val="20"/>
                      <w:lang w:val="en-GB" w:eastAsia="en-US"/>
                    </w:rPr>
                    <w:t>−15 dBm (Note 3)</w:t>
                  </w:r>
                </w:p>
              </w:tc>
              <w:tc>
                <w:tcPr>
                  <w:tcW w:w="1439" w:type="dxa"/>
                  <w:tcBorders>
                    <w:bottom w:val="single" w:sz="4" w:space="0" w:color="auto"/>
                  </w:tcBorders>
                </w:tcPr>
                <w:p w14:paraId="4D2FEF43" w14:textId="77777777" w:rsidR="00181E13" w:rsidRPr="00181E13" w:rsidRDefault="00181E13" w:rsidP="00181E1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181E13">
                    <w:rPr>
                      <w:rFonts w:asciiTheme="majorBidi" w:hAnsiTheme="majorBidi" w:cstheme="majorBidi"/>
                      <w:szCs w:val="20"/>
                      <w:lang w:val="en-GB" w:eastAsia="en-US"/>
                    </w:rPr>
                    <w:t xml:space="preserve">1 MHz </w:t>
                  </w:r>
                </w:p>
              </w:tc>
            </w:tr>
            <w:tr w:rsidR="00181E13" w:rsidRPr="00181E13" w14:paraId="2FE91A9D" w14:textId="77777777" w:rsidTr="00F4221A">
              <w:trPr>
                <w:cantSplit/>
                <w:trHeight w:val="2449"/>
                <w:jc w:val="center"/>
              </w:trPr>
              <w:tc>
                <w:tcPr>
                  <w:tcW w:w="9502" w:type="dxa"/>
                  <w:gridSpan w:val="4"/>
                  <w:tcBorders>
                    <w:left w:val="nil"/>
                    <w:bottom w:val="nil"/>
                    <w:right w:val="nil"/>
                  </w:tcBorders>
                </w:tcPr>
                <w:p w14:paraId="2A51AEDB" w14:textId="77777777" w:rsidR="00181E13" w:rsidRPr="00181E13" w:rsidRDefault="00181E13" w:rsidP="00181E1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rPr>
                      <w:rFonts w:asciiTheme="majorBidi" w:hAnsiTheme="majorBidi" w:cstheme="majorBidi"/>
                      <w:szCs w:val="20"/>
                      <w:lang w:val="en-GB" w:eastAsia="en-US"/>
                    </w:rPr>
                  </w:pPr>
                  <w:r w:rsidRPr="00181E13">
                    <w:rPr>
                      <w:rFonts w:asciiTheme="majorBidi" w:hAnsiTheme="majorBidi" w:cstheme="majorBidi"/>
                      <w:szCs w:val="20"/>
                      <w:lang w:val="en-GB" w:eastAsia="en-US"/>
                    </w:rPr>
                    <w:t xml:space="preserve">Note 1: For a BS supporting non-contiguous spectrum operation within any operating band, the minimum requirement within sub-block gaps is calculated as a cumulative sum of contributions from adjacent sub blocks on each side of the sub block gap, where the contribution from the far-end sub-block shall be scaled according to the measurement bandwidth of the near-end sub-block. Exception is </w:t>
                  </w:r>
                  <w:r w:rsidRPr="00181E13">
                    <w:rPr>
                      <w:rFonts w:asciiTheme="majorBidi" w:hAnsiTheme="majorBidi" w:cstheme="majorBidi"/>
                      <w:szCs w:val="20"/>
                      <w:lang w:val="en-GB" w:eastAsia="en-US"/>
                    </w:rPr>
                    <w:sym w:font="Symbol" w:char="F044"/>
                  </w:r>
                  <w:r w:rsidRPr="00181E13">
                    <w:rPr>
                      <w:rFonts w:asciiTheme="majorBidi" w:hAnsiTheme="majorBidi" w:cstheme="majorBidi"/>
                      <w:szCs w:val="20"/>
                      <w:lang w:val="en-GB" w:eastAsia="en-US"/>
                    </w:rPr>
                    <w:t>f ≥ 10 MHz from both adjacent sub blocks on each side of the sub-block gap, where the minimum requirement within sub-block gaps shall be −15dBm/1MHz.</w:t>
                  </w:r>
                </w:p>
                <w:p w14:paraId="1AADC6CD" w14:textId="77777777" w:rsidR="00181E13" w:rsidRPr="00181E13" w:rsidRDefault="00181E13" w:rsidP="00181E1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rPr>
                      <w:rFonts w:asciiTheme="majorBidi" w:eastAsiaTheme="minorEastAsia" w:hAnsiTheme="majorBidi" w:cstheme="majorBidi"/>
                      <w:szCs w:val="20"/>
                      <w:lang w:val="en-GB" w:eastAsia="zh-CN"/>
                    </w:rPr>
                  </w:pPr>
                  <w:r w:rsidRPr="00181E13">
                    <w:rPr>
                      <w:rFonts w:asciiTheme="majorBidi" w:hAnsiTheme="majorBidi" w:cstheme="majorBidi"/>
                      <w:szCs w:val="20"/>
                      <w:lang w:val="en-GB" w:eastAsia="en-US"/>
                    </w:rPr>
                    <w:t>Note 2: For a multi-band connector with Inter RF Bandwidth gap &lt; 2*ΔfOBUE the minimum requirement within the Inter RF Bandwidth gaps is calculated as a cumulative sum of contributions from adjacent sub-blocks or RF Bandwidth on each side of the Inter RF Bandwidth gap, where the contribution from the far-end sub-block or RF Bandwidth shall be scaled according to the measurement bandwidth of the near-end sub-block or RF Bandwidth.</w:t>
                  </w:r>
                </w:p>
                <w:p w14:paraId="17B065A4" w14:textId="77777777" w:rsidR="00181E13" w:rsidRPr="00181E13" w:rsidRDefault="00181E13" w:rsidP="00181E1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rPr>
                      <w:rFonts w:asciiTheme="majorBidi" w:hAnsiTheme="majorBidi" w:cstheme="majorBidi"/>
                      <w:szCs w:val="20"/>
                      <w:lang w:val="en-GB" w:eastAsia="en-US"/>
                    </w:rPr>
                  </w:pPr>
                  <w:r w:rsidRPr="00181E13">
                    <w:rPr>
                      <w:rFonts w:asciiTheme="majorBidi" w:hAnsiTheme="majorBidi" w:cstheme="majorBidi"/>
                      <w:szCs w:val="20"/>
                      <w:lang w:val="en-GB" w:eastAsia="en-US"/>
                    </w:rPr>
                    <w:t xml:space="preserve">Note 3: The requirement is not applicable when </w:t>
                  </w:r>
                  <w:r w:rsidRPr="00181E13">
                    <w:rPr>
                      <w:rFonts w:asciiTheme="majorBidi" w:hAnsiTheme="majorBidi" w:cstheme="majorBidi"/>
                      <w:szCs w:val="20"/>
                      <w:lang w:val="en-GB" w:eastAsia="en-US"/>
                    </w:rPr>
                    <w:sym w:font="Symbol" w:char="F044"/>
                  </w:r>
                  <w:r w:rsidRPr="00181E13">
                    <w:rPr>
                      <w:rFonts w:asciiTheme="majorBidi" w:hAnsiTheme="majorBidi" w:cstheme="majorBidi"/>
                      <w:szCs w:val="20"/>
                      <w:lang w:val="en-GB" w:eastAsia="en-US"/>
                    </w:rPr>
                    <w:t>fmax &lt; 10 MHz.</w:t>
                  </w:r>
                </w:p>
                <w:p w14:paraId="6537FCC6" w14:textId="77777777" w:rsidR="00181E13" w:rsidRPr="00181E13" w:rsidRDefault="00181E13" w:rsidP="00181E1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rPr>
                      <w:rFonts w:asciiTheme="majorBidi" w:hAnsiTheme="majorBidi" w:cstheme="majorBidi"/>
                      <w:szCs w:val="20"/>
                      <w:lang w:val="en-GB" w:eastAsia="en-US"/>
                    </w:rPr>
                  </w:pPr>
                  <w:r w:rsidRPr="00181E13">
                    <w:rPr>
                      <w:rFonts w:asciiTheme="majorBidi" w:hAnsiTheme="majorBidi" w:cstheme="majorBidi"/>
                      <w:szCs w:val="20"/>
                      <w:lang w:val="en-GB" w:eastAsia="en-US"/>
                    </w:rPr>
                    <w:t>Note 4: This frequency range ensures that the range of values of f_offset is continuous.</w:t>
                  </w:r>
                </w:p>
              </w:tc>
            </w:tr>
          </w:tbl>
          <w:p w14:paraId="1CAEB4FB" w14:textId="77777777" w:rsidR="00181E13" w:rsidRPr="00181E13" w:rsidRDefault="00181E13" w:rsidP="00181E13">
            <w:pPr>
              <w:tabs>
                <w:tab w:val="left" w:pos="794"/>
                <w:tab w:val="left" w:pos="1191"/>
                <w:tab w:val="left" w:pos="1588"/>
                <w:tab w:val="left" w:pos="1985"/>
              </w:tabs>
              <w:bidi w:val="0"/>
              <w:spacing w:line="240" w:lineRule="auto"/>
              <w:rPr>
                <w:rFonts w:asciiTheme="minorHAnsi" w:hAnsiTheme="minorHAnsi" w:cs="v5.0.0"/>
                <w:sz w:val="24"/>
                <w:szCs w:val="22"/>
                <w:lang w:eastAsia="en-US"/>
              </w:rPr>
            </w:pPr>
          </w:p>
        </w:tc>
      </w:tr>
    </w:tbl>
    <w:p w14:paraId="40470B6B" w14:textId="697C68A3" w:rsidR="009714B2" w:rsidRPr="009714B2" w:rsidRDefault="00D150D8" w:rsidP="00D150D8">
      <w:pPr>
        <w:pStyle w:val="Heading3"/>
      </w:pPr>
      <w:bookmarkStart w:id="44" w:name="_Toc180758695"/>
      <w:bookmarkStart w:id="45" w:name="_Toc180762001"/>
      <w:bookmarkStart w:id="46" w:name="_Toc180762707"/>
      <w:bookmarkStart w:id="47" w:name="_Toc228874025"/>
      <w:r>
        <w:lastRenderedPageBreak/>
        <w:t>5.1.3</w:t>
      </w:r>
      <w:r w:rsidR="009714B2" w:rsidRPr="009714B2">
        <w:rPr>
          <w:rtl/>
        </w:rPr>
        <w:tab/>
        <w:t xml:space="preserve">الحدود الأساسية لمحطة قاعدة متوسطة المدى (الفئة </w:t>
      </w:r>
      <w:r w:rsidR="009714B2" w:rsidRPr="009714B2">
        <w:t>A</w:t>
      </w:r>
      <w:r w:rsidR="009714B2" w:rsidRPr="009714B2">
        <w:rPr>
          <w:rtl/>
        </w:rPr>
        <w:t xml:space="preserve"> والفئة </w:t>
      </w:r>
      <w:r w:rsidR="009714B2" w:rsidRPr="009714B2">
        <w:t>B</w:t>
      </w:r>
      <w:bookmarkEnd w:id="44"/>
      <w:bookmarkEnd w:id="45"/>
      <w:bookmarkEnd w:id="46"/>
      <w:bookmarkEnd w:id="47"/>
      <w:r>
        <w:rPr>
          <w:rFonts w:hint="cs"/>
          <w:rtl/>
        </w:rPr>
        <w:t>)</w:t>
      </w:r>
    </w:p>
    <w:p w14:paraId="008DF14D" w14:textId="6C84CA3A" w:rsidR="009714B2" w:rsidRDefault="009714B2" w:rsidP="00D150D8">
      <w:pPr>
        <w:rPr>
          <w:rtl/>
          <w:lang w:bidi="ar-EG"/>
        </w:rPr>
      </w:pPr>
      <w:r w:rsidRPr="009714B2">
        <w:rPr>
          <w:rtl/>
        </w:rPr>
        <w:t>بالنسبة للمحطات القاعدة المتوسطة المدى في نطاقات </w:t>
      </w:r>
      <w:r w:rsidRPr="009714B2">
        <w:t>NR</w:t>
      </w:r>
      <w:r w:rsidRPr="009714B2">
        <w:rPr>
          <w:rtl/>
        </w:rPr>
        <w:t xml:space="preserve"> أصغر من أو تساوي </w:t>
      </w:r>
      <w:r w:rsidR="00D150D8">
        <w:t>GHz 3</w:t>
      </w:r>
      <w:r w:rsidRPr="009714B2">
        <w:rPr>
          <w:rtl/>
        </w:rPr>
        <w:t>، توصف الحدود الأساسية في</w:t>
      </w:r>
      <w:r w:rsidR="003B4F57">
        <w:rPr>
          <w:rFonts w:hint="cs"/>
          <w:rtl/>
        </w:rPr>
        <w:t> </w:t>
      </w:r>
      <w:r w:rsidRPr="009714B2">
        <w:rPr>
          <w:rtl/>
        </w:rPr>
        <w:t xml:space="preserve">الجدول </w:t>
      </w:r>
      <w:r w:rsidR="00D150D8">
        <w:t>1</w:t>
      </w:r>
      <w:r w:rsidR="00D150D8">
        <w:noBreakHyphen/>
        <w:t>4.5.4.6.6</w:t>
      </w:r>
      <w:r w:rsidRPr="009714B2">
        <w:rPr>
          <w:rtl/>
        </w:rPr>
        <w:t xml:space="preserve"> والجدول </w:t>
      </w:r>
      <w:r w:rsidR="00D150D8">
        <w:t>2</w:t>
      </w:r>
      <w:r w:rsidR="00D150D8">
        <w:noBreakHyphen/>
        <w:t>4.5.4.6.6</w:t>
      </w:r>
      <w:r w:rsidRPr="009714B2">
        <w:rPr>
          <w:rtl/>
        </w:rPr>
        <w:t xml:space="preserve"> من المواصفة التقنية </w:t>
      </w:r>
      <w:r w:rsidR="00D150D8" w:rsidRPr="00D150D8">
        <w:rPr>
          <w:lang w:val="en-GB"/>
        </w:rPr>
        <w:t>TS 38.141-1</w:t>
      </w:r>
      <w:r w:rsidR="006E4806">
        <w:rPr>
          <w:rFonts w:hint="cs"/>
          <w:rtl/>
          <w:lang w:val="en-GB"/>
        </w:rPr>
        <w:t xml:space="preserve"> </w:t>
      </w:r>
      <w:r w:rsidR="00D150D8" w:rsidRPr="00D150D8">
        <w:rPr>
          <w:lang w:val="en-GB"/>
        </w:rPr>
        <w:t>[1]</w:t>
      </w:r>
      <w:r w:rsidRPr="009714B2">
        <w:rPr>
          <w:rtl/>
        </w:rPr>
        <w:t>.</w:t>
      </w:r>
    </w:p>
    <w:tbl>
      <w:tblPr>
        <w:tblStyle w:val="TableGrid"/>
        <w:tblW w:w="0" w:type="auto"/>
        <w:tblLook w:val="04A0" w:firstRow="1" w:lastRow="0" w:firstColumn="1" w:lastColumn="0" w:noHBand="0" w:noVBand="1"/>
      </w:tblPr>
      <w:tblGrid>
        <w:gridCol w:w="9629"/>
      </w:tblGrid>
      <w:tr w:rsidR="00D150D8" w14:paraId="516BAC0D" w14:textId="77777777" w:rsidTr="00F4221A">
        <w:tc>
          <w:tcPr>
            <w:tcW w:w="9629" w:type="dxa"/>
          </w:tcPr>
          <w:p w14:paraId="3FC1B017" w14:textId="77777777" w:rsidR="00D150D8" w:rsidRPr="00EE397A" w:rsidRDefault="00D150D8" w:rsidP="0010289B">
            <w:pPr>
              <w:pStyle w:val="TableNo0"/>
            </w:pPr>
            <w:r w:rsidRPr="00EE397A">
              <w:t>TABLE 6.6.4.5.4-1</w:t>
            </w:r>
          </w:p>
          <w:p w14:paraId="048D2F16" w14:textId="77777777" w:rsidR="00D150D8" w:rsidRPr="00EE397A" w:rsidRDefault="00D150D8" w:rsidP="00D150D8">
            <w:pPr>
              <w:pStyle w:val="Tabletitle"/>
              <w:bidi w:val="0"/>
              <w:rPr>
                <w:rFonts w:asciiTheme="majorBidi" w:hAnsiTheme="majorBidi" w:cstheme="majorBidi"/>
              </w:rPr>
            </w:pPr>
            <w:r w:rsidRPr="00EE397A">
              <w:rPr>
                <w:rFonts w:asciiTheme="majorBidi" w:hAnsiTheme="majorBidi" w:cstheme="majorBidi"/>
              </w:rPr>
              <w:t xml:space="preserve">Medium Range BS </w:t>
            </w:r>
            <w:r w:rsidRPr="00EE397A">
              <w:rPr>
                <w:rFonts w:asciiTheme="majorBidi" w:hAnsiTheme="majorBidi" w:cstheme="majorBidi"/>
                <w:i/>
              </w:rPr>
              <w:t>operating band</w:t>
            </w:r>
            <w:r w:rsidRPr="00EE397A">
              <w:rPr>
                <w:rFonts w:asciiTheme="majorBidi" w:hAnsiTheme="majorBidi" w:cstheme="majorBidi"/>
              </w:rPr>
              <w:t xml:space="preserve"> unwanted emission limits</w:t>
            </w:r>
            <w:r w:rsidRPr="00EE397A">
              <w:rPr>
                <w:rFonts w:asciiTheme="majorBidi" w:hAnsiTheme="majorBidi" w:cstheme="majorBidi"/>
                <w:lang w:eastAsia="zh-CN"/>
              </w:rPr>
              <w:t>, 31</w:t>
            </w:r>
            <w:r w:rsidRPr="00EE397A">
              <w:rPr>
                <w:rFonts w:asciiTheme="majorBidi" w:hAnsiTheme="majorBidi" w:cstheme="majorBidi"/>
              </w:rPr>
              <w:t xml:space="preserve">&lt; </w:t>
            </w:r>
            <w:proofErr w:type="gramStart"/>
            <w:r w:rsidRPr="00EE397A">
              <w:rPr>
                <w:rFonts w:asciiTheme="majorBidi" w:hAnsiTheme="majorBidi" w:cstheme="majorBidi"/>
              </w:rPr>
              <w:t>P</w:t>
            </w:r>
            <w:r w:rsidRPr="00EE397A">
              <w:rPr>
                <w:rFonts w:asciiTheme="majorBidi" w:hAnsiTheme="majorBidi" w:cstheme="majorBidi"/>
                <w:vertAlign w:val="subscript"/>
              </w:rPr>
              <w:t>rated,x</w:t>
            </w:r>
            <w:proofErr w:type="gramEnd"/>
            <w:r w:rsidRPr="00EE397A">
              <w:rPr>
                <w:rFonts w:asciiTheme="majorBidi" w:hAnsiTheme="majorBidi" w:cstheme="majorBidi"/>
              </w:rPr>
              <w:t xml:space="preserve"> </w:t>
            </w:r>
            <w:r w:rsidRPr="00EE397A">
              <w:rPr>
                <w:rFonts w:asciiTheme="majorBidi" w:hAnsiTheme="majorBidi" w:cstheme="majorBidi"/>
              </w:rPr>
              <w:sym w:font="Symbol" w:char="F0A3"/>
            </w:r>
            <w:r w:rsidRPr="00EE397A">
              <w:rPr>
                <w:rFonts w:asciiTheme="majorBidi" w:hAnsiTheme="majorBidi" w:cstheme="majorBidi"/>
              </w:rPr>
              <w:t xml:space="preserve"> 38 dBm (</w:t>
            </w:r>
            <w:r w:rsidRPr="00EE397A">
              <w:rPr>
                <w:rFonts w:asciiTheme="majorBidi" w:hAnsiTheme="majorBidi" w:cstheme="majorBidi"/>
                <w:lang w:eastAsia="zh-CN"/>
              </w:rPr>
              <w:t>NR bands ≤ 3 GHz</w:t>
            </w:r>
            <w:r w:rsidRPr="00EE397A">
              <w:rPr>
                <w:rFonts w:asciiTheme="majorBidi" w:hAnsiTheme="majorBidi" w:cstheme="majorBidi"/>
              </w:rPr>
              <w:t>)</w:t>
            </w:r>
          </w:p>
          <w:tbl>
            <w:tblPr>
              <w:tblW w:w="9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843"/>
              <w:gridCol w:w="2649"/>
              <w:gridCol w:w="3578"/>
              <w:gridCol w:w="1432"/>
            </w:tblGrid>
            <w:tr w:rsidR="00D150D8" w:rsidRPr="00EE397A" w14:paraId="6A65AAAA" w14:textId="77777777" w:rsidTr="00F4221A">
              <w:trPr>
                <w:cantSplit/>
                <w:trHeight w:val="637"/>
                <w:jc w:val="center"/>
              </w:trPr>
              <w:tc>
                <w:tcPr>
                  <w:tcW w:w="1843" w:type="dxa"/>
                  <w:tcBorders>
                    <w:top w:val="single" w:sz="4" w:space="0" w:color="auto"/>
                    <w:left w:val="single" w:sz="4" w:space="0" w:color="auto"/>
                    <w:bottom w:val="single" w:sz="4" w:space="0" w:color="auto"/>
                    <w:right w:val="single" w:sz="4" w:space="0" w:color="auto"/>
                  </w:tcBorders>
                </w:tcPr>
                <w:p w14:paraId="37541278" w14:textId="77777777" w:rsidR="00D150D8" w:rsidRPr="00EE397A" w:rsidRDefault="00D150D8" w:rsidP="00D150D8">
                  <w:pPr>
                    <w:pStyle w:val="Tablehead0"/>
                    <w:bidi w:val="0"/>
                    <w:rPr>
                      <w:rFonts w:asciiTheme="majorBidi" w:hAnsiTheme="majorBidi" w:cstheme="majorBidi"/>
                    </w:rPr>
                  </w:pPr>
                  <w:r w:rsidRPr="00EE397A">
                    <w:rPr>
                      <w:rFonts w:asciiTheme="majorBidi" w:hAnsiTheme="majorBidi" w:cstheme="majorBidi"/>
                    </w:rPr>
                    <w:t xml:space="preserve">Frequency offset of measurement filter −3 dB point, </w:t>
                  </w:r>
                  <w:r w:rsidRPr="00EE397A">
                    <w:rPr>
                      <w:rFonts w:asciiTheme="majorBidi" w:hAnsiTheme="majorBidi" w:cstheme="majorBidi"/>
                    </w:rPr>
                    <w:sym w:font="Symbol" w:char="F044"/>
                  </w:r>
                  <w:r w:rsidRPr="00EE397A">
                    <w:rPr>
                      <w:rFonts w:asciiTheme="majorBidi" w:hAnsiTheme="majorBidi" w:cstheme="majorBidi"/>
                    </w:rPr>
                    <w:t>f</w:t>
                  </w:r>
                </w:p>
              </w:tc>
              <w:tc>
                <w:tcPr>
                  <w:tcW w:w="2649" w:type="dxa"/>
                  <w:tcBorders>
                    <w:top w:val="single" w:sz="4" w:space="0" w:color="auto"/>
                    <w:left w:val="single" w:sz="4" w:space="0" w:color="auto"/>
                    <w:bottom w:val="single" w:sz="4" w:space="0" w:color="auto"/>
                    <w:right w:val="single" w:sz="4" w:space="0" w:color="auto"/>
                  </w:tcBorders>
                </w:tcPr>
                <w:p w14:paraId="2F555744" w14:textId="77777777" w:rsidR="00D150D8" w:rsidRPr="00EE397A" w:rsidRDefault="00D150D8" w:rsidP="00D150D8">
                  <w:pPr>
                    <w:pStyle w:val="Tablehead0"/>
                    <w:bidi w:val="0"/>
                    <w:rPr>
                      <w:rFonts w:asciiTheme="majorBidi" w:hAnsiTheme="majorBidi" w:cstheme="majorBidi"/>
                    </w:rPr>
                  </w:pPr>
                  <w:r w:rsidRPr="00EE397A">
                    <w:rPr>
                      <w:rFonts w:asciiTheme="majorBidi" w:hAnsiTheme="majorBidi" w:cstheme="majorBidi"/>
                    </w:rPr>
                    <w:t>Frequency offset of measurement filter centre frequency, f_offset</w:t>
                  </w:r>
                </w:p>
              </w:tc>
              <w:tc>
                <w:tcPr>
                  <w:tcW w:w="3578" w:type="dxa"/>
                  <w:tcBorders>
                    <w:top w:val="single" w:sz="4" w:space="0" w:color="auto"/>
                    <w:left w:val="single" w:sz="4" w:space="0" w:color="auto"/>
                    <w:bottom w:val="single" w:sz="4" w:space="0" w:color="auto"/>
                    <w:right w:val="single" w:sz="4" w:space="0" w:color="auto"/>
                  </w:tcBorders>
                </w:tcPr>
                <w:p w14:paraId="7801A517" w14:textId="77777777" w:rsidR="00D150D8" w:rsidRPr="00EE397A" w:rsidRDefault="00D150D8" w:rsidP="00D150D8">
                  <w:pPr>
                    <w:pStyle w:val="Tablehead0"/>
                    <w:bidi w:val="0"/>
                    <w:rPr>
                      <w:rFonts w:asciiTheme="majorBidi" w:hAnsiTheme="majorBidi" w:cstheme="majorBidi"/>
                    </w:rPr>
                  </w:pPr>
                  <w:r w:rsidRPr="00EE397A">
                    <w:rPr>
                      <w:rFonts w:asciiTheme="majorBidi" w:hAnsiTheme="majorBidi" w:cstheme="majorBidi"/>
                      <w:i/>
                      <w:lang w:eastAsia="zh-CN"/>
                    </w:rPr>
                    <w:t>Basic limit</w:t>
                  </w:r>
                  <w:r w:rsidRPr="00EE397A" w:rsidDel="00B004F1">
                    <w:rPr>
                      <w:rFonts w:asciiTheme="majorBidi" w:hAnsiTheme="majorBidi" w:cstheme="majorBidi"/>
                    </w:rPr>
                    <w:t xml:space="preserve"> </w:t>
                  </w:r>
                  <w:r w:rsidRPr="00EE397A">
                    <w:rPr>
                      <w:rFonts w:asciiTheme="majorBidi" w:hAnsiTheme="majorBidi" w:cstheme="majorBidi"/>
                    </w:rPr>
                    <w:t>(Note 1, 2)</w:t>
                  </w:r>
                </w:p>
              </w:tc>
              <w:tc>
                <w:tcPr>
                  <w:tcW w:w="1432" w:type="dxa"/>
                  <w:tcBorders>
                    <w:top w:val="single" w:sz="4" w:space="0" w:color="auto"/>
                    <w:left w:val="single" w:sz="4" w:space="0" w:color="auto"/>
                    <w:bottom w:val="single" w:sz="4" w:space="0" w:color="auto"/>
                    <w:right w:val="single" w:sz="4" w:space="0" w:color="auto"/>
                  </w:tcBorders>
                </w:tcPr>
                <w:p w14:paraId="722757F1" w14:textId="77777777" w:rsidR="00D150D8" w:rsidRPr="00EE397A" w:rsidRDefault="00D150D8" w:rsidP="00D150D8">
                  <w:pPr>
                    <w:pStyle w:val="Tablehead0"/>
                    <w:bidi w:val="0"/>
                    <w:rPr>
                      <w:rFonts w:asciiTheme="majorBidi" w:hAnsiTheme="majorBidi" w:cstheme="majorBidi"/>
                      <w:lang w:eastAsia="zh-CN"/>
                    </w:rPr>
                  </w:pPr>
                  <w:r w:rsidRPr="00EE397A">
                    <w:rPr>
                      <w:rFonts w:asciiTheme="majorBidi" w:hAnsiTheme="majorBidi" w:cstheme="majorBidi"/>
                    </w:rPr>
                    <w:t xml:space="preserve">Measurement bandwidth </w:t>
                  </w:r>
                </w:p>
              </w:tc>
            </w:tr>
            <w:tr w:rsidR="00D150D8" w:rsidRPr="00EE397A" w14:paraId="00EB70A5" w14:textId="77777777" w:rsidTr="00F4221A">
              <w:trPr>
                <w:cantSplit/>
                <w:trHeight w:val="850"/>
                <w:jc w:val="center"/>
              </w:trPr>
              <w:tc>
                <w:tcPr>
                  <w:tcW w:w="1843" w:type="dxa"/>
                  <w:tcBorders>
                    <w:top w:val="single" w:sz="4" w:space="0" w:color="auto"/>
                    <w:left w:val="single" w:sz="4" w:space="0" w:color="auto"/>
                    <w:bottom w:val="single" w:sz="4" w:space="0" w:color="auto"/>
                    <w:right w:val="single" w:sz="4" w:space="0" w:color="auto"/>
                  </w:tcBorders>
                </w:tcPr>
                <w:p w14:paraId="59512E2C" w14:textId="77777777" w:rsidR="00D150D8" w:rsidRPr="00EE397A" w:rsidRDefault="00D150D8" w:rsidP="00D150D8">
                  <w:pPr>
                    <w:pStyle w:val="Tabletext"/>
                    <w:bidi w:val="0"/>
                    <w:jc w:val="center"/>
                    <w:rPr>
                      <w:rFonts w:asciiTheme="majorBidi" w:hAnsiTheme="majorBidi" w:cstheme="majorBidi"/>
                    </w:rPr>
                  </w:pPr>
                  <w:r w:rsidRPr="00EE397A">
                    <w:rPr>
                      <w:rFonts w:asciiTheme="majorBidi" w:hAnsiTheme="majorBidi" w:cstheme="majorBidi"/>
                    </w:rPr>
                    <w:t xml:space="preserve">0 MHz </w:t>
                  </w:r>
                  <w:r w:rsidRPr="00EE397A">
                    <w:rPr>
                      <w:rFonts w:asciiTheme="majorBidi" w:hAnsiTheme="majorBidi" w:cstheme="majorBidi"/>
                    </w:rPr>
                    <w:sym w:font="Symbol" w:char="F0A3"/>
                  </w:r>
                  <w:r w:rsidRPr="00EE397A">
                    <w:rPr>
                      <w:rFonts w:asciiTheme="majorBidi" w:hAnsiTheme="majorBidi" w:cstheme="majorBidi"/>
                    </w:rPr>
                    <w:t xml:space="preserve"> </w:t>
                  </w:r>
                  <w:r w:rsidRPr="00EE397A">
                    <w:rPr>
                      <w:rFonts w:asciiTheme="majorBidi" w:hAnsiTheme="majorBidi" w:cstheme="majorBidi"/>
                    </w:rPr>
                    <w:sym w:font="Symbol" w:char="F044"/>
                  </w:r>
                  <w:r w:rsidRPr="00EE397A">
                    <w:rPr>
                      <w:rFonts w:asciiTheme="majorBidi" w:hAnsiTheme="majorBidi" w:cstheme="majorBidi"/>
                    </w:rPr>
                    <w:t>f &lt; 5 MHz</w:t>
                  </w:r>
                </w:p>
              </w:tc>
              <w:tc>
                <w:tcPr>
                  <w:tcW w:w="2649" w:type="dxa"/>
                  <w:tcBorders>
                    <w:top w:val="single" w:sz="4" w:space="0" w:color="auto"/>
                    <w:left w:val="single" w:sz="4" w:space="0" w:color="auto"/>
                    <w:bottom w:val="single" w:sz="4" w:space="0" w:color="auto"/>
                    <w:right w:val="single" w:sz="4" w:space="0" w:color="auto"/>
                  </w:tcBorders>
                </w:tcPr>
                <w:p w14:paraId="1A6535D6" w14:textId="77777777" w:rsidR="00D150D8" w:rsidRPr="00EE397A" w:rsidRDefault="00D150D8" w:rsidP="00D150D8">
                  <w:pPr>
                    <w:pStyle w:val="Tabletext"/>
                    <w:bidi w:val="0"/>
                    <w:jc w:val="center"/>
                    <w:rPr>
                      <w:rFonts w:asciiTheme="majorBidi" w:hAnsiTheme="majorBidi" w:cstheme="majorBidi"/>
                    </w:rPr>
                  </w:pPr>
                  <w:r w:rsidRPr="00EE397A">
                    <w:rPr>
                      <w:rFonts w:asciiTheme="majorBidi" w:hAnsiTheme="majorBidi" w:cstheme="majorBidi"/>
                    </w:rPr>
                    <w:t xml:space="preserve">0.05 MHz </w:t>
                  </w:r>
                  <w:r w:rsidRPr="00EE397A">
                    <w:rPr>
                      <w:rFonts w:asciiTheme="majorBidi" w:hAnsiTheme="majorBidi" w:cstheme="majorBidi"/>
                    </w:rPr>
                    <w:sym w:font="Symbol" w:char="F0A3"/>
                  </w:r>
                  <w:r w:rsidRPr="00EE397A">
                    <w:rPr>
                      <w:rFonts w:asciiTheme="majorBidi" w:hAnsiTheme="majorBidi" w:cstheme="majorBidi"/>
                    </w:rPr>
                    <w:t xml:space="preserve"> f_offset &lt; 5.05 MHz</w:t>
                  </w:r>
                </w:p>
              </w:tc>
              <w:tc>
                <w:tcPr>
                  <w:tcW w:w="3578" w:type="dxa"/>
                  <w:tcBorders>
                    <w:top w:val="single" w:sz="4" w:space="0" w:color="auto"/>
                    <w:left w:val="single" w:sz="4" w:space="0" w:color="auto"/>
                    <w:bottom w:val="single" w:sz="4" w:space="0" w:color="auto"/>
                    <w:right w:val="single" w:sz="4" w:space="0" w:color="auto"/>
                  </w:tcBorders>
                  <w:vAlign w:val="center"/>
                </w:tcPr>
                <w:p w14:paraId="37CF2324" w14:textId="77777777" w:rsidR="00D150D8" w:rsidRPr="00EE397A" w:rsidRDefault="00022C05" w:rsidP="00D150D8">
                  <w:pPr>
                    <w:pStyle w:val="TAC"/>
                    <w:rPr>
                      <w:rFonts w:asciiTheme="majorBidi" w:hAnsiTheme="majorBidi" w:cstheme="majorBidi"/>
                    </w:rPr>
                  </w:pPr>
                  <m:oMathPara>
                    <m:oMath>
                      <m:sSub>
                        <m:sSubPr>
                          <m:ctrlPr>
                            <w:rPr>
                              <w:rFonts w:ascii="Cambria Math" w:hAnsi="Cambria Math" w:cstheme="majorBidi"/>
                              <w:i/>
                              <w:lang w:eastAsia="ja-JP"/>
                            </w:rPr>
                          </m:ctrlPr>
                        </m:sSubPr>
                        <m:e>
                          <m:r>
                            <w:rPr>
                              <w:rFonts w:ascii="Cambria Math" w:hAnsi="Cambria Math" w:cstheme="majorBidi"/>
                              <w:lang w:eastAsia="ja-JP"/>
                            </w:rPr>
                            <m:t>P</m:t>
                          </m:r>
                        </m:e>
                        <m:sub>
                          <m:r>
                            <w:rPr>
                              <w:rFonts w:ascii="Cambria Math" w:hAnsi="Cambria Math" w:cstheme="majorBidi"/>
                              <w:lang w:eastAsia="ja-JP"/>
                            </w:rPr>
                            <m:t>rated</m:t>
                          </m:r>
                          <m:r>
                            <w:rPr>
                              <w:rFonts w:ascii="Cambria Math" w:hAnsi="Cambria Math" w:cstheme="majorBidi"/>
                              <w:lang w:eastAsia="ja-JP"/>
                            </w:rPr>
                            <m:t>,</m:t>
                          </m:r>
                          <m:r>
                            <w:rPr>
                              <w:rFonts w:ascii="Cambria Math" w:hAnsi="Cambria Math" w:cstheme="majorBidi"/>
                              <w:lang w:eastAsia="ja-JP"/>
                            </w:rPr>
                            <m:t>x</m:t>
                          </m:r>
                        </m:sub>
                      </m:sSub>
                      <m:r>
                        <w:rPr>
                          <w:rFonts w:ascii="Cambria Math" w:hAnsi="Cambria Math" w:cstheme="majorBidi"/>
                          <w:lang w:eastAsia="ja-JP"/>
                        </w:rPr>
                        <m:t>-</m:t>
                      </m:r>
                      <m:r>
                        <w:rPr>
                          <w:rFonts w:ascii="Cambria Math" w:hAnsi="Cambria Math" w:cstheme="majorBidi"/>
                          <w:lang w:eastAsia="ja-JP"/>
                        </w:rPr>
                        <m:t>51.5</m:t>
                      </m:r>
                      <m:r>
                        <w:rPr>
                          <w:rFonts w:ascii="Cambria Math" w:hAnsi="Cambria Math" w:cstheme="majorBidi"/>
                          <w:lang w:eastAsia="ja-JP"/>
                        </w:rPr>
                        <m:t>dB</m:t>
                      </m:r>
                      <m:r>
                        <w:rPr>
                          <w:rFonts w:ascii="Cambria Math" w:hAnsi="Cambria Math" w:cstheme="majorBidi"/>
                          <w:lang w:eastAsia="ja-JP"/>
                        </w:rPr>
                        <m:t>-</m:t>
                      </m:r>
                      <m:f>
                        <m:fPr>
                          <m:ctrlPr>
                            <w:rPr>
                              <w:rFonts w:ascii="Cambria Math" w:hAnsi="Cambria Math" w:cstheme="majorBidi"/>
                              <w:i/>
                              <w:lang w:eastAsia="ja-JP"/>
                            </w:rPr>
                          </m:ctrlPr>
                        </m:fPr>
                        <m:num>
                          <m:r>
                            <w:rPr>
                              <w:rFonts w:ascii="Cambria Math" w:hAnsi="Cambria Math" w:cstheme="majorBidi"/>
                              <w:lang w:eastAsia="ja-JP"/>
                            </w:rPr>
                            <m:t>7</m:t>
                          </m:r>
                        </m:num>
                        <m:den>
                          <m:r>
                            <w:rPr>
                              <w:rFonts w:ascii="Cambria Math" w:hAnsi="Cambria Math" w:cstheme="majorBidi"/>
                              <w:lang w:eastAsia="ja-JP"/>
                            </w:rPr>
                            <m:t>5</m:t>
                          </m:r>
                        </m:den>
                      </m:f>
                      <m:d>
                        <m:dPr>
                          <m:ctrlPr>
                            <w:rPr>
                              <w:rFonts w:ascii="Cambria Math" w:hAnsi="Cambria Math" w:cstheme="majorBidi"/>
                              <w:i/>
                              <w:lang w:eastAsia="ja-JP"/>
                            </w:rPr>
                          </m:ctrlPr>
                        </m:dPr>
                        <m:e>
                          <m:f>
                            <m:fPr>
                              <m:ctrlPr>
                                <w:rPr>
                                  <w:rFonts w:ascii="Cambria Math" w:hAnsi="Cambria Math" w:cstheme="majorBidi"/>
                                  <w:i/>
                                  <w:lang w:eastAsia="ja-JP"/>
                                </w:rPr>
                              </m:ctrlPr>
                            </m:fPr>
                            <m:num>
                              <m:r>
                                <m:rPr>
                                  <m:sty m:val="p"/>
                                </m:rPr>
                                <w:rPr>
                                  <w:rFonts w:ascii="Cambria Math" w:hAnsi="Cambria Math" w:cstheme="majorBidi"/>
                                  <w:lang w:eastAsia="ja-JP"/>
                                </w:rPr>
                                <m:t>f_</m:t>
                              </m:r>
                              <m:r>
                                <w:rPr>
                                  <w:rFonts w:ascii="Cambria Math" w:hAnsi="Cambria Math" w:cstheme="majorBidi"/>
                                  <w:lang w:eastAsia="ja-JP"/>
                                </w:rPr>
                                <m:t>offset</m:t>
                              </m:r>
                            </m:num>
                            <m:den>
                              <m:r>
                                <w:rPr>
                                  <w:rFonts w:ascii="Cambria Math" w:hAnsi="Cambria Math" w:cstheme="majorBidi"/>
                                  <w:lang w:eastAsia="ja-JP"/>
                                </w:rPr>
                                <m:t>MHz</m:t>
                              </m:r>
                            </m:den>
                          </m:f>
                          <m:r>
                            <w:rPr>
                              <w:rFonts w:ascii="Cambria Math" w:hAnsi="Cambria Math" w:cstheme="majorBidi"/>
                              <w:lang w:eastAsia="ja-JP"/>
                            </w:rPr>
                            <m:t>-</m:t>
                          </m:r>
                          <m:r>
                            <w:rPr>
                              <w:rFonts w:ascii="Cambria Math" w:hAnsi="Cambria Math" w:cstheme="majorBidi"/>
                              <w:lang w:eastAsia="ja-JP"/>
                            </w:rPr>
                            <m:t>0.05</m:t>
                          </m:r>
                        </m:e>
                      </m:d>
                      <m:r>
                        <w:rPr>
                          <w:rFonts w:ascii="Cambria Math" w:hAnsi="Cambria Math" w:cstheme="majorBidi"/>
                          <w:lang w:eastAsia="ja-JP"/>
                        </w:rPr>
                        <m:t>dB</m:t>
                      </m:r>
                    </m:oMath>
                  </m:oMathPara>
                </w:p>
              </w:tc>
              <w:tc>
                <w:tcPr>
                  <w:tcW w:w="1432" w:type="dxa"/>
                  <w:tcBorders>
                    <w:top w:val="single" w:sz="4" w:space="0" w:color="auto"/>
                    <w:left w:val="single" w:sz="4" w:space="0" w:color="auto"/>
                    <w:bottom w:val="single" w:sz="4" w:space="0" w:color="auto"/>
                    <w:right w:val="single" w:sz="4" w:space="0" w:color="auto"/>
                  </w:tcBorders>
                </w:tcPr>
                <w:p w14:paraId="2083F219" w14:textId="77777777" w:rsidR="00D150D8" w:rsidRPr="00EE397A" w:rsidRDefault="00D150D8" w:rsidP="00D150D8">
                  <w:pPr>
                    <w:pStyle w:val="Tabletext"/>
                    <w:bidi w:val="0"/>
                    <w:jc w:val="center"/>
                    <w:rPr>
                      <w:rFonts w:asciiTheme="majorBidi" w:hAnsiTheme="majorBidi" w:cstheme="majorBidi"/>
                    </w:rPr>
                  </w:pPr>
                  <w:r w:rsidRPr="00EE397A">
                    <w:rPr>
                      <w:rFonts w:asciiTheme="majorBidi" w:hAnsiTheme="majorBidi" w:cstheme="majorBidi"/>
                    </w:rPr>
                    <w:t xml:space="preserve">100 kHz </w:t>
                  </w:r>
                </w:p>
              </w:tc>
            </w:tr>
            <w:tr w:rsidR="00D150D8" w:rsidRPr="00EE397A" w14:paraId="7A8EFD96" w14:textId="77777777" w:rsidTr="00F4221A">
              <w:trPr>
                <w:cantSplit/>
                <w:trHeight w:val="435"/>
                <w:jc w:val="center"/>
              </w:trPr>
              <w:tc>
                <w:tcPr>
                  <w:tcW w:w="1843" w:type="dxa"/>
                  <w:tcBorders>
                    <w:top w:val="single" w:sz="4" w:space="0" w:color="auto"/>
                    <w:left w:val="single" w:sz="4" w:space="0" w:color="auto"/>
                    <w:bottom w:val="single" w:sz="4" w:space="0" w:color="auto"/>
                    <w:right w:val="single" w:sz="4" w:space="0" w:color="auto"/>
                  </w:tcBorders>
                </w:tcPr>
                <w:p w14:paraId="634D08F6" w14:textId="77777777" w:rsidR="00D150D8" w:rsidRPr="00EE397A" w:rsidRDefault="00D150D8" w:rsidP="00D150D8">
                  <w:pPr>
                    <w:pStyle w:val="Tabletext"/>
                    <w:bidi w:val="0"/>
                    <w:jc w:val="center"/>
                    <w:rPr>
                      <w:rFonts w:asciiTheme="majorBidi" w:hAnsiTheme="majorBidi" w:cstheme="majorBidi"/>
                      <w:lang w:val="de-DE"/>
                    </w:rPr>
                  </w:pPr>
                  <w:r w:rsidRPr="00EE397A">
                    <w:rPr>
                      <w:rFonts w:asciiTheme="majorBidi" w:hAnsiTheme="majorBidi" w:cstheme="majorBidi"/>
                      <w:lang w:val="de-DE"/>
                    </w:rPr>
                    <w:t xml:space="preserve">5 MHz </w:t>
                  </w:r>
                  <w:r w:rsidRPr="00EE397A">
                    <w:rPr>
                      <w:rFonts w:asciiTheme="majorBidi" w:hAnsiTheme="majorBidi" w:cstheme="majorBidi"/>
                    </w:rPr>
                    <w:sym w:font="Symbol" w:char="F0A3"/>
                  </w:r>
                  <w:r w:rsidRPr="00EE397A">
                    <w:rPr>
                      <w:rFonts w:asciiTheme="majorBidi" w:hAnsiTheme="majorBidi" w:cstheme="majorBidi"/>
                      <w:lang w:val="de-DE"/>
                    </w:rPr>
                    <w:t xml:space="preserve"> </w:t>
                  </w:r>
                  <w:r w:rsidRPr="00EE397A">
                    <w:rPr>
                      <w:rFonts w:asciiTheme="majorBidi" w:hAnsiTheme="majorBidi" w:cstheme="majorBidi"/>
                    </w:rPr>
                    <w:sym w:font="Symbol" w:char="F044"/>
                  </w:r>
                  <w:r w:rsidRPr="00EE397A">
                    <w:rPr>
                      <w:rFonts w:asciiTheme="majorBidi" w:hAnsiTheme="majorBidi" w:cstheme="majorBidi"/>
                      <w:lang w:val="de-DE"/>
                    </w:rPr>
                    <w:t xml:space="preserve">f &lt; min(10 MHz, </w:t>
                  </w:r>
                  <w:r w:rsidRPr="00EE397A">
                    <w:rPr>
                      <w:rFonts w:asciiTheme="majorBidi" w:hAnsiTheme="majorBidi" w:cstheme="majorBidi"/>
                    </w:rPr>
                    <w:t>Δ</w:t>
                  </w:r>
                  <w:r w:rsidRPr="00EE397A">
                    <w:rPr>
                      <w:rFonts w:asciiTheme="majorBidi" w:hAnsiTheme="majorBidi" w:cstheme="majorBidi"/>
                      <w:lang w:val="de-DE"/>
                    </w:rPr>
                    <w:t>f</w:t>
                  </w:r>
                  <w:r w:rsidRPr="00EE397A">
                    <w:rPr>
                      <w:rFonts w:asciiTheme="majorBidi" w:hAnsiTheme="majorBidi" w:cstheme="majorBidi"/>
                      <w:vertAlign w:val="subscript"/>
                      <w:lang w:val="de-DE" w:eastAsia="zh-CN"/>
                    </w:rPr>
                    <w:t>max</w:t>
                  </w:r>
                  <w:r w:rsidRPr="00EE397A">
                    <w:rPr>
                      <w:rFonts w:asciiTheme="majorBidi" w:hAnsiTheme="majorBidi" w:cstheme="majorBidi"/>
                      <w:lang w:val="de-DE" w:eastAsia="zh-CN"/>
                    </w:rPr>
                    <w:t>)</w:t>
                  </w:r>
                </w:p>
              </w:tc>
              <w:tc>
                <w:tcPr>
                  <w:tcW w:w="2649" w:type="dxa"/>
                  <w:tcBorders>
                    <w:top w:val="single" w:sz="4" w:space="0" w:color="auto"/>
                    <w:left w:val="single" w:sz="4" w:space="0" w:color="auto"/>
                    <w:bottom w:val="single" w:sz="4" w:space="0" w:color="auto"/>
                    <w:right w:val="single" w:sz="4" w:space="0" w:color="auto"/>
                  </w:tcBorders>
                </w:tcPr>
                <w:p w14:paraId="1D5DA6DA" w14:textId="77777777" w:rsidR="00D150D8" w:rsidRPr="00EE397A" w:rsidRDefault="00D150D8" w:rsidP="00D150D8">
                  <w:pPr>
                    <w:pStyle w:val="Tabletext"/>
                    <w:bidi w:val="0"/>
                    <w:jc w:val="center"/>
                    <w:rPr>
                      <w:rFonts w:asciiTheme="majorBidi" w:hAnsiTheme="majorBidi" w:cstheme="majorBidi"/>
                    </w:rPr>
                  </w:pPr>
                  <w:r w:rsidRPr="00EE397A">
                    <w:rPr>
                      <w:rFonts w:asciiTheme="majorBidi" w:hAnsiTheme="majorBidi" w:cstheme="majorBidi"/>
                    </w:rPr>
                    <w:t xml:space="preserve">5.05 MHz </w:t>
                  </w:r>
                  <w:r w:rsidRPr="00EE397A">
                    <w:rPr>
                      <w:rFonts w:asciiTheme="majorBidi" w:hAnsiTheme="majorBidi" w:cstheme="majorBidi"/>
                    </w:rPr>
                    <w:sym w:font="Symbol" w:char="F0A3"/>
                  </w:r>
                  <w:r w:rsidRPr="00EE397A">
                    <w:rPr>
                      <w:rFonts w:asciiTheme="majorBidi" w:hAnsiTheme="majorBidi" w:cstheme="majorBidi"/>
                    </w:rPr>
                    <w:t xml:space="preserve"> f_offset &lt; min(10.05 MHz, f_offset</w:t>
                  </w:r>
                  <w:r w:rsidRPr="00EE397A">
                    <w:rPr>
                      <w:rFonts w:asciiTheme="majorBidi" w:hAnsiTheme="majorBidi" w:cstheme="majorBidi"/>
                      <w:vertAlign w:val="subscript"/>
                      <w:lang w:eastAsia="zh-CN"/>
                    </w:rPr>
                    <w:t>max</w:t>
                  </w:r>
                  <w:r w:rsidRPr="00EE397A">
                    <w:rPr>
                      <w:rFonts w:asciiTheme="majorBidi" w:hAnsiTheme="majorBidi" w:cstheme="majorBidi"/>
                      <w:lang w:eastAsia="zh-CN"/>
                    </w:rPr>
                    <w:t>)</w:t>
                  </w:r>
                </w:p>
              </w:tc>
              <w:tc>
                <w:tcPr>
                  <w:tcW w:w="3578" w:type="dxa"/>
                  <w:tcBorders>
                    <w:top w:val="single" w:sz="4" w:space="0" w:color="auto"/>
                    <w:left w:val="single" w:sz="4" w:space="0" w:color="auto"/>
                    <w:bottom w:val="single" w:sz="4" w:space="0" w:color="auto"/>
                    <w:right w:val="single" w:sz="4" w:space="0" w:color="auto"/>
                  </w:tcBorders>
                </w:tcPr>
                <w:p w14:paraId="2CD6C433" w14:textId="77777777" w:rsidR="00D150D8" w:rsidRPr="00EE397A" w:rsidRDefault="00D150D8" w:rsidP="00D150D8">
                  <w:pPr>
                    <w:pStyle w:val="Tabletext"/>
                    <w:bidi w:val="0"/>
                    <w:jc w:val="center"/>
                    <w:rPr>
                      <w:rFonts w:asciiTheme="majorBidi" w:hAnsiTheme="majorBidi" w:cstheme="majorBidi"/>
                    </w:rPr>
                  </w:pPr>
                  <w:r w:rsidRPr="00EE397A">
                    <w:rPr>
                      <w:rFonts w:asciiTheme="majorBidi" w:hAnsiTheme="majorBidi" w:cstheme="majorBidi"/>
                      <w:lang w:eastAsia="zh-CN"/>
                    </w:rPr>
                    <w:t>P</w:t>
                  </w:r>
                  <w:r w:rsidRPr="00EE397A">
                    <w:rPr>
                      <w:rFonts w:asciiTheme="majorBidi" w:hAnsiTheme="majorBidi" w:cstheme="majorBidi"/>
                      <w:vertAlign w:val="subscript"/>
                      <w:lang w:eastAsia="zh-CN"/>
                    </w:rPr>
                    <w:t>rated,x</w:t>
                  </w:r>
                  <w:r w:rsidRPr="00EE397A" w:rsidDel="00C262FD">
                    <w:rPr>
                      <w:rFonts w:asciiTheme="majorBidi" w:hAnsiTheme="majorBidi" w:cstheme="majorBidi"/>
                      <w:lang w:eastAsia="zh-CN"/>
                    </w:rPr>
                    <w:t xml:space="preserve"> </w:t>
                  </w:r>
                  <w:r w:rsidRPr="00EE397A">
                    <w:rPr>
                      <w:rFonts w:asciiTheme="majorBidi" w:hAnsiTheme="majorBidi" w:cstheme="majorBidi"/>
                      <w:lang w:eastAsia="zh-CN"/>
                    </w:rPr>
                    <w:t>- 58.5 dB</w:t>
                  </w:r>
                </w:p>
              </w:tc>
              <w:tc>
                <w:tcPr>
                  <w:tcW w:w="1432" w:type="dxa"/>
                  <w:tcBorders>
                    <w:top w:val="single" w:sz="4" w:space="0" w:color="auto"/>
                    <w:left w:val="single" w:sz="4" w:space="0" w:color="auto"/>
                    <w:bottom w:val="single" w:sz="4" w:space="0" w:color="auto"/>
                    <w:right w:val="single" w:sz="4" w:space="0" w:color="auto"/>
                  </w:tcBorders>
                </w:tcPr>
                <w:p w14:paraId="4631AB8C" w14:textId="77777777" w:rsidR="00D150D8" w:rsidRPr="00EE397A" w:rsidRDefault="00D150D8" w:rsidP="00D150D8">
                  <w:pPr>
                    <w:pStyle w:val="Tabletext"/>
                    <w:bidi w:val="0"/>
                    <w:jc w:val="center"/>
                    <w:rPr>
                      <w:rFonts w:asciiTheme="majorBidi" w:hAnsiTheme="majorBidi" w:cstheme="majorBidi"/>
                    </w:rPr>
                  </w:pPr>
                  <w:r w:rsidRPr="00EE397A">
                    <w:rPr>
                      <w:rFonts w:asciiTheme="majorBidi" w:hAnsiTheme="majorBidi" w:cstheme="majorBidi"/>
                    </w:rPr>
                    <w:t xml:space="preserve">100 kHz </w:t>
                  </w:r>
                </w:p>
              </w:tc>
            </w:tr>
            <w:tr w:rsidR="00D150D8" w:rsidRPr="00EE397A" w14:paraId="40A825C7" w14:textId="77777777" w:rsidTr="00F4221A">
              <w:trPr>
                <w:cantSplit/>
                <w:trHeight w:val="425"/>
                <w:jc w:val="center"/>
              </w:trPr>
              <w:tc>
                <w:tcPr>
                  <w:tcW w:w="1843" w:type="dxa"/>
                  <w:tcBorders>
                    <w:top w:val="single" w:sz="4" w:space="0" w:color="auto"/>
                    <w:left w:val="single" w:sz="4" w:space="0" w:color="auto"/>
                    <w:bottom w:val="single" w:sz="4" w:space="0" w:color="auto"/>
                    <w:right w:val="single" w:sz="4" w:space="0" w:color="auto"/>
                  </w:tcBorders>
                </w:tcPr>
                <w:p w14:paraId="5AA35AA0" w14:textId="77777777" w:rsidR="00D150D8" w:rsidRPr="00EE397A" w:rsidRDefault="00D150D8" w:rsidP="00D150D8">
                  <w:pPr>
                    <w:pStyle w:val="Tabletext"/>
                    <w:bidi w:val="0"/>
                    <w:jc w:val="center"/>
                    <w:rPr>
                      <w:rFonts w:asciiTheme="majorBidi" w:hAnsiTheme="majorBidi" w:cstheme="majorBidi"/>
                    </w:rPr>
                  </w:pPr>
                  <w:r w:rsidRPr="00EE397A">
                    <w:rPr>
                      <w:rFonts w:asciiTheme="majorBidi" w:hAnsiTheme="majorBidi" w:cstheme="majorBidi"/>
                    </w:rPr>
                    <w:t xml:space="preserve">10 MHz </w:t>
                  </w:r>
                  <w:r w:rsidRPr="00EE397A">
                    <w:rPr>
                      <w:rFonts w:asciiTheme="majorBidi" w:hAnsiTheme="majorBidi" w:cstheme="majorBidi"/>
                    </w:rPr>
                    <w:sym w:font="Symbol" w:char="F0A3"/>
                  </w:r>
                  <w:r w:rsidRPr="00EE397A">
                    <w:rPr>
                      <w:rFonts w:asciiTheme="majorBidi" w:hAnsiTheme="majorBidi" w:cstheme="majorBidi"/>
                    </w:rPr>
                    <w:t xml:space="preserve"> </w:t>
                  </w:r>
                  <w:r w:rsidRPr="00EE397A">
                    <w:rPr>
                      <w:rFonts w:asciiTheme="majorBidi" w:hAnsiTheme="majorBidi" w:cstheme="majorBidi"/>
                    </w:rPr>
                    <w:sym w:font="Symbol" w:char="F044"/>
                  </w:r>
                  <w:r w:rsidRPr="00EE397A">
                    <w:rPr>
                      <w:rFonts w:asciiTheme="majorBidi" w:hAnsiTheme="majorBidi" w:cstheme="majorBidi"/>
                    </w:rPr>
                    <w:t xml:space="preserve">f </w:t>
                  </w:r>
                  <w:r w:rsidRPr="00EE397A">
                    <w:rPr>
                      <w:rFonts w:asciiTheme="majorBidi" w:hAnsiTheme="majorBidi" w:cstheme="majorBidi"/>
                    </w:rPr>
                    <w:sym w:font="Symbol" w:char="F0A3"/>
                  </w:r>
                  <w:r w:rsidRPr="00EE397A">
                    <w:rPr>
                      <w:rFonts w:asciiTheme="majorBidi" w:hAnsiTheme="majorBidi" w:cstheme="majorBidi"/>
                    </w:rPr>
                    <w:t xml:space="preserve"> </w:t>
                  </w:r>
                  <w:r w:rsidRPr="00EE397A">
                    <w:rPr>
                      <w:rFonts w:asciiTheme="majorBidi" w:hAnsiTheme="majorBidi" w:cstheme="majorBidi"/>
                    </w:rPr>
                    <w:sym w:font="Symbol" w:char="F044"/>
                  </w:r>
                  <w:r w:rsidRPr="00EE397A">
                    <w:rPr>
                      <w:rFonts w:asciiTheme="majorBidi" w:hAnsiTheme="majorBidi" w:cstheme="majorBidi"/>
                    </w:rPr>
                    <w:t>f</w:t>
                  </w:r>
                  <w:r w:rsidRPr="00EE397A">
                    <w:rPr>
                      <w:rFonts w:asciiTheme="majorBidi" w:hAnsiTheme="majorBidi" w:cstheme="majorBidi"/>
                      <w:vertAlign w:val="subscript"/>
                    </w:rPr>
                    <w:t>max</w:t>
                  </w:r>
                </w:p>
              </w:tc>
              <w:tc>
                <w:tcPr>
                  <w:tcW w:w="2649" w:type="dxa"/>
                  <w:tcBorders>
                    <w:top w:val="single" w:sz="4" w:space="0" w:color="auto"/>
                    <w:left w:val="single" w:sz="4" w:space="0" w:color="auto"/>
                    <w:bottom w:val="single" w:sz="4" w:space="0" w:color="auto"/>
                    <w:right w:val="single" w:sz="4" w:space="0" w:color="auto"/>
                  </w:tcBorders>
                </w:tcPr>
                <w:p w14:paraId="47D8A522" w14:textId="77777777" w:rsidR="00D150D8" w:rsidRPr="00EE397A" w:rsidRDefault="00D150D8" w:rsidP="00D150D8">
                  <w:pPr>
                    <w:pStyle w:val="TAC"/>
                    <w:rPr>
                      <w:rFonts w:asciiTheme="majorBidi" w:hAnsiTheme="majorBidi" w:cstheme="majorBidi"/>
                    </w:rPr>
                  </w:pPr>
                  <w:r w:rsidRPr="00EE397A">
                    <w:rPr>
                      <w:rFonts w:asciiTheme="majorBidi" w:hAnsiTheme="majorBidi" w:cstheme="majorBidi"/>
                    </w:rPr>
                    <w:t xml:space="preserve">10.05 MHz </w:t>
                  </w:r>
                  <w:r w:rsidRPr="00EE397A">
                    <w:rPr>
                      <w:rFonts w:asciiTheme="majorBidi" w:hAnsiTheme="majorBidi" w:cstheme="majorBidi"/>
                    </w:rPr>
                    <w:sym w:font="Symbol" w:char="F0A3"/>
                  </w:r>
                  <w:r w:rsidRPr="00EE397A">
                    <w:rPr>
                      <w:rFonts w:asciiTheme="majorBidi" w:hAnsiTheme="majorBidi" w:cstheme="majorBidi"/>
                    </w:rPr>
                    <w:t xml:space="preserve"> f_offset &lt; f_offset</w:t>
                  </w:r>
                  <w:r w:rsidRPr="00EE397A">
                    <w:rPr>
                      <w:rFonts w:asciiTheme="majorBidi" w:hAnsiTheme="majorBidi" w:cstheme="majorBidi"/>
                      <w:vertAlign w:val="subscript"/>
                    </w:rPr>
                    <w:t>max</w:t>
                  </w:r>
                </w:p>
              </w:tc>
              <w:tc>
                <w:tcPr>
                  <w:tcW w:w="3578" w:type="dxa"/>
                  <w:tcBorders>
                    <w:top w:val="single" w:sz="4" w:space="0" w:color="auto"/>
                    <w:left w:val="single" w:sz="4" w:space="0" w:color="auto"/>
                    <w:bottom w:val="single" w:sz="4" w:space="0" w:color="auto"/>
                    <w:right w:val="single" w:sz="4" w:space="0" w:color="auto"/>
                  </w:tcBorders>
                </w:tcPr>
                <w:p w14:paraId="5D43F09A" w14:textId="77777777" w:rsidR="00D150D8" w:rsidRPr="00EE397A" w:rsidRDefault="00D150D8" w:rsidP="00D150D8">
                  <w:pPr>
                    <w:pStyle w:val="Tabletext"/>
                    <w:bidi w:val="0"/>
                    <w:jc w:val="center"/>
                    <w:rPr>
                      <w:rFonts w:asciiTheme="majorBidi" w:hAnsiTheme="majorBidi" w:cstheme="majorBidi"/>
                    </w:rPr>
                  </w:pPr>
                  <w:r w:rsidRPr="00EE397A">
                    <w:rPr>
                      <w:rFonts w:asciiTheme="majorBidi" w:hAnsiTheme="majorBidi" w:cstheme="majorBidi"/>
                      <w:lang w:eastAsia="zh-CN"/>
                    </w:rPr>
                    <w:t>Min(</w:t>
                  </w:r>
                  <w:r w:rsidRPr="00EE397A">
                    <w:rPr>
                      <w:rFonts w:asciiTheme="majorBidi" w:hAnsiTheme="majorBidi" w:cstheme="majorBidi"/>
                    </w:rPr>
                    <w:t>P</w:t>
                  </w:r>
                  <w:r w:rsidRPr="00EE397A">
                    <w:rPr>
                      <w:rFonts w:asciiTheme="majorBidi" w:hAnsiTheme="majorBidi" w:cstheme="majorBidi"/>
                      <w:vertAlign w:val="subscript"/>
                    </w:rPr>
                    <w:t>rated,x</w:t>
                  </w:r>
                  <w:r w:rsidRPr="00EE397A" w:rsidDel="00C262FD">
                    <w:rPr>
                      <w:rFonts w:asciiTheme="majorBidi" w:hAnsiTheme="majorBidi" w:cstheme="majorBidi"/>
                      <w:lang w:eastAsia="zh-CN"/>
                    </w:rPr>
                    <w:t xml:space="preserve"> </w:t>
                  </w:r>
                  <w:r w:rsidRPr="00EE397A">
                    <w:rPr>
                      <w:rFonts w:asciiTheme="majorBidi" w:hAnsiTheme="majorBidi" w:cstheme="majorBidi"/>
                      <w:lang w:eastAsia="zh-CN"/>
                    </w:rPr>
                    <w:t>– 60 dB, −25 dBm) (Note 3)</w:t>
                  </w:r>
                </w:p>
              </w:tc>
              <w:tc>
                <w:tcPr>
                  <w:tcW w:w="1432" w:type="dxa"/>
                  <w:tcBorders>
                    <w:top w:val="single" w:sz="4" w:space="0" w:color="auto"/>
                    <w:left w:val="single" w:sz="4" w:space="0" w:color="auto"/>
                    <w:bottom w:val="single" w:sz="4" w:space="0" w:color="auto"/>
                    <w:right w:val="single" w:sz="4" w:space="0" w:color="auto"/>
                  </w:tcBorders>
                </w:tcPr>
                <w:p w14:paraId="12722954" w14:textId="77777777" w:rsidR="00D150D8" w:rsidRPr="00EE397A" w:rsidRDefault="00D150D8" w:rsidP="00D150D8">
                  <w:pPr>
                    <w:pStyle w:val="Tabletext"/>
                    <w:bidi w:val="0"/>
                    <w:jc w:val="center"/>
                    <w:rPr>
                      <w:rFonts w:asciiTheme="majorBidi" w:hAnsiTheme="majorBidi" w:cstheme="majorBidi"/>
                    </w:rPr>
                  </w:pPr>
                  <w:r w:rsidRPr="00EE397A">
                    <w:rPr>
                      <w:rFonts w:asciiTheme="majorBidi" w:hAnsiTheme="majorBidi" w:cstheme="majorBidi"/>
                    </w:rPr>
                    <w:t>100 kHz</w:t>
                  </w:r>
                </w:p>
              </w:tc>
            </w:tr>
            <w:tr w:rsidR="00D150D8" w:rsidRPr="00EE397A" w14:paraId="140363AE" w14:textId="77777777" w:rsidTr="00F4221A">
              <w:trPr>
                <w:cantSplit/>
                <w:trHeight w:val="1710"/>
                <w:jc w:val="center"/>
              </w:trPr>
              <w:tc>
                <w:tcPr>
                  <w:tcW w:w="9502" w:type="dxa"/>
                  <w:gridSpan w:val="4"/>
                  <w:tcBorders>
                    <w:left w:val="nil"/>
                    <w:bottom w:val="nil"/>
                    <w:right w:val="nil"/>
                  </w:tcBorders>
                </w:tcPr>
                <w:p w14:paraId="0DBE07DB" w14:textId="77777777" w:rsidR="00D150D8" w:rsidRPr="00EE397A" w:rsidRDefault="00D150D8" w:rsidP="00D150D8">
                  <w:pPr>
                    <w:pStyle w:val="Tabletext"/>
                    <w:bidi w:val="0"/>
                    <w:rPr>
                      <w:rFonts w:asciiTheme="majorBidi" w:hAnsiTheme="majorBidi" w:cstheme="majorBidi"/>
                    </w:rPr>
                  </w:pPr>
                  <w:r w:rsidRPr="00EE397A">
                    <w:rPr>
                      <w:rFonts w:asciiTheme="majorBidi" w:hAnsiTheme="majorBidi" w:cstheme="majorBidi"/>
                    </w:rPr>
                    <w:t xml:space="preserve">Note 1: For a BS supporting non-contiguous spectrum operation within any operating band the emission limits within sub-block gaps is calculated as a cumulative sum of contributions from adjacent sub blocks on each side of the sub block gap. Exception is </w:t>
                  </w:r>
                  <w:r w:rsidRPr="00EE397A">
                    <w:rPr>
                      <w:rFonts w:asciiTheme="majorBidi" w:hAnsiTheme="majorBidi" w:cstheme="majorBidi"/>
                    </w:rPr>
                    <w:sym w:font="Symbol" w:char="F044"/>
                  </w:r>
                  <w:r w:rsidRPr="00EE397A">
                    <w:rPr>
                      <w:rFonts w:asciiTheme="majorBidi" w:hAnsiTheme="majorBidi" w:cstheme="majorBidi"/>
                    </w:rPr>
                    <w:t>f ≥ 10 MHz from both adjacent sub blocks on each side of the sub-block gap, where the emission limits within sub-block gaps shall be Min(Prated,x</w:t>
                  </w:r>
                  <w:r w:rsidRPr="00EE397A" w:rsidDel="00C262FD">
                    <w:rPr>
                      <w:rFonts w:asciiTheme="majorBidi" w:hAnsiTheme="majorBidi" w:cstheme="majorBidi"/>
                    </w:rPr>
                    <w:t xml:space="preserve"> </w:t>
                  </w:r>
                  <w:r w:rsidRPr="00EE397A">
                    <w:rPr>
                      <w:rFonts w:asciiTheme="majorBidi" w:hAnsiTheme="majorBidi" w:cstheme="majorBidi"/>
                    </w:rPr>
                    <w:t>−60 dB, −25 dBm)/100 kHz.</w:t>
                  </w:r>
                </w:p>
                <w:p w14:paraId="4E4017C0" w14:textId="77777777" w:rsidR="00D150D8" w:rsidRPr="00EE397A" w:rsidRDefault="00D150D8" w:rsidP="00D150D8">
                  <w:pPr>
                    <w:pStyle w:val="Tabletext"/>
                    <w:bidi w:val="0"/>
                    <w:rPr>
                      <w:rFonts w:asciiTheme="majorBidi" w:hAnsiTheme="majorBidi" w:cstheme="majorBidi"/>
                    </w:rPr>
                  </w:pPr>
                  <w:r w:rsidRPr="00EE397A">
                    <w:rPr>
                      <w:rFonts w:asciiTheme="majorBidi" w:hAnsiTheme="majorBidi" w:cstheme="majorBidi"/>
                    </w:rPr>
                    <w:t>Note 2: For a multi-band connector with Inter RF Bandwidth gap &lt; 2*ΔfOBUE the emission limits within the Inter RF Bandwidth gaps is calculated as a cumulative sum of contributions from adjacent sub-blocks or RF Bandwidth on each side of the Inter RF Bandwidth gap.</w:t>
                  </w:r>
                </w:p>
                <w:p w14:paraId="0BDC0DA0" w14:textId="77777777" w:rsidR="00D150D8" w:rsidRPr="00EE397A" w:rsidRDefault="00D150D8" w:rsidP="00D150D8">
                  <w:pPr>
                    <w:pStyle w:val="Tabletext"/>
                    <w:bidi w:val="0"/>
                    <w:rPr>
                      <w:rFonts w:asciiTheme="majorBidi" w:hAnsiTheme="majorBidi" w:cstheme="majorBidi"/>
                    </w:rPr>
                  </w:pPr>
                  <w:r w:rsidRPr="00EE397A">
                    <w:rPr>
                      <w:rFonts w:asciiTheme="majorBidi" w:hAnsiTheme="majorBidi" w:cstheme="majorBidi"/>
                    </w:rPr>
                    <w:t xml:space="preserve">Note 3: The requirement is not applicable when </w:t>
                  </w:r>
                  <w:r w:rsidRPr="00EE397A">
                    <w:rPr>
                      <w:rFonts w:asciiTheme="majorBidi" w:hAnsiTheme="majorBidi" w:cstheme="majorBidi"/>
                    </w:rPr>
                    <w:sym w:font="Symbol" w:char="F044"/>
                  </w:r>
                  <w:r w:rsidRPr="00EE397A">
                    <w:rPr>
                      <w:rFonts w:asciiTheme="majorBidi" w:hAnsiTheme="majorBidi" w:cstheme="majorBidi"/>
                    </w:rPr>
                    <w:t>fmax &lt; 10 MHz.</w:t>
                  </w:r>
                </w:p>
              </w:tc>
            </w:tr>
          </w:tbl>
          <w:p w14:paraId="6113D8A9" w14:textId="77777777" w:rsidR="00D150D8" w:rsidRDefault="00D150D8" w:rsidP="00D150D8">
            <w:pPr>
              <w:bidi w:val="0"/>
              <w:spacing w:after="120"/>
            </w:pPr>
          </w:p>
        </w:tc>
      </w:tr>
    </w:tbl>
    <w:p w14:paraId="179BF3DA" w14:textId="77777777" w:rsidR="004432D9" w:rsidRPr="00E73E02" w:rsidRDefault="004432D9" w:rsidP="004432D9">
      <w:pPr>
        <w:pStyle w:val="Tablefin0"/>
        <w:bidi/>
      </w:pPr>
      <w:bookmarkStart w:id="48" w:name="_Hlk232346669"/>
    </w:p>
    <w:tbl>
      <w:tblPr>
        <w:tblStyle w:val="TableGrid46"/>
        <w:tblW w:w="0" w:type="auto"/>
        <w:tblLook w:val="04A0" w:firstRow="1" w:lastRow="0" w:firstColumn="1" w:lastColumn="0" w:noHBand="0" w:noVBand="1"/>
      </w:tblPr>
      <w:tblGrid>
        <w:gridCol w:w="9629"/>
      </w:tblGrid>
      <w:tr w:rsidR="002272D7" w:rsidRPr="002272D7" w14:paraId="39337112" w14:textId="77777777" w:rsidTr="00F4221A">
        <w:tc>
          <w:tcPr>
            <w:tcW w:w="9629" w:type="dxa"/>
          </w:tcPr>
          <w:bookmarkEnd w:id="48"/>
          <w:p w14:paraId="6ECF603C" w14:textId="77777777" w:rsidR="002272D7" w:rsidRPr="002272D7" w:rsidRDefault="002272D7" w:rsidP="002272D7">
            <w:pPr>
              <w:tabs>
                <w:tab w:val="left" w:pos="794"/>
                <w:tab w:val="left" w:pos="1191"/>
                <w:tab w:val="left" w:pos="1588"/>
                <w:tab w:val="left" w:pos="1985"/>
              </w:tabs>
              <w:bidi w:val="0"/>
              <w:spacing w:before="360" w:after="120" w:line="240" w:lineRule="auto"/>
              <w:jc w:val="center"/>
              <w:rPr>
                <w:rFonts w:asciiTheme="majorBidi" w:hAnsiTheme="majorBidi" w:cstheme="majorBidi"/>
                <w:sz w:val="24"/>
                <w:szCs w:val="22"/>
                <w:lang w:eastAsia="en-US"/>
              </w:rPr>
            </w:pPr>
            <w:r w:rsidRPr="002272D7">
              <w:rPr>
                <w:rFonts w:asciiTheme="majorBidi" w:hAnsiTheme="majorBidi" w:cstheme="majorBidi"/>
                <w:sz w:val="24"/>
                <w:szCs w:val="22"/>
                <w:lang w:eastAsia="en-US"/>
              </w:rPr>
              <w:t>TABLE 6.6.4.5.4-</w:t>
            </w:r>
            <w:r w:rsidRPr="002272D7">
              <w:rPr>
                <w:rFonts w:asciiTheme="majorBidi" w:hAnsiTheme="majorBidi" w:cstheme="majorBidi"/>
                <w:sz w:val="24"/>
                <w:szCs w:val="22"/>
                <w:lang w:eastAsia="zh-CN"/>
              </w:rPr>
              <w:t>2</w:t>
            </w:r>
          </w:p>
          <w:p w14:paraId="24ABC25A" w14:textId="77777777" w:rsidR="002272D7" w:rsidRPr="002272D7" w:rsidRDefault="002272D7" w:rsidP="002272D7">
            <w:pPr>
              <w:tabs>
                <w:tab w:val="left" w:pos="794"/>
                <w:tab w:val="left" w:pos="1191"/>
                <w:tab w:val="left" w:pos="1588"/>
                <w:tab w:val="left" w:pos="1985"/>
              </w:tabs>
              <w:bidi w:val="0"/>
              <w:spacing w:before="0" w:after="120" w:line="240" w:lineRule="auto"/>
              <w:jc w:val="center"/>
              <w:rPr>
                <w:rFonts w:asciiTheme="majorBidi" w:hAnsiTheme="majorBidi" w:cstheme="majorBidi"/>
                <w:b/>
                <w:bCs/>
                <w:sz w:val="24"/>
                <w:szCs w:val="22"/>
                <w:lang w:eastAsia="en-US"/>
              </w:rPr>
            </w:pPr>
            <w:r w:rsidRPr="002272D7">
              <w:rPr>
                <w:rFonts w:asciiTheme="majorBidi" w:hAnsiTheme="majorBidi" w:cstheme="majorBidi"/>
                <w:b/>
                <w:bCs/>
                <w:sz w:val="24"/>
                <w:szCs w:val="22"/>
                <w:lang w:eastAsia="en-US"/>
              </w:rPr>
              <w:t>Medium Range BS operating band unwanted emission limits</w:t>
            </w:r>
            <w:r w:rsidRPr="002272D7">
              <w:rPr>
                <w:rFonts w:asciiTheme="majorBidi" w:hAnsiTheme="majorBidi" w:cstheme="majorBidi"/>
                <w:b/>
                <w:bCs/>
                <w:sz w:val="24"/>
                <w:szCs w:val="22"/>
                <w:lang w:eastAsia="zh-CN"/>
              </w:rPr>
              <w:t xml:space="preserve">, </w:t>
            </w:r>
            <w:r w:rsidRPr="002272D7">
              <w:rPr>
                <w:rFonts w:asciiTheme="majorBidi" w:hAnsiTheme="majorBidi" w:cstheme="majorBidi"/>
                <w:b/>
                <w:bCs/>
                <w:sz w:val="24"/>
                <w:szCs w:val="22"/>
                <w:lang w:eastAsia="zh-CN"/>
              </w:rPr>
              <w:br/>
            </w:r>
            <w:r w:rsidRPr="002272D7">
              <w:rPr>
                <w:rFonts w:asciiTheme="majorBidi" w:hAnsiTheme="majorBidi" w:cstheme="majorBidi"/>
                <w:b/>
                <w:bCs/>
                <w:sz w:val="24"/>
                <w:szCs w:val="22"/>
                <w:lang w:eastAsia="en-US"/>
              </w:rPr>
              <w:t>P</w:t>
            </w:r>
            <w:r w:rsidRPr="002272D7">
              <w:rPr>
                <w:rFonts w:asciiTheme="majorBidi" w:hAnsiTheme="majorBidi" w:cstheme="majorBidi"/>
                <w:b/>
                <w:bCs/>
                <w:sz w:val="24"/>
                <w:szCs w:val="22"/>
                <w:vertAlign w:val="subscript"/>
                <w:lang w:eastAsia="en-US"/>
              </w:rPr>
              <w:t>rated,x</w:t>
            </w:r>
            <w:r w:rsidRPr="002272D7">
              <w:rPr>
                <w:rFonts w:asciiTheme="majorBidi" w:hAnsiTheme="majorBidi" w:cstheme="majorBidi"/>
                <w:b/>
                <w:bCs/>
                <w:sz w:val="24"/>
                <w:szCs w:val="22"/>
                <w:lang w:eastAsia="en-US"/>
              </w:rPr>
              <w:t xml:space="preserve"> </w:t>
            </w:r>
            <w:r w:rsidRPr="002272D7">
              <w:rPr>
                <w:rFonts w:asciiTheme="majorBidi" w:hAnsiTheme="majorBidi" w:cstheme="majorBidi"/>
                <w:b/>
                <w:bCs/>
                <w:sz w:val="24"/>
                <w:szCs w:val="22"/>
                <w:lang w:eastAsia="en-US"/>
              </w:rPr>
              <w:sym w:font="Symbol" w:char="F0A3"/>
            </w:r>
            <w:r w:rsidRPr="002272D7">
              <w:rPr>
                <w:rFonts w:asciiTheme="majorBidi" w:hAnsiTheme="majorBidi" w:cstheme="majorBidi"/>
                <w:b/>
                <w:bCs/>
                <w:sz w:val="24"/>
                <w:szCs w:val="22"/>
                <w:lang w:eastAsia="en-US"/>
              </w:rPr>
              <w:t xml:space="preserve"> </w:t>
            </w:r>
            <w:r w:rsidRPr="002272D7">
              <w:rPr>
                <w:rFonts w:asciiTheme="majorBidi" w:hAnsiTheme="majorBidi" w:cstheme="majorBidi"/>
                <w:b/>
                <w:bCs/>
                <w:sz w:val="24"/>
                <w:szCs w:val="22"/>
                <w:lang w:eastAsia="zh-CN"/>
              </w:rPr>
              <w:t>31</w:t>
            </w:r>
            <w:r w:rsidRPr="002272D7">
              <w:rPr>
                <w:rFonts w:asciiTheme="majorBidi" w:hAnsiTheme="majorBidi" w:cstheme="majorBidi"/>
                <w:b/>
                <w:bCs/>
                <w:sz w:val="24"/>
                <w:szCs w:val="22"/>
                <w:lang w:eastAsia="en-US"/>
              </w:rPr>
              <w:t xml:space="preserve"> dBm (</w:t>
            </w:r>
            <w:r w:rsidRPr="002272D7">
              <w:rPr>
                <w:rFonts w:asciiTheme="majorBidi" w:hAnsiTheme="majorBidi" w:cstheme="majorBidi"/>
                <w:b/>
                <w:bCs/>
                <w:sz w:val="24"/>
                <w:szCs w:val="22"/>
                <w:lang w:eastAsia="zh-CN"/>
              </w:rPr>
              <w:t>NR bands ≤ 3 GHz</w:t>
            </w:r>
            <w:r w:rsidRPr="002272D7">
              <w:rPr>
                <w:rFonts w:asciiTheme="majorBidi" w:hAnsiTheme="majorBidi" w:cstheme="majorBidi"/>
                <w:b/>
                <w:bCs/>
                <w:sz w:val="24"/>
                <w:szCs w:val="22"/>
                <w:lang w:eastAsia="en-US"/>
              </w:rPr>
              <w:t>)</w:t>
            </w:r>
          </w:p>
          <w:tbl>
            <w:tblPr>
              <w:tblW w:w="9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4"/>
              <w:gridCol w:w="3005"/>
              <w:gridCol w:w="3096"/>
              <w:gridCol w:w="1517"/>
            </w:tblGrid>
            <w:tr w:rsidR="002272D7" w:rsidRPr="002272D7" w14:paraId="79E88D0B" w14:textId="77777777" w:rsidTr="00F4221A">
              <w:trPr>
                <w:cantSplit/>
                <w:trHeight w:val="637"/>
                <w:jc w:val="center"/>
              </w:trPr>
              <w:tc>
                <w:tcPr>
                  <w:tcW w:w="1888" w:type="dxa"/>
                  <w:tcBorders>
                    <w:top w:val="single" w:sz="4" w:space="0" w:color="auto"/>
                    <w:left w:val="single" w:sz="4" w:space="0" w:color="auto"/>
                    <w:bottom w:val="single" w:sz="4" w:space="0" w:color="auto"/>
                    <w:right w:val="single" w:sz="4" w:space="0" w:color="auto"/>
                  </w:tcBorders>
                </w:tcPr>
                <w:p w14:paraId="6C4BC78A" w14:textId="77777777" w:rsidR="002272D7" w:rsidRPr="002272D7" w:rsidRDefault="002272D7" w:rsidP="002272D7">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after="80" w:line="240" w:lineRule="auto"/>
                    <w:jc w:val="center"/>
                    <w:rPr>
                      <w:rFonts w:asciiTheme="majorBidi" w:hAnsiTheme="majorBidi" w:cstheme="majorBidi"/>
                      <w:b/>
                      <w:szCs w:val="20"/>
                      <w:lang w:val="en-GB" w:eastAsia="en-US"/>
                    </w:rPr>
                  </w:pPr>
                  <w:r w:rsidRPr="002272D7">
                    <w:rPr>
                      <w:rFonts w:asciiTheme="majorBidi" w:hAnsiTheme="majorBidi" w:cstheme="majorBidi"/>
                      <w:b/>
                      <w:szCs w:val="20"/>
                      <w:lang w:val="en-GB" w:eastAsia="en-US"/>
                    </w:rPr>
                    <w:t xml:space="preserve">Frequency offset of measurement filter −3 dB point, </w:t>
                  </w:r>
                  <w:r w:rsidRPr="002272D7">
                    <w:rPr>
                      <w:rFonts w:asciiTheme="majorBidi" w:hAnsiTheme="majorBidi" w:cstheme="majorBidi"/>
                      <w:b/>
                      <w:szCs w:val="20"/>
                      <w:lang w:val="en-GB" w:eastAsia="en-US"/>
                    </w:rPr>
                    <w:sym w:font="Symbol" w:char="F044"/>
                  </w:r>
                  <w:r w:rsidRPr="002272D7">
                    <w:rPr>
                      <w:rFonts w:asciiTheme="majorBidi" w:hAnsiTheme="majorBidi" w:cstheme="majorBidi"/>
                      <w:b/>
                      <w:szCs w:val="20"/>
                      <w:lang w:val="en-GB" w:eastAsia="en-US"/>
                    </w:rPr>
                    <w:t>f</w:t>
                  </w:r>
                </w:p>
              </w:tc>
              <w:tc>
                <w:tcPr>
                  <w:tcW w:w="3019" w:type="dxa"/>
                  <w:tcBorders>
                    <w:top w:val="single" w:sz="4" w:space="0" w:color="auto"/>
                    <w:left w:val="single" w:sz="4" w:space="0" w:color="auto"/>
                    <w:bottom w:val="single" w:sz="4" w:space="0" w:color="auto"/>
                    <w:right w:val="single" w:sz="4" w:space="0" w:color="auto"/>
                  </w:tcBorders>
                </w:tcPr>
                <w:p w14:paraId="3232F8F6" w14:textId="77777777" w:rsidR="002272D7" w:rsidRPr="002272D7" w:rsidRDefault="002272D7" w:rsidP="002272D7">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after="80" w:line="240" w:lineRule="auto"/>
                    <w:jc w:val="center"/>
                    <w:rPr>
                      <w:rFonts w:asciiTheme="majorBidi" w:hAnsiTheme="majorBidi" w:cstheme="majorBidi"/>
                      <w:b/>
                      <w:szCs w:val="20"/>
                      <w:lang w:val="en-GB" w:eastAsia="en-US"/>
                    </w:rPr>
                  </w:pPr>
                  <w:r w:rsidRPr="002272D7">
                    <w:rPr>
                      <w:rFonts w:asciiTheme="majorBidi" w:hAnsiTheme="majorBidi" w:cstheme="majorBidi"/>
                      <w:b/>
                      <w:szCs w:val="20"/>
                      <w:lang w:val="en-GB" w:eastAsia="en-US"/>
                    </w:rPr>
                    <w:t>Frequency offset of measurement filter centre frequency, f_offset</w:t>
                  </w:r>
                </w:p>
              </w:tc>
              <w:tc>
                <w:tcPr>
                  <w:tcW w:w="3078" w:type="dxa"/>
                  <w:tcBorders>
                    <w:top w:val="single" w:sz="4" w:space="0" w:color="auto"/>
                    <w:left w:val="single" w:sz="4" w:space="0" w:color="auto"/>
                    <w:bottom w:val="single" w:sz="4" w:space="0" w:color="auto"/>
                    <w:right w:val="single" w:sz="4" w:space="0" w:color="auto"/>
                  </w:tcBorders>
                </w:tcPr>
                <w:p w14:paraId="6885CAB5" w14:textId="77777777" w:rsidR="002272D7" w:rsidRPr="002272D7" w:rsidRDefault="002272D7" w:rsidP="002272D7">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after="80" w:line="240" w:lineRule="auto"/>
                    <w:jc w:val="center"/>
                    <w:rPr>
                      <w:rFonts w:asciiTheme="majorBidi" w:hAnsiTheme="majorBidi" w:cstheme="majorBidi"/>
                      <w:b/>
                      <w:szCs w:val="20"/>
                      <w:lang w:val="en-GB" w:eastAsia="en-US"/>
                    </w:rPr>
                  </w:pPr>
                  <w:r w:rsidRPr="002272D7">
                    <w:rPr>
                      <w:rFonts w:asciiTheme="majorBidi" w:hAnsiTheme="majorBidi" w:cstheme="majorBidi"/>
                      <w:b/>
                      <w:i/>
                      <w:szCs w:val="20"/>
                      <w:lang w:val="en-GB" w:eastAsia="zh-CN"/>
                    </w:rPr>
                    <w:t>Basic limit</w:t>
                  </w:r>
                  <w:r w:rsidRPr="002272D7" w:rsidDel="00B004F1">
                    <w:rPr>
                      <w:rFonts w:asciiTheme="majorBidi" w:hAnsiTheme="majorBidi" w:cstheme="majorBidi"/>
                      <w:b/>
                      <w:szCs w:val="20"/>
                      <w:lang w:val="en-GB" w:eastAsia="en-US"/>
                    </w:rPr>
                    <w:t xml:space="preserve"> </w:t>
                  </w:r>
                  <w:r w:rsidRPr="002272D7">
                    <w:rPr>
                      <w:rFonts w:asciiTheme="majorBidi" w:hAnsiTheme="majorBidi" w:cstheme="majorBidi"/>
                      <w:b/>
                      <w:szCs w:val="20"/>
                      <w:lang w:val="en-GB" w:eastAsia="en-US"/>
                    </w:rPr>
                    <w:t>(Note 1, 2)</w:t>
                  </w:r>
                </w:p>
              </w:tc>
              <w:tc>
                <w:tcPr>
                  <w:tcW w:w="1517" w:type="dxa"/>
                  <w:tcBorders>
                    <w:top w:val="single" w:sz="4" w:space="0" w:color="auto"/>
                    <w:left w:val="single" w:sz="4" w:space="0" w:color="auto"/>
                    <w:bottom w:val="single" w:sz="4" w:space="0" w:color="auto"/>
                    <w:right w:val="single" w:sz="4" w:space="0" w:color="auto"/>
                  </w:tcBorders>
                </w:tcPr>
                <w:p w14:paraId="6FBE7DAF" w14:textId="77777777" w:rsidR="002272D7" w:rsidRPr="002272D7" w:rsidRDefault="002272D7" w:rsidP="002272D7">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80" w:after="80" w:line="240" w:lineRule="auto"/>
                    <w:jc w:val="center"/>
                    <w:rPr>
                      <w:rFonts w:asciiTheme="majorBidi" w:hAnsiTheme="majorBidi" w:cstheme="majorBidi"/>
                      <w:b/>
                      <w:szCs w:val="20"/>
                      <w:lang w:val="en-GB" w:eastAsia="zh-CN"/>
                    </w:rPr>
                  </w:pPr>
                  <w:r w:rsidRPr="002272D7">
                    <w:rPr>
                      <w:rFonts w:asciiTheme="majorBidi" w:hAnsiTheme="majorBidi" w:cstheme="majorBidi"/>
                      <w:b/>
                      <w:szCs w:val="20"/>
                      <w:lang w:val="en-GB" w:eastAsia="en-US"/>
                    </w:rPr>
                    <w:t xml:space="preserve">Measurement bandwidth </w:t>
                  </w:r>
                </w:p>
              </w:tc>
            </w:tr>
            <w:tr w:rsidR="002272D7" w:rsidRPr="002272D7" w14:paraId="419C27F0" w14:textId="77777777" w:rsidTr="00F4221A">
              <w:trPr>
                <w:cantSplit/>
                <w:trHeight w:val="840"/>
                <w:jc w:val="center"/>
              </w:trPr>
              <w:tc>
                <w:tcPr>
                  <w:tcW w:w="1888" w:type="dxa"/>
                  <w:tcBorders>
                    <w:top w:val="single" w:sz="4" w:space="0" w:color="auto"/>
                    <w:left w:val="single" w:sz="4" w:space="0" w:color="auto"/>
                    <w:bottom w:val="single" w:sz="4" w:space="0" w:color="auto"/>
                    <w:right w:val="single" w:sz="4" w:space="0" w:color="auto"/>
                  </w:tcBorders>
                </w:tcPr>
                <w:p w14:paraId="6977E38B" w14:textId="77777777" w:rsidR="002272D7" w:rsidRPr="002272D7" w:rsidRDefault="002272D7" w:rsidP="002272D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2272D7">
                    <w:rPr>
                      <w:rFonts w:asciiTheme="majorBidi" w:hAnsiTheme="majorBidi" w:cstheme="majorBidi"/>
                      <w:szCs w:val="20"/>
                      <w:lang w:val="en-GB" w:eastAsia="en-US"/>
                    </w:rPr>
                    <w:t xml:space="preserve">0 MHz </w:t>
                  </w:r>
                  <w:r w:rsidRPr="002272D7">
                    <w:rPr>
                      <w:rFonts w:asciiTheme="majorBidi" w:hAnsiTheme="majorBidi" w:cstheme="majorBidi"/>
                      <w:szCs w:val="20"/>
                      <w:lang w:val="en-GB" w:eastAsia="en-US"/>
                    </w:rPr>
                    <w:sym w:font="Symbol" w:char="F0A3"/>
                  </w:r>
                  <w:r w:rsidRPr="002272D7">
                    <w:rPr>
                      <w:rFonts w:asciiTheme="majorBidi" w:hAnsiTheme="majorBidi" w:cstheme="majorBidi"/>
                      <w:szCs w:val="20"/>
                      <w:lang w:val="en-GB" w:eastAsia="en-US"/>
                    </w:rPr>
                    <w:t xml:space="preserve"> </w:t>
                  </w:r>
                  <w:r w:rsidRPr="002272D7">
                    <w:rPr>
                      <w:rFonts w:asciiTheme="majorBidi" w:hAnsiTheme="majorBidi" w:cstheme="majorBidi"/>
                      <w:szCs w:val="20"/>
                      <w:lang w:val="en-GB" w:eastAsia="en-US"/>
                    </w:rPr>
                    <w:sym w:font="Symbol" w:char="F044"/>
                  </w:r>
                  <w:r w:rsidRPr="002272D7">
                    <w:rPr>
                      <w:rFonts w:asciiTheme="majorBidi" w:hAnsiTheme="majorBidi" w:cstheme="majorBidi"/>
                      <w:szCs w:val="20"/>
                      <w:lang w:val="en-GB" w:eastAsia="en-US"/>
                    </w:rPr>
                    <w:t>f &lt; 5 MHz</w:t>
                  </w:r>
                </w:p>
              </w:tc>
              <w:tc>
                <w:tcPr>
                  <w:tcW w:w="3019" w:type="dxa"/>
                  <w:tcBorders>
                    <w:top w:val="single" w:sz="4" w:space="0" w:color="auto"/>
                    <w:left w:val="single" w:sz="4" w:space="0" w:color="auto"/>
                    <w:bottom w:val="single" w:sz="4" w:space="0" w:color="auto"/>
                    <w:right w:val="single" w:sz="4" w:space="0" w:color="auto"/>
                  </w:tcBorders>
                </w:tcPr>
                <w:p w14:paraId="376131C6" w14:textId="77777777" w:rsidR="002272D7" w:rsidRPr="002272D7" w:rsidRDefault="002272D7" w:rsidP="002272D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2272D7">
                    <w:rPr>
                      <w:rFonts w:asciiTheme="majorBidi" w:hAnsiTheme="majorBidi" w:cstheme="majorBidi"/>
                      <w:szCs w:val="20"/>
                      <w:lang w:val="en-GB" w:eastAsia="en-US"/>
                    </w:rPr>
                    <w:t xml:space="preserve">0.05 MHz </w:t>
                  </w:r>
                  <w:r w:rsidRPr="002272D7">
                    <w:rPr>
                      <w:rFonts w:asciiTheme="majorBidi" w:hAnsiTheme="majorBidi" w:cstheme="majorBidi"/>
                      <w:szCs w:val="20"/>
                      <w:lang w:val="en-GB" w:eastAsia="en-US"/>
                    </w:rPr>
                    <w:sym w:font="Symbol" w:char="F0A3"/>
                  </w:r>
                  <w:r w:rsidRPr="002272D7">
                    <w:rPr>
                      <w:rFonts w:asciiTheme="majorBidi" w:hAnsiTheme="majorBidi" w:cstheme="majorBidi"/>
                      <w:szCs w:val="20"/>
                      <w:lang w:val="en-GB" w:eastAsia="en-US"/>
                    </w:rPr>
                    <w:t xml:space="preserve"> f_offset &lt; 5.05 MHz</w:t>
                  </w:r>
                </w:p>
              </w:tc>
              <w:tc>
                <w:tcPr>
                  <w:tcW w:w="3078" w:type="dxa"/>
                  <w:tcBorders>
                    <w:top w:val="single" w:sz="4" w:space="0" w:color="auto"/>
                    <w:left w:val="single" w:sz="4" w:space="0" w:color="auto"/>
                    <w:bottom w:val="single" w:sz="4" w:space="0" w:color="auto"/>
                    <w:right w:val="single" w:sz="4" w:space="0" w:color="auto"/>
                  </w:tcBorders>
                  <w:vAlign w:val="center"/>
                </w:tcPr>
                <w:p w14:paraId="26BF5073" w14:textId="77777777" w:rsidR="002272D7" w:rsidRPr="002272D7" w:rsidRDefault="002272D7" w:rsidP="002272D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2272D7">
                    <w:rPr>
                      <w:rFonts w:asciiTheme="majorBidi" w:hAnsiTheme="majorBidi" w:cstheme="majorBidi"/>
                      <w:position w:val="-28"/>
                      <w:szCs w:val="20"/>
                      <w:lang w:val="en-GB" w:eastAsia="en-US"/>
                    </w:rPr>
                    <w:object w:dxaOrig="3600" w:dyaOrig="680" w14:anchorId="123DFAE8">
                      <v:shape id="_x0000_i1032" type="#_x0000_t75" style="width:2in;height:29.15pt" o:ole="">
                        <v:imagedata r:id="rId47" o:title=""/>
                      </v:shape>
                      <o:OLEObject Type="Embed" ProgID="Equation.DSMT4" ShapeID="_x0000_i1032" DrawAspect="Content" ObjectID="_1844581183" r:id="rId48"/>
                    </w:object>
                  </w:r>
                </w:p>
              </w:tc>
              <w:tc>
                <w:tcPr>
                  <w:tcW w:w="1517" w:type="dxa"/>
                  <w:tcBorders>
                    <w:top w:val="single" w:sz="4" w:space="0" w:color="auto"/>
                    <w:left w:val="single" w:sz="4" w:space="0" w:color="auto"/>
                    <w:bottom w:val="single" w:sz="4" w:space="0" w:color="auto"/>
                    <w:right w:val="single" w:sz="4" w:space="0" w:color="auto"/>
                  </w:tcBorders>
                </w:tcPr>
                <w:p w14:paraId="147E0540" w14:textId="77777777" w:rsidR="002272D7" w:rsidRPr="002272D7" w:rsidRDefault="002272D7" w:rsidP="002272D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2272D7">
                    <w:rPr>
                      <w:rFonts w:asciiTheme="majorBidi" w:hAnsiTheme="majorBidi" w:cstheme="majorBidi"/>
                      <w:szCs w:val="20"/>
                      <w:lang w:val="en-GB" w:eastAsia="en-US"/>
                    </w:rPr>
                    <w:t xml:space="preserve">100 kHz </w:t>
                  </w:r>
                </w:p>
              </w:tc>
            </w:tr>
            <w:tr w:rsidR="002272D7" w:rsidRPr="002272D7" w14:paraId="6AC6D1F3" w14:textId="77777777" w:rsidTr="00F4221A">
              <w:trPr>
                <w:cantSplit/>
                <w:trHeight w:val="425"/>
                <w:jc w:val="center"/>
              </w:trPr>
              <w:tc>
                <w:tcPr>
                  <w:tcW w:w="1888" w:type="dxa"/>
                  <w:tcBorders>
                    <w:top w:val="single" w:sz="4" w:space="0" w:color="auto"/>
                    <w:left w:val="single" w:sz="4" w:space="0" w:color="auto"/>
                    <w:bottom w:val="single" w:sz="4" w:space="0" w:color="auto"/>
                    <w:right w:val="single" w:sz="4" w:space="0" w:color="auto"/>
                  </w:tcBorders>
                </w:tcPr>
                <w:p w14:paraId="1EB50B2A" w14:textId="77777777" w:rsidR="002272D7" w:rsidRPr="002272D7" w:rsidRDefault="002272D7" w:rsidP="002272D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de-DE" w:eastAsia="en-US"/>
                    </w:rPr>
                  </w:pPr>
                  <w:r w:rsidRPr="002272D7">
                    <w:rPr>
                      <w:rFonts w:asciiTheme="majorBidi" w:hAnsiTheme="majorBidi" w:cstheme="majorBidi"/>
                      <w:szCs w:val="20"/>
                      <w:lang w:val="de-DE" w:eastAsia="en-US"/>
                    </w:rPr>
                    <w:t xml:space="preserve">5 MHz </w:t>
                  </w:r>
                  <w:r w:rsidRPr="002272D7">
                    <w:rPr>
                      <w:rFonts w:asciiTheme="majorBidi" w:hAnsiTheme="majorBidi" w:cstheme="majorBidi"/>
                      <w:szCs w:val="20"/>
                      <w:lang w:val="en-GB" w:eastAsia="en-US"/>
                    </w:rPr>
                    <w:sym w:font="Symbol" w:char="F0A3"/>
                  </w:r>
                  <w:r w:rsidRPr="002272D7">
                    <w:rPr>
                      <w:rFonts w:asciiTheme="majorBidi" w:hAnsiTheme="majorBidi" w:cstheme="majorBidi"/>
                      <w:szCs w:val="20"/>
                      <w:lang w:val="de-DE" w:eastAsia="en-US"/>
                    </w:rPr>
                    <w:t xml:space="preserve"> </w:t>
                  </w:r>
                  <w:r w:rsidRPr="002272D7">
                    <w:rPr>
                      <w:rFonts w:asciiTheme="majorBidi" w:hAnsiTheme="majorBidi" w:cstheme="majorBidi"/>
                      <w:szCs w:val="20"/>
                      <w:lang w:val="en-GB" w:eastAsia="en-US"/>
                    </w:rPr>
                    <w:sym w:font="Symbol" w:char="F044"/>
                  </w:r>
                  <w:r w:rsidRPr="002272D7">
                    <w:rPr>
                      <w:rFonts w:asciiTheme="majorBidi" w:hAnsiTheme="majorBidi" w:cstheme="majorBidi"/>
                      <w:szCs w:val="20"/>
                      <w:lang w:val="de-DE" w:eastAsia="en-US"/>
                    </w:rPr>
                    <w:t xml:space="preserve">f &lt; min(10 MHz, </w:t>
                  </w:r>
                  <w:r w:rsidRPr="002272D7">
                    <w:rPr>
                      <w:rFonts w:asciiTheme="majorBidi" w:hAnsiTheme="majorBidi" w:cstheme="majorBidi"/>
                      <w:szCs w:val="20"/>
                      <w:lang w:val="en-GB" w:eastAsia="en-US"/>
                    </w:rPr>
                    <w:t>Δ</w:t>
                  </w:r>
                  <w:r w:rsidRPr="002272D7">
                    <w:rPr>
                      <w:rFonts w:asciiTheme="majorBidi" w:hAnsiTheme="majorBidi" w:cstheme="majorBidi"/>
                      <w:szCs w:val="20"/>
                      <w:lang w:val="de-DE" w:eastAsia="en-US"/>
                    </w:rPr>
                    <w:t>f</w:t>
                  </w:r>
                  <w:r w:rsidRPr="002272D7">
                    <w:rPr>
                      <w:rFonts w:asciiTheme="majorBidi" w:hAnsiTheme="majorBidi" w:cstheme="majorBidi"/>
                      <w:szCs w:val="20"/>
                      <w:vertAlign w:val="subscript"/>
                      <w:lang w:val="de-DE" w:eastAsia="zh-CN"/>
                    </w:rPr>
                    <w:t>max</w:t>
                  </w:r>
                  <w:r w:rsidRPr="002272D7">
                    <w:rPr>
                      <w:rFonts w:asciiTheme="majorBidi" w:hAnsiTheme="majorBidi" w:cstheme="majorBidi"/>
                      <w:szCs w:val="20"/>
                      <w:lang w:val="de-DE" w:eastAsia="zh-CN"/>
                    </w:rPr>
                    <w:t>)</w:t>
                  </w:r>
                </w:p>
              </w:tc>
              <w:tc>
                <w:tcPr>
                  <w:tcW w:w="3019" w:type="dxa"/>
                  <w:tcBorders>
                    <w:top w:val="single" w:sz="4" w:space="0" w:color="auto"/>
                    <w:left w:val="single" w:sz="4" w:space="0" w:color="auto"/>
                    <w:bottom w:val="single" w:sz="4" w:space="0" w:color="auto"/>
                    <w:right w:val="single" w:sz="4" w:space="0" w:color="auto"/>
                  </w:tcBorders>
                </w:tcPr>
                <w:p w14:paraId="227A1018" w14:textId="77777777" w:rsidR="002272D7" w:rsidRPr="002272D7" w:rsidRDefault="002272D7" w:rsidP="002272D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2272D7">
                    <w:rPr>
                      <w:rFonts w:asciiTheme="majorBidi" w:hAnsiTheme="majorBidi" w:cstheme="majorBidi"/>
                      <w:szCs w:val="20"/>
                      <w:lang w:val="en-GB" w:eastAsia="en-US"/>
                    </w:rPr>
                    <w:t xml:space="preserve">5.05 MHz </w:t>
                  </w:r>
                  <w:r w:rsidRPr="002272D7">
                    <w:rPr>
                      <w:rFonts w:asciiTheme="majorBidi" w:hAnsiTheme="majorBidi" w:cstheme="majorBidi"/>
                      <w:szCs w:val="20"/>
                      <w:lang w:val="en-GB" w:eastAsia="en-US"/>
                    </w:rPr>
                    <w:sym w:font="Symbol" w:char="F0A3"/>
                  </w:r>
                  <w:r w:rsidRPr="002272D7">
                    <w:rPr>
                      <w:rFonts w:asciiTheme="majorBidi" w:hAnsiTheme="majorBidi" w:cstheme="majorBidi"/>
                      <w:szCs w:val="20"/>
                      <w:lang w:val="en-GB" w:eastAsia="en-US"/>
                    </w:rPr>
                    <w:t xml:space="preserve"> f_offset &lt; min(10.05 MHz, f_offset</w:t>
                  </w:r>
                  <w:r w:rsidRPr="002272D7">
                    <w:rPr>
                      <w:rFonts w:asciiTheme="majorBidi" w:hAnsiTheme="majorBidi" w:cstheme="majorBidi"/>
                      <w:szCs w:val="20"/>
                      <w:vertAlign w:val="subscript"/>
                      <w:lang w:val="en-GB" w:eastAsia="zh-CN"/>
                    </w:rPr>
                    <w:t>max</w:t>
                  </w:r>
                  <w:r w:rsidRPr="002272D7">
                    <w:rPr>
                      <w:rFonts w:asciiTheme="majorBidi" w:hAnsiTheme="majorBidi" w:cstheme="majorBidi"/>
                      <w:szCs w:val="20"/>
                      <w:lang w:val="en-GB" w:eastAsia="zh-CN"/>
                    </w:rPr>
                    <w:t>)</w:t>
                  </w:r>
                </w:p>
              </w:tc>
              <w:tc>
                <w:tcPr>
                  <w:tcW w:w="3078" w:type="dxa"/>
                  <w:tcBorders>
                    <w:top w:val="single" w:sz="4" w:space="0" w:color="auto"/>
                    <w:left w:val="single" w:sz="4" w:space="0" w:color="auto"/>
                    <w:bottom w:val="single" w:sz="4" w:space="0" w:color="auto"/>
                    <w:right w:val="single" w:sz="4" w:space="0" w:color="auto"/>
                  </w:tcBorders>
                </w:tcPr>
                <w:p w14:paraId="3FC82749" w14:textId="77777777" w:rsidR="002272D7" w:rsidRPr="002272D7" w:rsidRDefault="002272D7" w:rsidP="002272D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2272D7">
                    <w:rPr>
                      <w:rFonts w:asciiTheme="majorBidi" w:hAnsiTheme="majorBidi" w:cstheme="majorBidi"/>
                      <w:szCs w:val="20"/>
                      <w:lang w:val="en-GB" w:eastAsia="en-US"/>
                    </w:rPr>
                    <w:t>−27.5 dBm</w:t>
                  </w:r>
                </w:p>
              </w:tc>
              <w:tc>
                <w:tcPr>
                  <w:tcW w:w="1517" w:type="dxa"/>
                  <w:tcBorders>
                    <w:top w:val="single" w:sz="4" w:space="0" w:color="auto"/>
                    <w:left w:val="single" w:sz="4" w:space="0" w:color="auto"/>
                    <w:bottom w:val="single" w:sz="4" w:space="0" w:color="auto"/>
                    <w:right w:val="single" w:sz="4" w:space="0" w:color="auto"/>
                  </w:tcBorders>
                </w:tcPr>
                <w:p w14:paraId="7C97E8B1" w14:textId="77777777" w:rsidR="002272D7" w:rsidRPr="002272D7" w:rsidRDefault="002272D7" w:rsidP="002272D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2272D7">
                    <w:rPr>
                      <w:rFonts w:asciiTheme="majorBidi" w:hAnsiTheme="majorBidi" w:cstheme="majorBidi"/>
                      <w:szCs w:val="20"/>
                      <w:lang w:val="en-GB" w:eastAsia="en-US"/>
                    </w:rPr>
                    <w:t xml:space="preserve">100 kHz </w:t>
                  </w:r>
                </w:p>
              </w:tc>
            </w:tr>
            <w:tr w:rsidR="002272D7" w:rsidRPr="002272D7" w14:paraId="600B0BB2" w14:textId="77777777" w:rsidTr="00F4221A">
              <w:trPr>
                <w:cantSplit/>
                <w:trHeight w:val="222"/>
                <w:jc w:val="center"/>
              </w:trPr>
              <w:tc>
                <w:tcPr>
                  <w:tcW w:w="1888" w:type="dxa"/>
                  <w:tcBorders>
                    <w:top w:val="single" w:sz="4" w:space="0" w:color="auto"/>
                    <w:left w:val="single" w:sz="4" w:space="0" w:color="auto"/>
                    <w:bottom w:val="single" w:sz="4" w:space="0" w:color="auto"/>
                    <w:right w:val="single" w:sz="4" w:space="0" w:color="auto"/>
                  </w:tcBorders>
                </w:tcPr>
                <w:p w14:paraId="687136A9" w14:textId="77777777" w:rsidR="002272D7" w:rsidRPr="002272D7" w:rsidRDefault="002272D7" w:rsidP="002272D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2272D7">
                    <w:rPr>
                      <w:rFonts w:asciiTheme="majorBidi" w:hAnsiTheme="majorBidi" w:cstheme="majorBidi"/>
                      <w:szCs w:val="20"/>
                      <w:lang w:val="en-GB" w:eastAsia="en-US"/>
                    </w:rPr>
                    <w:t xml:space="preserve">10 MHz </w:t>
                  </w:r>
                  <w:r w:rsidRPr="002272D7">
                    <w:rPr>
                      <w:rFonts w:asciiTheme="majorBidi" w:hAnsiTheme="majorBidi" w:cstheme="majorBidi"/>
                      <w:szCs w:val="20"/>
                      <w:lang w:val="en-GB" w:eastAsia="en-US"/>
                    </w:rPr>
                    <w:sym w:font="Symbol" w:char="F0A3"/>
                  </w:r>
                  <w:r w:rsidRPr="002272D7">
                    <w:rPr>
                      <w:rFonts w:asciiTheme="majorBidi" w:hAnsiTheme="majorBidi" w:cstheme="majorBidi"/>
                      <w:szCs w:val="20"/>
                      <w:lang w:val="en-GB" w:eastAsia="en-US"/>
                    </w:rPr>
                    <w:t xml:space="preserve"> </w:t>
                  </w:r>
                  <w:r w:rsidRPr="002272D7">
                    <w:rPr>
                      <w:rFonts w:asciiTheme="majorBidi" w:hAnsiTheme="majorBidi" w:cstheme="majorBidi"/>
                      <w:szCs w:val="20"/>
                      <w:lang w:val="en-GB" w:eastAsia="en-US"/>
                    </w:rPr>
                    <w:sym w:font="Symbol" w:char="F044"/>
                  </w:r>
                  <w:r w:rsidRPr="002272D7">
                    <w:rPr>
                      <w:rFonts w:asciiTheme="majorBidi" w:hAnsiTheme="majorBidi" w:cstheme="majorBidi"/>
                      <w:szCs w:val="20"/>
                      <w:lang w:val="en-GB" w:eastAsia="en-US"/>
                    </w:rPr>
                    <w:t xml:space="preserve">f </w:t>
                  </w:r>
                  <w:r w:rsidRPr="002272D7">
                    <w:rPr>
                      <w:rFonts w:asciiTheme="majorBidi" w:hAnsiTheme="majorBidi" w:cstheme="majorBidi"/>
                      <w:szCs w:val="20"/>
                      <w:lang w:val="en-GB" w:eastAsia="en-US"/>
                    </w:rPr>
                    <w:sym w:font="Symbol" w:char="F0A3"/>
                  </w:r>
                  <w:r w:rsidRPr="002272D7">
                    <w:rPr>
                      <w:rFonts w:asciiTheme="majorBidi" w:hAnsiTheme="majorBidi" w:cstheme="majorBidi"/>
                      <w:szCs w:val="20"/>
                      <w:lang w:val="en-GB" w:eastAsia="en-US"/>
                    </w:rPr>
                    <w:t xml:space="preserve"> </w:t>
                  </w:r>
                  <w:r w:rsidRPr="002272D7">
                    <w:rPr>
                      <w:rFonts w:asciiTheme="majorBidi" w:hAnsiTheme="majorBidi" w:cstheme="majorBidi"/>
                      <w:szCs w:val="20"/>
                      <w:lang w:val="en-GB" w:eastAsia="en-US"/>
                    </w:rPr>
                    <w:sym w:font="Symbol" w:char="F044"/>
                  </w:r>
                  <w:r w:rsidRPr="002272D7">
                    <w:rPr>
                      <w:rFonts w:asciiTheme="majorBidi" w:hAnsiTheme="majorBidi" w:cstheme="majorBidi"/>
                      <w:szCs w:val="20"/>
                      <w:lang w:val="en-GB" w:eastAsia="en-US"/>
                    </w:rPr>
                    <w:t>f</w:t>
                  </w:r>
                  <w:r w:rsidRPr="002272D7">
                    <w:rPr>
                      <w:rFonts w:asciiTheme="majorBidi" w:hAnsiTheme="majorBidi" w:cstheme="majorBidi"/>
                      <w:szCs w:val="20"/>
                      <w:vertAlign w:val="subscript"/>
                      <w:lang w:val="en-GB" w:eastAsia="en-US"/>
                    </w:rPr>
                    <w:t>max</w:t>
                  </w:r>
                </w:p>
              </w:tc>
              <w:tc>
                <w:tcPr>
                  <w:tcW w:w="3019" w:type="dxa"/>
                  <w:tcBorders>
                    <w:top w:val="single" w:sz="4" w:space="0" w:color="auto"/>
                    <w:left w:val="single" w:sz="4" w:space="0" w:color="auto"/>
                    <w:bottom w:val="single" w:sz="4" w:space="0" w:color="auto"/>
                    <w:right w:val="single" w:sz="4" w:space="0" w:color="auto"/>
                  </w:tcBorders>
                </w:tcPr>
                <w:p w14:paraId="5A4AD413" w14:textId="77777777" w:rsidR="002272D7" w:rsidRPr="002272D7" w:rsidRDefault="002272D7" w:rsidP="002272D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2272D7">
                    <w:rPr>
                      <w:rFonts w:asciiTheme="majorBidi" w:hAnsiTheme="majorBidi" w:cstheme="majorBidi"/>
                      <w:szCs w:val="20"/>
                      <w:lang w:val="en-GB" w:eastAsia="en-US"/>
                    </w:rPr>
                    <w:t xml:space="preserve">10.05 MHz </w:t>
                  </w:r>
                  <w:r w:rsidRPr="002272D7">
                    <w:rPr>
                      <w:rFonts w:asciiTheme="majorBidi" w:hAnsiTheme="majorBidi" w:cstheme="majorBidi"/>
                      <w:szCs w:val="20"/>
                      <w:lang w:val="en-GB" w:eastAsia="en-US"/>
                    </w:rPr>
                    <w:sym w:font="Symbol" w:char="F0A3"/>
                  </w:r>
                  <w:r w:rsidRPr="002272D7">
                    <w:rPr>
                      <w:rFonts w:asciiTheme="majorBidi" w:hAnsiTheme="majorBidi" w:cstheme="majorBidi"/>
                      <w:szCs w:val="20"/>
                      <w:lang w:val="en-GB" w:eastAsia="en-US"/>
                    </w:rPr>
                    <w:t xml:space="preserve"> f_offset &lt; f_offset</w:t>
                  </w:r>
                  <w:r w:rsidRPr="002272D7">
                    <w:rPr>
                      <w:rFonts w:asciiTheme="majorBidi" w:hAnsiTheme="majorBidi" w:cstheme="majorBidi"/>
                      <w:szCs w:val="20"/>
                      <w:vertAlign w:val="subscript"/>
                      <w:lang w:val="en-GB" w:eastAsia="en-US"/>
                    </w:rPr>
                    <w:t>max</w:t>
                  </w:r>
                </w:p>
              </w:tc>
              <w:tc>
                <w:tcPr>
                  <w:tcW w:w="3078" w:type="dxa"/>
                  <w:tcBorders>
                    <w:top w:val="single" w:sz="4" w:space="0" w:color="auto"/>
                    <w:left w:val="single" w:sz="4" w:space="0" w:color="auto"/>
                    <w:bottom w:val="single" w:sz="4" w:space="0" w:color="auto"/>
                    <w:right w:val="single" w:sz="4" w:space="0" w:color="auto"/>
                  </w:tcBorders>
                </w:tcPr>
                <w:p w14:paraId="03B6BF36" w14:textId="77777777" w:rsidR="002272D7" w:rsidRPr="002272D7" w:rsidRDefault="002272D7" w:rsidP="002272D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2272D7">
                    <w:rPr>
                      <w:rFonts w:asciiTheme="majorBidi" w:hAnsiTheme="majorBidi" w:cstheme="majorBidi"/>
                      <w:szCs w:val="20"/>
                      <w:lang w:val="en-GB" w:eastAsia="en-US"/>
                    </w:rPr>
                    <w:t>−29 dBm (Note 3)</w:t>
                  </w:r>
                </w:p>
              </w:tc>
              <w:tc>
                <w:tcPr>
                  <w:tcW w:w="1517" w:type="dxa"/>
                  <w:tcBorders>
                    <w:top w:val="single" w:sz="4" w:space="0" w:color="auto"/>
                    <w:left w:val="single" w:sz="4" w:space="0" w:color="auto"/>
                    <w:bottom w:val="single" w:sz="4" w:space="0" w:color="auto"/>
                    <w:right w:val="single" w:sz="4" w:space="0" w:color="auto"/>
                  </w:tcBorders>
                </w:tcPr>
                <w:p w14:paraId="14D23A16" w14:textId="77777777" w:rsidR="002272D7" w:rsidRPr="002272D7" w:rsidRDefault="002272D7" w:rsidP="002272D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jc w:val="center"/>
                    <w:rPr>
                      <w:rFonts w:asciiTheme="majorBidi" w:hAnsiTheme="majorBidi" w:cstheme="majorBidi"/>
                      <w:szCs w:val="20"/>
                      <w:lang w:val="en-GB" w:eastAsia="en-US"/>
                    </w:rPr>
                  </w:pPr>
                  <w:r w:rsidRPr="002272D7">
                    <w:rPr>
                      <w:rFonts w:asciiTheme="majorBidi" w:hAnsiTheme="majorBidi" w:cstheme="majorBidi"/>
                      <w:szCs w:val="20"/>
                      <w:lang w:val="en-GB" w:eastAsia="en-US"/>
                    </w:rPr>
                    <w:t>100 kHz</w:t>
                  </w:r>
                </w:p>
              </w:tc>
            </w:tr>
            <w:tr w:rsidR="002272D7" w:rsidRPr="002272D7" w14:paraId="2A041241" w14:textId="77777777" w:rsidTr="00F4221A">
              <w:trPr>
                <w:cantSplit/>
                <w:trHeight w:val="1710"/>
                <w:jc w:val="center"/>
              </w:trPr>
              <w:tc>
                <w:tcPr>
                  <w:tcW w:w="9502" w:type="dxa"/>
                  <w:gridSpan w:val="4"/>
                  <w:tcBorders>
                    <w:left w:val="nil"/>
                    <w:bottom w:val="nil"/>
                    <w:right w:val="nil"/>
                  </w:tcBorders>
                </w:tcPr>
                <w:p w14:paraId="22CCA43A" w14:textId="77777777" w:rsidR="002272D7" w:rsidRPr="002272D7" w:rsidRDefault="002272D7" w:rsidP="002272D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rPr>
                      <w:rFonts w:asciiTheme="majorBidi" w:hAnsiTheme="majorBidi" w:cstheme="majorBidi"/>
                      <w:szCs w:val="20"/>
                      <w:lang w:val="en-GB" w:eastAsia="en-US"/>
                    </w:rPr>
                  </w:pPr>
                  <w:r w:rsidRPr="002272D7">
                    <w:rPr>
                      <w:rFonts w:asciiTheme="majorBidi" w:hAnsiTheme="majorBidi" w:cstheme="majorBidi"/>
                      <w:szCs w:val="20"/>
                      <w:lang w:val="en-GB" w:eastAsia="en-US"/>
                    </w:rPr>
                    <w:lastRenderedPageBreak/>
                    <w:t>Note 1: For a BS supporting non-contiguous spectrum operation within any operating band the emission limits within sub-block gaps is calculated as a cumulative sum of contributions from adjacent sub blocks on each side of the sub block gap. Exception is Δf ≥ 10 MHz from both adjacent sub blocks on each side of the sub-block gap, where the emission limits within sub-block gaps shall be −29 dBm/100 kHz.</w:t>
                  </w:r>
                </w:p>
                <w:p w14:paraId="1FC50284" w14:textId="77777777" w:rsidR="002272D7" w:rsidRPr="002272D7" w:rsidRDefault="002272D7" w:rsidP="002272D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rPr>
                      <w:rFonts w:asciiTheme="majorBidi" w:hAnsiTheme="majorBidi" w:cstheme="majorBidi"/>
                      <w:szCs w:val="20"/>
                      <w:lang w:val="en-GB" w:eastAsia="en-US"/>
                    </w:rPr>
                  </w:pPr>
                  <w:r w:rsidRPr="002272D7">
                    <w:rPr>
                      <w:rFonts w:asciiTheme="majorBidi" w:hAnsiTheme="majorBidi" w:cstheme="majorBidi"/>
                      <w:szCs w:val="20"/>
                      <w:lang w:val="en-GB" w:eastAsia="en-US"/>
                    </w:rPr>
                    <w:t>Note 2: For a multi-band connector with Inter RF Bandwidth gap &lt; 2*ΔfOBUE the emission limits within the Inter RF Bandwidth gaps is calculated as a cumulative sum of contributions from adjacent sub-blocks or RF Bandwidth on each side of the Inter RF Bandwidth gap.</w:t>
                  </w:r>
                </w:p>
                <w:p w14:paraId="63FE3354" w14:textId="77777777" w:rsidR="002272D7" w:rsidRPr="002272D7" w:rsidRDefault="002272D7" w:rsidP="002272D7">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bidi w:val="0"/>
                    <w:spacing w:before="40" w:after="40" w:line="240" w:lineRule="auto"/>
                    <w:rPr>
                      <w:rFonts w:asciiTheme="majorBidi" w:hAnsiTheme="majorBidi" w:cstheme="majorBidi"/>
                      <w:szCs w:val="20"/>
                      <w:lang w:val="en-GB" w:eastAsia="en-US"/>
                    </w:rPr>
                  </w:pPr>
                  <w:r w:rsidRPr="002272D7">
                    <w:rPr>
                      <w:rFonts w:asciiTheme="majorBidi" w:hAnsiTheme="majorBidi" w:cstheme="majorBidi"/>
                      <w:szCs w:val="20"/>
                      <w:lang w:val="en-GB" w:eastAsia="en-US"/>
                    </w:rPr>
                    <w:t xml:space="preserve">Note 3: The requirement is not applicable when </w:t>
                  </w:r>
                  <w:r w:rsidRPr="002272D7">
                    <w:rPr>
                      <w:rFonts w:asciiTheme="majorBidi" w:hAnsiTheme="majorBidi" w:cstheme="majorBidi"/>
                      <w:szCs w:val="20"/>
                      <w:lang w:val="en-GB" w:eastAsia="en-US"/>
                    </w:rPr>
                    <w:sym w:font="Symbol" w:char="F044"/>
                  </w:r>
                  <w:r w:rsidRPr="002272D7">
                    <w:rPr>
                      <w:rFonts w:asciiTheme="majorBidi" w:hAnsiTheme="majorBidi" w:cstheme="majorBidi"/>
                      <w:szCs w:val="20"/>
                      <w:lang w:val="en-GB" w:eastAsia="en-US"/>
                    </w:rPr>
                    <w:t>fmax &lt; 10 MHz.</w:t>
                  </w:r>
                </w:p>
              </w:tc>
            </w:tr>
          </w:tbl>
          <w:p w14:paraId="793D214D" w14:textId="77777777" w:rsidR="002272D7" w:rsidRPr="002272D7" w:rsidRDefault="002272D7" w:rsidP="002272D7">
            <w:pPr>
              <w:tabs>
                <w:tab w:val="left" w:pos="794"/>
                <w:tab w:val="left" w:pos="1191"/>
                <w:tab w:val="left" w:pos="1588"/>
                <w:tab w:val="left" w:pos="1985"/>
              </w:tabs>
              <w:bidi w:val="0"/>
              <w:spacing w:before="360" w:after="120" w:line="240" w:lineRule="auto"/>
              <w:jc w:val="center"/>
              <w:rPr>
                <w:rFonts w:asciiTheme="minorHAnsi" w:hAnsiTheme="minorHAnsi" w:cstheme="minorBidi"/>
                <w:sz w:val="24"/>
                <w:szCs w:val="22"/>
                <w:lang w:eastAsia="en-US"/>
              </w:rPr>
            </w:pPr>
          </w:p>
        </w:tc>
      </w:tr>
    </w:tbl>
    <w:p w14:paraId="5AF32A75" w14:textId="77777777" w:rsidR="002272D7" w:rsidRPr="00E73E02" w:rsidRDefault="002272D7" w:rsidP="002272D7">
      <w:pPr>
        <w:pStyle w:val="Tablefin0"/>
        <w:bidi/>
      </w:pPr>
    </w:p>
    <w:p w14:paraId="7B949C45" w14:textId="5EDF1FC2" w:rsidR="009714B2" w:rsidRPr="009714B2" w:rsidRDefault="009714B2" w:rsidP="00D150D8">
      <w:r w:rsidRPr="009714B2">
        <w:rPr>
          <w:rtl/>
        </w:rPr>
        <w:t xml:space="preserve">وبالنسبة للمحطات القاعدة المتوسطة المدى في نطاقات </w:t>
      </w:r>
      <w:r w:rsidRPr="009714B2">
        <w:t>NR</w:t>
      </w:r>
      <w:r w:rsidRPr="009714B2">
        <w:rPr>
          <w:rtl/>
        </w:rPr>
        <w:t xml:space="preserve"> أكبر من </w:t>
      </w:r>
      <w:r w:rsidR="00D150D8">
        <w:t>GHz 3</w:t>
      </w:r>
      <w:r w:rsidRPr="009714B2">
        <w:rPr>
          <w:rtl/>
        </w:rPr>
        <w:t xml:space="preserve">، توصف الحدود الأساسية في الجدول </w:t>
      </w:r>
      <w:r w:rsidR="00D150D8">
        <w:t>3</w:t>
      </w:r>
      <w:r w:rsidR="00D150D8">
        <w:noBreakHyphen/>
        <w:t>4.5.4.6.6</w:t>
      </w:r>
      <w:r w:rsidRPr="009714B2">
        <w:rPr>
          <w:rtl/>
        </w:rPr>
        <w:t xml:space="preserve"> والجدول </w:t>
      </w:r>
      <w:r w:rsidR="00D150D8">
        <w:t>4</w:t>
      </w:r>
      <w:r w:rsidR="00D150D8">
        <w:noBreakHyphen/>
        <w:t>4.5.4.6.6</w:t>
      </w:r>
      <w:r w:rsidRPr="009714B2">
        <w:rPr>
          <w:rtl/>
        </w:rPr>
        <w:t xml:space="preserve"> من المواصفة التقنية </w:t>
      </w:r>
      <w:r w:rsidR="00D150D8" w:rsidRPr="00D150D8">
        <w:rPr>
          <w:lang w:val="en-GB"/>
        </w:rPr>
        <w:t>TS 38.141-1</w:t>
      </w:r>
      <w:r w:rsidR="006E4806">
        <w:rPr>
          <w:rFonts w:hint="cs"/>
          <w:rtl/>
          <w:lang w:val="en-GB"/>
        </w:rPr>
        <w:t xml:space="preserve"> </w:t>
      </w:r>
      <w:r w:rsidR="00D150D8" w:rsidRPr="00D150D8">
        <w:rPr>
          <w:lang w:val="en-GB"/>
        </w:rPr>
        <w:t>[1]</w:t>
      </w:r>
      <w:r w:rsidRPr="009714B2">
        <w:rPr>
          <w:rtl/>
        </w:rPr>
        <w:t>.</w:t>
      </w:r>
    </w:p>
    <w:p w14:paraId="0F3C0A2A" w14:textId="67DA3FA9" w:rsidR="009714B2" w:rsidRDefault="009714B2" w:rsidP="009714B2"/>
    <w:tbl>
      <w:tblPr>
        <w:tblStyle w:val="TableGrid"/>
        <w:tblW w:w="0" w:type="auto"/>
        <w:tblLook w:val="04A0" w:firstRow="1" w:lastRow="0" w:firstColumn="1" w:lastColumn="0" w:noHBand="0" w:noVBand="1"/>
      </w:tblPr>
      <w:tblGrid>
        <w:gridCol w:w="9629"/>
      </w:tblGrid>
      <w:tr w:rsidR="00D150D8" w14:paraId="323200FE" w14:textId="77777777" w:rsidTr="00F4221A">
        <w:tc>
          <w:tcPr>
            <w:tcW w:w="9629" w:type="dxa"/>
          </w:tcPr>
          <w:p w14:paraId="7212048A" w14:textId="77777777" w:rsidR="00D150D8" w:rsidRPr="006603FB" w:rsidRDefault="00D150D8" w:rsidP="0010289B">
            <w:pPr>
              <w:pStyle w:val="TableNo0"/>
            </w:pPr>
            <w:r w:rsidRPr="006603FB">
              <w:t>TABLE 6.6.4.5.4-3</w:t>
            </w:r>
          </w:p>
          <w:p w14:paraId="38452928" w14:textId="77777777" w:rsidR="00D150D8" w:rsidRPr="006603FB" w:rsidRDefault="00D150D8" w:rsidP="00D150D8">
            <w:pPr>
              <w:pStyle w:val="Tabletitle"/>
              <w:bidi w:val="0"/>
              <w:rPr>
                <w:rFonts w:asciiTheme="majorBidi" w:hAnsiTheme="majorBidi" w:cstheme="majorBidi"/>
              </w:rPr>
            </w:pPr>
            <w:r w:rsidRPr="006603FB">
              <w:rPr>
                <w:rFonts w:asciiTheme="majorBidi" w:hAnsiTheme="majorBidi" w:cstheme="majorBidi"/>
              </w:rPr>
              <w:t xml:space="preserve">Medium Range BS </w:t>
            </w:r>
            <w:r w:rsidRPr="006603FB">
              <w:rPr>
                <w:rFonts w:asciiTheme="majorBidi" w:hAnsiTheme="majorBidi" w:cstheme="majorBidi"/>
                <w:i/>
              </w:rPr>
              <w:t>operating band</w:t>
            </w:r>
            <w:r w:rsidRPr="006603FB">
              <w:rPr>
                <w:rFonts w:asciiTheme="majorBidi" w:hAnsiTheme="majorBidi" w:cstheme="majorBidi"/>
              </w:rPr>
              <w:t xml:space="preserve"> unwanted emission limits</w:t>
            </w:r>
            <w:r w:rsidRPr="006603FB">
              <w:rPr>
                <w:rFonts w:asciiTheme="majorBidi" w:hAnsiTheme="majorBidi" w:cstheme="majorBidi"/>
                <w:lang w:eastAsia="zh-CN"/>
              </w:rPr>
              <w:t xml:space="preserve">, </w:t>
            </w:r>
            <w:r>
              <w:rPr>
                <w:rFonts w:asciiTheme="majorBidi" w:hAnsiTheme="majorBidi" w:cstheme="majorBidi"/>
                <w:lang w:eastAsia="zh-CN"/>
              </w:rPr>
              <w:br/>
            </w:r>
            <w:r w:rsidRPr="006603FB">
              <w:rPr>
                <w:rFonts w:asciiTheme="majorBidi" w:hAnsiTheme="majorBidi" w:cstheme="majorBidi"/>
                <w:lang w:eastAsia="zh-CN"/>
              </w:rPr>
              <w:t>31</w:t>
            </w:r>
            <w:r w:rsidRPr="006603FB">
              <w:rPr>
                <w:rFonts w:asciiTheme="majorBidi" w:hAnsiTheme="majorBidi" w:cstheme="majorBidi"/>
              </w:rPr>
              <w:t xml:space="preserve">&lt; </w:t>
            </w:r>
            <w:proofErr w:type="gramStart"/>
            <w:r w:rsidRPr="006603FB">
              <w:rPr>
                <w:rFonts w:asciiTheme="majorBidi" w:hAnsiTheme="majorBidi" w:cstheme="majorBidi"/>
              </w:rPr>
              <w:t>P</w:t>
            </w:r>
            <w:r w:rsidRPr="006603FB">
              <w:rPr>
                <w:rFonts w:asciiTheme="majorBidi" w:hAnsiTheme="majorBidi" w:cstheme="majorBidi"/>
                <w:vertAlign w:val="subscript"/>
              </w:rPr>
              <w:t>rated,x</w:t>
            </w:r>
            <w:proofErr w:type="gramEnd"/>
            <w:r w:rsidRPr="006603FB">
              <w:rPr>
                <w:rFonts w:asciiTheme="majorBidi" w:hAnsiTheme="majorBidi" w:cstheme="majorBidi"/>
              </w:rPr>
              <w:t xml:space="preserve"> </w:t>
            </w:r>
            <w:r w:rsidRPr="006603FB">
              <w:rPr>
                <w:rFonts w:asciiTheme="majorBidi" w:hAnsiTheme="majorBidi" w:cstheme="majorBidi"/>
              </w:rPr>
              <w:sym w:font="Symbol" w:char="F0A3"/>
            </w:r>
            <w:r w:rsidRPr="006603FB">
              <w:rPr>
                <w:rFonts w:asciiTheme="majorBidi" w:hAnsiTheme="majorBidi" w:cstheme="majorBidi"/>
              </w:rPr>
              <w:t xml:space="preserve"> 38 dBm (</w:t>
            </w:r>
            <w:r w:rsidRPr="006603FB">
              <w:rPr>
                <w:rFonts w:asciiTheme="majorBidi" w:hAnsiTheme="majorBidi" w:cstheme="majorBidi"/>
                <w:lang w:eastAsia="zh-CN"/>
              </w:rPr>
              <w:t>NR bands &gt;3 GHz</w:t>
            </w:r>
            <w:r w:rsidRPr="006603FB">
              <w:rPr>
                <w:rFonts w:asciiTheme="majorBidi" w:hAnsiTheme="majorBidi" w:cstheme="majorBidi"/>
              </w:rPr>
              <w:t>)</w:t>
            </w:r>
          </w:p>
          <w:tbl>
            <w:tblPr>
              <w:tblW w:w="9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843"/>
              <w:gridCol w:w="2689"/>
              <w:gridCol w:w="3458"/>
              <w:gridCol w:w="1512"/>
            </w:tblGrid>
            <w:tr w:rsidR="00D150D8" w:rsidRPr="006603FB" w14:paraId="30A35DD9" w14:textId="77777777" w:rsidTr="00F4221A">
              <w:trPr>
                <w:cantSplit/>
                <w:trHeight w:val="630"/>
                <w:jc w:val="center"/>
              </w:trPr>
              <w:tc>
                <w:tcPr>
                  <w:tcW w:w="1843" w:type="dxa"/>
                  <w:tcBorders>
                    <w:top w:val="single" w:sz="4" w:space="0" w:color="auto"/>
                    <w:left w:val="single" w:sz="4" w:space="0" w:color="auto"/>
                    <w:bottom w:val="single" w:sz="4" w:space="0" w:color="auto"/>
                    <w:right w:val="single" w:sz="4" w:space="0" w:color="auto"/>
                  </w:tcBorders>
                </w:tcPr>
                <w:p w14:paraId="5048A34B" w14:textId="77777777" w:rsidR="00D150D8" w:rsidRPr="006603FB" w:rsidRDefault="00D150D8" w:rsidP="00D150D8">
                  <w:pPr>
                    <w:pStyle w:val="Tablehead0"/>
                    <w:bidi w:val="0"/>
                    <w:rPr>
                      <w:rFonts w:asciiTheme="majorBidi" w:hAnsiTheme="majorBidi" w:cstheme="majorBidi"/>
                    </w:rPr>
                  </w:pPr>
                  <w:r w:rsidRPr="006603FB">
                    <w:rPr>
                      <w:rFonts w:asciiTheme="majorBidi" w:hAnsiTheme="majorBidi" w:cstheme="majorBidi"/>
                    </w:rPr>
                    <w:t xml:space="preserve">Frequency offset of measurement filter −3 dB point, </w:t>
                  </w:r>
                  <w:r w:rsidRPr="006603FB">
                    <w:rPr>
                      <w:rFonts w:asciiTheme="majorBidi" w:hAnsiTheme="majorBidi" w:cstheme="majorBidi"/>
                    </w:rPr>
                    <w:sym w:font="Symbol" w:char="F044"/>
                  </w:r>
                  <w:r w:rsidRPr="006603FB">
                    <w:rPr>
                      <w:rFonts w:asciiTheme="majorBidi" w:hAnsiTheme="majorBidi" w:cstheme="majorBidi"/>
                    </w:rPr>
                    <w:t>f</w:t>
                  </w:r>
                </w:p>
              </w:tc>
              <w:tc>
                <w:tcPr>
                  <w:tcW w:w="2689" w:type="dxa"/>
                  <w:tcBorders>
                    <w:top w:val="single" w:sz="4" w:space="0" w:color="auto"/>
                    <w:left w:val="single" w:sz="4" w:space="0" w:color="auto"/>
                    <w:bottom w:val="single" w:sz="4" w:space="0" w:color="auto"/>
                    <w:right w:val="single" w:sz="4" w:space="0" w:color="auto"/>
                  </w:tcBorders>
                </w:tcPr>
                <w:p w14:paraId="0DAD6431" w14:textId="77777777" w:rsidR="00D150D8" w:rsidRPr="006603FB" w:rsidRDefault="00D150D8" w:rsidP="00D150D8">
                  <w:pPr>
                    <w:pStyle w:val="Tablehead0"/>
                    <w:bidi w:val="0"/>
                    <w:rPr>
                      <w:rFonts w:asciiTheme="majorBidi" w:hAnsiTheme="majorBidi" w:cstheme="majorBidi"/>
                    </w:rPr>
                  </w:pPr>
                  <w:r w:rsidRPr="006603FB">
                    <w:rPr>
                      <w:rFonts w:asciiTheme="majorBidi" w:hAnsiTheme="majorBidi" w:cstheme="majorBidi"/>
                    </w:rPr>
                    <w:t>Frequency offset of measurement filter centre frequency, f_offset</w:t>
                  </w:r>
                </w:p>
              </w:tc>
              <w:tc>
                <w:tcPr>
                  <w:tcW w:w="3458" w:type="dxa"/>
                  <w:tcBorders>
                    <w:top w:val="single" w:sz="4" w:space="0" w:color="auto"/>
                    <w:left w:val="single" w:sz="4" w:space="0" w:color="auto"/>
                    <w:bottom w:val="single" w:sz="4" w:space="0" w:color="auto"/>
                    <w:right w:val="single" w:sz="4" w:space="0" w:color="auto"/>
                  </w:tcBorders>
                </w:tcPr>
                <w:p w14:paraId="4FE96D83" w14:textId="77777777" w:rsidR="00D150D8" w:rsidRPr="006603FB" w:rsidRDefault="00D150D8" w:rsidP="00D150D8">
                  <w:pPr>
                    <w:pStyle w:val="Tablehead0"/>
                    <w:bidi w:val="0"/>
                    <w:rPr>
                      <w:rFonts w:asciiTheme="majorBidi" w:hAnsiTheme="majorBidi" w:cstheme="majorBidi"/>
                    </w:rPr>
                  </w:pPr>
                  <w:r w:rsidRPr="006603FB">
                    <w:rPr>
                      <w:rFonts w:asciiTheme="majorBidi" w:hAnsiTheme="majorBidi" w:cstheme="majorBidi"/>
                      <w:i/>
                      <w:lang w:eastAsia="zh-CN"/>
                    </w:rPr>
                    <w:t>Basic limit</w:t>
                  </w:r>
                  <w:r w:rsidRPr="006603FB" w:rsidDel="00B004F1">
                    <w:rPr>
                      <w:rFonts w:asciiTheme="majorBidi" w:hAnsiTheme="majorBidi" w:cstheme="majorBidi"/>
                    </w:rPr>
                    <w:t xml:space="preserve"> </w:t>
                  </w:r>
                  <w:r w:rsidRPr="006603FB">
                    <w:rPr>
                      <w:rFonts w:asciiTheme="majorBidi" w:hAnsiTheme="majorBidi" w:cstheme="majorBidi"/>
                    </w:rPr>
                    <w:t>(Note 1, 2)</w:t>
                  </w:r>
                </w:p>
              </w:tc>
              <w:tc>
                <w:tcPr>
                  <w:tcW w:w="1512" w:type="dxa"/>
                  <w:tcBorders>
                    <w:top w:val="single" w:sz="4" w:space="0" w:color="auto"/>
                    <w:left w:val="single" w:sz="4" w:space="0" w:color="auto"/>
                    <w:bottom w:val="single" w:sz="4" w:space="0" w:color="auto"/>
                    <w:right w:val="single" w:sz="4" w:space="0" w:color="auto"/>
                  </w:tcBorders>
                </w:tcPr>
                <w:p w14:paraId="491B1FE5" w14:textId="77777777" w:rsidR="00D150D8" w:rsidRPr="006603FB" w:rsidRDefault="00D150D8" w:rsidP="00D150D8">
                  <w:pPr>
                    <w:pStyle w:val="Tablehead0"/>
                    <w:bidi w:val="0"/>
                    <w:rPr>
                      <w:rFonts w:asciiTheme="majorBidi" w:hAnsiTheme="majorBidi" w:cstheme="majorBidi"/>
                      <w:lang w:eastAsia="zh-CN"/>
                    </w:rPr>
                  </w:pPr>
                  <w:r w:rsidRPr="006603FB">
                    <w:rPr>
                      <w:rFonts w:asciiTheme="majorBidi" w:hAnsiTheme="majorBidi" w:cstheme="majorBidi"/>
                    </w:rPr>
                    <w:t xml:space="preserve">Measurement bandwidth </w:t>
                  </w:r>
                </w:p>
              </w:tc>
            </w:tr>
            <w:tr w:rsidR="00D150D8" w:rsidRPr="006603FB" w14:paraId="249E3E9F" w14:textId="77777777" w:rsidTr="00F4221A">
              <w:trPr>
                <w:cantSplit/>
                <w:trHeight w:val="840"/>
                <w:jc w:val="center"/>
              </w:trPr>
              <w:tc>
                <w:tcPr>
                  <w:tcW w:w="1843" w:type="dxa"/>
                  <w:tcBorders>
                    <w:top w:val="single" w:sz="4" w:space="0" w:color="auto"/>
                    <w:left w:val="single" w:sz="4" w:space="0" w:color="auto"/>
                    <w:bottom w:val="single" w:sz="4" w:space="0" w:color="auto"/>
                    <w:right w:val="single" w:sz="4" w:space="0" w:color="auto"/>
                  </w:tcBorders>
                </w:tcPr>
                <w:p w14:paraId="06541684" w14:textId="77777777" w:rsidR="00D150D8" w:rsidRPr="006603FB" w:rsidRDefault="00D150D8" w:rsidP="00D150D8">
                  <w:pPr>
                    <w:pStyle w:val="Tabletext"/>
                    <w:bidi w:val="0"/>
                    <w:jc w:val="center"/>
                    <w:rPr>
                      <w:rFonts w:asciiTheme="majorBidi" w:hAnsiTheme="majorBidi" w:cstheme="majorBidi"/>
                    </w:rPr>
                  </w:pPr>
                  <w:r w:rsidRPr="006603FB">
                    <w:rPr>
                      <w:rFonts w:asciiTheme="majorBidi" w:hAnsiTheme="majorBidi" w:cstheme="majorBidi"/>
                    </w:rPr>
                    <w:t xml:space="preserve">0 MHz </w:t>
                  </w:r>
                  <w:r w:rsidRPr="006603FB">
                    <w:rPr>
                      <w:rFonts w:asciiTheme="majorBidi" w:hAnsiTheme="majorBidi" w:cstheme="majorBidi"/>
                    </w:rPr>
                    <w:sym w:font="Symbol" w:char="F0A3"/>
                  </w:r>
                  <w:r w:rsidRPr="006603FB">
                    <w:rPr>
                      <w:rFonts w:asciiTheme="majorBidi" w:hAnsiTheme="majorBidi" w:cstheme="majorBidi"/>
                    </w:rPr>
                    <w:t xml:space="preserve"> </w:t>
                  </w:r>
                  <w:r w:rsidRPr="006603FB">
                    <w:rPr>
                      <w:rFonts w:asciiTheme="majorBidi" w:hAnsiTheme="majorBidi" w:cstheme="majorBidi"/>
                    </w:rPr>
                    <w:sym w:font="Symbol" w:char="F044"/>
                  </w:r>
                  <w:r w:rsidRPr="006603FB">
                    <w:rPr>
                      <w:rFonts w:asciiTheme="majorBidi" w:hAnsiTheme="majorBidi" w:cstheme="majorBidi"/>
                    </w:rPr>
                    <w:t>f &lt; 5 MHz</w:t>
                  </w:r>
                </w:p>
              </w:tc>
              <w:tc>
                <w:tcPr>
                  <w:tcW w:w="2689" w:type="dxa"/>
                  <w:tcBorders>
                    <w:top w:val="single" w:sz="4" w:space="0" w:color="auto"/>
                    <w:left w:val="single" w:sz="4" w:space="0" w:color="auto"/>
                    <w:bottom w:val="single" w:sz="4" w:space="0" w:color="auto"/>
                    <w:right w:val="single" w:sz="4" w:space="0" w:color="auto"/>
                  </w:tcBorders>
                </w:tcPr>
                <w:p w14:paraId="62F080C5" w14:textId="77777777" w:rsidR="00D150D8" w:rsidRPr="006603FB" w:rsidRDefault="00D150D8" w:rsidP="00D150D8">
                  <w:pPr>
                    <w:pStyle w:val="Tabletext"/>
                    <w:bidi w:val="0"/>
                    <w:jc w:val="center"/>
                    <w:rPr>
                      <w:rFonts w:asciiTheme="majorBidi" w:hAnsiTheme="majorBidi" w:cstheme="majorBidi"/>
                    </w:rPr>
                  </w:pPr>
                  <w:r w:rsidRPr="006603FB">
                    <w:rPr>
                      <w:rFonts w:asciiTheme="majorBidi" w:hAnsiTheme="majorBidi" w:cstheme="majorBidi"/>
                    </w:rPr>
                    <w:t xml:space="preserve">0.05 MHz </w:t>
                  </w:r>
                  <w:r w:rsidRPr="006603FB">
                    <w:rPr>
                      <w:rFonts w:asciiTheme="majorBidi" w:hAnsiTheme="majorBidi" w:cstheme="majorBidi"/>
                    </w:rPr>
                    <w:sym w:font="Symbol" w:char="F0A3"/>
                  </w:r>
                  <w:r w:rsidRPr="006603FB">
                    <w:rPr>
                      <w:rFonts w:asciiTheme="majorBidi" w:hAnsiTheme="majorBidi" w:cstheme="majorBidi"/>
                    </w:rPr>
                    <w:t xml:space="preserve"> f_offset &lt; 5.05 MHz</w:t>
                  </w:r>
                </w:p>
              </w:tc>
              <w:tc>
                <w:tcPr>
                  <w:tcW w:w="3458" w:type="dxa"/>
                  <w:tcBorders>
                    <w:top w:val="single" w:sz="4" w:space="0" w:color="auto"/>
                    <w:left w:val="single" w:sz="4" w:space="0" w:color="auto"/>
                    <w:bottom w:val="single" w:sz="4" w:space="0" w:color="auto"/>
                    <w:right w:val="single" w:sz="4" w:space="0" w:color="auto"/>
                  </w:tcBorders>
                  <w:vAlign w:val="center"/>
                </w:tcPr>
                <w:p w14:paraId="3F88F5F6" w14:textId="77777777" w:rsidR="00D150D8" w:rsidRPr="006603FB" w:rsidRDefault="00022C05" w:rsidP="00D150D8">
                  <w:pPr>
                    <w:pStyle w:val="TAC"/>
                    <w:rPr>
                      <w:rFonts w:asciiTheme="majorBidi" w:hAnsiTheme="majorBidi" w:cstheme="majorBidi"/>
                    </w:rPr>
                  </w:pPr>
                  <m:oMathPara>
                    <m:oMath>
                      <m:sSub>
                        <m:sSubPr>
                          <m:ctrlPr>
                            <w:rPr>
                              <w:rFonts w:ascii="Cambria Math" w:hAnsi="Cambria Math" w:cstheme="majorBidi"/>
                              <w:i/>
                              <w:lang w:eastAsia="ja-JP"/>
                            </w:rPr>
                          </m:ctrlPr>
                        </m:sSubPr>
                        <m:e>
                          <m:r>
                            <w:rPr>
                              <w:rFonts w:ascii="Cambria Math" w:hAnsi="Cambria Math" w:cstheme="majorBidi"/>
                              <w:lang w:eastAsia="ja-JP"/>
                            </w:rPr>
                            <m:t>P</m:t>
                          </m:r>
                        </m:e>
                        <m:sub>
                          <m:r>
                            <w:rPr>
                              <w:rFonts w:ascii="Cambria Math" w:hAnsi="Cambria Math" w:cstheme="majorBidi"/>
                              <w:lang w:eastAsia="ja-JP"/>
                            </w:rPr>
                            <m:t>rated</m:t>
                          </m:r>
                          <m:r>
                            <w:rPr>
                              <w:rFonts w:ascii="Cambria Math" w:hAnsi="Cambria Math" w:cstheme="majorBidi"/>
                              <w:lang w:eastAsia="ja-JP"/>
                            </w:rPr>
                            <m:t>,</m:t>
                          </m:r>
                          <m:r>
                            <w:rPr>
                              <w:rFonts w:ascii="Cambria Math" w:hAnsi="Cambria Math" w:cstheme="majorBidi"/>
                              <w:lang w:eastAsia="ja-JP"/>
                            </w:rPr>
                            <m:t>x</m:t>
                          </m:r>
                        </m:sub>
                      </m:sSub>
                      <m:r>
                        <w:rPr>
                          <w:rFonts w:ascii="Cambria Math" w:hAnsi="Cambria Math" w:cstheme="majorBidi"/>
                          <w:lang w:eastAsia="ja-JP"/>
                        </w:rPr>
                        <m:t>-</m:t>
                      </m:r>
                      <m:r>
                        <w:rPr>
                          <w:rFonts w:ascii="Cambria Math" w:hAnsi="Cambria Math" w:cstheme="majorBidi"/>
                          <w:lang w:eastAsia="ja-JP"/>
                        </w:rPr>
                        <m:t>51.2</m:t>
                      </m:r>
                      <m:r>
                        <w:rPr>
                          <w:rFonts w:ascii="Cambria Math" w:hAnsi="Cambria Math" w:cstheme="majorBidi"/>
                          <w:lang w:eastAsia="ja-JP"/>
                        </w:rPr>
                        <m:t>dB</m:t>
                      </m:r>
                      <m:r>
                        <w:rPr>
                          <w:rFonts w:ascii="Cambria Math" w:hAnsi="Cambria Math" w:cstheme="majorBidi"/>
                          <w:lang w:eastAsia="ja-JP"/>
                        </w:rPr>
                        <m:t>-</m:t>
                      </m:r>
                      <m:f>
                        <m:fPr>
                          <m:ctrlPr>
                            <w:rPr>
                              <w:rFonts w:ascii="Cambria Math" w:hAnsi="Cambria Math" w:cstheme="majorBidi"/>
                              <w:i/>
                              <w:lang w:eastAsia="ja-JP"/>
                            </w:rPr>
                          </m:ctrlPr>
                        </m:fPr>
                        <m:num>
                          <m:r>
                            <w:rPr>
                              <w:rFonts w:ascii="Cambria Math" w:hAnsi="Cambria Math" w:cstheme="majorBidi"/>
                              <w:lang w:eastAsia="ja-JP"/>
                            </w:rPr>
                            <m:t>7</m:t>
                          </m:r>
                        </m:num>
                        <m:den>
                          <m:r>
                            <w:rPr>
                              <w:rFonts w:ascii="Cambria Math" w:hAnsi="Cambria Math" w:cstheme="majorBidi"/>
                              <w:lang w:eastAsia="ja-JP"/>
                            </w:rPr>
                            <m:t>5</m:t>
                          </m:r>
                        </m:den>
                      </m:f>
                      <m:d>
                        <m:dPr>
                          <m:ctrlPr>
                            <w:rPr>
                              <w:rFonts w:ascii="Cambria Math" w:hAnsi="Cambria Math" w:cstheme="majorBidi"/>
                              <w:i/>
                              <w:lang w:eastAsia="ja-JP"/>
                            </w:rPr>
                          </m:ctrlPr>
                        </m:dPr>
                        <m:e>
                          <m:f>
                            <m:fPr>
                              <m:ctrlPr>
                                <w:rPr>
                                  <w:rFonts w:ascii="Cambria Math" w:hAnsi="Cambria Math" w:cstheme="majorBidi"/>
                                  <w:i/>
                                  <w:lang w:eastAsia="ja-JP"/>
                                </w:rPr>
                              </m:ctrlPr>
                            </m:fPr>
                            <m:num>
                              <m:r>
                                <m:rPr>
                                  <m:sty m:val="p"/>
                                </m:rPr>
                                <w:rPr>
                                  <w:rFonts w:ascii="Cambria Math" w:hAnsi="Cambria Math" w:cstheme="majorBidi"/>
                                  <w:lang w:eastAsia="ja-JP"/>
                                </w:rPr>
                                <m:t>f_</m:t>
                              </m:r>
                              <m:r>
                                <w:rPr>
                                  <w:rFonts w:ascii="Cambria Math" w:hAnsi="Cambria Math" w:cstheme="majorBidi"/>
                                  <w:lang w:eastAsia="ja-JP"/>
                                </w:rPr>
                                <m:t>offset</m:t>
                              </m:r>
                            </m:num>
                            <m:den>
                              <m:r>
                                <w:rPr>
                                  <w:rFonts w:ascii="Cambria Math" w:hAnsi="Cambria Math" w:cstheme="majorBidi"/>
                                  <w:lang w:eastAsia="ja-JP"/>
                                </w:rPr>
                                <m:t>MHz</m:t>
                              </m:r>
                            </m:den>
                          </m:f>
                          <m:r>
                            <w:rPr>
                              <w:rFonts w:ascii="Cambria Math" w:hAnsi="Cambria Math" w:cstheme="majorBidi"/>
                              <w:lang w:eastAsia="ja-JP"/>
                            </w:rPr>
                            <m:t>-</m:t>
                          </m:r>
                          <m:r>
                            <w:rPr>
                              <w:rFonts w:ascii="Cambria Math" w:hAnsi="Cambria Math" w:cstheme="majorBidi"/>
                              <w:lang w:eastAsia="ja-JP"/>
                            </w:rPr>
                            <m:t>0.05</m:t>
                          </m:r>
                        </m:e>
                      </m:d>
                      <m:r>
                        <w:rPr>
                          <w:rFonts w:ascii="Cambria Math" w:hAnsi="Cambria Math" w:cstheme="majorBidi"/>
                          <w:lang w:eastAsia="ja-JP"/>
                        </w:rPr>
                        <m:t>dB</m:t>
                      </m:r>
                    </m:oMath>
                  </m:oMathPara>
                </w:p>
              </w:tc>
              <w:tc>
                <w:tcPr>
                  <w:tcW w:w="1512" w:type="dxa"/>
                  <w:tcBorders>
                    <w:top w:val="single" w:sz="4" w:space="0" w:color="auto"/>
                    <w:left w:val="single" w:sz="4" w:space="0" w:color="auto"/>
                    <w:bottom w:val="single" w:sz="4" w:space="0" w:color="auto"/>
                    <w:right w:val="single" w:sz="4" w:space="0" w:color="auto"/>
                  </w:tcBorders>
                </w:tcPr>
                <w:p w14:paraId="0450A388" w14:textId="77777777" w:rsidR="00D150D8" w:rsidRPr="006603FB" w:rsidRDefault="00D150D8" w:rsidP="00D150D8">
                  <w:pPr>
                    <w:pStyle w:val="Tabletext"/>
                    <w:bidi w:val="0"/>
                    <w:jc w:val="center"/>
                    <w:rPr>
                      <w:rFonts w:asciiTheme="majorBidi" w:hAnsiTheme="majorBidi" w:cstheme="majorBidi"/>
                    </w:rPr>
                  </w:pPr>
                  <w:r w:rsidRPr="006603FB">
                    <w:rPr>
                      <w:rFonts w:asciiTheme="majorBidi" w:hAnsiTheme="majorBidi" w:cstheme="majorBidi"/>
                    </w:rPr>
                    <w:t xml:space="preserve">100 kHz </w:t>
                  </w:r>
                </w:p>
              </w:tc>
            </w:tr>
            <w:tr w:rsidR="00D150D8" w:rsidRPr="006603FB" w14:paraId="6A89EACA" w14:textId="77777777" w:rsidTr="00F4221A">
              <w:trPr>
                <w:cantSplit/>
                <w:trHeight w:val="430"/>
                <w:jc w:val="center"/>
              </w:trPr>
              <w:tc>
                <w:tcPr>
                  <w:tcW w:w="1843" w:type="dxa"/>
                  <w:tcBorders>
                    <w:top w:val="single" w:sz="4" w:space="0" w:color="auto"/>
                    <w:left w:val="single" w:sz="4" w:space="0" w:color="auto"/>
                    <w:bottom w:val="single" w:sz="4" w:space="0" w:color="auto"/>
                    <w:right w:val="single" w:sz="4" w:space="0" w:color="auto"/>
                  </w:tcBorders>
                </w:tcPr>
                <w:p w14:paraId="65D525A9" w14:textId="77777777" w:rsidR="00D150D8" w:rsidRPr="006603FB" w:rsidRDefault="00D150D8" w:rsidP="00D150D8">
                  <w:pPr>
                    <w:pStyle w:val="Tabletext"/>
                    <w:bidi w:val="0"/>
                    <w:jc w:val="center"/>
                    <w:rPr>
                      <w:rFonts w:asciiTheme="majorBidi" w:hAnsiTheme="majorBidi" w:cstheme="majorBidi"/>
                      <w:lang w:val="de-DE"/>
                    </w:rPr>
                  </w:pPr>
                  <w:r w:rsidRPr="006603FB">
                    <w:rPr>
                      <w:rFonts w:asciiTheme="majorBidi" w:hAnsiTheme="majorBidi" w:cstheme="majorBidi"/>
                      <w:lang w:val="de-DE"/>
                    </w:rPr>
                    <w:t xml:space="preserve">5 MHz </w:t>
                  </w:r>
                  <w:r w:rsidRPr="006603FB">
                    <w:rPr>
                      <w:rFonts w:asciiTheme="majorBidi" w:hAnsiTheme="majorBidi" w:cstheme="majorBidi"/>
                    </w:rPr>
                    <w:sym w:font="Symbol" w:char="F0A3"/>
                  </w:r>
                  <w:r w:rsidRPr="006603FB">
                    <w:rPr>
                      <w:rFonts w:asciiTheme="majorBidi" w:hAnsiTheme="majorBidi" w:cstheme="majorBidi"/>
                      <w:lang w:val="de-DE"/>
                    </w:rPr>
                    <w:t xml:space="preserve"> </w:t>
                  </w:r>
                  <w:r w:rsidRPr="006603FB">
                    <w:rPr>
                      <w:rFonts w:asciiTheme="majorBidi" w:hAnsiTheme="majorBidi" w:cstheme="majorBidi"/>
                    </w:rPr>
                    <w:sym w:font="Symbol" w:char="F044"/>
                  </w:r>
                  <w:r w:rsidRPr="006603FB">
                    <w:rPr>
                      <w:rFonts w:asciiTheme="majorBidi" w:hAnsiTheme="majorBidi" w:cstheme="majorBidi"/>
                      <w:lang w:val="de-DE"/>
                    </w:rPr>
                    <w:t xml:space="preserve">f &lt; min(10 MHz, </w:t>
                  </w:r>
                  <w:r w:rsidRPr="006603FB">
                    <w:rPr>
                      <w:rFonts w:asciiTheme="majorBidi" w:hAnsiTheme="majorBidi" w:cstheme="majorBidi"/>
                    </w:rPr>
                    <w:t>Δ</w:t>
                  </w:r>
                  <w:r w:rsidRPr="006603FB">
                    <w:rPr>
                      <w:rFonts w:asciiTheme="majorBidi" w:hAnsiTheme="majorBidi" w:cstheme="majorBidi"/>
                      <w:lang w:val="de-DE"/>
                    </w:rPr>
                    <w:t>f</w:t>
                  </w:r>
                  <w:r w:rsidRPr="006603FB">
                    <w:rPr>
                      <w:rFonts w:asciiTheme="majorBidi" w:hAnsiTheme="majorBidi" w:cstheme="majorBidi"/>
                      <w:vertAlign w:val="subscript"/>
                      <w:lang w:val="de-DE" w:eastAsia="zh-CN"/>
                    </w:rPr>
                    <w:t>max</w:t>
                  </w:r>
                  <w:r w:rsidRPr="006603FB">
                    <w:rPr>
                      <w:rFonts w:asciiTheme="majorBidi" w:hAnsiTheme="majorBidi" w:cstheme="majorBidi"/>
                      <w:lang w:val="de-DE" w:eastAsia="zh-CN"/>
                    </w:rPr>
                    <w:t>)</w:t>
                  </w:r>
                </w:p>
              </w:tc>
              <w:tc>
                <w:tcPr>
                  <w:tcW w:w="2689" w:type="dxa"/>
                  <w:tcBorders>
                    <w:top w:val="single" w:sz="4" w:space="0" w:color="auto"/>
                    <w:left w:val="single" w:sz="4" w:space="0" w:color="auto"/>
                    <w:bottom w:val="single" w:sz="4" w:space="0" w:color="auto"/>
                    <w:right w:val="single" w:sz="4" w:space="0" w:color="auto"/>
                  </w:tcBorders>
                </w:tcPr>
                <w:p w14:paraId="3D12C4AC" w14:textId="77777777" w:rsidR="00D150D8" w:rsidRPr="006603FB" w:rsidRDefault="00D150D8" w:rsidP="00D150D8">
                  <w:pPr>
                    <w:pStyle w:val="Tabletext"/>
                    <w:bidi w:val="0"/>
                    <w:jc w:val="center"/>
                    <w:rPr>
                      <w:rFonts w:asciiTheme="majorBidi" w:hAnsiTheme="majorBidi" w:cstheme="majorBidi"/>
                    </w:rPr>
                  </w:pPr>
                  <w:r w:rsidRPr="006603FB">
                    <w:rPr>
                      <w:rFonts w:asciiTheme="majorBidi" w:hAnsiTheme="majorBidi" w:cstheme="majorBidi"/>
                    </w:rPr>
                    <w:t xml:space="preserve">5.05 MHz </w:t>
                  </w:r>
                  <w:r w:rsidRPr="006603FB">
                    <w:rPr>
                      <w:rFonts w:asciiTheme="majorBidi" w:hAnsiTheme="majorBidi" w:cstheme="majorBidi"/>
                    </w:rPr>
                    <w:sym w:font="Symbol" w:char="F0A3"/>
                  </w:r>
                  <w:r w:rsidRPr="006603FB">
                    <w:rPr>
                      <w:rFonts w:asciiTheme="majorBidi" w:hAnsiTheme="majorBidi" w:cstheme="majorBidi"/>
                    </w:rPr>
                    <w:t xml:space="preserve"> f_offset &lt; min(10.05 MHz, f_offset</w:t>
                  </w:r>
                  <w:r w:rsidRPr="006603FB">
                    <w:rPr>
                      <w:rFonts w:asciiTheme="majorBidi" w:hAnsiTheme="majorBidi" w:cstheme="majorBidi"/>
                      <w:vertAlign w:val="subscript"/>
                      <w:lang w:eastAsia="zh-CN"/>
                    </w:rPr>
                    <w:t>max</w:t>
                  </w:r>
                  <w:r w:rsidRPr="006603FB">
                    <w:rPr>
                      <w:rFonts w:asciiTheme="majorBidi" w:hAnsiTheme="majorBidi" w:cstheme="majorBidi"/>
                      <w:lang w:eastAsia="zh-CN"/>
                    </w:rPr>
                    <w:t>)</w:t>
                  </w:r>
                </w:p>
              </w:tc>
              <w:tc>
                <w:tcPr>
                  <w:tcW w:w="3458" w:type="dxa"/>
                  <w:tcBorders>
                    <w:top w:val="single" w:sz="4" w:space="0" w:color="auto"/>
                    <w:left w:val="single" w:sz="4" w:space="0" w:color="auto"/>
                    <w:bottom w:val="single" w:sz="4" w:space="0" w:color="auto"/>
                    <w:right w:val="single" w:sz="4" w:space="0" w:color="auto"/>
                  </w:tcBorders>
                </w:tcPr>
                <w:p w14:paraId="140FD321" w14:textId="77777777" w:rsidR="00D150D8" w:rsidRPr="006603FB" w:rsidRDefault="00D150D8" w:rsidP="00D150D8">
                  <w:pPr>
                    <w:pStyle w:val="Tabletext"/>
                    <w:bidi w:val="0"/>
                    <w:jc w:val="center"/>
                    <w:rPr>
                      <w:rFonts w:asciiTheme="majorBidi" w:hAnsiTheme="majorBidi" w:cstheme="majorBidi"/>
                    </w:rPr>
                  </w:pPr>
                  <w:r w:rsidRPr="006603FB">
                    <w:rPr>
                      <w:rFonts w:asciiTheme="majorBidi" w:hAnsiTheme="majorBidi" w:cstheme="majorBidi"/>
                      <w:lang w:eastAsia="zh-CN"/>
                    </w:rPr>
                    <w:t>P</w:t>
                  </w:r>
                  <w:r w:rsidRPr="006603FB">
                    <w:rPr>
                      <w:rFonts w:asciiTheme="majorBidi" w:hAnsiTheme="majorBidi" w:cstheme="majorBidi"/>
                      <w:vertAlign w:val="subscript"/>
                      <w:lang w:eastAsia="zh-CN"/>
                    </w:rPr>
                    <w:t xml:space="preserve">rated,x </w:t>
                  </w:r>
                  <w:r w:rsidRPr="006603FB">
                    <w:rPr>
                      <w:rFonts w:asciiTheme="majorBidi" w:hAnsiTheme="majorBidi" w:cstheme="majorBidi"/>
                      <w:lang w:eastAsia="zh-CN"/>
                    </w:rPr>
                    <w:t>- 58.2 dB</w:t>
                  </w:r>
                </w:p>
              </w:tc>
              <w:tc>
                <w:tcPr>
                  <w:tcW w:w="1512" w:type="dxa"/>
                  <w:tcBorders>
                    <w:top w:val="single" w:sz="4" w:space="0" w:color="auto"/>
                    <w:left w:val="single" w:sz="4" w:space="0" w:color="auto"/>
                    <w:bottom w:val="single" w:sz="4" w:space="0" w:color="auto"/>
                    <w:right w:val="single" w:sz="4" w:space="0" w:color="auto"/>
                  </w:tcBorders>
                </w:tcPr>
                <w:p w14:paraId="3E2347E5" w14:textId="77777777" w:rsidR="00D150D8" w:rsidRPr="006603FB" w:rsidRDefault="00D150D8" w:rsidP="00D150D8">
                  <w:pPr>
                    <w:pStyle w:val="Tabletext"/>
                    <w:bidi w:val="0"/>
                    <w:jc w:val="center"/>
                    <w:rPr>
                      <w:rFonts w:asciiTheme="majorBidi" w:hAnsiTheme="majorBidi" w:cstheme="majorBidi"/>
                    </w:rPr>
                  </w:pPr>
                  <w:r w:rsidRPr="006603FB">
                    <w:rPr>
                      <w:rFonts w:asciiTheme="majorBidi" w:hAnsiTheme="majorBidi" w:cstheme="majorBidi"/>
                    </w:rPr>
                    <w:t xml:space="preserve">100 kHz </w:t>
                  </w:r>
                </w:p>
              </w:tc>
            </w:tr>
            <w:tr w:rsidR="00D150D8" w:rsidRPr="006603FB" w14:paraId="254D2643" w14:textId="77777777" w:rsidTr="00F4221A">
              <w:trPr>
                <w:cantSplit/>
                <w:trHeight w:val="420"/>
                <w:jc w:val="center"/>
              </w:trPr>
              <w:tc>
                <w:tcPr>
                  <w:tcW w:w="1843" w:type="dxa"/>
                  <w:tcBorders>
                    <w:top w:val="single" w:sz="4" w:space="0" w:color="auto"/>
                    <w:left w:val="single" w:sz="4" w:space="0" w:color="auto"/>
                    <w:bottom w:val="single" w:sz="4" w:space="0" w:color="auto"/>
                    <w:right w:val="single" w:sz="4" w:space="0" w:color="auto"/>
                  </w:tcBorders>
                </w:tcPr>
                <w:p w14:paraId="480135FA" w14:textId="77777777" w:rsidR="00D150D8" w:rsidRPr="006603FB" w:rsidRDefault="00D150D8" w:rsidP="00D150D8">
                  <w:pPr>
                    <w:pStyle w:val="Tabletext"/>
                    <w:bidi w:val="0"/>
                    <w:jc w:val="center"/>
                    <w:rPr>
                      <w:rFonts w:asciiTheme="majorBidi" w:hAnsiTheme="majorBidi" w:cstheme="majorBidi"/>
                    </w:rPr>
                  </w:pPr>
                  <w:r w:rsidRPr="006603FB">
                    <w:rPr>
                      <w:rFonts w:asciiTheme="majorBidi" w:hAnsiTheme="majorBidi" w:cstheme="majorBidi"/>
                    </w:rPr>
                    <w:t xml:space="preserve">10 MHz </w:t>
                  </w:r>
                  <w:r w:rsidRPr="006603FB">
                    <w:rPr>
                      <w:rFonts w:asciiTheme="majorBidi" w:hAnsiTheme="majorBidi" w:cstheme="majorBidi"/>
                    </w:rPr>
                    <w:sym w:font="Symbol" w:char="F0A3"/>
                  </w:r>
                  <w:r w:rsidRPr="006603FB">
                    <w:rPr>
                      <w:rFonts w:asciiTheme="majorBidi" w:hAnsiTheme="majorBidi" w:cstheme="majorBidi"/>
                    </w:rPr>
                    <w:t xml:space="preserve"> </w:t>
                  </w:r>
                  <w:r w:rsidRPr="006603FB">
                    <w:rPr>
                      <w:rFonts w:asciiTheme="majorBidi" w:hAnsiTheme="majorBidi" w:cstheme="majorBidi"/>
                    </w:rPr>
                    <w:sym w:font="Symbol" w:char="F044"/>
                  </w:r>
                  <w:r w:rsidRPr="006603FB">
                    <w:rPr>
                      <w:rFonts w:asciiTheme="majorBidi" w:hAnsiTheme="majorBidi" w:cstheme="majorBidi"/>
                    </w:rPr>
                    <w:t xml:space="preserve">f </w:t>
                  </w:r>
                  <w:r w:rsidRPr="006603FB">
                    <w:rPr>
                      <w:rFonts w:asciiTheme="majorBidi" w:hAnsiTheme="majorBidi" w:cstheme="majorBidi"/>
                    </w:rPr>
                    <w:sym w:font="Symbol" w:char="F0A3"/>
                  </w:r>
                  <w:r w:rsidRPr="006603FB">
                    <w:rPr>
                      <w:rFonts w:asciiTheme="majorBidi" w:hAnsiTheme="majorBidi" w:cstheme="majorBidi"/>
                    </w:rPr>
                    <w:t xml:space="preserve"> </w:t>
                  </w:r>
                  <w:r w:rsidRPr="006603FB">
                    <w:rPr>
                      <w:rFonts w:asciiTheme="majorBidi" w:hAnsiTheme="majorBidi" w:cstheme="majorBidi"/>
                    </w:rPr>
                    <w:sym w:font="Symbol" w:char="F044"/>
                  </w:r>
                  <w:r w:rsidRPr="006603FB">
                    <w:rPr>
                      <w:rFonts w:asciiTheme="majorBidi" w:hAnsiTheme="majorBidi" w:cstheme="majorBidi"/>
                    </w:rPr>
                    <w:t>f</w:t>
                  </w:r>
                  <w:r w:rsidRPr="006603FB">
                    <w:rPr>
                      <w:rFonts w:asciiTheme="majorBidi" w:hAnsiTheme="majorBidi" w:cstheme="majorBidi"/>
                      <w:vertAlign w:val="subscript"/>
                    </w:rPr>
                    <w:t>max</w:t>
                  </w:r>
                </w:p>
              </w:tc>
              <w:tc>
                <w:tcPr>
                  <w:tcW w:w="2689" w:type="dxa"/>
                  <w:tcBorders>
                    <w:top w:val="single" w:sz="4" w:space="0" w:color="auto"/>
                    <w:left w:val="single" w:sz="4" w:space="0" w:color="auto"/>
                    <w:bottom w:val="single" w:sz="4" w:space="0" w:color="auto"/>
                    <w:right w:val="single" w:sz="4" w:space="0" w:color="auto"/>
                  </w:tcBorders>
                </w:tcPr>
                <w:p w14:paraId="7180958E" w14:textId="77777777" w:rsidR="00D150D8" w:rsidRPr="006603FB" w:rsidRDefault="00D150D8" w:rsidP="00D150D8">
                  <w:pPr>
                    <w:pStyle w:val="Tabletext"/>
                    <w:bidi w:val="0"/>
                    <w:jc w:val="center"/>
                    <w:rPr>
                      <w:rFonts w:asciiTheme="majorBidi" w:hAnsiTheme="majorBidi" w:cstheme="majorBidi"/>
                    </w:rPr>
                  </w:pPr>
                  <w:r w:rsidRPr="006603FB">
                    <w:rPr>
                      <w:rFonts w:asciiTheme="majorBidi" w:hAnsiTheme="majorBidi" w:cstheme="majorBidi"/>
                    </w:rPr>
                    <w:t xml:space="preserve">10.05 MHz </w:t>
                  </w:r>
                  <w:r w:rsidRPr="006603FB">
                    <w:rPr>
                      <w:rFonts w:asciiTheme="majorBidi" w:hAnsiTheme="majorBidi" w:cstheme="majorBidi"/>
                    </w:rPr>
                    <w:sym w:font="Symbol" w:char="F0A3"/>
                  </w:r>
                  <w:r w:rsidRPr="006603FB">
                    <w:rPr>
                      <w:rFonts w:asciiTheme="majorBidi" w:hAnsiTheme="majorBidi" w:cstheme="majorBidi"/>
                    </w:rPr>
                    <w:t xml:space="preserve"> f_offset &lt; f_offset</w:t>
                  </w:r>
                  <w:r w:rsidRPr="006603FB">
                    <w:rPr>
                      <w:rFonts w:asciiTheme="majorBidi" w:hAnsiTheme="majorBidi" w:cstheme="majorBidi"/>
                      <w:vertAlign w:val="subscript"/>
                    </w:rPr>
                    <w:t>max</w:t>
                  </w:r>
                </w:p>
              </w:tc>
              <w:tc>
                <w:tcPr>
                  <w:tcW w:w="3458" w:type="dxa"/>
                  <w:tcBorders>
                    <w:top w:val="single" w:sz="4" w:space="0" w:color="auto"/>
                    <w:left w:val="single" w:sz="4" w:space="0" w:color="auto"/>
                    <w:bottom w:val="single" w:sz="4" w:space="0" w:color="auto"/>
                    <w:right w:val="single" w:sz="4" w:space="0" w:color="auto"/>
                  </w:tcBorders>
                </w:tcPr>
                <w:p w14:paraId="6CF64B57" w14:textId="77777777" w:rsidR="00D150D8" w:rsidRPr="006603FB" w:rsidRDefault="00D150D8" w:rsidP="00D150D8">
                  <w:pPr>
                    <w:pStyle w:val="Tabletext"/>
                    <w:bidi w:val="0"/>
                    <w:jc w:val="center"/>
                    <w:rPr>
                      <w:rFonts w:asciiTheme="majorBidi" w:hAnsiTheme="majorBidi" w:cstheme="majorBidi"/>
                    </w:rPr>
                  </w:pPr>
                  <w:r w:rsidRPr="006603FB">
                    <w:rPr>
                      <w:rFonts w:asciiTheme="majorBidi" w:hAnsiTheme="majorBidi" w:cstheme="majorBidi"/>
                      <w:lang w:eastAsia="zh-CN"/>
                    </w:rPr>
                    <w:t>Min(</w:t>
                  </w:r>
                  <w:r w:rsidRPr="006603FB">
                    <w:rPr>
                      <w:rFonts w:asciiTheme="majorBidi" w:hAnsiTheme="majorBidi" w:cstheme="majorBidi"/>
                    </w:rPr>
                    <w:t>P</w:t>
                  </w:r>
                  <w:r w:rsidRPr="006603FB">
                    <w:rPr>
                      <w:rFonts w:asciiTheme="majorBidi" w:hAnsiTheme="majorBidi" w:cstheme="majorBidi"/>
                      <w:vertAlign w:val="subscript"/>
                    </w:rPr>
                    <w:t>rated,x</w:t>
                  </w:r>
                  <w:r w:rsidRPr="006603FB" w:rsidDel="00C262FD">
                    <w:rPr>
                      <w:rFonts w:asciiTheme="majorBidi" w:hAnsiTheme="majorBidi" w:cstheme="majorBidi"/>
                      <w:lang w:eastAsia="zh-CN"/>
                    </w:rPr>
                    <w:t xml:space="preserve"> </w:t>
                  </w:r>
                  <w:r w:rsidRPr="006603FB">
                    <w:rPr>
                      <w:rFonts w:asciiTheme="majorBidi" w:hAnsiTheme="majorBidi" w:cstheme="majorBidi"/>
                      <w:lang w:eastAsia="zh-CN"/>
                    </w:rPr>
                    <w:t>– 60 dB, −25 dBm) (Note 3)</w:t>
                  </w:r>
                </w:p>
              </w:tc>
              <w:tc>
                <w:tcPr>
                  <w:tcW w:w="1512" w:type="dxa"/>
                  <w:tcBorders>
                    <w:top w:val="single" w:sz="4" w:space="0" w:color="auto"/>
                    <w:left w:val="single" w:sz="4" w:space="0" w:color="auto"/>
                    <w:bottom w:val="single" w:sz="4" w:space="0" w:color="auto"/>
                    <w:right w:val="single" w:sz="4" w:space="0" w:color="auto"/>
                  </w:tcBorders>
                </w:tcPr>
                <w:p w14:paraId="3FB53208" w14:textId="77777777" w:rsidR="00D150D8" w:rsidRPr="006603FB" w:rsidRDefault="00D150D8" w:rsidP="00D150D8">
                  <w:pPr>
                    <w:pStyle w:val="Tabletext"/>
                    <w:bidi w:val="0"/>
                    <w:jc w:val="center"/>
                    <w:rPr>
                      <w:rFonts w:asciiTheme="majorBidi" w:hAnsiTheme="majorBidi" w:cstheme="majorBidi"/>
                    </w:rPr>
                  </w:pPr>
                  <w:r w:rsidRPr="006603FB">
                    <w:rPr>
                      <w:rFonts w:asciiTheme="majorBidi" w:hAnsiTheme="majorBidi" w:cstheme="majorBidi"/>
                    </w:rPr>
                    <w:t>100 kHz</w:t>
                  </w:r>
                </w:p>
              </w:tc>
            </w:tr>
            <w:tr w:rsidR="00D150D8" w:rsidRPr="006603FB" w14:paraId="16FC686A" w14:textId="77777777" w:rsidTr="00F4221A">
              <w:trPr>
                <w:cantSplit/>
                <w:trHeight w:val="420"/>
                <w:jc w:val="center"/>
              </w:trPr>
              <w:tc>
                <w:tcPr>
                  <w:tcW w:w="9502" w:type="dxa"/>
                  <w:gridSpan w:val="4"/>
                  <w:tcBorders>
                    <w:top w:val="single" w:sz="4" w:space="0" w:color="auto"/>
                    <w:left w:val="single" w:sz="4" w:space="0" w:color="auto"/>
                    <w:bottom w:val="single" w:sz="4" w:space="0" w:color="auto"/>
                    <w:right w:val="single" w:sz="4" w:space="0" w:color="auto"/>
                  </w:tcBorders>
                </w:tcPr>
                <w:p w14:paraId="1BC1AB83" w14:textId="77777777" w:rsidR="00D150D8" w:rsidRPr="00A00A4D" w:rsidRDefault="00D150D8" w:rsidP="00D150D8">
                  <w:pPr>
                    <w:pStyle w:val="Tabletext"/>
                    <w:bidi w:val="0"/>
                  </w:pPr>
                  <w:r w:rsidRPr="00A00A4D">
                    <w:t>Note 1: For a BS supporting non-contiguous spectrum operation within any operating band the emission limits within sub-block gaps is calculated as a cumulative sum of contributions from adjacent sub blocks on each side of the sub block gap. Exception is Δf ≥ 10 MHz from both adjacent sub blocks on each side of the sub-block gap, where the emission limits within sub-block gaps shall be Min(Prated,x</w:t>
                  </w:r>
                  <w:r w:rsidRPr="00A00A4D" w:rsidDel="00C262FD">
                    <w:t xml:space="preserve"> </w:t>
                  </w:r>
                  <w:r w:rsidRPr="00A00A4D">
                    <w:t>−60 dB, −25 dBm)/100 kHz.</w:t>
                  </w:r>
                </w:p>
                <w:p w14:paraId="6FDD8BE4" w14:textId="77777777" w:rsidR="00D150D8" w:rsidRPr="00A00A4D" w:rsidRDefault="00D150D8" w:rsidP="00D150D8">
                  <w:pPr>
                    <w:pStyle w:val="Tabletext"/>
                    <w:bidi w:val="0"/>
                  </w:pPr>
                  <w:r w:rsidRPr="00A00A4D">
                    <w:t>Note 2: For a multi-band connector with Inter RF Bandwidth gap &lt; 2*ΔfOBUE the emission limits within the Inter RF Bandwidth gaps is calculated as a cumulative sum of contributions from adjacent sub-blocks or RF Bandwidth on each side of the Inter RF Bandwidth gap.</w:t>
                  </w:r>
                </w:p>
                <w:p w14:paraId="214C98B9" w14:textId="77777777" w:rsidR="00D150D8" w:rsidRDefault="00D150D8" w:rsidP="00D150D8">
                  <w:pPr>
                    <w:pStyle w:val="Tabletext"/>
                    <w:bidi w:val="0"/>
                  </w:pPr>
                  <w:r w:rsidRPr="00A00A4D">
                    <w:t xml:space="preserve">Note 3: The requirement is not applicable when </w:t>
                  </w:r>
                  <w:r w:rsidRPr="00A00A4D">
                    <w:sym w:font="Symbol" w:char="F044"/>
                  </w:r>
                  <w:r w:rsidRPr="00A00A4D">
                    <w:t>fmax &lt; 10 MHz.</w:t>
                  </w:r>
                </w:p>
                <w:p w14:paraId="128BC475" w14:textId="77777777" w:rsidR="00D150D8" w:rsidRPr="006603FB" w:rsidRDefault="00D150D8" w:rsidP="00D150D8">
                  <w:pPr>
                    <w:pStyle w:val="Tabletext"/>
                    <w:bidi w:val="0"/>
                    <w:jc w:val="center"/>
                    <w:rPr>
                      <w:rFonts w:asciiTheme="majorBidi" w:hAnsiTheme="majorBidi" w:cstheme="majorBidi"/>
                    </w:rPr>
                  </w:pPr>
                </w:p>
              </w:tc>
            </w:tr>
          </w:tbl>
          <w:p w14:paraId="6C3E6EEA" w14:textId="77777777" w:rsidR="00D150D8" w:rsidRDefault="00D150D8" w:rsidP="00D150D8">
            <w:pPr>
              <w:bidi w:val="0"/>
            </w:pPr>
          </w:p>
        </w:tc>
      </w:tr>
    </w:tbl>
    <w:p w14:paraId="1FA3B64E" w14:textId="77777777" w:rsidR="00EA0BCF" w:rsidRPr="00E73E02" w:rsidRDefault="00EA0BCF" w:rsidP="00EA0BCF">
      <w:pPr>
        <w:pStyle w:val="Tablefin0"/>
        <w:bidi/>
      </w:pPr>
    </w:p>
    <w:tbl>
      <w:tblPr>
        <w:tblW w:w="9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02"/>
      </w:tblGrid>
      <w:tr w:rsidR="00D150D8" w:rsidRPr="00A00A4D" w14:paraId="587D2A3A" w14:textId="77777777" w:rsidTr="00F4221A">
        <w:trPr>
          <w:cantSplit/>
          <w:trHeight w:val="1691"/>
          <w:jc w:val="center"/>
        </w:trPr>
        <w:tc>
          <w:tcPr>
            <w:tcW w:w="9502" w:type="dxa"/>
            <w:tcBorders>
              <w:top w:val="nil"/>
              <w:left w:val="nil"/>
              <w:bottom w:val="nil"/>
              <w:right w:val="nil"/>
            </w:tcBorders>
          </w:tcPr>
          <w:tbl>
            <w:tblPr>
              <w:tblStyle w:val="TableGrid"/>
              <w:tblW w:w="0" w:type="auto"/>
              <w:tblLook w:val="04A0" w:firstRow="1" w:lastRow="0" w:firstColumn="1" w:lastColumn="0" w:noHBand="0" w:noVBand="1"/>
            </w:tblPr>
            <w:tblGrid>
              <w:gridCol w:w="9276"/>
            </w:tblGrid>
            <w:tr w:rsidR="00D150D8" w:rsidRPr="007C0360" w14:paraId="3237593B" w14:textId="77777777" w:rsidTr="00F4221A">
              <w:tc>
                <w:tcPr>
                  <w:tcW w:w="9276" w:type="dxa"/>
                </w:tcPr>
                <w:p w14:paraId="4E8D8ED3" w14:textId="77777777" w:rsidR="00D150D8" w:rsidRPr="007C0360" w:rsidRDefault="00D150D8" w:rsidP="0010289B">
                  <w:pPr>
                    <w:pStyle w:val="TableNo0"/>
                  </w:pPr>
                  <w:r w:rsidRPr="007C0360">
                    <w:lastRenderedPageBreak/>
                    <w:t>TABLE 6.6.4.5.4-4</w:t>
                  </w:r>
                </w:p>
                <w:p w14:paraId="27AD1829" w14:textId="77777777" w:rsidR="00D150D8" w:rsidRPr="007C0360" w:rsidRDefault="00D150D8" w:rsidP="00D150D8">
                  <w:pPr>
                    <w:pStyle w:val="Tabletitle"/>
                    <w:bidi w:val="0"/>
                    <w:rPr>
                      <w:rFonts w:asciiTheme="majorBidi" w:hAnsiTheme="majorBidi" w:cstheme="majorBidi"/>
                    </w:rPr>
                  </w:pPr>
                  <w:r w:rsidRPr="007C0360">
                    <w:rPr>
                      <w:rFonts w:asciiTheme="majorBidi" w:hAnsiTheme="majorBidi" w:cstheme="majorBidi"/>
                    </w:rPr>
                    <w:t>Medium Range BS operating band unwanted emission limits</w:t>
                  </w:r>
                  <w:r w:rsidRPr="007C0360">
                    <w:rPr>
                      <w:rFonts w:asciiTheme="majorBidi" w:hAnsiTheme="majorBidi" w:cstheme="majorBidi"/>
                      <w:lang w:eastAsia="zh-CN"/>
                    </w:rPr>
                    <w:t xml:space="preserve">, </w:t>
                  </w:r>
                  <w:proofErr w:type="gramStart"/>
                  <w:r w:rsidRPr="007C0360">
                    <w:rPr>
                      <w:rFonts w:asciiTheme="majorBidi" w:hAnsiTheme="majorBidi" w:cstheme="majorBidi"/>
                    </w:rPr>
                    <w:t>P</w:t>
                  </w:r>
                  <w:r w:rsidRPr="007C0360">
                    <w:rPr>
                      <w:rFonts w:asciiTheme="majorBidi" w:hAnsiTheme="majorBidi" w:cstheme="majorBidi"/>
                      <w:vertAlign w:val="subscript"/>
                    </w:rPr>
                    <w:t>rated,x</w:t>
                  </w:r>
                  <w:proofErr w:type="gramEnd"/>
                  <w:r w:rsidRPr="007C0360">
                    <w:rPr>
                      <w:rFonts w:asciiTheme="majorBidi" w:hAnsiTheme="majorBidi" w:cstheme="majorBidi"/>
                    </w:rPr>
                    <w:t xml:space="preserve"> </w:t>
                  </w:r>
                  <w:r w:rsidRPr="007C0360">
                    <w:rPr>
                      <w:rFonts w:asciiTheme="majorBidi" w:hAnsiTheme="majorBidi" w:cstheme="majorBidi"/>
                    </w:rPr>
                    <w:sym w:font="Symbol" w:char="F0A3"/>
                  </w:r>
                  <w:r w:rsidRPr="007C0360">
                    <w:rPr>
                      <w:rFonts w:asciiTheme="majorBidi" w:hAnsiTheme="majorBidi" w:cstheme="majorBidi"/>
                    </w:rPr>
                    <w:t xml:space="preserve"> </w:t>
                  </w:r>
                  <w:r w:rsidRPr="007C0360">
                    <w:rPr>
                      <w:rFonts w:asciiTheme="majorBidi" w:hAnsiTheme="majorBidi" w:cstheme="majorBidi"/>
                      <w:lang w:eastAsia="zh-CN"/>
                    </w:rPr>
                    <w:t>31</w:t>
                  </w:r>
                  <w:r w:rsidRPr="007C0360">
                    <w:rPr>
                      <w:rFonts w:asciiTheme="majorBidi" w:hAnsiTheme="majorBidi" w:cstheme="majorBidi"/>
                    </w:rPr>
                    <w:t xml:space="preserve"> dBm (</w:t>
                  </w:r>
                  <w:r w:rsidRPr="007C0360">
                    <w:rPr>
                      <w:rFonts w:asciiTheme="majorBidi" w:hAnsiTheme="majorBidi" w:cstheme="majorBidi"/>
                      <w:lang w:eastAsia="zh-CN"/>
                    </w:rPr>
                    <w:t>NR bands &gt;3 GHz</w:t>
                  </w:r>
                  <w:r w:rsidRPr="007C0360">
                    <w:rPr>
                      <w:rFonts w:asciiTheme="majorBidi" w:hAnsiTheme="majorBidi" w:cstheme="majorBidi"/>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018"/>
                    <w:gridCol w:w="2523"/>
                    <w:gridCol w:w="3115"/>
                    <w:gridCol w:w="1394"/>
                  </w:tblGrid>
                  <w:tr w:rsidR="00D150D8" w:rsidRPr="007C0360" w14:paraId="02629E97" w14:textId="77777777" w:rsidTr="00F4221A">
                    <w:trPr>
                      <w:cantSplit/>
                      <w:trHeight w:val="630"/>
                      <w:jc w:val="center"/>
                    </w:trPr>
                    <w:tc>
                      <w:tcPr>
                        <w:tcW w:w="1256" w:type="pct"/>
                        <w:tcBorders>
                          <w:top w:val="single" w:sz="4" w:space="0" w:color="auto"/>
                          <w:left w:val="single" w:sz="4" w:space="0" w:color="auto"/>
                          <w:bottom w:val="single" w:sz="4" w:space="0" w:color="auto"/>
                          <w:right w:val="single" w:sz="4" w:space="0" w:color="auto"/>
                        </w:tcBorders>
                      </w:tcPr>
                      <w:p w14:paraId="368498C3" w14:textId="77777777" w:rsidR="00D150D8" w:rsidRPr="007C0360" w:rsidRDefault="00D150D8" w:rsidP="00D150D8">
                        <w:pPr>
                          <w:pStyle w:val="Tablehead0"/>
                          <w:bidi w:val="0"/>
                          <w:rPr>
                            <w:rFonts w:asciiTheme="majorBidi" w:hAnsiTheme="majorBidi" w:cstheme="majorBidi"/>
                          </w:rPr>
                        </w:pPr>
                        <w:r w:rsidRPr="007C0360">
                          <w:rPr>
                            <w:rFonts w:asciiTheme="majorBidi" w:hAnsiTheme="majorBidi" w:cstheme="majorBidi"/>
                          </w:rPr>
                          <w:t xml:space="preserve">Frequency offset of measurement filter </w:t>
                        </w:r>
                        <w:r w:rsidRPr="007C0360">
                          <w:rPr>
                            <w:rFonts w:asciiTheme="majorBidi" w:hAnsiTheme="majorBidi" w:cstheme="majorBidi"/>
                            <w:lang w:eastAsia="zh-CN"/>
                          </w:rPr>
                          <w:t>−</w:t>
                        </w:r>
                        <w:r w:rsidRPr="007C0360">
                          <w:rPr>
                            <w:rFonts w:asciiTheme="majorBidi" w:hAnsiTheme="majorBidi" w:cstheme="majorBidi"/>
                          </w:rPr>
                          <w:t xml:space="preserve">3 dB point, </w:t>
                        </w:r>
                        <w:r w:rsidRPr="007C0360">
                          <w:rPr>
                            <w:rFonts w:asciiTheme="majorBidi" w:hAnsiTheme="majorBidi" w:cstheme="majorBidi"/>
                          </w:rPr>
                          <w:sym w:font="Symbol" w:char="F044"/>
                        </w:r>
                        <w:r w:rsidRPr="007C0360">
                          <w:rPr>
                            <w:rFonts w:asciiTheme="majorBidi" w:hAnsiTheme="majorBidi" w:cstheme="majorBidi"/>
                          </w:rPr>
                          <w:t>f</w:t>
                        </w:r>
                      </w:p>
                    </w:tc>
                    <w:tc>
                      <w:tcPr>
                        <w:tcW w:w="1535" w:type="pct"/>
                        <w:tcBorders>
                          <w:top w:val="single" w:sz="4" w:space="0" w:color="auto"/>
                          <w:left w:val="single" w:sz="4" w:space="0" w:color="auto"/>
                          <w:bottom w:val="single" w:sz="4" w:space="0" w:color="auto"/>
                          <w:right w:val="single" w:sz="4" w:space="0" w:color="auto"/>
                        </w:tcBorders>
                      </w:tcPr>
                      <w:p w14:paraId="17E54FB4" w14:textId="77777777" w:rsidR="00D150D8" w:rsidRPr="007C0360" w:rsidRDefault="00D150D8" w:rsidP="00D150D8">
                        <w:pPr>
                          <w:pStyle w:val="Tablehead0"/>
                          <w:bidi w:val="0"/>
                          <w:rPr>
                            <w:rFonts w:asciiTheme="majorBidi" w:hAnsiTheme="majorBidi" w:cstheme="majorBidi"/>
                          </w:rPr>
                        </w:pPr>
                        <w:r w:rsidRPr="007C0360">
                          <w:rPr>
                            <w:rFonts w:asciiTheme="majorBidi" w:hAnsiTheme="majorBidi" w:cstheme="majorBidi"/>
                          </w:rPr>
                          <w:t>Frequency offset of measurement filter centre frequency, f_offset</w:t>
                        </w:r>
                      </w:p>
                    </w:tc>
                    <w:tc>
                      <w:tcPr>
                        <w:tcW w:w="1489" w:type="pct"/>
                        <w:tcBorders>
                          <w:top w:val="single" w:sz="4" w:space="0" w:color="auto"/>
                          <w:left w:val="single" w:sz="4" w:space="0" w:color="auto"/>
                          <w:bottom w:val="single" w:sz="4" w:space="0" w:color="auto"/>
                          <w:right w:val="single" w:sz="4" w:space="0" w:color="auto"/>
                        </w:tcBorders>
                      </w:tcPr>
                      <w:p w14:paraId="532F5E38" w14:textId="77777777" w:rsidR="00D150D8" w:rsidRPr="007C0360" w:rsidRDefault="00D150D8" w:rsidP="00D150D8">
                        <w:pPr>
                          <w:pStyle w:val="Tablehead0"/>
                          <w:bidi w:val="0"/>
                          <w:rPr>
                            <w:rFonts w:asciiTheme="majorBidi" w:hAnsiTheme="majorBidi" w:cstheme="majorBidi"/>
                          </w:rPr>
                        </w:pPr>
                        <w:r w:rsidRPr="007C0360">
                          <w:rPr>
                            <w:rFonts w:asciiTheme="majorBidi" w:hAnsiTheme="majorBidi" w:cstheme="majorBidi"/>
                            <w:i/>
                            <w:lang w:eastAsia="zh-CN"/>
                          </w:rPr>
                          <w:t>Basic limit</w:t>
                        </w:r>
                        <w:r w:rsidRPr="007C0360" w:rsidDel="00B004F1">
                          <w:rPr>
                            <w:rFonts w:asciiTheme="majorBidi" w:hAnsiTheme="majorBidi" w:cstheme="majorBidi"/>
                          </w:rPr>
                          <w:t xml:space="preserve"> </w:t>
                        </w:r>
                        <w:r w:rsidRPr="007C0360">
                          <w:rPr>
                            <w:rFonts w:asciiTheme="majorBidi" w:hAnsiTheme="majorBidi" w:cstheme="majorBidi"/>
                          </w:rPr>
                          <w:t>(Note 1, 2)</w:t>
                        </w:r>
                      </w:p>
                    </w:tc>
                    <w:tc>
                      <w:tcPr>
                        <w:tcW w:w="719" w:type="pct"/>
                        <w:tcBorders>
                          <w:top w:val="single" w:sz="4" w:space="0" w:color="auto"/>
                          <w:left w:val="single" w:sz="4" w:space="0" w:color="auto"/>
                          <w:bottom w:val="single" w:sz="4" w:space="0" w:color="auto"/>
                          <w:right w:val="single" w:sz="4" w:space="0" w:color="auto"/>
                        </w:tcBorders>
                      </w:tcPr>
                      <w:p w14:paraId="5B3E5C2A" w14:textId="77777777" w:rsidR="00D150D8" w:rsidRPr="007C0360" w:rsidRDefault="00D150D8" w:rsidP="00D150D8">
                        <w:pPr>
                          <w:pStyle w:val="Tablehead0"/>
                          <w:bidi w:val="0"/>
                          <w:rPr>
                            <w:rFonts w:asciiTheme="majorBidi" w:hAnsiTheme="majorBidi" w:cstheme="majorBidi"/>
                            <w:lang w:eastAsia="zh-CN"/>
                          </w:rPr>
                        </w:pPr>
                        <w:r w:rsidRPr="007C0360">
                          <w:rPr>
                            <w:rFonts w:asciiTheme="majorBidi" w:hAnsiTheme="majorBidi" w:cstheme="majorBidi"/>
                          </w:rPr>
                          <w:t xml:space="preserve">Measurement bandwidth </w:t>
                        </w:r>
                      </w:p>
                    </w:tc>
                  </w:tr>
                  <w:tr w:rsidR="00D150D8" w:rsidRPr="007C0360" w14:paraId="1380ACE5" w14:textId="77777777" w:rsidTr="00F4221A">
                    <w:trPr>
                      <w:cantSplit/>
                      <w:trHeight w:val="620"/>
                      <w:jc w:val="center"/>
                    </w:trPr>
                    <w:tc>
                      <w:tcPr>
                        <w:tcW w:w="1256" w:type="pct"/>
                        <w:tcBorders>
                          <w:top w:val="single" w:sz="4" w:space="0" w:color="auto"/>
                          <w:left w:val="single" w:sz="4" w:space="0" w:color="auto"/>
                          <w:bottom w:val="single" w:sz="4" w:space="0" w:color="auto"/>
                          <w:right w:val="single" w:sz="4" w:space="0" w:color="auto"/>
                        </w:tcBorders>
                      </w:tcPr>
                      <w:p w14:paraId="1C6AA67A" w14:textId="77777777" w:rsidR="00D150D8" w:rsidRPr="007C0360" w:rsidRDefault="00D150D8" w:rsidP="00D150D8">
                        <w:pPr>
                          <w:pStyle w:val="Tabletext"/>
                          <w:bidi w:val="0"/>
                          <w:jc w:val="center"/>
                          <w:rPr>
                            <w:rFonts w:asciiTheme="majorBidi" w:hAnsiTheme="majorBidi" w:cstheme="majorBidi"/>
                          </w:rPr>
                        </w:pPr>
                        <w:r w:rsidRPr="007C0360">
                          <w:rPr>
                            <w:rFonts w:asciiTheme="majorBidi" w:hAnsiTheme="majorBidi" w:cstheme="majorBidi"/>
                          </w:rPr>
                          <w:t xml:space="preserve">0 MHz </w:t>
                        </w:r>
                        <w:r w:rsidRPr="007C0360">
                          <w:rPr>
                            <w:rFonts w:asciiTheme="majorBidi" w:hAnsiTheme="majorBidi" w:cstheme="majorBidi"/>
                          </w:rPr>
                          <w:sym w:font="Symbol" w:char="F0A3"/>
                        </w:r>
                        <w:r w:rsidRPr="007C0360">
                          <w:rPr>
                            <w:rFonts w:asciiTheme="majorBidi" w:hAnsiTheme="majorBidi" w:cstheme="majorBidi"/>
                          </w:rPr>
                          <w:t xml:space="preserve"> </w:t>
                        </w:r>
                        <w:r w:rsidRPr="007C0360">
                          <w:rPr>
                            <w:rFonts w:asciiTheme="majorBidi" w:hAnsiTheme="majorBidi" w:cstheme="majorBidi"/>
                          </w:rPr>
                          <w:sym w:font="Symbol" w:char="F044"/>
                        </w:r>
                        <w:r w:rsidRPr="007C0360">
                          <w:rPr>
                            <w:rFonts w:asciiTheme="majorBidi" w:hAnsiTheme="majorBidi" w:cstheme="majorBidi"/>
                          </w:rPr>
                          <w:t>f &lt; 5 MHz</w:t>
                        </w:r>
                      </w:p>
                    </w:tc>
                    <w:tc>
                      <w:tcPr>
                        <w:tcW w:w="1535" w:type="pct"/>
                        <w:tcBorders>
                          <w:top w:val="single" w:sz="4" w:space="0" w:color="auto"/>
                          <w:left w:val="single" w:sz="4" w:space="0" w:color="auto"/>
                          <w:bottom w:val="single" w:sz="4" w:space="0" w:color="auto"/>
                          <w:right w:val="single" w:sz="4" w:space="0" w:color="auto"/>
                        </w:tcBorders>
                      </w:tcPr>
                      <w:p w14:paraId="428162D3" w14:textId="77777777" w:rsidR="00D150D8" w:rsidRPr="007C0360" w:rsidRDefault="00D150D8" w:rsidP="00D150D8">
                        <w:pPr>
                          <w:pStyle w:val="Tabletext"/>
                          <w:bidi w:val="0"/>
                          <w:jc w:val="center"/>
                          <w:rPr>
                            <w:rFonts w:asciiTheme="majorBidi" w:hAnsiTheme="majorBidi" w:cstheme="majorBidi"/>
                          </w:rPr>
                        </w:pPr>
                        <w:r w:rsidRPr="007C0360">
                          <w:rPr>
                            <w:rFonts w:asciiTheme="majorBidi" w:hAnsiTheme="majorBidi" w:cstheme="majorBidi"/>
                          </w:rPr>
                          <w:t xml:space="preserve">0.05 MHz </w:t>
                        </w:r>
                        <w:r w:rsidRPr="007C0360">
                          <w:rPr>
                            <w:rFonts w:asciiTheme="majorBidi" w:hAnsiTheme="majorBidi" w:cstheme="majorBidi"/>
                          </w:rPr>
                          <w:sym w:font="Symbol" w:char="F0A3"/>
                        </w:r>
                        <w:r w:rsidRPr="007C0360">
                          <w:rPr>
                            <w:rFonts w:asciiTheme="majorBidi" w:hAnsiTheme="majorBidi" w:cstheme="majorBidi"/>
                          </w:rPr>
                          <w:t xml:space="preserve"> f_offset &lt; 5.05 MHz</w:t>
                        </w:r>
                      </w:p>
                    </w:tc>
                    <w:tc>
                      <w:tcPr>
                        <w:tcW w:w="1489" w:type="pct"/>
                        <w:tcBorders>
                          <w:top w:val="single" w:sz="4" w:space="0" w:color="auto"/>
                          <w:left w:val="single" w:sz="4" w:space="0" w:color="auto"/>
                          <w:bottom w:val="single" w:sz="4" w:space="0" w:color="auto"/>
                          <w:right w:val="single" w:sz="4" w:space="0" w:color="auto"/>
                        </w:tcBorders>
                        <w:vAlign w:val="center"/>
                      </w:tcPr>
                      <w:p w14:paraId="78B91496" w14:textId="77777777" w:rsidR="00D150D8" w:rsidRPr="007C0360" w:rsidRDefault="00D150D8" w:rsidP="00D150D8">
                        <w:pPr>
                          <w:pStyle w:val="TAC"/>
                          <w:rPr>
                            <w:rFonts w:asciiTheme="majorBidi" w:hAnsiTheme="majorBidi" w:cstheme="majorBidi"/>
                          </w:rPr>
                        </w:pPr>
                        <w:r w:rsidRPr="007C0360">
                          <w:rPr>
                            <w:rFonts w:asciiTheme="majorBidi" w:hAnsiTheme="majorBidi" w:cstheme="majorBidi"/>
                            <w:position w:val="-28"/>
                          </w:rPr>
                          <w:object w:dxaOrig="3660" w:dyaOrig="680" w14:anchorId="1AC77CF8">
                            <v:shape id="_x0000_i1033" type="#_x0000_t75" style="width:144.85pt;height:29.15pt" o:ole="">
                              <v:imagedata r:id="rId49" o:title=""/>
                            </v:shape>
                            <o:OLEObject Type="Embed" ProgID="Equation.DSMT4" ShapeID="_x0000_i1033" DrawAspect="Content" ObjectID="_1844581184" r:id="rId50"/>
                          </w:object>
                        </w:r>
                      </w:p>
                    </w:tc>
                    <w:tc>
                      <w:tcPr>
                        <w:tcW w:w="719" w:type="pct"/>
                        <w:tcBorders>
                          <w:top w:val="single" w:sz="4" w:space="0" w:color="auto"/>
                          <w:left w:val="single" w:sz="4" w:space="0" w:color="auto"/>
                          <w:bottom w:val="single" w:sz="4" w:space="0" w:color="auto"/>
                          <w:right w:val="single" w:sz="4" w:space="0" w:color="auto"/>
                        </w:tcBorders>
                      </w:tcPr>
                      <w:p w14:paraId="6F57B9D2" w14:textId="77777777" w:rsidR="00D150D8" w:rsidRPr="007C0360" w:rsidRDefault="00D150D8" w:rsidP="00D150D8">
                        <w:pPr>
                          <w:pStyle w:val="Tabletext"/>
                          <w:bidi w:val="0"/>
                          <w:jc w:val="center"/>
                          <w:rPr>
                            <w:rFonts w:asciiTheme="majorBidi" w:hAnsiTheme="majorBidi" w:cstheme="majorBidi"/>
                          </w:rPr>
                        </w:pPr>
                        <w:r w:rsidRPr="007C0360">
                          <w:rPr>
                            <w:rFonts w:asciiTheme="majorBidi" w:hAnsiTheme="majorBidi" w:cstheme="majorBidi"/>
                          </w:rPr>
                          <w:t>100 kHz</w:t>
                        </w:r>
                      </w:p>
                    </w:tc>
                  </w:tr>
                  <w:tr w:rsidR="00D150D8" w:rsidRPr="007C0360" w14:paraId="17F7DAC6" w14:textId="77777777" w:rsidTr="00F4221A">
                    <w:trPr>
                      <w:cantSplit/>
                      <w:trHeight w:val="430"/>
                      <w:jc w:val="center"/>
                    </w:trPr>
                    <w:tc>
                      <w:tcPr>
                        <w:tcW w:w="1256" w:type="pct"/>
                        <w:tcBorders>
                          <w:top w:val="single" w:sz="4" w:space="0" w:color="auto"/>
                          <w:left w:val="single" w:sz="4" w:space="0" w:color="auto"/>
                          <w:bottom w:val="single" w:sz="4" w:space="0" w:color="auto"/>
                          <w:right w:val="single" w:sz="4" w:space="0" w:color="auto"/>
                        </w:tcBorders>
                      </w:tcPr>
                      <w:p w14:paraId="4A758D8E" w14:textId="77777777" w:rsidR="00D150D8" w:rsidRPr="007C0360" w:rsidRDefault="00D150D8" w:rsidP="00D150D8">
                        <w:pPr>
                          <w:pStyle w:val="Tabletext"/>
                          <w:bidi w:val="0"/>
                          <w:jc w:val="center"/>
                          <w:rPr>
                            <w:rFonts w:asciiTheme="majorBidi" w:hAnsiTheme="majorBidi" w:cstheme="majorBidi"/>
                            <w:lang w:val="de-DE"/>
                          </w:rPr>
                        </w:pPr>
                        <w:r w:rsidRPr="007C0360">
                          <w:rPr>
                            <w:rFonts w:asciiTheme="majorBidi" w:hAnsiTheme="majorBidi" w:cstheme="majorBidi"/>
                            <w:lang w:val="de-DE"/>
                          </w:rPr>
                          <w:t xml:space="preserve">5 MHz </w:t>
                        </w:r>
                        <w:r w:rsidRPr="007C0360">
                          <w:rPr>
                            <w:rFonts w:asciiTheme="majorBidi" w:hAnsiTheme="majorBidi" w:cstheme="majorBidi"/>
                          </w:rPr>
                          <w:sym w:font="Symbol" w:char="F0A3"/>
                        </w:r>
                        <w:r w:rsidRPr="007C0360">
                          <w:rPr>
                            <w:rFonts w:asciiTheme="majorBidi" w:hAnsiTheme="majorBidi" w:cstheme="majorBidi"/>
                            <w:lang w:val="de-DE"/>
                          </w:rPr>
                          <w:t xml:space="preserve"> </w:t>
                        </w:r>
                        <w:r w:rsidRPr="007C0360">
                          <w:rPr>
                            <w:rFonts w:asciiTheme="majorBidi" w:hAnsiTheme="majorBidi" w:cstheme="majorBidi"/>
                          </w:rPr>
                          <w:sym w:font="Symbol" w:char="F044"/>
                        </w:r>
                        <w:r w:rsidRPr="007C0360">
                          <w:rPr>
                            <w:rFonts w:asciiTheme="majorBidi" w:hAnsiTheme="majorBidi" w:cstheme="majorBidi"/>
                            <w:lang w:val="de-DE"/>
                          </w:rPr>
                          <w:t xml:space="preserve">f &lt; min(10 MHz, </w:t>
                        </w:r>
                        <w:r w:rsidRPr="007C0360">
                          <w:rPr>
                            <w:rFonts w:asciiTheme="majorBidi" w:hAnsiTheme="majorBidi" w:cstheme="majorBidi"/>
                          </w:rPr>
                          <w:t>Δ</w:t>
                        </w:r>
                        <w:r w:rsidRPr="007C0360">
                          <w:rPr>
                            <w:rFonts w:asciiTheme="majorBidi" w:hAnsiTheme="majorBidi" w:cstheme="majorBidi"/>
                            <w:lang w:val="de-DE"/>
                          </w:rPr>
                          <w:t>f</w:t>
                        </w:r>
                        <w:r w:rsidRPr="007C0360">
                          <w:rPr>
                            <w:rFonts w:asciiTheme="majorBidi" w:hAnsiTheme="majorBidi" w:cstheme="majorBidi"/>
                            <w:vertAlign w:val="subscript"/>
                            <w:lang w:val="de-DE" w:eastAsia="zh-CN"/>
                          </w:rPr>
                          <w:t>max</w:t>
                        </w:r>
                        <w:r w:rsidRPr="007C0360">
                          <w:rPr>
                            <w:rFonts w:asciiTheme="majorBidi" w:hAnsiTheme="majorBidi" w:cstheme="majorBidi"/>
                            <w:lang w:val="de-DE" w:eastAsia="zh-CN"/>
                          </w:rPr>
                          <w:t>)</w:t>
                        </w:r>
                      </w:p>
                    </w:tc>
                    <w:tc>
                      <w:tcPr>
                        <w:tcW w:w="1535" w:type="pct"/>
                        <w:tcBorders>
                          <w:top w:val="single" w:sz="4" w:space="0" w:color="auto"/>
                          <w:left w:val="single" w:sz="4" w:space="0" w:color="auto"/>
                          <w:bottom w:val="single" w:sz="4" w:space="0" w:color="auto"/>
                          <w:right w:val="single" w:sz="4" w:space="0" w:color="auto"/>
                        </w:tcBorders>
                      </w:tcPr>
                      <w:p w14:paraId="1AC45B8D" w14:textId="77777777" w:rsidR="00D150D8" w:rsidRPr="007C0360" w:rsidRDefault="00D150D8" w:rsidP="00D150D8">
                        <w:pPr>
                          <w:pStyle w:val="Tabletext"/>
                          <w:bidi w:val="0"/>
                          <w:jc w:val="center"/>
                          <w:rPr>
                            <w:rFonts w:asciiTheme="majorBidi" w:hAnsiTheme="majorBidi" w:cstheme="majorBidi"/>
                          </w:rPr>
                        </w:pPr>
                        <w:r w:rsidRPr="007C0360">
                          <w:rPr>
                            <w:rFonts w:asciiTheme="majorBidi" w:hAnsiTheme="majorBidi" w:cstheme="majorBidi"/>
                          </w:rPr>
                          <w:t xml:space="preserve">5.05 MHz </w:t>
                        </w:r>
                        <w:r w:rsidRPr="007C0360">
                          <w:rPr>
                            <w:rFonts w:asciiTheme="majorBidi" w:hAnsiTheme="majorBidi" w:cstheme="majorBidi"/>
                          </w:rPr>
                          <w:sym w:font="Symbol" w:char="F0A3"/>
                        </w:r>
                        <w:r w:rsidRPr="007C0360">
                          <w:rPr>
                            <w:rFonts w:asciiTheme="majorBidi" w:hAnsiTheme="majorBidi" w:cstheme="majorBidi"/>
                          </w:rPr>
                          <w:t xml:space="preserve"> f_offset &lt; min(10.05 MHz, f_offset</w:t>
                        </w:r>
                        <w:r w:rsidRPr="007C0360">
                          <w:rPr>
                            <w:rFonts w:asciiTheme="majorBidi" w:hAnsiTheme="majorBidi" w:cstheme="majorBidi"/>
                            <w:vertAlign w:val="subscript"/>
                            <w:lang w:eastAsia="zh-CN"/>
                          </w:rPr>
                          <w:t>max</w:t>
                        </w:r>
                        <w:r w:rsidRPr="007C0360">
                          <w:rPr>
                            <w:rFonts w:asciiTheme="majorBidi" w:hAnsiTheme="majorBidi" w:cstheme="majorBidi"/>
                            <w:lang w:eastAsia="zh-CN"/>
                          </w:rPr>
                          <w:t>)</w:t>
                        </w:r>
                      </w:p>
                    </w:tc>
                    <w:tc>
                      <w:tcPr>
                        <w:tcW w:w="1489" w:type="pct"/>
                        <w:tcBorders>
                          <w:top w:val="single" w:sz="4" w:space="0" w:color="auto"/>
                          <w:left w:val="single" w:sz="4" w:space="0" w:color="auto"/>
                          <w:bottom w:val="single" w:sz="4" w:space="0" w:color="auto"/>
                          <w:right w:val="single" w:sz="4" w:space="0" w:color="auto"/>
                        </w:tcBorders>
                      </w:tcPr>
                      <w:p w14:paraId="79F8F754" w14:textId="77777777" w:rsidR="00D150D8" w:rsidRPr="007C0360" w:rsidRDefault="00D150D8" w:rsidP="00D150D8">
                        <w:pPr>
                          <w:pStyle w:val="Tabletext"/>
                          <w:bidi w:val="0"/>
                          <w:jc w:val="center"/>
                          <w:rPr>
                            <w:rFonts w:asciiTheme="majorBidi" w:hAnsiTheme="majorBidi" w:cstheme="majorBidi"/>
                          </w:rPr>
                        </w:pPr>
                        <w:r w:rsidRPr="007C0360">
                          <w:rPr>
                            <w:rFonts w:asciiTheme="majorBidi" w:hAnsiTheme="majorBidi" w:cstheme="majorBidi"/>
                            <w:lang w:eastAsia="zh-CN"/>
                          </w:rPr>
                          <w:t>−27.2 dBm</w:t>
                        </w:r>
                      </w:p>
                    </w:tc>
                    <w:tc>
                      <w:tcPr>
                        <w:tcW w:w="719" w:type="pct"/>
                        <w:tcBorders>
                          <w:top w:val="single" w:sz="4" w:space="0" w:color="auto"/>
                          <w:left w:val="single" w:sz="4" w:space="0" w:color="auto"/>
                          <w:bottom w:val="single" w:sz="4" w:space="0" w:color="auto"/>
                          <w:right w:val="single" w:sz="4" w:space="0" w:color="auto"/>
                        </w:tcBorders>
                      </w:tcPr>
                      <w:p w14:paraId="5F3539D0" w14:textId="77777777" w:rsidR="00D150D8" w:rsidRPr="007C0360" w:rsidRDefault="00D150D8" w:rsidP="00D150D8">
                        <w:pPr>
                          <w:pStyle w:val="Tabletext"/>
                          <w:bidi w:val="0"/>
                          <w:jc w:val="center"/>
                          <w:rPr>
                            <w:rFonts w:asciiTheme="majorBidi" w:hAnsiTheme="majorBidi" w:cstheme="majorBidi"/>
                          </w:rPr>
                        </w:pPr>
                        <w:r w:rsidRPr="007C0360">
                          <w:rPr>
                            <w:rFonts w:asciiTheme="majorBidi" w:hAnsiTheme="majorBidi" w:cstheme="majorBidi"/>
                          </w:rPr>
                          <w:t>100 kHz</w:t>
                        </w:r>
                      </w:p>
                    </w:tc>
                  </w:tr>
                  <w:tr w:rsidR="00D150D8" w:rsidRPr="007C0360" w14:paraId="002A11F2" w14:textId="77777777" w:rsidTr="00F4221A">
                    <w:trPr>
                      <w:cantSplit/>
                      <w:trHeight w:val="220"/>
                      <w:jc w:val="center"/>
                    </w:trPr>
                    <w:tc>
                      <w:tcPr>
                        <w:tcW w:w="1256" w:type="pct"/>
                        <w:tcBorders>
                          <w:top w:val="single" w:sz="4" w:space="0" w:color="auto"/>
                          <w:left w:val="single" w:sz="4" w:space="0" w:color="auto"/>
                          <w:bottom w:val="single" w:sz="4" w:space="0" w:color="auto"/>
                          <w:right w:val="single" w:sz="4" w:space="0" w:color="auto"/>
                        </w:tcBorders>
                      </w:tcPr>
                      <w:p w14:paraId="1A909B39" w14:textId="77777777" w:rsidR="00D150D8" w:rsidRPr="007C0360" w:rsidRDefault="00D150D8" w:rsidP="00D150D8">
                        <w:pPr>
                          <w:pStyle w:val="Tabletext"/>
                          <w:bidi w:val="0"/>
                          <w:jc w:val="center"/>
                          <w:rPr>
                            <w:rFonts w:asciiTheme="majorBidi" w:hAnsiTheme="majorBidi" w:cstheme="majorBidi"/>
                          </w:rPr>
                        </w:pPr>
                        <w:r w:rsidRPr="007C0360">
                          <w:rPr>
                            <w:rFonts w:asciiTheme="majorBidi" w:hAnsiTheme="majorBidi" w:cstheme="majorBidi"/>
                          </w:rPr>
                          <w:t xml:space="preserve">10 MHz </w:t>
                        </w:r>
                        <w:r w:rsidRPr="007C0360">
                          <w:rPr>
                            <w:rFonts w:asciiTheme="majorBidi" w:hAnsiTheme="majorBidi" w:cstheme="majorBidi"/>
                          </w:rPr>
                          <w:sym w:font="Symbol" w:char="F0A3"/>
                        </w:r>
                        <w:r w:rsidRPr="007C0360">
                          <w:rPr>
                            <w:rFonts w:asciiTheme="majorBidi" w:hAnsiTheme="majorBidi" w:cstheme="majorBidi"/>
                          </w:rPr>
                          <w:t xml:space="preserve"> </w:t>
                        </w:r>
                        <w:r w:rsidRPr="007C0360">
                          <w:rPr>
                            <w:rFonts w:asciiTheme="majorBidi" w:hAnsiTheme="majorBidi" w:cstheme="majorBidi"/>
                          </w:rPr>
                          <w:sym w:font="Symbol" w:char="F044"/>
                        </w:r>
                        <w:r w:rsidRPr="007C0360">
                          <w:rPr>
                            <w:rFonts w:asciiTheme="majorBidi" w:hAnsiTheme="majorBidi" w:cstheme="majorBidi"/>
                          </w:rPr>
                          <w:t xml:space="preserve">f </w:t>
                        </w:r>
                        <w:r w:rsidRPr="007C0360">
                          <w:rPr>
                            <w:rFonts w:asciiTheme="majorBidi" w:hAnsiTheme="majorBidi" w:cstheme="majorBidi"/>
                          </w:rPr>
                          <w:sym w:font="Symbol" w:char="F0A3"/>
                        </w:r>
                        <w:r w:rsidRPr="007C0360">
                          <w:rPr>
                            <w:rFonts w:asciiTheme="majorBidi" w:hAnsiTheme="majorBidi" w:cstheme="majorBidi"/>
                          </w:rPr>
                          <w:t xml:space="preserve"> </w:t>
                        </w:r>
                        <w:r w:rsidRPr="007C0360">
                          <w:rPr>
                            <w:rFonts w:asciiTheme="majorBidi" w:hAnsiTheme="majorBidi" w:cstheme="majorBidi"/>
                          </w:rPr>
                          <w:sym w:font="Symbol" w:char="F044"/>
                        </w:r>
                        <w:r w:rsidRPr="007C0360">
                          <w:rPr>
                            <w:rFonts w:asciiTheme="majorBidi" w:hAnsiTheme="majorBidi" w:cstheme="majorBidi"/>
                          </w:rPr>
                          <w:t>f</w:t>
                        </w:r>
                        <w:r w:rsidRPr="007C0360">
                          <w:rPr>
                            <w:rFonts w:asciiTheme="majorBidi" w:hAnsiTheme="majorBidi" w:cstheme="majorBidi"/>
                            <w:vertAlign w:val="subscript"/>
                          </w:rPr>
                          <w:t>max</w:t>
                        </w:r>
                      </w:p>
                    </w:tc>
                    <w:tc>
                      <w:tcPr>
                        <w:tcW w:w="1535" w:type="pct"/>
                        <w:tcBorders>
                          <w:top w:val="single" w:sz="4" w:space="0" w:color="auto"/>
                          <w:left w:val="single" w:sz="4" w:space="0" w:color="auto"/>
                          <w:bottom w:val="single" w:sz="4" w:space="0" w:color="auto"/>
                          <w:right w:val="single" w:sz="4" w:space="0" w:color="auto"/>
                        </w:tcBorders>
                      </w:tcPr>
                      <w:p w14:paraId="389FA383" w14:textId="77777777" w:rsidR="00D150D8" w:rsidRPr="007C0360" w:rsidRDefault="00D150D8" w:rsidP="00D150D8">
                        <w:pPr>
                          <w:pStyle w:val="Tabletext"/>
                          <w:bidi w:val="0"/>
                          <w:jc w:val="center"/>
                          <w:rPr>
                            <w:rFonts w:asciiTheme="majorBidi" w:hAnsiTheme="majorBidi" w:cstheme="majorBidi"/>
                          </w:rPr>
                        </w:pPr>
                        <w:r w:rsidRPr="007C0360">
                          <w:rPr>
                            <w:rFonts w:asciiTheme="majorBidi" w:hAnsiTheme="majorBidi" w:cstheme="majorBidi"/>
                          </w:rPr>
                          <w:t xml:space="preserve">10.05 MHz </w:t>
                        </w:r>
                        <w:r w:rsidRPr="007C0360">
                          <w:rPr>
                            <w:rFonts w:asciiTheme="majorBidi" w:hAnsiTheme="majorBidi" w:cstheme="majorBidi"/>
                          </w:rPr>
                          <w:sym w:font="Symbol" w:char="F0A3"/>
                        </w:r>
                        <w:r w:rsidRPr="007C0360">
                          <w:rPr>
                            <w:rFonts w:asciiTheme="majorBidi" w:hAnsiTheme="majorBidi" w:cstheme="majorBidi"/>
                          </w:rPr>
                          <w:t xml:space="preserve"> f_offset &lt; f_offset</w:t>
                        </w:r>
                        <w:r w:rsidRPr="007C0360">
                          <w:rPr>
                            <w:rFonts w:asciiTheme="majorBidi" w:hAnsiTheme="majorBidi" w:cstheme="majorBidi"/>
                            <w:vertAlign w:val="subscript"/>
                          </w:rPr>
                          <w:t>max</w:t>
                        </w:r>
                      </w:p>
                    </w:tc>
                    <w:tc>
                      <w:tcPr>
                        <w:tcW w:w="1489" w:type="pct"/>
                        <w:tcBorders>
                          <w:top w:val="single" w:sz="4" w:space="0" w:color="auto"/>
                          <w:left w:val="single" w:sz="4" w:space="0" w:color="auto"/>
                          <w:bottom w:val="single" w:sz="4" w:space="0" w:color="auto"/>
                          <w:right w:val="single" w:sz="4" w:space="0" w:color="auto"/>
                        </w:tcBorders>
                      </w:tcPr>
                      <w:p w14:paraId="5F50AF35" w14:textId="77777777" w:rsidR="00D150D8" w:rsidRPr="007C0360" w:rsidRDefault="00D150D8" w:rsidP="00D150D8">
                        <w:pPr>
                          <w:pStyle w:val="Tabletext"/>
                          <w:bidi w:val="0"/>
                          <w:jc w:val="center"/>
                          <w:rPr>
                            <w:rFonts w:asciiTheme="majorBidi" w:hAnsiTheme="majorBidi" w:cstheme="majorBidi"/>
                          </w:rPr>
                        </w:pPr>
                        <w:r w:rsidRPr="007C0360">
                          <w:rPr>
                            <w:rFonts w:asciiTheme="majorBidi" w:hAnsiTheme="majorBidi" w:cstheme="majorBidi"/>
                            <w:lang w:eastAsia="zh-CN"/>
                          </w:rPr>
                          <w:t>−29 dBm (Note 3)</w:t>
                        </w:r>
                      </w:p>
                    </w:tc>
                    <w:tc>
                      <w:tcPr>
                        <w:tcW w:w="719" w:type="pct"/>
                        <w:tcBorders>
                          <w:top w:val="single" w:sz="4" w:space="0" w:color="auto"/>
                          <w:left w:val="single" w:sz="4" w:space="0" w:color="auto"/>
                          <w:bottom w:val="single" w:sz="4" w:space="0" w:color="auto"/>
                          <w:right w:val="single" w:sz="4" w:space="0" w:color="auto"/>
                        </w:tcBorders>
                      </w:tcPr>
                      <w:p w14:paraId="355E5D32" w14:textId="77777777" w:rsidR="00D150D8" w:rsidRPr="007C0360" w:rsidRDefault="00D150D8" w:rsidP="00D150D8">
                        <w:pPr>
                          <w:pStyle w:val="Tabletext"/>
                          <w:bidi w:val="0"/>
                          <w:jc w:val="center"/>
                          <w:rPr>
                            <w:rFonts w:asciiTheme="majorBidi" w:hAnsiTheme="majorBidi" w:cstheme="majorBidi"/>
                          </w:rPr>
                        </w:pPr>
                        <w:r w:rsidRPr="007C0360">
                          <w:rPr>
                            <w:rFonts w:asciiTheme="majorBidi" w:hAnsiTheme="majorBidi" w:cstheme="majorBidi"/>
                          </w:rPr>
                          <w:t>100 kHz</w:t>
                        </w:r>
                      </w:p>
                    </w:tc>
                  </w:tr>
                  <w:tr w:rsidR="00D150D8" w:rsidRPr="007C0360" w14:paraId="3C7F7584" w14:textId="77777777" w:rsidTr="00F4221A">
                    <w:trPr>
                      <w:cantSplit/>
                      <w:trHeight w:val="1681"/>
                      <w:jc w:val="center"/>
                    </w:trPr>
                    <w:tc>
                      <w:tcPr>
                        <w:tcW w:w="5000" w:type="pct"/>
                        <w:gridSpan w:val="4"/>
                        <w:tcBorders>
                          <w:left w:val="nil"/>
                          <w:bottom w:val="nil"/>
                          <w:right w:val="nil"/>
                        </w:tcBorders>
                      </w:tcPr>
                      <w:p w14:paraId="68FF2F07" w14:textId="77777777" w:rsidR="00D150D8" w:rsidRPr="007C0360" w:rsidRDefault="00D150D8" w:rsidP="00D150D8">
                        <w:pPr>
                          <w:pStyle w:val="Tabletext"/>
                          <w:bidi w:val="0"/>
                          <w:rPr>
                            <w:rFonts w:asciiTheme="majorBidi" w:hAnsiTheme="majorBidi" w:cstheme="majorBidi"/>
                          </w:rPr>
                        </w:pPr>
                        <w:r w:rsidRPr="007C0360">
                          <w:rPr>
                            <w:rFonts w:asciiTheme="majorBidi" w:hAnsiTheme="majorBidi" w:cstheme="majorBidi"/>
                          </w:rPr>
                          <w:t>Note 1: For a BS supporting non-contiguous spectrum operation within any operating band the emission limits within sub-block gaps is calculated as a cumulative sum of contributions from adjacent sub blocks on each side of the sub block gap. Exception is Δf ≥ 10 MHz from both adjacent sub blocks on each side of the sub-block gap, where the emission limits within sub-block gaps shall be −29 dBm/100 kHz.</w:t>
                        </w:r>
                      </w:p>
                      <w:p w14:paraId="20BC0FA4" w14:textId="77777777" w:rsidR="00D150D8" w:rsidRPr="007C0360" w:rsidRDefault="00D150D8" w:rsidP="00D150D8">
                        <w:pPr>
                          <w:pStyle w:val="Tabletext"/>
                          <w:bidi w:val="0"/>
                          <w:rPr>
                            <w:rFonts w:asciiTheme="majorBidi" w:hAnsiTheme="majorBidi" w:cstheme="majorBidi"/>
                          </w:rPr>
                        </w:pPr>
                        <w:r w:rsidRPr="007C0360">
                          <w:rPr>
                            <w:rFonts w:asciiTheme="majorBidi" w:hAnsiTheme="majorBidi" w:cstheme="majorBidi"/>
                          </w:rPr>
                          <w:t>Note 2: For a multi-band connector with Inter RF Bandwidth gap &lt; 2*ΔfOBUE the emission limits within the Inter RF Bandwidth gaps is calculated as a cumulative sum of contributions from adjacent sub-blocks or RF Bandwidth on each side of the Inter RF Bandwidth gap.</w:t>
                        </w:r>
                      </w:p>
                      <w:p w14:paraId="69B0BE3F" w14:textId="77777777" w:rsidR="00D150D8" w:rsidRPr="007C0360" w:rsidRDefault="00D150D8" w:rsidP="00D150D8">
                        <w:pPr>
                          <w:pStyle w:val="Tabletext"/>
                          <w:bidi w:val="0"/>
                          <w:rPr>
                            <w:rFonts w:asciiTheme="majorBidi" w:hAnsiTheme="majorBidi" w:cstheme="majorBidi"/>
                          </w:rPr>
                        </w:pPr>
                        <w:r w:rsidRPr="007C0360">
                          <w:rPr>
                            <w:rFonts w:asciiTheme="majorBidi" w:hAnsiTheme="majorBidi" w:cstheme="majorBidi"/>
                          </w:rPr>
                          <w:t xml:space="preserve">Note 3: The requirement is not applicable when </w:t>
                        </w:r>
                        <w:r w:rsidRPr="007C0360">
                          <w:rPr>
                            <w:rFonts w:asciiTheme="majorBidi" w:hAnsiTheme="majorBidi" w:cstheme="majorBidi"/>
                          </w:rPr>
                          <w:sym w:font="Symbol" w:char="F044"/>
                        </w:r>
                        <w:r w:rsidRPr="007C0360">
                          <w:rPr>
                            <w:rFonts w:asciiTheme="majorBidi" w:hAnsiTheme="majorBidi" w:cstheme="majorBidi"/>
                          </w:rPr>
                          <w:t>fmax &lt; 10 MHz.</w:t>
                        </w:r>
                      </w:p>
                    </w:tc>
                  </w:tr>
                </w:tbl>
                <w:p w14:paraId="00CC21BF" w14:textId="77777777" w:rsidR="00D150D8" w:rsidRPr="007C0360" w:rsidRDefault="00D150D8" w:rsidP="00D150D8">
                  <w:pPr>
                    <w:pStyle w:val="Tabletext"/>
                    <w:bidi w:val="0"/>
                    <w:rPr>
                      <w:rFonts w:asciiTheme="majorBidi" w:hAnsiTheme="majorBidi" w:cstheme="majorBidi"/>
                    </w:rPr>
                  </w:pPr>
                </w:p>
              </w:tc>
            </w:tr>
          </w:tbl>
          <w:p w14:paraId="1066F2CC" w14:textId="77777777" w:rsidR="00D150D8" w:rsidRPr="00A00A4D" w:rsidRDefault="00D150D8" w:rsidP="00F4221A">
            <w:pPr>
              <w:pStyle w:val="Tabletext"/>
            </w:pPr>
          </w:p>
        </w:tc>
      </w:tr>
    </w:tbl>
    <w:p w14:paraId="284CA20D" w14:textId="77777777" w:rsidR="0059614C" w:rsidRPr="00E73E02" w:rsidRDefault="0059614C" w:rsidP="0059614C">
      <w:pPr>
        <w:pStyle w:val="Tablefin0"/>
        <w:bidi/>
      </w:pPr>
      <w:bookmarkStart w:id="49" w:name="_Toc180758696"/>
      <w:bookmarkStart w:id="50" w:name="_Toc180762002"/>
      <w:bookmarkStart w:id="51" w:name="_Toc180762708"/>
      <w:bookmarkStart w:id="52" w:name="_Toc228874026"/>
    </w:p>
    <w:p w14:paraId="353B4DB5" w14:textId="2D5211AB" w:rsidR="009714B2" w:rsidRPr="00D150D8" w:rsidRDefault="00D150D8" w:rsidP="00D150D8">
      <w:pPr>
        <w:pStyle w:val="Heading3"/>
      </w:pPr>
      <w:r w:rsidRPr="00D150D8">
        <w:t>6.1.3</w:t>
      </w:r>
      <w:r w:rsidR="009714B2" w:rsidRPr="00D150D8">
        <w:rPr>
          <w:rtl/>
        </w:rPr>
        <w:tab/>
        <w:t xml:space="preserve">الحدود الأساسية لمحطة قاعدة لمنطقة محلية (الفئة </w:t>
      </w:r>
      <w:r w:rsidR="009714B2" w:rsidRPr="00D150D8">
        <w:t>A</w:t>
      </w:r>
      <w:r w:rsidR="009714B2" w:rsidRPr="00D150D8">
        <w:rPr>
          <w:rtl/>
        </w:rPr>
        <w:t xml:space="preserve"> والفئة </w:t>
      </w:r>
      <w:r w:rsidR="009714B2" w:rsidRPr="00D150D8">
        <w:t>B</w:t>
      </w:r>
      <w:bookmarkEnd w:id="49"/>
      <w:bookmarkEnd w:id="50"/>
      <w:bookmarkEnd w:id="51"/>
      <w:bookmarkEnd w:id="52"/>
      <w:r w:rsidRPr="00D150D8">
        <w:rPr>
          <w:rFonts w:hint="cs"/>
          <w:rtl/>
        </w:rPr>
        <w:t>)</w:t>
      </w:r>
    </w:p>
    <w:p w14:paraId="3F20E4E2" w14:textId="60F80D0A" w:rsidR="009714B2" w:rsidRPr="0059614C" w:rsidRDefault="009714B2" w:rsidP="00D150D8">
      <w:pPr>
        <w:rPr>
          <w:spacing w:val="-4"/>
        </w:rPr>
      </w:pPr>
      <w:r w:rsidRPr="0059614C">
        <w:rPr>
          <w:spacing w:val="-4"/>
          <w:rtl/>
        </w:rPr>
        <w:t xml:space="preserve">بالنسبة للمحطات القاعدة لمنطقة محلية في نطاقات </w:t>
      </w:r>
      <w:r w:rsidRPr="0059614C">
        <w:rPr>
          <w:spacing w:val="-4"/>
        </w:rPr>
        <w:t>NR</w:t>
      </w:r>
      <w:r w:rsidRPr="0059614C">
        <w:rPr>
          <w:spacing w:val="-4"/>
          <w:rtl/>
        </w:rPr>
        <w:t xml:space="preserve"> أصغر من أو تساوي </w:t>
      </w:r>
      <w:r w:rsidR="00D150D8" w:rsidRPr="0059614C">
        <w:rPr>
          <w:spacing w:val="-4"/>
        </w:rPr>
        <w:t>GHz 3</w:t>
      </w:r>
      <w:r w:rsidRPr="0059614C">
        <w:rPr>
          <w:spacing w:val="-4"/>
          <w:rtl/>
        </w:rPr>
        <w:t>، توصف الحدود الأساسية في الجدول</w:t>
      </w:r>
      <w:r w:rsidR="00D150D8" w:rsidRPr="0059614C">
        <w:rPr>
          <w:rFonts w:hint="cs"/>
          <w:spacing w:val="-4"/>
          <w:rtl/>
        </w:rPr>
        <w:t xml:space="preserve"> </w:t>
      </w:r>
      <w:r w:rsidR="00D150D8" w:rsidRPr="0059614C">
        <w:rPr>
          <w:spacing w:val="-4"/>
        </w:rPr>
        <w:t>1</w:t>
      </w:r>
      <w:r w:rsidR="00D150D8" w:rsidRPr="0059614C">
        <w:rPr>
          <w:spacing w:val="-4"/>
        </w:rPr>
        <w:noBreakHyphen/>
        <w:t>5.5.4.6.6</w:t>
      </w:r>
      <w:r w:rsidRPr="0059614C">
        <w:rPr>
          <w:spacing w:val="-4"/>
          <w:rtl/>
        </w:rPr>
        <w:t xml:space="preserve"> من المواصفة التقنية </w:t>
      </w:r>
      <w:r w:rsidR="00D150D8" w:rsidRPr="0059614C">
        <w:rPr>
          <w:spacing w:val="-4"/>
          <w:lang w:val="en-GB"/>
        </w:rPr>
        <w:t>TS 38.141</w:t>
      </w:r>
      <w:r w:rsidR="00D150D8" w:rsidRPr="0059614C">
        <w:rPr>
          <w:spacing w:val="-4"/>
          <w:lang w:val="en-GB"/>
        </w:rPr>
        <w:noBreakHyphen/>
        <w:t>1</w:t>
      </w:r>
      <w:r w:rsidR="006E4806">
        <w:rPr>
          <w:rFonts w:hint="cs"/>
          <w:spacing w:val="-4"/>
          <w:rtl/>
          <w:lang w:val="en-GB"/>
        </w:rPr>
        <w:t xml:space="preserve"> </w:t>
      </w:r>
      <w:r w:rsidR="00D150D8" w:rsidRPr="0059614C">
        <w:rPr>
          <w:spacing w:val="-4"/>
          <w:lang w:val="en-GB"/>
        </w:rPr>
        <w:t>[1]</w:t>
      </w:r>
      <w:r w:rsidRPr="0059614C">
        <w:rPr>
          <w:spacing w:val="-4"/>
          <w:rtl/>
        </w:rPr>
        <w:t>.</w:t>
      </w:r>
    </w:p>
    <w:p w14:paraId="6BF97A8E" w14:textId="6C7881F2" w:rsidR="009714B2" w:rsidRDefault="009714B2" w:rsidP="009714B2">
      <w:pPr>
        <w:rPr>
          <w:rtl/>
          <w:lang w:bidi="ar-EG"/>
        </w:rPr>
      </w:pPr>
    </w:p>
    <w:tbl>
      <w:tblPr>
        <w:tblStyle w:val="TableGrid"/>
        <w:tblW w:w="0" w:type="auto"/>
        <w:tblLook w:val="04A0" w:firstRow="1" w:lastRow="0" w:firstColumn="1" w:lastColumn="0" w:noHBand="0" w:noVBand="1"/>
      </w:tblPr>
      <w:tblGrid>
        <w:gridCol w:w="9629"/>
      </w:tblGrid>
      <w:tr w:rsidR="00D150D8" w:rsidRPr="007C0360" w14:paraId="08329671" w14:textId="77777777" w:rsidTr="00F4221A">
        <w:tc>
          <w:tcPr>
            <w:tcW w:w="9629" w:type="dxa"/>
          </w:tcPr>
          <w:p w14:paraId="2B8D2276" w14:textId="77777777" w:rsidR="00D150D8" w:rsidRPr="007C0360" w:rsidRDefault="00D150D8" w:rsidP="0010289B">
            <w:pPr>
              <w:pStyle w:val="TableNo0"/>
            </w:pPr>
            <w:r w:rsidRPr="007C0360">
              <w:lastRenderedPageBreak/>
              <w:t>TABLE 6.6.4.5.5</w:t>
            </w:r>
            <w:r w:rsidRPr="007C0360">
              <w:rPr>
                <w:lang w:eastAsia="zh-CN"/>
              </w:rPr>
              <w:t>-1</w:t>
            </w:r>
          </w:p>
          <w:p w14:paraId="606FE1F5" w14:textId="77777777" w:rsidR="00D150D8" w:rsidRPr="007C0360" w:rsidRDefault="00D150D8" w:rsidP="00D150D8">
            <w:pPr>
              <w:pStyle w:val="Tabletitle"/>
              <w:bidi w:val="0"/>
              <w:rPr>
                <w:rFonts w:asciiTheme="majorBidi" w:hAnsiTheme="majorBidi" w:cstheme="majorBidi"/>
              </w:rPr>
            </w:pPr>
            <w:r w:rsidRPr="007C0360">
              <w:rPr>
                <w:rFonts w:asciiTheme="majorBidi" w:hAnsiTheme="majorBidi" w:cstheme="majorBidi"/>
              </w:rPr>
              <w:t>Local Area B</w:t>
            </w:r>
            <w:r w:rsidRPr="007C0360">
              <w:rPr>
                <w:rFonts w:asciiTheme="majorBidi" w:hAnsiTheme="majorBidi" w:cstheme="majorBidi"/>
                <w:lang w:eastAsia="zh-CN"/>
              </w:rPr>
              <w:t>S</w:t>
            </w:r>
            <w:r w:rsidRPr="007C0360">
              <w:rPr>
                <w:rFonts w:asciiTheme="majorBidi" w:hAnsiTheme="majorBidi" w:cstheme="majorBidi"/>
              </w:rPr>
              <w:t xml:space="preserve"> operating band unwanted emission limits (</w:t>
            </w:r>
            <w:r w:rsidRPr="007C0360">
              <w:rPr>
                <w:rFonts w:asciiTheme="majorBidi" w:hAnsiTheme="majorBidi" w:cstheme="majorBidi"/>
                <w:lang w:eastAsia="zh-CN"/>
              </w:rPr>
              <w:t>NR bands ≤3 GHz</w:t>
            </w:r>
            <w:r w:rsidRPr="007C0360">
              <w:rPr>
                <w:rFonts w:asciiTheme="majorBidi" w:hAnsiTheme="majorBidi" w:cstheme="majorBidi"/>
              </w:rPr>
              <w:t>)</w:t>
            </w:r>
          </w:p>
          <w:tbl>
            <w:tblPr>
              <w:tblW w:w="9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791"/>
              <w:gridCol w:w="2821"/>
              <w:gridCol w:w="3378"/>
              <w:gridCol w:w="1512"/>
            </w:tblGrid>
            <w:tr w:rsidR="00D150D8" w:rsidRPr="007C0360" w14:paraId="07752583" w14:textId="77777777" w:rsidTr="00F4221A">
              <w:trPr>
                <w:cantSplit/>
                <w:jc w:val="center"/>
              </w:trPr>
              <w:tc>
                <w:tcPr>
                  <w:tcW w:w="1793" w:type="dxa"/>
                </w:tcPr>
                <w:p w14:paraId="3F3C4CB8" w14:textId="77777777" w:rsidR="00D150D8" w:rsidRPr="007C0360" w:rsidRDefault="00D150D8" w:rsidP="00D150D8">
                  <w:pPr>
                    <w:pStyle w:val="Tablehead0"/>
                    <w:bidi w:val="0"/>
                    <w:rPr>
                      <w:rFonts w:asciiTheme="majorBidi" w:hAnsiTheme="majorBidi" w:cstheme="majorBidi"/>
                    </w:rPr>
                  </w:pPr>
                  <w:r w:rsidRPr="007C0360">
                    <w:rPr>
                      <w:rFonts w:asciiTheme="majorBidi" w:hAnsiTheme="majorBidi" w:cstheme="majorBidi"/>
                    </w:rPr>
                    <w:t xml:space="preserve">Frequency offset of measurement filter −3dB point, </w:t>
                  </w:r>
                  <w:r w:rsidRPr="007C0360">
                    <w:rPr>
                      <w:rFonts w:asciiTheme="majorBidi" w:hAnsiTheme="majorBidi" w:cstheme="majorBidi"/>
                    </w:rPr>
                    <w:sym w:font="Symbol" w:char="F044"/>
                  </w:r>
                  <w:r w:rsidRPr="007C0360">
                    <w:rPr>
                      <w:rFonts w:asciiTheme="majorBidi" w:hAnsiTheme="majorBidi" w:cstheme="majorBidi"/>
                    </w:rPr>
                    <w:t>f</w:t>
                  </w:r>
                </w:p>
              </w:tc>
              <w:tc>
                <w:tcPr>
                  <w:tcW w:w="2826" w:type="dxa"/>
                </w:tcPr>
                <w:p w14:paraId="07580B16" w14:textId="77777777" w:rsidR="00D150D8" w:rsidRPr="007C0360" w:rsidRDefault="00D150D8" w:rsidP="00D150D8">
                  <w:pPr>
                    <w:pStyle w:val="Tablehead0"/>
                    <w:bidi w:val="0"/>
                    <w:rPr>
                      <w:rFonts w:asciiTheme="majorBidi" w:hAnsiTheme="majorBidi" w:cstheme="majorBidi"/>
                    </w:rPr>
                  </w:pPr>
                  <w:r w:rsidRPr="007C0360">
                    <w:rPr>
                      <w:rFonts w:asciiTheme="majorBidi" w:hAnsiTheme="majorBidi" w:cstheme="majorBidi"/>
                    </w:rPr>
                    <w:t>Frequency offset of measurement filter centre frequency, f_offset</w:t>
                  </w:r>
                </w:p>
              </w:tc>
              <w:tc>
                <w:tcPr>
                  <w:tcW w:w="3371" w:type="dxa"/>
                </w:tcPr>
                <w:p w14:paraId="57ADEF1B" w14:textId="77777777" w:rsidR="00D150D8" w:rsidRPr="007C0360" w:rsidRDefault="00D150D8" w:rsidP="00D150D8">
                  <w:pPr>
                    <w:pStyle w:val="Tablehead0"/>
                    <w:bidi w:val="0"/>
                    <w:rPr>
                      <w:rFonts w:asciiTheme="majorBidi" w:hAnsiTheme="majorBidi" w:cstheme="majorBidi"/>
                    </w:rPr>
                  </w:pPr>
                  <w:r w:rsidRPr="007C0360">
                    <w:rPr>
                      <w:rFonts w:asciiTheme="majorBidi" w:hAnsiTheme="majorBidi" w:cstheme="majorBidi"/>
                      <w:i/>
                      <w:lang w:eastAsia="zh-CN"/>
                    </w:rPr>
                    <w:t>Basic limit</w:t>
                  </w:r>
                  <w:r w:rsidRPr="007C0360" w:rsidDel="00B004F1">
                    <w:rPr>
                      <w:rFonts w:asciiTheme="majorBidi" w:hAnsiTheme="majorBidi" w:cstheme="majorBidi"/>
                    </w:rPr>
                    <w:t xml:space="preserve"> </w:t>
                  </w:r>
                  <w:r w:rsidRPr="007C0360">
                    <w:rPr>
                      <w:rFonts w:asciiTheme="majorBidi" w:hAnsiTheme="majorBidi" w:cstheme="majorBidi"/>
                    </w:rPr>
                    <w:t>(Note 1, 2)</w:t>
                  </w:r>
                </w:p>
              </w:tc>
              <w:tc>
                <w:tcPr>
                  <w:tcW w:w="1512" w:type="dxa"/>
                  <w:tcBorders>
                    <w:bottom w:val="single" w:sz="4" w:space="0" w:color="auto"/>
                  </w:tcBorders>
                </w:tcPr>
                <w:p w14:paraId="46BACDC7" w14:textId="77777777" w:rsidR="00D150D8" w:rsidRPr="007C0360" w:rsidRDefault="00D150D8" w:rsidP="00D150D8">
                  <w:pPr>
                    <w:pStyle w:val="Tablehead0"/>
                    <w:bidi w:val="0"/>
                    <w:rPr>
                      <w:rFonts w:asciiTheme="majorBidi" w:hAnsiTheme="majorBidi" w:cstheme="majorBidi"/>
                      <w:lang w:eastAsia="zh-CN"/>
                    </w:rPr>
                  </w:pPr>
                  <w:r w:rsidRPr="007C0360">
                    <w:rPr>
                      <w:rFonts w:asciiTheme="majorBidi" w:hAnsiTheme="majorBidi" w:cstheme="majorBidi"/>
                    </w:rPr>
                    <w:t xml:space="preserve">Measurement bandwidth </w:t>
                  </w:r>
                </w:p>
              </w:tc>
            </w:tr>
            <w:tr w:rsidR="00D150D8" w:rsidRPr="007C0360" w14:paraId="152F9C04" w14:textId="77777777" w:rsidTr="00F4221A">
              <w:trPr>
                <w:cantSplit/>
                <w:jc w:val="center"/>
              </w:trPr>
              <w:tc>
                <w:tcPr>
                  <w:tcW w:w="1793" w:type="dxa"/>
                </w:tcPr>
                <w:p w14:paraId="342CBA61" w14:textId="77777777" w:rsidR="00D150D8" w:rsidRPr="007C0360" w:rsidRDefault="00D150D8" w:rsidP="00D150D8">
                  <w:pPr>
                    <w:pStyle w:val="Tabletext"/>
                    <w:bidi w:val="0"/>
                    <w:jc w:val="center"/>
                    <w:rPr>
                      <w:rFonts w:asciiTheme="majorBidi" w:hAnsiTheme="majorBidi" w:cstheme="majorBidi"/>
                    </w:rPr>
                  </w:pPr>
                  <w:r w:rsidRPr="007C0360">
                    <w:rPr>
                      <w:rFonts w:asciiTheme="majorBidi" w:hAnsiTheme="majorBidi" w:cstheme="majorBidi"/>
                    </w:rPr>
                    <w:t xml:space="preserve">0 MHz </w:t>
                  </w:r>
                  <w:r w:rsidRPr="007C0360">
                    <w:rPr>
                      <w:rFonts w:asciiTheme="majorBidi" w:hAnsiTheme="majorBidi" w:cstheme="majorBidi"/>
                    </w:rPr>
                    <w:sym w:font="Symbol" w:char="F0A3"/>
                  </w:r>
                  <w:r w:rsidRPr="007C0360">
                    <w:rPr>
                      <w:rFonts w:asciiTheme="majorBidi" w:hAnsiTheme="majorBidi" w:cstheme="majorBidi"/>
                    </w:rPr>
                    <w:t xml:space="preserve"> </w:t>
                  </w:r>
                  <w:r w:rsidRPr="007C0360">
                    <w:rPr>
                      <w:rFonts w:asciiTheme="majorBidi" w:hAnsiTheme="majorBidi" w:cstheme="majorBidi"/>
                    </w:rPr>
                    <w:sym w:font="Symbol" w:char="F044"/>
                  </w:r>
                  <w:r w:rsidRPr="007C0360">
                    <w:rPr>
                      <w:rFonts w:asciiTheme="majorBidi" w:hAnsiTheme="majorBidi" w:cstheme="majorBidi"/>
                    </w:rPr>
                    <w:t>f &lt; 5 MHz</w:t>
                  </w:r>
                </w:p>
              </w:tc>
              <w:tc>
                <w:tcPr>
                  <w:tcW w:w="2826" w:type="dxa"/>
                </w:tcPr>
                <w:p w14:paraId="32F6E006" w14:textId="77777777" w:rsidR="00D150D8" w:rsidRPr="007C0360" w:rsidRDefault="00D150D8" w:rsidP="00D150D8">
                  <w:pPr>
                    <w:pStyle w:val="Tabletext"/>
                    <w:bidi w:val="0"/>
                    <w:jc w:val="center"/>
                    <w:rPr>
                      <w:rFonts w:asciiTheme="majorBidi" w:hAnsiTheme="majorBidi" w:cstheme="majorBidi"/>
                    </w:rPr>
                  </w:pPr>
                  <w:r w:rsidRPr="007C0360">
                    <w:rPr>
                      <w:rFonts w:asciiTheme="majorBidi" w:hAnsiTheme="majorBidi" w:cstheme="majorBidi"/>
                    </w:rPr>
                    <w:t xml:space="preserve">0.05 MHz </w:t>
                  </w:r>
                  <w:r w:rsidRPr="007C0360">
                    <w:rPr>
                      <w:rFonts w:asciiTheme="majorBidi" w:hAnsiTheme="majorBidi" w:cstheme="majorBidi"/>
                    </w:rPr>
                    <w:sym w:font="Symbol" w:char="F0A3"/>
                  </w:r>
                  <w:r w:rsidRPr="007C0360">
                    <w:rPr>
                      <w:rFonts w:asciiTheme="majorBidi" w:hAnsiTheme="majorBidi" w:cstheme="majorBidi"/>
                    </w:rPr>
                    <w:t xml:space="preserve"> f_offset &lt; 5.05 MHz</w:t>
                  </w:r>
                </w:p>
              </w:tc>
              <w:tc>
                <w:tcPr>
                  <w:tcW w:w="3371" w:type="dxa"/>
                </w:tcPr>
                <w:p w14:paraId="43FD1647" w14:textId="77777777" w:rsidR="00D150D8" w:rsidRPr="007C0360" w:rsidRDefault="00D150D8" w:rsidP="00D150D8">
                  <w:pPr>
                    <w:pStyle w:val="TAC"/>
                    <w:rPr>
                      <w:rFonts w:asciiTheme="majorBidi" w:hAnsiTheme="majorBidi" w:cstheme="majorBidi"/>
                    </w:rPr>
                  </w:pPr>
                  <w:r w:rsidRPr="007C0360">
                    <w:rPr>
                      <w:rFonts w:asciiTheme="majorBidi" w:hAnsiTheme="majorBidi" w:cstheme="majorBidi"/>
                      <w:position w:val="-28"/>
                    </w:rPr>
                    <w:object w:dxaOrig="3560" w:dyaOrig="680" w14:anchorId="036DEF97">
                      <v:shape id="_x0000_i1034" type="#_x0000_t75" style="width:158.15pt;height:29.15pt" o:ole="">
                        <v:imagedata r:id="rId51" o:title=""/>
                      </v:shape>
                      <o:OLEObject Type="Embed" ProgID="Equation.DSMT4" ShapeID="_x0000_i1034" DrawAspect="Content" ObjectID="_1844581185" r:id="rId52"/>
                    </w:object>
                  </w:r>
                </w:p>
              </w:tc>
              <w:tc>
                <w:tcPr>
                  <w:tcW w:w="1512" w:type="dxa"/>
                  <w:tcBorders>
                    <w:bottom w:val="nil"/>
                  </w:tcBorders>
                </w:tcPr>
                <w:p w14:paraId="5F4C824D" w14:textId="77777777" w:rsidR="00D150D8" w:rsidRPr="007C0360" w:rsidRDefault="00D150D8" w:rsidP="00D150D8">
                  <w:pPr>
                    <w:pStyle w:val="Tabletext"/>
                    <w:bidi w:val="0"/>
                    <w:jc w:val="center"/>
                    <w:rPr>
                      <w:rFonts w:asciiTheme="majorBidi" w:hAnsiTheme="majorBidi" w:cstheme="majorBidi"/>
                    </w:rPr>
                  </w:pPr>
                </w:p>
              </w:tc>
            </w:tr>
            <w:tr w:rsidR="00D150D8" w:rsidRPr="007C0360" w14:paraId="3C1F88E3" w14:textId="77777777" w:rsidTr="00F4221A">
              <w:trPr>
                <w:cantSplit/>
                <w:jc w:val="center"/>
              </w:trPr>
              <w:tc>
                <w:tcPr>
                  <w:tcW w:w="1793" w:type="dxa"/>
                </w:tcPr>
                <w:p w14:paraId="5E810956" w14:textId="77777777" w:rsidR="00D150D8" w:rsidRPr="007C0360" w:rsidRDefault="00D150D8" w:rsidP="00D150D8">
                  <w:pPr>
                    <w:pStyle w:val="Tabletext"/>
                    <w:bidi w:val="0"/>
                    <w:jc w:val="center"/>
                    <w:rPr>
                      <w:rFonts w:asciiTheme="majorBidi" w:hAnsiTheme="majorBidi" w:cstheme="majorBidi"/>
                      <w:lang w:val="de-DE"/>
                    </w:rPr>
                  </w:pPr>
                  <w:r w:rsidRPr="007C0360">
                    <w:rPr>
                      <w:rFonts w:asciiTheme="majorBidi" w:hAnsiTheme="majorBidi" w:cstheme="majorBidi"/>
                      <w:lang w:val="de-DE"/>
                    </w:rPr>
                    <w:t xml:space="preserve">5 MHz </w:t>
                  </w:r>
                  <w:r w:rsidRPr="007C0360">
                    <w:rPr>
                      <w:rFonts w:asciiTheme="majorBidi" w:hAnsiTheme="majorBidi" w:cstheme="majorBidi"/>
                    </w:rPr>
                    <w:sym w:font="Symbol" w:char="F0A3"/>
                  </w:r>
                  <w:r w:rsidRPr="007C0360">
                    <w:rPr>
                      <w:rFonts w:asciiTheme="majorBidi" w:hAnsiTheme="majorBidi" w:cstheme="majorBidi"/>
                      <w:lang w:val="de-DE"/>
                    </w:rPr>
                    <w:t xml:space="preserve"> </w:t>
                  </w:r>
                  <w:r w:rsidRPr="007C0360">
                    <w:rPr>
                      <w:rFonts w:asciiTheme="majorBidi" w:hAnsiTheme="majorBidi" w:cstheme="majorBidi"/>
                    </w:rPr>
                    <w:sym w:font="Symbol" w:char="F044"/>
                  </w:r>
                  <w:r w:rsidRPr="007C0360">
                    <w:rPr>
                      <w:rFonts w:asciiTheme="majorBidi" w:hAnsiTheme="majorBidi" w:cstheme="majorBidi"/>
                      <w:lang w:val="de-DE"/>
                    </w:rPr>
                    <w:t xml:space="preserve">f &lt; </w:t>
                  </w:r>
                  <w:r w:rsidRPr="007C0360">
                    <w:rPr>
                      <w:rFonts w:asciiTheme="majorBidi" w:hAnsiTheme="majorBidi" w:cstheme="majorBidi"/>
                      <w:lang w:val="de-DE" w:eastAsia="zh-CN"/>
                    </w:rPr>
                    <w:t>min(</w:t>
                  </w:r>
                  <w:r w:rsidRPr="007C0360">
                    <w:rPr>
                      <w:rFonts w:asciiTheme="majorBidi" w:hAnsiTheme="majorBidi" w:cstheme="majorBidi"/>
                      <w:lang w:val="de-DE"/>
                    </w:rPr>
                    <w:t>10 MHz</w:t>
                  </w:r>
                  <w:r w:rsidRPr="007C0360">
                    <w:rPr>
                      <w:rFonts w:asciiTheme="majorBidi" w:hAnsiTheme="majorBidi" w:cstheme="majorBidi"/>
                      <w:lang w:val="de-DE" w:eastAsia="zh-CN"/>
                    </w:rPr>
                    <w:t xml:space="preserve">, </w:t>
                  </w:r>
                  <w:r w:rsidRPr="007C0360">
                    <w:rPr>
                      <w:rFonts w:asciiTheme="majorBidi" w:hAnsiTheme="majorBidi" w:cstheme="majorBidi"/>
                      <w:lang w:eastAsia="zh-CN"/>
                    </w:rPr>
                    <w:t>Δ</w:t>
                  </w:r>
                  <w:r w:rsidRPr="007C0360">
                    <w:rPr>
                      <w:rFonts w:asciiTheme="majorBidi" w:hAnsiTheme="majorBidi" w:cstheme="majorBidi"/>
                      <w:lang w:val="de-DE" w:eastAsia="zh-CN"/>
                    </w:rPr>
                    <w:t>f</w:t>
                  </w:r>
                  <w:r w:rsidRPr="007C0360">
                    <w:rPr>
                      <w:rFonts w:asciiTheme="majorBidi" w:hAnsiTheme="majorBidi" w:cstheme="majorBidi"/>
                      <w:vertAlign w:val="subscript"/>
                      <w:lang w:val="de-DE" w:eastAsia="zh-CN"/>
                    </w:rPr>
                    <w:t>max</w:t>
                  </w:r>
                  <w:r w:rsidRPr="007C0360">
                    <w:rPr>
                      <w:rFonts w:asciiTheme="majorBidi" w:hAnsiTheme="majorBidi" w:cstheme="majorBidi"/>
                      <w:lang w:val="de-DE" w:eastAsia="zh-CN"/>
                    </w:rPr>
                    <w:t>)</w:t>
                  </w:r>
                </w:p>
              </w:tc>
              <w:tc>
                <w:tcPr>
                  <w:tcW w:w="2826" w:type="dxa"/>
                </w:tcPr>
                <w:p w14:paraId="175017D0" w14:textId="77777777" w:rsidR="00D150D8" w:rsidRPr="007C0360" w:rsidRDefault="00D150D8" w:rsidP="00D150D8">
                  <w:pPr>
                    <w:pStyle w:val="Tabletext"/>
                    <w:bidi w:val="0"/>
                    <w:jc w:val="center"/>
                    <w:rPr>
                      <w:rFonts w:asciiTheme="majorBidi" w:hAnsiTheme="majorBidi" w:cstheme="majorBidi"/>
                    </w:rPr>
                  </w:pPr>
                  <w:r w:rsidRPr="007C0360">
                    <w:rPr>
                      <w:rFonts w:asciiTheme="majorBidi" w:hAnsiTheme="majorBidi" w:cstheme="majorBidi"/>
                    </w:rPr>
                    <w:t xml:space="preserve">5.05 MHz </w:t>
                  </w:r>
                  <w:r w:rsidRPr="007C0360">
                    <w:rPr>
                      <w:rFonts w:asciiTheme="majorBidi" w:hAnsiTheme="majorBidi" w:cstheme="majorBidi"/>
                    </w:rPr>
                    <w:sym w:font="Symbol" w:char="F0A3"/>
                  </w:r>
                  <w:r w:rsidRPr="007C0360">
                    <w:rPr>
                      <w:rFonts w:asciiTheme="majorBidi" w:hAnsiTheme="majorBidi" w:cstheme="majorBidi"/>
                    </w:rPr>
                    <w:t xml:space="preserve"> f_offset &lt; </w:t>
                  </w:r>
                  <w:r w:rsidRPr="007C0360">
                    <w:rPr>
                      <w:rFonts w:asciiTheme="majorBidi" w:hAnsiTheme="majorBidi" w:cstheme="majorBidi"/>
                      <w:lang w:eastAsia="zh-CN"/>
                    </w:rPr>
                    <w:t>min(</w:t>
                  </w:r>
                  <w:r w:rsidRPr="007C0360">
                    <w:rPr>
                      <w:rFonts w:asciiTheme="majorBidi" w:hAnsiTheme="majorBidi" w:cstheme="majorBidi"/>
                    </w:rPr>
                    <w:t>10.05 MHz</w:t>
                  </w:r>
                  <w:r w:rsidRPr="007C0360">
                    <w:rPr>
                      <w:rFonts w:asciiTheme="majorBidi" w:hAnsiTheme="majorBidi" w:cstheme="majorBidi"/>
                      <w:lang w:eastAsia="zh-CN"/>
                    </w:rPr>
                    <w:t>, f_offset</w:t>
                  </w:r>
                  <w:r w:rsidRPr="007C0360">
                    <w:rPr>
                      <w:rFonts w:asciiTheme="majorBidi" w:hAnsiTheme="majorBidi" w:cstheme="majorBidi"/>
                      <w:vertAlign w:val="subscript"/>
                      <w:lang w:eastAsia="zh-CN"/>
                    </w:rPr>
                    <w:t>max</w:t>
                  </w:r>
                  <w:r w:rsidRPr="007C0360">
                    <w:rPr>
                      <w:rFonts w:asciiTheme="majorBidi" w:hAnsiTheme="majorBidi" w:cstheme="majorBidi"/>
                      <w:lang w:eastAsia="zh-CN"/>
                    </w:rPr>
                    <w:t>)</w:t>
                  </w:r>
                </w:p>
              </w:tc>
              <w:tc>
                <w:tcPr>
                  <w:tcW w:w="3371" w:type="dxa"/>
                </w:tcPr>
                <w:p w14:paraId="76AE4BCB" w14:textId="77777777" w:rsidR="00D150D8" w:rsidRPr="007C0360" w:rsidRDefault="00D150D8" w:rsidP="00D150D8">
                  <w:pPr>
                    <w:pStyle w:val="Tabletext"/>
                    <w:bidi w:val="0"/>
                    <w:jc w:val="center"/>
                    <w:rPr>
                      <w:rFonts w:asciiTheme="majorBidi" w:hAnsiTheme="majorBidi" w:cstheme="majorBidi"/>
                    </w:rPr>
                  </w:pPr>
                  <w:r w:rsidRPr="007C0360">
                    <w:rPr>
                      <w:rFonts w:asciiTheme="majorBidi" w:hAnsiTheme="majorBidi" w:cstheme="majorBidi"/>
                    </w:rPr>
                    <w:t>−35.5 dBm</w:t>
                  </w:r>
                </w:p>
              </w:tc>
              <w:tc>
                <w:tcPr>
                  <w:tcW w:w="1512" w:type="dxa"/>
                  <w:tcBorders>
                    <w:top w:val="nil"/>
                    <w:bottom w:val="nil"/>
                  </w:tcBorders>
                </w:tcPr>
                <w:p w14:paraId="179EA4A8" w14:textId="77777777" w:rsidR="00D150D8" w:rsidRPr="007C0360" w:rsidRDefault="00D150D8" w:rsidP="00D150D8">
                  <w:pPr>
                    <w:pStyle w:val="Tabletext"/>
                    <w:bidi w:val="0"/>
                    <w:jc w:val="center"/>
                    <w:rPr>
                      <w:rFonts w:asciiTheme="majorBidi" w:hAnsiTheme="majorBidi" w:cstheme="majorBidi"/>
                    </w:rPr>
                  </w:pPr>
                  <w:r w:rsidRPr="007C0360">
                    <w:rPr>
                      <w:rFonts w:asciiTheme="majorBidi" w:hAnsiTheme="majorBidi" w:cstheme="majorBidi"/>
                    </w:rPr>
                    <w:t>100 kHz</w:t>
                  </w:r>
                </w:p>
              </w:tc>
            </w:tr>
            <w:tr w:rsidR="00D150D8" w:rsidRPr="007C0360" w14:paraId="3F0D5FE9" w14:textId="77777777" w:rsidTr="00F4221A">
              <w:trPr>
                <w:cantSplit/>
                <w:jc w:val="center"/>
              </w:trPr>
              <w:tc>
                <w:tcPr>
                  <w:tcW w:w="1793" w:type="dxa"/>
                  <w:tcBorders>
                    <w:bottom w:val="single" w:sz="4" w:space="0" w:color="auto"/>
                  </w:tcBorders>
                </w:tcPr>
                <w:p w14:paraId="20D34DB9" w14:textId="77777777" w:rsidR="00D150D8" w:rsidRPr="007C0360" w:rsidRDefault="00D150D8" w:rsidP="00D150D8">
                  <w:pPr>
                    <w:pStyle w:val="Tabletext"/>
                    <w:bidi w:val="0"/>
                    <w:jc w:val="center"/>
                    <w:rPr>
                      <w:rFonts w:asciiTheme="majorBidi" w:hAnsiTheme="majorBidi" w:cstheme="majorBidi"/>
                    </w:rPr>
                  </w:pPr>
                  <w:r w:rsidRPr="007C0360">
                    <w:rPr>
                      <w:rFonts w:asciiTheme="majorBidi" w:hAnsiTheme="majorBidi" w:cstheme="majorBidi"/>
                    </w:rPr>
                    <w:t xml:space="preserve">10 MHz </w:t>
                  </w:r>
                  <w:r w:rsidRPr="007C0360">
                    <w:rPr>
                      <w:rFonts w:asciiTheme="majorBidi" w:hAnsiTheme="majorBidi" w:cstheme="majorBidi"/>
                    </w:rPr>
                    <w:sym w:font="Symbol" w:char="F0A3"/>
                  </w:r>
                  <w:r w:rsidRPr="007C0360">
                    <w:rPr>
                      <w:rFonts w:asciiTheme="majorBidi" w:hAnsiTheme="majorBidi" w:cstheme="majorBidi"/>
                    </w:rPr>
                    <w:t xml:space="preserve"> </w:t>
                  </w:r>
                  <w:r w:rsidRPr="007C0360">
                    <w:rPr>
                      <w:rFonts w:asciiTheme="majorBidi" w:hAnsiTheme="majorBidi" w:cstheme="majorBidi"/>
                    </w:rPr>
                    <w:sym w:font="Symbol" w:char="F044"/>
                  </w:r>
                  <w:r w:rsidRPr="007C0360">
                    <w:rPr>
                      <w:rFonts w:asciiTheme="majorBidi" w:hAnsiTheme="majorBidi" w:cstheme="majorBidi"/>
                    </w:rPr>
                    <w:t xml:space="preserve">f </w:t>
                  </w:r>
                  <w:r w:rsidRPr="007C0360">
                    <w:rPr>
                      <w:rFonts w:asciiTheme="majorBidi" w:hAnsiTheme="majorBidi" w:cstheme="majorBidi"/>
                    </w:rPr>
                    <w:sym w:font="Symbol" w:char="F0A3"/>
                  </w:r>
                  <w:r w:rsidRPr="007C0360">
                    <w:rPr>
                      <w:rFonts w:asciiTheme="majorBidi" w:hAnsiTheme="majorBidi" w:cstheme="majorBidi"/>
                    </w:rPr>
                    <w:t xml:space="preserve"> </w:t>
                  </w:r>
                  <w:r w:rsidRPr="007C0360">
                    <w:rPr>
                      <w:rFonts w:asciiTheme="majorBidi" w:hAnsiTheme="majorBidi" w:cstheme="majorBidi"/>
                    </w:rPr>
                    <w:sym w:font="Symbol" w:char="F044"/>
                  </w:r>
                  <w:r w:rsidRPr="007C0360">
                    <w:rPr>
                      <w:rFonts w:asciiTheme="majorBidi" w:hAnsiTheme="majorBidi" w:cstheme="majorBidi"/>
                    </w:rPr>
                    <w:t>f</w:t>
                  </w:r>
                  <w:r w:rsidRPr="007C0360">
                    <w:rPr>
                      <w:rFonts w:asciiTheme="majorBidi" w:hAnsiTheme="majorBidi" w:cstheme="majorBidi"/>
                      <w:vertAlign w:val="subscript"/>
                    </w:rPr>
                    <w:t>max</w:t>
                  </w:r>
                </w:p>
              </w:tc>
              <w:tc>
                <w:tcPr>
                  <w:tcW w:w="2826" w:type="dxa"/>
                  <w:tcBorders>
                    <w:bottom w:val="single" w:sz="4" w:space="0" w:color="auto"/>
                  </w:tcBorders>
                </w:tcPr>
                <w:p w14:paraId="65598334" w14:textId="77777777" w:rsidR="00D150D8" w:rsidRPr="007C0360" w:rsidRDefault="00D150D8" w:rsidP="00D150D8">
                  <w:pPr>
                    <w:pStyle w:val="Tabletext"/>
                    <w:bidi w:val="0"/>
                    <w:jc w:val="center"/>
                    <w:rPr>
                      <w:rFonts w:asciiTheme="majorBidi" w:hAnsiTheme="majorBidi" w:cstheme="majorBidi"/>
                    </w:rPr>
                  </w:pPr>
                  <w:r w:rsidRPr="007C0360">
                    <w:rPr>
                      <w:rFonts w:asciiTheme="majorBidi" w:hAnsiTheme="majorBidi" w:cstheme="majorBidi"/>
                    </w:rPr>
                    <w:t xml:space="preserve">10.05 MHz </w:t>
                  </w:r>
                  <w:r w:rsidRPr="007C0360">
                    <w:rPr>
                      <w:rFonts w:asciiTheme="majorBidi" w:hAnsiTheme="majorBidi" w:cstheme="majorBidi"/>
                    </w:rPr>
                    <w:sym w:font="Symbol" w:char="F0A3"/>
                  </w:r>
                  <w:r w:rsidRPr="007C0360">
                    <w:rPr>
                      <w:rFonts w:asciiTheme="majorBidi" w:hAnsiTheme="majorBidi" w:cstheme="majorBidi"/>
                    </w:rPr>
                    <w:t xml:space="preserve"> f_offset &lt; f_offset</w:t>
                  </w:r>
                  <w:r w:rsidRPr="007C0360">
                    <w:rPr>
                      <w:rFonts w:asciiTheme="majorBidi" w:hAnsiTheme="majorBidi" w:cstheme="majorBidi"/>
                      <w:vertAlign w:val="subscript"/>
                    </w:rPr>
                    <w:t>max</w:t>
                  </w:r>
                  <w:r w:rsidRPr="007C0360">
                    <w:rPr>
                      <w:rFonts w:asciiTheme="majorBidi" w:hAnsiTheme="majorBidi" w:cstheme="majorBidi"/>
                    </w:rPr>
                    <w:t xml:space="preserve"> </w:t>
                  </w:r>
                </w:p>
              </w:tc>
              <w:tc>
                <w:tcPr>
                  <w:tcW w:w="3371" w:type="dxa"/>
                  <w:tcBorders>
                    <w:bottom w:val="single" w:sz="4" w:space="0" w:color="auto"/>
                  </w:tcBorders>
                </w:tcPr>
                <w:p w14:paraId="360B494B" w14:textId="77777777" w:rsidR="00D150D8" w:rsidRPr="007C0360" w:rsidRDefault="00D150D8" w:rsidP="00D150D8">
                  <w:pPr>
                    <w:pStyle w:val="Tabletext"/>
                    <w:bidi w:val="0"/>
                    <w:jc w:val="center"/>
                    <w:rPr>
                      <w:rFonts w:asciiTheme="majorBidi" w:hAnsiTheme="majorBidi" w:cstheme="majorBidi"/>
                    </w:rPr>
                  </w:pPr>
                  <w:r w:rsidRPr="007C0360">
                    <w:rPr>
                      <w:rFonts w:asciiTheme="majorBidi" w:hAnsiTheme="majorBidi" w:cstheme="majorBidi"/>
                    </w:rPr>
                    <w:t>−37 dBm (Note 3)</w:t>
                  </w:r>
                </w:p>
              </w:tc>
              <w:tc>
                <w:tcPr>
                  <w:tcW w:w="1512" w:type="dxa"/>
                  <w:tcBorders>
                    <w:top w:val="nil"/>
                    <w:bottom w:val="single" w:sz="4" w:space="0" w:color="auto"/>
                  </w:tcBorders>
                </w:tcPr>
                <w:p w14:paraId="6A078F32" w14:textId="77777777" w:rsidR="00D150D8" w:rsidRPr="007C0360" w:rsidRDefault="00D150D8" w:rsidP="00D150D8">
                  <w:pPr>
                    <w:pStyle w:val="Tabletext"/>
                    <w:bidi w:val="0"/>
                    <w:jc w:val="center"/>
                    <w:rPr>
                      <w:rFonts w:asciiTheme="majorBidi" w:hAnsiTheme="majorBidi" w:cstheme="majorBidi"/>
                    </w:rPr>
                  </w:pPr>
                </w:p>
              </w:tc>
            </w:tr>
            <w:tr w:rsidR="00D150D8" w:rsidRPr="007C0360" w14:paraId="2546A977" w14:textId="77777777" w:rsidTr="00F4221A">
              <w:trPr>
                <w:cantSplit/>
                <w:jc w:val="center"/>
              </w:trPr>
              <w:tc>
                <w:tcPr>
                  <w:tcW w:w="9502" w:type="dxa"/>
                  <w:gridSpan w:val="4"/>
                  <w:tcBorders>
                    <w:left w:val="nil"/>
                    <w:bottom w:val="nil"/>
                    <w:right w:val="nil"/>
                  </w:tcBorders>
                </w:tcPr>
                <w:p w14:paraId="7F2532F3" w14:textId="77777777" w:rsidR="00D150D8" w:rsidRPr="007C0360" w:rsidRDefault="00D150D8" w:rsidP="00D150D8">
                  <w:pPr>
                    <w:pStyle w:val="Tabletext"/>
                    <w:bidi w:val="0"/>
                    <w:rPr>
                      <w:rFonts w:asciiTheme="majorBidi" w:hAnsiTheme="majorBidi" w:cstheme="majorBidi"/>
                    </w:rPr>
                  </w:pPr>
                  <w:r w:rsidRPr="007C0360">
                    <w:rPr>
                      <w:rFonts w:asciiTheme="majorBidi" w:hAnsiTheme="majorBidi" w:cstheme="majorBidi"/>
                    </w:rPr>
                    <w:t>Note 1: For a BS supporting non-contiguous spectrum operation within any operating band the emission limits within sub-block gaps is calculated as a cumulative sum of contributions from adjacent sub blocks on each side of the sub block gap. Exception is Δf ≥ 10 MHz from both adjacent sub blocks on each side of the sub-block gap, where the emission limits within sub-block gaps shall be −37 dBm/100 kHz.</w:t>
                  </w:r>
                </w:p>
                <w:p w14:paraId="51209527" w14:textId="77777777" w:rsidR="00D150D8" w:rsidRPr="007C0360" w:rsidRDefault="00D150D8" w:rsidP="00D150D8">
                  <w:pPr>
                    <w:pStyle w:val="Tabletext"/>
                    <w:bidi w:val="0"/>
                    <w:rPr>
                      <w:rFonts w:asciiTheme="majorBidi" w:hAnsiTheme="majorBidi" w:cstheme="majorBidi"/>
                    </w:rPr>
                  </w:pPr>
                  <w:r w:rsidRPr="007C0360">
                    <w:rPr>
                      <w:rFonts w:asciiTheme="majorBidi" w:hAnsiTheme="majorBidi" w:cstheme="majorBidi"/>
                    </w:rPr>
                    <w:t>Note 2: For a multi-band connector with Inter RF Bandwidth gap &lt; 2*ΔfOBUE the emission limits within the Inter RF Bandwidth gaps is calculated as a cumulative sum of contributions from adjacent sub-blocks or RF Bandwidth on each side of the Inter RF Bandwidth gap</w:t>
                  </w:r>
                </w:p>
                <w:p w14:paraId="6A06E330" w14:textId="77777777" w:rsidR="00D150D8" w:rsidRPr="007C0360" w:rsidRDefault="00D150D8" w:rsidP="00D150D8">
                  <w:pPr>
                    <w:pStyle w:val="Tabletext"/>
                    <w:bidi w:val="0"/>
                    <w:rPr>
                      <w:rFonts w:asciiTheme="majorBidi" w:hAnsiTheme="majorBidi" w:cstheme="majorBidi"/>
                    </w:rPr>
                  </w:pPr>
                  <w:r w:rsidRPr="007C0360">
                    <w:rPr>
                      <w:rFonts w:asciiTheme="majorBidi" w:hAnsiTheme="majorBidi" w:cstheme="majorBidi"/>
                    </w:rPr>
                    <w:t xml:space="preserve">Note 3: The requirement is not applicable when </w:t>
                  </w:r>
                  <w:r w:rsidRPr="007C0360">
                    <w:rPr>
                      <w:rFonts w:asciiTheme="majorBidi" w:hAnsiTheme="majorBidi" w:cstheme="majorBidi"/>
                    </w:rPr>
                    <w:sym w:font="Symbol" w:char="F044"/>
                  </w:r>
                  <w:r w:rsidRPr="007C0360">
                    <w:rPr>
                      <w:rFonts w:asciiTheme="majorBidi" w:hAnsiTheme="majorBidi" w:cstheme="majorBidi"/>
                    </w:rPr>
                    <w:t>fmax &lt; 10 MHz.</w:t>
                  </w:r>
                </w:p>
              </w:tc>
            </w:tr>
          </w:tbl>
          <w:p w14:paraId="22E00BD4" w14:textId="77777777" w:rsidR="00D150D8" w:rsidRPr="007C0360" w:rsidRDefault="00D150D8" w:rsidP="00D150D8">
            <w:pPr>
              <w:bidi w:val="0"/>
              <w:rPr>
                <w:rFonts w:asciiTheme="majorBidi" w:hAnsiTheme="majorBidi" w:cstheme="majorBidi"/>
              </w:rPr>
            </w:pPr>
          </w:p>
        </w:tc>
      </w:tr>
    </w:tbl>
    <w:p w14:paraId="1599481D" w14:textId="77777777" w:rsidR="0059614C" w:rsidRPr="00E73E02" w:rsidRDefault="0059614C" w:rsidP="0059614C">
      <w:pPr>
        <w:pStyle w:val="Tablefin0"/>
        <w:bidi/>
      </w:pPr>
    </w:p>
    <w:p w14:paraId="78BCB810" w14:textId="75F7A0FD" w:rsidR="009714B2" w:rsidRDefault="009714B2" w:rsidP="00D150D8">
      <w:pPr>
        <w:rPr>
          <w:rtl/>
        </w:rPr>
      </w:pPr>
      <w:r w:rsidRPr="009714B2">
        <w:rPr>
          <w:rtl/>
        </w:rPr>
        <w:t xml:space="preserve">وبالنسبة للمحطات القاعدة لمنطقة محلية في نطاقات </w:t>
      </w:r>
      <w:r w:rsidRPr="009714B2">
        <w:t>NR</w:t>
      </w:r>
      <w:r w:rsidRPr="009714B2">
        <w:rPr>
          <w:rtl/>
        </w:rPr>
        <w:t xml:space="preserve"> أكبر من </w:t>
      </w:r>
      <w:r w:rsidR="00D150D8">
        <w:t>GHz 3</w:t>
      </w:r>
      <w:r w:rsidRPr="009714B2">
        <w:rPr>
          <w:rtl/>
        </w:rPr>
        <w:t xml:space="preserve">، توصف الحدود الأساسية في الجدول </w:t>
      </w:r>
      <w:r w:rsidR="00D150D8">
        <w:t>1</w:t>
      </w:r>
      <w:r w:rsidR="00D150D8">
        <w:noBreakHyphen/>
        <w:t>5.5.4.6.6</w:t>
      </w:r>
      <w:r w:rsidRPr="009714B2">
        <w:rPr>
          <w:rtl/>
        </w:rPr>
        <w:t xml:space="preserve"> من المواصفة التقنية </w:t>
      </w:r>
      <w:r w:rsidR="00D150D8" w:rsidRPr="00D150D8">
        <w:rPr>
          <w:lang w:val="en-GB"/>
        </w:rPr>
        <w:t>TS 38.141</w:t>
      </w:r>
      <w:r w:rsidR="00D150D8" w:rsidRPr="00D150D8">
        <w:rPr>
          <w:lang w:val="en-GB"/>
        </w:rPr>
        <w:noBreakHyphen/>
        <w:t>1</w:t>
      </w:r>
      <w:r w:rsidR="006E4806">
        <w:rPr>
          <w:rFonts w:hint="cs"/>
          <w:rtl/>
          <w:lang w:val="en-GB"/>
        </w:rPr>
        <w:t xml:space="preserve"> </w:t>
      </w:r>
      <w:r w:rsidR="00D150D8" w:rsidRPr="00D150D8">
        <w:rPr>
          <w:lang w:val="en-GB"/>
        </w:rPr>
        <w:t>[1]</w:t>
      </w:r>
      <w:r w:rsidRPr="009714B2">
        <w:rPr>
          <w:rtl/>
        </w:rPr>
        <w:t>.</w:t>
      </w:r>
    </w:p>
    <w:p w14:paraId="67F2263A" w14:textId="184F7871" w:rsidR="00D150D8" w:rsidRDefault="00D150D8" w:rsidP="00D150D8">
      <w:pPr>
        <w:rPr>
          <w:rtl/>
        </w:rPr>
      </w:pPr>
    </w:p>
    <w:tbl>
      <w:tblPr>
        <w:tblStyle w:val="TableGrid"/>
        <w:tblW w:w="0" w:type="auto"/>
        <w:tblLook w:val="04A0" w:firstRow="1" w:lastRow="0" w:firstColumn="1" w:lastColumn="0" w:noHBand="0" w:noVBand="1"/>
      </w:tblPr>
      <w:tblGrid>
        <w:gridCol w:w="9629"/>
      </w:tblGrid>
      <w:tr w:rsidR="00D150D8" w14:paraId="76411004" w14:textId="77777777" w:rsidTr="00F4221A">
        <w:tc>
          <w:tcPr>
            <w:tcW w:w="9629" w:type="dxa"/>
          </w:tcPr>
          <w:p w14:paraId="0E8B4990" w14:textId="77777777" w:rsidR="00D150D8" w:rsidRPr="007C0360" w:rsidRDefault="00D150D8" w:rsidP="0010289B">
            <w:pPr>
              <w:pStyle w:val="TableNo0"/>
            </w:pPr>
            <w:r w:rsidRPr="007C0360">
              <w:lastRenderedPageBreak/>
              <w:t>TABLE 6.6.4.5.5</w:t>
            </w:r>
            <w:r w:rsidRPr="007C0360">
              <w:rPr>
                <w:lang w:eastAsia="zh-CN"/>
              </w:rPr>
              <w:t>-1</w:t>
            </w:r>
          </w:p>
          <w:p w14:paraId="1091D2A3" w14:textId="77777777" w:rsidR="00D150D8" w:rsidRPr="007C0360" w:rsidRDefault="00D150D8" w:rsidP="00D150D8">
            <w:pPr>
              <w:pStyle w:val="Tabletitle"/>
              <w:bidi w:val="0"/>
              <w:rPr>
                <w:rFonts w:asciiTheme="majorBidi" w:hAnsiTheme="majorBidi" w:cstheme="majorBidi"/>
              </w:rPr>
            </w:pPr>
            <w:r w:rsidRPr="007C0360">
              <w:rPr>
                <w:rFonts w:asciiTheme="majorBidi" w:hAnsiTheme="majorBidi" w:cstheme="majorBidi"/>
              </w:rPr>
              <w:t>Local Area B</w:t>
            </w:r>
            <w:r w:rsidRPr="007C0360">
              <w:rPr>
                <w:rFonts w:asciiTheme="majorBidi" w:hAnsiTheme="majorBidi" w:cstheme="majorBidi"/>
                <w:lang w:eastAsia="zh-CN"/>
              </w:rPr>
              <w:t>S</w:t>
            </w:r>
            <w:r w:rsidRPr="007C0360">
              <w:rPr>
                <w:rFonts w:asciiTheme="majorBidi" w:hAnsiTheme="majorBidi" w:cstheme="majorBidi"/>
              </w:rPr>
              <w:t xml:space="preserve"> operating band unwanted emission limits (</w:t>
            </w:r>
            <w:r w:rsidRPr="007C0360">
              <w:rPr>
                <w:rFonts w:asciiTheme="majorBidi" w:hAnsiTheme="majorBidi" w:cstheme="majorBidi"/>
                <w:lang w:eastAsia="zh-CN"/>
              </w:rPr>
              <w:t>NR bands &gt;3 GHz</w:t>
            </w:r>
            <w:r w:rsidRPr="007C0360">
              <w:rPr>
                <w:rFonts w:asciiTheme="majorBidi" w:hAnsiTheme="majorBidi" w:cstheme="majorBidi"/>
              </w:rPr>
              <w: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980"/>
              <w:gridCol w:w="2977"/>
              <w:gridCol w:w="3255"/>
              <w:gridCol w:w="1427"/>
            </w:tblGrid>
            <w:tr w:rsidR="00D150D8" w:rsidRPr="007C0360" w14:paraId="512F46B7" w14:textId="77777777" w:rsidTr="00F4221A">
              <w:trPr>
                <w:cantSplit/>
                <w:jc w:val="center"/>
              </w:trPr>
              <w:tc>
                <w:tcPr>
                  <w:tcW w:w="1980" w:type="dxa"/>
                </w:tcPr>
                <w:p w14:paraId="454A68F8" w14:textId="77777777" w:rsidR="00D150D8" w:rsidRPr="007C0360" w:rsidRDefault="00D150D8" w:rsidP="00D150D8">
                  <w:pPr>
                    <w:pStyle w:val="Tablehead0"/>
                    <w:bidi w:val="0"/>
                    <w:rPr>
                      <w:rFonts w:asciiTheme="majorBidi" w:hAnsiTheme="majorBidi" w:cstheme="majorBidi"/>
                    </w:rPr>
                  </w:pPr>
                  <w:r w:rsidRPr="007C0360">
                    <w:rPr>
                      <w:rFonts w:asciiTheme="majorBidi" w:hAnsiTheme="majorBidi" w:cstheme="majorBidi"/>
                    </w:rPr>
                    <w:t xml:space="preserve">Frequency offset of measurement filter −3 dB point, </w:t>
                  </w:r>
                  <w:r w:rsidRPr="007C0360">
                    <w:rPr>
                      <w:rFonts w:asciiTheme="majorBidi" w:hAnsiTheme="majorBidi" w:cstheme="majorBidi"/>
                    </w:rPr>
                    <w:sym w:font="Symbol" w:char="F044"/>
                  </w:r>
                  <w:r w:rsidRPr="007C0360">
                    <w:rPr>
                      <w:rFonts w:asciiTheme="majorBidi" w:hAnsiTheme="majorBidi" w:cstheme="majorBidi"/>
                    </w:rPr>
                    <w:t>f</w:t>
                  </w:r>
                </w:p>
              </w:tc>
              <w:tc>
                <w:tcPr>
                  <w:tcW w:w="2977" w:type="dxa"/>
                </w:tcPr>
                <w:p w14:paraId="52A9BCF2" w14:textId="77777777" w:rsidR="00D150D8" w:rsidRPr="007C0360" w:rsidRDefault="00D150D8" w:rsidP="00D150D8">
                  <w:pPr>
                    <w:pStyle w:val="Tablehead0"/>
                    <w:bidi w:val="0"/>
                    <w:rPr>
                      <w:rFonts w:asciiTheme="majorBidi" w:hAnsiTheme="majorBidi" w:cstheme="majorBidi"/>
                    </w:rPr>
                  </w:pPr>
                  <w:r w:rsidRPr="007C0360">
                    <w:rPr>
                      <w:rFonts w:asciiTheme="majorBidi" w:hAnsiTheme="majorBidi" w:cstheme="majorBidi"/>
                    </w:rPr>
                    <w:t>Frequency offset of measurement filter centre frequency, f_offset</w:t>
                  </w:r>
                </w:p>
              </w:tc>
              <w:tc>
                <w:tcPr>
                  <w:tcW w:w="3255" w:type="dxa"/>
                </w:tcPr>
                <w:p w14:paraId="54C27B5C" w14:textId="77777777" w:rsidR="00D150D8" w:rsidRPr="007C0360" w:rsidRDefault="00D150D8" w:rsidP="00D150D8">
                  <w:pPr>
                    <w:pStyle w:val="Tablehead0"/>
                    <w:bidi w:val="0"/>
                    <w:rPr>
                      <w:rFonts w:asciiTheme="majorBidi" w:hAnsiTheme="majorBidi" w:cstheme="majorBidi"/>
                    </w:rPr>
                  </w:pPr>
                  <w:r w:rsidRPr="007C0360">
                    <w:rPr>
                      <w:rFonts w:asciiTheme="majorBidi" w:hAnsiTheme="majorBidi" w:cstheme="majorBidi"/>
                      <w:i/>
                      <w:lang w:eastAsia="zh-CN"/>
                    </w:rPr>
                    <w:t>Basic limit</w:t>
                  </w:r>
                  <w:r w:rsidRPr="007C0360" w:rsidDel="00B004F1">
                    <w:rPr>
                      <w:rFonts w:asciiTheme="majorBidi" w:hAnsiTheme="majorBidi" w:cstheme="majorBidi"/>
                    </w:rPr>
                    <w:t xml:space="preserve"> </w:t>
                  </w:r>
                  <w:r w:rsidRPr="007C0360">
                    <w:rPr>
                      <w:rFonts w:asciiTheme="majorBidi" w:hAnsiTheme="majorBidi" w:cstheme="majorBidi"/>
                    </w:rPr>
                    <w:t>(Note 1, 2)</w:t>
                  </w:r>
                </w:p>
              </w:tc>
              <w:tc>
                <w:tcPr>
                  <w:tcW w:w="1427" w:type="dxa"/>
                  <w:tcBorders>
                    <w:bottom w:val="single" w:sz="4" w:space="0" w:color="auto"/>
                  </w:tcBorders>
                </w:tcPr>
                <w:p w14:paraId="44036465" w14:textId="77777777" w:rsidR="00D150D8" w:rsidRPr="007C0360" w:rsidRDefault="00D150D8" w:rsidP="00D150D8">
                  <w:pPr>
                    <w:pStyle w:val="Tablehead0"/>
                    <w:bidi w:val="0"/>
                    <w:rPr>
                      <w:rFonts w:asciiTheme="majorBidi" w:hAnsiTheme="majorBidi" w:cstheme="majorBidi"/>
                      <w:lang w:eastAsia="zh-CN"/>
                    </w:rPr>
                  </w:pPr>
                  <w:r w:rsidRPr="007C0360">
                    <w:rPr>
                      <w:rFonts w:asciiTheme="majorBidi" w:hAnsiTheme="majorBidi" w:cstheme="majorBidi"/>
                    </w:rPr>
                    <w:t xml:space="preserve">Measurement bandwidth </w:t>
                  </w:r>
                </w:p>
              </w:tc>
            </w:tr>
            <w:tr w:rsidR="00D150D8" w:rsidRPr="007C0360" w14:paraId="7D69262A" w14:textId="77777777" w:rsidTr="00F4221A">
              <w:trPr>
                <w:cantSplit/>
                <w:jc w:val="center"/>
              </w:trPr>
              <w:tc>
                <w:tcPr>
                  <w:tcW w:w="1980" w:type="dxa"/>
                </w:tcPr>
                <w:p w14:paraId="1DB8B406" w14:textId="77777777" w:rsidR="00D150D8" w:rsidRPr="007C0360" w:rsidRDefault="00D150D8" w:rsidP="00D150D8">
                  <w:pPr>
                    <w:pStyle w:val="Tabletext"/>
                    <w:bidi w:val="0"/>
                    <w:jc w:val="center"/>
                    <w:rPr>
                      <w:rFonts w:asciiTheme="majorBidi" w:hAnsiTheme="majorBidi" w:cstheme="majorBidi"/>
                    </w:rPr>
                  </w:pPr>
                  <w:r w:rsidRPr="007C0360">
                    <w:rPr>
                      <w:rFonts w:asciiTheme="majorBidi" w:hAnsiTheme="majorBidi" w:cstheme="majorBidi"/>
                    </w:rPr>
                    <w:t xml:space="preserve">0 MHz </w:t>
                  </w:r>
                  <w:r w:rsidRPr="007C0360">
                    <w:rPr>
                      <w:rFonts w:asciiTheme="majorBidi" w:hAnsiTheme="majorBidi" w:cstheme="majorBidi"/>
                    </w:rPr>
                    <w:sym w:font="Symbol" w:char="F0A3"/>
                  </w:r>
                  <w:r w:rsidRPr="007C0360">
                    <w:rPr>
                      <w:rFonts w:asciiTheme="majorBidi" w:hAnsiTheme="majorBidi" w:cstheme="majorBidi"/>
                    </w:rPr>
                    <w:t xml:space="preserve"> </w:t>
                  </w:r>
                  <w:r w:rsidRPr="007C0360">
                    <w:rPr>
                      <w:rFonts w:asciiTheme="majorBidi" w:hAnsiTheme="majorBidi" w:cstheme="majorBidi"/>
                    </w:rPr>
                    <w:sym w:font="Symbol" w:char="F044"/>
                  </w:r>
                  <w:r w:rsidRPr="007C0360">
                    <w:rPr>
                      <w:rFonts w:asciiTheme="majorBidi" w:hAnsiTheme="majorBidi" w:cstheme="majorBidi"/>
                    </w:rPr>
                    <w:t>f &lt; 5 MHz</w:t>
                  </w:r>
                </w:p>
              </w:tc>
              <w:tc>
                <w:tcPr>
                  <w:tcW w:w="2977" w:type="dxa"/>
                </w:tcPr>
                <w:p w14:paraId="51DEFFFA" w14:textId="77777777" w:rsidR="00D150D8" w:rsidRPr="007C0360" w:rsidRDefault="00D150D8" w:rsidP="00D150D8">
                  <w:pPr>
                    <w:pStyle w:val="Tabletext"/>
                    <w:bidi w:val="0"/>
                    <w:jc w:val="center"/>
                    <w:rPr>
                      <w:rFonts w:asciiTheme="majorBidi" w:hAnsiTheme="majorBidi" w:cstheme="majorBidi"/>
                    </w:rPr>
                  </w:pPr>
                  <w:r w:rsidRPr="007C0360">
                    <w:rPr>
                      <w:rFonts w:asciiTheme="majorBidi" w:hAnsiTheme="majorBidi" w:cstheme="majorBidi"/>
                    </w:rPr>
                    <w:t xml:space="preserve">0.05 MHz </w:t>
                  </w:r>
                  <w:r w:rsidRPr="007C0360">
                    <w:rPr>
                      <w:rFonts w:asciiTheme="majorBidi" w:hAnsiTheme="majorBidi" w:cstheme="majorBidi"/>
                    </w:rPr>
                    <w:sym w:font="Symbol" w:char="F0A3"/>
                  </w:r>
                  <w:r w:rsidRPr="007C0360">
                    <w:rPr>
                      <w:rFonts w:asciiTheme="majorBidi" w:hAnsiTheme="majorBidi" w:cstheme="majorBidi"/>
                    </w:rPr>
                    <w:t xml:space="preserve"> f_offset &lt; 5.05 MHz</w:t>
                  </w:r>
                </w:p>
              </w:tc>
              <w:tc>
                <w:tcPr>
                  <w:tcW w:w="3255" w:type="dxa"/>
                </w:tcPr>
                <w:p w14:paraId="730F03B1" w14:textId="77777777" w:rsidR="00D150D8" w:rsidRPr="007C0360" w:rsidRDefault="00D150D8" w:rsidP="00D150D8">
                  <w:pPr>
                    <w:pStyle w:val="TAC"/>
                    <w:rPr>
                      <w:rFonts w:asciiTheme="majorBidi" w:hAnsiTheme="majorBidi" w:cstheme="majorBidi"/>
                    </w:rPr>
                  </w:pPr>
                  <w:r w:rsidRPr="007C0360">
                    <w:rPr>
                      <w:rFonts w:asciiTheme="majorBidi" w:hAnsiTheme="majorBidi" w:cstheme="majorBidi"/>
                      <w:position w:val="-28"/>
                    </w:rPr>
                    <w:object w:dxaOrig="3700" w:dyaOrig="680" w14:anchorId="36CDC1A9">
                      <v:shape id="_x0000_i1035" type="#_x0000_t75" style="width:135.45pt;height:29.15pt" o:ole="" fillcolor="window">
                        <v:imagedata r:id="rId53" o:title=""/>
                      </v:shape>
                      <o:OLEObject Type="Embed" ProgID="Equation.3" ShapeID="_x0000_i1035" DrawAspect="Content" ObjectID="_1844581186" r:id="rId54"/>
                    </w:object>
                  </w:r>
                </w:p>
              </w:tc>
              <w:tc>
                <w:tcPr>
                  <w:tcW w:w="1427" w:type="dxa"/>
                  <w:tcBorders>
                    <w:bottom w:val="nil"/>
                  </w:tcBorders>
                </w:tcPr>
                <w:p w14:paraId="220D9065" w14:textId="77777777" w:rsidR="00D150D8" w:rsidRPr="007C0360" w:rsidRDefault="00D150D8" w:rsidP="00D150D8">
                  <w:pPr>
                    <w:pStyle w:val="Tabletext"/>
                    <w:bidi w:val="0"/>
                    <w:jc w:val="center"/>
                    <w:rPr>
                      <w:rFonts w:asciiTheme="majorBidi" w:hAnsiTheme="majorBidi" w:cstheme="majorBidi"/>
                    </w:rPr>
                  </w:pPr>
                </w:p>
              </w:tc>
            </w:tr>
            <w:tr w:rsidR="00D150D8" w:rsidRPr="007C0360" w14:paraId="128E7F39" w14:textId="77777777" w:rsidTr="00F4221A">
              <w:trPr>
                <w:cantSplit/>
                <w:jc w:val="center"/>
              </w:trPr>
              <w:tc>
                <w:tcPr>
                  <w:tcW w:w="1980" w:type="dxa"/>
                </w:tcPr>
                <w:p w14:paraId="45EA114B" w14:textId="77777777" w:rsidR="00D150D8" w:rsidRPr="007C0360" w:rsidRDefault="00D150D8" w:rsidP="00D150D8">
                  <w:pPr>
                    <w:pStyle w:val="Tabletext"/>
                    <w:bidi w:val="0"/>
                    <w:jc w:val="center"/>
                    <w:rPr>
                      <w:rFonts w:asciiTheme="majorBidi" w:hAnsiTheme="majorBidi" w:cstheme="majorBidi"/>
                      <w:lang w:val="de-DE"/>
                    </w:rPr>
                  </w:pPr>
                  <w:r w:rsidRPr="007C0360">
                    <w:rPr>
                      <w:rFonts w:asciiTheme="majorBidi" w:hAnsiTheme="majorBidi" w:cstheme="majorBidi"/>
                      <w:lang w:val="de-DE"/>
                    </w:rPr>
                    <w:t xml:space="preserve">5 MHz </w:t>
                  </w:r>
                  <w:r w:rsidRPr="007C0360">
                    <w:rPr>
                      <w:rFonts w:asciiTheme="majorBidi" w:hAnsiTheme="majorBidi" w:cstheme="majorBidi"/>
                    </w:rPr>
                    <w:sym w:font="Symbol" w:char="F0A3"/>
                  </w:r>
                  <w:r w:rsidRPr="007C0360">
                    <w:rPr>
                      <w:rFonts w:asciiTheme="majorBidi" w:hAnsiTheme="majorBidi" w:cstheme="majorBidi"/>
                      <w:lang w:val="de-DE"/>
                    </w:rPr>
                    <w:t xml:space="preserve"> </w:t>
                  </w:r>
                  <w:r w:rsidRPr="007C0360">
                    <w:rPr>
                      <w:rFonts w:asciiTheme="majorBidi" w:hAnsiTheme="majorBidi" w:cstheme="majorBidi"/>
                    </w:rPr>
                    <w:sym w:font="Symbol" w:char="F044"/>
                  </w:r>
                  <w:r w:rsidRPr="007C0360">
                    <w:rPr>
                      <w:rFonts w:asciiTheme="majorBidi" w:hAnsiTheme="majorBidi" w:cstheme="majorBidi"/>
                      <w:lang w:val="de-DE"/>
                    </w:rPr>
                    <w:t xml:space="preserve">f &lt; </w:t>
                  </w:r>
                  <w:r w:rsidRPr="007C0360">
                    <w:rPr>
                      <w:rFonts w:asciiTheme="majorBidi" w:hAnsiTheme="majorBidi" w:cstheme="majorBidi"/>
                      <w:lang w:val="de-DE" w:eastAsia="zh-CN"/>
                    </w:rPr>
                    <w:t>min(</w:t>
                  </w:r>
                  <w:r w:rsidRPr="007C0360">
                    <w:rPr>
                      <w:rFonts w:asciiTheme="majorBidi" w:hAnsiTheme="majorBidi" w:cstheme="majorBidi"/>
                      <w:lang w:val="de-DE"/>
                    </w:rPr>
                    <w:t>10 MHz</w:t>
                  </w:r>
                  <w:r w:rsidRPr="007C0360">
                    <w:rPr>
                      <w:rFonts w:asciiTheme="majorBidi" w:hAnsiTheme="majorBidi" w:cstheme="majorBidi"/>
                      <w:lang w:val="de-DE" w:eastAsia="zh-CN"/>
                    </w:rPr>
                    <w:t xml:space="preserve">, </w:t>
                  </w:r>
                  <w:r w:rsidRPr="007C0360">
                    <w:rPr>
                      <w:rFonts w:asciiTheme="majorBidi" w:hAnsiTheme="majorBidi" w:cstheme="majorBidi"/>
                      <w:lang w:eastAsia="zh-CN"/>
                    </w:rPr>
                    <w:t>Δ</w:t>
                  </w:r>
                  <w:r w:rsidRPr="007C0360">
                    <w:rPr>
                      <w:rFonts w:asciiTheme="majorBidi" w:hAnsiTheme="majorBidi" w:cstheme="majorBidi"/>
                      <w:lang w:val="de-DE" w:eastAsia="zh-CN"/>
                    </w:rPr>
                    <w:t>f</w:t>
                  </w:r>
                  <w:r w:rsidRPr="007C0360">
                    <w:rPr>
                      <w:rFonts w:asciiTheme="majorBidi" w:hAnsiTheme="majorBidi" w:cstheme="majorBidi"/>
                      <w:vertAlign w:val="subscript"/>
                      <w:lang w:val="de-DE" w:eastAsia="zh-CN"/>
                    </w:rPr>
                    <w:t>max</w:t>
                  </w:r>
                  <w:r w:rsidRPr="007C0360">
                    <w:rPr>
                      <w:rFonts w:asciiTheme="majorBidi" w:hAnsiTheme="majorBidi" w:cstheme="majorBidi"/>
                      <w:lang w:val="de-DE" w:eastAsia="zh-CN"/>
                    </w:rPr>
                    <w:t>)</w:t>
                  </w:r>
                </w:p>
              </w:tc>
              <w:tc>
                <w:tcPr>
                  <w:tcW w:w="2977" w:type="dxa"/>
                </w:tcPr>
                <w:p w14:paraId="3FA643C9" w14:textId="77777777" w:rsidR="00D150D8" w:rsidRPr="007C0360" w:rsidRDefault="00D150D8" w:rsidP="00D150D8">
                  <w:pPr>
                    <w:pStyle w:val="Tabletext"/>
                    <w:bidi w:val="0"/>
                    <w:jc w:val="center"/>
                    <w:rPr>
                      <w:rFonts w:asciiTheme="majorBidi" w:hAnsiTheme="majorBidi" w:cstheme="majorBidi"/>
                    </w:rPr>
                  </w:pPr>
                  <w:r w:rsidRPr="007C0360">
                    <w:rPr>
                      <w:rFonts w:asciiTheme="majorBidi" w:hAnsiTheme="majorBidi" w:cstheme="majorBidi"/>
                    </w:rPr>
                    <w:t xml:space="preserve">5.05 MHz </w:t>
                  </w:r>
                  <w:r w:rsidRPr="007C0360">
                    <w:rPr>
                      <w:rFonts w:asciiTheme="majorBidi" w:hAnsiTheme="majorBidi" w:cstheme="majorBidi"/>
                    </w:rPr>
                    <w:sym w:font="Symbol" w:char="F0A3"/>
                  </w:r>
                  <w:r w:rsidRPr="007C0360">
                    <w:rPr>
                      <w:rFonts w:asciiTheme="majorBidi" w:hAnsiTheme="majorBidi" w:cstheme="majorBidi"/>
                    </w:rPr>
                    <w:t xml:space="preserve"> f_offset &lt; </w:t>
                  </w:r>
                  <w:r w:rsidRPr="007C0360">
                    <w:rPr>
                      <w:rFonts w:asciiTheme="majorBidi" w:hAnsiTheme="majorBidi" w:cstheme="majorBidi"/>
                      <w:lang w:eastAsia="zh-CN"/>
                    </w:rPr>
                    <w:t>min(</w:t>
                  </w:r>
                  <w:r w:rsidRPr="007C0360">
                    <w:rPr>
                      <w:rFonts w:asciiTheme="majorBidi" w:hAnsiTheme="majorBidi" w:cstheme="majorBidi"/>
                    </w:rPr>
                    <w:t>10.05 MHz</w:t>
                  </w:r>
                  <w:r w:rsidRPr="007C0360">
                    <w:rPr>
                      <w:rFonts w:asciiTheme="majorBidi" w:hAnsiTheme="majorBidi" w:cstheme="majorBidi"/>
                      <w:lang w:eastAsia="zh-CN"/>
                    </w:rPr>
                    <w:t>, f_offset</w:t>
                  </w:r>
                  <w:r w:rsidRPr="007C0360">
                    <w:rPr>
                      <w:rFonts w:asciiTheme="majorBidi" w:hAnsiTheme="majorBidi" w:cstheme="majorBidi"/>
                      <w:vertAlign w:val="subscript"/>
                      <w:lang w:eastAsia="zh-CN"/>
                    </w:rPr>
                    <w:t>max</w:t>
                  </w:r>
                  <w:r w:rsidRPr="007C0360">
                    <w:rPr>
                      <w:rFonts w:asciiTheme="majorBidi" w:hAnsiTheme="majorBidi" w:cstheme="majorBidi"/>
                      <w:lang w:eastAsia="zh-CN"/>
                    </w:rPr>
                    <w:t>)</w:t>
                  </w:r>
                </w:p>
              </w:tc>
              <w:tc>
                <w:tcPr>
                  <w:tcW w:w="3255" w:type="dxa"/>
                </w:tcPr>
                <w:p w14:paraId="6883522E" w14:textId="77777777" w:rsidR="00D150D8" w:rsidRPr="007C0360" w:rsidRDefault="00D150D8" w:rsidP="00D150D8">
                  <w:pPr>
                    <w:pStyle w:val="Tabletext"/>
                    <w:bidi w:val="0"/>
                    <w:jc w:val="center"/>
                    <w:rPr>
                      <w:rFonts w:asciiTheme="majorBidi" w:hAnsiTheme="majorBidi" w:cstheme="majorBidi"/>
                    </w:rPr>
                  </w:pPr>
                  <w:r w:rsidRPr="007C0360">
                    <w:rPr>
                      <w:rFonts w:asciiTheme="majorBidi" w:hAnsiTheme="majorBidi" w:cstheme="majorBidi"/>
                    </w:rPr>
                    <w:t>−35.2 dBm</w:t>
                  </w:r>
                </w:p>
              </w:tc>
              <w:tc>
                <w:tcPr>
                  <w:tcW w:w="1427" w:type="dxa"/>
                  <w:tcBorders>
                    <w:top w:val="nil"/>
                    <w:bottom w:val="nil"/>
                  </w:tcBorders>
                </w:tcPr>
                <w:p w14:paraId="10F49896" w14:textId="77777777" w:rsidR="00D150D8" w:rsidRPr="007C0360" w:rsidRDefault="00D150D8" w:rsidP="00D150D8">
                  <w:pPr>
                    <w:pStyle w:val="Tabletext"/>
                    <w:bidi w:val="0"/>
                    <w:jc w:val="center"/>
                    <w:rPr>
                      <w:rFonts w:asciiTheme="majorBidi" w:hAnsiTheme="majorBidi" w:cstheme="majorBidi"/>
                    </w:rPr>
                  </w:pPr>
                  <w:r w:rsidRPr="007C0360">
                    <w:rPr>
                      <w:rFonts w:asciiTheme="majorBidi" w:hAnsiTheme="majorBidi" w:cstheme="majorBidi"/>
                    </w:rPr>
                    <w:t>100 kHz</w:t>
                  </w:r>
                </w:p>
              </w:tc>
            </w:tr>
            <w:tr w:rsidR="00D150D8" w:rsidRPr="007C0360" w14:paraId="0FCD6301" w14:textId="77777777" w:rsidTr="00F4221A">
              <w:trPr>
                <w:cantSplit/>
                <w:jc w:val="center"/>
              </w:trPr>
              <w:tc>
                <w:tcPr>
                  <w:tcW w:w="1980" w:type="dxa"/>
                  <w:tcBorders>
                    <w:bottom w:val="single" w:sz="4" w:space="0" w:color="auto"/>
                  </w:tcBorders>
                </w:tcPr>
                <w:p w14:paraId="7FB3612E" w14:textId="77777777" w:rsidR="00D150D8" w:rsidRPr="007C0360" w:rsidRDefault="00D150D8" w:rsidP="00D150D8">
                  <w:pPr>
                    <w:pStyle w:val="Tabletext"/>
                    <w:bidi w:val="0"/>
                    <w:jc w:val="center"/>
                    <w:rPr>
                      <w:rFonts w:asciiTheme="majorBidi" w:hAnsiTheme="majorBidi" w:cstheme="majorBidi"/>
                    </w:rPr>
                  </w:pPr>
                  <w:r w:rsidRPr="007C0360">
                    <w:rPr>
                      <w:rFonts w:asciiTheme="majorBidi" w:hAnsiTheme="majorBidi" w:cstheme="majorBidi"/>
                    </w:rPr>
                    <w:t xml:space="preserve">10 MHz </w:t>
                  </w:r>
                  <w:r w:rsidRPr="007C0360">
                    <w:rPr>
                      <w:rFonts w:asciiTheme="majorBidi" w:hAnsiTheme="majorBidi" w:cstheme="majorBidi"/>
                    </w:rPr>
                    <w:sym w:font="Symbol" w:char="F0A3"/>
                  </w:r>
                  <w:r w:rsidRPr="007C0360">
                    <w:rPr>
                      <w:rFonts w:asciiTheme="majorBidi" w:hAnsiTheme="majorBidi" w:cstheme="majorBidi"/>
                    </w:rPr>
                    <w:t xml:space="preserve"> </w:t>
                  </w:r>
                  <w:r w:rsidRPr="007C0360">
                    <w:rPr>
                      <w:rFonts w:asciiTheme="majorBidi" w:hAnsiTheme="majorBidi" w:cstheme="majorBidi"/>
                    </w:rPr>
                    <w:sym w:font="Symbol" w:char="F044"/>
                  </w:r>
                  <w:r w:rsidRPr="007C0360">
                    <w:rPr>
                      <w:rFonts w:asciiTheme="majorBidi" w:hAnsiTheme="majorBidi" w:cstheme="majorBidi"/>
                    </w:rPr>
                    <w:t xml:space="preserve">f </w:t>
                  </w:r>
                  <w:r w:rsidRPr="007C0360">
                    <w:rPr>
                      <w:rFonts w:asciiTheme="majorBidi" w:hAnsiTheme="majorBidi" w:cstheme="majorBidi"/>
                    </w:rPr>
                    <w:sym w:font="Symbol" w:char="F0A3"/>
                  </w:r>
                  <w:r w:rsidRPr="007C0360">
                    <w:rPr>
                      <w:rFonts w:asciiTheme="majorBidi" w:hAnsiTheme="majorBidi" w:cstheme="majorBidi"/>
                    </w:rPr>
                    <w:t xml:space="preserve"> </w:t>
                  </w:r>
                  <w:r w:rsidRPr="007C0360">
                    <w:rPr>
                      <w:rFonts w:asciiTheme="majorBidi" w:hAnsiTheme="majorBidi" w:cstheme="majorBidi"/>
                    </w:rPr>
                    <w:sym w:font="Symbol" w:char="F044"/>
                  </w:r>
                  <w:r w:rsidRPr="007C0360">
                    <w:rPr>
                      <w:rFonts w:asciiTheme="majorBidi" w:hAnsiTheme="majorBidi" w:cstheme="majorBidi"/>
                    </w:rPr>
                    <w:t>f</w:t>
                  </w:r>
                  <w:r w:rsidRPr="007C0360">
                    <w:rPr>
                      <w:rFonts w:asciiTheme="majorBidi" w:hAnsiTheme="majorBidi" w:cstheme="majorBidi"/>
                      <w:vertAlign w:val="subscript"/>
                    </w:rPr>
                    <w:t>max</w:t>
                  </w:r>
                </w:p>
              </w:tc>
              <w:tc>
                <w:tcPr>
                  <w:tcW w:w="2977" w:type="dxa"/>
                  <w:tcBorders>
                    <w:bottom w:val="single" w:sz="4" w:space="0" w:color="auto"/>
                  </w:tcBorders>
                </w:tcPr>
                <w:p w14:paraId="1FA419C0" w14:textId="77777777" w:rsidR="00D150D8" w:rsidRPr="007C0360" w:rsidRDefault="00D150D8" w:rsidP="00D150D8">
                  <w:pPr>
                    <w:pStyle w:val="Tabletext"/>
                    <w:bidi w:val="0"/>
                    <w:jc w:val="center"/>
                    <w:rPr>
                      <w:rFonts w:asciiTheme="majorBidi" w:hAnsiTheme="majorBidi" w:cstheme="majorBidi"/>
                    </w:rPr>
                  </w:pPr>
                  <w:r w:rsidRPr="007C0360">
                    <w:rPr>
                      <w:rFonts w:asciiTheme="majorBidi" w:hAnsiTheme="majorBidi" w:cstheme="majorBidi"/>
                    </w:rPr>
                    <w:t xml:space="preserve">10.05 MHz </w:t>
                  </w:r>
                  <w:r w:rsidRPr="007C0360">
                    <w:rPr>
                      <w:rFonts w:asciiTheme="majorBidi" w:hAnsiTheme="majorBidi" w:cstheme="majorBidi"/>
                    </w:rPr>
                    <w:sym w:font="Symbol" w:char="F0A3"/>
                  </w:r>
                  <w:r w:rsidRPr="007C0360">
                    <w:rPr>
                      <w:rFonts w:asciiTheme="majorBidi" w:hAnsiTheme="majorBidi" w:cstheme="majorBidi"/>
                    </w:rPr>
                    <w:t xml:space="preserve"> f_offset &lt; f_offset</w:t>
                  </w:r>
                  <w:r w:rsidRPr="007C0360">
                    <w:rPr>
                      <w:rFonts w:asciiTheme="majorBidi" w:hAnsiTheme="majorBidi" w:cstheme="majorBidi"/>
                      <w:vertAlign w:val="subscript"/>
                    </w:rPr>
                    <w:t>max</w:t>
                  </w:r>
                  <w:r w:rsidRPr="007C0360">
                    <w:rPr>
                      <w:rFonts w:asciiTheme="majorBidi" w:hAnsiTheme="majorBidi" w:cstheme="majorBidi"/>
                    </w:rPr>
                    <w:t xml:space="preserve"> </w:t>
                  </w:r>
                </w:p>
              </w:tc>
              <w:tc>
                <w:tcPr>
                  <w:tcW w:w="3255" w:type="dxa"/>
                  <w:tcBorders>
                    <w:bottom w:val="single" w:sz="4" w:space="0" w:color="auto"/>
                  </w:tcBorders>
                </w:tcPr>
                <w:p w14:paraId="757C8DEC" w14:textId="77777777" w:rsidR="00D150D8" w:rsidRPr="007C0360" w:rsidRDefault="00D150D8" w:rsidP="00D150D8">
                  <w:pPr>
                    <w:pStyle w:val="Tabletext"/>
                    <w:bidi w:val="0"/>
                    <w:jc w:val="center"/>
                    <w:rPr>
                      <w:rFonts w:asciiTheme="majorBidi" w:hAnsiTheme="majorBidi" w:cstheme="majorBidi"/>
                    </w:rPr>
                  </w:pPr>
                  <w:r w:rsidRPr="007C0360">
                    <w:rPr>
                      <w:rFonts w:asciiTheme="majorBidi" w:hAnsiTheme="majorBidi" w:cstheme="majorBidi"/>
                    </w:rPr>
                    <w:t>−37 dBm (Note 3)</w:t>
                  </w:r>
                </w:p>
              </w:tc>
              <w:tc>
                <w:tcPr>
                  <w:tcW w:w="1427" w:type="dxa"/>
                  <w:tcBorders>
                    <w:top w:val="nil"/>
                    <w:bottom w:val="single" w:sz="4" w:space="0" w:color="auto"/>
                  </w:tcBorders>
                </w:tcPr>
                <w:p w14:paraId="465D9942" w14:textId="77777777" w:rsidR="00D150D8" w:rsidRPr="007C0360" w:rsidRDefault="00D150D8" w:rsidP="00D150D8">
                  <w:pPr>
                    <w:pStyle w:val="Tabletext"/>
                    <w:bidi w:val="0"/>
                    <w:jc w:val="center"/>
                    <w:rPr>
                      <w:rFonts w:asciiTheme="majorBidi" w:hAnsiTheme="majorBidi" w:cstheme="majorBidi"/>
                    </w:rPr>
                  </w:pPr>
                </w:p>
              </w:tc>
            </w:tr>
            <w:tr w:rsidR="00D150D8" w:rsidRPr="007C0360" w14:paraId="159CBA08" w14:textId="77777777" w:rsidTr="00F4221A">
              <w:trPr>
                <w:cantSplit/>
                <w:jc w:val="center"/>
              </w:trPr>
              <w:tc>
                <w:tcPr>
                  <w:tcW w:w="9639" w:type="dxa"/>
                  <w:gridSpan w:val="4"/>
                  <w:tcBorders>
                    <w:left w:val="nil"/>
                    <w:bottom w:val="nil"/>
                    <w:right w:val="nil"/>
                  </w:tcBorders>
                </w:tcPr>
                <w:p w14:paraId="555BD1AA" w14:textId="77777777" w:rsidR="00D150D8" w:rsidRPr="007C0360" w:rsidRDefault="00D150D8" w:rsidP="00D150D8">
                  <w:pPr>
                    <w:pStyle w:val="Tabletext"/>
                    <w:bidi w:val="0"/>
                    <w:rPr>
                      <w:rFonts w:asciiTheme="majorBidi" w:hAnsiTheme="majorBidi" w:cstheme="majorBidi"/>
                    </w:rPr>
                  </w:pPr>
                  <w:r w:rsidRPr="007C0360">
                    <w:rPr>
                      <w:rFonts w:asciiTheme="majorBidi" w:hAnsiTheme="majorBidi" w:cstheme="majorBidi"/>
                    </w:rPr>
                    <w:t>Note 1: For a BS supporting non-contiguous spectrum operation within any operating band the emission limits within sub-block gaps is calculated as a cumulative sum of contributions from adjacent sub blocks on each side of the sub block gap. Exception is Δf ≥ 10 MHz from both adjacent sub blocks on each side of the sub-block gap, where the emission limits within sub-block gaps shall be −37 dBm/100 kHz.</w:t>
                  </w:r>
                </w:p>
                <w:p w14:paraId="3E87385B" w14:textId="77777777" w:rsidR="00D150D8" w:rsidRPr="007C0360" w:rsidRDefault="00D150D8" w:rsidP="00D150D8">
                  <w:pPr>
                    <w:pStyle w:val="Tabletext"/>
                    <w:bidi w:val="0"/>
                    <w:rPr>
                      <w:rFonts w:asciiTheme="majorBidi" w:hAnsiTheme="majorBidi" w:cstheme="majorBidi"/>
                    </w:rPr>
                  </w:pPr>
                  <w:r w:rsidRPr="007C0360">
                    <w:rPr>
                      <w:rFonts w:asciiTheme="majorBidi" w:hAnsiTheme="majorBidi" w:cstheme="majorBidi"/>
                    </w:rPr>
                    <w:t>Note 2: For a multi-band connector with Inter RF Bandwidth gap &lt; 2*ΔfOBUE the emission limits within the Inter RF Bandwidth gaps is calculated as a cumulative sum of contributions from adjacent sub-blocks or RF Bandwidth on each side of the Inter RF Bandwidth gap.</w:t>
                  </w:r>
                </w:p>
                <w:p w14:paraId="6489CD7A" w14:textId="77777777" w:rsidR="00D150D8" w:rsidRPr="007C0360" w:rsidRDefault="00D150D8" w:rsidP="00D150D8">
                  <w:pPr>
                    <w:pStyle w:val="Tabletext"/>
                    <w:bidi w:val="0"/>
                    <w:rPr>
                      <w:rFonts w:asciiTheme="majorBidi" w:hAnsiTheme="majorBidi" w:cstheme="majorBidi"/>
                    </w:rPr>
                  </w:pPr>
                  <w:r w:rsidRPr="007C0360">
                    <w:rPr>
                      <w:rFonts w:asciiTheme="majorBidi" w:hAnsiTheme="majorBidi" w:cstheme="majorBidi"/>
                    </w:rPr>
                    <w:t xml:space="preserve">Note 3: The requirement is not applicable when </w:t>
                  </w:r>
                  <w:r w:rsidRPr="007C0360">
                    <w:rPr>
                      <w:rFonts w:asciiTheme="majorBidi" w:hAnsiTheme="majorBidi" w:cstheme="majorBidi"/>
                    </w:rPr>
                    <w:sym w:font="Symbol" w:char="F044"/>
                  </w:r>
                  <w:r w:rsidRPr="007C0360">
                    <w:rPr>
                      <w:rFonts w:asciiTheme="majorBidi" w:hAnsiTheme="majorBidi" w:cstheme="majorBidi"/>
                    </w:rPr>
                    <w:t>fmax &lt; 10 MHz.</w:t>
                  </w:r>
                </w:p>
              </w:tc>
            </w:tr>
          </w:tbl>
          <w:p w14:paraId="38999049" w14:textId="77777777" w:rsidR="00D150D8" w:rsidRDefault="00D150D8" w:rsidP="00D150D8">
            <w:pPr>
              <w:bidi w:val="0"/>
            </w:pPr>
          </w:p>
        </w:tc>
      </w:tr>
    </w:tbl>
    <w:p w14:paraId="2C2126A2" w14:textId="77777777" w:rsidR="0059614C" w:rsidRPr="00E73E02" w:rsidRDefault="0059614C" w:rsidP="0059614C">
      <w:pPr>
        <w:pStyle w:val="Tablefin0"/>
        <w:bidi/>
      </w:pPr>
      <w:bookmarkStart w:id="53" w:name="_Toc180758697"/>
      <w:bookmarkStart w:id="54" w:name="_Toc180762003"/>
      <w:bookmarkStart w:id="55" w:name="_Toc180762709"/>
      <w:bookmarkStart w:id="56" w:name="_Toc228874027"/>
    </w:p>
    <w:p w14:paraId="72F22E87" w14:textId="4B3098EC" w:rsidR="009714B2" w:rsidRPr="009714B2" w:rsidRDefault="00D150D8" w:rsidP="00D150D8">
      <w:pPr>
        <w:pStyle w:val="Heading3"/>
      </w:pPr>
      <w:r>
        <w:t>7.1.3</w:t>
      </w:r>
      <w:r w:rsidR="009714B2" w:rsidRPr="009714B2">
        <w:rPr>
          <w:rtl/>
        </w:rPr>
        <w:tab/>
        <w:t xml:space="preserve">الحدود الأساسية للمحطة القاعدة لمنطقة محلية والمحطة القاعدة المتوسطة المدى في النطاقين </w:t>
      </w:r>
      <w:r w:rsidRPr="00D150D8">
        <w:rPr>
          <w:lang w:val="en-GB"/>
        </w:rPr>
        <w:t>n96</w:t>
      </w:r>
      <w:r w:rsidR="009714B2" w:rsidRPr="009714B2">
        <w:rPr>
          <w:rtl/>
        </w:rPr>
        <w:t xml:space="preserve"> و</w:t>
      </w:r>
      <w:r w:rsidRPr="00D150D8">
        <w:rPr>
          <w:lang w:val="en-GB"/>
        </w:rPr>
        <w:t>n</w:t>
      </w:r>
      <w:r>
        <w:rPr>
          <w:lang w:val="en-GB"/>
        </w:rPr>
        <w:t>102</w:t>
      </w:r>
      <w:r w:rsidR="009714B2" w:rsidRPr="009714B2">
        <w:rPr>
          <w:rtl/>
        </w:rPr>
        <w:t xml:space="preserve"> (الفئة</w:t>
      </w:r>
      <w:r w:rsidR="00C654B2">
        <w:rPr>
          <w:rFonts w:hint="cs"/>
          <w:rtl/>
        </w:rPr>
        <w:t> </w:t>
      </w:r>
      <w:r w:rsidR="009714B2" w:rsidRPr="009714B2">
        <w:t>A</w:t>
      </w:r>
      <w:r w:rsidR="009714B2" w:rsidRPr="009714B2">
        <w:rPr>
          <w:rtl/>
        </w:rPr>
        <w:t xml:space="preserve"> والفئة </w:t>
      </w:r>
      <w:r w:rsidR="009714B2" w:rsidRPr="009714B2">
        <w:t>B</w:t>
      </w:r>
      <w:bookmarkEnd w:id="53"/>
      <w:bookmarkEnd w:id="54"/>
      <w:bookmarkEnd w:id="55"/>
      <w:bookmarkEnd w:id="56"/>
      <w:r>
        <w:rPr>
          <w:rFonts w:hint="cs"/>
          <w:rtl/>
        </w:rPr>
        <w:t>)</w:t>
      </w:r>
    </w:p>
    <w:p w14:paraId="4FEFF750" w14:textId="1FA4EEA6" w:rsidR="009714B2" w:rsidRPr="009714B2" w:rsidRDefault="009714B2" w:rsidP="00A736B0">
      <w:r w:rsidRPr="009714B2">
        <w:rPr>
          <w:rtl/>
        </w:rPr>
        <w:t xml:space="preserve">بالنسبة للمحطات القاعدة لمنطقة محلية والمحطات القاعدة المتوسطة المدى العاملة في النطاق </w:t>
      </w:r>
      <w:r w:rsidR="00D150D8" w:rsidRPr="00D150D8">
        <w:rPr>
          <w:lang w:val="en-GB"/>
        </w:rPr>
        <w:t>n96</w:t>
      </w:r>
      <w:r w:rsidRPr="009714B2">
        <w:rPr>
          <w:rtl/>
        </w:rPr>
        <w:t xml:space="preserve"> والنطاق </w:t>
      </w:r>
      <w:r w:rsidR="00D150D8" w:rsidRPr="00D150D8">
        <w:rPr>
          <w:lang w:val="en-GB"/>
        </w:rPr>
        <w:t>n</w:t>
      </w:r>
      <w:r w:rsidR="00D150D8">
        <w:rPr>
          <w:lang w:val="en-GB"/>
        </w:rPr>
        <w:t>102</w:t>
      </w:r>
      <w:r w:rsidRPr="009714B2">
        <w:rPr>
          <w:rtl/>
        </w:rPr>
        <w:t xml:space="preserve">، توصف الحدود الأساسية لعرض نطاق القنوات </w:t>
      </w:r>
      <w:r w:rsidR="00D150D8">
        <w:t>MHz 20</w:t>
      </w:r>
      <w:r w:rsidRPr="009714B2">
        <w:rPr>
          <w:rtl/>
        </w:rPr>
        <w:t xml:space="preserve"> و</w:t>
      </w:r>
      <w:r w:rsidR="00D150D8">
        <w:t>MHz 40</w:t>
      </w:r>
      <w:r w:rsidRPr="009714B2">
        <w:rPr>
          <w:rtl/>
        </w:rPr>
        <w:t xml:space="preserve"> و</w:t>
      </w:r>
      <w:r w:rsidR="00D150D8">
        <w:t>MHz 60</w:t>
      </w:r>
      <w:r w:rsidRPr="009714B2">
        <w:rPr>
          <w:rtl/>
        </w:rPr>
        <w:t xml:space="preserve"> و</w:t>
      </w:r>
      <w:r w:rsidR="00D150D8">
        <w:t>MHz 80</w:t>
      </w:r>
      <w:r w:rsidRPr="009714B2">
        <w:rPr>
          <w:rtl/>
        </w:rPr>
        <w:t xml:space="preserve"> في الجدول </w:t>
      </w:r>
      <w:r w:rsidR="00D150D8">
        <w:t>2-5A.5.4.6.6</w:t>
      </w:r>
      <w:r w:rsidRPr="009714B2">
        <w:rPr>
          <w:rtl/>
        </w:rPr>
        <w:t xml:space="preserve"> من المواصفة التقنية </w:t>
      </w:r>
      <w:r w:rsidR="00D150D8" w:rsidRPr="00D150D8">
        <w:rPr>
          <w:lang w:val="en-GB"/>
        </w:rPr>
        <w:t>TS 38.141-1</w:t>
      </w:r>
      <w:r w:rsidR="006E4806">
        <w:rPr>
          <w:rFonts w:hint="cs"/>
          <w:rtl/>
          <w:lang w:val="en-GB"/>
        </w:rPr>
        <w:t xml:space="preserve"> </w:t>
      </w:r>
      <w:r w:rsidR="00D150D8" w:rsidRPr="00D150D8">
        <w:rPr>
          <w:lang w:val="en-GB"/>
        </w:rPr>
        <w:t>[1]</w:t>
      </w:r>
      <w:r w:rsidRPr="009714B2">
        <w:rPr>
          <w:rtl/>
        </w:rPr>
        <w:t xml:space="preserve">. وتوصف الحدود الأساسية لقناة غير مرسَلة في الجدول </w:t>
      </w:r>
      <w:r w:rsidR="00A736B0">
        <w:t>3-5A.5.4.6.6</w:t>
      </w:r>
      <w:r w:rsidRPr="009714B2">
        <w:rPr>
          <w:rtl/>
        </w:rPr>
        <w:t xml:space="preserve"> من المواصفة التقنية </w:t>
      </w:r>
      <w:r w:rsidR="00A736B0" w:rsidRPr="00A736B0">
        <w:rPr>
          <w:lang w:val="en-GB"/>
        </w:rPr>
        <w:t>TS 38.141-1</w:t>
      </w:r>
      <w:r w:rsidR="006E4806">
        <w:rPr>
          <w:rFonts w:hint="eastAsia"/>
          <w:rtl/>
          <w:lang w:val="en-GB"/>
        </w:rPr>
        <w:t> </w:t>
      </w:r>
      <w:r w:rsidR="00A736B0" w:rsidRPr="00A736B0">
        <w:rPr>
          <w:lang w:val="en-GB"/>
        </w:rPr>
        <w:t>[1]</w:t>
      </w:r>
      <w:r w:rsidRPr="009714B2">
        <w:rPr>
          <w:rtl/>
        </w:rPr>
        <w:t xml:space="preserve">، والحدود الأساسية لقناتين غير مرسَلتين في الجدول </w:t>
      </w:r>
      <w:r w:rsidR="00A736B0">
        <w:t>4-5A.5.4.6.6</w:t>
      </w:r>
      <w:r w:rsidRPr="009714B2">
        <w:rPr>
          <w:rtl/>
        </w:rPr>
        <w:t xml:space="preserve"> من المواصفة التقنية </w:t>
      </w:r>
      <w:r w:rsidR="00A736B0" w:rsidRPr="00A736B0">
        <w:rPr>
          <w:lang w:val="en-GB"/>
        </w:rPr>
        <w:t>TS 38.141-1</w:t>
      </w:r>
      <w:r w:rsidR="006E4806">
        <w:rPr>
          <w:rFonts w:hint="cs"/>
          <w:rtl/>
          <w:lang w:val="en-GB"/>
        </w:rPr>
        <w:t xml:space="preserve"> </w:t>
      </w:r>
      <w:r w:rsidR="00A736B0" w:rsidRPr="00A736B0">
        <w:rPr>
          <w:lang w:val="en-GB"/>
        </w:rPr>
        <w:t>[1]</w:t>
      </w:r>
      <w:r w:rsidRPr="009714B2">
        <w:rPr>
          <w:rtl/>
        </w:rPr>
        <w:t>.</w:t>
      </w:r>
    </w:p>
    <w:p w14:paraId="43EFA515" w14:textId="05AA28E6" w:rsidR="009714B2" w:rsidRPr="00031D05" w:rsidRDefault="009714B2" w:rsidP="00980EC7">
      <w:pPr>
        <w:rPr>
          <w:spacing w:val="-2"/>
        </w:rPr>
      </w:pPr>
      <w:r w:rsidRPr="00031D05">
        <w:rPr>
          <w:spacing w:val="-2"/>
          <w:rtl/>
        </w:rPr>
        <w:t xml:space="preserve">وفي حالة وجود قناة غير مرسلة أو قناتين غير مرسَلتين بعرض </w:t>
      </w:r>
      <w:r w:rsidR="00A736B0" w:rsidRPr="00031D05">
        <w:rPr>
          <w:spacing w:val="-2"/>
          <w:lang w:val="en-GB"/>
        </w:rPr>
        <w:t>MHz 20</w:t>
      </w:r>
      <w:r w:rsidRPr="00031D05">
        <w:rPr>
          <w:spacing w:val="-2"/>
          <w:rtl/>
        </w:rPr>
        <w:t xml:space="preserve"> بين القنوات المرسَلة، عندما يخصص عرض نطاق قناة </w:t>
      </w:r>
      <w:r w:rsidRPr="00031D05">
        <w:rPr>
          <w:spacing w:val="-2"/>
        </w:rPr>
        <w:t>NR</w:t>
      </w:r>
      <w:r w:rsidR="00031D05">
        <w:rPr>
          <w:spacing w:val="-2"/>
        </w:rPr>
        <w:noBreakHyphen/>
      </w:r>
      <w:r w:rsidRPr="00031D05">
        <w:rPr>
          <w:spacing w:val="-2"/>
        </w:rPr>
        <w:t>U</w:t>
      </w:r>
      <w:r w:rsidRPr="00031D05">
        <w:rPr>
          <w:spacing w:val="-2"/>
          <w:rtl/>
        </w:rPr>
        <w:t xml:space="preserve"> قدره </w:t>
      </w:r>
      <w:r w:rsidR="00A736B0" w:rsidRPr="00031D05">
        <w:rPr>
          <w:spacing w:val="-2"/>
          <w:lang w:val="en-GB"/>
        </w:rPr>
        <w:t>MHz 60</w:t>
      </w:r>
      <w:r w:rsidRPr="00031D05">
        <w:rPr>
          <w:spacing w:val="-2"/>
          <w:rtl/>
        </w:rPr>
        <w:t xml:space="preserve"> أو </w:t>
      </w:r>
      <w:r w:rsidR="00A736B0" w:rsidRPr="00031D05">
        <w:rPr>
          <w:spacing w:val="-2"/>
          <w:lang w:val="en-GB"/>
        </w:rPr>
        <w:t>MHz 80</w:t>
      </w:r>
      <w:r w:rsidRPr="00031D05">
        <w:rPr>
          <w:spacing w:val="-2"/>
          <w:rtl/>
        </w:rPr>
        <w:t xml:space="preserve">، ينطبق قناع البث الطيفي للقنوات غير المرسَلة الموصف في الجدولين </w:t>
      </w:r>
      <w:r w:rsidR="003C51AA" w:rsidRPr="00031D05">
        <w:rPr>
          <w:spacing w:val="-2"/>
        </w:rPr>
        <w:t>3</w:t>
      </w:r>
      <w:r w:rsidR="00980EC7" w:rsidRPr="00031D05">
        <w:rPr>
          <w:spacing w:val="-2"/>
        </w:rPr>
        <w:noBreakHyphen/>
      </w:r>
      <w:r w:rsidR="003C51AA" w:rsidRPr="00031D05">
        <w:rPr>
          <w:spacing w:val="-2"/>
        </w:rPr>
        <w:t>5A.5.4.6.6</w:t>
      </w:r>
      <w:r w:rsidRPr="00031D05">
        <w:rPr>
          <w:spacing w:val="-2"/>
          <w:rtl/>
        </w:rPr>
        <w:t xml:space="preserve"> و</w:t>
      </w:r>
      <w:r w:rsidR="003C51AA" w:rsidRPr="00031D05">
        <w:rPr>
          <w:spacing w:val="-2"/>
        </w:rPr>
        <w:t>4</w:t>
      </w:r>
      <w:r w:rsidR="003C51AA" w:rsidRPr="00031D05">
        <w:rPr>
          <w:spacing w:val="-2"/>
        </w:rPr>
        <w:noBreakHyphen/>
        <w:t>5A.5.4.6.6</w:t>
      </w:r>
      <w:r w:rsidRPr="00031D05">
        <w:rPr>
          <w:spacing w:val="-2"/>
          <w:rtl/>
        </w:rPr>
        <w:t xml:space="preserve"> </w:t>
      </w:r>
      <w:r w:rsidRPr="00031D05">
        <w:rPr>
          <w:spacing w:val="-4"/>
          <w:rtl/>
        </w:rPr>
        <w:t xml:space="preserve">من المواصفة التقنية </w:t>
      </w:r>
      <w:r w:rsidR="003C51AA" w:rsidRPr="00031D05">
        <w:rPr>
          <w:spacing w:val="-4"/>
          <w:lang w:val="en-GB"/>
        </w:rPr>
        <w:t>TS 38.141-1</w:t>
      </w:r>
      <w:r w:rsidR="006E4806">
        <w:rPr>
          <w:rFonts w:hint="cs"/>
          <w:spacing w:val="-4"/>
          <w:rtl/>
          <w:lang w:val="en-GB"/>
        </w:rPr>
        <w:t> </w:t>
      </w:r>
      <w:r w:rsidR="003C51AA" w:rsidRPr="00031D05">
        <w:rPr>
          <w:spacing w:val="-4"/>
          <w:lang w:val="en-GB"/>
        </w:rPr>
        <w:t>[1]</w:t>
      </w:r>
      <w:r w:rsidRPr="00031D05">
        <w:rPr>
          <w:spacing w:val="-4"/>
          <w:rtl/>
        </w:rPr>
        <w:t xml:space="preserve"> على قناة غير مرسَلة وقناتين غير مرسَلتين على التوالي. وينبغي ألا تتجاوز القدرة النسبية لأي بث من محطة قاعدة أشد السويات صرامة الواردة في الجدولين </w:t>
      </w:r>
      <w:r w:rsidR="00980EC7" w:rsidRPr="00031D05">
        <w:rPr>
          <w:spacing w:val="-4"/>
        </w:rPr>
        <w:t>2</w:t>
      </w:r>
      <w:r w:rsidR="00980EC7" w:rsidRPr="00031D05">
        <w:rPr>
          <w:spacing w:val="-4"/>
        </w:rPr>
        <w:noBreakHyphen/>
        <w:t>5A.5.4.6.6</w:t>
      </w:r>
      <w:r w:rsidRPr="00031D05">
        <w:rPr>
          <w:spacing w:val="-4"/>
          <w:rtl/>
        </w:rPr>
        <w:t xml:space="preserve"> و</w:t>
      </w:r>
      <w:r w:rsidR="00980EC7" w:rsidRPr="00031D05">
        <w:rPr>
          <w:spacing w:val="-4"/>
        </w:rPr>
        <w:t>3</w:t>
      </w:r>
      <w:r w:rsidR="00980EC7" w:rsidRPr="00031D05">
        <w:rPr>
          <w:spacing w:val="-4"/>
        </w:rPr>
        <w:noBreakHyphen/>
        <w:t>5A.5.4.6.6</w:t>
      </w:r>
      <w:r w:rsidRPr="00031D05">
        <w:rPr>
          <w:spacing w:val="-4"/>
          <w:rtl/>
        </w:rPr>
        <w:t xml:space="preserve"> من المواصفة التقنية </w:t>
      </w:r>
      <w:r w:rsidR="00980EC7" w:rsidRPr="00031D05">
        <w:rPr>
          <w:spacing w:val="-4"/>
          <w:lang w:val="en-GB"/>
        </w:rPr>
        <w:t>TS 38.141-1</w:t>
      </w:r>
      <w:r w:rsidR="006E4806">
        <w:rPr>
          <w:rFonts w:hint="cs"/>
          <w:spacing w:val="-4"/>
          <w:rtl/>
          <w:lang w:val="en-GB"/>
        </w:rPr>
        <w:t> </w:t>
      </w:r>
      <w:r w:rsidR="00980EC7" w:rsidRPr="00031D05">
        <w:rPr>
          <w:spacing w:val="-4"/>
          <w:lang w:val="en-GB"/>
        </w:rPr>
        <w:t>[1]</w:t>
      </w:r>
      <w:r w:rsidRPr="00031D05">
        <w:rPr>
          <w:spacing w:val="-4"/>
          <w:rtl/>
        </w:rPr>
        <w:t xml:space="preserve"> في</w:t>
      </w:r>
      <w:r w:rsidR="00031D05">
        <w:rPr>
          <w:rFonts w:hint="cs"/>
          <w:spacing w:val="-4"/>
          <w:rtl/>
        </w:rPr>
        <w:t> </w:t>
      </w:r>
      <w:r w:rsidRPr="00031D05">
        <w:rPr>
          <w:spacing w:val="-4"/>
          <w:rtl/>
        </w:rPr>
        <w:t>حالة وجود قنوات غير مرسَلة بين القنوات المرسَلة.</w:t>
      </w:r>
    </w:p>
    <w:p w14:paraId="5B9CFB7B" w14:textId="4A981770" w:rsidR="009714B2" w:rsidRDefault="009714B2" w:rsidP="009714B2">
      <w:pPr>
        <w:rPr>
          <w:rtl/>
          <w:lang w:bidi="ar-EG"/>
        </w:rPr>
      </w:pPr>
    </w:p>
    <w:tbl>
      <w:tblPr>
        <w:tblStyle w:val="TableGrid"/>
        <w:tblW w:w="0" w:type="auto"/>
        <w:tblLook w:val="04A0" w:firstRow="1" w:lastRow="0" w:firstColumn="1" w:lastColumn="0" w:noHBand="0" w:noVBand="1"/>
      </w:tblPr>
      <w:tblGrid>
        <w:gridCol w:w="9629"/>
      </w:tblGrid>
      <w:tr w:rsidR="00781B53" w14:paraId="017E9F8A" w14:textId="77777777" w:rsidTr="00F4221A">
        <w:tc>
          <w:tcPr>
            <w:tcW w:w="9629" w:type="dxa"/>
          </w:tcPr>
          <w:p w14:paraId="5665A703" w14:textId="77777777" w:rsidR="00781B53" w:rsidRPr="007C0360" w:rsidRDefault="00781B53" w:rsidP="0010289B">
            <w:pPr>
              <w:pStyle w:val="TableNo0"/>
            </w:pPr>
            <w:r w:rsidRPr="007C0360">
              <w:lastRenderedPageBreak/>
              <w:t>TABLE 6.6.4.5.5A-2</w:t>
            </w:r>
          </w:p>
          <w:p w14:paraId="14C50711" w14:textId="77777777" w:rsidR="00781B53" w:rsidRPr="007C0360" w:rsidRDefault="00781B53" w:rsidP="00781B53">
            <w:pPr>
              <w:pStyle w:val="Tabletitle"/>
              <w:bidi w:val="0"/>
              <w:rPr>
                <w:rFonts w:asciiTheme="majorBidi" w:eastAsia="SimSun" w:hAnsiTheme="majorBidi" w:cstheme="majorBidi"/>
                <w:lang w:eastAsia="zh-CN"/>
              </w:rPr>
            </w:pPr>
            <w:r w:rsidRPr="007C0360">
              <w:rPr>
                <w:rFonts w:asciiTheme="majorBidi" w:hAnsiTheme="majorBidi" w:cstheme="majorBidi"/>
              </w:rPr>
              <w:t>Medium Range BS and Local Area BS operating band unwanted emission limits for 20 MHz, 40 MHz, 60 MHz and 80 MHz channel bandwidth for band n96 and</w:t>
            </w:r>
            <w:r w:rsidRPr="007C0360">
              <w:rPr>
                <w:rFonts w:asciiTheme="majorBidi" w:eastAsia="SimSun" w:hAnsiTheme="majorBidi" w:cstheme="majorBidi"/>
                <w:lang w:eastAsia="zh-CN"/>
              </w:rPr>
              <w:t xml:space="preserve"> n102</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3"/>
              <w:gridCol w:w="1849"/>
              <w:gridCol w:w="4692"/>
              <w:gridCol w:w="1445"/>
            </w:tblGrid>
            <w:tr w:rsidR="00781B53" w:rsidRPr="007C0360" w14:paraId="503D0F71" w14:textId="77777777" w:rsidTr="00F4221A">
              <w:trPr>
                <w:cantSplit/>
                <w:jc w:val="center"/>
              </w:trPr>
              <w:tc>
                <w:tcPr>
                  <w:tcW w:w="1648" w:type="dxa"/>
                </w:tcPr>
                <w:p w14:paraId="65ACDD02" w14:textId="77777777" w:rsidR="00781B53" w:rsidRPr="007C0360" w:rsidRDefault="00781B53" w:rsidP="00781B53">
                  <w:pPr>
                    <w:pStyle w:val="Tablehead0"/>
                    <w:bidi w:val="0"/>
                    <w:rPr>
                      <w:rFonts w:asciiTheme="majorBidi" w:hAnsiTheme="majorBidi" w:cstheme="majorBidi"/>
                    </w:rPr>
                  </w:pPr>
                  <w:r w:rsidRPr="007C0360">
                    <w:rPr>
                      <w:rFonts w:asciiTheme="majorBidi" w:hAnsiTheme="majorBidi" w:cstheme="majorBidi"/>
                    </w:rPr>
                    <w:t xml:space="preserve">Frequency offset of measurement filter </w:t>
                  </w:r>
                  <w:r w:rsidRPr="007C0360">
                    <w:rPr>
                      <w:rFonts w:asciiTheme="majorBidi" w:hAnsiTheme="majorBidi" w:cstheme="majorBidi"/>
                    </w:rPr>
                    <w:noBreakHyphen/>
                    <w:t xml:space="preserve">3dB point, </w:t>
                  </w:r>
                  <w:r w:rsidRPr="007C0360">
                    <w:rPr>
                      <w:rFonts w:asciiTheme="majorBidi" w:hAnsiTheme="majorBidi" w:cstheme="majorBidi"/>
                    </w:rPr>
                    <w:sym w:font="Symbol" w:char="F044"/>
                  </w:r>
                  <w:r w:rsidRPr="007C0360">
                    <w:rPr>
                      <w:rFonts w:asciiTheme="majorBidi" w:hAnsiTheme="majorBidi" w:cstheme="majorBidi"/>
                    </w:rPr>
                    <w:t>f</w:t>
                  </w:r>
                </w:p>
              </w:tc>
              <w:tc>
                <w:tcPr>
                  <w:tcW w:w="1842" w:type="dxa"/>
                </w:tcPr>
                <w:p w14:paraId="33A77AA8" w14:textId="77777777" w:rsidR="00781B53" w:rsidRPr="007C0360" w:rsidRDefault="00781B53" w:rsidP="00781B53">
                  <w:pPr>
                    <w:pStyle w:val="Tablehead0"/>
                    <w:bidi w:val="0"/>
                    <w:rPr>
                      <w:rFonts w:asciiTheme="majorBidi" w:hAnsiTheme="majorBidi" w:cstheme="majorBidi"/>
                    </w:rPr>
                  </w:pPr>
                  <w:r w:rsidRPr="007C0360">
                    <w:rPr>
                      <w:rFonts w:asciiTheme="majorBidi" w:eastAsia="DengXian" w:hAnsiTheme="majorBidi" w:cstheme="majorBidi"/>
                    </w:rPr>
                    <w:t>Frequency offset of measurement filter centre frequency, f_offset</w:t>
                  </w:r>
                </w:p>
              </w:tc>
              <w:tc>
                <w:tcPr>
                  <w:tcW w:w="4675" w:type="dxa"/>
                </w:tcPr>
                <w:p w14:paraId="3B194C35" w14:textId="77777777" w:rsidR="00781B53" w:rsidRPr="007C0360" w:rsidRDefault="00781B53" w:rsidP="00781B53">
                  <w:pPr>
                    <w:pStyle w:val="Tablehead0"/>
                    <w:bidi w:val="0"/>
                    <w:rPr>
                      <w:rFonts w:asciiTheme="majorBidi" w:hAnsiTheme="majorBidi" w:cstheme="majorBidi"/>
                    </w:rPr>
                  </w:pPr>
                  <w:r w:rsidRPr="007C0360">
                    <w:rPr>
                      <w:rFonts w:asciiTheme="majorBidi" w:eastAsia="DengXian" w:hAnsiTheme="majorBidi" w:cstheme="majorBidi"/>
                    </w:rPr>
                    <w:t>Basic limits (Note 1)</w:t>
                  </w:r>
                </w:p>
              </w:tc>
              <w:tc>
                <w:tcPr>
                  <w:tcW w:w="1440" w:type="dxa"/>
                </w:tcPr>
                <w:p w14:paraId="548D6A8A" w14:textId="77777777" w:rsidR="00781B53" w:rsidRPr="007C0360" w:rsidRDefault="00781B53" w:rsidP="00781B53">
                  <w:pPr>
                    <w:pStyle w:val="Tablehead0"/>
                    <w:bidi w:val="0"/>
                    <w:rPr>
                      <w:rFonts w:asciiTheme="majorBidi" w:eastAsia="SimSun" w:hAnsiTheme="majorBidi" w:cstheme="majorBidi"/>
                      <w:lang w:eastAsia="zh-CN"/>
                    </w:rPr>
                  </w:pPr>
                  <w:r w:rsidRPr="007C0360">
                    <w:rPr>
                      <w:rFonts w:asciiTheme="majorBidi" w:eastAsia="DengXian" w:hAnsiTheme="majorBidi" w:cstheme="majorBidi"/>
                    </w:rPr>
                    <w:t xml:space="preserve">Measurement bandwidth </w:t>
                  </w:r>
                </w:p>
              </w:tc>
            </w:tr>
            <w:tr w:rsidR="00781B53" w:rsidRPr="007C0360" w14:paraId="1E9820B2" w14:textId="77777777" w:rsidTr="00F4221A">
              <w:trPr>
                <w:cantSplit/>
                <w:jc w:val="center"/>
              </w:trPr>
              <w:tc>
                <w:tcPr>
                  <w:tcW w:w="1648" w:type="dxa"/>
                </w:tcPr>
                <w:p w14:paraId="51863DB0" w14:textId="77777777" w:rsidR="00781B53" w:rsidRPr="007C0360" w:rsidRDefault="00781B53" w:rsidP="00781B53">
                  <w:pPr>
                    <w:pStyle w:val="TAC"/>
                    <w:rPr>
                      <w:rFonts w:asciiTheme="majorBidi" w:hAnsiTheme="majorBidi" w:cstheme="majorBidi"/>
                    </w:rPr>
                  </w:pPr>
                  <w:r w:rsidRPr="007C0360">
                    <w:rPr>
                      <w:rFonts w:asciiTheme="majorBidi" w:eastAsia="DengXian" w:hAnsiTheme="majorBidi" w:cstheme="majorBidi"/>
                    </w:rPr>
                    <w:t xml:space="preserve">0 MHz </w:t>
                  </w:r>
                  <w:r w:rsidRPr="007C0360">
                    <w:rPr>
                      <w:rFonts w:asciiTheme="majorBidi" w:eastAsia="DengXian" w:hAnsiTheme="majorBidi" w:cstheme="majorBidi"/>
                    </w:rPr>
                    <w:sym w:font="Symbol" w:char="F0A3"/>
                  </w:r>
                  <w:r w:rsidRPr="007C0360">
                    <w:rPr>
                      <w:rFonts w:asciiTheme="majorBidi" w:eastAsia="DengXian" w:hAnsiTheme="majorBidi" w:cstheme="majorBidi"/>
                    </w:rPr>
                    <w:t xml:space="preserve"> </w:t>
                  </w:r>
                  <w:r w:rsidRPr="007C0360">
                    <w:rPr>
                      <w:rFonts w:asciiTheme="majorBidi" w:eastAsia="DengXian" w:hAnsiTheme="majorBidi" w:cstheme="majorBidi"/>
                    </w:rPr>
                    <w:sym w:font="Symbol" w:char="F044"/>
                  </w:r>
                  <w:r w:rsidRPr="007C0360">
                    <w:rPr>
                      <w:rFonts w:asciiTheme="majorBidi" w:eastAsia="DengXian" w:hAnsiTheme="majorBidi" w:cstheme="majorBidi"/>
                    </w:rPr>
                    <w:t>f &lt; 1 MHz</w:t>
                  </w:r>
                </w:p>
              </w:tc>
              <w:tc>
                <w:tcPr>
                  <w:tcW w:w="1842" w:type="dxa"/>
                </w:tcPr>
                <w:p w14:paraId="25F96866" w14:textId="77777777" w:rsidR="00781B53" w:rsidRPr="007C0360" w:rsidRDefault="00781B53" w:rsidP="00781B53">
                  <w:pPr>
                    <w:pStyle w:val="TAC"/>
                    <w:rPr>
                      <w:rFonts w:asciiTheme="majorBidi" w:hAnsiTheme="majorBidi" w:cstheme="majorBidi"/>
                    </w:rPr>
                  </w:pPr>
                  <w:r w:rsidRPr="007C0360">
                    <w:rPr>
                      <w:rFonts w:asciiTheme="majorBidi" w:eastAsia="DengXian" w:hAnsiTheme="majorBidi" w:cstheme="majorBidi"/>
                    </w:rPr>
                    <w:t xml:space="preserve">0.05 MHz </w:t>
                  </w:r>
                  <w:r w:rsidRPr="007C0360">
                    <w:rPr>
                      <w:rFonts w:asciiTheme="majorBidi" w:eastAsia="DengXian" w:hAnsiTheme="majorBidi" w:cstheme="majorBidi"/>
                    </w:rPr>
                    <w:sym w:font="Symbol" w:char="F0A3"/>
                  </w:r>
                  <w:r w:rsidRPr="007C0360">
                    <w:rPr>
                      <w:rFonts w:asciiTheme="majorBidi" w:eastAsia="DengXian" w:hAnsiTheme="majorBidi" w:cstheme="majorBidi"/>
                    </w:rPr>
                    <w:t xml:space="preserve"> f_offset &lt; 1.</w:t>
                  </w:r>
                  <w:r w:rsidRPr="007C0360">
                    <w:rPr>
                      <w:rFonts w:asciiTheme="majorBidi" w:eastAsia="DengXian" w:hAnsiTheme="majorBidi" w:cstheme="majorBidi"/>
                      <w:lang w:eastAsia="zh-CN"/>
                    </w:rPr>
                    <w:t>0</w:t>
                  </w:r>
                  <w:r w:rsidRPr="007C0360">
                    <w:rPr>
                      <w:rFonts w:asciiTheme="majorBidi" w:eastAsia="DengXian" w:hAnsiTheme="majorBidi" w:cstheme="majorBidi"/>
                    </w:rPr>
                    <w:t>5 MHz</w:t>
                  </w:r>
                </w:p>
              </w:tc>
              <w:tc>
                <w:tcPr>
                  <w:tcW w:w="4675" w:type="dxa"/>
                  <w:vAlign w:val="center"/>
                </w:tcPr>
                <w:p w14:paraId="6C26D443" w14:textId="77777777" w:rsidR="00781B53" w:rsidRPr="007C0360" w:rsidRDefault="00022C05" w:rsidP="00781B53">
                  <w:pPr>
                    <w:pStyle w:val="TAC"/>
                    <w:rPr>
                      <w:rFonts w:asciiTheme="majorBidi" w:hAnsiTheme="majorBidi" w:cstheme="majorBidi"/>
                    </w:rPr>
                  </w:pPr>
                  <m:oMathPara>
                    <m:oMath>
                      <m:sSub>
                        <m:sSubPr>
                          <m:ctrlPr>
                            <w:rPr>
                              <w:rFonts w:ascii="Cambria Math" w:eastAsia="DengXian" w:hAnsi="Cambria Math" w:cstheme="majorBidi"/>
                              <w:i/>
                              <w:lang w:eastAsia="ja-JP"/>
                            </w:rPr>
                          </m:ctrlPr>
                        </m:sSubPr>
                        <m:e>
                          <m:r>
                            <m:rPr>
                              <m:sty m:val="p"/>
                            </m:rPr>
                            <w:rPr>
                              <w:rFonts w:ascii="Cambria Math" w:hAnsi="Cambria Math" w:cstheme="majorBidi"/>
                              <w:lang w:eastAsia="ja-JP"/>
                            </w:rPr>
                            <m:t>Max(</m:t>
                          </m:r>
                          <m:r>
                            <w:rPr>
                              <w:rFonts w:ascii="Cambria Math" w:eastAsia="DengXian" w:hAnsi="Cambria Math" w:cstheme="majorBidi"/>
                              <w:lang w:eastAsia="ja-JP"/>
                            </w:rPr>
                            <m:t>P</m:t>
                          </m:r>
                        </m:e>
                        <m:sub>
                          <m:r>
                            <m:rPr>
                              <m:nor/>
                            </m:rPr>
                            <w:rPr>
                              <w:rFonts w:asciiTheme="majorBidi" w:eastAsia="DengXian" w:hAnsiTheme="majorBidi" w:cstheme="majorBidi"/>
                              <w:lang w:eastAsia="ja-JP"/>
                            </w:rPr>
                            <m:t>rated,x</m:t>
                          </m:r>
                          <m:ctrlPr>
                            <w:rPr>
                              <w:rFonts w:ascii="Cambria Math" w:eastAsia="DengXian" w:hAnsi="Cambria Math" w:cstheme="majorBidi"/>
                              <w:lang w:eastAsia="ja-JP"/>
                            </w:rPr>
                          </m:ctrlPr>
                        </m:sub>
                      </m:sSub>
                      <m:r>
                        <m:rPr>
                          <m:nor/>
                        </m:rPr>
                        <w:rPr>
                          <w:rFonts w:asciiTheme="majorBidi" w:eastAsia="DengXian" w:hAnsiTheme="majorBidi" w:cstheme="majorBidi"/>
                          <w:lang w:eastAsia="ja-JP"/>
                        </w:rPr>
                        <m:t>-10log10</m:t>
                      </m:r>
                      <m:d>
                        <m:dPr>
                          <m:ctrlPr>
                            <w:rPr>
                              <w:rFonts w:ascii="Cambria Math" w:eastAsia="DengXian" w:hAnsi="Cambria Math" w:cstheme="majorBidi"/>
                              <w:i/>
                              <w:lang w:eastAsia="ja-JP"/>
                            </w:rPr>
                          </m:ctrlPr>
                        </m:dPr>
                        <m:e>
                          <m:f>
                            <m:fPr>
                              <m:ctrlPr>
                                <w:rPr>
                                  <w:rFonts w:ascii="Cambria Math" w:eastAsia="DengXian" w:hAnsi="Cambria Math" w:cstheme="majorBidi"/>
                                  <w:lang w:eastAsia="ja-JP"/>
                                </w:rPr>
                              </m:ctrlPr>
                            </m:fPr>
                            <m:num>
                              <m:r>
                                <m:rPr>
                                  <m:nor/>
                                </m:rPr>
                                <w:rPr>
                                  <w:rFonts w:asciiTheme="majorBidi" w:eastAsia="DengXian" w:hAnsiTheme="majorBidi" w:cstheme="majorBidi"/>
                                  <w:lang w:eastAsia="ja-JP"/>
                                </w:rPr>
                                <m:t>B</m:t>
                              </m:r>
                              <m:sSub>
                                <m:sSubPr>
                                  <m:ctrlPr>
                                    <w:rPr>
                                      <w:rFonts w:ascii="Cambria Math" w:eastAsia="DengXian" w:hAnsi="Cambria Math" w:cstheme="majorBidi"/>
                                      <w:lang w:eastAsia="ja-JP"/>
                                    </w:rPr>
                                  </m:ctrlPr>
                                </m:sSubPr>
                                <m:e>
                                  <m:r>
                                    <m:rPr>
                                      <m:nor/>
                                    </m:rPr>
                                    <w:rPr>
                                      <w:rFonts w:asciiTheme="majorBidi" w:eastAsia="DengXian" w:hAnsiTheme="majorBidi" w:cstheme="majorBidi"/>
                                      <w:lang w:eastAsia="ja-JP"/>
                                    </w:rPr>
                                    <m:t>W</m:t>
                                  </m:r>
                                </m:e>
                                <m:sub>
                                  <m:r>
                                    <m:rPr>
                                      <m:nor/>
                                    </m:rPr>
                                    <w:rPr>
                                      <w:rFonts w:asciiTheme="majorBidi" w:eastAsia="DengXian" w:hAnsiTheme="majorBidi" w:cstheme="majorBidi"/>
                                      <w:lang w:eastAsia="ja-JP"/>
                                    </w:rPr>
                                    <m:t>channel</m:t>
                                  </m:r>
                                </m:sub>
                              </m:sSub>
                              <m:ctrlPr>
                                <w:rPr>
                                  <w:rFonts w:ascii="Cambria Math" w:eastAsia="DengXian" w:hAnsi="Cambria Math" w:cstheme="majorBidi"/>
                                  <w:i/>
                                  <w:lang w:eastAsia="ja-JP"/>
                                </w:rPr>
                              </m:ctrlPr>
                            </m:num>
                            <m:den>
                              <m:r>
                                <w:rPr>
                                  <w:rFonts w:ascii="Cambria Math" w:eastAsia="DengXian" w:hAnsi="Cambria Math" w:cstheme="majorBidi"/>
                                  <w:lang w:eastAsia="ja-JP"/>
                                </w:rPr>
                                <m:t>100</m:t>
                              </m:r>
                              <m:r>
                                <w:rPr>
                                  <w:rFonts w:ascii="Cambria Math" w:eastAsia="DengXian" w:hAnsi="Cambria Math" w:cstheme="majorBidi"/>
                                  <w:lang w:eastAsia="ja-JP"/>
                                </w:rPr>
                                <m:t>kHz</m:t>
                              </m:r>
                              <m:ctrlPr>
                                <w:rPr>
                                  <w:rFonts w:ascii="Cambria Math" w:eastAsia="DengXian" w:hAnsi="Cambria Math" w:cstheme="majorBidi"/>
                                  <w:i/>
                                  <w:lang w:eastAsia="ja-JP"/>
                                </w:rPr>
                              </m:ctrlPr>
                            </m:den>
                          </m:f>
                        </m:e>
                      </m:d>
                      <m:r>
                        <w:rPr>
                          <w:rFonts w:ascii="Cambria Math" w:eastAsia="DengXian" w:hAnsi="Cambria Math" w:cstheme="majorBidi"/>
                          <w:lang w:eastAsia="ja-JP"/>
                        </w:rPr>
                        <m:t>-</m:t>
                      </m:r>
                      <m:r>
                        <w:rPr>
                          <w:rFonts w:ascii="Cambria Math" w:eastAsia="DengXian" w:hAnsi="Cambria Math" w:cstheme="majorBidi"/>
                          <w:lang w:eastAsia="ja-JP"/>
                        </w:rPr>
                        <m:t>20</m:t>
                      </m:r>
                      <m:d>
                        <m:dPr>
                          <m:ctrlPr>
                            <w:rPr>
                              <w:rFonts w:ascii="Cambria Math" w:eastAsia="DengXian" w:hAnsi="Cambria Math" w:cstheme="majorBidi"/>
                              <w:i/>
                              <w:lang w:eastAsia="ja-JP"/>
                            </w:rPr>
                          </m:ctrlPr>
                        </m:dPr>
                        <m:e>
                          <m:f>
                            <m:fPr>
                              <m:ctrlPr>
                                <w:rPr>
                                  <w:rFonts w:ascii="Cambria Math" w:eastAsia="DengXian" w:hAnsi="Cambria Math" w:cstheme="majorBidi"/>
                                  <w:i/>
                                  <w:lang w:eastAsia="ja-JP"/>
                                </w:rPr>
                              </m:ctrlPr>
                            </m:fPr>
                            <m:num>
                              <m:sSub>
                                <m:sSubPr>
                                  <m:ctrlPr>
                                    <w:rPr>
                                      <w:rFonts w:ascii="Cambria Math" w:eastAsia="DengXian" w:hAnsi="Cambria Math" w:cstheme="majorBidi"/>
                                      <w:i/>
                                      <w:lang w:eastAsia="ja-JP"/>
                                    </w:rPr>
                                  </m:ctrlPr>
                                </m:sSubPr>
                                <m:e>
                                  <m:r>
                                    <w:rPr>
                                      <w:rFonts w:ascii="Cambria Math" w:eastAsia="DengXian" w:hAnsi="Cambria Math" w:cstheme="majorBidi"/>
                                      <w:lang w:eastAsia="ja-JP"/>
                                    </w:rPr>
                                    <m:t>f</m:t>
                                  </m:r>
                                </m:e>
                                <m:sub>
                                  <m:r>
                                    <w:rPr>
                                      <w:rFonts w:ascii="Cambria Math" w:eastAsia="DengXian" w:hAnsi="Cambria Math" w:cstheme="majorBidi"/>
                                      <w:lang w:eastAsia="ja-JP"/>
                                    </w:rPr>
                                    <m:t>offset</m:t>
                                  </m:r>
                                </m:sub>
                              </m:sSub>
                            </m:num>
                            <m:den>
                              <m:r>
                                <w:rPr>
                                  <w:rFonts w:ascii="Cambria Math" w:eastAsia="DengXian" w:hAnsi="Cambria Math" w:cstheme="majorBidi"/>
                                  <w:lang w:eastAsia="ja-JP"/>
                                </w:rPr>
                                <m:t>MHz</m:t>
                              </m:r>
                            </m:den>
                          </m:f>
                          <m:r>
                            <w:rPr>
                              <w:rFonts w:ascii="Cambria Math" w:eastAsia="DengXian" w:hAnsi="Cambria Math" w:cstheme="majorBidi"/>
                              <w:lang w:eastAsia="ja-JP"/>
                            </w:rPr>
                            <m:t>-</m:t>
                          </m:r>
                          <m:r>
                            <w:rPr>
                              <w:rFonts w:ascii="Cambria Math" w:eastAsia="DengXian" w:hAnsi="Cambria Math" w:cstheme="majorBidi"/>
                              <w:lang w:eastAsia="ja-JP"/>
                            </w:rPr>
                            <m:t>0.05</m:t>
                          </m:r>
                        </m:e>
                      </m:d>
                      <m:r>
                        <w:rPr>
                          <w:rFonts w:ascii="Cambria Math" w:eastAsia="DengXian" w:hAnsi="Cambria Math" w:cstheme="majorBidi"/>
                          <w:lang w:eastAsia="ja-JP"/>
                        </w:rPr>
                        <m:t>+</m:t>
                      </m:r>
                      <m:r>
                        <w:rPr>
                          <w:rFonts w:ascii="Cambria Math" w:eastAsia="DengXian" w:hAnsi="Cambria Math" w:cstheme="majorBidi"/>
                          <w:lang w:eastAsia="zh-CN"/>
                        </w:rPr>
                        <m:t>2.2</m:t>
                      </m:r>
                      <m:r>
                        <w:rPr>
                          <w:rFonts w:ascii="Cambria Math" w:eastAsia="DengXian" w:hAnsi="Cambria Math" w:cstheme="majorBidi"/>
                          <w:lang w:eastAsia="ja-JP"/>
                        </w:rPr>
                        <m:t>dB</m:t>
                      </m:r>
                      <m:r>
                        <m:rPr>
                          <m:sty m:val="p"/>
                        </m:rPr>
                        <w:rPr>
                          <w:rFonts w:ascii="Cambria Math" w:hAnsi="Cambria Math" w:cstheme="majorBidi"/>
                          <w:lang w:eastAsia="ja-JP"/>
                        </w:rPr>
                        <m:t>, -40dBm)</m:t>
                      </m:r>
                    </m:oMath>
                  </m:oMathPara>
                </w:p>
              </w:tc>
              <w:tc>
                <w:tcPr>
                  <w:tcW w:w="1440" w:type="dxa"/>
                </w:tcPr>
                <w:p w14:paraId="28AA0BEC" w14:textId="77777777" w:rsidR="00781B53" w:rsidRPr="007C0360" w:rsidRDefault="00781B53" w:rsidP="00781B53">
                  <w:pPr>
                    <w:pStyle w:val="TAC"/>
                    <w:rPr>
                      <w:rFonts w:asciiTheme="majorBidi" w:hAnsiTheme="majorBidi" w:cstheme="majorBidi"/>
                    </w:rPr>
                  </w:pPr>
                  <w:r w:rsidRPr="007C0360">
                    <w:rPr>
                      <w:rFonts w:asciiTheme="majorBidi" w:eastAsia="DengXian" w:hAnsiTheme="majorBidi" w:cstheme="majorBidi"/>
                    </w:rPr>
                    <w:t xml:space="preserve">100 kHz </w:t>
                  </w:r>
                </w:p>
              </w:tc>
            </w:tr>
            <w:tr w:rsidR="00781B53" w:rsidRPr="007C0360" w14:paraId="4EA01E7D" w14:textId="77777777" w:rsidTr="00F4221A">
              <w:trPr>
                <w:cantSplit/>
                <w:jc w:val="center"/>
              </w:trPr>
              <w:tc>
                <w:tcPr>
                  <w:tcW w:w="1648" w:type="dxa"/>
                </w:tcPr>
                <w:p w14:paraId="4D2B1CD6" w14:textId="77777777" w:rsidR="00781B53" w:rsidRPr="007C0360" w:rsidRDefault="00781B53" w:rsidP="00781B53">
                  <w:pPr>
                    <w:pStyle w:val="TAC"/>
                    <w:rPr>
                      <w:rFonts w:asciiTheme="majorBidi" w:hAnsiTheme="majorBidi" w:cstheme="majorBidi"/>
                      <w:lang w:val="de-DE"/>
                    </w:rPr>
                  </w:pPr>
                  <w:r w:rsidRPr="007C0360">
                    <w:rPr>
                      <w:rFonts w:asciiTheme="majorBidi" w:eastAsia="DengXian" w:hAnsiTheme="majorBidi" w:cstheme="majorBidi"/>
                      <w:lang w:val="de-DE"/>
                    </w:rPr>
                    <w:t xml:space="preserve">1 MHz </w:t>
                  </w:r>
                  <w:r w:rsidRPr="007C0360">
                    <w:rPr>
                      <w:rFonts w:asciiTheme="majorBidi" w:eastAsia="DengXian" w:hAnsiTheme="majorBidi" w:cstheme="majorBidi"/>
                    </w:rPr>
                    <w:sym w:font="Symbol" w:char="F0A3"/>
                  </w:r>
                  <w:r w:rsidRPr="007C0360">
                    <w:rPr>
                      <w:rFonts w:asciiTheme="majorBidi" w:eastAsia="DengXian" w:hAnsiTheme="majorBidi" w:cstheme="majorBidi"/>
                      <w:lang w:val="de-DE"/>
                    </w:rPr>
                    <w:t xml:space="preserve"> </w:t>
                  </w:r>
                  <w:r w:rsidRPr="007C0360">
                    <w:rPr>
                      <w:rFonts w:asciiTheme="majorBidi" w:eastAsia="DengXian" w:hAnsiTheme="majorBidi" w:cstheme="majorBidi"/>
                    </w:rPr>
                    <w:sym w:font="Symbol" w:char="F044"/>
                  </w:r>
                  <w:r w:rsidRPr="007C0360">
                    <w:rPr>
                      <w:rFonts w:asciiTheme="majorBidi" w:eastAsia="DengXian" w:hAnsiTheme="majorBidi" w:cstheme="majorBidi"/>
                      <w:lang w:val="de-DE"/>
                    </w:rPr>
                    <w:t xml:space="preserve">f &lt; </w:t>
                  </w:r>
                  <w:r w:rsidRPr="007C0360">
                    <w:rPr>
                      <w:rFonts w:asciiTheme="majorBidi" w:eastAsia="DengXian" w:hAnsiTheme="majorBidi" w:cstheme="majorBidi"/>
                      <w:lang w:val="de-DE" w:eastAsia="zh-CN"/>
                    </w:rPr>
                    <w:t>min(0.5N</w:t>
                  </w:r>
                  <w:r w:rsidRPr="007C0360">
                    <w:rPr>
                      <w:rFonts w:asciiTheme="majorBidi" w:eastAsia="DengXian" w:hAnsiTheme="majorBidi" w:cstheme="majorBidi"/>
                      <w:lang w:val="de-DE"/>
                    </w:rPr>
                    <w:t xml:space="preserve"> MHz</w:t>
                  </w:r>
                  <w:r w:rsidRPr="007C0360">
                    <w:rPr>
                      <w:rFonts w:asciiTheme="majorBidi" w:eastAsia="DengXian" w:hAnsiTheme="majorBidi" w:cstheme="majorBidi"/>
                      <w:lang w:val="de-DE" w:eastAsia="zh-CN"/>
                    </w:rPr>
                    <w:t xml:space="preserve">, </w:t>
                  </w:r>
                  <w:r w:rsidRPr="007C0360">
                    <w:rPr>
                      <w:rFonts w:asciiTheme="majorBidi" w:eastAsia="DengXian" w:hAnsiTheme="majorBidi" w:cstheme="majorBidi"/>
                    </w:rPr>
                    <w:sym w:font="Symbol" w:char="F044"/>
                  </w:r>
                  <w:r w:rsidRPr="007C0360">
                    <w:rPr>
                      <w:rFonts w:asciiTheme="majorBidi" w:eastAsia="DengXian" w:hAnsiTheme="majorBidi" w:cstheme="majorBidi"/>
                      <w:lang w:val="de-DE"/>
                    </w:rPr>
                    <w:t>f</w:t>
                  </w:r>
                  <w:r w:rsidRPr="007C0360">
                    <w:rPr>
                      <w:rFonts w:asciiTheme="majorBidi" w:eastAsia="DengXian" w:hAnsiTheme="majorBidi" w:cstheme="majorBidi"/>
                      <w:vertAlign w:val="subscript"/>
                      <w:lang w:val="de-DE"/>
                    </w:rPr>
                    <w:t>max</w:t>
                  </w:r>
                  <w:r w:rsidRPr="007C0360">
                    <w:rPr>
                      <w:rFonts w:asciiTheme="majorBidi" w:eastAsia="DengXian" w:hAnsiTheme="majorBidi" w:cstheme="majorBidi"/>
                      <w:lang w:val="de-DE" w:eastAsia="zh-CN"/>
                    </w:rPr>
                    <w:t>)</w:t>
                  </w:r>
                </w:p>
              </w:tc>
              <w:tc>
                <w:tcPr>
                  <w:tcW w:w="1842" w:type="dxa"/>
                </w:tcPr>
                <w:p w14:paraId="09FE2539" w14:textId="77777777" w:rsidR="00781B53" w:rsidRPr="007C0360" w:rsidRDefault="00781B53" w:rsidP="00781B53">
                  <w:pPr>
                    <w:pStyle w:val="TAC"/>
                    <w:rPr>
                      <w:rFonts w:asciiTheme="majorBidi" w:hAnsiTheme="majorBidi" w:cstheme="majorBidi"/>
                    </w:rPr>
                  </w:pPr>
                  <w:r w:rsidRPr="007C0360">
                    <w:rPr>
                      <w:rFonts w:asciiTheme="majorBidi" w:eastAsia="DengXian" w:hAnsiTheme="majorBidi" w:cstheme="majorBidi"/>
                    </w:rPr>
                    <w:t>1.</w:t>
                  </w:r>
                  <w:r w:rsidRPr="007C0360">
                    <w:rPr>
                      <w:rFonts w:asciiTheme="majorBidi" w:eastAsia="DengXian" w:hAnsiTheme="majorBidi" w:cstheme="majorBidi"/>
                      <w:lang w:eastAsia="zh-CN"/>
                    </w:rPr>
                    <w:t>0</w:t>
                  </w:r>
                  <w:r w:rsidRPr="007C0360">
                    <w:rPr>
                      <w:rFonts w:asciiTheme="majorBidi" w:eastAsia="DengXian" w:hAnsiTheme="majorBidi" w:cstheme="majorBidi"/>
                    </w:rPr>
                    <w:t xml:space="preserve">5 MHz </w:t>
                  </w:r>
                  <w:r w:rsidRPr="007C0360">
                    <w:rPr>
                      <w:rFonts w:asciiTheme="majorBidi" w:eastAsia="DengXian" w:hAnsiTheme="majorBidi" w:cstheme="majorBidi"/>
                    </w:rPr>
                    <w:sym w:font="Symbol" w:char="F0A3"/>
                  </w:r>
                  <w:r w:rsidRPr="007C0360">
                    <w:rPr>
                      <w:rFonts w:asciiTheme="majorBidi" w:eastAsia="DengXian" w:hAnsiTheme="majorBidi" w:cstheme="majorBidi"/>
                    </w:rPr>
                    <w:t xml:space="preserve"> f_offset &lt; </w:t>
                  </w:r>
                  <w:r w:rsidRPr="007C0360">
                    <w:rPr>
                      <w:rFonts w:asciiTheme="majorBidi" w:eastAsia="DengXian" w:hAnsiTheme="majorBidi" w:cstheme="majorBidi"/>
                      <w:lang w:eastAsia="zh-CN"/>
                    </w:rPr>
                    <w:t>min((0.5N+0.05)</w:t>
                  </w:r>
                  <w:r w:rsidRPr="007C0360">
                    <w:rPr>
                      <w:rFonts w:asciiTheme="majorBidi" w:eastAsia="DengXian" w:hAnsiTheme="majorBidi" w:cstheme="majorBidi"/>
                    </w:rPr>
                    <w:t xml:space="preserve"> MHz</w:t>
                  </w:r>
                  <w:r w:rsidRPr="007C0360">
                    <w:rPr>
                      <w:rFonts w:asciiTheme="majorBidi" w:eastAsia="DengXian" w:hAnsiTheme="majorBidi" w:cstheme="majorBidi"/>
                      <w:lang w:eastAsia="zh-CN"/>
                    </w:rPr>
                    <w:t xml:space="preserve">, </w:t>
                  </w:r>
                  <w:r w:rsidRPr="007C0360">
                    <w:rPr>
                      <w:rFonts w:asciiTheme="majorBidi" w:eastAsia="DengXian" w:hAnsiTheme="majorBidi" w:cstheme="majorBidi"/>
                    </w:rPr>
                    <w:t>f_offset</w:t>
                  </w:r>
                  <w:r w:rsidRPr="007C0360">
                    <w:rPr>
                      <w:rFonts w:asciiTheme="majorBidi" w:eastAsia="DengXian" w:hAnsiTheme="majorBidi" w:cstheme="majorBidi"/>
                      <w:vertAlign w:val="subscript"/>
                    </w:rPr>
                    <w:t>max</w:t>
                  </w:r>
                  <w:r w:rsidRPr="007C0360">
                    <w:rPr>
                      <w:rFonts w:asciiTheme="majorBidi" w:eastAsia="DengXian" w:hAnsiTheme="majorBidi" w:cstheme="majorBidi"/>
                      <w:lang w:eastAsia="zh-CN"/>
                    </w:rPr>
                    <w:t>)</w:t>
                  </w:r>
                </w:p>
              </w:tc>
              <w:tc>
                <w:tcPr>
                  <w:tcW w:w="4675" w:type="dxa"/>
                </w:tcPr>
                <w:p w14:paraId="75E6A943" w14:textId="77777777" w:rsidR="00781B53" w:rsidRPr="007C0360" w:rsidRDefault="00022C05" w:rsidP="00781B53">
                  <w:pPr>
                    <w:pStyle w:val="TAC"/>
                    <w:rPr>
                      <w:rFonts w:asciiTheme="majorBidi" w:hAnsiTheme="majorBidi" w:cstheme="majorBidi"/>
                    </w:rPr>
                  </w:pPr>
                  <m:oMathPara>
                    <m:oMath>
                      <m:sSub>
                        <m:sSubPr>
                          <m:ctrlPr>
                            <w:rPr>
                              <w:rFonts w:ascii="Cambria Math" w:eastAsia="DengXian" w:hAnsi="Cambria Math" w:cstheme="majorBidi"/>
                              <w:i/>
                              <w:lang w:eastAsia="ja-JP"/>
                            </w:rPr>
                          </m:ctrlPr>
                        </m:sSubPr>
                        <m:e>
                          <m:r>
                            <m:rPr>
                              <m:sty m:val="p"/>
                            </m:rPr>
                            <w:rPr>
                              <w:rFonts w:ascii="Cambria Math" w:hAnsi="Cambria Math" w:cstheme="majorBidi"/>
                              <w:lang w:eastAsia="ja-JP"/>
                            </w:rPr>
                            <m:t>Max(</m:t>
                          </m:r>
                          <m:r>
                            <w:rPr>
                              <w:rFonts w:ascii="Cambria Math" w:eastAsia="DengXian" w:hAnsi="Cambria Math" w:cstheme="majorBidi"/>
                              <w:lang w:eastAsia="ja-JP"/>
                            </w:rPr>
                            <m:t>P</m:t>
                          </m:r>
                        </m:e>
                        <m:sub>
                          <m:r>
                            <m:rPr>
                              <m:nor/>
                            </m:rPr>
                            <w:rPr>
                              <w:rFonts w:asciiTheme="majorBidi" w:eastAsia="DengXian" w:hAnsiTheme="majorBidi" w:cstheme="majorBidi"/>
                              <w:lang w:eastAsia="ja-JP"/>
                            </w:rPr>
                            <m:t>rated,x</m:t>
                          </m:r>
                          <m:ctrlPr>
                            <w:rPr>
                              <w:rFonts w:ascii="Cambria Math" w:eastAsia="DengXian" w:hAnsi="Cambria Math" w:cstheme="majorBidi"/>
                              <w:lang w:eastAsia="ja-JP"/>
                            </w:rPr>
                          </m:ctrlPr>
                        </m:sub>
                      </m:sSub>
                      <m:r>
                        <m:rPr>
                          <m:nor/>
                        </m:rPr>
                        <w:rPr>
                          <w:rFonts w:asciiTheme="majorBidi" w:eastAsia="DengXian" w:hAnsiTheme="majorBidi" w:cstheme="majorBidi"/>
                          <w:lang w:eastAsia="ja-JP"/>
                        </w:rPr>
                        <m:t>-10log10</m:t>
                      </m:r>
                      <m:d>
                        <m:dPr>
                          <m:ctrlPr>
                            <w:rPr>
                              <w:rFonts w:ascii="Cambria Math" w:eastAsia="DengXian" w:hAnsi="Cambria Math" w:cstheme="majorBidi"/>
                              <w:i/>
                              <w:lang w:eastAsia="ja-JP"/>
                            </w:rPr>
                          </m:ctrlPr>
                        </m:dPr>
                        <m:e>
                          <m:f>
                            <m:fPr>
                              <m:ctrlPr>
                                <w:rPr>
                                  <w:rFonts w:ascii="Cambria Math" w:eastAsia="DengXian" w:hAnsi="Cambria Math" w:cstheme="majorBidi"/>
                                  <w:lang w:eastAsia="ja-JP"/>
                                </w:rPr>
                              </m:ctrlPr>
                            </m:fPr>
                            <m:num>
                              <m:r>
                                <m:rPr>
                                  <m:nor/>
                                </m:rPr>
                                <w:rPr>
                                  <w:rFonts w:asciiTheme="majorBidi" w:eastAsia="DengXian" w:hAnsiTheme="majorBidi" w:cstheme="majorBidi"/>
                                  <w:lang w:eastAsia="ja-JP"/>
                                </w:rPr>
                                <m:t>B</m:t>
                              </m:r>
                              <m:sSub>
                                <m:sSubPr>
                                  <m:ctrlPr>
                                    <w:rPr>
                                      <w:rFonts w:ascii="Cambria Math" w:eastAsia="DengXian" w:hAnsi="Cambria Math" w:cstheme="majorBidi"/>
                                      <w:lang w:eastAsia="ja-JP"/>
                                    </w:rPr>
                                  </m:ctrlPr>
                                </m:sSubPr>
                                <m:e>
                                  <m:r>
                                    <m:rPr>
                                      <m:nor/>
                                    </m:rPr>
                                    <w:rPr>
                                      <w:rFonts w:asciiTheme="majorBidi" w:eastAsia="DengXian" w:hAnsiTheme="majorBidi" w:cstheme="majorBidi"/>
                                      <w:lang w:eastAsia="ja-JP"/>
                                    </w:rPr>
                                    <m:t>W</m:t>
                                  </m:r>
                                </m:e>
                                <m:sub>
                                  <m:r>
                                    <m:rPr>
                                      <m:nor/>
                                    </m:rPr>
                                    <w:rPr>
                                      <w:rFonts w:asciiTheme="majorBidi" w:eastAsia="DengXian" w:hAnsiTheme="majorBidi" w:cstheme="majorBidi"/>
                                      <w:lang w:eastAsia="ja-JP"/>
                                    </w:rPr>
                                    <m:t>Channel</m:t>
                                  </m:r>
                                </m:sub>
                              </m:sSub>
                              <m:ctrlPr>
                                <w:rPr>
                                  <w:rFonts w:ascii="Cambria Math" w:eastAsia="DengXian" w:hAnsi="Cambria Math" w:cstheme="majorBidi"/>
                                  <w:i/>
                                  <w:lang w:eastAsia="ja-JP"/>
                                </w:rPr>
                              </m:ctrlPr>
                            </m:num>
                            <m:den>
                              <m:r>
                                <w:rPr>
                                  <w:rFonts w:ascii="Cambria Math" w:eastAsia="DengXian" w:hAnsi="Cambria Math" w:cstheme="majorBidi"/>
                                  <w:lang w:eastAsia="ja-JP"/>
                                </w:rPr>
                                <m:t>100</m:t>
                              </m:r>
                              <m:r>
                                <w:rPr>
                                  <w:rFonts w:ascii="Cambria Math" w:eastAsia="DengXian" w:hAnsi="Cambria Math" w:cstheme="majorBidi"/>
                                  <w:lang w:eastAsia="ja-JP"/>
                                </w:rPr>
                                <m:t>kHz</m:t>
                              </m:r>
                              <m:ctrlPr>
                                <w:rPr>
                                  <w:rFonts w:ascii="Cambria Math" w:eastAsia="DengXian" w:hAnsi="Cambria Math" w:cstheme="majorBidi"/>
                                  <w:i/>
                                  <w:lang w:eastAsia="ja-JP"/>
                                </w:rPr>
                              </m:ctrlPr>
                            </m:den>
                          </m:f>
                        </m:e>
                      </m:d>
                      <m:r>
                        <w:rPr>
                          <w:rFonts w:ascii="Cambria Math" w:eastAsia="DengXian" w:hAnsi="Cambria Math" w:cstheme="majorBidi"/>
                          <w:lang w:eastAsia="ja-JP"/>
                        </w:rPr>
                        <m:t>-</m:t>
                      </m:r>
                      <m:r>
                        <w:rPr>
                          <w:rFonts w:ascii="Cambria Math" w:eastAsia="DengXian" w:hAnsi="Cambria Math" w:cstheme="majorBidi"/>
                          <w:lang w:eastAsia="ja-JP"/>
                        </w:rPr>
                        <m:t>1</m:t>
                      </m:r>
                      <m:r>
                        <w:rPr>
                          <w:rFonts w:ascii="Cambria Math" w:eastAsia="DengXian" w:hAnsi="Cambria Math" w:cstheme="majorBidi"/>
                          <w:lang w:eastAsia="zh-CN"/>
                        </w:rPr>
                        <m:t>7.8</m:t>
                      </m:r>
                      <m:r>
                        <w:rPr>
                          <w:rFonts w:ascii="Cambria Math" w:eastAsia="DengXian" w:hAnsi="Cambria Math" w:cstheme="majorBidi"/>
                          <w:lang w:eastAsia="ja-JP"/>
                        </w:rPr>
                        <m:t>-</m:t>
                      </m:r>
                      <m:f>
                        <m:fPr>
                          <m:ctrlPr>
                            <w:rPr>
                              <w:rFonts w:ascii="Cambria Math" w:eastAsia="DengXian" w:hAnsi="Cambria Math" w:cstheme="majorBidi"/>
                              <w:i/>
                              <w:lang w:eastAsia="ja-JP"/>
                            </w:rPr>
                          </m:ctrlPr>
                        </m:fPr>
                        <m:num>
                          <m:r>
                            <w:rPr>
                              <w:rFonts w:ascii="Cambria Math" w:eastAsia="DengXian" w:hAnsi="Cambria Math" w:cstheme="majorBidi"/>
                              <w:lang w:eastAsia="ja-JP"/>
                            </w:rPr>
                            <m:t>8</m:t>
                          </m:r>
                        </m:num>
                        <m:den>
                          <m:r>
                            <w:rPr>
                              <w:rFonts w:ascii="Cambria Math" w:eastAsia="DengXian" w:hAnsi="Cambria Math" w:cstheme="majorBidi"/>
                              <w:lang w:eastAsia="ja-JP"/>
                            </w:rPr>
                            <m:t>0.5</m:t>
                          </m:r>
                          <m:r>
                            <w:rPr>
                              <w:rFonts w:ascii="Cambria Math" w:eastAsia="DengXian" w:hAnsi="Cambria Math" w:cstheme="majorBidi"/>
                              <w:lang w:eastAsia="ja-JP"/>
                            </w:rPr>
                            <m:t>N</m:t>
                          </m:r>
                          <m:r>
                            <w:rPr>
                              <w:rFonts w:ascii="Cambria Math" w:eastAsia="DengXian" w:hAnsi="Cambria Math" w:cstheme="majorBidi"/>
                              <w:lang w:eastAsia="ja-JP"/>
                            </w:rPr>
                            <m:t>-</m:t>
                          </m:r>
                          <m:r>
                            <w:rPr>
                              <w:rFonts w:ascii="Cambria Math" w:eastAsia="DengXian" w:hAnsi="Cambria Math" w:cstheme="majorBidi"/>
                              <w:lang w:eastAsia="ja-JP"/>
                            </w:rPr>
                            <m:t>1</m:t>
                          </m:r>
                        </m:den>
                      </m:f>
                      <m:d>
                        <m:dPr>
                          <m:ctrlPr>
                            <w:rPr>
                              <w:rFonts w:ascii="Cambria Math" w:eastAsia="DengXian" w:hAnsi="Cambria Math" w:cstheme="majorBidi"/>
                              <w:i/>
                              <w:lang w:eastAsia="ja-JP"/>
                            </w:rPr>
                          </m:ctrlPr>
                        </m:dPr>
                        <m:e>
                          <m:f>
                            <m:fPr>
                              <m:ctrlPr>
                                <w:rPr>
                                  <w:rFonts w:ascii="Cambria Math" w:eastAsia="DengXian" w:hAnsi="Cambria Math" w:cstheme="majorBidi"/>
                                  <w:i/>
                                  <w:lang w:eastAsia="ja-JP"/>
                                </w:rPr>
                              </m:ctrlPr>
                            </m:fPr>
                            <m:num>
                              <m:r>
                                <w:rPr>
                                  <w:rFonts w:ascii="Cambria Math" w:eastAsia="DengXian" w:hAnsi="Cambria Math" w:cstheme="majorBidi"/>
                                  <w:lang w:eastAsia="ja-JP"/>
                                </w:rPr>
                                <m:t>f</m:t>
                              </m:r>
                              <m:r>
                                <w:rPr>
                                  <w:rFonts w:ascii="Cambria Math" w:eastAsia="DengXian" w:hAnsi="Cambria Math" w:cstheme="majorBidi"/>
                                  <w:lang w:eastAsia="ja-JP"/>
                                </w:rPr>
                                <m:t>_</m:t>
                              </m:r>
                              <m:r>
                                <w:rPr>
                                  <w:rFonts w:ascii="Cambria Math" w:eastAsia="DengXian" w:hAnsi="Cambria Math" w:cstheme="majorBidi"/>
                                  <w:lang w:eastAsia="ja-JP"/>
                                </w:rPr>
                                <m:t>offset</m:t>
                              </m:r>
                            </m:num>
                            <m:den>
                              <m:r>
                                <w:rPr>
                                  <w:rFonts w:ascii="Cambria Math" w:eastAsia="DengXian" w:hAnsi="Cambria Math" w:cstheme="majorBidi"/>
                                  <w:lang w:eastAsia="ja-JP"/>
                                </w:rPr>
                                <m:t>MHz</m:t>
                              </m:r>
                            </m:den>
                          </m:f>
                          <m:r>
                            <w:rPr>
                              <w:rFonts w:ascii="Cambria Math" w:eastAsia="DengXian" w:hAnsi="Cambria Math" w:cstheme="majorBidi"/>
                              <w:lang w:eastAsia="ja-JP"/>
                            </w:rPr>
                            <m:t>-</m:t>
                          </m:r>
                          <m:r>
                            <w:rPr>
                              <w:rFonts w:ascii="Cambria Math" w:eastAsia="DengXian" w:hAnsi="Cambria Math" w:cstheme="majorBidi"/>
                              <w:lang w:eastAsia="ja-JP"/>
                            </w:rPr>
                            <m:t>1.05</m:t>
                          </m:r>
                        </m:e>
                      </m:d>
                      <m:r>
                        <w:rPr>
                          <w:rFonts w:ascii="Cambria Math" w:eastAsia="DengXian" w:hAnsi="Cambria Math" w:cstheme="majorBidi"/>
                          <w:lang w:eastAsia="ja-JP"/>
                        </w:rPr>
                        <m:t>dB</m:t>
                      </m:r>
                      <m:r>
                        <m:rPr>
                          <m:sty m:val="p"/>
                        </m:rPr>
                        <w:rPr>
                          <w:rFonts w:ascii="Cambria Math" w:hAnsi="Cambria Math" w:cstheme="majorBidi"/>
                          <w:lang w:eastAsia="ja-JP"/>
                        </w:rPr>
                        <m:t>, -40dBm)</m:t>
                      </m:r>
                    </m:oMath>
                  </m:oMathPara>
                </w:p>
              </w:tc>
              <w:tc>
                <w:tcPr>
                  <w:tcW w:w="1440" w:type="dxa"/>
                </w:tcPr>
                <w:p w14:paraId="2CF859F7" w14:textId="77777777" w:rsidR="00781B53" w:rsidRPr="007C0360" w:rsidRDefault="00781B53" w:rsidP="00781B53">
                  <w:pPr>
                    <w:pStyle w:val="TAC"/>
                    <w:rPr>
                      <w:rFonts w:asciiTheme="majorBidi" w:hAnsiTheme="majorBidi" w:cstheme="majorBidi"/>
                    </w:rPr>
                  </w:pPr>
                  <w:r w:rsidRPr="007C0360">
                    <w:rPr>
                      <w:rFonts w:asciiTheme="majorBidi" w:eastAsia="DengXian" w:hAnsiTheme="majorBidi" w:cstheme="majorBidi"/>
                    </w:rPr>
                    <w:t xml:space="preserve">100 kHz </w:t>
                  </w:r>
                </w:p>
              </w:tc>
            </w:tr>
            <w:tr w:rsidR="00781B53" w:rsidRPr="007C0360" w14:paraId="61453D01" w14:textId="77777777" w:rsidTr="00F4221A">
              <w:trPr>
                <w:cantSplit/>
                <w:jc w:val="center"/>
              </w:trPr>
              <w:tc>
                <w:tcPr>
                  <w:tcW w:w="1648" w:type="dxa"/>
                </w:tcPr>
                <w:p w14:paraId="6FBE7F5E" w14:textId="77777777" w:rsidR="00781B53" w:rsidRPr="007C0360" w:rsidRDefault="00781B53" w:rsidP="00781B53">
                  <w:pPr>
                    <w:pStyle w:val="TAC"/>
                    <w:rPr>
                      <w:rFonts w:asciiTheme="majorBidi" w:hAnsiTheme="majorBidi" w:cstheme="majorBidi"/>
                      <w:lang w:val="de-DE"/>
                    </w:rPr>
                  </w:pPr>
                  <w:r w:rsidRPr="007C0360">
                    <w:rPr>
                      <w:rFonts w:asciiTheme="majorBidi" w:eastAsia="SimSun" w:hAnsiTheme="majorBidi" w:cstheme="majorBidi"/>
                      <w:lang w:val="de-DE" w:eastAsia="zh-CN"/>
                    </w:rPr>
                    <w:t>0.5N</w:t>
                  </w:r>
                  <w:r w:rsidRPr="007C0360">
                    <w:rPr>
                      <w:rFonts w:asciiTheme="majorBidi" w:eastAsia="DengXian" w:hAnsiTheme="majorBidi" w:cstheme="majorBidi"/>
                      <w:lang w:val="de-DE"/>
                    </w:rPr>
                    <w:t xml:space="preserve"> MHz </w:t>
                  </w:r>
                  <w:r w:rsidRPr="007C0360">
                    <w:rPr>
                      <w:rFonts w:asciiTheme="majorBidi" w:eastAsia="DengXian" w:hAnsiTheme="majorBidi" w:cstheme="majorBidi"/>
                    </w:rPr>
                    <w:sym w:font="Symbol" w:char="F0A3"/>
                  </w:r>
                  <w:r w:rsidRPr="007C0360">
                    <w:rPr>
                      <w:rFonts w:asciiTheme="majorBidi" w:eastAsia="DengXian" w:hAnsiTheme="majorBidi" w:cstheme="majorBidi"/>
                      <w:lang w:val="de-DE"/>
                    </w:rPr>
                    <w:t xml:space="preserve"> </w:t>
                  </w:r>
                  <w:r w:rsidRPr="007C0360">
                    <w:rPr>
                      <w:rFonts w:asciiTheme="majorBidi" w:eastAsia="DengXian" w:hAnsiTheme="majorBidi" w:cstheme="majorBidi"/>
                    </w:rPr>
                    <w:sym w:font="Symbol" w:char="F044"/>
                  </w:r>
                  <w:r w:rsidRPr="007C0360">
                    <w:rPr>
                      <w:rFonts w:asciiTheme="majorBidi" w:eastAsia="DengXian" w:hAnsiTheme="majorBidi" w:cstheme="majorBidi"/>
                      <w:lang w:val="de-DE"/>
                    </w:rPr>
                    <w:t xml:space="preserve">f &lt; </w:t>
                  </w:r>
                  <w:r w:rsidRPr="007C0360">
                    <w:rPr>
                      <w:rFonts w:asciiTheme="majorBidi" w:eastAsia="DengXian" w:hAnsiTheme="majorBidi" w:cstheme="majorBidi"/>
                      <w:lang w:val="de-DE" w:eastAsia="zh-CN"/>
                    </w:rPr>
                    <w:t>min(N</w:t>
                  </w:r>
                  <w:r w:rsidRPr="007C0360">
                    <w:rPr>
                      <w:rFonts w:asciiTheme="majorBidi" w:eastAsia="DengXian" w:hAnsiTheme="majorBidi" w:cstheme="majorBidi"/>
                      <w:lang w:val="de-DE"/>
                    </w:rPr>
                    <w:t xml:space="preserve"> MHz</w:t>
                  </w:r>
                  <w:r w:rsidRPr="007C0360">
                    <w:rPr>
                      <w:rFonts w:asciiTheme="majorBidi" w:eastAsia="DengXian" w:hAnsiTheme="majorBidi" w:cstheme="majorBidi"/>
                      <w:lang w:val="de-DE" w:eastAsia="zh-CN"/>
                    </w:rPr>
                    <w:t xml:space="preserve">, </w:t>
                  </w:r>
                  <w:r w:rsidRPr="007C0360">
                    <w:rPr>
                      <w:rFonts w:asciiTheme="majorBidi" w:eastAsia="DengXian" w:hAnsiTheme="majorBidi" w:cstheme="majorBidi"/>
                    </w:rPr>
                    <w:sym w:font="Symbol" w:char="F044"/>
                  </w:r>
                  <w:r w:rsidRPr="007C0360">
                    <w:rPr>
                      <w:rFonts w:asciiTheme="majorBidi" w:eastAsia="DengXian" w:hAnsiTheme="majorBidi" w:cstheme="majorBidi"/>
                      <w:lang w:val="de-DE"/>
                    </w:rPr>
                    <w:t>f</w:t>
                  </w:r>
                  <w:r w:rsidRPr="007C0360">
                    <w:rPr>
                      <w:rFonts w:asciiTheme="majorBidi" w:eastAsia="DengXian" w:hAnsiTheme="majorBidi" w:cstheme="majorBidi"/>
                      <w:vertAlign w:val="subscript"/>
                      <w:lang w:val="de-DE"/>
                    </w:rPr>
                    <w:t>max</w:t>
                  </w:r>
                  <w:r w:rsidRPr="007C0360">
                    <w:rPr>
                      <w:rFonts w:asciiTheme="majorBidi" w:eastAsia="DengXian" w:hAnsiTheme="majorBidi" w:cstheme="majorBidi"/>
                      <w:lang w:val="de-DE" w:eastAsia="zh-CN"/>
                    </w:rPr>
                    <w:t>)</w:t>
                  </w:r>
                </w:p>
              </w:tc>
              <w:tc>
                <w:tcPr>
                  <w:tcW w:w="1842" w:type="dxa"/>
                </w:tcPr>
                <w:p w14:paraId="7A2930CE" w14:textId="77777777" w:rsidR="00781B53" w:rsidRPr="007C0360" w:rsidRDefault="00781B53" w:rsidP="00781B53">
                  <w:pPr>
                    <w:pStyle w:val="TAC"/>
                    <w:rPr>
                      <w:rFonts w:asciiTheme="majorBidi" w:hAnsiTheme="majorBidi" w:cstheme="majorBidi"/>
                      <w:lang w:val="de-DE"/>
                    </w:rPr>
                  </w:pPr>
                  <w:r w:rsidRPr="007C0360">
                    <w:rPr>
                      <w:rFonts w:asciiTheme="majorBidi" w:eastAsia="SimSun" w:hAnsiTheme="majorBidi" w:cstheme="majorBidi"/>
                      <w:lang w:val="de-DE" w:eastAsia="zh-CN"/>
                    </w:rPr>
                    <w:t>(0.5N+0</w:t>
                  </w:r>
                  <w:r w:rsidRPr="007C0360">
                    <w:rPr>
                      <w:rFonts w:asciiTheme="majorBidi" w:eastAsia="DengXian" w:hAnsiTheme="majorBidi" w:cstheme="majorBidi"/>
                      <w:lang w:val="de-DE"/>
                    </w:rPr>
                    <w:t>.</w:t>
                  </w:r>
                  <w:r w:rsidRPr="007C0360">
                    <w:rPr>
                      <w:rFonts w:asciiTheme="majorBidi" w:eastAsia="DengXian" w:hAnsiTheme="majorBidi" w:cstheme="majorBidi"/>
                      <w:lang w:val="de-DE" w:eastAsia="zh-CN"/>
                    </w:rPr>
                    <w:t>0</w:t>
                  </w:r>
                  <w:r w:rsidRPr="007C0360">
                    <w:rPr>
                      <w:rFonts w:asciiTheme="majorBidi" w:eastAsia="DengXian" w:hAnsiTheme="majorBidi" w:cstheme="majorBidi"/>
                      <w:lang w:val="de-DE"/>
                    </w:rPr>
                    <w:t>5</w:t>
                  </w:r>
                  <w:r w:rsidRPr="007C0360">
                    <w:rPr>
                      <w:rFonts w:asciiTheme="majorBidi" w:eastAsia="SimSun" w:hAnsiTheme="majorBidi" w:cstheme="majorBidi"/>
                      <w:lang w:val="de-DE" w:eastAsia="zh-CN"/>
                    </w:rPr>
                    <w:t>)</w:t>
                  </w:r>
                  <w:r w:rsidRPr="007C0360">
                    <w:rPr>
                      <w:rFonts w:asciiTheme="majorBidi" w:eastAsia="DengXian" w:hAnsiTheme="majorBidi" w:cstheme="majorBidi"/>
                      <w:lang w:val="de-DE"/>
                    </w:rPr>
                    <w:t xml:space="preserve"> MHz </w:t>
                  </w:r>
                  <w:r w:rsidRPr="007C0360">
                    <w:rPr>
                      <w:rFonts w:asciiTheme="majorBidi" w:eastAsia="DengXian" w:hAnsiTheme="majorBidi" w:cstheme="majorBidi"/>
                    </w:rPr>
                    <w:sym w:font="Symbol" w:char="F0A3"/>
                  </w:r>
                  <w:r w:rsidRPr="007C0360">
                    <w:rPr>
                      <w:rFonts w:asciiTheme="majorBidi" w:eastAsia="DengXian" w:hAnsiTheme="majorBidi" w:cstheme="majorBidi"/>
                      <w:lang w:val="de-DE"/>
                    </w:rPr>
                    <w:t xml:space="preserve"> f_offset &lt; </w:t>
                  </w:r>
                  <w:r w:rsidRPr="007C0360">
                    <w:rPr>
                      <w:rFonts w:asciiTheme="majorBidi" w:eastAsia="DengXian" w:hAnsiTheme="majorBidi" w:cstheme="majorBidi"/>
                      <w:lang w:val="de-DE" w:eastAsia="zh-CN"/>
                    </w:rPr>
                    <w:t>min((N+0.05)</w:t>
                  </w:r>
                  <w:r w:rsidRPr="007C0360">
                    <w:rPr>
                      <w:rFonts w:asciiTheme="majorBidi" w:eastAsia="DengXian" w:hAnsiTheme="majorBidi" w:cstheme="majorBidi"/>
                      <w:lang w:val="de-DE"/>
                    </w:rPr>
                    <w:t xml:space="preserve"> MHz</w:t>
                  </w:r>
                  <w:r w:rsidRPr="007C0360">
                    <w:rPr>
                      <w:rFonts w:asciiTheme="majorBidi" w:eastAsia="DengXian" w:hAnsiTheme="majorBidi" w:cstheme="majorBidi"/>
                      <w:lang w:val="de-DE" w:eastAsia="zh-CN"/>
                    </w:rPr>
                    <w:t xml:space="preserve">, </w:t>
                  </w:r>
                  <w:r w:rsidRPr="007C0360">
                    <w:rPr>
                      <w:rFonts w:asciiTheme="majorBidi" w:eastAsia="DengXian" w:hAnsiTheme="majorBidi" w:cstheme="majorBidi"/>
                      <w:lang w:val="de-DE"/>
                    </w:rPr>
                    <w:t>f_offset</w:t>
                  </w:r>
                  <w:r w:rsidRPr="007C0360">
                    <w:rPr>
                      <w:rFonts w:asciiTheme="majorBidi" w:eastAsia="DengXian" w:hAnsiTheme="majorBidi" w:cstheme="majorBidi"/>
                      <w:vertAlign w:val="subscript"/>
                      <w:lang w:val="de-DE"/>
                    </w:rPr>
                    <w:t>max</w:t>
                  </w:r>
                  <w:r w:rsidRPr="007C0360">
                    <w:rPr>
                      <w:rFonts w:asciiTheme="majorBidi" w:eastAsia="DengXian" w:hAnsiTheme="majorBidi" w:cstheme="majorBidi"/>
                      <w:lang w:val="de-DE" w:eastAsia="zh-CN"/>
                    </w:rPr>
                    <w:t>)</w:t>
                  </w:r>
                </w:p>
              </w:tc>
              <w:tc>
                <w:tcPr>
                  <w:tcW w:w="4675" w:type="dxa"/>
                </w:tcPr>
                <w:p w14:paraId="19425230" w14:textId="77777777" w:rsidR="00781B53" w:rsidRPr="007C0360" w:rsidRDefault="00022C05" w:rsidP="00781B53">
                  <w:pPr>
                    <w:pStyle w:val="TAC"/>
                    <w:rPr>
                      <w:rFonts w:asciiTheme="majorBidi" w:hAnsiTheme="majorBidi" w:cstheme="majorBidi"/>
                    </w:rPr>
                  </w:pPr>
                  <m:oMathPara>
                    <m:oMath>
                      <m:sSub>
                        <m:sSubPr>
                          <m:ctrlPr>
                            <w:rPr>
                              <w:rFonts w:ascii="Cambria Math" w:eastAsia="DengXian" w:hAnsi="Cambria Math" w:cstheme="majorBidi"/>
                              <w:i/>
                              <w:sz w:val="16"/>
                              <w:szCs w:val="16"/>
                              <w:lang w:eastAsia="ja-JP"/>
                            </w:rPr>
                          </m:ctrlPr>
                        </m:sSubPr>
                        <m:e>
                          <m:r>
                            <m:rPr>
                              <m:sty m:val="p"/>
                            </m:rPr>
                            <w:rPr>
                              <w:rFonts w:ascii="Cambria Math" w:hAnsi="Cambria Math" w:cstheme="majorBidi"/>
                              <w:lang w:eastAsia="ja-JP"/>
                            </w:rPr>
                            <m:t>Max(</m:t>
                          </m:r>
                          <m:r>
                            <w:rPr>
                              <w:rFonts w:ascii="Cambria Math" w:eastAsia="DengXian" w:hAnsi="Cambria Math" w:cstheme="majorBidi"/>
                              <w:sz w:val="16"/>
                              <w:szCs w:val="16"/>
                              <w:lang w:eastAsia="ja-JP"/>
                            </w:rPr>
                            <m:t>P</m:t>
                          </m:r>
                        </m:e>
                        <m:sub>
                          <m:r>
                            <m:rPr>
                              <m:nor/>
                            </m:rPr>
                            <w:rPr>
                              <w:rFonts w:asciiTheme="majorBidi" w:eastAsia="DengXian" w:hAnsiTheme="majorBidi" w:cstheme="majorBidi"/>
                              <w:sz w:val="16"/>
                              <w:szCs w:val="16"/>
                              <w:lang w:eastAsia="ja-JP"/>
                            </w:rPr>
                            <m:t>rated,x</m:t>
                          </m:r>
                          <m:ctrlPr>
                            <w:rPr>
                              <w:rFonts w:ascii="Cambria Math" w:eastAsia="DengXian" w:hAnsi="Cambria Math" w:cstheme="majorBidi"/>
                              <w:sz w:val="16"/>
                              <w:szCs w:val="16"/>
                              <w:lang w:eastAsia="ja-JP"/>
                            </w:rPr>
                          </m:ctrlPr>
                        </m:sub>
                      </m:sSub>
                      <m:r>
                        <m:rPr>
                          <m:nor/>
                        </m:rPr>
                        <w:rPr>
                          <w:rFonts w:asciiTheme="majorBidi" w:eastAsia="DengXian" w:hAnsiTheme="majorBidi" w:cstheme="majorBidi"/>
                          <w:sz w:val="16"/>
                          <w:szCs w:val="16"/>
                          <w:lang w:eastAsia="ja-JP"/>
                        </w:rPr>
                        <m:t>-10log10</m:t>
                      </m:r>
                      <m:d>
                        <m:dPr>
                          <m:ctrlPr>
                            <w:rPr>
                              <w:rFonts w:ascii="Cambria Math" w:eastAsia="DengXian" w:hAnsi="Cambria Math" w:cstheme="majorBidi"/>
                              <w:i/>
                              <w:sz w:val="16"/>
                              <w:szCs w:val="16"/>
                              <w:lang w:eastAsia="ja-JP"/>
                            </w:rPr>
                          </m:ctrlPr>
                        </m:dPr>
                        <m:e>
                          <m:f>
                            <m:fPr>
                              <m:ctrlPr>
                                <w:rPr>
                                  <w:rFonts w:ascii="Cambria Math" w:eastAsia="DengXian" w:hAnsi="Cambria Math" w:cstheme="majorBidi"/>
                                  <w:sz w:val="16"/>
                                  <w:szCs w:val="16"/>
                                  <w:lang w:eastAsia="ja-JP"/>
                                </w:rPr>
                              </m:ctrlPr>
                            </m:fPr>
                            <m:num>
                              <m:r>
                                <m:rPr>
                                  <m:nor/>
                                </m:rPr>
                                <w:rPr>
                                  <w:rFonts w:asciiTheme="majorBidi" w:eastAsia="DengXian" w:hAnsiTheme="majorBidi" w:cstheme="majorBidi"/>
                                  <w:sz w:val="16"/>
                                  <w:szCs w:val="16"/>
                                  <w:lang w:eastAsia="ja-JP"/>
                                </w:rPr>
                                <m:t>B</m:t>
                              </m:r>
                              <m:sSub>
                                <m:sSubPr>
                                  <m:ctrlPr>
                                    <w:rPr>
                                      <w:rFonts w:ascii="Cambria Math" w:eastAsia="DengXian" w:hAnsi="Cambria Math" w:cstheme="majorBidi"/>
                                      <w:sz w:val="16"/>
                                      <w:szCs w:val="16"/>
                                      <w:lang w:eastAsia="ja-JP"/>
                                    </w:rPr>
                                  </m:ctrlPr>
                                </m:sSubPr>
                                <m:e>
                                  <m:r>
                                    <m:rPr>
                                      <m:nor/>
                                    </m:rPr>
                                    <w:rPr>
                                      <w:rFonts w:asciiTheme="majorBidi" w:eastAsia="DengXian" w:hAnsiTheme="majorBidi" w:cstheme="majorBidi"/>
                                      <w:sz w:val="16"/>
                                      <w:szCs w:val="16"/>
                                      <w:lang w:eastAsia="ja-JP"/>
                                    </w:rPr>
                                    <m:t>W</m:t>
                                  </m:r>
                                </m:e>
                                <m:sub>
                                  <m:r>
                                    <m:rPr>
                                      <m:nor/>
                                    </m:rPr>
                                    <w:rPr>
                                      <w:rFonts w:asciiTheme="majorBidi" w:eastAsia="DengXian" w:hAnsiTheme="majorBidi" w:cstheme="majorBidi"/>
                                      <w:sz w:val="16"/>
                                      <w:szCs w:val="16"/>
                                      <w:lang w:eastAsia="ja-JP"/>
                                    </w:rPr>
                                    <m:t>Channel</m:t>
                                  </m:r>
                                </m:sub>
                              </m:sSub>
                              <m:ctrlPr>
                                <w:rPr>
                                  <w:rFonts w:ascii="Cambria Math" w:eastAsia="DengXian" w:hAnsi="Cambria Math" w:cstheme="majorBidi"/>
                                  <w:i/>
                                  <w:sz w:val="16"/>
                                  <w:szCs w:val="16"/>
                                  <w:lang w:eastAsia="ja-JP"/>
                                </w:rPr>
                              </m:ctrlPr>
                            </m:num>
                            <m:den>
                              <m:r>
                                <w:rPr>
                                  <w:rFonts w:ascii="Cambria Math" w:eastAsia="DengXian" w:hAnsi="Cambria Math" w:cstheme="majorBidi"/>
                                  <w:sz w:val="16"/>
                                  <w:szCs w:val="16"/>
                                  <w:lang w:eastAsia="ja-JP"/>
                                </w:rPr>
                                <m:t>100</m:t>
                              </m:r>
                              <m:r>
                                <w:rPr>
                                  <w:rFonts w:ascii="Cambria Math" w:eastAsia="DengXian" w:hAnsi="Cambria Math" w:cstheme="majorBidi"/>
                                  <w:sz w:val="16"/>
                                  <w:szCs w:val="16"/>
                                  <w:lang w:eastAsia="ja-JP"/>
                                </w:rPr>
                                <m:t>kHz</m:t>
                              </m:r>
                              <m:ctrlPr>
                                <w:rPr>
                                  <w:rFonts w:ascii="Cambria Math" w:eastAsia="DengXian" w:hAnsi="Cambria Math" w:cstheme="majorBidi"/>
                                  <w:i/>
                                  <w:sz w:val="16"/>
                                  <w:szCs w:val="16"/>
                                  <w:lang w:eastAsia="ja-JP"/>
                                </w:rPr>
                              </m:ctrlPr>
                            </m:den>
                          </m:f>
                        </m:e>
                      </m:d>
                      <m:r>
                        <w:rPr>
                          <w:rFonts w:ascii="Cambria Math" w:eastAsia="DengXian" w:hAnsi="Cambria Math" w:cstheme="majorBidi"/>
                          <w:sz w:val="16"/>
                          <w:szCs w:val="16"/>
                          <w:lang w:eastAsia="ja-JP"/>
                        </w:rPr>
                        <m:t>-</m:t>
                      </m:r>
                      <m:r>
                        <w:rPr>
                          <w:rFonts w:ascii="Cambria Math" w:eastAsia="DengXian" w:hAnsi="Cambria Math" w:cstheme="majorBidi"/>
                          <w:sz w:val="16"/>
                          <w:szCs w:val="16"/>
                          <w:lang w:eastAsia="ja-JP"/>
                        </w:rPr>
                        <m:t>2</m:t>
                      </m:r>
                      <m:r>
                        <w:rPr>
                          <w:rFonts w:ascii="Cambria Math" w:eastAsia="DengXian" w:hAnsi="Cambria Math" w:cstheme="majorBidi"/>
                          <w:sz w:val="16"/>
                          <w:szCs w:val="16"/>
                          <w:lang w:eastAsia="zh-CN"/>
                        </w:rPr>
                        <m:t>5.8</m:t>
                      </m:r>
                      <m:r>
                        <w:rPr>
                          <w:rFonts w:ascii="Cambria Math" w:eastAsia="DengXian" w:hAnsi="Cambria Math" w:cstheme="majorBidi"/>
                          <w:sz w:val="16"/>
                          <w:szCs w:val="16"/>
                          <w:lang w:eastAsia="ja-JP"/>
                        </w:rPr>
                        <m:t>-</m:t>
                      </m:r>
                      <m:f>
                        <m:fPr>
                          <m:ctrlPr>
                            <w:rPr>
                              <w:rFonts w:ascii="Cambria Math" w:eastAsia="DengXian" w:hAnsi="Cambria Math" w:cstheme="majorBidi"/>
                              <w:i/>
                              <w:sz w:val="16"/>
                              <w:szCs w:val="16"/>
                              <w:lang w:eastAsia="ja-JP"/>
                            </w:rPr>
                          </m:ctrlPr>
                        </m:fPr>
                        <m:num>
                          <m:r>
                            <w:rPr>
                              <w:rFonts w:ascii="Cambria Math" w:eastAsia="DengXian" w:hAnsi="Cambria Math" w:cstheme="majorBidi"/>
                              <w:sz w:val="16"/>
                              <w:szCs w:val="16"/>
                              <w:lang w:eastAsia="ja-JP"/>
                            </w:rPr>
                            <m:t>12</m:t>
                          </m:r>
                        </m:num>
                        <m:den>
                          <m:r>
                            <w:rPr>
                              <w:rFonts w:ascii="Cambria Math" w:eastAsia="DengXian" w:hAnsi="Cambria Math" w:cstheme="majorBidi"/>
                              <w:sz w:val="16"/>
                              <w:szCs w:val="16"/>
                              <w:lang w:eastAsia="ja-JP"/>
                            </w:rPr>
                            <m:t>0.5</m:t>
                          </m:r>
                          <m:r>
                            <w:rPr>
                              <w:rFonts w:ascii="Cambria Math" w:eastAsia="DengXian" w:hAnsi="Cambria Math" w:cstheme="majorBidi"/>
                              <w:sz w:val="16"/>
                              <w:szCs w:val="16"/>
                              <w:lang w:eastAsia="ja-JP"/>
                            </w:rPr>
                            <m:t>N</m:t>
                          </m:r>
                        </m:den>
                      </m:f>
                      <m:d>
                        <m:dPr>
                          <m:ctrlPr>
                            <w:rPr>
                              <w:rFonts w:ascii="Cambria Math" w:eastAsia="DengXian" w:hAnsi="Cambria Math" w:cstheme="majorBidi"/>
                              <w:i/>
                              <w:sz w:val="16"/>
                              <w:szCs w:val="16"/>
                              <w:lang w:eastAsia="ja-JP"/>
                            </w:rPr>
                          </m:ctrlPr>
                        </m:dPr>
                        <m:e>
                          <m:f>
                            <m:fPr>
                              <m:ctrlPr>
                                <w:rPr>
                                  <w:rFonts w:ascii="Cambria Math" w:eastAsia="DengXian" w:hAnsi="Cambria Math" w:cstheme="majorBidi"/>
                                  <w:i/>
                                  <w:sz w:val="16"/>
                                  <w:szCs w:val="16"/>
                                  <w:lang w:eastAsia="ja-JP"/>
                                </w:rPr>
                              </m:ctrlPr>
                            </m:fPr>
                            <m:num>
                              <m:r>
                                <w:rPr>
                                  <w:rFonts w:ascii="Cambria Math" w:eastAsia="DengXian" w:hAnsi="Cambria Math" w:cstheme="majorBidi"/>
                                  <w:sz w:val="16"/>
                                  <w:szCs w:val="16"/>
                                  <w:lang w:eastAsia="ja-JP"/>
                                </w:rPr>
                                <m:t>f</m:t>
                              </m:r>
                              <m:r>
                                <w:rPr>
                                  <w:rFonts w:ascii="Cambria Math" w:eastAsia="DengXian" w:hAnsi="Cambria Math" w:cstheme="majorBidi"/>
                                  <w:sz w:val="16"/>
                                  <w:szCs w:val="16"/>
                                  <w:lang w:eastAsia="ja-JP"/>
                                </w:rPr>
                                <m:t>_</m:t>
                              </m:r>
                              <m:r>
                                <w:rPr>
                                  <w:rFonts w:ascii="Cambria Math" w:eastAsia="DengXian" w:hAnsi="Cambria Math" w:cstheme="majorBidi"/>
                                  <w:sz w:val="16"/>
                                  <w:szCs w:val="16"/>
                                  <w:lang w:eastAsia="ja-JP"/>
                                </w:rPr>
                                <m:t>offset</m:t>
                              </m:r>
                            </m:num>
                            <m:den>
                              <m:r>
                                <w:rPr>
                                  <w:rFonts w:ascii="Cambria Math" w:eastAsia="DengXian" w:hAnsi="Cambria Math" w:cstheme="majorBidi"/>
                                  <w:sz w:val="16"/>
                                  <w:szCs w:val="16"/>
                                  <w:lang w:eastAsia="ja-JP"/>
                                </w:rPr>
                                <m:t>MHz</m:t>
                              </m:r>
                            </m:den>
                          </m:f>
                          <m:r>
                            <w:rPr>
                              <w:rFonts w:ascii="Cambria Math" w:eastAsia="DengXian" w:hAnsi="Cambria Math" w:cstheme="majorBidi"/>
                              <w:sz w:val="16"/>
                              <w:szCs w:val="16"/>
                              <w:lang w:eastAsia="ja-JP"/>
                            </w:rPr>
                            <m:t>-</m:t>
                          </m:r>
                          <m:r>
                            <w:rPr>
                              <w:rFonts w:ascii="Cambria Math" w:eastAsia="DengXian" w:hAnsi="Cambria Math" w:cstheme="majorBidi"/>
                              <w:sz w:val="16"/>
                              <w:szCs w:val="16"/>
                              <w:lang w:eastAsia="ja-JP"/>
                            </w:rPr>
                            <m:t>0.5</m:t>
                          </m:r>
                          <m:r>
                            <w:rPr>
                              <w:rFonts w:ascii="Cambria Math" w:eastAsia="DengXian" w:hAnsi="Cambria Math" w:cstheme="majorBidi"/>
                              <w:sz w:val="16"/>
                              <w:szCs w:val="16"/>
                              <w:lang w:eastAsia="ja-JP"/>
                            </w:rPr>
                            <m:t>N</m:t>
                          </m:r>
                          <m:r>
                            <w:rPr>
                              <w:rFonts w:ascii="Cambria Math" w:eastAsia="DengXian" w:hAnsi="Cambria Math" w:cstheme="majorBidi"/>
                              <w:sz w:val="16"/>
                              <w:szCs w:val="16"/>
                              <w:lang w:eastAsia="ja-JP"/>
                            </w:rPr>
                            <m:t>-</m:t>
                          </m:r>
                          <m:r>
                            <w:rPr>
                              <w:rFonts w:ascii="Cambria Math" w:eastAsia="DengXian" w:hAnsi="Cambria Math" w:cstheme="majorBidi"/>
                              <w:sz w:val="16"/>
                              <w:szCs w:val="16"/>
                              <w:lang w:eastAsia="ja-JP"/>
                            </w:rPr>
                            <m:t>0.05</m:t>
                          </m:r>
                        </m:e>
                      </m:d>
                      <m:r>
                        <w:rPr>
                          <w:rFonts w:ascii="Cambria Math" w:eastAsia="DengXian" w:hAnsi="Cambria Math" w:cstheme="majorBidi"/>
                          <w:sz w:val="16"/>
                          <w:szCs w:val="16"/>
                          <w:lang w:eastAsia="ja-JP"/>
                        </w:rPr>
                        <m:t>dB</m:t>
                      </m:r>
                      <m:r>
                        <m:rPr>
                          <m:sty m:val="p"/>
                        </m:rPr>
                        <w:rPr>
                          <w:rFonts w:ascii="Cambria Math" w:hAnsi="Cambria Math" w:cstheme="majorBidi"/>
                          <w:lang w:eastAsia="ja-JP"/>
                        </w:rPr>
                        <m:t>, -40dBm)</m:t>
                      </m:r>
                    </m:oMath>
                  </m:oMathPara>
                </w:p>
              </w:tc>
              <w:tc>
                <w:tcPr>
                  <w:tcW w:w="1440" w:type="dxa"/>
                </w:tcPr>
                <w:p w14:paraId="2057BEF3" w14:textId="77777777" w:rsidR="00781B53" w:rsidRPr="007C0360" w:rsidRDefault="00781B53" w:rsidP="00781B53">
                  <w:pPr>
                    <w:pStyle w:val="TAC"/>
                    <w:rPr>
                      <w:rFonts w:asciiTheme="majorBidi" w:hAnsiTheme="majorBidi" w:cstheme="majorBidi"/>
                    </w:rPr>
                  </w:pPr>
                  <w:r w:rsidRPr="007C0360">
                    <w:rPr>
                      <w:rFonts w:asciiTheme="majorBidi" w:eastAsia="DengXian" w:hAnsiTheme="majorBidi" w:cstheme="majorBidi"/>
                    </w:rPr>
                    <w:t xml:space="preserve">100 kHz </w:t>
                  </w:r>
                </w:p>
              </w:tc>
            </w:tr>
            <w:tr w:rsidR="00781B53" w:rsidRPr="007C0360" w14:paraId="4D6BDE27" w14:textId="77777777" w:rsidTr="00F4221A">
              <w:trPr>
                <w:cantSplit/>
                <w:jc w:val="center"/>
              </w:trPr>
              <w:tc>
                <w:tcPr>
                  <w:tcW w:w="1648" w:type="dxa"/>
                </w:tcPr>
                <w:p w14:paraId="38422934" w14:textId="77777777" w:rsidR="00781B53" w:rsidRPr="007C0360" w:rsidRDefault="00781B53" w:rsidP="00781B53">
                  <w:pPr>
                    <w:pStyle w:val="TAC"/>
                    <w:rPr>
                      <w:rFonts w:asciiTheme="majorBidi" w:hAnsiTheme="majorBidi" w:cstheme="majorBidi"/>
                    </w:rPr>
                  </w:pPr>
                  <w:r w:rsidRPr="007C0360">
                    <w:rPr>
                      <w:rFonts w:asciiTheme="majorBidi" w:eastAsia="DengXian" w:hAnsiTheme="majorBidi" w:cstheme="majorBidi"/>
                    </w:rPr>
                    <w:t xml:space="preserve">0 MHz </w:t>
                  </w:r>
                  <w:r w:rsidRPr="007C0360">
                    <w:rPr>
                      <w:rFonts w:asciiTheme="majorBidi" w:eastAsia="DengXian" w:hAnsiTheme="majorBidi" w:cstheme="majorBidi"/>
                    </w:rPr>
                    <w:sym w:font="Symbol" w:char="F0A3"/>
                  </w:r>
                  <w:r w:rsidRPr="007C0360">
                    <w:rPr>
                      <w:rFonts w:asciiTheme="majorBidi" w:eastAsia="DengXian" w:hAnsiTheme="majorBidi" w:cstheme="majorBidi"/>
                    </w:rPr>
                    <w:t xml:space="preserve"> </w:t>
                  </w:r>
                  <w:r w:rsidRPr="007C0360">
                    <w:rPr>
                      <w:rFonts w:asciiTheme="majorBidi" w:eastAsia="DengXian" w:hAnsiTheme="majorBidi" w:cstheme="majorBidi"/>
                    </w:rPr>
                    <w:sym w:font="Symbol" w:char="F044"/>
                  </w:r>
                  <w:r w:rsidRPr="007C0360">
                    <w:rPr>
                      <w:rFonts w:asciiTheme="majorBidi" w:eastAsia="DengXian" w:hAnsiTheme="majorBidi" w:cstheme="majorBidi"/>
                    </w:rPr>
                    <w:t>f &lt; 1 MHz</w:t>
                  </w:r>
                </w:p>
              </w:tc>
              <w:tc>
                <w:tcPr>
                  <w:tcW w:w="1842" w:type="dxa"/>
                </w:tcPr>
                <w:p w14:paraId="5D338190" w14:textId="77777777" w:rsidR="00781B53" w:rsidRPr="007C0360" w:rsidRDefault="00781B53" w:rsidP="00781B53">
                  <w:pPr>
                    <w:pStyle w:val="TAC"/>
                    <w:rPr>
                      <w:rFonts w:asciiTheme="majorBidi" w:hAnsiTheme="majorBidi" w:cstheme="majorBidi"/>
                    </w:rPr>
                  </w:pPr>
                  <w:r w:rsidRPr="007C0360">
                    <w:rPr>
                      <w:rFonts w:asciiTheme="majorBidi" w:eastAsia="DengXian" w:hAnsiTheme="majorBidi" w:cstheme="majorBidi"/>
                    </w:rPr>
                    <w:t xml:space="preserve">0.05 MHz </w:t>
                  </w:r>
                  <w:r w:rsidRPr="007C0360">
                    <w:rPr>
                      <w:rFonts w:asciiTheme="majorBidi" w:eastAsia="DengXian" w:hAnsiTheme="majorBidi" w:cstheme="majorBidi"/>
                    </w:rPr>
                    <w:sym w:font="Symbol" w:char="F0A3"/>
                  </w:r>
                  <w:r w:rsidRPr="007C0360">
                    <w:rPr>
                      <w:rFonts w:asciiTheme="majorBidi" w:eastAsia="DengXian" w:hAnsiTheme="majorBidi" w:cstheme="majorBidi"/>
                    </w:rPr>
                    <w:t xml:space="preserve"> f_offset &lt; 1.</w:t>
                  </w:r>
                  <w:r w:rsidRPr="007C0360">
                    <w:rPr>
                      <w:rFonts w:asciiTheme="majorBidi" w:eastAsia="DengXian" w:hAnsiTheme="majorBidi" w:cstheme="majorBidi"/>
                      <w:lang w:eastAsia="zh-CN"/>
                    </w:rPr>
                    <w:t>0</w:t>
                  </w:r>
                  <w:r w:rsidRPr="007C0360">
                    <w:rPr>
                      <w:rFonts w:asciiTheme="majorBidi" w:eastAsia="DengXian" w:hAnsiTheme="majorBidi" w:cstheme="majorBidi"/>
                    </w:rPr>
                    <w:t>5 MHz</w:t>
                  </w:r>
                </w:p>
              </w:tc>
              <w:tc>
                <w:tcPr>
                  <w:tcW w:w="4675" w:type="dxa"/>
                  <w:vAlign w:val="center"/>
                </w:tcPr>
                <w:p w14:paraId="1BFE4AB4" w14:textId="77777777" w:rsidR="00781B53" w:rsidRPr="007C0360" w:rsidRDefault="00022C05" w:rsidP="00781B53">
                  <w:pPr>
                    <w:pStyle w:val="TAC"/>
                    <w:rPr>
                      <w:rFonts w:asciiTheme="majorBidi" w:hAnsiTheme="majorBidi" w:cstheme="majorBidi"/>
                    </w:rPr>
                  </w:pPr>
                  <m:oMathPara>
                    <m:oMath>
                      <m:sSub>
                        <m:sSubPr>
                          <m:ctrlPr>
                            <w:rPr>
                              <w:rFonts w:ascii="Cambria Math" w:eastAsia="DengXian" w:hAnsi="Cambria Math" w:cstheme="majorBidi"/>
                              <w:i/>
                              <w:lang w:eastAsia="ja-JP"/>
                            </w:rPr>
                          </m:ctrlPr>
                        </m:sSubPr>
                        <m:e>
                          <m:r>
                            <m:rPr>
                              <m:sty m:val="p"/>
                            </m:rPr>
                            <w:rPr>
                              <w:rFonts w:ascii="Cambria Math" w:hAnsi="Cambria Math" w:cstheme="majorBidi"/>
                              <w:lang w:eastAsia="ja-JP"/>
                            </w:rPr>
                            <m:t>Max(</m:t>
                          </m:r>
                          <m:r>
                            <w:rPr>
                              <w:rFonts w:ascii="Cambria Math" w:eastAsia="DengXian" w:hAnsi="Cambria Math" w:cstheme="majorBidi"/>
                              <w:lang w:eastAsia="ja-JP"/>
                            </w:rPr>
                            <m:t>P</m:t>
                          </m:r>
                        </m:e>
                        <m:sub>
                          <m:r>
                            <m:rPr>
                              <m:nor/>
                            </m:rPr>
                            <w:rPr>
                              <w:rFonts w:asciiTheme="majorBidi" w:eastAsia="DengXian" w:hAnsiTheme="majorBidi" w:cstheme="majorBidi"/>
                              <w:lang w:eastAsia="ja-JP"/>
                            </w:rPr>
                            <m:t>rated,x</m:t>
                          </m:r>
                          <m:ctrlPr>
                            <w:rPr>
                              <w:rFonts w:ascii="Cambria Math" w:eastAsia="DengXian" w:hAnsi="Cambria Math" w:cstheme="majorBidi"/>
                              <w:lang w:eastAsia="ja-JP"/>
                            </w:rPr>
                          </m:ctrlPr>
                        </m:sub>
                      </m:sSub>
                      <m:r>
                        <m:rPr>
                          <m:nor/>
                        </m:rPr>
                        <w:rPr>
                          <w:rFonts w:asciiTheme="majorBidi" w:eastAsia="DengXian" w:hAnsiTheme="majorBidi" w:cstheme="majorBidi"/>
                          <w:lang w:eastAsia="ja-JP"/>
                        </w:rPr>
                        <m:t>-10log10</m:t>
                      </m:r>
                      <m:d>
                        <m:dPr>
                          <m:ctrlPr>
                            <w:rPr>
                              <w:rFonts w:ascii="Cambria Math" w:eastAsia="DengXian" w:hAnsi="Cambria Math" w:cstheme="majorBidi"/>
                              <w:i/>
                              <w:lang w:eastAsia="ja-JP"/>
                            </w:rPr>
                          </m:ctrlPr>
                        </m:dPr>
                        <m:e>
                          <m:f>
                            <m:fPr>
                              <m:ctrlPr>
                                <w:rPr>
                                  <w:rFonts w:ascii="Cambria Math" w:eastAsia="DengXian" w:hAnsi="Cambria Math" w:cstheme="majorBidi"/>
                                  <w:lang w:eastAsia="ja-JP"/>
                                </w:rPr>
                              </m:ctrlPr>
                            </m:fPr>
                            <m:num>
                              <m:r>
                                <m:rPr>
                                  <m:nor/>
                                </m:rPr>
                                <w:rPr>
                                  <w:rFonts w:asciiTheme="majorBidi" w:eastAsia="DengXian" w:hAnsiTheme="majorBidi" w:cstheme="majorBidi"/>
                                  <w:lang w:eastAsia="ja-JP"/>
                                </w:rPr>
                                <m:t>B</m:t>
                              </m:r>
                              <m:sSub>
                                <m:sSubPr>
                                  <m:ctrlPr>
                                    <w:rPr>
                                      <w:rFonts w:ascii="Cambria Math" w:eastAsia="DengXian" w:hAnsi="Cambria Math" w:cstheme="majorBidi"/>
                                      <w:lang w:eastAsia="ja-JP"/>
                                    </w:rPr>
                                  </m:ctrlPr>
                                </m:sSubPr>
                                <m:e>
                                  <m:r>
                                    <m:rPr>
                                      <m:nor/>
                                    </m:rPr>
                                    <w:rPr>
                                      <w:rFonts w:asciiTheme="majorBidi" w:eastAsia="DengXian" w:hAnsiTheme="majorBidi" w:cstheme="majorBidi"/>
                                      <w:lang w:eastAsia="ja-JP"/>
                                    </w:rPr>
                                    <m:t>W</m:t>
                                  </m:r>
                                </m:e>
                                <m:sub>
                                  <m:r>
                                    <m:rPr>
                                      <m:nor/>
                                    </m:rPr>
                                    <w:rPr>
                                      <w:rFonts w:asciiTheme="majorBidi" w:eastAsia="DengXian" w:hAnsiTheme="majorBidi" w:cstheme="majorBidi"/>
                                      <w:lang w:eastAsia="ja-JP"/>
                                    </w:rPr>
                                    <m:t>channel</m:t>
                                  </m:r>
                                </m:sub>
                              </m:sSub>
                              <m:ctrlPr>
                                <w:rPr>
                                  <w:rFonts w:ascii="Cambria Math" w:eastAsia="DengXian" w:hAnsi="Cambria Math" w:cstheme="majorBidi"/>
                                  <w:i/>
                                  <w:lang w:eastAsia="ja-JP"/>
                                </w:rPr>
                              </m:ctrlPr>
                            </m:num>
                            <m:den>
                              <m:r>
                                <w:rPr>
                                  <w:rFonts w:ascii="Cambria Math" w:eastAsia="DengXian" w:hAnsi="Cambria Math" w:cstheme="majorBidi"/>
                                  <w:lang w:eastAsia="ja-JP"/>
                                </w:rPr>
                                <m:t>100</m:t>
                              </m:r>
                              <m:r>
                                <w:rPr>
                                  <w:rFonts w:ascii="Cambria Math" w:eastAsia="DengXian" w:hAnsi="Cambria Math" w:cstheme="majorBidi"/>
                                  <w:lang w:eastAsia="ja-JP"/>
                                </w:rPr>
                                <m:t>kHz</m:t>
                              </m:r>
                              <m:ctrlPr>
                                <w:rPr>
                                  <w:rFonts w:ascii="Cambria Math" w:eastAsia="DengXian" w:hAnsi="Cambria Math" w:cstheme="majorBidi"/>
                                  <w:i/>
                                  <w:lang w:eastAsia="ja-JP"/>
                                </w:rPr>
                              </m:ctrlPr>
                            </m:den>
                          </m:f>
                        </m:e>
                      </m:d>
                      <m:r>
                        <w:rPr>
                          <w:rFonts w:ascii="Cambria Math" w:eastAsia="DengXian" w:hAnsi="Cambria Math" w:cstheme="majorBidi"/>
                          <w:lang w:eastAsia="ja-JP"/>
                        </w:rPr>
                        <m:t>-</m:t>
                      </m:r>
                      <m:r>
                        <w:rPr>
                          <w:rFonts w:ascii="Cambria Math" w:eastAsia="DengXian" w:hAnsi="Cambria Math" w:cstheme="majorBidi"/>
                          <w:lang w:eastAsia="ja-JP"/>
                        </w:rPr>
                        <m:t>20</m:t>
                      </m:r>
                      <m:d>
                        <m:dPr>
                          <m:ctrlPr>
                            <w:rPr>
                              <w:rFonts w:ascii="Cambria Math" w:eastAsia="DengXian" w:hAnsi="Cambria Math" w:cstheme="majorBidi"/>
                              <w:i/>
                              <w:lang w:eastAsia="ja-JP"/>
                            </w:rPr>
                          </m:ctrlPr>
                        </m:dPr>
                        <m:e>
                          <m:f>
                            <m:fPr>
                              <m:ctrlPr>
                                <w:rPr>
                                  <w:rFonts w:ascii="Cambria Math" w:eastAsia="DengXian" w:hAnsi="Cambria Math" w:cstheme="majorBidi"/>
                                  <w:i/>
                                  <w:lang w:eastAsia="ja-JP"/>
                                </w:rPr>
                              </m:ctrlPr>
                            </m:fPr>
                            <m:num>
                              <m:sSub>
                                <m:sSubPr>
                                  <m:ctrlPr>
                                    <w:rPr>
                                      <w:rFonts w:ascii="Cambria Math" w:eastAsia="DengXian" w:hAnsi="Cambria Math" w:cstheme="majorBidi"/>
                                      <w:i/>
                                      <w:lang w:eastAsia="ja-JP"/>
                                    </w:rPr>
                                  </m:ctrlPr>
                                </m:sSubPr>
                                <m:e>
                                  <m:r>
                                    <w:rPr>
                                      <w:rFonts w:ascii="Cambria Math" w:eastAsia="DengXian" w:hAnsi="Cambria Math" w:cstheme="majorBidi"/>
                                      <w:lang w:eastAsia="ja-JP"/>
                                    </w:rPr>
                                    <m:t>f</m:t>
                                  </m:r>
                                </m:e>
                                <m:sub>
                                  <m:r>
                                    <w:rPr>
                                      <w:rFonts w:ascii="Cambria Math" w:eastAsia="DengXian" w:hAnsi="Cambria Math" w:cstheme="majorBidi"/>
                                      <w:lang w:eastAsia="ja-JP"/>
                                    </w:rPr>
                                    <m:t>offset</m:t>
                                  </m:r>
                                </m:sub>
                              </m:sSub>
                            </m:num>
                            <m:den>
                              <m:r>
                                <w:rPr>
                                  <w:rFonts w:ascii="Cambria Math" w:eastAsia="DengXian" w:hAnsi="Cambria Math" w:cstheme="majorBidi"/>
                                  <w:lang w:eastAsia="ja-JP"/>
                                </w:rPr>
                                <m:t>MHz</m:t>
                              </m:r>
                            </m:den>
                          </m:f>
                          <m:r>
                            <w:rPr>
                              <w:rFonts w:ascii="Cambria Math" w:eastAsia="DengXian" w:hAnsi="Cambria Math" w:cstheme="majorBidi"/>
                              <w:lang w:eastAsia="ja-JP"/>
                            </w:rPr>
                            <m:t>-</m:t>
                          </m:r>
                          <m:r>
                            <w:rPr>
                              <w:rFonts w:ascii="Cambria Math" w:eastAsia="DengXian" w:hAnsi="Cambria Math" w:cstheme="majorBidi"/>
                              <w:lang w:eastAsia="ja-JP"/>
                            </w:rPr>
                            <m:t>0.05</m:t>
                          </m:r>
                        </m:e>
                      </m:d>
                      <m:r>
                        <w:rPr>
                          <w:rFonts w:ascii="Cambria Math" w:eastAsia="DengXian" w:hAnsi="Cambria Math" w:cstheme="majorBidi"/>
                          <w:lang w:eastAsia="ja-JP"/>
                        </w:rPr>
                        <m:t>+</m:t>
                      </m:r>
                      <m:r>
                        <w:rPr>
                          <w:rFonts w:ascii="Cambria Math" w:eastAsia="DengXian" w:hAnsi="Cambria Math" w:cstheme="majorBidi"/>
                          <w:lang w:eastAsia="zh-CN"/>
                        </w:rPr>
                        <m:t>2.2</m:t>
                      </m:r>
                      <m:r>
                        <w:rPr>
                          <w:rFonts w:ascii="Cambria Math" w:eastAsia="DengXian" w:hAnsi="Cambria Math" w:cstheme="majorBidi"/>
                          <w:lang w:eastAsia="ja-JP"/>
                        </w:rPr>
                        <m:t>dB</m:t>
                      </m:r>
                      <m:r>
                        <m:rPr>
                          <m:sty m:val="p"/>
                        </m:rPr>
                        <w:rPr>
                          <w:rFonts w:ascii="Cambria Math" w:hAnsi="Cambria Math" w:cstheme="majorBidi"/>
                          <w:lang w:eastAsia="ja-JP"/>
                        </w:rPr>
                        <m:t>, -40dBm)</m:t>
                      </m:r>
                    </m:oMath>
                  </m:oMathPara>
                </w:p>
              </w:tc>
              <w:tc>
                <w:tcPr>
                  <w:tcW w:w="1440" w:type="dxa"/>
                </w:tcPr>
                <w:p w14:paraId="0584A99F" w14:textId="77777777" w:rsidR="00781B53" w:rsidRPr="007C0360" w:rsidRDefault="00781B53" w:rsidP="00781B53">
                  <w:pPr>
                    <w:pStyle w:val="TAC"/>
                    <w:rPr>
                      <w:rFonts w:asciiTheme="majorBidi" w:hAnsiTheme="majorBidi" w:cstheme="majorBidi"/>
                    </w:rPr>
                  </w:pPr>
                  <w:r w:rsidRPr="007C0360">
                    <w:rPr>
                      <w:rFonts w:asciiTheme="majorBidi" w:eastAsia="DengXian" w:hAnsiTheme="majorBidi" w:cstheme="majorBidi"/>
                    </w:rPr>
                    <w:t xml:space="preserve">100 kHz </w:t>
                  </w:r>
                </w:p>
              </w:tc>
            </w:tr>
            <w:tr w:rsidR="00781B53" w:rsidRPr="007C0360" w14:paraId="2F1F5311" w14:textId="77777777" w:rsidTr="00F4221A">
              <w:trPr>
                <w:cantSplit/>
                <w:jc w:val="center"/>
              </w:trPr>
              <w:tc>
                <w:tcPr>
                  <w:tcW w:w="1648" w:type="dxa"/>
                </w:tcPr>
                <w:p w14:paraId="3E364A25" w14:textId="77777777" w:rsidR="00781B53" w:rsidRPr="007C0360" w:rsidRDefault="00781B53" w:rsidP="00781B53">
                  <w:pPr>
                    <w:pStyle w:val="TAC"/>
                    <w:rPr>
                      <w:rFonts w:asciiTheme="majorBidi" w:hAnsiTheme="majorBidi" w:cstheme="majorBidi"/>
                      <w:lang w:val="de-DE"/>
                    </w:rPr>
                  </w:pPr>
                  <w:r w:rsidRPr="007C0360">
                    <w:rPr>
                      <w:rFonts w:asciiTheme="majorBidi" w:eastAsia="SimSun" w:hAnsiTheme="majorBidi" w:cstheme="majorBidi"/>
                      <w:lang w:val="de-DE" w:eastAsia="zh-CN"/>
                    </w:rPr>
                    <w:t>8.5N</w:t>
                  </w:r>
                  <w:r w:rsidRPr="007C0360">
                    <w:rPr>
                      <w:rFonts w:asciiTheme="majorBidi" w:eastAsia="DengXian" w:hAnsiTheme="majorBidi" w:cstheme="majorBidi"/>
                      <w:lang w:val="de-DE"/>
                    </w:rPr>
                    <w:t xml:space="preserve"> MHz </w:t>
                  </w:r>
                  <w:r w:rsidRPr="007C0360">
                    <w:rPr>
                      <w:rFonts w:asciiTheme="majorBidi" w:eastAsia="DengXian" w:hAnsiTheme="majorBidi" w:cstheme="majorBidi"/>
                    </w:rPr>
                    <w:sym w:font="Symbol" w:char="F0A3"/>
                  </w:r>
                  <w:r w:rsidRPr="007C0360">
                    <w:rPr>
                      <w:rFonts w:asciiTheme="majorBidi" w:eastAsia="DengXian" w:hAnsiTheme="majorBidi" w:cstheme="majorBidi"/>
                      <w:lang w:val="de-DE"/>
                    </w:rPr>
                    <w:t xml:space="preserve"> </w:t>
                  </w:r>
                  <w:r w:rsidRPr="007C0360">
                    <w:rPr>
                      <w:rFonts w:asciiTheme="majorBidi" w:eastAsia="DengXian" w:hAnsiTheme="majorBidi" w:cstheme="majorBidi"/>
                    </w:rPr>
                    <w:sym w:font="Symbol" w:char="F044"/>
                  </w:r>
                  <w:r w:rsidRPr="007C0360">
                    <w:rPr>
                      <w:rFonts w:asciiTheme="majorBidi" w:eastAsia="DengXian" w:hAnsiTheme="majorBidi" w:cstheme="majorBidi"/>
                      <w:lang w:val="de-DE"/>
                    </w:rPr>
                    <w:t xml:space="preserve">f &lt; </w:t>
                  </w:r>
                  <w:r w:rsidRPr="007C0360">
                    <w:rPr>
                      <w:rFonts w:asciiTheme="majorBidi" w:eastAsia="DengXian" w:hAnsiTheme="majorBidi" w:cstheme="majorBidi"/>
                      <w:lang w:val="de-DE" w:eastAsia="zh-CN"/>
                    </w:rPr>
                    <w:t>min(10.3N</w:t>
                  </w:r>
                  <w:r w:rsidRPr="007C0360">
                    <w:rPr>
                      <w:rFonts w:asciiTheme="majorBidi" w:eastAsia="DengXian" w:hAnsiTheme="majorBidi" w:cstheme="majorBidi"/>
                      <w:lang w:val="de-DE"/>
                    </w:rPr>
                    <w:t xml:space="preserve"> MHz</w:t>
                  </w:r>
                  <w:r w:rsidRPr="007C0360">
                    <w:rPr>
                      <w:rFonts w:asciiTheme="majorBidi" w:eastAsia="DengXian" w:hAnsiTheme="majorBidi" w:cstheme="majorBidi"/>
                      <w:lang w:val="de-DE" w:eastAsia="zh-CN"/>
                    </w:rPr>
                    <w:t xml:space="preserve">, </w:t>
                  </w:r>
                  <w:r w:rsidRPr="007C0360">
                    <w:rPr>
                      <w:rFonts w:asciiTheme="majorBidi" w:eastAsia="DengXian" w:hAnsiTheme="majorBidi" w:cstheme="majorBidi"/>
                    </w:rPr>
                    <w:sym w:font="Symbol" w:char="F044"/>
                  </w:r>
                  <w:r w:rsidRPr="007C0360">
                    <w:rPr>
                      <w:rFonts w:asciiTheme="majorBidi" w:eastAsia="DengXian" w:hAnsiTheme="majorBidi" w:cstheme="majorBidi"/>
                      <w:lang w:val="de-DE"/>
                    </w:rPr>
                    <w:t>f</w:t>
                  </w:r>
                  <w:r w:rsidRPr="007C0360">
                    <w:rPr>
                      <w:rFonts w:asciiTheme="majorBidi" w:eastAsia="DengXian" w:hAnsiTheme="majorBidi" w:cstheme="majorBidi"/>
                      <w:vertAlign w:val="subscript"/>
                      <w:lang w:val="de-DE"/>
                    </w:rPr>
                    <w:t>max</w:t>
                  </w:r>
                  <w:r w:rsidRPr="007C0360">
                    <w:rPr>
                      <w:rFonts w:asciiTheme="majorBidi" w:eastAsia="DengXian" w:hAnsiTheme="majorBidi" w:cstheme="majorBidi"/>
                      <w:lang w:val="de-DE" w:eastAsia="zh-CN"/>
                    </w:rPr>
                    <w:t>)</w:t>
                  </w:r>
                </w:p>
              </w:tc>
              <w:tc>
                <w:tcPr>
                  <w:tcW w:w="1842" w:type="dxa"/>
                </w:tcPr>
                <w:p w14:paraId="43C74E53" w14:textId="77777777" w:rsidR="00781B53" w:rsidRPr="007C0360" w:rsidRDefault="00781B53" w:rsidP="00781B53">
                  <w:pPr>
                    <w:pStyle w:val="TAC"/>
                    <w:rPr>
                      <w:rFonts w:asciiTheme="majorBidi" w:hAnsiTheme="majorBidi" w:cstheme="majorBidi"/>
                      <w:lang w:val="de-DE"/>
                    </w:rPr>
                  </w:pPr>
                  <w:r w:rsidRPr="007C0360">
                    <w:rPr>
                      <w:rFonts w:asciiTheme="majorBidi" w:eastAsia="DengXian" w:hAnsiTheme="majorBidi" w:cstheme="majorBidi"/>
                      <w:lang w:val="de-DE" w:eastAsia="zh-CN"/>
                    </w:rPr>
                    <w:t>(8.5N+0.05)</w:t>
                  </w:r>
                  <w:r w:rsidRPr="007C0360">
                    <w:rPr>
                      <w:rFonts w:asciiTheme="majorBidi" w:eastAsia="DengXian" w:hAnsiTheme="majorBidi" w:cstheme="majorBidi"/>
                      <w:lang w:val="de-DE"/>
                    </w:rPr>
                    <w:t xml:space="preserve"> MHz </w:t>
                  </w:r>
                  <w:r w:rsidRPr="007C0360">
                    <w:rPr>
                      <w:rFonts w:asciiTheme="majorBidi" w:eastAsia="DengXian" w:hAnsiTheme="majorBidi" w:cstheme="majorBidi"/>
                    </w:rPr>
                    <w:sym w:font="Symbol" w:char="F0A3"/>
                  </w:r>
                  <w:r w:rsidRPr="007C0360">
                    <w:rPr>
                      <w:rFonts w:asciiTheme="majorBidi" w:eastAsia="DengXian" w:hAnsiTheme="majorBidi" w:cstheme="majorBidi"/>
                      <w:lang w:val="de-DE"/>
                    </w:rPr>
                    <w:t xml:space="preserve"> f_offset &lt; </w:t>
                  </w:r>
                  <w:r w:rsidRPr="007C0360">
                    <w:rPr>
                      <w:rFonts w:asciiTheme="majorBidi" w:eastAsia="DengXian" w:hAnsiTheme="majorBidi" w:cstheme="majorBidi"/>
                      <w:lang w:val="de-DE" w:eastAsia="zh-CN"/>
                    </w:rPr>
                    <w:t>min((10.3N+0.05)</w:t>
                  </w:r>
                  <w:r w:rsidRPr="007C0360">
                    <w:rPr>
                      <w:rFonts w:asciiTheme="majorBidi" w:eastAsia="DengXian" w:hAnsiTheme="majorBidi" w:cstheme="majorBidi"/>
                      <w:lang w:val="de-DE"/>
                    </w:rPr>
                    <w:t xml:space="preserve"> MHz</w:t>
                  </w:r>
                  <w:r w:rsidRPr="007C0360">
                    <w:rPr>
                      <w:rFonts w:asciiTheme="majorBidi" w:eastAsia="DengXian" w:hAnsiTheme="majorBidi" w:cstheme="majorBidi"/>
                      <w:lang w:val="de-DE" w:eastAsia="zh-CN"/>
                    </w:rPr>
                    <w:t xml:space="preserve">, </w:t>
                  </w:r>
                  <w:r w:rsidRPr="007C0360">
                    <w:rPr>
                      <w:rFonts w:asciiTheme="majorBidi" w:eastAsia="DengXian" w:hAnsiTheme="majorBidi" w:cstheme="majorBidi"/>
                      <w:lang w:val="de-DE"/>
                    </w:rPr>
                    <w:t>f_offset</w:t>
                  </w:r>
                  <w:r w:rsidRPr="007C0360">
                    <w:rPr>
                      <w:rFonts w:asciiTheme="majorBidi" w:eastAsia="DengXian" w:hAnsiTheme="majorBidi" w:cstheme="majorBidi"/>
                      <w:vertAlign w:val="subscript"/>
                      <w:lang w:val="de-DE"/>
                    </w:rPr>
                    <w:t>max</w:t>
                  </w:r>
                  <w:r w:rsidRPr="007C0360">
                    <w:rPr>
                      <w:rFonts w:asciiTheme="majorBidi" w:eastAsia="DengXian" w:hAnsiTheme="majorBidi" w:cstheme="majorBidi"/>
                      <w:lang w:val="de-DE" w:eastAsia="zh-CN"/>
                    </w:rPr>
                    <w:t>)</w:t>
                  </w:r>
                </w:p>
              </w:tc>
              <w:tc>
                <w:tcPr>
                  <w:tcW w:w="4675" w:type="dxa"/>
                </w:tcPr>
                <w:p w14:paraId="50149AAC" w14:textId="77777777" w:rsidR="00781B53" w:rsidRPr="007C0360" w:rsidRDefault="00781B53" w:rsidP="00781B53">
                  <w:pPr>
                    <w:pStyle w:val="TAC"/>
                    <w:rPr>
                      <w:rFonts w:asciiTheme="majorBidi" w:hAnsiTheme="majorBidi" w:cstheme="majorBidi"/>
                    </w:rPr>
                  </w:pPr>
                  <m:oMathPara>
                    <m:oMath>
                      <m:r>
                        <m:rPr>
                          <m:nor/>
                        </m:rPr>
                        <w:rPr>
                          <w:rFonts w:asciiTheme="majorBidi" w:eastAsia="DengXian" w:hAnsiTheme="majorBidi" w:cstheme="majorBidi"/>
                          <w:lang w:eastAsia="ja-JP"/>
                        </w:rPr>
                        <m:t>Max</m:t>
                      </m:r>
                      <m:d>
                        <m:dPr>
                          <m:ctrlPr>
                            <w:rPr>
                              <w:rFonts w:ascii="Cambria Math" w:eastAsia="DengXian" w:hAnsi="Cambria Math" w:cstheme="majorBidi"/>
                              <w:i/>
                              <w:lang w:eastAsia="ja-JP"/>
                            </w:rPr>
                          </m:ctrlPr>
                        </m:dPr>
                        <m:e>
                          <m:sSub>
                            <m:sSubPr>
                              <m:ctrlPr>
                                <w:rPr>
                                  <w:rFonts w:ascii="Cambria Math" w:eastAsia="DengXian" w:hAnsi="Cambria Math" w:cstheme="majorBidi"/>
                                  <w:i/>
                                  <w:lang w:eastAsia="ja-JP"/>
                                </w:rPr>
                              </m:ctrlPr>
                            </m:sSubPr>
                            <m:e>
                              <m:r>
                                <w:rPr>
                                  <w:rFonts w:ascii="Cambria Math" w:eastAsia="DengXian" w:hAnsi="Cambria Math" w:cstheme="majorBidi"/>
                                  <w:lang w:eastAsia="ja-JP"/>
                                </w:rPr>
                                <m:t>P</m:t>
                              </m:r>
                            </m:e>
                            <m:sub>
                              <m:r>
                                <m:rPr>
                                  <m:nor/>
                                </m:rPr>
                                <w:rPr>
                                  <w:rFonts w:asciiTheme="majorBidi" w:eastAsia="DengXian" w:hAnsiTheme="majorBidi" w:cstheme="majorBidi"/>
                                  <w:lang w:eastAsia="ja-JP"/>
                                </w:rPr>
                                <m:t>rated,x</m:t>
                              </m:r>
                              <m:ctrlPr>
                                <w:rPr>
                                  <w:rFonts w:ascii="Cambria Math" w:eastAsia="DengXian" w:hAnsi="Cambria Math" w:cstheme="majorBidi"/>
                                  <w:lang w:eastAsia="ja-JP"/>
                                </w:rPr>
                              </m:ctrlPr>
                            </m:sub>
                          </m:sSub>
                          <m:r>
                            <m:rPr>
                              <m:nor/>
                            </m:rPr>
                            <w:rPr>
                              <w:rFonts w:asciiTheme="majorBidi" w:eastAsia="DengXian" w:hAnsiTheme="majorBidi" w:cstheme="majorBidi"/>
                              <w:lang w:eastAsia="ja-JP"/>
                            </w:rPr>
                            <m:t>-10log10</m:t>
                          </m:r>
                          <m:d>
                            <m:dPr>
                              <m:ctrlPr>
                                <w:rPr>
                                  <w:rFonts w:ascii="Cambria Math" w:eastAsia="DengXian" w:hAnsi="Cambria Math" w:cstheme="majorBidi"/>
                                  <w:i/>
                                  <w:lang w:eastAsia="ja-JP"/>
                                </w:rPr>
                              </m:ctrlPr>
                            </m:dPr>
                            <m:e>
                              <m:f>
                                <m:fPr>
                                  <m:ctrlPr>
                                    <w:rPr>
                                      <w:rFonts w:ascii="Cambria Math" w:eastAsia="DengXian" w:hAnsi="Cambria Math" w:cstheme="majorBidi"/>
                                      <w:lang w:eastAsia="ja-JP"/>
                                    </w:rPr>
                                  </m:ctrlPr>
                                </m:fPr>
                                <m:num>
                                  <m:r>
                                    <m:rPr>
                                      <m:nor/>
                                    </m:rPr>
                                    <w:rPr>
                                      <w:rFonts w:asciiTheme="majorBidi" w:eastAsia="DengXian" w:hAnsiTheme="majorBidi" w:cstheme="majorBidi"/>
                                      <w:lang w:eastAsia="ja-JP"/>
                                    </w:rPr>
                                    <m:t>B</m:t>
                                  </m:r>
                                  <m:sSub>
                                    <m:sSubPr>
                                      <m:ctrlPr>
                                        <w:rPr>
                                          <w:rFonts w:ascii="Cambria Math" w:eastAsia="DengXian" w:hAnsi="Cambria Math" w:cstheme="majorBidi"/>
                                          <w:lang w:eastAsia="ja-JP"/>
                                        </w:rPr>
                                      </m:ctrlPr>
                                    </m:sSubPr>
                                    <m:e>
                                      <m:r>
                                        <m:rPr>
                                          <m:nor/>
                                        </m:rPr>
                                        <w:rPr>
                                          <w:rFonts w:asciiTheme="majorBidi" w:eastAsia="DengXian" w:hAnsiTheme="majorBidi" w:cstheme="majorBidi"/>
                                          <w:lang w:eastAsia="ja-JP"/>
                                        </w:rPr>
                                        <m:t>W</m:t>
                                      </m:r>
                                    </m:e>
                                    <m:sub>
                                      <m:r>
                                        <m:rPr>
                                          <m:nor/>
                                        </m:rPr>
                                        <w:rPr>
                                          <w:rFonts w:asciiTheme="majorBidi" w:eastAsia="DengXian" w:hAnsiTheme="majorBidi" w:cstheme="majorBidi"/>
                                          <w:lang w:eastAsia="ja-JP"/>
                                        </w:rPr>
                                        <m:t>Channel</m:t>
                                      </m:r>
                                    </m:sub>
                                  </m:sSub>
                                  <m:ctrlPr>
                                    <w:rPr>
                                      <w:rFonts w:ascii="Cambria Math" w:eastAsia="DengXian" w:hAnsi="Cambria Math" w:cstheme="majorBidi"/>
                                      <w:i/>
                                      <w:lang w:eastAsia="ja-JP"/>
                                    </w:rPr>
                                  </m:ctrlPr>
                                </m:num>
                                <m:den>
                                  <m:r>
                                    <w:rPr>
                                      <w:rFonts w:ascii="Cambria Math" w:eastAsia="DengXian" w:hAnsi="Cambria Math" w:cstheme="majorBidi"/>
                                      <w:lang w:eastAsia="ja-JP"/>
                                    </w:rPr>
                                    <m:t>100kHz</m:t>
                                  </m:r>
                                  <m:ctrlPr>
                                    <w:rPr>
                                      <w:rFonts w:ascii="Cambria Math" w:eastAsia="DengXian" w:hAnsi="Cambria Math" w:cstheme="majorBidi"/>
                                      <w:i/>
                                      <w:lang w:eastAsia="ja-JP"/>
                                    </w:rPr>
                                  </m:ctrlPr>
                                </m:den>
                              </m:f>
                            </m:e>
                          </m:d>
                          <m:r>
                            <w:rPr>
                              <w:rFonts w:ascii="Cambria Math" w:eastAsia="DengXian" w:hAnsi="Cambria Math" w:cstheme="majorBidi"/>
                              <w:lang w:eastAsia="ja-JP"/>
                            </w:rPr>
                            <m:t>-</m:t>
                          </m:r>
                          <m:r>
                            <w:rPr>
                              <w:rFonts w:ascii="Cambria Math" w:hAnsi="Cambria Math" w:cstheme="majorBidi"/>
                            </w:rPr>
                            <m:t>39.8</m:t>
                          </m:r>
                          <m:r>
                            <w:rPr>
                              <w:rFonts w:ascii="Cambria Math" w:eastAsia="DengXian" w:hAnsi="Cambria Math" w:cstheme="majorBidi"/>
                              <w:lang w:eastAsia="ja-JP"/>
                            </w:rPr>
                            <m:t>dB,-40dBm</m:t>
                          </m:r>
                        </m:e>
                      </m:d>
                    </m:oMath>
                  </m:oMathPara>
                </w:p>
              </w:tc>
              <w:tc>
                <w:tcPr>
                  <w:tcW w:w="1440" w:type="dxa"/>
                </w:tcPr>
                <w:p w14:paraId="417E8E21" w14:textId="77777777" w:rsidR="00781B53" w:rsidRPr="007C0360" w:rsidRDefault="00781B53" w:rsidP="00781B53">
                  <w:pPr>
                    <w:pStyle w:val="TAC"/>
                    <w:rPr>
                      <w:rFonts w:asciiTheme="majorBidi" w:hAnsiTheme="majorBidi" w:cstheme="majorBidi"/>
                    </w:rPr>
                  </w:pPr>
                  <w:r w:rsidRPr="007C0360">
                    <w:rPr>
                      <w:rFonts w:asciiTheme="majorBidi" w:eastAsia="DengXian" w:hAnsiTheme="majorBidi" w:cstheme="majorBidi"/>
                    </w:rPr>
                    <w:t xml:space="preserve">100 kHz </w:t>
                  </w:r>
                </w:p>
              </w:tc>
            </w:tr>
            <w:tr w:rsidR="00781B53" w:rsidRPr="007C0360" w14:paraId="24A7B9B4" w14:textId="77777777" w:rsidTr="00F4221A">
              <w:trPr>
                <w:cantSplit/>
                <w:jc w:val="center"/>
              </w:trPr>
              <w:tc>
                <w:tcPr>
                  <w:tcW w:w="1648" w:type="dxa"/>
                  <w:tcBorders>
                    <w:bottom w:val="single" w:sz="4" w:space="0" w:color="auto"/>
                  </w:tcBorders>
                </w:tcPr>
                <w:p w14:paraId="5FC28D2A" w14:textId="77777777" w:rsidR="00781B53" w:rsidRPr="007C0360" w:rsidRDefault="00781B53" w:rsidP="00781B53">
                  <w:pPr>
                    <w:pStyle w:val="TAC"/>
                    <w:rPr>
                      <w:rFonts w:asciiTheme="majorBidi" w:hAnsiTheme="majorBidi" w:cstheme="majorBidi"/>
                    </w:rPr>
                  </w:pPr>
                  <w:r w:rsidRPr="007C0360">
                    <w:rPr>
                      <w:rFonts w:asciiTheme="majorBidi" w:eastAsia="SimSun" w:hAnsiTheme="majorBidi" w:cstheme="majorBidi"/>
                      <w:lang w:eastAsia="zh-CN"/>
                    </w:rPr>
                    <w:t>10.3N</w:t>
                  </w:r>
                  <w:r w:rsidRPr="007C0360">
                    <w:rPr>
                      <w:rFonts w:asciiTheme="majorBidi" w:eastAsia="DengXian" w:hAnsiTheme="majorBidi" w:cstheme="majorBidi"/>
                    </w:rPr>
                    <w:t xml:space="preserve"> MHz </w:t>
                  </w:r>
                  <w:r w:rsidRPr="007C0360">
                    <w:rPr>
                      <w:rFonts w:asciiTheme="majorBidi" w:eastAsia="DengXian" w:hAnsiTheme="majorBidi" w:cstheme="majorBidi"/>
                    </w:rPr>
                    <w:sym w:font="Symbol" w:char="F0A3"/>
                  </w:r>
                  <w:r w:rsidRPr="007C0360">
                    <w:rPr>
                      <w:rFonts w:asciiTheme="majorBidi" w:eastAsia="DengXian" w:hAnsiTheme="majorBidi" w:cstheme="majorBidi"/>
                    </w:rPr>
                    <w:t xml:space="preserve"> </w:t>
                  </w:r>
                  <w:r w:rsidRPr="007C0360">
                    <w:rPr>
                      <w:rFonts w:asciiTheme="majorBidi" w:eastAsia="DengXian" w:hAnsiTheme="majorBidi" w:cstheme="majorBidi"/>
                    </w:rPr>
                    <w:sym w:font="Symbol" w:char="F044"/>
                  </w:r>
                  <w:r w:rsidRPr="007C0360">
                    <w:rPr>
                      <w:rFonts w:asciiTheme="majorBidi" w:eastAsia="DengXian" w:hAnsiTheme="majorBidi" w:cstheme="majorBidi"/>
                    </w:rPr>
                    <w:t xml:space="preserve">f </w:t>
                  </w:r>
                  <w:r w:rsidRPr="007C0360">
                    <w:rPr>
                      <w:rFonts w:asciiTheme="majorBidi" w:eastAsia="DengXian" w:hAnsiTheme="majorBidi" w:cstheme="majorBidi"/>
                    </w:rPr>
                    <w:sym w:font="Symbol" w:char="F0A3"/>
                  </w:r>
                  <w:r w:rsidRPr="007C0360">
                    <w:rPr>
                      <w:rFonts w:asciiTheme="majorBidi" w:eastAsia="DengXian" w:hAnsiTheme="majorBidi" w:cstheme="majorBidi"/>
                    </w:rPr>
                    <w:t xml:space="preserve"> </w:t>
                  </w:r>
                  <w:r w:rsidRPr="007C0360">
                    <w:rPr>
                      <w:rFonts w:asciiTheme="majorBidi" w:eastAsia="DengXian" w:hAnsiTheme="majorBidi" w:cstheme="majorBidi"/>
                    </w:rPr>
                    <w:sym w:font="Symbol" w:char="F044"/>
                  </w:r>
                  <w:r w:rsidRPr="007C0360">
                    <w:rPr>
                      <w:rFonts w:asciiTheme="majorBidi" w:eastAsia="DengXian" w:hAnsiTheme="majorBidi" w:cstheme="majorBidi"/>
                    </w:rPr>
                    <w:t>f</w:t>
                  </w:r>
                  <w:r w:rsidRPr="007C0360">
                    <w:rPr>
                      <w:rFonts w:asciiTheme="majorBidi" w:eastAsia="DengXian" w:hAnsiTheme="majorBidi" w:cstheme="majorBidi"/>
                      <w:vertAlign w:val="subscript"/>
                    </w:rPr>
                    <w:t>max</w:t>
                  </w:r>
                </w:p>
              </w:tc>
              <w:tc>
                <w:tcPr>
                  <w:tcW w:w="1842" w:type="dxa"/>
                  <w:tcBorders>
                    <w:bottom w:val="single" w:sz="4" w:space="0" w:color="auto"/>
                  </w:tcBorders>
                </w:tcPr>
                <w:p w14:paraId="45AE63DE" w14:textId="77777777" w:rsidR="00781B53" w:rsidRPr="007C0360" w:rsidRDefault="00781B53" w:rsidP="00781B53">
                  <w:pPr>
                    <w:pStyle w:val="TAC"/>
                    <w:rPr>
                      <w:rFonts w:asciiTheme="majorBidi" w:hAnsiTheme="majorBidi" w:cstheme="majorBidi"/>
                    </w:rPr>
                  </w:pPr>
                  <w:r w:rsidRPr="007C0360">
                    <w:rPr>
                      <w:rFonts w:asciiTheme="majorBidi" w:eastAsia="DengXian" w:hAnsiTheme="majorBidi" w:cstheme="majorBidi"/>
                      <w:lang w:eastAsia="zh-CN"/>
                    </w:rPr>
                    <w:t>(10.3N+0.05)</w:t>
                  </w:r>
                  <w:r w:rsidRPr="007C0360">
                    <w:rPr>
                      <w:rFonts w:asciiTheme="majorBidi" w:eastAsia="DengXian" w:hAnsiTheme="majorBidi" w:cstheme="majorBidi"/>
                    </w:rPr>
                    <w:t xml:space="preserve"> MHz </w:t>
                  </w:r>
                  <w:r w:rsidRPr="007C0360">
                    <w:rPr>
                      <w:rFonts w:asciiTheme="majorBidi" w:eastAsia="DengXian" w:hAnsiTheme="majorBidi" w:cstheme="majorBidi"/>
                    </w:rPr>
                    <w:sym w:font="Symbol" w:char="F0A3"/>
                  </w:r>
                  <w:r w:rsidRPr="007C0360">
                    <w:rPr>
                      <w:rFonts w:asciiTheme="majorBidi" w:eastAsia="DengXian" w:hAnsiTheme="majorBidi" w:cstheme="majorBidi"/>
                    </w:rPr>
                    <w:t xml:space="preserve"> f_offset &lt; f_offset</w:t>
                  </w:r>
                  <w:r w:rsidRPr="007C0360">
                    <w:rPr>
                      <w:rFonts w:asciiTheme="majorBidi" w:eastAsia="DengXian" w:hAnsiTheme="majorBidi" w:cstheme="majorBidi"/>
                      <w:vertAlign w:val="subscript"/>
                    </w:rPr>
                    <w:t>max</w:t>
                  </w:r>
                </w:p>
              </w:tc>
              <w:tc>
                <w:tcPr>
                  <w:tcW w:w="4675" w:type="dxa"/>
                  <w:tcBorders>
                    <w:bottom w:val="single" w:sz="4" w:space="0" w:color="auto"/>
                  </w:tcBorders>
                </w:tcPr>
                <w:p w14:paraId="4E3A0CCC" w14:textId="77777777" w:rsidR="00781B53" w:rsidRPr="007C0360" w:rsidRDefault="00781B53" w:rsidP="00781B53">
                  <w:pPr>
                    <w:pStyle w:val="TAC"/>
                    <w:rPr>
                      <w:rFonts w:asciiTheme="majorBidi" w:hAnsiTheme="majorBidi" w:cstheme="majorBidi"/>
                    </w:rPr>
                  </w:pPr>
                  <m:oMathPara>
                    <m:oMath>
                      <m:r>
                        <m:rPr>
                          <m:nor/>
                        </m:rPr>
                        <w:rPr>
                          <w:rFonts w:asciiTheme="majorBidi" w:eastAsia="DengXian" w:hAnsiTheme="majorBidi" w:cstheme="majorBidi"/>
                          <w:lang w:eastAsia="ja-JP"/>
                        </w:rPr>
                        <m:t>Max</m:t>
                      </m:r>
                      <m:d>
                        <m:dPr>
                          <m:ctrlPr>
                            <w:rPr>
                              <w:rFonts w:ascii="Cambria Math" w:eastAsia="DengXian" w:hAnsi="Cambria Math" w:cstheme="majorBidi"/>
                              <w:i/>
                              <w:lang w:eastAsia="ja-JP"/>
                            </w:rPr>
                          </m:ctrlPr>
                        </m:dPr>
                        <m:e>
                          <m:sSub>
                            <m:sSubPr>
                              <m:ctrlPr>
                                <w:rPr>
                                  <w:rFonts w:ascii="Cambria Math" w:eastAsia="DengXian" w:hAnsi="Cambria Math" w:cstheme="majorBidi"/>
                                  <w:i/>
                                  <w:lang w:eastAsia="ja-JP"/>
                                </w:rPr>
                              </m:ctrlPr>
                            </m:sSubPr>
                            <m:e>
                              <m:r>
                                <w:rPr>
                                  <w:rFonts w:ascii="Cambria Math" w:eastAsia="DengXian" w:hAnsi="Cambria Math" w:cstheme="majorBidi"/>
                                  <w:lang w:eastAsia="ja-JP"/>
                                </w:rPr>
                                <m:t>P</m:t>
                              </m:r>
                            </m:e>
                            <m:sub>
                              <m:r>
                                <m:rPr>
                                  <m:nor/>
                                </m:rPr>
                                <w:rPr>
                                  <w:rFonts w:asciiTheme="majorBidi" w:eastAsia="DengXian" w:hAnsiTheme="majorBidi" w:cstheme="majorBidi"/>
                                  <w:lang w:eastAsia="ja-JP"/>
                                </w:rPr>
                                <m:t>rated,x</m:t>
                              </m:r>
                              <m:ctrlPr>
                                <w:rPr>
                                  <w:rFonts w:ascii="Cambria Math" w:eastAsia="DengXian" w:hAnsi="Cambria Math" w:cstheme="majorBidi"/>
                                  <w:lang w:eastAsia="ja-JP"/>
                                </w:rPr>
                              </m:ctrlPr>
                            </m:sub>
                          </m:sSub>
                          <m:r>
                            <m:rPr>
                              <m:nor/>
                            </m:rPr>
                            <w:rPr>
                              <w:rFonts w:asciiTheme="majorBidi" w:eastAsia="DengXian" w:hAnsiTheme="majorBidi" w:cstheme="majorBidi"/>
                              <w:lang w:eastAsia="ja-JP"/>
                            </w:rPr>
                            <m:t>-10log10</m:t>
                          </m:r>
                          <m:d>
                            <m:dPr>
                              <m:ctrlPr>
                                <w:rPr>
                                  <w:rFonts w:ascii="Cambria Math" w:eastAsia="DengXian" w:hAnsi="Cambria Math" w:cstheme="majorBidi"/>
                                  <w:i/>
                                  <w:lang w:eastAsia="ja-JP"/>
                                </w:rPr>
                              </m:ctrlPr>
                            </m:dPr>
                            <m:e>
                              <m:f>
                                <m:fPr>
                                  <m:ctrlPr>
                                    <w:rPr>
                                      <w:rFonts w:ascii="Cambria Math" w:eastAsia="DengXian" w:hAnsi="Cambria Math" w:cstheme="majorBidi"/>
                                      <w:lang w:eastAsia="ja-JP"/>
                                    </w:rPr>
                                  </m:ctrlPr>
                                </m:fPr>
                                <m:num>
                                  <m:r>
                                    <m:rPr>
                                      <m:nor/>
                                    </m:rPr>
                                    <w:rPr>
                                      <w:rFonts w:asciiTheme="majorBidi" w:eastAsia="DengXian" w:hAnsiTheme="majorBidi" w:cstheme="majorBidi"/>
                                      <w:lang w:eastAsia="ja-JP"/>
                                    </w:rPr>
                                    <m:t>B</m:t>
                                  </m:r>
                                  <m:sSub>
                                    <m:sSubPr>
                                      <m:ctrlPr>
                                        <w:rPr>
                                          <w:rFonts w:ascii="Cambria Math" w:eastAsia="DengXian" w:hAnsi="Cambria Math" w:cstheme="majorBidi"/>
                                          <w:lang w:eastAsia="ja-JP"/>
                                        </w:rPr>
                                      </m:ctrlPr>
                                    </m:sSubPr>
                                    <m:e>
                                      <m:r>
                                        <m:rPr>
                                          <m:nor/>
                                        </m:rPr>
                                        <w:rPr>
                                          <w:rFonts w:asciiTheme="majorBidi" w:eastAsia="DengXian" w:hAnsiTheme="majorBidi" w:cstheme="majorBidi"/>
                                          <w:lang w:eastAsia="ja-JP"/>
                                        </w:rPr>
                                        <m:t>W</m:t>
                                      </m:r>
                                    </m:e>
                                    <m:sub>
                                      <m:r>
                                        <m:rPr>
                                          <m:nor/>
                                        </m:rPr>
                                        <w:rPr>
                                          <w:rFonts w:asciiTheme="majorBidi" w:eastAsia="DengXian" w:hAnsiTheme="majorBidi" w:cstheme="majorBidi"/>
                                          <w:lang w:eastAsia="ja-JP"/>
                                        </w:rPr>
                                        <m:t>Channel</m:t>
                                      </m:r>
                                    </m:sub>
                                  </m:sSub>
                                  <m:ctrlPr>
                                    <w:rPr>
                                      <w:rFonts w:ascii="Cambria Math" w:eastAsia="DengXian" w:hAnsi="Cambria Math" w:cstheme="majorBidi"/>
                                      <w:i/>
                                      <w:lang w:eastAsia="ja-JP"/>
                                    </w:rPr>
                                  </m:ctrlPr>
                                </m:num>
                                <m:den>
                                  <m:r>
                                    <w:rPr>
                                      <w:rFonts w:ascii="Cambria Math" w:eastAsia="DengXian" w:hAnsi="Cambria Math" w:cstheme="majorBidi"/>
                                      <w:lang w:eastAsia="ja-JP"/>
                                    </w:rPr>
                                    <m:t>100kHz</m:t>
                                  </m:r>
                                  <m:ctrlPr>
                                    <w:rPr>
                                      <w:rFonts w:ascii="Cambria Math" w:eastAsia="DengXian" w:hAnsi="Cambria Math" w:cstheme="majorBidi"/>
                                      <w:i/>
                                      <w:lang w:eastAsia="ja-JP"/>
                                    </w:rPr>
                                  </m:ctrlPr>
                                </m:den>
                              </m:f>
                            </m:e>
                          </m:d>
                          <m:r>
                            <w:rPr>
                              <w:rFonts w:ascii="Cambria Math" w:eastAsia="DengXian" w:hAnsi="Cambria Math" w:cstheme="majorBidi"/>
                              <w:lang w:eastAsia="ja-JP"/>
                            </w:rPr>
                            <m:t>-4</m:t>
                          </m:r>
                          <m:r>
                            <w:rPr>
                              <w:rFonts w:ascii="Cambria Math" w:hAnsi="Cambria Math" w:cstheme="majorBidi"/>
                            </w:rPr>
                            <m:t>4.8</m:t>
                          </m:r>
                          <m:r>
                            <w:rPr>
                              <w:rFonts w:ascii="Cambria Math" w:eastAsia="DengXian" w:hAnsi="Cambria Math" w:cstheme="majorBidi"/>
                              <w:lang w:eastAsia="ja-JP"/>
                            </w:rPr>
                            <m:t>dB,-40dBm</m:t>
                          </m:r>
                        </m:e>
                      </m:d>
                    </m:oMath>
                  </m:oMathPara>
                </w:p>
              </w:tc>
              <w:tc>
                <w:tcPr>
                  <w:tcW w:w="1440" w:type="dxa"/>
                  <w:tcBorders>
                    <w:bottom w:val="single" w:sz="4" w:space="0" w:color="auto"/>
                  </w:tcBorders>
                </w:tcPr>
                <w:p w14:paraId="2409BD16" w14:textId="77777777" w:rsidR="00781B53" w:rsidRPr="007C0360" w:rsidRDefault="00781B53" w:rsidP="00781B53">
                  <w:pPr>
                    <w:pStyle w:val="TAC"/>
                    <w:rPr>
                      <w:rFonts w:asciiTheme="majorBidi" w:hAnsiTheme="majorBidi" w:cstheme="majorBidi"/>
                    </w:rPr>
                  </w:pPr>
                  <w:r w:rsidRPr="007C0360">
                    <w:rPr>
                      <w:rFonts w:asciiTheme="majorBidi" w:eastAsia="DengXian" w:hAnsiTheme="majorBidi" w:cstheme="majorBidi"/>
                      <w:lang w:eastAsia="zh-CN"/>
                    </w:rPr>
                    <w:t>100 kHz</w:t>
                  </w:r>
                </w:p>
              </w:tc>
            </w:tr>
            <w:tr w:rsidR="00781B53" w:rsidRPr="007C0360" w14:paraId="01A38DF3" w14:textId="77777777" w:rsidTr="00F4221A">
              <w:trPr>
                <w:cantSplit/>
                <w:jc w:val="center"/>
              </w:trPr>
              <w:tc>
                <w:tcPr>
                  <w:tcW w:w="9605" w:type="dxa"/>
                  <w:gridSpan w:val="4"/>
                  <w:tcBorders>
                    <w:left w:val="nil"/>
                    <w:bottom w:val="nil"/>
                    <w:right w:val="nil"/>
                  </w:tcBorders>
                </w:tcPr>
                <w:p w14:paraId="518BF785" w14:textId="77777777" w:rsidR="00781B53" w:rsidRPr="007C0360" w:rsidRDefault="00781B53" w:rsidP="00781B53">
                  <w:pPr>
                    <w:pStyle w:val="Tablelegend"/>
                    <w:bidi w:val="0"/>
                    <w:rPr>
                      <w:rFonts w:asciiTheme="majorBidi" w:hAnsiTheme="majorBidi" w:cstheme="majorBidi"/>
                      <w:lang w:eastAsia="zh-CN"/>
                    </w:rPr>
                  </w:pPr>
                  <w:r w:rsidRPr="007C0360">
                    <w:rPr>
                      <w:rFonts w:asciiTheme="majorBidi" w:hAnsiTheme="majorBidi" w:cstheme="majorBidi"/>
                      <w:lang w:eastAsia="zh-CN"/>
                    </w:rPr>
                    <w:t xml:space="preserve">Note 1: </w:t>
                  </w:r>
                  <w:r w:rsidRPr="007C0360">
                    <w:rPr>
                      <w:rFonts w:asciiTheme="majorBidi" w:hAnsiTheme="majorBidi" w:cstheme="majorBidi"/>
                    </w:rPr>
                    <w:t xml:space="preserve">For a BS supporting non-contiguous spectrum operation within any operating band, the minimum requirement within sub-block gaps is calculated as a cumulative sum of contributions from adjacent sub blocks on each side of the sub block gap. Exception is </w:t>
                  </w:r>
                  <w:r w:rsidRPr="007C0360">
                    <w:rPr>
                      <w:rFonts w:asciiTheme="majorBidi" w:hAnsiTheme="majorBidi" w:cstheme="majorBidi"/>
                    </w:rPr>
                    <w:sym w:font="Symbol" w:char="F044"/>
                  </w:r>
                  <w:r w:rsidRPr="007C0360">
                    <w:rPr>
                      <w:rFonts w:asciiTheme="majorBidi" w:hAnsiTheme="majorBidi" w:cstheme="majorBidi"/>
                    </w:rPr>
                    <w:t xml:space="preserve">f ≥ </w:t>
                  </w:r>
                  <w:r w:rsidRPr="007C0360">
                    <w:rPr>
                      <w:rFonts w:asciiTheme="majorBidi" w:hAnsiTheme="majorBidi" w:cstheme="majorBidi"/>
                      <w:lang w:eastAsia="zh-CN"/>
                    </w:rPr>
                    <w:t xml:space="preserve">N </w:t>
                  </w:r>
                  <w:r w:rsidRPr="007C0360">
                    <w:rPr>
                      <w:rFonts w:asciiTheme="majorBidi" w:hAnsiTheme="majorBidi" w:cstheme="majorBidi"/>
                    </w:rPr>
                    <w:t>MHz from both adjacent sub blocks on each side of the sub-block gap, where the minimum requirement within sub-block gaps shall be</w:t>
                  </w:r>
                  <w:r w:rsidRPr="007C0360">
                    <w:rPr>
                      <w:rFonts w:asciiTheme="majorBidi" w:eastAsia="SimSun" w:hAnsiTheme="majorBidi" w:cstheme="majorBidi"/>
                      <w:lang w:eastAsia="zh-CN"/>
                    </w:rPr>
                    <w:t xml:space="preserve"> </w:t>
                  </w:r>
                  <m:oMath>
                    <m:r>
                      <m:rPr>
                        <m:nor/>
                      </m:rPr>
                      <w:rPr>
                        <w:rFonts w:asciiTheme="majorBidi" w:hAnsiTheme="majorBidi" w:cstheme="majorBidi"/>
                        <w:lang w:eastAsia="ja-JP"/>
                      </w:rPr>
                      <m:t>Max</m:t>
                    </m:r>
                    <m:d>
                      <m:dPr>
                        <m:ctrlPr>
                          <w:rPr>
                            <w:rFonts w:ascii="Cambria Math" w:hAnsi="Cambria Math" w:cstheme="majorBidi"/>
                            <w:i/>
                            <w:lang w:eastAsia="ja-JP"/>
                          </w:rPr>
                        </m:ctrlPr>
                      </m:dPr>
                      <m:e>
                        <m:sSub>
                          <m:sSubPr>
                            <m:ctrlPr>
                              <w:rPr>
                                <w:rFonts w:ascii="Cambria Math" w:hAnsi="Cambria Math" w:cstheme="majorBidi"/>
                                <w:i/>
                                <w:lang w:eastAsia="ja-JP"/>
                              </w:rPr>
                            </m:ctrlPr>
                          </m:sSubPr>
                          <m:e>
                            <m:r>
                              <w:rPr>
                                <w:rFonts w:ascii="Cambria Math" w:hAnsi="Cambria Math" w:cstheme="majorBidi"/>
                                <w:lang w:eastAsia="ja-JP"/>
                              </w:rPr>
                              <m:t>P</m:t>
                            </m:r>
                          </m:e>
                          <m:sub>
                            <m:r>
                              <m:rPr>
                                <m:nor/>
                              </m:rPr>
                              <w:rPr>
                                <w:rFonts w:asciiTheme="majorBidi" w:hAnsiTheme="majorBidi" w:cstheme="majorBidi"/>
                                <w:lang w:eastAsia="ja-JP"/>
                              </w:rPr>
                              <m:t>rated,x</m:t>
                            </m:r>
                            <m:ctrlPr>
                              <w:rPr>
                                <w:rFonts w:ascii="Cambria Math" w:hAnsi="Cambria Math" w:cstheme="majorBidi"/>
                                <w:lang w:eastAsia="ja-JP"/>
                              </w:rPr>
                            </m:ctrlPr>
                          </m:sub>
                        </m:sSub>
                        <m:r>
                          <m:rPr>
                            <m:nor/>
                          </m:rPr>
                          <w:rPr>
                            <w:rFonts w:asciiTheme="majorBidi" w:hAnsiTheme="majorBidi" w:cstheme="majorBidi"/>
                            <w:lang w:eastAsia="ja-JP"/>
                          </w:rPr>
                          <m:t>-10log10</m:t>
                        </m:r>
                        <m:d>
                          <m:dPr>
                            <m:ctrlPr>
                              <w:rPr>
                                <w:rFonts w:ascii="Cambria Math" w:hAnsi="Cambria Math" w:cstheme="majorBidi"/>
                                <w:i/>
                                <w:lang w:eastAsia="ja-JP"/>
                              </w:rPr>
                            </m:ctrlPr>
                          </m:dPr>
                          <m:e>
                            <m:f>
                              <m:fPr>
                                <m:ctrlPr>
                                  <w:rPr>
                                    <w:rFonts w:ascii="Cambria Math" w:hAnsi="Cambria Math" w:cstheme="majorBidi"/>
                                    <w:lang w:eastAsia="ja-JP"/>
                                  </w:rPr>
                                </m:ctrlPr>
                              </m:fPr>
                              <m:num>
                                <m:r>
                                  <m:rPr>
                                    <m:nor/>
                                  </m:rPr>
                                  <w:rPr>
                                    <w:rFonts w:asciiTheme="majorBidi" w:hAnsiTheme="majorBidi" w:cstheme="majorBidi"/>
                                    <w:lang w:eastAsia="ja-JP"/>
                                  </w:rPr>
                                  <m:t>B</m:t>
                                </m:r>
                                <m:sSub>
                                  <m:sSubPr>
                                    <m:ctrlPr>
                                      <w:rPr>
                                        <w:rFonts w:ascii="Cambria Math" w:hAnsi="Cambria Math" w:cstheme="majorBidi"/>
                                        <w:lang w:eastAsia="ja-JP"/>
                                      </w:rPr>
                                    </m:ctrlPr>
                                  </m:sSubPr>
                                  <m:e>
                                    <m:r>
                                      <m:rPr>
                                        <m:nor/>
                                      </m:rPr>
                                      <w:rPr>
                                        <w:rFonts w:asciiTheme="majorBidi" w:hAnsiTheme="majorBidi" w:cstheme="majorBidi"/>
                                        <w:lang w:eastAsia="ja-JP"/>
                                      </w:rPr>
                                      <m:t>W</m:t>
                                    </m:r>
                                  </m:e>
                                  <m:sub>
                                    <m:r>
                                      <m:rPr>
                                        <m:nor/>
                                      </m:rPr>
                                      <w:rPr>
                                        <w:rFonts w:asciiTheme="majorBidi" w:hAnsiTheme="majorBidi" w:cstheme="majorBidi"/>
                                        <w:lang w:eastAsia="ja-JP"/>
                                      </w:rPr>
                                      <m:t>Channel</m:t>
                                    </m:r>
                                  </m:sub>
                                </m:sSub>
                                <m:ctrlPr>
                                  <w:rPr>
                                    <w:rFonts w:ascii="Cambria Math" w:hAnsi="Cambria Math" w:cstheme="majorBidi"/>
                                    <w:i/>
                                    <w:lang w:eastAsia="ja-JP"/>
                                  </w:rPr>
                                </m:ctrlPr>
                              </m:num>
                              <m:den>
                                <m:r>
                                  <w:rPr>
                                    <w:rFonts w:ascii="Cambria Math" w:hAnsi="Cambria Math" w:cstheme="majorBidi"/>
                                    <w:lang w:eastAsia="ja-JP"/>
                                  </w:rPr>
                                  <m:t>100kHz</m:t>
                                </m:r>
                                <m:ctrlPr>
                                  <w:rPr>
                                    <w:rFonts w:ascii="Cambria Math" w:hAnsi="Cambria Math" w:cstheme="majorBidi"/>
                                    <w:i/>
                                    <w:lang w:eastAsia="ja-JP"/>
                                  </w:rPr>
                                </m:ctrlPr>
                              </m:den>
                            </m:f>
                          </m:e>
                        </m:d>
                        <m:r>
                          <w:rPr>
                            <w:rFonts w:ascii="Cambria Math" w:hAnsi="Cambria Math" w:cstheme="majorBidi"/>
                            <w:lang w:eastAsia="ja-JP"/>
                          </w:rPr>
                          <m:t>-3</m:t>
                        </m:r>
                        <m:r>
                          <w:rPr>
                            <w:rFonts w:ascii="Cambria Math" w:hAnsi="Cambria Math" w:cstheme="majorBidi"/>
                          </w:rPr>
                          <m:t>7.8</m:t>
                        </m:r>
                        <m:r>
                          <w:rPr>
                            <w:rFonts w:ascii="Cambria Math" w:hAnsi="Cambria Math" w:cstheme="majorBidi"/>
                            <w:lang w:eastAsia="ja-JP"/>
                          </w:rPr>
                          <m:t>dB,-40dBm</m:t>
                        </m:r>
                      </m:e>
                    </m:d>
                  </m:oMath>
                  <w:r w:rsidRPr="007C0360">
                    <w:rPr>
                      <w:rFonts w:asciiTheme="majorBidi" w:hAnsiTheme="majorBidi" w:cstheme="majorBidi"/>
                      <w:lang w:eastAsia="zh-CN"/>
                    </w:rPr>
                    <w:t>.</w:t>
                  </w:r>
                </w:p>
              </w:tc>
            </w:tr>
          </w:tbl>
          <w:p w14:paraId="7A895494" w14:textId="77777777" w:rsidR="00781B53" w:rsidRDefault="00781B53" w:rsidP="00781B53">
            <w:pPr>
              <w:bidi w:val="0"/>
              <w:rPr>
                <w:lang w:eastAsia="ko-KR"/>
              </w:rPr>
            </w:pPr>
          </w:p>
        </w:tc>
      </w:tr>
    </w:tbl>
    <w:p w14:paraId="1DA470E7" w14:textId="77777777" w:rsidR="006264C7" w:rsidRPr="00E73E02" w:rsidRDefault="006264C7" w:rsidP="006264C7">
      <w:pPr>
        <w:pStyle w:val="Tablefin0"/>
        <w:bidi/>
      </w:pPr>
    </w:p>
    <w:tbl>
      <w:tblPr>
        <w:tblStyle w:val="TableGrid"/>
        <w:tblW w:w="0" w:type="auto"/>
        <w:tblLook w:val="04A0" w:firstRow="1" w:lastRow="0" w:firstColumn="1" w:lastColumn="0" w:noHBand="0" w:noVBand="1"/>
      </w:tblPr>
      <w:tblGrid>
        <w:gridCol w:w="9629"/>
      </w:tblGrid>
      <w:tr w:rsidR="00781B53" w:rsidRPr="001E2B66" w14:paraId="63677C77" w14:textId="77777777" w:rsidTr="00F4221A">
        <w:tc>
          <w:tcPr>
            <w:tcW w:w="9629" w:type="dxa"/>
          </w:tcPr>
          <w:p w14:paraId="6FBEA8E7" w14:textId="77777777" w:rsidR="00781B53" w:rsidRPr="001E2B66" w:rsidRDefault="00781B53" w:rsidP="00781B53">
            <w:pPr>
              <w:pStyle w:val="TH"/>
              <w:rPr>
                <w:rFonts w:ascii="Times New Roman" w:eastAsia="Times New Roman" w:hAnsi="Times New Roman"/>
                <w:b w:val="0"/>
                <w:caps/>
              </w:rPr>
            </w:pPr>
            <w:r w:rsidRPr="001E2B66">
              <w:rPr>
                <w:rFonts w:ascii="Times New Roman" w:eastAsia="Times New Roman" w:hAnsi="Times New Roman"/>
                <w:b w:val="0"/>
                <w:caps/>
              </w:rPr>
              <w:lastRenderedPageBreak/>
              <w:t>Table 6.6.4.</w:t>
            </w:r>
            <w:r w:rsidRPr="001E2B66">
              <w:rPr>
                <w:rFonts w:ascii="Times New Roman" w:eastAsia="Times New Roman" w:hAnsi="Times New Roman"/>
                <w:b w:val="0"/>
                <w:caps/>
                <w:lang w:val="en-GB"/>
              </w:rPr>
              <w:t>5</w:t>
            </w:r>
            <w:r w:rsidRPr="001E2B66">
              <w:rPr>
                <w:rFonts w:ascii="Times New Roman" w:eastAsia="Times New Roman" w:hAnsi="Times New Roman"/>
                <w:b w:val="0"/>
                <w:caps/>
              </w:rPr>
              <w:t>.</w:t>
            </w:r>
            <w:r w:rsidRPr="001E2B66">
              <w:rPr>
                <w:rFonts w:ascii="Times New Roman" w:eastAsia="Times New Roman" w:hAnsi="Times New Roman"/>
                <w:b w:val="0"/>
                <w:caps/>
                <w:lang w:val="en-GB"/>
              </w:rPr>
              <w:t>5</w:t>
            </w:r>
            <w:r w:rsidRPr="001E2B66">
              <w:rPr>
                <w:rFonts w:ascii="Times New Roman" w:eastAsia="Times New Roman" w:hAnsi="Times New Roman"/>
                <w:b w:val="0"/>
                <w:caps/>
              </w:rPr>
              <w:t xml:space="preserve">A-3 </w:t>
            </w:r>
          </w:p>
          <w:p w14:paraId="0062A5FA" w14:textId="77777777" w:rsidR="00781B53" w:rsidRPr="001E2B66" w:rsidRDefault="00781B53" w:rsidP="00781B53">
            <w:pPr>
              <w:pStyle w:val="Tabletitle"/>
              <w:bidi w:val="0"/>
              <w:rPr>
                <w:rFonts w:ascii="Times New Roman" w:hAnsi="Times New Roman" w:cs="Times New Roman"/>
              </w:rPr>
            </w:pPr>
            <w:r w:rsidRPr="001E2B66">
              <w:rPr>
                <w:rFonts w:ascii="Times New Roman" w:hAnsi="Times New Roman" w:cs="Times New Roman"/>
              </w:rPr>
              <w:t>Medium Range BS operating band unwanted emission limits for one non-transmitted channel for 60 MHz and 80MHz channel bandwidth for band n96 and n102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1785"/>
              <w:gridCol w:w="4577"/>
              <w:gridCol w:w="1426"/>
            </w:tblGrid>
            <w:tr w:rsidR="00781B53" w:rsidRPr="001E2B66" w14:paraId="1D644045" w14:textId="77777777" w:rsidTr="00F4221A">
              <w:trPr>
                <w:cantSplit/>
                <w:jc w:val="center"/>
              </w:trPr>
              <w:tc>
                <w:tcPr>
                  <w:tcW w:w="1648" w:type="dxa"/>
                </w:tcPr>
                <w:p w14:paraId="63860544" w14:textId="77777777" w:rsidR="00781B53" w:rsidRPr="001E2B66" w:rsidRDefault="00781B53" w:rsidP="00781B53">
                  <w:pPr>
                    <w:pStyle w:val="Tablehead0"/>
                    <w:bidi w:val="0"/>
                  </w:pPr>
                  <w:r w:rsidRPr="001E2B66">
                    <w:t xml:space="preserve">Frequency offset of measurement filter </w:t>
                  </w:r>
                  <w:r w:rsidRPr="001E2B66">
                    <w:noBreakHyphen/>
                    <w:t>3dB point, ΔfBE_offset</w:t>
                  </w:r>
                </w:p>
              </w:tc>
              <w:tc>
                <w:tcPr>
                  <w:tcW w:w="1842" w:type="dxa"/>
                </w:tcPr>
                <w:p w14:paraId="2784EA4E" w14:textId="77777777" w:rsidR="00781B53" w:rsidRPr="001E2B66" w:rsidRDefault="00781B53" w:rsidP="00781B53">
                  <w:pPr>
                    <w:pStyle w:val="Tablehead0"/>
                    <w:bidi w:val="0"/>
                  </w:pPr>
                  <w:r w:rsidRPr="001E2B66">
                    <w:t>Frequency offset of measurement filter centre frequency, f_BE_offset</w:t>
                  </w:r>
                </w:p>
              </w:tc>
              <w:tc>
                <w:tcPr>
                  <w:tcW w:w="4894" w:type="dxa"/>
                </w:tcPr>
                <w:p w14:paraId="311D8A14" w14:textId="77777777" w:rsidR="00781B53" w:rsidRPr="001E2B66" w:rsidRDefault="00781B53" w:rsidP="00781B53">
                  <w:pPr>
                    <w:pStyle w:val="Tablehead0"/>
                    <w:bidi w:val="0"/>
                  </w:pPr>
                  <w:r w:rsidRPr="001E2B66">
                    <w:t>Basic limits</w:t>
                  </w:r>
                </w:p>
              </w:tc>
              <w:tc>
                <w:tcPr>
                  <w:tcW w:w="1430" w:type="dxa"/>
                </w:tcPr>
                <w:p w14:paraId="5546EFA4" w14:textId="77777777" w:rsidR="00781B53" w:rsidRPr="001E2B66" w:rsidRDefault="00781B53" w:rsidP="00781B53">
                  <w:pPr>
                    <w:pStyle w:val="Tablehead0"/>
                    <w:bidi w:val="0"/>
                  </w:pPr>
                  <w:r w:rsidRPr="001E2B66">
                    <w:t xml:space="preserve">Measurement bandwidth </w:t>
                  </w:r>
                </w:p>
              </w:tc>
            </w:tr>
            <w:tr w:rsidR="00781B53" w:rsidRPr="001E2B66" w14:paraId="1567A641" w14:textId="77777777" w:rsidTr="00F4221A">
              <w:trPr>
                <w:cantSplit/>
                <w:jc w:val="center"/>
              </w:trPr>
              <w:tc>
                <w:tcPr>
                  <w:tcW w:w="1648" w:type="dxa"/>
                </w:tcPr>
                <w:p w14:paraId="2A025ACE" w14:textId="77777777" w:rsidR="00781B53" w:rsidRPr="001E2B66" w:rsidRDefault="00781B53" w:rsidP="00781B53">
                  <w:pPr>
                    <w:pStyle w:val="TAC"/>
                    <w:rPr>
                      <w:rFonts w:ascii="Times New Roman" w:hAnsi="Times New Roman"/>
                    </w:rPr>
                  </w:pPr>
                  <w:r w:rsidRPr="001E2B66">
                    <w:rPr>
                      <w:rFonts w:ascii="Times New Roman" w:eastAsia="DengXian" w:hAnsi="Times New Roman"/>
                      <w:szCs w:val="18"/>
                      <w:lang w:eastAsia="fr-FR"/>
                    </w:rPr>
                    <w:t xml:space="preserve">0 MHz </w:t>
                  </w:r>
                  <w:r w:rsidRPr="007C0360">
                    <w:rPr>
                      <w:rFonts w:asciiTheme="majorBidi" w:eastAsia="DengXian" w:hAnsiTheme="majorBidi" w:cstheme="majorBidi"/>
                    </w:rPr>
                    <w:sym w:font="Symbol" w:char="F0A3"/>
                  </w:r>
                  <w:r w:rsidRPr="001E2B66">
                    <w:rPr>
                      <w:rFonts w:ascii="Times New Roman" w:eastAsia="DengXian" w:hAnsi="Times New Roman"/>
                      <w:szCs w:val="18"/>
                      <w:lang w:eastAsia="fr-FR"/>
                    </w:rPr>
                    <w:t xml:space="preserve"> </w:t>
                  </w:r>
                  <w:r w:rsidRPr="007C0360">
                    <w:rPr>
                      <w:rFonts w:asciiTheme="majorBidi" w:eastAsia="DengXian" w:hAnsiTheme="majorBidi" w:cstheme="majorBidi"/>
                    </w:rPr>
                    <w:sym w:font="Symbol" w:char="F044"/>
                  </w:r>
                  <w:r w:rsidRPr="001E2B66">
                    <w:rPr>
                      <w:rFonts w:ascii="Times New Roman" w:hAnsi="Times New Roman"/>
                      <w:lang w:eastAsia="ko-KR"/>
                    </w:rPr>
                    <w:t>f</w:t>
                  </w:r>
                  <w:r w:rsidRPr="001E2B66">
                    <w:rPr>
                      <w:rFonts w:ascii="Times New Roman" w:hAnsi="Times New Roman"/>
                      <w:vertAlign w:val="subscript"/>
                      <w:lang w:eastAsia="ko-KR"/>
                    </w:rPr>
                    <w:t>BE_offset</w:t>
                  </w:r>
                  <w:r w:rsidRPr="001E2B66">
                    <w:rPr>
                      <w:rFonts w:ascii="Times New Roman" w:eastAsia="DengXian" w:hAnsi="Times New Roman"/>
                      <w:szCs w:val="18"/>
                      <w:lang w:eastAsia="fr-FR"/>
                    </w:rPr>
                    <w:t xml:space="preserve"> &lt; 1 MHz</w:t>
                  </w:r>
                </w:p>
              </w:tc>
              <w:tc>
                <w:tcPr>
                  <w:tcW w:w="1842" w:type="dxa"/>
                </w:tcPr>
                <w:p w14:paraId="37624C1B" w14:textId="77777777" w:rsidR="00781B53" w:rsidRPr="001E2B66" w:rsidRDefault="00781B53" w:rsidP="00781B53">
                  <w:pPr>
                    <w:pStyle w:val="TAC"/>
                    <w:rPr>
                      <w:rFonts w:ascii="Times New Roman" w:hAnsi="Times New Roman"/>
                    </w:rPr>
                  </w:pPr>
                  <w:r w:rsidRPr="001E2B66">
                    <w:rPr>
                      <w:rFonts w:ascii="Times New Roman" w:eastAsia="DengXian" w:hAnsi="Times New Roman"/>
                      <w:szCs w:val="18"/>
                      <w:lang w:eastAsia="fr-FR"/>
                    </w:rPr>
                    <w:t xml:space="preserve">0.05 MHz </w:t>
                  </w:r>
                  <w:r w:rsidRPr="007C0360">
                    <w:rPr>
                      <w:rFonts w:asciiTheme="majorBidi" w:eastAsia="DengXian" w:hAnsiTheme="majorBidi" w:cstheme="majorBidi"/>
                    </w:rPr>
                    <w:sym w:font="Symbol" w:char="F0A3"/>
                  </w:r>
                  <w:r w:rsidRPr="001E2B66">
                    <w:rPr>
                      <w:rFonts w:ascii="Times New Roman" w:eastAsia="DengXian" w:hAnsi="Times New Roman"/>
                      <w:szCs w:val="18"/>
                      <w:lang w:eastAsia="fr-FR"/>
                    </w:rPr>
                    <w:t xml:space="preserve"> f_BE_offset &lt; 1.</w:t>
                  </w:r>
                  <w:r w:rsidRPr="001E2B66">
                    <w:rPr>
                      <w:rFonts w:ascii="Times New Roman" w:eastAsia="DengXian" w:hAnsi="Times New Roman"/>
                      <w:szCs w:val="18"/>
                      <w:lang w:eastAsia="zh-CN"/>
                    </w:rPr>
                    <w:t>0</w:t>
                  </w:r>
                  <w:r w:rsidRPr="001E2B66">
                    <w:rPr>
                      <w:rFonts w:ascii="Times New Roman" w:eastAsia="DengXian" w:hAnsi="Times New Roman"/>
                      <w:szCs w:val="18"/>
                      <w:lang w:eastAsia="fr-FR"/>
                    </w:rPr>
                    <w:t>5</w:t>
                  </w:r>
                  <w:r>
                    <w:rPr>
                      <w:rFonts w:ascii="Times New Roman" w:eastAsia="DengXian" w:hAnsi="Times New Roman"/>
                      <w:szCs w:val="18"/>
                      <w:lang w:eastAsia="fr-FR"/>
                    </w:rPr>
                    <w:t> </w:t>
                  </w:r>
                  <w:r w:rsidRPr="001E2B66">
                    <w:rPr>
                      <w:rFonts w:ascii="Times New Roman" w:eastAsia="DengXian" w:hAnsi="Times New Roman"/>
                      <w:szCs w:val="18"/>
                      <w:lang w:eastAsia="fr-FR"/>
                    </w:rPr>
                    <w:t>MHz</w:t>
                  </w:r>
                </w:p>
              </w:tc>
              <w:tc>
                <w:tcPr>
                  <w:tcW w:w="4894" w:type="dxa"/>
                  <w:vAlign w:val="center"/>
                </w:tcPr>
                <w:p w14:paraId="510E7549" w14:textId="77777777" w:rsidR="00781B53" w:rsidRPr="001E2B66" w:rsidRDefault="00022C05" w:rsidP="00781B53">
                  <w:pPr>
                    <w:pStyle w:val="TAC"/>
                    <w:rPr>
                      <w:rFonts w:ascii="Times New Roman" w:hAnsi="Times New Roman"/>
                    </w:rPr>
                  </w:pPr>
                  <m:oMathPara>
                    <m:oMath>
                      <m:sSub>
                        <m:sSubPr>
                          <m:ctrlPr>
                            <w:rPr>
                              <w:rFonts w:ascii="Cambria Math" w:eastAsia="DengXian" w:hAnsi="Cambria Math"/>
                              <w:i/>
                              <w:lang w:eastAsia="ja-JP"/>
                            </w:rPr>
                          </m:ctrlPr>
                        </m:sSubPr>
                        <m:e>
                          <m:r>
                            <w:rPr>
                              <w:rFonts w:ascii="Cambria Math" w:eastAsia="DengXian" w:hAnsi="Cambria Math"/>
                              <w:lang w:eastAsia="ja-JP"/>
                            </w:rPr>
                            <m:t>P</m:t>
                          </m:r>
                        </m:e>
                        <m:sub>
                          <m:r>
                            <m:rPr>
                              <m:nor/>
                            </m:rPr>
                            <w:rPr>
                              <w:rFonts w:ascii="Times New Roman" w:eastAsia="DengXian" w:hAnsi="Times New Roman"/>
                              <w:lang w:eastAsia="ja-JP"/>
                            </w:rPr>
                            <m:t>rated,x</m:t>
                          </m:r>
                          <m:ctrlPr>
                            <w:rPr>
                              <w:rFonts w:ascii="Cambria Math" w:eastAsia="DengXian" w:hAnsi="Cambria Math"/>
                              <w:lang w:eastAsia="ja-JP"/>
                            </w:rPr>
                          </m:ctrlPr>
                        </m:sub>
                      </m:sSub>
                      <m:r>
                        <m:rPr>
                          <m:nor/>
                        </m:rPr>
                        <w:rPr>
                          <w:rFonts w:ascii="Times New Roman" w:eastAsia="DengXian" w:hAnsi="Times New Roman"/>
                          <w:lang w:eastAsia="ja-JP"/>
                        </w:rPr>
                        <m:t>-10log10</m:t>
                      </m:r>
                      <m:d>
                        <m:dPr>
                          <m:ctrlPr>
                            <w:rPr>
                              <w:rFonts w:ascii="Cambria Math" w:eastAsia="DengXian" w:hAnsi="Cambria Math"/>
                              <w:i/>
                              <w:lang w:eastAsia="ja-JP"/>
                            </w:rPr>
                          </m:ctrlPr>
                        </m:dPr>
                        <m:e>
                          <m:f>
                            <m:fPr>
                              <m:ctrlPr>
                                <w:rPr>
                                  <w:rFonts w:ascii="Cambria Math" w:eastAsia="DengXian" w:hAnsi="Cambria Math"/>
                                  <w:lang w:eastAsia="ja-JP"/>
                                </w:rPr>
                              </m:ctrlPr>
                            </m:fPr>
                            <m:num>
                              <m:r>
                                <m:rPr>
                                  <m:nor/>
                                </m:rPr>
                                <w:rPr>
                                  <w:rFonts w:ascii="Times New Roman" w:eastAsia="DengXian" w:hAnsi="Times New Roman"/>
                                  <w:lang w:eastAsia="ja-JP"/>
                                </w:rPr>
                                <m:t>B</m:t>
                              </m:r>
                              <m:sSub>
                                <m:sSubPr>
                                  <m:ctrlPr>
                                    <w:rPr>
                                      <w:rFonts w:ascii="Cambria Math" w:eastAsia="DengXian" w:hAnsi="Cambria Math"/>
                                      <w:lang w:eastAsia="ja-JP"/>
                                    </w:rPr>
                                  </m:ctrlPr>
                                </m:sSubPr>
                                <m:e>
                                  <m:r>
                                    <m:rPr>
                                      <m:nor/>
                                    </m:rPr>
                                    <w:rPr>
                                      <w:rFonts w:ascii="Times New Roman" w:eastAsia="DengXian" w:hAnsi="Times New Roman"/>
                                      <w:lang w:eastAsia="ja-JP"/>
                                    </w:rPr>
                                    <m:t>W</m:t>
                                  </m:r>
                                </m:e>
                                <m:sub>
                                  <m:r>
                                    <m:rPr>
                                      <m:nor/>
                                    </m:rPr>
                                    <w:rPr>
                                      <w:rFonts w:ascii="Times New Roman" w:eastAsia="DengXian" w:hAnsi="Times New Roman"/>
                                      <w:lang w:eastAsia="ja-JP"/>
                                    </w:rPr>
                                    <m:t>Channel</m:t>
                                  </m:r>
                                </m:sub>
                              </m:sSub>
                              <m:ctrlPr>
                                <w:rPr>
                                  <w:rFonts w:ascii="Cambria Math" w:eastAsia="DengXian" w:hAnsi="Cambria Math"/>
                                  <w:i/>
                                  <w:lang w:eastAsia="ja-JP"/>
                                </w:rPr>
                              </m:ctrlPr>
                            </m:num>
                            <m:den>
                              <m:r>
                                <w:rPr>
                                  <w:rFonts w:ascii="Cambria Math" w:eastAsia="DengXian" w:hAnsi="Cambria Math"/>
                                  <w:lang w:eastAsia="ja-JP"/>
                                </w:rPr>
                                <m:t>100</m:t>
                              </m:r>
                              <m:r>
                                <w:rPr>
                                  <w:rFonts w:ascii="Cambria Math" w:eastAsia="DengXian" w:hAnsi="Cambria Math"/>
                                  <w:lang w:eastAsia="ja-JP"/>
                                </w:rPr>
                                <m:t>kHz</m:t>
                              </m:r>
                              <m:ctrlPr>
                                <w:rPr>
                                  <w:rFonts w:ascii="Cambria Math" w:eastAsia="DengXian" w:hAnsi="Cambria Math"/>
                                  <w:i/>
                                  <w:lang w:eastAsia="ja-JP"/>
                                </w:rPr>
                              </m:ctrlPr>
                            </m:den>
                          </m:f>
                        </m:e>
                      </m:d>
                      <m:r>
                        <w:rPr>
                          <w:rFonts w:ascii="Cambria Math" w:eastAsia="DengXian" w:hAnsi="Cambria Math"/>
                          <w:lang w:eastAsia="ja-JP"/>
                        </w:rPr>
                        <m:t>-</m:t>
                      </m:r>
                      <m:r>
                        <w:rPr>
                          <w:rFonts w:ascii="Cambria Math" w:eastAsia="DengXian" w:hAnsi="Cambria Math"/>
                          <w:lang w:eastAsia="ja-JP"/>
                        </w:rPr>
                        <m:t>20</m:t>
                      </m:r>
                      <m:d>
                        <m:dPr>
                          <m:ctrlPr>
                            <w:rPr>
                              <w:rFonts w:ascii="Cambria Math" w:eastAsia="DengXian" w:hAnsi="Cambria Math"/>
                              <w:i/>
                              <w:lang w:eastAsia="ja-JP"/>
                            </w:rPr>
                          </m:ctrlPr>
                        </m:dPr>
                        <m:e>
                          <m:f>
                            <m:fPr>
                              <m:ctrlPr>
                                <w:rPr>
                                  <w:rFonts w:ascii="Cambria Math" w:eastAsia="DengXian" w:hAnsi="Cambria Math"/>
                                  <w:i/>
                                  <w:lang w:eastAsia="ja-JP"/>
                                </w:rPr>
                              </m:ctrlPr>
                            </m:fPr>
                            <m:num>
                              <m:sSub>
                                <m:sSubPr>
                                  <m:ctrlPr>
                                    <w:rPr>
                                      <w:rFonts w:ascii="Cambria Math" w:eastAsia="DengXian" w:hAnsi="Cambria Math"/>
                                      <w:i/>
                                      <w:lang w:eastAsia="ja-JP"/>
                                    </w:rPr>
                                  </m:ctrlPr>
                                </m:sSubPr>
                                <m:e>
                                  <m:r>
                                    <w:rPr>
                                      <w:rFonts w:ascii="Cambria Math" w:eastAsia="DengXian" w:hAnsi="Cambria Math"/>
                                      <w:lang w:eastAsia="ja-JP"/>
                                    </w:rPr>
                                    <m:t>f</m:t>
                                  </m:r>
                                </m:e>
                                <m:sub>
                                  <m:r>
                                    <w:rPr>
                                      <w:rFonts w:ascii="Cambria Math" w:eastAsia="DengXian" w:hAnsi="Cambria Math"/>
                                      <w:lang w:eastAsia="ja-JP"/>
                                    </w:rPr>
                                    <m:t>B</m:t>
                                  </m:r>
                                  <m:sSub>
                                    <m:sSubPr>
                                      <m:ctrlPr>
                                        <w:rPr>
                                          <w:rFonts w:ascii="Cambria Math" w:eastAsia="DengXian" w:hAnsi="Cambria Math"/>
                                          <w:i/>
                                          <w:lang w:eastAsia="ja-JP"/>
                                        </w:rPr>
                                      </m:ctrlPr>
                                    </m:sSubPr>
                                    <m:e>
                                      <m:r>
                                        <w:rPr>
                                          <w:rFonts w:ascii="Cambria Math" w:eastAsia="DengXian" w:hAnsi="Cambria Math"/>
                                          <w:lang w:eastAsia="ja-JP"/>
                                        </w:rPr>
                                        <m:t>E</m:t>
                                      </m:r>
                                    </m:e>
                                    <m:sub>
                                      <m:r>
                                        <w:rPr>
                                          <w:rFonts w:ascii="Cambria Math" w:eastAsia="DengXian" w:hAnsi="Cambria Math"/>
                                          <w:lang w:eastAsia="ja-JP"/>
                                        </w:rPr>
                                        <m:t>offset</m:t>
                                      </m:r>
                                    </m:sub>
                                  </m:sSub>
                                </m:sub>
                              </m:sSub>
                            </m:num>
                            <m:den>
                              <m:r>
                                <w:rPr>
                                  <w:rFonts w:ascii="Cambria Math" w:eastAsia="DengXian" w:hAnsi="Cambria Math"/>
                                  <w:lang w:eastAsia="ja-JP"/>
                                </w:rPr>
                                <m:t>MHz</m:t>
                              </m:r>
                            </m:den>
                          </m:f>
                          <m:r>
                            <w:rPr>
                              <w:rFonts w:ascii="Cambria Math" w:eastAsia="DengXian" w:hAnsi="Cambria Math"/>
                              <w:lang w:eastAsia="ja-JP"/>
                            </w:rPr>
                            <m:t>-</m:t>
                          </m:r>
                          <m:r>
                            <w:rPr>
                              <w:rFonts w:ascii="Cambria Math" w:eastAsia="DengXian" w:hAnsi="Cambria Math"/>
                              <w:lang w:eastAsia="ja-JP"/>
                            </w:rPr>
                            <m:t>0.05</m:t>
                          </m:r>
                        </m:e>
                      </m:d>
                      <m:r>
                        <w:rPr>
                          <w:rFonts w:ascii="Cambria Math" w:eastAsia="DengXian" w:hAnsi="Cambria Math"/>
                          <w:lang w:eastAsia="ja-JP"/>
                        </w:rPr>
                        <m:t>+</m:t>
                      </m:r>
                      <m:r>
                        <w:rPr>
                          <w:rFonts w:ascii="Cambria Math" w:eastAsia="DengXian" w:hAnsi="Cambria Math"/>
                          <w:lang w:eastAsia="zh-CN"/>
                        </w:rPr>
                        <m:t>2.2</m:t>
                      </m:r>
                      <m:r>
                        <w:rPr>
                          <w:rFonts w:ascii="Cambria Math" w:eastAsia="DengXian" w:hAnsi="Cambria Math"/>
                          <w:lang w:eastAsia="ja-JP"/>
                        </w:rPr>
                        <m:t>dB</m:t>
                      </m:r>
                    </m:oMath>
                  </m:oMathPara>
                </w:p>
              </w:tc>
              <w:tc>
                <w:tcPr>
                  <w:tcW w:w="1430" w:type="dxa"/>
                  <w:vAlign w:val="center"/>
                </w:tcPr>
                <w:p w14:paraId="32B64451" w14:textId="77777777" w:rsidR="00781B53" w:rsidRPr="001E2B66" w:rsidRDefault="00781B53" w:rsidP="00781B53">
                  <w:pPr>
                    <w:pStyle w:val="TAC"/>
                    <w:rPr>
                      <w:rFonts w:ascii="Times New Roman" w:hAnsi="Times New Roman"/>
                    </w:rPr>
                  </w:pPr>
                  <w:r w:rsidRPr="001E2B66">
                    <w:rPr>
                      <w:rFonts w:ascii="Times New Roman" w:eastAsia="DengXian" w:hAnsi="Times New Roman"/>
                      <w:szCs w:val="18"/>
                      <w:lang w:eastAsia="fr-FR"/>
                    </w:rPr>
                    <w:t>100 kHz</w:t>
                  </w:r>
                </w:p>
              </w:tc>
            </w:tr>
            <w:tr w:rsidR="00781B53" w:rsidRPr="001E2B66" w14:paraId="020B7596" w14:textId="77777777" w:rsidTr="00F4221A">
              <w:trPr>
                <w:cantSplit/>
                <w:jc w:val="center"/>
              </w:trPr>
              <w:tc>
                <w:tcPr>
                  <w:tcW w:w="1648" w:type="dxa"/>
                </w:tcPr>
                <w:p w14:paraId="4461C263" w14:textId="77777777" w:rsidR="00781B53" w:rsidRPr="001E2B66" w:rsidRDefault="00781B53" w:rsidP="00781B53">
                  <w:pPr>
                    <w:pStyle w:val="TAC"/>
                    <w:rPr>
                      <w:rFonts w:ascii="Times New Roman" w:hAnsi="Times New Roman"/>
                      <w:lang w:val="sv-SE"/>
                    </w:rPr>
                  </w:pPr>
                  <w:r w:rsidRPr="001E2B66">
                    <w:rPr>
                      <w:rFonts w:ascii="Times New Roman" w:eastAsia="DengXian" w:hAnsi="Times New Roman"/>
                      <w:szCs w:val="18"/>
                      <w:lang w:eastAsia="fr-FR"/>
                    </w:rPr>
                    <w:t xml:space="preserve">1 MHz </w:t>
                  </w:r>
                  <w:r w:rsidRPr="007C0360">
                    <w:rPr>
                      <w:rFonts w:asciiTheme="majorBidi" w:eastAsia="DengXian" w:hAnsiTheme="majorBidi" w:cstheme="majorBidi"/>
                    </w:rPr>
                    <w:sym w:font="Symbol" w:char="F0A3"/>
                  </w:r>
                  <w:r w:rsidRPr="001E2B66">
                    <w:rPr>
                      <w:rFonts w:ascii="Times New Roman" w:eastAsia="DengXian" w:hAnsi="Times New Roman"/>
                      <w:szCs w:val="18"/>
                      <w:lang w:eastAsia="fr-FR"/>
                    </w:rPr>
                    <w:t xml:space="preserve"> </w:t>
                  </w:r>
                  <w:r w:rsidRPr="007C0360">
                    <w:rPr>
                      <w:rFonts w:asciiTheme="majorBidi" w:eastAsia="DengXian" w:hAnsiTheme="majorBidi" w:cstheme="majorBidi"/>
                    </w:rPr>
                    <w:sym w:font="Symbol" w:char="F044"/>
                  </w:r>
                  <w:r w:rsidRPr="001E2B66">
                    <w:rPr>
                      <w:rFonts w:ascii="Times New Roman" w:hAnsi="Times New Roman"/>
                      <w:lang w:eastAsia="ko-KR"/>
                    </w:rPr>
                    <w:t>f</w:t>
                  </w:r>
                  <w:r w:rsidRPr="001E2B66">
                    <w:rPr>
                      <w:rFonts w:ascii="Times New Roman" w:hAnsi="Times New Roman"/>
                      <w:vertAlign w:val="subscript"/>
                      <w:lang w:eastAsia="ko-KR"/>
                    </w:rPr>
                    <w:t>BE_offset</w:t>
                  </w:r>
                  <w:r w:rsidRPr="001E2B66">
                    <w:rPr>
                      <w:rFonts w:ascii="Times New Roman" w:eastAsia="DengXian" w:hAnsi="Times New Roman"/>
                      <w:szCs w:val="18"/>
                      <w:lang w:eastAsia="fr-FR"/>
                    </w:rPr>
                    <w:t xml:space="preserve"> &lt; </w:t>
                  </w:r>
                  <w:r w:rsidRPr="001E2B66">
                    <w:rPr>
                      <w:rFonts w:ascii="Times New Roman" w:eastAsia="DengXian" w:hAnsi="Times New Roman"/>
                      <w:szCs w:val="18"/>
                      <w:lang w:eastAsia="zh-CN"/>
                    </w:rPr>
                    <w:t>10</w:t>
                  </w:r>
                  <w:r w:rsidRPr="001E2B66">
                    <w:rPr>
                      <w:rFonts w:ascii="Times New Roman" w:eastAsia="DengXian" w:hAnsi="Times New Roman"/>
                      <w:szCs w:val="18"/>
                      <w:lang w:eastAsia="fr-FR"/>
                    </w:rPr>
                    <w:t xml:space="preserve"> MHz</w:t>
                  </w:r>
                </w:p>
              </w:tc>
              <w:tc>
                <w:tcPr>
                  <w:tcW w:w="1842" w:type="dxa"/>
                </w:tcPr>
                <w:p w14:paraId="756B2156" w14:textId="77777777" w:rsidR="00781B53" w:rsidRPr="001E2B66" w:rsidRDefault="00781B53" w:rsidP="00781B53">
                  <w:pPr>
                    <w:pStyle w:val="TAC"/>
                    <w:rPr>
                      <w:rFonts w:ascii="Times New Roman" w:hAnsi="Times New Roman"/>
                      <w:lang w:val="sv-SE"/>
                    </w:rPr>
                  </w:pPr>
                  <w:r w:rsidRPr="001E2B66">
                    <w:rPr>
                      <w:rFonts w:ascii="Times New Roman" w:eastAsia="DengXian" w:hAnsi="Times New Roman"/>
                      <w:szCs w:val="18"/>
                      <w:lang w:eastAsia="fr-FR"/>
                    </w:rPr>
                    <w:t>1.</w:t>
                  </w:r>
                  <w:r w:rsidRPr="001E2B66">
                    <w:rPr>
                      <w:rFonts w:ascii="Times New Roman" w:eastAsia="DengXian" w:hAnsi="Times New Roman"/>
                      <w:szCs w:val="18"/>
                      <w:lang w:eastAsia="zh-CN"/>
                    </w:rPr>
                    <w:t>0</w:t>
                  </w:r>
                  <w:r w:rsidRPr="001E2B66">
                    <w:rPr>
                      <w:rFonts w:ascii="Times New Roman" w:eastAsia="DengXian" w:hAnsi="Times New Roman"/>
                      <w:szCs w:val="18"/>
                      <w:lang w:eastAsia="fr-FR"/>
                    </w:rPr>
                    <w:t xml:space="preserve">5 MHz </w:t>
                  </w:r>
                  <w:r w:rsidRPr="007C0360">
                    <w:rPr>
                      <w:rFonts w:asciiTheme="majorBidi" w:eastAsia="DengXian" w:hAnsiTheme="majorBidi" w:cstheme="majorBidi"/>
                    </w:rPr>
                    <w:sym w:font="Symbol" w:char="F0A3"/>
                  </w:r>
                  <w:r w:rsidRPr="001E2B66">
                    <w:rPr>
                      <w:rFonts w:ascii="Times New Roman" w:eastAsia="DengXian" w:hAnsi="Times New Roman"/>
                      <w:szCs w:val="18"/>
                      <w:lang w:eastAsia="fr-FR"/>
                    </w:rPr>
                    <w:t xml:space="preserve"> f_BE_offset &lt; </w:t>
                  </w:r>
                  <w:r w:rsidRPr="001E2B66">
                    <w:rPr>
                      <w:rFonts w:ascii="Times New Roman" w:eastAsia="DengXian" w:hAnsi="Times New Roman"/>
                      <w:szCs w:val="18"/>
                      <w:lang w:eastAsia="zh-CN"/>
                    </w:rPr>
                    <w:t>10.05</w:t>
                  </w:r>
                  <w:r w:rsidRPr="001E2B66">
                    <w:rPr>
                      <w:rFonts w:ascii="Times New Roman" w:eastAsia="DengXian" w:hAnsi="Times New Roman"/>
                      <w:szCs w:val="18"/>
                      <w:lang w:eastAsia="fr-FR"/>
                    </w:rPr>
                    <w:t xml:space="preserve"> MHz</w:t>
                  </w:r>
                </w:p>
              </w:tc>
              <w:tc>
                <w:tcPr>
                  <w:tcW w:w="4894" w:type="dxa"/>
                  <w:vAlign w:val="center"/>
                </w:tcPr>
                <w:p w14:paraId="29EAC420" w14:textId="77777777" w:rsidR="00781B53" w:rsidRPr="001E2B66" w:rsidRDefault="00022C05" w:rsidP="00781B53">
                  <w:pPr>
                    <w:pStyle w:val="TAC"/>
                    <w:rPr>
                      <w:rFonts w:ascii="Times New Roman" w:hAnsi="Times New Roman"/>
                    </w:rPr>
                  </w:pPr>
                  <m:oMathPara>
                    <m:oMath>
                      <m:sSub>
                        <m:sSubPr>
                          <m:ctrlPr>
                            <w:rPr>
                              <w:rFonts w:ascii="Cambria Math" w:eastAsia="DengXian" w:hAnsi="Cambria Math"/>
                              <w:i/>
                              <w:lang w:eastAsia="ja-JP"/>
                            </w:rPr>
                          </m:ctrlPr>
                        </m:sSubPr>
                        <m:e>
                          <m:r>
                            <w:rPr>
                              <w:rFonts w:ascii="Cambria Math" w:eastAsia="DengXian" w:hAnsi="Cambria Math"/>
                              <w:lang w:eastAsia="ja-JP"/>
                            </w:rPr>
                            <m:t>P</m:t>
                          </m:r>
                        </m:e>
                        <m:sub>
                          <m:r>
                            <m:rPr>
                              <m:nor/>
                            </m:rPr>
                            <w:rPr>
                              <w:rFonts w:ascii="Times New Roman" w:eastAsia="DengXian" w:hAnsi="Times New Roman"/>
                              <w:lang w:eastAsia="ja-JP"/>
                            </w:rPr>
                            <m:t>rated,x</m:t>
                          </m:r>
                          <m:ctrlPr>
                            <w:rPr>
                              <w:rFonts w:ascii="Cambria Math" w:eastAsia="DengXian" w:hAnsi="Cambria Math"/>
                              <w:lang w:eastAsia="ja-JP"/>
                            </w:rPr>
                          </m:ctrlPr>
                        </m:sub>
                      </m:sSub>
                      <m:r>
                        <m:rPr>
                          <m:nor/>
                        </m:rPr>
                        <w:rPr>
                          <w:rFonts w:ascii="Times New Roman" w:eastAsia="DengXian" w:hAnsi="Times New Roman"/>
                          <w:lang w:eastAsia="ja-JP"/>
                        </w:rPr>
                        <m:t>-10log10</m:t>
                      </m:r>
                      <m:d>
                        <m:dPr>
                          <m:ctrlPr>
                            <w:rPr>
                              <w:rFonts w:ascii="Cambria Math" w:eastAsia="DengXian" w:hAnsi="Cambria Math"/>
                              <w:i/>
                              <w:lang w:eastAsia="ja-JP"/>
                            </w:rPr>
                          </m:ctrlPr>
                        </m:dPr>
                        <m:e>
                          <m:f>
                            <m:fPr>
                              <m:ctrlPr>
                                <w:rPr>
                                  <w:rFonts w:ascii="Cambria Math" w:eastAsia="DengXian" w:hAnsi="Cambria Math"/>
                                  <w:lang w:eastAsia="ja-JP"/>
                                </w:rPr>
                              </m:ctrlPr>
                            </m:fPr>
                            <m:num>
                              <m:r>
                                <m:rPr>
                                  <m:nor/>
                                </m:rPr>
                                <w:rPr>
                                  <w:rFonts w:ascii="Times New Roman" w:eastAsia="DengXian" w:hAnsi="Times New Roman"/>
                                  <w:lang w:eastAsia="ja-JP"/>
                                </w:rPr>
                                <m:t>B</m:t>
                              </m:r>
                              <m:sSub>
                                <m:sSubPr>
                                  <m:ctrlPr>
                                    <w:rPr>
                                      <w:rFonts w:ascii="Cambria Math" w:eastAsia="DengXian" w:hAnsi="Cambria Math"/>
                                      <w:lang w:eastAsia="ja-JP"/>
                                    </w:rPr>
                                  </m:ctrlPr>
                                </m:sSubPr>
                                <m:e>
                                  <m:r>
                                    <m:rPr>
                                      <m:nor/>
                                    </m:rPr>
                                    <w:rPr>
                                      <w:rFonts w:ascii="Times New Roman" w:eastAsia="DengXian" w:hAnsi="Times New Roman"/>
                                      <w:lang w:eastAsia="ja-JP"/>
                                    </w:rPr>
                                    <m:t>W</m:t>
                                  </m:r>
                                </m:e>
                                <m:sub>
                                  <m:r>
                                    <m:rPr>
                                      <m:nor/>
                                    </m:rPr>
                                    <w:rPr>
                                      <w:rFonts w:ascii="Times New Roman" w:eastAsia="DengXian" w:hAnsi="Times New Roman"/>
                                      <w:lang w:eastAsia="ja-JP"/>
                                    </w:rPr>
                                    <m:t>Channel</m:t>
                                  </m:r>
                                </m:sub>
                              </m:sSub>
                              <m:ctrlPr>
                                <w:rPr>
                                  <w:rFonts w:ascii="Cambria Math" w:eastAsia="DengXian" w:hAnsi="Cambria Math"/>
                                  <w:i/>
                                  <w:lang w:eastAsia="ja-JP"/>
                                </w:rPr>
                              </m:ctrlPr>
                            </m:num>
                            <m:den>
                              <m:r>
                                <w:rPr>
                                  <w:rFonts w:ascii="Cambria Math" w:eastAsia="DengXian" w:hAnsi="Cambria Math"/>
                                  <w:lang w:eastAsia="ja-JP"/>
                                </w:rPr>
                                <m:t>100</m:t>
                              </m:r>
                              <m:r>
                                <w:rPr>
                                  <w:rFonts w:ascii="Cambria Math" w:eastAsia="DengXian" w:hAnsi="Cambria Math"/>
                                  <w:lang w:eastAsia="ja-JP"/>
                                </w:rPr>
                                <m:t>kHz</m:t>
                              </m:r>
                              <m:ctrlPr>
                                <w:rPr>
                                  <w:rFonts w:ascii="Cambria Math" w:eastAsia="DengXian" w:hAnsi="Cambria Math"/>
                                  <w:i/>
                                  <w:lang w:eastAsia="ja-JP"/>
                                </w:rPr>
                              </m:ctrlPr>
                            </m:den>
                          </m:f>
                        </m:e>
                      </m:d>
                      <m:r>
                        <w:rPr>
                          <w:rFonts w:ascii="Cambria Math" w:eastAsia="DengXian" w:hAnsi="Cambria Math"/>
                          <w:lang w:eastAsia="ja-JP"/>
                        </w:rPr>
                        <m:t>-</m:t>
                      </m:r>
                      <m:r>
                        <w:rPr>
                          <w:rFonts w:ascii="Cambria Math" w:eastAsia="DengXian" w:hAnsi="Cambria Math"/>
                          <w:lang w:eastAsia="ja-JP"/>
                        </w:rPr>
                        <m:t>1</m:t>
                      </m:r>
                      <m:r>
                        <w:rPr>
                          <w:rFonts w:ascii="Cambria Math" w:eastAsia="DengXian" w:hAnsi="Cambria Math"/>
                          <w:lang w:eastAsia="zh-CN"/>
                        </w:rPr>
                        <m:t>7.8</m:t>
                      </m:r>
                      <m:r>
                        <w:rPr>
                          <w:rFonts w:ascii="Cambria Math" w:eastAsia="DengXian" w:hAnsi="Cambria Math"/>
                          <w:lang w:eastAsia="ja-JP"/>
                        </w:rPr>
                        <m:t>-</m:t>
                      </m:r>
                      <m:f>
                        <m:fPr>
                          <m:ctrlPr>
                            <w:rPr>
                              <w:rFonts w:ascii="Cambria Math" w:eastAsia="DengXian" w:hAnsi="Cambria Math"/>
                              <w:i/>
                              <w:lang w:eastAsia="ja-JP"/>
                            </w:rPr>
                          </m:ctrlPr>
                        </m:fPr>
                        <m:num>
                          <m:r>
                            <w:rPr>
                              <w:rFonts w:ascii="Cambria Math" w:eastAsia="DengXian" w:hAnsi="Cambria Math"/>
                              <w:lang w:eastAsia="ja-JP"/>
                            </w:rPr>
                            <m:t>1</m:t>
                          </m:r>
                        </m:num>
                        <m:den>
                          <m:r>
                            <w:rPr>
                              <w:rFonts w:ascii="Cambria Math" w:eastAsia="DengXian" w:hAnsi="Cambria Math"/>
                              <w:lang w:eastAsia="ja-JP"/>
                            </w:rPr>
                            <m:t>3</m:t>
                          </m:r>
                        </m:den>
                      </m:f>
                      <m:d>
                        <m:dPr>
                          <m:ctrlPr>
                            <w:rPr>
                              <w:rFonts w:ascii="Cambria Math" w:eastAsia="DengXian" w:hAnsi="Cambria Math"/>
                              <w:i/>
                              <w:lang w:eastAsia="ja-JP"/>
                            </w:rPr>
                          </m:ctrlPr>
                        </m:dPr>
                        <m:e>
                          <m:f>
                            <m:fPr>
                              <m:ctrlPr>
                                <w:rPr>
                                  <w:rFonts w:ascii="Cambria Math" w:eastAsia="DengXian" w:hAnsi="Cambria Math"/>
                                  <w:i/>
                                  <w:lang w:eastAsia="ja-JP"/>
                                </w:rPr>
                              </m:ctrlPr>
                            </m:fPr>
                            <m:num>
                              <m:r>
                                <w:rPr>
                                  <w:rFonts w:ascii="Cambria Math" w:eastAsia="DengXian" w:hAnsi="Cambria Math"/>
                                  <w:lang w:eastAsia="ja-JP"/>
                                </w:rPr>
                                <m:t>f</m:t>
                              </m:r>
                              <m:r>
                                <w:rPr>
                                  <w:rFonts w:ascii="Cambria Math" w:eastAsia="DengXian" w:hAnsi="Cambria Math"/>
                                  <w:lang w:eastAsia="ja-JP"/>
                                </w:rPr>
                                <m:t>_</m:t>
                              </m:r>
                              <m:r>
                                <w:rPr>
                                  <w:rFonts w:ascii="Cambria Math" w:eastAsia="DengXian" w:hAnsi="Cambria Math"/>
                                  <w:lang w:eastAsia="ja-JP"/>
                                </w:rPr>
                                <m:t>BE</m:t>
                              </m:r>
                              <m:r>
                                <w:rPr>
                                  <w:rFonts w:ascii="Cambria Math" w:eastAsia="DengXian" w:hAnsi="Cambria Math"/>
                                  <w:lang w:eastAsia="ja-JP"/>
                                </w:rPr>
                                <m:t>_</m:t>
                              </m:r>
                              <m:r>
                                <w:rPr>
                                  <w:rFonts w:ascii="Cambria Math" w:eastAsia="DengXian" w:hAnsi="Cambria Math"/>
                                  <w:lang w:eastAsia="ja-JP"/>
                                </w:rPr>
                                <m:t>offset</m:t>
                              </m:r>
                            </m:num>
                            <m:den>
                              <m:r>
                                <w:rPr>
                                  <w:rFonts w:ascii="Cambria Math" w:eastAsia="DengXian" w:hAnsi="Cambria Math"/>
                                  <w:lang w:eastAsia="ja-JP"/>
                                </w:rPr>
                                <m:t>MHz</m:t>
                              </m:r>
                            </m:den>
                          </m:f>
                          <m:r>
                            <w:rPr>
                              <w:rFonts w:ascii="Cambria Math" w:eastAsia="DengXian" w:hAnsi="Cambria Math"/>
                              <w:lang w:eastAsia="ja-JP"/>
                            </w:rPr>
                            <m:t>-</m:t>
                          </m:r>
                          <m:r>
                            <w:rPr>
                              <w:rFonts w:ascii="Cambria Math" w:eastAsia="DengXian" w:hAnsi="Cambria Math"/>
                              <w:lang w:eastAsia="ja-JP"/>
                            </w:rPr>
                            <m:t>1.05</m:t>
                          </m:r>
                        </m:e>
                      </m:d>
                      <m:r>
                        <w:rPr>
                          <w:rFonts w:ascii="Cambria Math" w:eastAsia="DengXian" w:hAnsi="Cambria Math"/>
                          <w:lang w:eastAsia="ja-JP"/>
                        </w:rPr>
                        <m:t>dB</m:t>
                      </m:r>
                    </m:oMath>
                  </m:oMathPara>
                </w:p>
              </w:tc>
              <w:tc>
                <w:tcPr>
                  <w:tcW w:w="1430" w:type="dxa"/>
                  <w:vAlign w:val="center"/>
                </w:tcPr>
                <w:p w14:paraId="2E72B80C" w14:textId="77777777" w:rsidR="00781B53" w:rsidRPr="001E2B66" w:rsidRDefault="00781B53" w:rsidP="00781B53">
                  <w:pPr>
                    <w:pStyle w:val="TAC"/>
                    <w:rPr>
                      <w:rFonts w:ascii="Times New Roman" w:hAnsi="Times New Roman"/>
                    </w:rPr>
                  </w:pPr>
                  <w:r w:rsidRPr="001E2B66">
                    <w:rPr>
                      <w:rFonts w:ascii="Times New Roman" w:eastAsia="DengXian" w:hAnsi="Times New Roman"/>
                      <w:szCs w:val="18"/>
                      <w:lang w:eastAsia="fr-FR"/>
                    </w:rPr>
                    <w:t>100 kHz</w:t>
                  </w:r>
                </w:p>
              </w:tc>
            </w:tr>
            <w:tr w:rsidR="00781B53" w:rsidRPr="001E2B66" w14:paraId="170F5F30" w14:textId="77777777" w:rsidTr="00F4221A">
              <w:trPr>
                <w:cantSplit/>
                <w:jc w:val="center"/>
              </w:trPr>
              <w:tc>
                <w:tcPr>
                  <w:tcW w:w="1648" w:type="dxa"/>
                </w:tcPr>
                <w:p w14:paraId="0CAAAB13" w14:textId="77777777" w:rsidR="00781B53" w:rsidRPr="001E2B66" w:rsidRDefault="00781B53" w:rsidP="00781B53">
                  <w:pPr>
                    <w:pStyle w:val="TAC"/>
                    <w:rPr>
                      <w:rFonts w:ascii="Times New Roman" w:hAnsi="Times New Roman"/>
                    </w:rPr>
                  </w:pPr>
                  <w:r w:rsidRPr="001E2B66">
                    <w:rPr>
                      <w:rFonts w:ascii="Times New Roman" w:eastAsia="DengXian" w:hAnsi="Times New Roman"/>
                      <w:szCs w:val="18"/>
                      <w:lang w:eastAsia="fr-FR"/>
                    </w:rPr>
                    <w:t>1</w:t>
                  </w:r>
                  <w:r w:rsidRPr="001E2B66">
                    <w:rPr>
                      <w:rFonts w:ascii="Times New Roman" w:eastAsia="DengXian" w:hAnsi="Times New Roman"/>
                      <w:szCs w:val="18"/>
                      <w:lang w:eastAsia="zh-CN"/>
                    </w:rPr>
                    <w:t>0</w:t>
                  </w:r>
                  <w:r w:rsidRPr="001E2B66">
                    <w:rPr>
                      <w:rFonts w:ascii="Times New Roman" w:eastAsia="DengXian" w:hAnsi="Times New Roman"/>
                      <w:szCs w:val="18"/>
                      <w:lang w:eastAsia="fr-FR"/>
                    </w:rPr>
                    <w:t xml:space="preserve"> MHz </w:t>
                  </w:r>
                  <w:r w:rsidRPr="007C0360">
                    <w:rPr>
                      <w:rFonts w:asciiTheme="majorBidi" w:eastAsia="DengXian" w:hAnsiTheme="majorBidi" w:cstheme="majorBidi"/>
                    </w:rPr>
                    <w:sym w:font="Symbol" w:char="F0A3"/>
                  </w:r>
                  <w:r w:rsidRPr="001E2B66">
                    <w:rPr>
                      <w:rFonts w:ascii="Times New Roman" w:eastAsia="DengXian" w:hAnsi="Times New Roman"/>
                      <w:szCs w:val="18"/>
                      <w:lang w:eastAsia="fr-FR"/>
                    </w:rPr>
                    <w:t xml:space="preserve"> </w:t>
                  </w:r>
                  <w:r w:rsidRPr="007C0360">
                    <w:rPr>
                      <w:rFonts w:asciiTheme="majorBidi" w:eastAsia="DengXian" w:hAnsiTheme="majorBidi" w:cstheme="majorBidi"/>
                    </w:rPr>
                    <w:sym w:font="Symbol" w:char="F044"/>
                  </w:r>
                  <w:r w:rsidRPr="001E2B66">
                    <w:rPr>
                      <w:rFonts w:ascii="Times New Roman" w:hAnsi="Times New Roman"/>
                      <w:lang w:eastAsia="ko-KR"/>
                    </w:rPr>
                    <w:t>f</w:t>
                  </w:r>
                  <w:r w:rsidRPr="001E2B66">
                    <w:rPr>
                      <w:rFonts w:ascii="Times New Roman" w:hAnsi="Times New Roman"/>
                      <w:vertAlign w:val="subscript"/>
                      <w:lang w:eastAsia="ko-KR"/>
                    </w:rPr>
                    <w:t>BE_offset</w:t>
                  </w:r>
                  <w:r w:rsidRPr="001E2B66">
                    <w:rPr>
                      <w:rFonts w:ascii="Times New Roman" w:eastAsia="DengXian" w:hAnsi="Times New Roman"/>
                      <w:szCs w:val="18"/>
                      <w:lang w:eastAsia="fr-FR"/>
                    </w:rPr>
                    <w:t xml:space="preserve"> &lt; </w:t>
                  </w:r>
                  <w:r w:rsidRPr="001E2B66">
                    <w:rPr>
                      <w:rFonts w:ascii="Times New Roman" w:eastAsia="DengXian" w:hAnsi="Times New Roman"/>
                      <w:szCs w:val="18"/>
                      <w:lang w:eastAsia="zh-CN"/>
                    </w:rPr>
                    <w:t>19</w:t>
                  </w:r>
                  <w:r w:rsidRPr="001E2B66">
                    <w:rPr>
                      <w:rFonts w:ascii="Times New Roman" w:eastAsia="DengXian" w:hAnsi="Times New Roman"/>
                      <w:szCs w:val="18"/>
                      <w:lang w:eastAsia="fr-FR"/>
                    </w:rPr>
                    <w:t xml:space="preserve"> MHz</w:t>
                  </w:r>
                </w:p>
              </w:tc>
              <w:tc>
                <w:tcPr>
                  <w:tcW w:w="1842" w:type="dxa"/>
                </w:tcPr>
                <w:p w14:paraId="0A71B87F" w14:textId="77777777" w:rsidR="00781B53" w:rsidRPr="001E2B66" w:rsidRDefault="00781B53" w:rsidP="00781B53">
                  <w:pPr>
                    <w:pStyle w:val="TAC"/>
                    <w:rPr>
                      <w:rFonts w:ascii="Times New Roman" w:hAnsi="Times New Roman"/>
                    </w:rPr>
                  </w:pPr>
                  <w:r w:rsidRPr="001E2B66">
                    <w:rPr>
                      <w:rFonts w:ascii="Times New Roman" w:eastAsia="DengXian" w:hAnsi="Times New Roman"/>
                      <w:szCs w:val="18"/>
                      <w:lang w:eastAsia="fr-FR"/>
                    </w:rPr>
                    <w:t>1</w:t>
                  </w:r>
                  <w:r w:rsidRPr="001E2B66">
                    <w:rPr>
                      <w:rFonts w:ascii="Times New Roman" w:eastAsia="DengXian" w:hAnsi="Times New Roman"/>
                      <w:szCs w:val="18"/>
                      <w:lang w:eastAsia="zh-CN"/>
                    </w:rPr>
                    <w:t>0</w:t>
                  </w:r>
                  <w:r w:rsidRPr="001E2B66">
                    <w:rPr>
                      <w:rFonts w:ascii="Times New Roman" w:eastAsia="DengXian" w:hAnsi="Times New Roman"/>
                      <w:szCs w:val="18"/>
                      <w:lang w:eastAsia="fr-FR"/>
                    </w:rPr>
                    <w:t>.</w:t>
                  </w:r>
                  <w:r w:rsidRPr="001E2B66">
                    <w:rPr>
                      <w:rFonts w:ascii="Times New Roman" w:eastAsia="DengXian" w:hAnsi="Times New Roman"/>
                      <w:szCs w:val="18"/>
                      <w:lang w:eastAsia="zh-CN"/>
                    </w:rPr>
                    <w:t>0</w:t>
                  </w:r>
                  <w:r w:rsidRPr="001E2B66">
                    <w:rPr>
                      <w:rFonts w:ascii="Times New Roman" w:eastAsia="DengXian" w:hAnsi="Times New Roman"/>
                      <w:szCs w:val="18"/>
                      <w:lang w:eastAsia="fr-FR"/>
                    </w:rPr>
                    <w:t xml:space="preserve">5 MHz </w:t>
                  </w:r>
                  <w:r w:rsidRPr="007C0360">
                    <w:rPr>
                      <w:rFonts w:asciiTheme="majorBidi" w:eastAsia="DengXian" w:hAnsiTheme="majorBidi" w:cstheme="majorBidi"/>
                    </w:rPr>
                    <w:sym w:font="Symbol" w:char="F0A3"/>
                  </w:r>
                  <w:r w:rsidRPr="001E2B66">
                    <w:rPr>
                      <w:rFonts w:ascii="Times New Roman" w:eastAsia="DengXian" w:hAnsi="Times New Roman"/>
                      <w:szCs w:val="18"/>
                      <w:lang w:eastAsia="fr-FR"/>
                    </w:rPr>
                    <w:t xml:space="preserve"> f_BE offset &lt; </w:t>
                  </w:r>
                  <w:r w:rsidRPr="001E2B66">
                    <w:rPr>
                      <w:rFonts w:ascii="Times New Roman" w:eastAsia="DengXian" w:hAnsi="Times New Roman"/>
                      <w:szCs w:val="18"/>
                      <w:lang w:eastAsia="zh-CN"/>
                    </w:rPr>
                    <w:t>19.05</w:t>
                  </w:r>
                  <w:r w:rsidRPr="001E2B66">
                    <w:rPr>
                      <w:rFonts w:ascii="Times New Roman" w:eastAsia="DengXian" w:hAnsi="Times New Roman"/>
                      <w:szCs w:val="18"/>
                      <w:lang w:eastAsia="fr-FR"/>
                    </w:rPr>
                    <w:t xml:space="preserve"> MHz</w:t>
                  </w:r>
                </w:p>
              </w:tc>
              <w:tc>
                <w:tcPr>
                  <w:tcW w:w="4894" w:type="dxa"/>
                  <w:vAlign w:val="center"/>
                </w:tcPr>
                <w:p w14:paraId="47BF9A46" w14:textId="77777777" w:rsidR="00781B53" w:rsidRPr="001E2B66" w:rsidRDefault="00022C05" w:rsidP="00781B53">
                  <w:pPr>
                    <w:pStyle w:val="TAC"/>
                    <w:rPr>
                      <w:rFonts w:ascii="Times New Roman" w:hAnsi="Times New Roman"/>
                    </w:rPr>
                  </w:pPr>
                  <m:oMathPara>
                    <m:oMath>
                      <m:sSub>
                        <m:sSubPr>
                          <m:ctrlPr>
                            <w:rPr>
                              <w:rFonts w:ascii="Cambria Math" w:eastAsia="DengXian" w:hAnsi="Cambria Math"/>
                              <w:i/>
                              <w:lang w:eastAsia="ja-JP"/>
                            </w:rPr>
                          </m:ctrlPr>
                        </m:sSubPr>
                        <m:e>
                          <m:r>
                            <w:rPr>
                              <w:rFonts w:ascii="Cambria Math" w:eastAsia="DengXian" w:hAnsi="Cambria Math"/>
                              <w:lang w:eastAsia="ja-JP"/>
                            </w:rPr>
                            <m:t>P</m:t>
                          </m:r>
                        </m:e>
                        <m:sub>
                          <m:r>
                            <m:rPr>
                              <m:nor/>
                            </m:rPr>
                            <w:rPr>
                              <w:rFonts w:ascii="Times New Roman" w:eastAsia="DengXian" w:hAnsi="Times New Roman"/>
                              <w:lang w:eastAsia="ja-JP"/>
                            </w:rPr>
                            <m:t>rated,x</m:t>
                          </m:r>
                          <m:ctrlPr>
                            <w:rPr>
                              <w:rFonts w:ascii="Cambria Math" w:eastAsia="DengXian" w:hAnsi="Cambria Math"/>
                              <w:lang w:eastAsia="ja-JP"/>
                            </w:rPr>
                          </m:ctrlPr>
                        </m:sub>
                      </m:sSub>
                      <m:r>
                        <m:rPr>
                          <m:nor/>
                        </m:rPr>
                        <w:rPr>
                          <w:rFonts w:ascii="Times New Roman" w:eastAsia="DengXian" w:hAnsi="Times New Roman"/>
                          <w:lang w:eastAsia="ja-JP"/>
                        </w:rPr>
                        <m:t>-10log10</m:t>
                      </m:r>
                      <m:d>
                        <m:dPr>
                          <m:ctrlPr>
                            <w:rPr>
                              <w:rFonts w:ascii="Cambria Math" w:eastAsia="DengXian" w:hAnsi="Cambria Math"/>
                              <w:i/>
                              <w:lang w:eastAsia="ja-JP"/>
                            </w:rPr>
                          </m:ctrlPr>
                        </m:dPr>
                        <m:e>
                          <m:f>
                            <m:fPr>
                              <m:ctrlPr>
                                <w:rPr>
                                  <w:rFonts w:ascii="Cambria Math" w:eastAsia="DengXian" w:hAnsi="Cambria Math"/>
                                  <w:lang w:eastAsia="ja-JP"/>
                                </w:rPr>
                              </m:ctrlPr>
                            </m:fPr>
                            <m:num>
                              <m:r>
                                <m:rPr>
                                  <m:nor/>
                                </m:rPr>
                                <w:rPr>
                                  <w:rFonts w:ascii="Times New Roman" w:eastAsia="DengXian" w:hAnsi="Times New Roman"/>
                                  <w:lang w:eastAsia="ja-JP"/>
                                </w:rPr>
                                <m:t>B</m:t>
                              </m:r>
                              <m:sSub>
                                <m:sSubPr>
                                  <m:ctrlPr>
                                    <w:rPr>
                                      <w:rFonts w:ascii="Cambria Math" w:eastAsia="DengXian" w:hAnsi="Cambria Math"/>
                                      <w:lang w:eastAsia="ja-JP"/>
                                    </w:rPr>
                                  </m:ctrlPr>
                                </m:sSubPr>
                                <m:e>
                                  <m:r>
                                    <m:rPr>
                                      <m:nor/>
                                    </m:rPr>
                                    <w:rPr>
                                      <w:rFonts w:ascii="Times New Roman" w:eastAsia="DengXian" w:hAnsi="Times New Roman"/>
                                      <w:lang w:eastAsia="ja-JP"/>
                                    </w:rPr>
                                    <m:t>W</m:t>
                                  </m:r>
                                </m:e>
                                <m:sub>
                                  <m:r>
                                    <m:rPr>
                                      <m:nor/>
                                    </m:rPr>
                                    <w:rPr>
                                      <w:rFonts w:ascii="Times New Roman" w:eastAsia="DengXian" w:hAnsi="Times New Roman"/>
                                      <w:lang w:eastAsia="ja-JP"/>
                                    </w:rPr>
                                    <m:t>Channel</m:t>
                                  </m:r>
                                </m:sub>
                              </m:sSub>
                              <m:ctrlPr>
                                <w:rPr>
                                  <w:rFonts w:ascii="Cambria Math" w:eastAsia="DengXian" w:hAnsi="Cambria Math"/>
                                  <w:i/>
                                  <w:lang w:eastAsia="ja-JP"/>
                                </w:rPr>
                              </m:ctrlPr>
                            </m:num>
                            <m:den>
                              <m:r>
                                <w:rPr>
                                  <w:rFonts w:ascii="Cambria Math" w:eastAsia="DengXian" w:hAnsi="Cambria Math"/>
                                  <w:lang w:eastAsia="ja-JP"/>
                                </w:rPr>
                                <m:t>100</m:t>
                              </m:r>
                              <m:r>
                                <w:rPr>
                                  <w:rFonts w:ascii="Cambria Math" w:eastAsia="DengXian" w:hAnsi="Cambria Math"/>
                                  <w:lang w:eastAsia="ja-JP"/>
                                </w:rPr>
                                <m:t>kHz</m:t>
                              </m:r>
                              <m:ctrlPr>
                                <w:rPr>
                                  <w:rFonts w:ascii="Cambria Math" w:eastAsia="DengXian" w:hAnsi="Cambria Math"/>
                                  <w:i/>
                                  <w:lang w:eastAsia="ja-JP"/>
                                </w:rPr>
                              </m:ctrlPr>
                            </m:den>
                          </m:f>
                        </m:e>
                      </m:d>
                      <m:r>
                        <w:rPr>
                          <w:rFonts w:ascii="Cambria Math" w:eastAsia="DengXian" w:hAnsi="Cambria Math"/>
                          <w:lang w:eastAsia="ja-JP"/>
                        </w:rPr>
                        <m:t>-</m:t>
                      </m:r>
                      <m:r>
                        <w:rPr>
                          <w:rFonts w:ascii="Cambria Math" w:eastAsia="DengXian" w:hAnsi="Cambria Math"/>
                          <w:lang w:eastAsia="ja-JP"/>
                        </w:rPr>
                        <m:t>2</m:t>
                      </m:r>
                      <m:r>
                        <w:rPr>
                          <w:rFonts w:ascii="Cambria Math" w:eastAsia="DengXian" w:hAnsi="Cambria Math"/>
                          <w:lang w:eastAsia="zh-CN"/>
                        </w:rPr>
                        <m:t>0.8</m:t>
                      </m:r>
                      <m:r>
                        <w:rPr>
                          <w:rFonts w:ascii="Cambria Math" w:eastAsia="DengXian" w:hAnsi="Cambria Math"/>
                          <w:lang w:eastAsia="ja-JP"/>
                        </w:rPr>
                        <m:t>+</m:t>
                      </m:r>
                      <m:f>
                        <m:fPr>
                          <m:ctrlPr>
                            <w:rPr>
                              <w:rFonts w:ascii="Cambria Math" w:eastAsia="DengXian" w:hAnsi="Cambria Math"/>
                              <w:i/>
                              <w:lang w:eastAsia="ja-JP"/>
                            </w:rPr>
                          </m:ctrlPr>
                        </m:fPr>
                        <m:num>
                          <m:r>
                            <w:rPr>
                              <w:rFonts w:ascii="Cambria Math" w:eastAsia="DengXian" w:hAnsi="Cambria Math"/>
                              <w:lang w:eastAsia="ja-JP"/>
                            </w:rPr>
                            <m:t>1</m:t>
                          </m:r>
                        </m:num>
                        <m:den>
                          <m:r>
                            <w:rPr>
                              <w:rFonts w:ascii="Cambria Math" w:eastAsia="DengXian" w:hAnsi="Cambria Math"/>
                              <w:lang w:eastAsia="ja-JP"/>
                            </w:rPr>
                            <m:t>3</m:t>
                          </m:r>
                        </m:den>
                      </m:f>
                      <m:d>
                        <m:dPr>
                          <m:ctrlPr>
                            <w:rPr>
                              <w:rFonts w:ascii="Cambria Math" w:eastAsia="DengXian" w:hAnsi="Cambria Math"/>
                              <w:i/>
                              <w:lang w:eastAsia="ja-JP"/>
                            </w:rPr>
                          </m:ctrlPr>
                        </m:dPr>
                        <m:e>
                          <m:f>
                            <m:fPr>
                              <m:ctrlPr>
                                <w:rPr>
                                  <w:rFonts w:ascii="Cambria Math" w:eastAsia="DengXian" w:hAnsi="Cambria Math"/>
                                  <w:i/>
                                  <w:lang w:eastAsia="ja-JP"/>
                                </w:rPr>
                              </m:ctrlPr>
                            </m:fPr>
                            <m:num>
                              <m:r>
                                <w:rPr>
                                  <w:rFonts w:ascii="Cambria Math" w:eastAsia="DengXian" w:hAnsi="Cambria Math"/>
                                  <w:lang w:eastAsia="ja-JP"/>
                                </w:rPr>
                                <m:t>f</m:t>
                              </m:r>
                              <m:r>
                                <w:rPr>
                                  <w:rFonts w:ascii="Cambria Math" w:eastAsia="DengXian" w:hAnsi="Cambria Math"/>
                                  <w:lang w:eastAsia="ja-JP"/>
                                </w:rPr>
                                <m:t>_</m:t>
                              </m:r>
                              <m:r>
                                <w:rPr>
                                  <w:rFonts w:ascii="Cambria Math" w:eastAsia="DengXian" w:hAnsi="Cambria Math"/>
                                  <w:lang w:eastAsia="ja-JP"/>
                                </w:rPr>
                                <m:t>BE</m:t>
                              </m:r>
                              <m:r>
                                <w:rPr>
                                  <w:rFonts w:ascii="Cambria Math" w:eastAsia="DengXian" w:hAnsi="Cambria Math"/>
                                  <w:lang w:eastAsia="ja-JP"/>
                                </w:rPr>
                                <m:t>_</m:t>
                              </m:r>
                              <m:r>
                                <w:rPr>
                                  <w:rFonts w:ascii="Cambria Math" w:eastAsia="DengXian" w:hAnsi="Cambria Math"/>
                                  <w:lang w:eastAsia="ja-JP"/>
                                </w:rPr>
                                <m:t>offset</m:t>
                              </m:r>
                            </m:num>
                            <m:den>
                              <m:r>
                                <w:rPr>
                                  <w:rFonts w:ascii="Cambria Math" w:eastAsia="DengXian" w:hAnsi="Cambria Math"/>
                                  <w:lang w:eastAsia="ja-JP"/>
                                </w:rPr>
                                <m:t>MHz</m:t>
                              </m:r>
                            </m:den>
                          </m:f>
                          <m:r>
                            <w:rPr>
                              <w:rFonts w:ascii="Cambria Math" w:eastAsia="DengXian" w:hAnsi="Cambria Math"/>
                              <w:lang w:eastAsia="ja-JP"/>
                            </w:rPr>
                            <m:t>-</m:t>
                          </m:r>
                          <m:r>
                            <w:rPr>
                              <w:rFonts w:ascii="Cambria Math" w:eastAsia="DengXian" w:hAnsi="Cambria Math"/>
                              <w:lang w:eastAsia="ja-JP"/>
                            </w:rPr>
                            <m:t>10.05</m:t>
                          </m:r>
                        </m:e>
                      </m:d>
                      <m:r>
                        <w:rPr>
                          <w:rFonts w:ascii="Cambria Math" w:eastAsia="DengXian" w:hAnsi="Cambria Math"/>
                          <w:lang w:eastAsia="ja-JP"/>
                        </w:rPr>
                        <m:t>dB</m:t>
                      </m:r>
                    </m:oMath>
                  </m:oMathPara>
                </w:p>
              </w:tc>
              <w:tc>
                <w:tcPr>
                  <w:tcW w:w="1430" w:type="dxa"/>
                  <w:vAlign w:val="center"/>
                </w:tcPr>
                <w:p w14:paraId="1C8E3837" w14:textId="77777777" w:rsidR="00781B53" w:rsidRPr="001E2B66" w:rsidRDefault="00781B53" w:rsidP="00781B53">
                  <w:pPr>
                    <w:pStyle w:val="TAC"/>
                    <w:rPr>
                      <w:rFonts w:ascii="Times New Roman" w:hAnsi="Times New Roman"/>
                    </w:rPr>
                  </w:pPr>
                  <w:r w:rsidRPr="001E2B66">
                    <w:rPr>
                      <w:rFonts w:ascii="Times New Roman" w:eastAsia="DengXian" w:hAnsi="Times New Roman"/>
                      <w:szCs w:val="18"/>
                      <w:lang w:eastAsia="fr-FR"/>
                    </w:rPr>
                    <w:t>100 kHz</w:t>
                  </w:r>
                </w:p>
              </w:tc>
            </w:tr>
            <w:tr w:rsidR="00781B53" w:rsidRPr="001E2B66" w14:paraId="16D2AD44" w14:textId="77777777" w:rsidTr="00F4221A">
              <w:trPr>
                <w:cantSplit/>
                <w:jc w:val="center"/>
              </w:trPr>
              <w:tc>
                <w:tcPr>
                  <w:tcW w:w="1648" w:type="dxa"/>
                </w:tcPr>
                <w:p w14:paraId="43C379AC" w14:textId="77777777" w:rsidR="00781B53" w:rsidRPr="001E2B66" w:rsidRDefault="00781B53" w:rsidP="00781B53">
                  <w:pPr>
                    <w:pStyle w:val="TAC"/>
                    <w:rPr>
                      <w:rFonts w:ascii="Times New Roman" w:hAnsi="Times New Roman"/>
                    </w:rPr>
                  </w:pPr>
                  <w:r w:rsidRPr="001E2B66">
                    <w:rPr>
                      <w:rFonts w:ascii="Times New Roman" w:eastAsia="DengXian" w:hAnsi="Times New Roman"/>
                      <w:szCs w:val="18"/>
                      <w:lang w:eastAsia="fr-FR"/>
                    </w:rPr>
                    <w:t xml:space="preserve">19 MHz </w:t>
                  </w:r>
                  <w:r w:rsidRPr="007C0360">
                    <w:rPr>
                      <w:rFonts w:asciiTheme="majorBidi" w:eastAsia="DengXian" w:hAnsiTheme="majorBidi" w:cstheme="majorBidi"/>
                    </w:rPr>
                    <w:sym w:font="Symbol" w:char="F0A3"/>
                  </w:r>
                  <w:r w:rsidRPr="001E2B66">
                    <w:rPr>
                      <w:rFonts w:ascii="Times New Roman" w:eastAsia="DengXian" w:hAnsi="Times New Roman"/>
                      <w:szCs w:val="18"/>
                      <w:lang w:eastAsia="fr-FR"/>
                    </w:rPr>
                    <w:t xml:space="preserve"> </w:t>
                  </w:r>
                  <w:r w:rsidRPr="007C0360">
                    <w:rPr>
                      <w:rFonts w:asciiTheme="majorBidi" w:eastAsia="DengXian" w:hAnsiTheme="majorBidi" w:cstheme="majorBidi"/>
                    </w:rPr>
                    <w:sym w:font="Symbol" w:char="F044"/>
                  </w:r>
                  <w:r w:rsidRPr="001E2B66">
                    <w:rPr>
                      <w:rFonts w:ascii="Times New Roman" w:hAnsi="Times New Roman"/>
                      <w:lang w:eastAsia="ko-KR"/>
                    </w:rPr>
                    <w:t>f</w:t>
                  </w:r>
                  <w:r w:rsidRPr="001E2B66">
                    <w:rPr>
                      <w:rFonts w:ascii="Times New Roman" w:hAnsi="Times New Roman"/>
                      <w:vertAlign w:val="subscript"/>
                      <w:lang w:eastAsia="ko-KR"/>
                    </w:rPr>
                    <w:t>BE_offset</w:t>
                  </w:r>
                  <w:r w:rsidRPr="001E2B66">
                    <w:rPr>
                      <w:rFonts w:ascii="Times New Roman" w:eastAsia="DengXian" w:hAnsi="Times New Roman"/>
                      <w:szCs w:val="18"/>
                      <w:lang w:eastAsia="fr-FR"/>
                    </w:rPr>
                    <w:t xml:space="preserve"> &lt; </w:t>
                  </w:r>
                  <w:r w:rsidRPr="001E2B66">
                    <w:rPr>
                      <w:rFonts w:ascii="Times New Roman" w:eastAsia="SimSun" w:hAnsi="Times New Roman"/>
                      <w:szCs w:val="18"/>
                      <w:lang w:eastAsia="zh-CN"/>
                    </w:rPr>
                    <w:t>19.9</w:t>
                  </w:r>
                  <w:r w:rsidRPr="001E2B66">
                    <w:rPr>
                      <w:rFonts w:ascii="Times New Roman" w:eastAsia="DengXian" w:hAnsi="Times New Roman"/>
                      <w:szCs w:val="18"/>
                      <w:lang w:eastAsia="fr-FR"/>
                    </w:rPr>
                    <w:t xml:space="preserve"> MHz</w:t>
                  </w:r>
                </w:p>
              </w:tc>
              <w:tc>
                <w:tcPr>
                  <w:tcW w:w="1842" w:type="dxa"/>
                </w:tcPr>
                <w:p w14:paraId="3D1F8F08" w14:textId="77777777" w:rsidR="00781B53" w:rsidRPr="001E2B66" w:rsidRDefault="00781B53" w:rsidP="00781B53">
                  <w:pPr>
                    <w:pStyle w:val="TAC"/>
                    <w:rPr>
                      <w:rFonts w:ascii="Times New Roman" w:hAnsi="Times New Roman"/>
                    </w:rPr>
                  </w:pPr>
                  <w:r w:rsidRPr="001E2B66">
                    <w:rPr>
                      <w:rFonts w:ascii="Times New Roman" w:eastAsia="DengXian" w:hAnsi="Times New Roman"/>
                      <w:szCs w:val="18"/>
                      <w:lang w:eastAsia="fr-FR"/>
                    </w:rPr>
                    <w:t>1</w:t>
                  </w:r>
                  <w:r w:rsidRPr="001E2B66">
                    <w:rPr>
                      <w:rFonts w:ascii="Times New Roman" w:eastAsia="DengXian" w:hAnsi="Times New Roman"/>
                      <w:szCs w:val="18"/>
                      <w:lang w:eastAsia="zh-CN"/>
                    </w:rPr>
                    <w:t>9</w:t>
                  </w:r>
                  <w:r w:rsidRPr="001E2B66">
                    <w:rPr>
                      <w:rFonts w:ascii="Times New Roman" w:eastAsia="DengXian" w:hAnsi="Times New Roman"/>
                      <w:szCs w:val="18"/>
                      <w:lang w:eastAsia="fr-FR"/>
                    </w:rPr>
                    <w:t>.</w:t>
                  </w:r>
                  <w:r w:rsidRPr="001E2B66">
                    <w:rPr>
                      <w:rFonts w:ascii="Times New Roman" w:eastAsia="DengXian" w:hAnsi="Times New Roman"/>
                      <w:szCs w:val="18"/>
                      <w:lang w:eastAsia="zh-CN"/>
                    </w:rPr>
                    <w:t>0</w:t>
                  </w:r>
                  <w:r w:rsidRPr="001E2B66">
                    <w:rPr>
                      <w:rFonts w:ascii="Times New Roman" w:eastAsia="DengXian" w:hAnsi="Times New Roman"/>
                      <w:szCs w:val="18"/>
                      <w:lang w:eastAsia="fr-FR"/>
                    </w:rPr>
                    <w:t xml:space="preserve">5 MHz </w:t>
                  </w:r>
                  <w:r w:rsidRPr="007C0360">
                    <w:rPr>
                      <w:rFonts w:asciiTheme="majorBidi" w:eastAsia="DengXian" w:hAnsiTheme="majorBidi" w:cstheme="majorBidi"/>
                    </w:rPr>
                    <w:sym w:font="Symbol" w:char="F0A3"/>
                  </w:r>
                  <w:r w:rsidRPr="001E2B66">
                    <w:rPr>
                      <w:rFonts w:ascii="Times New Roman" w:eastAsia="DengXian" w:hAnsi="Times New Roman"/>
                      <w:szCs w:val="18"/>
                      <w:lang w:eastAsia="fr-FR"/>
                    </w:rPr>
                    <w:t xml:space="preserve"> f_BE_offset &lt; </w:t>
                  </w:r>
                  <w:r w:rsidRPr="001E2B66">
                    <w:rPr>
                      <w:rFonts w:ascii="Times New Roman" w:eastAsia="DengXian" w:hAnsi="Times New Roman"/>
                      <w:szCs w:val="18"/>
                      <w:lang w:eastAsia="zh-CN"/>
                    </w:rPr>
                    <w:t>19.95 MHz</w:t>
                  </w:r>
                </w:p>
              </w:tc>
              <w:bookmarkStart w:id="57" w:name="OLE_LINK20"/>
              <w:tc>
                <w:tcPr>
                  <w:tcW w:w="4894" w:type="dxa"/>
                  <w:vAlign w:val="center"/>
                </w:tcPr>
                <w:p w14:paraId="7EBEEDAF" w14:textId="77777777" w:rsidR="00781B53" w:rsidRPr="001E2B66" w:rsidRDefault="00022C05" w:rsidP="00781B53">
                  <w:pPr>
                    <w:pStyle w:val="TAC"/>
                    <w:rPr>
                      <w:rFonts w:ascii="Times New Roman" w:hAnsi="Times New Roman"/>
                    </w:rPr>
                  </w:pPr>
                  <m:oMathPara>
                    <m:oMath>
                      <m:sSub>
                        <m:sSubPr>
                          <m:ctrlPr>
                            <w:rPr>
                              <w:rFonts w:ascii="Cambria Math" w:eastAsia="DengXian" w:hAnsi="Cambria Math"/>
                              <w:i/>
                              <w:lang w:eastAsia="ja-JP"/>
                            </w:rPr>
                          </m:ctrlPr>
                        </m:sSubPr>
                        <m:e>
                          <m:r>
                            <w:rPr>
                              <w:rFonts w:ascii="Cambria Math" w:eastAsia="DengXian" w:hAnsi="Cambria Math"/>
                              <w:lang w:eastAsia="ja-JP"/>
                            </w:rPr>
                            <m:t>P</m:t>
                          </m:r>
                        </m:e>
                        <m:sub>
                          <m:r>
                            <m:rPr>
                              <m:nor/>
                            </m:rPr>
                            <w:rPr>
                              <w:rFonts w:ascii="Times New Roman" w:eastAsia="DengXian" w:hAnsi="Times New Roman"/>
                              <w:lang w:eastAsia="ja-JP"/>
                            </w:rPr>
                            <m:t>rated,x</m:t>
                          </m:r>
                          <m:ctrlPr>
                            <w:rPr>
                              <w:rFonts w:ascii="Cambria Math" w:eastAsia="DengXian" w:hAnsi="Cambria Math"/>
                              <w:lang w:eastAsia="ja-JP"/>
                            </w:rPr>
                          </m:ctrlPr>
                        </m:sub>
                      </m:sSub>
                      <m:r>
                        <m:rPr>
                          <m:nor/>
                        </m:rPr>
                        <w:rPr>
                          <w:rFonts w:ascii="Times New Roman" w:eastAsia="DengXian" w:hAnsi="Times New Roman"/>
                          <w:lang w:eastAsia="ja-JP"/>
                        </w:rPr>
                        <m:t>-10log10</m:t>
                      </m:r>
                      <m:d>
                        <m:dPr>
                          <m:ctrlPr>
                            <w:rPr>
                              <w:rFonts w:ascii="Cambria Math" w:eastAsia="DengXian" w:hAnsi="Cambria Math"/>
                              <w:i/>
                              <w:lang w:eastAsia="ja-JP"/>
                            </w:rPr>
                          </m:ctrlPr>
                        </m:dPr>
                        <m:e>
                          <m:f>
                            <m:fPr>
                              <m:ctrlPr>
                                <w:rPr>
                                  <w:rFonts w:ascii="Cambria Math" w:eastAsia="DengXian" w:hAnsi="Cambria Math"/>
                                  <w:lang w:eastAsia="ja-JP"/>
                                </w:rPr>
                              </m:ctrlPr>
                            </m:fPr>
                            <m:num>
                              <m:r>
                                <m:rPr>
                                  <m:nor/>
                                </m:rPr>
                                <w:rPr>
                                  <w:rFonts w:ascii="Times New Roman" w:eastAsia="DengXian" w:hAnsi="Times New Roman"/>
                                  <w:lang w:eastAsia="ja-JP"/>
                                </w:rPr>
                                <m:t>B</m:t>
                              </m:r>
                              <m:sSub>
                                <m:sSubPr>
                                  <m:ctrlPr>
                                    <w:rPr>
                                      <w:rFonts w:ascii="Cambria Math" w:eastAsia="DengXian" w:hAnsi="Cambria Math"/>
                                      <w:lang w:eastAsia="ja-JP"/>
                                    </w:rPr>
                                  </m:ctrlPr>
                                </m:sSubPr>
                                <m:e>
                                  <m:r>
                                    <m:rPr>
                                      <m:nor/>
                                    </m:rPr>
                                    <w:rPr>
                                      <w:rFonts w:ascii="Times New Roman" w:eastAsia="DengXian" w:hAnsi="Times New Roman"/>
                                      <w:lang w:eastAsia="ja-JP"/>
                                    </w:rPr>
                                    <m:t>W</m:t>
                                  </m:r>
                                </m:e>
                                <m:sub>
                                  <m:r>
                                    <m:rPr>
                                      <m:nor/>
                                    </m:rPr>
                                    <w:rPr>
                                      <w:rFonts w:ascii="Times New Roman" w:eastAsia="DengXian" w:hAnsi="Times New Roman"/>
                                      <w:lang w:eastAsia="ja-JP"/>
                                    </w:rPr>
                                    <m:t>Channel</m:t>
                                  </m:r>
                                </m:sub>
                              </m:sSub>
                              <m:ctrlPr>
                                <w:rPr>
                                  <w:rFonts w:ascii="Cambria Math" w:eastAsia="DengXian" w:hAnsi="Cambria Math"/>
                                  <w:i/>
                                  <w:lang w:eastAsia="ja-JP"/>
                                </w:rPr>
                              </m:ctrlPr>
                            </m:num>
                            <m:den>
                              <m:r>
                                <w:rPr>
                                  <w:rFonts w:ascii="Cambria Math" w:eastAsia="DengXian" w:hAnsi="Cambria Math"/>
                                  <w:lang w:eastAsia="ja-JP"/>
                                </w:rPr>
                                <m:t>100</m:t>
                              </m:r>
                              <m:r>
                                <w:rPr>
                                  <w:rFonts w:ascii="Cambria Math" w:eastAsia="DengXian" w:hAnsi="Cambria Math"/>
                                  <w:lang w:eastAsia="ja-JP"/>
                                </w:rPr>
                                <m:t>kHz</m:t>
                              </m:r>
                              <m:ctrlPr>
                                <w:rPr>
                                  <w:rFonts w:ascii="Cambria Math" w:eastAsia="DengXian" w:hAnsi="Cambria Math"/>
                                  <w:i/>
                                  <w:lang w:eastAsia="ja-JP"/>
                                </w:rPr>
                              </m:ctrlPr>
                            </m:den>
                          </m:f>
                        </m:e>
                      </m:d>
                      <m:r>
                        <w:rPr>
                          <w:rFonts w:ascii="Cambria Math" w:eastAsia="DengXian" w:hAnsi="Cambria Math"/>
                          <w:lang w:eastAsia="ja-JP"/>
                        </w:rPr>
                        <m:t>-</m:t>
                      </m:r>
                      <m:r>
                        <w:rPr>
                          <w:rFonts w:ascii="Cambria Math" w:eastAsia="DengXian" w:hAnsi="Cambria Math"/>
                          <w:lang w:eastAsia="ja-JP"/>
                        </w:rPr>
                        <m:t>1</m:t>
                      </m:r>
                      <m:r>
                        <w:rPr>
                          <w:rFonts w:ascii="Cambria Math" w:eastAsia="DengXian" w:hAnsi="Cambria Math"/>
                          <w:lang w:eastAsia="zh-CN"/>
                        </w:rPr>
                        <m:t>7.8</m:t>
                      </m:r>
                      <m:r>
                        <w:rPr>
                          <w:rFonts w:ascii="Cambria Math" w:eastAsia="DengXian" w:hAnsi="Cambria Math"/>
                          <w:lang w:eastAsia="ja-JP"/>
                        </w:rPr>
                        <m:t>+20</m:t>
                      </m:r>
                      <m:d>
                        <m:dPr>
                          <m:ctrlPr>
                            <w:rPr>
                              <w:rFonts w:ascii="Cambria Math" w:eastAsia="DengXian" w:hAnsi="Cambria Math"/>
                              <w:i/>
                              <w:lang w:eastAsia="ja-JP"/>
                            </w:rPr>
                          </m:ctrlPr>
                        </m:dPr>
                        <m:e>
                          <m:f>
                            <m:fPr>
                              <m:ctrlPr>
                                <w:rPr>
                                  <w:rFonts w:ascii="Cambria Math" w:eastAsia="DengXian" w:hAnsi="Cambria Math"/>
                                  <w:i/>
                                  <w:lang w:eastAsia="ja-JP"/>
                                </w:rPr>
                              </m:ctrlPr>
                            </m:fPr>
                            <m:num>
                              <m:r>
                                <w:rPr>
                                  <w:rFonts w:ascii="Cambria Math" w:eastAsia="DengXian" w:hAnsi="Cambria Math"/>
                                  <w:lang w:eastAsia="ja-JP"/>
                                </w:rPr>
                                <m:t>f</m:t>
                              </m:r>
                              <m:r>
                                <w:rPr>
                                  <w:rFonts w:ascii="Cambria Math" w:eastAsia="DengXian" w:hAnsi="Cambria Math"/>
                                  <w:lang w:eastAsia="ja-JP"/>
                                </w:rPr>
                                <m:t>_</m:t>
                              </m:r>
                              <m:r>
                                <w:rPr>
                                  <w:rFonts w:ascii="Cambria Math" w:eastAsia="DengXian" w:hAnsi="Cambria Math"/>
                                  <w:lang w:eastAsia="ja-JP"/>
                                </w:rPr>
                                <m:t>BE</m:t>
                              </m:r>
                              <m:r>
                                <w:rPr>
                                  <w:rFonts w:ascii="Cambria Math" w:eastAsia="DengXian" w:hAnsi="Cambria Math"/>
                                  <w:lang w:eastAsia="ja-JP"/>
                                </w:rPr>
                                <m:t>_</m:t>
                              </m:r>
                              <m:r>
                                <w:rPr>
                                  <w:rFonts w:ascii="Cambria Math" w:eastAsia="DengXian" w:hAnsi="Cambria Math"/>
                                  <w:lang w:eastAsia="ja-JP"/>
                                </w:rPr>
                                <m:t>offset</m:t>
                              </m:r>
                            </m:num>
                            <m:den>
                              <m:r>
                                <w:rPr>
                                  <w:rFonts w:ascii="Cambria Math" w:eastAsia="DengXian" w:hAnsi="Cambria Math"/>
                                  <w:lang w:eastAsia="ja-JP"/>
                                </w:rPr>
                                <m:t>MHz</m:t>
                              </m:r>
                            </m:den>
                          </m:f>
                          <m:r>
                            <w:rPr>
                              <w:rFonts w:ascii="Cambria Math" w:eastAsia="DengXian" w:hAnsi="Cambria Math"/>
                              <w:lang w:eastAsia="ja-JP"/>
                            </w:rPr>
                            <m:t>-</m:t>
                          </m:r>
                          <m:r>
                            <w:rPr>
                              <w:rFonts w:ascii="Cambria Math" w:eastAsia="DengXian" w:hAnsi="Cambria Math"/>
                              <w:lang w:eastAsia="ja-JP"/>
                            </w:rPr>
                            <m:t>19.05</m:t>
                          </m:r>
                        </m:e>
                      </m:d>
                      <m:r>
                        <w:rPr>
                          <w:rFonts w:ascii="Cambria Math" w:eastAsia="DengXian" w:hAnsi="Cambria Math"/>
                          <w:lang w:eastAsia="ja-JP"/>
                        </w:rPr>
                        <m:t>dB</m:t>
                      </m:r>
                    </m:oMath>
                  </m:oMathPara>
                  <w:bookmarkEnd w:id="57"/>
                </w:p>
              </w:tc>
              <w:tc>
                <w:tcPr>
                  <w:tcW w:w="1430" w:type="dxa"/>
                  <w:vAlign w:val="center"/>
                </w:tcPr>
                <w:p w14:paraId="7DB15339" w14:textId="77777777" w:rsidR="00781B53" w:rsidRPr="001E2B66" w:rsidRDefault="00781B53" w:rsidP="00781B53">
                  <w:pPr>
                    <w:pStyle w:val="TAC"/>
                    <w:rPr>
                      <w:rFonts w:ascii="Times New Roman" w:hAnsi="Times New Roman"/>
                    </w:rPr>
                  </w:pPr>
                  <w:r w:rsidRPr="001E2B66">
                    <w:rPr>
                      <w:rFonts w:ascii="Times New Roman" w:eastAsia="DengXian" w:hAnsi="Times New Roman"/>
                      <w:szCs w:val="18"/>
                      <w:lang w:eastAsia="zh-CN"/>
                    </w:rPr>
                    <w:t>100 kHz</w:t>
                  </w:r>
                </w:p>
              </w:tc>
            </w:tr>
          </w:tbl>
          <w:p w14:paraId="2B4DD169" w14:textId="77777777" w:rsidR="00781B53" w:rsidRPr="001E2B66" w:rsidRDefault="00781B53" w:rsidP="00781B53">
            <w:pPr>
              <w:pStyle w:val="Tablefin"/>
              <w:rPr>
                <w:lang w:val="en-GB"/>
              </w:rPr>
            </w:pPr>
          </w:p>
        </w:tc>
      </w:tr>
    </w:tbl>
    <w:p w14:paraId="465B433E" w14:textId="77777777" w:rsidR="006264C7" w:rsidRPr="00E73E02" w:rsidRDefault="006264C7" w:rsidP="006264C7">
      <w:pPr>
        <w:pStyle w:val="Tablefin0"/>
        <w:bidi/>
      </w:pPr>
    </w:p>
    <w:tbl>
      <w:tblPr>
        <w:tblStyle w:val="TableGrid"/>
        <w:tblW w:w="9720" w:type="dxa"/>
        <w:jc w:val="center"/>
        <w:tblLook w:val="04A0" w:firstRow="1" w:lastRow="0" w:firstColumn="1" w:lastColumn="0" w:noHBand="0" w:noVBand="1"/>
      </w:tblPr>
      <w:tblGrid>
        <w:gridCol w:w="9720"/>
      </w:tblGrid>
      <w:tr w:rsidR="00781B53" w:rsidRPr="00CE7226" w14:paraId="5DE74B71" w14:textId="77777777" w:rsidTr="00F4221A">
        <w:trPr>
          <w:jc w:val="center"/>
        </w:trPr>
        <w:tc>
          <w:tcPr>
            <w:tcW w:w="9720" w:type="dxa"/>
          </w:tcPr>
          <w:p w14:paraId="2A607168" w14:textId="77777777" w:rsidR="00781B53" w:rsidRPr="007C0360" w:rsidRDefault="00781B53" w:rsidP="0010289B">
            <w:pPr>
              <w:pStyle w:val="TableNo0"/>
            </w:pPr>
            <w:r w:rsidRPr="007C0360">
              <w:lastRenderedPageBreak/>
              <w:t>TABLE 6.6.4.5.5A-4</w:t>
            </w:r>
          </w:p>
          <w:p w14:paraId="50EB6B50" w14:textId="77777777" w:rsidR="00781B53" w:rsidRPr="007C0360" w:rsidRDefault="00781B53" w:rsidP="00781B53">
            <w:pPr>
              <w:pStyle w:val="Tabletitle"/>
              <w:bidi w:val="0"/>
              <w:rPr>
                <w:rFonts w:asciiTheme="majorBidi" w:hAnsiTheme="majorBidi" w:cstheme="majorBidi"/>
              </w:rPr>
            </w:pPr>
            <w:r w:rsidRPr="007C0360">
              <w:rPr>
                <w:rFonts w:asciiTheme="majorBidi" w:hAnsiTheme="majorBidi" w:cstheme="majorBidi"/>
              </w:rPr>
              <w:t>Medium Range BS and Local Area BS operating band unwanted emission limits for two non-transmitted channels of 80 MHz channel bandwidth for band n96 and n102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2"/>
              <w:gridCol w:w="1798"/>
              <w:gridCol w:w="4647"/>
              <w:gridCol w:w="1427"/>
            </w:tblGrid>
            <w:tr w:rsidR="00781B53" w:rsidRPr="007C0360" w14:paraId="523B8C99" w14:textId="77777777" w:rsidTr="00F4221A">
              <w:trPr>
                <w:cantSplit/>
                <w:jc w:val="center"/>
              </w:trPr>
              <w:tc>
                <w:tcPr>
                  <w:tcW w:w="1648" w:type="dxa"/>
                </w:tcPr>
                <w:p w14:paraId="7280AF4E" w14:textId="77777777" w:rsidR="00781B53" w:rsidRPr="007C0360" w:rsidRDefault="00781B53" w:rsidP="00781B53">
                  <w:pPr>
                    <w:pStyle w:val="Tablehead0"/>
                    <w:bidi w:val="0"/>
                    <w:rPr>
                      <w:rFonts w:asciiTheme="majorBidi" w:hAnsiTheme="majorBidi" w:cstheme="majorBidi"/>
                    </w:rPr>
                  </w:pPr>
                  <w:r w:rsidRPr="007C0360">
                    <w:rPr>
                      <w:rFonts w:asciiTheme="majorBidi" w:hAnsiTheme="majorBidi" w:cstheme="majorBidi"/>
                    </w:rPr>
                    <w:t xml:space="preserve">Frequency offset of measurement filter </w:t>
                  </w:r>
                  <w:r w:rsidRPr="007C0360">
                    <w:rPr>
                      <w:rFonts w:asciiTheme="majorBidi" w:hAnsiTheme="majorBidi" w:cstheme="majorBidi"/>
                    </w:rPr>
                    <w:noBreakHyphen/>
                    <w:t xml:space="preserve">3dB point, </w:t>
                  </w:r>
                  <w:r w:rsidRPr="007C0360">
                    <w:rPr>
                      <w:rFonts w:asciiTheme="majorBidi" w:hAnsiTheme="majorBidi" w:cstheme="majorBidi"/>
                    </w:rPr>
                    <w:sym w:font="Symbol" w:char="F044"/>
                  </w:r>
                  <w:r w:rsidRPr="007C0360">
                    <w:rPr>
                      <w:rFonts w:asciiTheme="majorBidi" w:hAnsiTheme="majorBidi" w:cstheme="majorBidi"/>
                    </w:rPr>
                    <w:t>fBE_offset</w:t>
                  </w:r>
                </w:p>
              </w:tc>
              <w:tc>
                <w:tcPr>
                  <w:tcW w:w="1842" w:type="dxa"/>
                </w:tcPr>
                <w:p w14:paraId="4DD23BF8" w14:textId="77777777" w:rsidR="00781B53" w:rsidRPr="007C0360" w:rsidRDefault="00781B53" w:rsidP="00781B53">
                  <w:pPr>
                    <w:pStyle w:val="Tablehead0"/>
                    <w:bidi w:val="0"/>
                    <w:rPr>
                      <w:rFonts w:asciiTheme="majorBidi" w:hAnsiTheme="majorBidi" w:cstheme="majorBidi"/>
                    </w:rPr>
                  </w:pPr>
                  <w:r w:rsidRPr="007C0360">
                    <w:rPr>
                      <w:rFonts w:asciiTheme="majorBidi" w:hAnsiTheme="majorBidi" w:cstheme="majorBidi"/>
                    </w:rPr>
                    <w:t>Frequency offset of measurement filter centre frequency, f_BE_offset</w:t>
                  </w:r>
                </w:p>
              </w:tc>
              <w:tc>
                <w:tcPr>
                  <w:tcW w:w="4894" w:type="dxa"/>
                </w:tcPr>
                <w:p w14:paraId="15538405" w14:textId="77777777" w:rsidR="00781B53" w:rsidRPr="007C0360" w:rsidRDefault="00781B53" w:rsidP="00781B53">
                  <w:pPr>
                    <w:pStyle w:val="Tablehead0"/>
                    <w:bidi w:val="0"/>
                    <w:rPr>
                      <w:rFonts w:asciiTheme="majorBidi" w:hAnsiTheme="majorBidi" w:cstheme="majorBidi"/>
                    </w:rPr>
                  </w:pPr>
                  <w:r w:rsidRPr="007C0360">
                    <w:rPr>
                      <w:rFonts w:asciiTheme="majorBidi" w:hAnsiTheme="majorBidi" w:cstheme="majorBidi"/>
                    </w:rPr>
                    <w:t>Basic limits</w:t>
                  </w:r>
                </w:p>
              </w:tc>
              <w:tc>
                <w:tcPr>
                  <w:tcW w:w="1430" w:type="dxa"/>
                </w:tcPr>
                <w:p w14:paraId="3FFC6F03" w14:textId="77777777" w:rsidR="00781B53" w:rsidRPr="007C0360" w:rsidRDefault="00781B53" w:rsidP="00781B53">
                  <w:pPr>
                    <w:pStyle w:val="Tablehead0"/>
                    <w:bidi w:val="0"/>
                    <w:rPr>
                      <w:rFonts w:asciiTheme="majorBidi" w:hAnsiTheme="majorBidi" w:cstheme="majorBidi"/>
                    </w:rPr>
                  </w:pPr>
                  <w:r w:rsidRPr="007C0360">
                    <w:rPr>
                      <w:rFonts w:asciiTheme="majorBidi" w:hAnsiTheme="majorBidi" w:cstheme="majorBidi"/>
                    </w:rPr>
                    <w:t xml:space="preserve">Measurement bandwidth </w:t>
                  </w:r>
                </w:p>
              </w:tc>
            </w:tr>
            <w:tr w:rsidR="00781B53" w:rsidRPr="007C0360" w14:paraId="59535EA3" w14:textId="77777777" w:rsidTr="00F4221A">
              <w:trPr>
                <w:cantSplit/>
                <w:jc w:val="center"/>
              </w:trPr>
              <w:tc>
                <w:tcPr>
                  <w:tcW w:w="1648" w:type="dxa"/>
                </w:tcPr>
                <w:p w14:paraId="518DA080" w14:textId="77777777" w:rsidR="00781B53" w:rsidRPr="007C0360" w:rsidRDefault="00781B53" w:rsidP="00781B53">
                  <w:pPr>
                    <w:pStyle w:val="TAC"/>
                    <w:rPr>
                      <w:rFonts w:asciiTheme="majorBidi" w:hAnsiTheme="majorBidi" w:cstheme="majorBidi"/>
                    </w:rPr>
                  </w:pPr>
                  <w:r w:rsidRPr="007C0360">
                    <w:rPr>
                      <w:rFonts w:asciiTheme="majorBidi" w:eastAsia="DengXian" w:hAnsiTheme="majorBidi" w:cstheme="majorBidi"/>
                      <w:szCs w:val="18"/>
                      <w:lang w:eastAsia="fr-FR"/>
                    </w:rPr>
                    <w:t xml:space="preserve">0 MHz </w:t>
                  </w:r>
                  <w:r w:rsidRPr="007C0360">
                    <w:rPr>
                      <w:rFonts w:asciiTheme="majorBidi" w:eastAsia="DengXian" w:hAnsiTheme="majorBidi" w:cstheme="majorBidi"/>
                    </w:rPr>
                    <w:sym w:font="Symbol" w:char="F0A3"/>
                  </w:r>
                  <w:r w:rsidRPr="007C0360">
                    <w:rPr>
                      <w:rFonts w:asciiTheme="majorBidi" w:eastAsia="DengXian" w:hAnsiTheme="majorBidi" w:cstheme="majorBidi"/>
                      <w:szCs w:val="18"/>
                      <w:lang w:eastAsia="fr-FR"/>
                    </w:rPr>
                    <w:t xml:space="preserve"> </w:t>
                  </w:r>
                  <w:r w:rsidRPr="007C0360">
                    <w:rPr>
                      <w:rFonts w:asciiTheme="majorBidi" w:eastAsia="DengXian" w:hAnsiTheme="majorBidi" w:cstheme="majorBidi"/>
                    </w:rPr>
                    <w:sym w:font="Symbol" w:char="F044"/>
                  </w:r>
                  <w:r w:rsidRPr="007C0360">
                    <w:rPr>
                      <w:rFonts w:asciiTheme="majorBidi" w:hAnsiTheme="majorBidi" w:cstheme="majorBidi"/>
                      <w:lang w:eastAsia="ko-KR"/>
                    </w:rPr>
                    <w:t>f</w:t>
                  </w:r>
                  <w:r w:rsidRPr="007C0360">
                    <w:rPr>
                      <w:rFonts w:asciiTheme="majorBidi" w:hAnsiTheme="majorBidi" w:cstheme="majorBidi"/>
                      <w:vertAlign w:val="subscript"/>
                      <w:lang w:eastAsia="ko-KR"/>
                    </w:rPr>
                    <w:t>BE_offset</w:t>
                  </w:r>
                  <w:r w:rsidRPr="007C0360">
                    <w:rPr>
                      <w:rFonts w:asciiTheme="majorBidi" w:eastAsia="DengXian" w:hAnsiTheme="majorBidi" w:cstheme="majorBidi"/>
                      <w:szCs w:val="18"/>
                      <w:lang w:eastAsia="fr-FR"/>
                    </w:rPr>
                    <w:t xml:space="preserve"> &lt; 1 MHz</w:t>
                  </w:r>
                </w:p>
              </w:tc>
              <w:tc>
                <w:tcPr>
                  <w:tcW w:w="1842" w:type="dxa"/>
                </w:tcPr>
                <w:p w14:paraId="41531CF3" w14:textId="77777777" w:rsidR="00781B53" w:rsidRPr="007C0360" w:rsidRDefault="00781B53" w:rsidP="00781B53">
                  <w:pPr>
                    <w:pStyle w:val="TAC"/>
                    <w:rPr>
                      <w:rFonts w:asciiTheme="majorBidi" w:hAnsiTheme="majorBidi" w:cstheme="majorBidi"/>
                    </w:rPr>
                  </w:pPr>
                  <w:r w:rsidRPr="007C0360">
                    <w:rPr>
                      <w:rFonts w:asciiTheme="majorBidi" w:eastAsia="DengXian" w:hAnsiTheme="majorBidi" w:cstheme="majorBidi"/>
                      <w:szCs w:val="18"/>
                      <w:lang w:eastAsia="fr-FR"/>
                    </w:rPr>
                    <w:t xml:space="preserve">0.05 MHz </w:t>
                  </w:r>
                  <w:r w:rsidRPr="007C0360">
                    <w:rPr>
                      <w:rFonts w:asciiTheme="majorBidi" w:eastAsia="DengXian" w:hAnsiTheme="majorBidi" w:cstheme="majorBidi"/>
                    </w:rPr>
                    <w:sym w:font="Symbol" w:char="F0A3"/>
                  </w:r>
                  <w:r w:rsidRPr="007C0360">
                    <w:rPr>
                      <w:rFonts w:asciiTheme="majorBidi" w:eastAsia="DengXian" w:hAnsiTheme="majorBidi" w:cstheme="majorBidi"/>
                      <w:szCs w:val="18"/>
                      <w:lang w:eastAsia="fr-FR"/>
                    </w:rPr>
                    <w:t xml:space="preserve"> f_BE_offset &lt; 1.</w:t>
                  </w:r>
                  <w:r w:rsidRPr="007C0360">
                    <w:rPr>
                      <w:rFonts w:asciiTheme="majorBidi" w:eastAsia="DengXian" w:hAnsiTheme="majorBidi" w:cstheme="majorBidi"/>
                      <w:szCs w:val="18"/>
                      <w:lang w:eastAsia="zh-CN"/>
                    </w:rPr>
                    <w:t>0</w:t>
                  </w:r>
                  <w:r w:rsidRPr="007C0360">
                    <w:rPr>
                      <w:rFonts w:asciiTheme="majorBidi" w:eastAsia="DengXian" w:hAnsiTheme="majorBidi" w:cstheme="majorBidi"/>
                      <w:szCs w:val="18"/>
                      <w:lang w:eastAsia="fr-FR"/>
                    </w:rPr>
                    <w:t>5 MHz</w:t>
                  </w:r>
                </w:p>
              </w:tc>
              <w:tc>
                <w:tcPr>
                  <w:tcW w:w="4894" w:type="dxa"/>
                  <w:vAlign w:val="center"/>
                </w:tcPr>
                <w:p w14:paraId="2C8A76F0" w14:textId="77777777" w:rsidR="00781B53" w:rsidRPr="007C0360" w:rsidRDefault="00022C05" w:rsidP="00781B53">
                  <w:pPr>
                    <w:keepNext/>
                    <w:bidi w:val="0"/>
                    <w:jc w:val="center"/>
                    <w:rPr>
                      <w:rFonts w:asciiTheme="majorBidi" w:eastAsia="DengXian" w:hAnsiTheme="majorBidi" w:cstheme="majorBidi"/>
                      <w:sz w:val="18"/>
                      <w:szCs w:val="18"/>
                      <w:lang w:eastAsia="zh-CN"/>
                    </w:rPr>
                  </w:pPr>
                  <m:oMathPara>
                    <m:oMath>
                      <m:sSub>
                        <m:sSubPr>
                          <m:ctrlPr>
                            <w:rPr>
                              <w:rFonts w:ascii="Cambria Math" w:eastAsia="DengXian" w:hAnsi="Cambria Math" w:cstheme="majorBidi"/>
                              <w:i/>
                              <w:sz w:val="18"/>
                              <w:szCs w:val="18"/>
                              <w:lang w:eastAsia="ja-JP"/>
                            </w:rPr>
                          </m:ctrlPr>
                        </m:sSubPr>
                        <m:e>
                          <m:r>
                            <w:rPr>
                              <w:rFonts w:ascii="Cambria Math" w:eastAsia="DengXian" w:hAnsi="Cambria Math" w:cstheme="majorBidi"/>
                              <w:sz w:val="18"/>
                              <w:szCs w:val="18"/>
                              <w:lang w:eastAsia="ja-JP"/>
                            </w:rPr>
                            <m:t>P</m:t>
                          </m:r>
                        </m:e>
                        <m:sub>
                          <m:r>
                            <m:rPr>
                              <m:nor/>
                            </m:rPr>
                            <w:rPr>
                              <w:rFonts w:asciiTheme="majorBidi" w:eastAsia="DengXian" w:hAnsiTheme="majorBidi" w:cstheme="majorBidi"/>
                              <w:sz w:val="18"/>
                              <w:szCs w:val="18"/>
                              <w:lang w:eastAsia="ja-JP"/>
                            </w:rPr>
                            <m:t>rated,x</m:t>
                          </m:r>
                          <m:ctrlPr>
                            <w:rPr>
                              <w:rFonts w:ascii="Cambria Math" w:eastAsia="DengXian" w:hAnsi="Cambria Math" w:cstheme="majorBidi"/>
                              <w:sz w:val="18"/>
                              <w:szCs w:val="18"/>
                              <w:lang w:eastAsia="ja-JP"/>
                            </w:rPr>
                          </m:ctrlPr>
                        </m:sub>
                      </m:sSub>
                      <m:r>
                        <m:rPr>
                          <m:nor/>
                        </m:rPr>
                        <w:rPr>
                          <w:rFonts w:asciiTheme="majorBidi" w:eastAsia="DengXian" w:hAnsiTheme="majorBidi" w:cstheme="majorBidi"/>
                          <w:sz w:val="18"/>
                          <w:szCs w:val="18"/>
                          <w:lang w:eastAsia="ja-JP"/>
                        </w:rPr>
                        <m:t>-10log10</m:t>
                      </m:r>
                      <m:d>
                        <m:dPr>
                          <m:ctrlPr>
                            <w:rPr>
                              <w:rFonts w:ascii="Cambria Math" w:eastAsia="DengXian" w:hAnsi="Cambria Math" w:cstheme="majorBidi"/>
                              <w:i/>
                              <w:sz w:val="18"/>
                              <w:szCs w:val="18"/>
                              <w:lang w:eastAsia="ja-JP"/>
                            </w:rPr>
                          </m:ctrlPr>
                        </m:dPr>
                        <m:e>
                          <m:f>
                            <m:fPr>
                              <m:ctrlPr>
                                <w:rPr>
                                  <w:rFonts w:ascii="Cambria Math" w:eastAsia="DengXian" w:hAnsi="Cambria Math" w:cstheme="majorBidi"/>
                                  <w:sz w:val="18"/>
                                  <w:szCs w:val="18"/>
                                  <w:lang w:eastAsia="ja-JP"/>
                                </w:rPr>
                              </m:ctrlPr>
                            </m:fPr>
                            <m:num>
                              <m:r>
                                <m:rPr>
                                  <m:nor/>
                                </m:rPr>
                                <w:rPr>
                                  <w:rFonts w:asciiTheme="majorBidi" w:eastAsia="DengXian" w:hAnsiTheme="majorBidi" w:cstheme="majorBidi"/>
                                  <w:sz w:val="18"/>
                                  <w:szCs w:val="18"/>
                                  <w:lang w:eastAsia="ja-JP"/>
                                </w:rPr>
                                <m:t>B</m:t>
                              </m:r>
                              <m:sSub>
                                <m:sSubPr>
                                  <m:ctrlPr>
                                    <w:rPr>
                                      <w:rFonts w:ascii="Cambria Math" w:eastAsia="DengXian" w:hAnsi="Cambria Math" w:cstheme="majorBidi"/>
                                      <w:sz w:val="18"/>
                                      <w:szCs w:val="18"/>
                                      <w:lang w:eastAsia="ja-JP"/>
                                    </w:rPr>
                                  </m:ctrlPr>
                                </m:sSubPr>
                                <m:e>
                                  <m:r>
                                    <m:rPr>
                                      <m:nor/>
                                    </m:rPr>
                                    <w:rPr>
                                      <w:rFonts w:asciiTheme="majorBidi" w:eastAsia="DengXian" w:hAnsiTheme="majorBidi" w:cstheme="majorBidi"/>
                                      <w:sz w:val="18"/>
                                      <w:szCs w:val="18"/>
                                      <w:lang w:eastAsia="ja-JP"/>
                                    </w:rPr>
                                    <m:t>W</m:t>
                                  </m:r>
                                </m:e>
                                <m:sub>
                                  <m:r>
                                    <m:rPr>
                                      <m:nor/>
                                    </m:rPr>
                                    <w:rPr>
                                      <w:rFonts w:asciiTheme="majorBidi" w:eastAsia="DengXian" w:hAnsiTheme="majorBidi" w:cstheme="majorBidi"/>
                                      <w:sz w:val="18"/>
                                      <w:szCs w:val="18"/>
                                      <w:lang w:eastAsia="ja-JP"/>
                                    </w:rPr>
                                    <m:t>Channel</m:t>
                                  </m:r>
                                </m:sub>
                              </m:sSub>
                              <m:ctrlPr>
                                <w:rPr>
                                  <w:rFonts w:ascii="Cambria Math" w:eastAsia="DengXian" w:hAnsi="Cambria Math" w:cstheme="majorBidi"/>
                                  <w:i/>
                                  <w:sz w:val="18"/>
                                  <w:szCs w:val="18"/>
                                  <w:lang w:eastAsia="ja-JP"/>
                                </w:rPr>
                              </m:ctrlPr>
                            </m:num>
                            <m:den>
                              <m:r>
                                <w:rPr>
                                  <w:rFonts w:ascii="Cambria Math" w:eastAsia="DengXian" w:hAnsi="Cambria Math" w:cstheme="majorBidi"/>
                                  <w:sz w:val="18"/>
                                  <w:szCs w:val="18"/>
                                  <w:lang w:eastAsia="ja-JP"/>
                                </w:rPr>
                                <m:t>100</m:t>
                              </m:r>
                              <m:r>
                                <w:rPr>
                                  <w:rFonts w:ascii="Cambria Math" w:eastAsia="DengXian" w:hAnsi="Cambria Math" w:cstheme="majorBidi"/>
                                  <w:sz w:val="18"/>
                                  <w:szCs w:val="18"/>
                                  <w:lang w:eastAsia="ja-JP"/>
                                </w:rPr>
                                <m:t>kHz</m:t>
                              </m:r>
                              <m:ctrlPr>
                                <w:rPr>
                                  <w:rFonts w:ascii="Cambria Math" w:eastAsia="DengXian" w:hAnsi="Cambria Math" w:cstheme="majorBidi"/>
                                  <w:i/>
                                  <w:sz w:val="18"/>
                                  <w:szCs w:val="18"/>
                                  <w:lang w:eastAsia="ja-JP"/>
                                </w:rPr>
                              </m:ctrlPr>
                            </m:den>
                          </m:f>
                        </m:e>
                      </m:d>
                      <m:r>
                        <w:rPr>
                          <w:rFonts w:ascii="Cambria Math" w:eastAsia="DengXian" w:hAnsi="Cambria Math" w:cstheme="majorBidi"/>
                          <w:sz w:val="18"/>
                          <w:szCs w:val="18"/>
                          <w:lang w:eastAsia="ja-JP"/>
                        </w:rPr>
                        <m:t>-</m:t>
                      </m:r>
                      <m:r>
                        <w:rPr>
                          <w:rFonts w:ascii="Cambria Math" w:eastAsia="DengXian" w:hAnsi="Cambria Math" w:cstheme="majorBidi"/>
                          <w:sz w:val="18"/>
                          <w:szCs w:val="18"/>
                          <w:lang w:eastAsia="ja-JP"/>
                        </w:rPr>
                        <m:t>20</m:t>
                      </m:r>
                      <m:d>
                        <m:dPr>
                          <m:ctrlPr>
                            <w:rPr>
                              <w:rFonts w:ascii="Cambria Math" w:eastAsia="DengXian" w:hAnsi="Cambria Math" w:cstheme="majorBidi"/>
                              <w:i/>
                              <w:sz w:val="18"/>
                              <w:szCs w:val="18"/>
                              <w:lang w:eastAsia="ja-JP"/>
                            </w:rPr>
                          </m:ctrlPr>
                        </m:dPr>
                        <m:e>
                          <m:f>
                            <m:fPr>
                              <m:ctrlPr>
                                <w:rPr>
                                  <w:rFonts w:ascii="Cambria Math" w:eastAsia="DengXian" w:hAnsi="Cambria Math" w:cstheme="majorBidi"/>
                                  <w:i/>
                                  <w:sz w:val="18"/>
                                  <w:szCs w:val="18"/>
                                  <w:lang w:eastAsia="ja-JP"/>
                                </w:rPr>
                              </m:ctrlPr>
                            </m:fPr>
                            <m:num>
                              <m:sSub>
                                <m:sSubPr>
                                  <m:ctrlPr>
                                    <w:rPr>
                                      <w:rFonts w:ascii="Cambria Math" w:eastAsia="DengXian" w:hAnsi="Cambria Math" w:cstheme="majorBidi"/>
                                      <w:i/>
                                      <w:sz w:val="18"/>
                                      <w:szCs w:val="18"/>
                                      <w:lang w:eastAsia="ja-JP"/>
                                    </w:rPr>
                                  </m:ctrlPr>
                                </m:sSubPr>
                                <m:e>
                                  <m:r>
                                    <w:rPr>
                                      <w:rFonts w:ascii="Cambria Math" w:eastAsia="DengXian" w:hAnsi="Cambria Math" w:cstheme="majorBidi"/>
                                      <w:sz w:val="18"/>
                                      <w:szCs w:val="18"/>
                                      <w:lang w:eastAsia="ja-JP"/>
                                    </w:rPr>
                                    <m:t>f</m:t>
                                  </m:r>
                                </m:e>
                                <m:sub>
                                  <m:r>
                                    <w:rPr>
                                      <w:rFonts w:ascii="Cambria Math" w:eastAsia="DengXian" w:hAnsi="Cambria Math" w:cstheme="majorBidi"/>
                                      <w:sz w:val="18"/>
                                      <w:szCs w:val="18"/>
                                      <w:lang w:eastAsia="ja-JP"/>
                                    </w:rPr>
                                    <m:t>B</m:t>
                                  </m:r>
                                  <m:sSub>
                                    <m:sSubPr>
                                      <m:ctrlPr>
                                        <w:rPr>
                                          <w:rFonts w:ascii="Cambria Math" w:eastAsia="DengXian" w:hAnsi="Cambria Math" w:cstheme="majorBidi"/>
                                          <w:i/>
                                          <w:sz w:val="18"/>
                                          <w:szCs w:val="18"/>
                                          <w:lang w:eastAsia="ja-JP"/>
                                        </w:rPr>
                                      </m:ctrlPr>
                                    </m:sSubPr>
                                    <m:e>
                                      <m:r>
                                        <w:rPr>
                                          <w:rFonts w:ascii="Cambria Math" w:eastAsia="DengXian" w:hAnsi="Cambria Math" w:cstheme="majorBidi"/>
                                          <w:sz w:val="18"/>
                                          <w:szCs w:val="18"/>
                                          <w:lang w:eastAsia="ja-JP"/>
                                        </w:rPr>
                                        <m:t>E</m:t>
                                      </m:r>
                                    </m:e>
                                    <m:sub>
                                      <m:r>
                                        <w:rPr>
                                          <w:rFonts w:ascii="Cambria Math" w:eastAsia="DengXian" w:hAnsi="Cambria Math" w:cstheme="majorBidi"/>
                                          <w:sz w:val="18"/>
                                          <w:szCs w:val="18"/>
                                          <w:lang w:eastAsia="ja-JP"/>
                                        </w:rPr>
                                        <m:t>offset</m:t>
                                      </m:r>
                                    </m:sub>
                                  </m:sSub>
                                </m:sub>
                              </m:sSub>
                            </m:num>
                            <m:den>
                              <m:r>
                                <w:rPr>
                                  <w:rFonts w:ascii="Cambria Math" w:eastAsia="DengXian" w:hAnsi="Cambria Math" w:cstheme="majorBidi"/>
                                  <w:sz w:val="18"/>
                                  <w:szCs w:val="18"/>
                                  <w:lang w:eastAsia="ja-JP"/>
                                </w:rPr>
                                <m:t>MHz</m:t>
                              </m:r>
                            </m:den>
                          </m:f>
                          <m:r>
                            <w:rPr>
                              <w:rFonts w:ascii="Cambria Math" w:eastAsia="DengXian" w:hAnsi="Cambria Math" w:cstheme="majorBidi"/>
                              <w:sz w:val="18"/>
                              <w:szCs w:val="18"/>
                              <w:lang w:eastAsia="ja-JP"/>
                            </w:rPr>
                            <m:t>-</m:t>
                          </m:r>
                          <m:r>
                            <w:rPr>
                              <w:rFonts w:ascii="Cambria Math" w:eastAsia="DengXian" w:hAnsi="Cambria Math" w:cstheme="majorBidi"/>
                              <w:sz w:val="18"/>
                              <w:szCs w:val="18"/>
                              <w:lang w:eastAsia="ja-JP"/>
                            </w:rPr>
                            <m:t>0.05</m:t>
                          </m:r>
                        </m:e>
                      </m:d>
                      <m:r>
                        <w:rPr>
                          <w:rFonts w:ascii="Cambria Math" w:eastAsia="DengXian" w:hAnsi="Cambria Math" w:cstheme="majorBidi"/>
                          <w:sz w:val="18"/>
                          <w:szCs w:val="18"/>
                          <w:lang w:eastAsia="ja-JP"/>
                        </w:rPr>
                        <m:t>+</m:t>
                      </m:r>
                      <m:r>
                        <w:rPr>
                          <w:rFonts w:ascii="Cambria Math" w:eastAsia="DengXian" w:hAnsi="Cambria Math" w:cstheme="majorBidi"/>
                          <w:sz w:val="18"/>
                          <w:szCs w:val="18"/>
                          <w:lang w:eastAsia="zh-CN"/>
                        </w:rPr>
                        <m:t>2.2</m:t>
                      </m:r>
                      <m:r>
                        <w:rPr>
                          <w:rFonts w:ascii="Cambria Math" w:eastAsia="DengXian" w:hAnsi="Cambria Math" w:cstheme="majorBidi"/>
                          <w:sz w:val="18"/>
                          <w:szCs w:val="18"/>
                          <w:lang w:eastAsia="ja-JP"/>
                        </w:rPr>
                        <m:t>dB</m:t>
                      </m:r>
                    </m:oMath>
                  </m:oMathPara>
                </w:p>
                <w:p w14:paraId="570194CD" w14:textId="77777777" w:rsidR="00781B53" w:rsidRPr="007C0360" w:rsidRDefault="00781B53" w:rsidP="00781B53">
                  <w:pPr>
                    <w:pStyle w:val="TAC"/>
                    <w:rPr>
                      <w:rFonts w:asciiTheme="majorBidi" w:hAnsiTheme="majorBidi" w:cstheme="majorBidi"/>
                    </w:rPr>
                  </w:pPr>
                </w:p>
              </w:tc>
              <w:tc>
                <w:tcPr>
                  <w:tcW w:w="1430" w:type="dxa"/>
                  <w:vAlign w:val="center"/>
                </w:tcPr>
                <w:p w14:paraId="72B65E7A" w14:textId="77777777" w:rsidR="00781B53" w:rsidRPr="007C0360" w:rsidRDefault="00781B53" w:rsidP="00781B53">
                  <w:pPr>
                    <w:pStyle w:val="TAC"/>
                    <w:rPr>
                      <w:rFonts w:asciiTheme="majorBidi" w:hAnsiTheme="majorBidi" w:cstheme="majorBidi"/>
                    </w:rPr>
                  </w:pPr>
                  <w:r w:rsidRPr="007C0360">
                    <w:rPr>
                      <w:rFonts w:asciiTheme="majorBidi" w:eastAsia="DengXian" w:hAnsiTheme="majorBidi" w:cstheme="majorBidi"/>
                      <w:szCs w:val="18"/>
                      <w:lang w:eastAsia="fr-FR"/>
                    </w:rPr>
                    <w:t>100 kHz</w:t>
                  </w:r>
                </w:p>
              </w:tc>
            </w:tr>
            <w:tr w:rsidR="00781B53" w:rsidRPr="007C0360" w14:paraId="443375E6" w14:textId="77777777" w:rsidTr="00F4221A">
              <w:trPr>
                <w:cantSplit/>
                <w:jc w:val="center"/>
              </w:trPr>
              <w:tc>
                <w:tcPr>
                  <w:tcW w:w="1648" w:type="dxa"/>
                </w:tcPr>
                <w:p w14:paraId="6E6277D7" w14:textId="77777777" w:rsidR="00781B53" w:rsidRPr="007C0360" w:rsidRDefault="00781B53" w:rsidP="00781B53">
                  <w:pPr>
                    <w:pStyle w:val="TAC"/>
                    <w:rPr>
                      <w:rFonts w:asciiTheme="majorBidi" w:hAnsiTheme="majorBidi" w:cstheme="majorBidi"/>
                    </w:rPr>
                  </w:pPr>
                  <w:r w:rsidRPr="007C0360">
                    <w:rPr>
                      <w:rFonts w:asciiTheme="majorBidi" w:eastAsia="DengXian" w:hAnsiTheme="majorBidi" w:cstheme="majorBidi"/>
                      <w:szCs w:val="18"/>
                      <w:lang w:eastAsia="fr-FR"/>
                    </w:rPr>
                    <w:t xml:space="preserve">1 MHz </w:t>
                  </w:r>
                  <w:r w:rsidRPr="007C0360">
                    <w:rPr>
                      <w:rFonts w:asciiTheme="majorBidi" w:eastAsia="DengXian" w:hAnsiTheme="majorBidi" w:cstheme="majorBidi"/>
                    </w:rPr>
                    <w:sym w:font="Symbol" w:char="F0A3"/>
                  </w:r>
                  <w:r w:rsidRPr="007C0360">
                    <w:rPr>
                      <w:rFonts w:asciiTheme="majorBidi" w:eastAsia="DengXian" w:hAnsiTheme="majorBidi" w:cstheme="majorBidi"/>
                      <w:szCs w:val="18"/>
                      <w:lang w:eastAsia="fr-FR"/>
                    </w:rPr>
                    <w:t xml:space="preserve"> </w:t>
                  </w:r>
                  <w:r w:rsidRPr="007C0360">
                    <w:rPr>
                      <w:rFonts w:asciiTheme="majorBidi" w:eastAsia="DengXian" w:hAnsiTheme="majorBidi" w:cstheme="majorBidi"/>
                    </w:rPr>
                    <w:sym w:font="Symbol" w:char="F044"/>
                  </w:r>
                  <w:r w:rsidRPr="007C0360">
                    <w:rPr>
                      <w:rFonts w:asciiTheme="majorBidi" w:hAnsiTheme="majorBidi" w:cstheme="majorBidi"/>
                      <w:lang w:eastAsia="ko-KR"/>
                    </w:rPr>
                    <w:t>f</w:t>
                  </w:r>
                  <w:r w:rsidRPr="007C0360">
                    <w:rPr>
                      <w:rFonts w:asciiTheme="majorBidi" w:hAnsiTheme="majorBidi" w:cstheme="majorBidi"/>
                      <w:vertAlign w:val="subscript"/>
                      <w:lang w:eastAsia="ko-KR"/>
                    </w:rPr>
                    <w:t>BE_offset</w:t>
                  </w:r>
                  <w:r w:rsidRPr="007C0360">
                    <w:rPr>
                      <w:rFonts w:asciiTheme="majorBidi" w:eastAsia="DengXian" w:hAnsiTheme="majorBidi" w:cstheme="majorBidi"/>
                      <w:szCs w:val="18"/>
                      <w:lang w:eastAsia="fr-FR"/>
                    </w:rPr>
                    <w:t xml:space="preserve"> &lt;</w:t>
                  </w:r>
                  <w:r w:rsidRPr="007C0360">
                    <w:rPr>
                      <w:rFonts w:asciiTheme="majorBidi" w:eastAsia="DengXian" w:hAnsiTheme="majorBidi" w:cstheme="majorBidi"/>
                      <w:szCs w:val="18"/>
                      <w:lang w:eastAsia="zh-CN"/>
                    </w:rPr>
                    <w:t>10</w:t>
                  </w:r>
                  <w:r w:rsidRPr="007C0360">
                    <w:rPr>
                      <w:rFonts w:asciiTheme="majorBidi" w:eastAsia="DengXian" w:hAnsiTheme="majorBidi" w:cstheme="majorBidi"/>
                      <w:szCs w:val="18"/>
                      <w:lang w:eastAsia="fr-FR"/>
                    </w:rPr>
                    <w:t xml:space="preserve"> MHz</w:t>
                  </w:r>
                </w:p>
              </w:tc>
              <w:tc>
                <w:tcPr>
                  <w:tcW w:w="1842" w:type="dxa"/>
                </w:tcPr>
                <w:p w14:paraId="529C7122" w14:textId="77777777" w:rsidR="00781B53" w:rsidRPr="007C0360" w:rsidRDefault="00781B53" w:rsidP="00781B53">
                  <w:pPr>
                    <w:pStyle w:val="TAC"/>
                    <w:rPr>
                      <w:rFonts w:asciiTheme="majorBidi" w:hAnsiTheme="majorBidi" w:cstheme="majorBidi"/>
                    </w:rPr>
                  </w:pPr>
                  <w:r w:rsidRPr="007C0360">
                    <w:rPr>
                      <w:rFonts w:asciiTheme="majorBidi" w:eastAsia="DengXian" w:hAnsiTheme="majorBidi" w:cstheme="majorBidi"/>
                      <w:szCs w:val="18"/>
                      <w:lang w:eastAsia="fr-FR"/>
                    </w:rPr>
                    <w:t>1.</w:t>
                  </w:r>
                  <w:r w:rsidRPr="007C0360">
                    <w:rPr>
                      <w:rFonts w:asciiTheme="majorBidi" w:eastAsia="DengXian" w:hAnsiTheme="majorBidi" w:cstheme="majorBidi"/>
                      <w:szCs w:val="18"/>
                      <w:lang w:eastAsia="zh-CN"/>
                    </w:rPr>
                    <w:t>0</w:t>
                  </w:r>
                  <w:r w:rsidRPr="007C0360">
                    <w:rPr>
                      <w:rFonts w:asciiTheme="majorBidi" w:eastAsia="DengXian" w:hAnsiTheme="majorBidi" w:cstheme="majorBidi"/>
                      <w:szCs w:val="18"/>
                      <w:lang w:eastAsia="fr-FR"/>
                    </w:rPr>
                    <w:t xml:space="preserve">5 MHz </w:t>
                  </w:r>
                  <w:r w:rsidRPr="007C0360">
                    <w:rPr>
                      <w:rFonts w:asciiTheme="majorBidi" w:eastAsia="DengXian" w:hAnsiTheme="majorBidi" w:cstheme="majorBidi"/>
                    </w:rPr>
                    <w:sym w:font="Symbol" w:char="F0A3"/>
                  </w:r>
                  <w:r w:rsidRPr="007C0360">
                    <w:rPr>
                      <w:rFonts w:asciiTheme="majorBidi" w:eastAsia="DengXian" w:hAnsiTheme="majorBidi" w:cstheme="majorBidi"/>
                      <w:szCs w:val="18"/>
                      <w:lang w:eastAsia="fr-FR"/>
                    </w:rPr>
                    <w:t xml:space="preserve"> f_BE_offset &lt; </w:t>
                  </w:r>
                  <w:r w:rsidRPr="007C0360">
                    <w:rPr>
                      <w:rFonts w:asciiTheme="majorBidi" w:eastAsia="DengXian" w:hAnsiTheme="majorBidi" w:cstheme="majorBidi"/>
                      <w:szCs w:val="18"/>
                      <w:lang w:eastAsia="zh-CN"/>
                    </w:rPr>
                    <w:t>10.05 </w:t>
                  </w:r>
                  <w:r w:rsidRPr="007C0360">
                    <w:rPr>
                      <w:rFonts w:asciiTheme="majorBidi" w:eastAsia="DengXian" w:hAnsiTheme="majorBidi" w:cstheme="majorBidi"/>
                      <w:szCs w:val="18"/>
                      <w:lang w:eastAsia="fr-FR"/>
                    </w:rPr>
                    <w:t>MHz</w:t>
                  </w:r>
                </w:p>
              </w:tc>
              <w:tc>
                <w:tcPr>
                  <w:tcW w:w="4894" w:type="dxa"/>
                  <w:vAlign w:val="center"/>
                </w:tcPr>
                <w:p w14:paraId="56AD1345" w14:textId="77777777" w:rsidR="00781B53" w:rsidRPr="007C0360" w:rsidRDefault="00022C05" w:rsidP="00781B53">
                  <w:pPr>
                    <w:keepNext/>
                    <w:bidi w:val="0"/>
                    <w:jc w:val="center"/>
                    <w:rPr>
                      <w:rFonts w:asciiTheme="majorBidi" w:eastAsia="DengXian" w:hAnsiTheme="majorBidi" w:cstheme="majorBidi"/>
                      <w:sz w:val="18"/>
                      <w:szCs w:val="18"/>
                      <w:lang w:eastAsia="zh-CN"/>
                    </w:rPr>
                  </w:pPr>
                  <m:oMathPara>
                    <m:oMath>
                      <m:sSub>
                        <m:sSubPr>
                          <m:ctrlPr>
                            <w:rPr>
                              <w:rFonts w:ascii="Cambria Math" w:eastAsia="DengXian" w:hAnsi="Cambria Math" w:cstheme="majorBidi"/>
                              <w:i/>
                              <w:sz w:val="18"/>
                              <w:szCs w:val="18"/>
                              <w:lang w:eastAsia="ja-JP"/>
                            </w:rPr>
                          </m:ctrlPr>
                        </m:sSubPr>
                        <m:e>
                          <m:r>
                            <w:rPr>
                              <w:rFonts w:ascii="Cambria Math" w:eastAsia="DengXian" w:hAnsi="Cambria Math" w:cstheme="majorBidi"/>
                              <w:sz w:val="18"/>
                              <w:szCs w:val="18"/>
                              <w:lang w:eastAsia="ja-JP"/>
                            </w:rPr>
                            <m:t>P</m:t>
                          </m:r>
                        </m:e>
                        <m:sub>
                          <m:r>
                            <m:rPr>
                              <m:nor/>
                            </m:rPr>
                            <w:rPr>
                              <w:rFonts w:asciiTheme="majorBidi" w:eastAsia="DengXian" w:hAnsiTheme="majorBidi" w:cstheme="majorBidi"/>
                              <w:sz w:val="18"/>
                              <w:szCs w:val="18"/>
                              <w:lang w:eastAsia="ja-JP"/>
                            </w:rPr>
                            <m:t>rated,x</m:t>
                          </m:r>
                          <m:ctrlPr>
                            <w:rPr>
                              <w:rFonts w:ascii="Cambria Math" w:eastAsia="DengXian" w:hAnsi="Cambria Math" w:cstheme="majorBidi"/>
                              <w:sz w:val="18"/>
                              <w:szCs w:val="18"/>
                              <w:lang w:eastAsia="ja-JP"/>
                            </w:rPr>
                          </m:ctrlPr>
                        </m:sub>
                      </m:sSub>
                      <m:r>
                        <m:rPr>
                          <m:nor/>
                        </m:rPr>
                        <w:rPr>
                          <w:rFonts w:asciiTheme="majorBidi" w:eastAsia="DengXian" w:hAnsiTheme="majorBidi" w:cstheme="majorBidi"/>
                          <w:sz w:val="18"/>
                          <w:szCs w:val="18"/>
                          <w:lang w:eastAsia="ja-JP"/>
                        </w:rPr>
                        <m:t>-10log10</m:t>
                      </m:r>
                      <m:d>
                        <m:dPr>
                          <m:ctrlPr>
                            <w:rPr>
                              <w:rFonts w:ascii="Cambria Math" w:eastAsia="DengXian" w:hAnsi="Cambria Math" w:cstheme="majorBidi"/>
                              <w:i/>
                              <w:sz w:val="18"/>
                              <w:szCs w:val="18"/>
                              <w:lang w:eastAsia="ja-JP"/>
                            </w:rPr>
                          </m:ctrlPr>
                        </m:dPr>
                        <m:e>
                          <m:f>
                            <m:fPr>
                              <m:ctrlPr>
                                <w:rPr>
                                  <w:rFonts w:ascii="Cambria Math" w:eastAsia="DengXian" w:hAnsi="Cambria Math" w:cstheme="majorBidi"/>
                                  <w:sz w:val="18"/>
                                  <w:szCs w:val="18"/>
                                  <w:lang w:eastAsia="ja-JP"/>
                                </w:rPr>
                              </m:ctrlPr>
                            </m:fPr>
                            <m:num>
                              <m:r>
                                <m:rPr>
                                  <m:nor/>
                                </m:rPr>
                                <w:rPr>
                                  <w:rFonts w:asciiTheme="majorBidi" w:eastAsia="DengXian" w:hAnsiTheme="majorBidi" w:cstheme="majorBidi"/>
                                  <w:sz w:val="18"/>
                                  <w:szCs w:val="18"/>
                                  <w:lang w:eastAsia="ja-JP"/>
                                </w:rPr>
                                <m:t>B</m:t>
                              </m:r>
                              <m:sSub>
                                <m:sSubPr>
                                  <m:ctrlPr>
                                    <w:rPr>
                                      <w:rFonts w:ascii="Cambria Math" w:eastAsia="DengXian" w:hAnsi="Cambria Math" w:cstheme="majorBidi"/>
                                      <w:sz w:val="18"/>
                                      <w:szCs w:val="18"/>
                                      <w:lang w:eastAsia="ja-JP"/>
                                    </w:rPr>
                                  </m:ctrlPr>
                                </m:sSubPr>
                                <m:e>
                                  <m:r>
                                    <m:rPr>
                                      <m:nor/>
                                    </m:rPr>
                                    <w:rPr>
                                      <w:rFonts w:asciiTheme="majorBidi" w:eastAsia="DengXian" w:hAnsiTheme="majorBidi" w:cstheme="majorBidi"/>
                                      <w:sz w:val="18"/>
                                      <w:szCs w:val="18"/>
                                      <w:lang w:eastAsia="ja-JP"/>
                                    </w:rPr>
                                    <m:t>W</m:t>
                                  </m:r>
                                </m:e>
                                <m:sub>
                                  <m:r>
                                    <m:rPr>
                                      <m:nor/>
                                    </m:rPr>
                                    <w:rPr>
                                      <w:rFonts w:asciiTheme="majorBidi" w:eastAsia="DengXian" w:hAnsiTheme="majorBidi" w:cstheme="majorBidi"/>
                                      <w:sz w:val="18"/>
                                      <w:szCs w:val="18"/>
                                      <w:lang w:eastAsia="ja-JP"/>
                                    </w:rPr>
                                    <m:t>Channel</m:t>
                                  </m:r>
                                </m:sub>
                              </m:sSub>
                              <m:ctrlPr>
                                <w:rPr>
                                  <w:rFonts w:ascii="Cambria Math" w:eastAsia="DengXian" w:hAnsi="Cambria Math" w:cstheme="majorBidi"/>
                                  <w:i/>
                                  <w:sz w:val="18"/>
                                  <w:szCs w:val="18"/>
                                  <w:lang w:eastAsia="ja-JP"/>
                                </w:rPr>
                              </m:ctrlPr>
                            </m:num>
                            <m:den>
                              <m:r>
                                <w:rPr>
                                  <w:rFonts w:ascii="Cambria Math" w:eastAsia="DengXian" w:hAnsi="Cambria Math" w:cstheme="majorBidi"/>
                                  <w:sz w:val="18"/>
                                  <w:szCs w:val="18"/>
                                  <w:lang w:eastAsia="ja-JP"/>
                                </w:rPr>
                                <m:t>100</m:t>
                              </m:r>
                              <m:r>
                                <w:rPr>
                                  <w:rFonts w:ascii="Cambria Math" w:eastAsia="DengXian" w:hAnsi="Cambria Math" w:cstheme="majorBidi"/>
                                  <w:sz w:val="18"/>
                                  <w:szCs w:val="18"/>
                                  <w:lang w:eastAsia="ja-JP"/>
                                </w:rPr>
                                <m:t>kHz</m:t>
                              </m:r>
                              <m:ctrlPr>
                                <w:rPr>
                                  <w:rFonts w:ascii="Cambria Math" w:eastAsia="DengXian" w:hAnsi="Cambria Math" w:cstheme="majorBidi"/>
                                  <w:i/>
                                  <w:sz w:val="18"/>
                                  <w:szCs w:val="18"/>
                                  <w:lang w:eastAsia="ja-JP"/>
                                </w:rPr>
                              </m:ctrlPr>
                            </m:den>
                          </m:f>
                        </m:e>
                      </m:d>
                      <m:r>
                        <w:rPr>
                          <w:rFonts w:ascii="Cambria Math" w:eastAsia="DengXian" w:hAnsi="Cambria Math" w:cstheme="majorBidi"/>
                          <w:sz w:val="18"/>
                          <w:szCs w:val="18"/>
                          <w:lang w:eastAsia="ja-JP"/>
                        </w:rPr>
                        <m:t>-</m:t>
                      </m:r>
                      <m:r>
                        <w:rPr>
                          <w:rFonts w:ascii="Cambria Math" w:eastAsia="DengXian" w:hAnsi="Cambria Math" w:cstheme="majorBidi"/>
                          <w:sz w:val="18"/>
                          <w:szCs w:val="18"/>
                          <w:lang w:eastAsia="ja-JP"/>
                        </w:rPr>
                        <m:t>1</m:t>
                      </m:r>
                      <m:r>
                        <w:rPr>
                          <w:rFonts w:ascii="Cambria Math" w:eastAsia="DengXian" w:hAnsi="Cambria Math" w:cstheme="majorBidi"/>
                          <w:sz w:val="18"/>
                          <w:szCs w:val="18"/>
                          <w:lang w:eastAsia="zh-CN"/>
                        </w:rPr>
                        <m:t>7.8</m:t>
                      </m:r>
                      <m:r>
                        <w:rPr>
                          <w:rFonts w:ascii="Cambria Math" w:eastAsia="DengXian" w:hAnsi="Cambria Math" w:cstheme="majorBidi"/>
                          <w:sz w:val="18"/>
                          <w:szCs w:val="18"/>
                          <w:lang w:eastAsia="ja-JP"/>
                        </w:rPr>
                        <m:t>-</m:t>
                      </m:r>
                      <m:f>
                        <m:fPr>
                          <m:ctrlPr>
                            <w:rPr>
                              <w:rFonts w:ascii="Cambria Math" w:eastAsia="DengXian" w:hAnsi="Cambria Math" w:cstheme="majorBidi"/>
                              <w:i/>
                              <w:sz w:val="18"/>
                              <w:szCs w:val="18"/>
                              <w:lang w:eastAsia="ja-JP"/>
                            </w:rPr>
                          </m:ctrlPr>
                        </m:fPr>
                        <m:num>
                          <m:r>
                            <w:rPr>
                              <w:rFonts w:ascii="Cambria Math" w:eastAsia="DengXian" w:hAnsi="Cambria Math" w:cstheme="majorBidi"/>
                              <w:sz w:val="18"/>
                              <w:szCs w:val="18"/>
                              <w:lang w:eastAsia="ja-JP"/>
                            </w:rPr>
                            <m:t>5</m:t>
                          </m:r>
                        </m:num>
                        <m:den>
                          <m:r>
                            <w:rPr>
                              <w:rFonts w:ascii="Cambria Math" w:eastAsia="DengXian" w:hAnsi="Cambria Math" w:cstheme="majorBidi"/>
                              <w:sz w:val="18"/>
                              <w:szCs w:val="18"/>
                              <w:lang w:eastAsia="ja-JP"/>
                            </w:rPr>
                            <m:t>9</m:t>
                          </m:r>
                        </m:den>
                      </m:f>
                      <m:d>
                        <m:dPr>
                          <m:ctrlPr>
                            <w:rPr>
                              <w:rFonts w:ascii="Cambria Math" w:eastAsia="DengXian" w:hAnsi="Cambria Math" w:cstheme="majorBidi"/>
                              <w:i/>
                              <w:sz w:val="18"/>
                              <w:szCs w:val="18"/>
                              <w:lang w:eastAsia="ja-JP"/>
                            </w:rPr>
                          </m:ctrlPr>
                        </m:dPr>
                        <m:e>
                          <m:f>
                            <m:fPr>
                              <m:ctrlPr>
                                <w:rPr>
                                  <w:rFonts w:ascii="Cambria Math" w:eastAsia="DengXian" w:hAnsi="Cambria Math" w:cstheme="majorBidi"/>
                                  <w:i/>
                                  <w:sz w:val="18"/>
                                  <w:szCs w:val="18"/>
                                  <w:lang w:eastAsia="ja-JP"/>
                                </w:rPr>
                              </m:ctrlPr>
                            </m:fPr>
                            <m:num>
                              <m:r>
                                <w:rPr>
                                  <w:rFonts w:ascii="Cambria Math" w:eastAsia="DengXian" w:hAnsi="Cambria Math" w:cstheme="majorBidi"/>
                                  <w:sz w:val="18"/>
                                  <w:szCs w:val="18"/>
                                  <w:lang w:eastAsia="ja-JP"/>
                                </w:rPr>
                                <m:t>f</m:t>
                              </m:r>
                              <m:r>
                                <w:rPr>
                                  <w:rFonts w:ascii="Cambria Math" w:eastAsia="DengXian" w:hAnsi="Cambria Math" w:cstheme="majorBidi"/>
                                  <w:sz w:val="18"/>
                                  <w:szCs w:val="18"/>
                                  <w:lang w:eastAsia="ja-JP"/>
                                </w:rPr>
                                <m:t>_</m:t>
                              </m:r>
                              <m:r>
                                <w:rPr>
                                  <w:rFonts w:ascii="Cambria Math" w:eastAsia="DengXian" w:hAnsi="Cambria Math" w:cstheme="majorBidi"/>
                                  <w:sz w:val="18"/>
                                  <w:szCs w:val="18"/>
                                  <w:lang w:eastAsia="ja-JP"/>
                                </w:rPr>
                                <m:t>BE</m:t>
                              </m:r>
                              <m:r>
                                <w:rPr>
                                  <w:rFonts w:ascii="Cambria Math" w:eastAsia="DengXian" w:hAnsi="Cambria Math" w:cstheme="majorBidi"/>
                                  <w:sz w:val="18"/>
                                  <w:szCs w:val="18"/>
                                  <w:lang w:eastAsia="ja-JP"/>
                                </w:rPr>
                                <m:t>_</m:t>
                              </m:r>
                              <m:r>
                                <w:rPr>
                                  <w:rFonts w:ascii="Cambria Math" w:eastAsia="DengXian" w:hAnsi="Cambria Math" w:cstheme="majorBidi"/>
                                  <w:sz w:val="18"/>
                                  <w:szCs w:val="18"/>
                                  <w:lang w:eastAsia="ja-JP"/>
                                </w:rPr>
                                <m:t>offset</m:t>
                              </m:r>
                            </m:num>
                            <m:den>
                              <m:r>
                                <w:rPr>
                                  <w:rFonts w:ascii="Cambria Math" w:eastAsia="DengXian" w:hAnsi="Cambria Math" w:cstheme="majorBidi"/>
                                  <w:sz w:val="18"/>
                                  <w:szCs w:val="18"/>
                                  <w:lang w:eastAsia="ja-JP"/>
                                </w:rPr>
                                <m:t>MHz</m:t>
                              </m:r>
                            </m:den>
                          </m:f>
                          <m:r>
                            <w:rPr>
                              <w:rFonts w:ascii="Cambria Math" w:eastAsia="DengXian" w:hAnsi="Cambria Math" w:cstheme="majorBidi"/>
                              <w:sz w:val="18"/>
                              <w:szCs w:val="18"/>
                              <w:lang w:eastAsia="ja-JP"/>
                            </w:rPr>
                            <m:t>-</m:t>
                          </m:r>
                          <m:r>
                            <w:rPr>
                              <w:rFonts w:ascii="Cambria Math" w:eastAsia="DengXian" w:hAnsi="Cambria Math" w:cstheme="majorBidi"/>
                              <w:sz w:val="18"/>
                              <w:szCs w:val="18"/>
                              <w:lang w:eastAsia="ja-JP"/>
                            </w:rPr>
                            <m:t>1.05</m:t>
                          </m:r>
                        </m:e>
                      </m:d>
                      <m:r>
                        <w:rPr>
                          <w:rFonts w:ascii="Cambria Math" w:eastAsia="DengXian" w:hAnsi="Cambria Math" w:cstheme="majorBidi"/>
                          <w:sz w:val="18"/>
                          <w:szCs w:val="18"/>
                          <w:lang w:eastAsia="ja-JP"/>
                        </w:rPr>
                        <m:t>dB</m:t>
                      </m:r>
                    </m:oMath>
                  </m:oMathPara>
                </w:p>
                <w:p w14:paraId="48C929D0" w14:textId="77777777" w:rsidR="00781B53" w:rsidRPr="007C0360" w:rsidRDefault="00781B53" w:rsidP="00781B53">
                  <w:pPr>
                    <w:pStyle w:val="TAC"/>
                    <w:rPr>
                      <w:rFonts w:asciiTheme="majorBidi" w:hAnsiTheme="majorBidi" w:cstheme="majorBidi"/>
                      <w:szCs w:val="18"/>
                    </w:rPr>
                  </w:pPr>
                </w:p>
              </w:tc>
              <w:tc>
                <w:tcPr>
                  <w:tcW w:w="1430" w:type="dxa"/>
                  <w:vAlign w:val="center"/>
                </w:tcPr>
                <w:p w14:paraId="6855F20B" w14:textId="77777777" w:rsidR="00781B53" w:rsidRPr="007C0360" w:rsidRDefault="00781B53" w:rsidP="00781B53">
                  <w:pPr>
                    <w:pStyle w:val="TAC"/>
                    <w:rPr>
                      <w:rFonts w:asciiTheme="majorBidi" w:hAnsiTheme="majorBidi" w:cstheme="majorBidi"/>
                    </w:rPr>
                  </w:pPr>
                  <w:r w:rsidRPr="007C0360">
                    <w:rPr>
                      <w:rFonts w:asciiTheme="majorBidi" w:eastAsia="DengXian" w:hAnsiTheme="majorBidi" w:cstheme="majorBidi"/>
                      <w:szCs w:val="18"/>
                      <w:lang w:eastAsia="fr-FR"/>
                    </w:rPr>
                    <w:t>100 kHz</w:t>
                  </w:r>
                </w:p>
              </w:tc>
            </w:tr>
            <w:tr w:rsidR="00781B53" w:rsidRPr="007C0360" w14:paraId="10722C10" w14:textId="77777777" w:rsidTr="00F4221A">
              <w:trPr>
                <w:cantSplit/>
                <w:jc w:val="center"/>
              </w:trPr>
              <w:tc>
                <w:tcPr>
                  <w:tcW w:w="1648" w:type="dxa"/>
                </w:tcPr>
                <w:p w14:paraId="053ED399" w14:textId="77777777" w:rsidR="00781B53" w:rsidRPr="007C0360" w:rsidRDefault="00781B53" w:rsidP="00781B53">
                  <w:pPr>
                    <w:pStyle w:val="TAC"/>
                    <w:rPr>
                      <w:rFonts w:asciiTheme="majorBidi" w:hAnsiTheme="majorBidi" w:cstheme="majorBidi"/>
                    </w:rPr>
                  </w:pPr>
                  <w:r w:rsidRPr="007C0360">
                    <w:rPr>
                      <w:rFonts w:asciiTheme="majorBidi" w:eastAsia="DengXian" w:hAnsiTheme="majorBidi" w:cstheme="majorBidi"/>
                      <w:szCs w:val="18"/>
                      <w:lang w:eastAsia="fr-FR"/>
                    </w:rPr>
                    <w:t>1</w:t>
                  </w:r>
                  <w:r w:rsidRPr="007C0360">
                    <w:rPr>
                      <w:rFonts w:asciiTheme="majorBidi" w:eastAsia="DengXian" w:hAnsiTheme="majorBidi" w:cstheme="majorBidi"/>
                      <w:szCs w:val="18"/>
                      <w:lang w:eastAsia="zh-CN"/>
                    </w:rPr>
                    <w:t>0</w:t>
                  </w:r>
                  <w:r w:rsidRPr="007C0360">
                    <w:rPr>
                      <w:rFonts w:asciiTheme="majorBidi" w:eastAsia="DengXian" w:hAnsiTheme="majorBidi" w:cstheme="majorBidi"/>
                      <w:szCs w:val="18"/>
                      <w:lang w:eastAsia="fr-FR"/>
                    </w:rPr>
                    <w:t xml:space="preserve"> MHz </w:t>
                  </w:r>
                  <w:r w:rsidRPr="007C0360">
                    <w:rPr>
                      <w:rFonts w:asciiTheme="majorBidi" w:eastAsia="DengXian" w:hAnsiTheme="majorBidi" w:cstheme="majorBidi"/>
                    </w:rPr>
                    <w:sym w:font="Symbol" w:char="F0A3"/>
                  </w:r>
                  <w:r w:rsidRPr="007C0360">
                    <w:rPr>
                      <w:rFonts w:asciiTheme="majorBidi" w:eastAsia="DengXian" w:hAnsiTheme="majorBidi" w:cstheme="majorBidi"/>
                      <w:szCs w:val="18"/>
                      <w:lang w:eastAsia="fr-FR"/>
                    </w:rPr>
                    <w:t xml:space="preserve"> </w:t>
                  </w:r>
                  <w:r w:rsidRPr="007C0360">
                    <w:rPr>
                      <w:rFonts w:asciiTheme="majorBidi" w:eastAsia="DengXian" w:hAnsiTheme="majorBidi" w:cstheme="majorBidi"/>
                    </w:rPr>
                    <w:sym w:font="Symbol" w:char="F044"/>
                  </w:r>
                  <w:r w:rsidRPr="007C0360">
                    <w:rPr>
                      <w:rFonts w:asciiTheme="majorBidi" w:hAnsiTheme="majorBidi" w:cstheme="majorBidi"/>
                      <w:lang w:eastAsia="ko-KR"/>
                    </w:rPr>
                    <w:t>f</w:t>
                  </w:r>
                  <w:r w:rsidRPr="007C0360">
                    <w:rPr>
                      <w:rFonts w:asciiTheme="majorBidi" w:hAnsiTheme="majorBidi" w:cstheme="majorBidi"/>
                      <w:vertAlign w:val="subscript"/>
                      <w:lang w:eastAsia="ko-KR"/>
                    </w:rPr>
                    <w:t>BE_offset</w:t>
                  </w:r>
                  <w:r w:rsidRPr="007C0360">
                    <w:rPr>
                      <w:rFonts w:asciiTheme="majorBidi" w:eastAsia="DengXian" w:hAnsiTheme="majorBidi" w:cstheme="majorBidi"/>
                      <w:szCs w:val="18"/>
                      <w:lang w:eastAsia="fr-FR"/>
                    </w:rPr>
                    <w:t xml:space="preserve"> &lt;</w:t>
                  </w:r>
                  <w:r w:rsidRPr="007C0360">
                    <w:rPr>
                      <w:rFonts w:asciiTheme="majorBidi" w:eastAsia="DengXian" w:hAnsiTheme="majorBidi" w:cstheme="majorBidi"/>
                      <w:szCs w:val="18"/>
                      <w:lang w:eastAsia="zh-CN"/>
                    </w:rPr>
                    <w:t>30</w:t>
                  </w:r>
                  <w:r w:rsidRPr="007C0360">
                    <w:rPr>
                      <w:rFonts w:asciiTheme="majorBidi" w:eastAsia="DengXian" w:hAnsiTheme="majorBidi" w:cstheme="majorBidi"/>
                      <w:szCs w:val="18"/>
                      <w:lang w:eastAsia="fr-FR"/>
                    </w:rPr>
                    <w:t xml:space="preserve"> MHz</w:t>
                  </w:r>
                </w:p>
              </w:tc>
              <w:tc>
                <w:tcPr>
                  <w:tcW w:w="1842" w:type="dxa"/>
                </w:tcPr>
                <w:p w14:paraId="56483C4B" w14:textId="77777777" w:rsidR="00781B53" w:rsidRPr="007C0360" w:rsidRDefault="00781B53" w:rsidP="00781B53">
                  <w:pPr>
                    <w:pStyle w:val="TAC"/>
                    <w:rPr>
                      <w:rFonts w:asciiTheme="majorBidi" w:hAnsiTheme="majorBidi" w:cstheme="majorBidi"/>
                    </w:rPr>
                  </w:pPr>
                  <w:r w:rsidRPr="007C0360">
                    <w:rPr>
                      <w:rFonts w:asciiTheme="majorBidi" w:eastAsia="DengXian" w:hAnsiTheme="majorBidi" w:cstheme="majorBidi"/>
                      <w:szCs w:val="18"/>
                      <w:lang w:eastAsia="fr-FR"/>
                    </w:rPr>
                    <w:t>1</w:t>
                  </w:r>
                  <w:r w:rsidRPr="007C0360">
                    <w:rPr>
                      <w:rFonts w:asciiTheme="majorBidi" w:eastAsia="DengXian" w:hAnsiTheme="majorBidi" w:cstheme="majorBidi"/>
                      <w:szCs w:val="18"/>
                      <w:lang w:eastAsia="zh-CN"/>
                    </w:rPr>
                    <w:t>0</w:t>
                  </w:r>
                  <w:r w:rsidRPr="007C0360">
                    <w:rPr>
                      <w:rFonts w:asciiTheme="majorBidi" w:eastAsia="DengXian" w:hAnsiTheme="majorBidi" w:cstheme="majorBidi"/>
                      <w:szCs w:val="18"/>
                      <w:lang w:eastAsia="fr-FR"/>
                    </w:rPr>
                    <w:t>.</w:t>
                  </w:r>
                  <w:r w:rsidRPr="007C0360">
                    <w:rPr>
                      <w:rFonts w:asciiTheme="majorBidi" w:eastAsia="DengXian" w:hAnsiTheme="majorBidi" w:cstheme="majorBidi"/>
                      <w:szCs w:val="18"/>
                      <w:lang w:eastAsia="zh-CN"/>
                    </w:rPr>
                    <w:t>0</w:t>
                  </w:r>
                  <w:r w:rsidRPr="007C0360">
                    <w:rPr>
                      <w:rFonts w:asciiTheme="majorBidi" w:eastAsia="DengXian" w:hAnsiTheme="majorBidi" w:cstheme="majorBidi"/>
                      <w:szCs w:val="18"/>
                      <w:lang w:eastAsia="fr-FR"/>
                    </w:rPr>
                    <w:t xml:space="preserve">5 MHz </w:t>
                  </w:r>
                  <w:r w:rsidRPr="007C0360">
                    <w:rPr>
                      <w:rFonts w:asciiTheme="majorBidi" w:eastAsia="DengXian" w:hAnsiTheme="majorBidi" w:cstheme="majorBidi"/>
                    </w:rPr>
                    <w:sym w:font="Symbol" w:char="F0A3"/>
                  </w:r>
                  <w:r w:rsidRPr="007C0360">
                    <w:rPr>
                      <w:rFonts w:asciiTheme="majorBidi" w:eastAsia="DengXian" w:hAnsiTheme="majorBidi" w:cstheme="majorBidi"/>
                      <w:szCs w:val="18"/>
                      <w:lang w:eastAsia="fr-FR"/>
                    </w:rPr>
                    <w:t xml:space="preserve"> f_BE offset &lt; </w:t>
                  </w:r>
                  <w:r w:rsidRPr="007C0360">
                    <w:rPr>
                      <w:rFonts w:asciiTheme="majorBidi" w:eastAsia="DengXian" w:hAnsiTheme="majorBidi" w:cstheme="majorBidi"/>
                      <w:szCs w:val="18"/>
                      <w:lang w:eastAsia="zh-CN"/>
                    </w:rPr>
                    <w:t>30.05</w:t>
                  </w:r>
                  <w:r w:rsidRPr="007C0360">
                    <w:rPr>
                      <w:rFonts w:asciiTheme="majorBidi" w:eastAsia="DengXian" w:hAnsiTheme="majorBidi" w:cstheme="majorBidi"/>
                      <w:szCs w:val="18"/>
                      <w:lang w:eastAsia="fr-FR"/>
                    </w:rPr>
                    <w:t xml:space="preserve"> MHz</w:t>
                  </w:r>
                </w:p>
              </w:tc>
              <w:tc>
                <w:tcPr>
                  <w:tcW w:w="4894" w:type="dxa"/>
                  <w:vAlign w:val="center"/>
                </w:tcPr>
                <w:p w14:paraId="2C3DED6D" w14:textId="77777777" w:rsidR="00781B53" w:rsidRPr="007C0360" w:rsidRDefault="00022C05" w:rsidP="00781B53">
                  <w:pPr>
                    <w:pStyle w:val="TAC"/>
                    <w:rPr>
                      <w:rFonts w:asciiTheme="majorBidi" w:hAnsiTheme="majorBidi" w:cstheme="majorBidi"/>
                    </w:rPr>
                  </w:pPr>
                  <m:oMathPara>
                    <m:oMath>
                      <m:sSub>
                        <m:sSubPr>
                          <m:ctrlPr>
                            <w:rPr>
                              <w:rFonts w:ascii="Cambria Math" w:eastAsia="DengXian" w:hAnsi="Cambria Math" w:cstheme="majorBidi"/>
                              <w:i/>
                              <w:lang w:eastAsia="ja-JP"/>
                            </w:rPr>
                          </m:ctrlPr>
                        </m:sSubPr>
                        <m:e>
                          <m:r>
                            <w:rPr>
                              <w:rFonts w:ascii="Cambria Math" w:eastAsia="DengXian" w:hAnsi="Cambria Math" w:cstheme="majorBidi"/>
                              <w:lang w:eastAsia="ja-JP"/>
                            </w:rPr>
                            <m:t>P</m:t>
                          </m:r>
                        </m:e>
                        <m:sub>
                          <m:r>
                            <m:rPr>
                              <m:nor/>
                            </m:rPr>
                            <w:rPr>
                              <w:rFonts w:asciiTheme="majorBidi" w:eastAsia="DengXian" w:hAnsiTheme="majorBidi" w:cstheme="majorBidi"/>
                              <w:lang w:eastAsia="ja-JP"/>
                            </w:rPr>
                            <m:t>rated,x</m:t>
                          </m:r>
                          <m:ctrlPr>
                            <w:rPr>
                              <w:rFonts w:ascii="Cambria Math" w:eastAsia="DengXian" w:hAnsi="Cambria Math" w:cstheme="majorBidi"/>
                              <w:lang w:eastAsia="ja-JP"/>
                            </w:rPr>
                          </m:ctrlPr>
                        </m:sub>
                      </m:sSub>
                      <m:r>
                        <m:rPr>
                          <m:nor/>
                        </m:rPr>
                        <w:rPr>
                          <w:rFonts w:asciiTheme="majorBidi" w:eastAsia="DengXian" w:hAnsiTheme="majorBidi" w:cstheme="majorBidi"/>
                          <w:lang w:eastAsia="ja-JP"/>
                        </w:rPr>
                        <m:t>-10log10</m:t>
                      </m:r>
                      <m:d>
                        <m:dPr>
                          <m:ctrlPr>
                            <w:rPr>
                              <w:rFonts w:ascii="Cambria Math" w:eastAsia="DengXian" w:hAnsi="Cambria Math" w:cstheme="majorBidi"/>
                              <w:i/>
                              <w:lang w:eastAsia="ja-JP"/>
                            </w:rPr>
                          </m:ctrlPr>
                        </m:dPr>
                        <m:e>
                          <m:f>
                            <m:fPr>
                              <m:ctrlPr>
                                <w:rPr>
                                  <w:rFonts w:ascii="Cambria Math" w:eastAsia="DengXian" w:hAnsi="Cambria Math" w:cstheme="majorBidi"/>
                                  <w:lang w:eastAsia="ja-JP"/>
                                </w:rPr>
                              </m:ctrlPr>
                            </m:fPr>
                            <m:num>
                              <m:r>
                                <m:rPr>
                                  <m:nor/>
                                </m:rPr>
                                <w:rPr>
                                  <w:rFonts w:asciiTheme="majorBidi" w:eastAsia="DengXian" w:hAnsiTheme="majorBidi" w:cstheme="majorBidi"/>
                                  <w:lang w:eastAsia="ja-JP"/>
                                </w:rPr>
                                <m:t>B</m:t>
                              </m:r>
                              <m:sSub>
                                <m:sSubPr>
                                  <m:ctrlPr>
                                    <w:rPr>
                                      <w:rFonts w:ascii="Cambria Math" w:eastAsia="DengXian" w:hAnsi="Cambria Math" w:cstheme="majorBidi"/>
                                      <w:lang w:eastAsia="ja-JP"/>
                                    </w:rPr>
                                  </m:ctrlPr>
                                </m:sSubPr>
                                <m:e>
                                  <m:r>
                                    <m:rPr>
                                      <m:nor/>
                                    </m:rPr>
                                    <w:rPr>
                                      <w:rFonts w:asciiTheme="majorBidi" w:eastAsia="DengXian" w:hAnsiTheme="majorBidi" w:cstheme="majorBidi"/>
                                      <w:lang w:eastAsia="ja-JP"/>
                                    </w:rPr>
                                    <m:t>W</m:t>
                                  </m:r>
                                </m:e>
                                <m:sub>
                                  <m:r>
                                    <m:rPr>
                                      <m:nor/>
                                    </m:rPr>
                                    <w:rPr>
                                      <w:rFonts w:asciiTheme="majorBidi" w:eastAsia="DengXian" w:hAnsiTheme="majorBidi" w:cstheme="majorBidi"/>
                                      <w:lang w:eastAsia="ja-JP"/>
                                    </w:rPr>
                                    <m:t>Channel</m:t>
                                  </m:r>
                                </m:sub>
                              </m:sSub>
                              <m:ctrlPr>
                                <w:rPr>
                                  <w:rFonts w:ascii="Cambria Math" w:eastAsia="DengXian" w:hAnsi="Cambria Math" w:cstheme="majorBidi"/>
                                  <w:i/>
                                  <w:lang w:eastAsia="ja-JP"/>
                                </w:rPr>
                              </m:ctrlPr>
                            </m:num>
                            <m:den>
                              <m:r>
                                <w:rPr>
                                  <w:rFonts w:ascii="Cambria Math" w:eastAsia="DengXian" w:hAnsi="Cambria Math" w:cstheme="majorBidi"/>
                                  <w:lang w:eastAsia="ja-JP"/>
                                </w:rPr>
                                <m:t>100</m:t>
                              </m:r>
                              <m:r>
                                <w:rPr>
                                  <w:rFonts w:ascii="Cambria Math" w:eastAsia="DengXian" w:hAnsi="Cambria Math" w:cstheme="majorBidi"/>
                                  <w:lang w:eastAsia="ja-JP"/>
                                </w:rPr>
                                <m:t>kHz</m:t>
                              </m:r>
                              <m:ctrlPr>
                                <w:rPr>
                                  <w:rFonts w:ascii="Cambria Math" w:eastAsia="DengXian" w:hAnsi="Cambria Math" w:cstheme="majorBidi"/>
                                  <w:i/>
                                  <w:lang w:eastAsia="ja-JP"/>
                                </w:rPr>
                              </m:ctrlPr>
                            </m:den>
                          </m:f>
                        </m:e>
                      </m:d>
                      <m:r>
                        <w:rPr>
                          <w:rFonts w:ascii="Cambria Math" w:eastAsia="DengXian" w:hAnsi="Cambria Math" w:cstheme="majorBidi"/>
                          <w:lang w:eastAsia="ja-JP"/>
                        </w:rPr>
                        <m:t>-</m:t>
                      </m:r>
                      <m:r>
                        <w:rPr>
                          <w:rFonts w:ascii="Cambria Math" w:eastAsia="DengXian" w:hAnsi="Cambria Math" w:cstheme="majorBidi"/>
                          <w:lang w:eastAsia="ja-JP"/>
                        </w:rPr>
                        <m:t>2</m:t>
                      </m:r>
                      <m:r>
                        <w:rPr>
                          <w:rFonts w:ascii="Cambria Math" w:eastAsia="DengXian" w:hAnsi="Cambria Math" w:cstheme="majorBidi"/>
                          <w:lang w:eastAsia="zh-CN"/>
                        </w:rPr>
                        <m:t>2.8</m:t>
                      </m:r>
                    </m:oMath>
                  </m:oMathPara>
                </w:p>
              </w:tc>
              <w:tc>
                <w:tcPr>
                  <w:tcW w:w="1430" w:type="dxa"/>
                  <w:vAlign w:val="center"/>
                </w:tcPr>
                <w:p w14:paraId="5ECA42D1" w14:textId="77777777" w:rsidR="00781B53" w:rsidRPr="007C0360" w:rsidRDefault="00781B53" w:rsidP="00781B53">
                  <w:pPr>
                    <w:pStyle w:val="TAC"/>
                    <w:rPr>
                      <w:rFonts w:asciiTheme="majorBidi" w:hAnsiTheme="majorBidi" w:cstheme="majorBidi"/>
                    </w:rPr>
                  </w:pPr>
                  <w:r w:rsidRPr="007C0360">
                    <w:rPr>
                      <w:rFonts w:asciiTheme="majorBidi" w:eastAsia="DengXian" w:hAnsiTheme="majorBidi" w:cstheme="majorBidi"/>
                      <w:szCs w:val="18"/>
                      <w:lang w:eastAsia="zh-CN"/>
                    </w:rPr>
                    <w:t>100 kHz</w:t>
                  </w:r>
                </w:p>
              </w:tc>
            </w:tr>
            <w:tr w:rsidR="00781B53" w:rsidRPr="007C0360" w14:paraId="374B055D" w14:textId="77777777" w:rsidTr="00F4221A">
              <w:trPr>
                <w:cantSplit/>
                <w:jc w:val="center"/>
              </w:trPr>
              <w:tc>
                <w:tcPr>
                  <w:tcW w:w="1648" w:type="dxa"/>
                </w:tcPr>
                <w:p w14:paraId="07111704" w14:textId="77777777" w:rsidR="00781B53" w:rsidRPr="007C0360" w:rsidRDefault="00781B53" w:rsidP="00781B53">
                  <w:pPr>
                    <w:pStyle w:val="TAC"/>
                    <w:rPr>
                      <w:rFonts w:asciiTheme="majorBidi" w:hAnsiTheme="majorBidi" w:cstheme="majorBidi"/>
                    </w:rPr>
                  </w:pPr>
                  <w:r w:rsidRPr="007C0360">
                    <w:rPr>
                      <w:rFonts w:asciiTheme="majorBidi" w:eastAsia="DengXian" w:hAnsiTheme="majorBidi" w:cstheme="majorBidi"/>
                      <w:szCs w:val="18"/>
                      <w:lang w:eastAsia="zh-CN"/>
                    </w:rPr>
                    <w:t>30</w:t>
                  </w:r>
                  <w:r w:rsidRPr="007C0360">
                    <w:rPr>
                      <w:rFonts w:asciiTheme="majorBidi" w:eastAsia="DengXian" w:hAnsiTheme="majorBidi" w:cstheme="majorBidi"/>
                      <w:szCs w:val="18"/>
                      <w:lang w:eastAsia="fr-FR"/>
                    </w:rPr>
                    <w:t xml:space="preserve"> MHz </w:t>
                  </w:r>
                  <w:r w:rsidRPr="007C0360">
                    <w:rPr>
                      <w:rFonts w:asciiTheme="majorBidi" w:eastAsia="DengXian" w:hAnsiTheme="majorBidi" w:cstheme="majorBidi"/>
                    </w:rPr>
                    <w:sym w:font="Symbol" w:char="F0A3"/>
                  </w:r>
                  <w:r w:rsidRPr="007C0360">
                    <w:rPr>
                      <w:rFonts w:asciiTheme="majorBidi" w:eastAsia="DengXian" w:hAnsiTheme="majorBidi" w:cstheme="majorBidi"/>
                      <w:szCs w:val="18"/>
                      <w:lang w:eastAsia="fr-FR"/>
                    </w:rPr>
                    <w:t xml:space="preserve"> </w:t>
                  </w:r>
                  <w:r w:rsidRPr="007C0360">
                    <w:rPr>
                      <w:rFonts w:asciiTheme="majorBidi" w:eastAsia="DengXian" w:hAnsiTheme="majorBidi" w:cstheme="majorBidi"/>
                    </w:rPr>
                    <w:sym w:font="Symbol" w:char="F044"/>
                  </w:r>
                  <w:r w:rsidRPr="007C0360">
                    <w:rPr>
                      <w:rFonts w:asciiTheme="majorBidi" w:hAnsiTheme="majorBidi" w:cstheme="majorBidi"/>
                      <w:lang w:eastAsia="ko-KR"/>
                    </w:rPr>
                    <w:t>f</w:t>
                  </w:r>
                  <w:r w:rsidRPr="007C0360">
                    <w:rPr>
                      <w:rFonts w:asciiTheme="majorBidi" w:hAnsiTheme="majorBidi" w:cstheme="majorBidi"/>
                      <w:vertAlign w:val="subscript"/>
                      <w:lang w:eastAsia="ko-KR"/>
                    </w:rPr>
                    <w:t>BE_offset</w:t>
                  </w:r>
                  <w:r w:rsidRPr="007C0360">
                    <w:rPr>
                      <w:rFonts w:asciiTheme="majorBidi" w:eastAsia="DengXian" w:hAnsiTheme="majorBidi" w:cstheme="majorBidi"/>
                      <w:szCs w:val="18"/>
                      <w:lang w:eastAsia="fr-FR"/>
                    </w:rPr>
                    <w:t xml:space="preserve"> &lt; </w:t>
                  </w:r>
                  <w:r w:rsidRPr="007C0360">
                    <w:rPr>
                      <w:rFonts w:asciiTheme="majorBidi" w:eastAsia="DengXian" w:hAnsiTheme="majorBidi" w:cstheme="majorBidi"/>
                      <w:szCs w:val="18"/>
                      <w:lang w:eastAsia="zh-CN"/>
                    </w:rPr>
                    <w:t>39</w:t>
                  </w:r>
                  <w:r w:rsidRPr="007C0360">
                    <w:rPr>
                      <w:rFonts w:asciiTheme="majorBidi" w:eastAsia="DengXian" w:hAnsiTheme="majorBidi" w:cstheme="majorBidi"/>
                      <w:szCs w:val="18"/>
                      <w:lang w:eastAsia="fr-FR"/>
                    </w:rPr>
                    <w:t xml:space="preserve"> MHz</w:t>
                  </w:r>
                </w:p>
              </w:tc>
              <w:tc>
                <w:tcPr>
                  <w:tcW w:w="1842" w:type="dxa"/>
                </w:tcPr>
                <w:p w14:paraId="35ACA695" w14:textId="77777777" w:rsidR="00781B53" w:rsidRPr="007C0360" w:rsidRDefault="00781B53" w:rsidP="00781B53">
                  <w:pPr>
                    <w:pStyle w:val="TAC"/>
                    <w:rPr>
                      <w:rFonts w:asciiTheme="majorBidi" w:hAnsiTheme="majorBidi" w:cstheme="majorBidi"/>
                    </w:rPr>
                  </w:pPr>
                  <w:r w:rsidRPr="007C0360">
                    <w:rPr>
                      <w:rFonts w:asciiTheme="majorBidi" w:eastAsia="DengXian" w:hAnsiTheme="majorBidi" w:cstheme="majorBidi"/>
                      <w:szCs w:val="18"/>
                      <w:lang w:eastAsia="fr-FR"/>
                    </w:rPr>
                    <w:t>3</w:t>
                  </w:r>
                  <w:r w:rsidRPr="007C0360">
                    <w:rPr>
                      <w:rFonts w:asciiTheme="majorBidi" w:eastAsia="DengXian" w:hAnsiTheme="majorBidi" w:cstheme="majorBidi"/>
                      <w:szCs w:val="18"/>
                      <w:lang w:eastAsia="zh-CN"/>
                    </w:rPr>
                    <w:t>0</w:t>
                  </w:r>
                  <w:r w:rsidRPr="007C0360">
                    <w:rPr>
                      <w:rFonts w:asciiTheme="majorBidi" w:eastAsia="DengXian" w:hAnsiTheme="majorBidi" w:cstheme="majorBidi"/>
                      <w:szCs w:val="18"/>
                      <w:lang w:eastAsia="fr-FR"/>
                    </w:rPr>
                    <w:t>.</w:t>
                  </w:r>
                  <w:r w:rsidRPr="007C0360">
                    <w:rPr>
                      <w:rFonts w:asciiTheme="majorBidi" w:eastAsia="DengXian" w:hAnsiTheme="majorBidi" w:cstheme="majorBidi"/>
                      <w:szCs w:val="18"/>
                      <w:lang w:eastAsia="zh-CN"/>
                    </w:rPr>
                    <w:t>0</w:t>
                  </w:r>
                  <w:r w:rsidRPr="007C0360">
                    <w:rPr>
                      <w:rFonts w:asciiTheme="majorBidi" w:eastAsia="DengXian" w:hAnsiTheme="majorBidi" w:cstheme="majorBidi"/>
                      <w:szCs w:val="18"/>
                      <w:lang w:eastAsia="fr-FR"/>
                    </w:rPr>
                    <w:t xml:space="preserve">5 MHz </w:t>
                  </w:r>
                  <w:r w:rsidRPr="007C0360">
                    <w:rPr>
                      <w:rFonts w:asciiTheme="majorBidi" w:eastAsia="DengXian" w:hAnsiTheme="majorBidi" w:cstheme="majorBidi"/>
                    </w:rPr>
                    <w:sym w:font="Symbol" w:char="F0A3"/>
                  </w:r>
                  <w:r w:rsidRPr="007C0360">
                    <w:rPr>
                      <w:rFonts w:asciiTheme="majorBidi" w:eastAsia="DengXian" w:hAnsiTheme="majorBidi" w:cstheme="majorBidi"/>
                      <w:szCs w:val="18"/>
                      <w:lang w:eastAsia="fr-FR"/>
                    </w:rPr>
                    <w:t xml:space="preserve"> f_BE_offset &lt; </w:t>
                  </w:r>
                  <w:r w:rsidRPr="007C0360">
                    <w:rPr>
                      <w:rFonts w:asciiTheme="majorBidi" w:eastAsia="DengXian" w:hAnsiTheme="majorBidi" w:cstheme="majorBidi"/>
                      <w:szCs w:val="18"/>
                      <w:lang w:eastAsia="zh-CN"/>
                    </w:rPr>
                    <w:t>39.05 </w:t>
                  </w:r>
                  <w:r w:rsidRPr="007C0360">
                    <w:rPr>
                      <w:rFonts w:asciiTheme="majorBidi" w:eastAsia="DengXian" w:hAnsiTheme="majorBidi" w:cstheme="majorBidi"/>
                      <w:szCs w:val="18"/>
                      <w:lang w:eastAsia="fr-FR"/>
                    </w:rPr>
                    <w:t>MHz</w:t>
                  </w:r>
                </w:p>
              </w:tc>
              <w:tc>
                <w:tcPr>
                  <w:tcW w:w="4894" w:type="dxa"/>
                  <w:vAlign w:val="center"/>
                </w:tcPr>
                <w:p w14:paraId="3B7F6976" w14:textId="77777777" w:rsidR="00781B53" w:rsidRPr="007C0360" w:rsidRDefault="00781B53" w:rsidP="00781B53">
                  <w:pPr>
                    <w:keepNext/>
                    <w:bidi w:val="0"/>
                    <w:jc w:val="center"/>
                    <w:rPr>
                      <w:rFonts w:asciiTheme="majorBidi" w:eastAsia="DengXian" w:hAnsiTheme="majorBidi" w:cstheme="majorBidi"/>
                      <w:sz w:val="18"/>
                      <w:szCs w:val="18"/>
                      <w:lang w:eastAsia="zh-CN"/>
                    </w:rPr>
                  </w:pPr>
                </w:p>
                <w:p w14:paraId="21FDAAB6" w14:textId="77777777" w:rsidR="00781B53" w:rsidRPr="007C0360" w:rsidRDefault="00022C05" w:rsidP="00781B53">
                  <w:pPr>
                    <w:pStyle w:val="TAC"/>
                    <w:rPr>
                      <w:rFonts w:asciiTheme="majorBidi" w:hAnsiTheme="majorBidi" w:cstheme="majorBidi"/>
                    </w:rPr>
                  </w:pPr>
                  <m:oMathPara>
                    <m:oMath>
                      <m:sSub>
                        <m:sSubPr>
                          <m:ctrlPr>
                            <w:rPr>
                              <w:rFonts w:ascii="Cambria Math" w:eastAsia="DengXian" w:hAnsi="Cambria Math" w:cstheme="majorBidi"/>
                              <w:i/>
                              <w:lang w:eastAsia="ja-JP"/>
                            </w:rPr>
                          </m:ctrlPr>
                        </m:sSubPr>
                        <m:e>
                          <m:r>
                            <w:rPr>
                              <w:rFonts w:ascii="Cambria Math" w:eastAsia="DengXian" w:hAnsi="Cambria Math" w:cstheme="majorBidi"/>
                              <w:lang w:eastAsia="ja-JP"/>
                            </w:rPr>
                            <m:t>P</m:t>
                          </m:r>
                        </m:e>
                        <m:sub>
                          <m:r>
                            <m:rPr>
                              <m:nor/>
                            </m:rPr>
                            <w:rPr>
                              <w:rFonts w:asciiTheme="majorBidi" w:eastAsia="DengXian" w:hAnsiTheme="majorBidi" w:cstheme="majorBidi"/>
                              <w:lang w:eastAsia="ja-JP"/>
                            </w:rPr>
                            <m:t>rated,x</m:t>
                          </m:r>
                          <m:ctrlPr>
                            <w:rPr>
                              <w:rFonts w:ascii="Cambria Math" w:eastAsia="DengXian" w:hAnsi="Cambria Math" w:cstheme="majorBidi"/>
                              <w:lang w:eastAsia="ja-JP"/>
                            </w:rPr>
                          </m:ctrlPr>
                        </m:sub>
                      </m:sSub>
                      <m:r>
                        <m:rPr>
                          <m:nor/>
                        </m:rPr>
                        <w:rPr>
                          <w:rFonts w:asciiTheme="majorBidi" w:eastAsia="DengXian" w:hAnsiTheme="majorBidi" w:cstheme="majorBidi"/>
                          <w:lang w:eastAsia="ja-JP"/>
                        </w:rPr>
                        <m:t>-10log10</m:t>
                      </m:r>
                      <m:d>
                        <m:dPr>
                          <m:ctrlPr>
                            <w:rPr>
                              <w:rFonts w:ascii="Cambria Math" w:eastAsia="DengXian" w:hAnsi="Cambria Math" w:cstheme="majorBidi"/>
                              <w:i/>
                              <w:lang w:eastAsia="ja-JP"/>
                            </w:rPr>
                          </m:ctrlPr>
                        </m:dPr>
                        <m:e>
                          <m:f>
                            <m:fPr>
                              <m:ctrlPr>
                                <w:rPr>
                                  <w:rFonts w:ascii="Cambria Math" w:eastAsia="DengXian" w:hAnsi="Cambria Math" w:cstheme="majorBidi"/>
                                  <w:lang w:eastAsia="ja-JP"/>
                                </w:rPr>
                              </m:ctrlPr>
                            </m:fPr>
                            <m:num>
                              <m:r>
                                <m:rPr>
                                  <m:nor/>
                                </m:rPr>
                                <w:rPr>
                                  <w:rFonts w:asciiTheme="majorBidi" w:eastAsia="DengXian" w:hAnsiTheme="majorBidi" w:cstheme="majorBidi"/>
                                  <w:lang w:eastAsia="ja-JP"/>
                                </w:rPr>
                                <m:t>B</m:t>
                              </m:r>
                              <m:sSub>
                                <m:sSubPr>
                                  <m:ctrlPr>
                                    <w:rPr>
                                      <w:rFonts w:ascii="Cambria Math" w:eastAsia="DengXian" w:hAnsi="Cambria Math" w:cstheme="majorBidi"/>
                                      <w:lang w:eastAsia="ja-JP"/>
                                    </w:rPr>
                                  </m:ctrlPr>
                                </m:sSubPr>
                                <m:e>
                                  <m:r>
                                    <m:rPr>
                                      <m:nor/>
                                    </m:rPr>
                                    <w:rPr>
                                      <w:rFonts w:asciiTheme="majorBidi" w:eastAsia="DengXian" w:hAnsiTheme="majorBidi" w:cstheme="majorBidi"/>
                                      <w:lang w:eastAsia="ja-JP"/>
                                    </w:rPr>
                                    <m:t>W</m:t>
                                  </m:r>
                                </m:e>
                                <m:sub>
                                  <m:r>
                                    <m:rPr>
                                      <m:nor/>
                                    </m:rPr>
                                    <w:rPr>
                                      <w:rFonts w:asciiTheme="majorBidi" w:eastAsia="DengXian" w:hAnsiTheme="majorBidi" w:cstheme="majorBidi"/>
                                      <w:lang w:eastAsia="ja-JP"/>
                                    </w:rPr>
                                    <m:t>Channel</m:t>
                                  </m:r>
                                </m:sub>
                              </m:sSub>
                              <m:ctrlPr>
                                <w:rPr>
                                  <w:rFonts w:ascii="Cambria Math" w:eastAsia="DengXian" w:hAnsi="Cambria Math" w:cstheme="majorBidi"/>
                                  <w:i/>
                                  <w:lang w:eastAsia="ja-JP"/>
                                </w:rPr>
                              </m:ctrlPr>
                            </m:num>
                            <m:den>
                              <m:r>
                                <w:rPr>
                                  <w:rFonts w:ascii="Cambria Math" w:eastAsia="DengXian" w:hAnsi="Cambria Math" w:cstheme="majorBidi"/>
                                  <w:lang w:eastAsia="ja-JP"/>
                                </w:rPr>
                                <m:t>100</m:t>
                              </m:r>
                              <m:r>
                                <w:rPr>
                                  <w:rFonts w:ascii="Cambria Math" w:eastAsia="DengXian" w:hAnsi="Cambria Math" w:cstheme="majorBidi"/>
                                  <w:lang w:eastAsia="ja-JP"/>
                                </w:rPr>
                                <m:t>kHz</m:t>
                              </m:r>
                              <m:ctrlPr>
                                <w:rPr>
                                  <w:rFonts w:ascii="Cambria Math" w:eastAsia="DengXian" w:hAnsi="Cambria Math" w:cstheme="majorBidi"/>
                                  <w:i/>
                                  <w:lang w:eastAsia="ja-JP"/>
                                </w:rPr>
                              </m:ctrlPr>
                            </m:den>
                          </m:f>
                        </m:e>
                      </m:d>
                      <m:r>
                        <w:rPr>
                          <w:rFonts w:ascii="Cambria Math" w:eastAsia="DengXian" w:hAnsi="Cambria Math" w:cstheme="majorBidi"/>
                          <w:lang w:eastAsia="ja-JP"/>
                        </w:rPr>
                        <m:t>-</m:t>
                      </m:r>
                      <m:r>
                        <w:rPr>
                          <w:rFonts w:ascii="Cambria Math" w:eastAsia="DengXian" w:hAnsi="Cambria Math" w:cstheme="majorBidi"/>
                          <w:lang w:eastAsia="ja-JP"/>
                        </w:rPr>
                        <m:t>2</m:t>
                      </m:r>
                      <m:r>
                        <w:rPr>
                          <w:rFonts w:ascii="Cambria Math" w:eastAsia="DengXian" w:hAnsi="Cambria Math" w:cstheme="majorBidi"/>
                          <w:lang w:eastAsia="zh-CN"/>
                        </w:rPr>
                        <m:t>2.8</m:t>
                      </m:r>
                      <m:r>
                        <w:rPr>
                          <w:rFonts w:ascii="Cambria Math" w:eastAsia="DengXian" w:hAnsi="Cambria Math" w:cstheme="majorBidi"/>
                          <w:lang w:eastAsia="ja-JP"/>
                        </w:rPr>
                        <m:t>+</m:t>
                      </m:r>
                      <m:f>
                        <m:fPr>
                          <m:ctrlPr>
                            <w:rPr>
                              <w:rFonts w:ascii="Cambria Math" w:eastAsia="DengXian" w:hAnsi="Cambria Math" w:cstheme="majorBidi"/>
                              <w:i/>
                              <w:lang w:eastAsia="ja-JP"/>
                            </w:rPr>
                          </m:ctrlPr>
                        </m:fPr>
                        <m:num>
                          <m:r>
                            <w:rPr>
                              <w:rFonts w:ascii="Cambria Math" w:eastAsia="DengXian" w:hAnsi="Cambria Math" w:cstheme="majorBidi"/>
                              <w:lang w:eastAsia="ja-JP"/>
                            </w:rPr>
                            <m:t>5</m:t>
                          </m:r>
                        </m:num>
                        <m:den>
                          <m:r>
                            <w:rPr>
                              <w:rFonts w:ascii="Cambria Math" w:eastAsia="DengXian" w:hAnsi="Cambria Math" w:cstheme="majorBidi"/>
                              <w:lang w:eastAsia="ja-JP"/>
                            </w:rPr>
                            <m:t>9</m:t>
                          </m:r>
                        </m:den>
                      </m:f>
                      <m:d>
                        <m:dPr>
                          <m:ctrlPr>
                            <w:rPr>
                              <w:rFonts w:ascii="Cambria Math" w:eastAsia="DengXian" w:hAnsi="Cambria Math" w:cstheme="majorBidi"/>
                              <w:i/>
                              <w:lang w:eastAsia="ja-JP"/>
                            </w:rPr>
                          </m:ctrlPr>
                        </m:dPr>
                        <m:e>
                          <m:f>
                            <m:fPr>
                              <m:ctrlPr>
                                <w:rPr>
                                  <w:rFonts w:ascii="Cambria Math" w:eastAsia="DengXian" w:hAnsi="Cambria Math" w:cstheme="majorBidi"/>
                                  <w:i/>
                                  <w:lang w:eastAsia="ja-JP"/>
                                </w:rPr>
                              </m:ctrlPr>
                            </m:fPr>
                            <m:num>
                              <m:r>
                                <w:rPr>
                                  <w:rFonts w:ascii="Cambria Math" w:eastAsia="DengXian" w:hAnsi="Cambria Math" w:cstheme="majorBidi"/>
                                  <w:lang w:eastAsia="ja-JP"/>
                                </w:rPr>
                                <m:t>f</m:t>
                              </m:r>
                              <m:r>
                                <w:rPr>
                                  <w:rFonts w:ascii="Cambria Math" w:eastAsia="DengXian" w:hAnsi="Cambria Math" w:cstheme="majorBidi"/>
                                  <w:lang w:eastAsia="ja-JP"/>
                                </w:rPr>
                                <m:t>_</m:t>
                              </m:r>
                              <m:r>
                                <w:rPr>
                                  <w:rFonts w:ascii="Cambria Math" w:eastAsia="DengXian" w:hAnsi="Cambria Math" w:cstheme="majorBidi"/>
                                  <w:lang w:eastAsia="ja-JP"/>
                                </w:rPr>
                                <m:t>BE</m:t>
                              </m:r>
                              <m:r>
                                <w:rPr>
                                  <w:rFonts w:ascii="Cambria Math" w:eastAsia="DengXian" w:hAnsi="Cambria Math" w:cstheme="majorBidi"/>
                                  <w:lang w:eastAsia="ja-JP"/>
                                </w:rPr>
                                <m:t>_</m:t>
                              </m:r>
                              <m:r>
                                <w:rPr>
                                  <w:rFonts w:ascii="Cambria Math" w:eastAsia="DengXian" w:hAnsi="Cambria Math" w:cstheme="majorBidi"/>
                                  <w:lang w:eastAsia="ja-JP"/>
                                </w:rPr>
                                <m:t>offset</m:t>
                              </m:r>
                            </m:num>
                            <m:den>
                              <m:r>
                                <w:rPr>
                                  <w:rFonts w:ascii="Cambria Math" w:eastAsia="DengXian" w:hAnsi="Cambria Math" w:cstheme="majorBidi"/>
                                  <w:lang w:eastAsia="ja-JP"/>
                                </w:rPr>
                                <m:t>MHz</m:t>
                              </m:r>
                            </m:den>
                          </m:f>
                          <m:r>
                            <w:rPr>
                              <w:rFonts w:ascii="Cambria Math" w:eastAsia="DengXian" w:hAnsi="Cambria Math" w:cstheme="majorBidi"/>
                              <w:lang w:eastAsia="ja-JP"/>
                            </w:rPr>
                            <m:t>-</m:t>
                          </m:r>
                          <m:r>
                            <w:rPr>
                              <w:rFonts w:ascii="Cambria Math" w:eastAsia="DengXian" w:hAnsi="Cambria Math" w:cstheme="majorBidi"/>
                              <w:lang w:eastAsia="ja-JP"/>
                            </w:rPr>
                            <m:t>30.05</m:t>
                          </m:r>
                        </m:e>
                      </m:d>
                      <m:r>
                        <w:rPr>
                          <w:rFonts w:ascii="Cambria Math" w:eastAsia="DengXian" w:hAnsi="Cambria Math" w:cstheme="majorBidi"/>
                          <w:lang w:eastAsia="ja-JP"/>
                        </w:rPr>
                        <m:t>dB</m:t>
                      </m:r>
                    </m:oMath>
                  </m:oMathPara>
                </w:p>
              </w:tc>
              <w:tc>
                <w:tcPr>
                  <w:tcW w:w="1430" w:type="dxa"/>
                  <w:vAlign w:val="center"/>
                </w:tcPr>
                <w:p w14:paraId="1B8ACF9A" w14:textId="77777777" w:rsidR="00781B53" w:rsidRPr="007C0360" w:rsidRDefault="00781B53" w:rsidP="00781B53">
                  <w:pPr>
                    <w:pStyle w:val="TAC"/>
                    <w:rPr>
                      <w:rFonts w:asciiTheme="majorBidi" w:hAnsiTheme="majorBidi" w:cstheme="majorBidi"/>
                    </w:rPr>
                  </w:pPr>
                  <w:r w:rsidRPr="007C0360">
                    <w:rPr>
                      <w:rFonts w:asciiTheme="majorBidi" w:eastAsia="DengXian" w:hAnsiTheme="majorBidi" w:cstheme="majorBidi"/>
                      <w:szCs w:val="18"/>
                      <w:lang w:eastAsia="fr-FR"/>
                    </w:rPr>
                    <w:t>100 kHz</w:t>
                  </w:r>
                </w:p>
              </w:tc>
            </w:tr>
            <w:tr w:rsidR="00781B53" w:rsidRPr="007C0360" w14:paraId="096D0313" w14:textId="77777777" w:rsidTr="00F4221A">
              <w:trPr>
                <w:cantSplit/>
                <w:jc w:val="center"/>
              </w:trPr>
              <w:tc>
                <w:tcPr>
                  <w:tcW w:w="1648" w:type="dxa"/>
                </w:tcPr>
                <w:p w14:paraId="54198006" w14:textId="77777777" w:rsidR="00781B53" w:rsidRPr="007C0360" w:rsidRDefault="00781B53" w:rsidP="00781B53">
                  <w:pPr>
                    <w:pStyle w:val="TAC"/>
                    <w:rPr>
                      <w:rFonts w:asciiTheme="majorBidi" w:eastAsia="DengXian" w:hAnsiTheme="majorBidi" w:cstheme="majorBidi"/>
                      <w:szCs w:val="18"/>
                      <w:lang w:eastAsia="zh-CN"/>
                    </w:rPr>
                  </w:pPr>
                  <w:r w:rsidRPr="007C0360">
                    <w:rPr>
                      <w:rFonts w:asciiTheme="majorBidi" w:eastAsia="DengXian" w:hAnsiTheme="majorBidi" w:cstheme="majorBidi"/>
                      <w:szCs w:val="18"/>
                      <w:lang w:eastAsia="fr-FR"/>
                    </w:rPr>
                    <w:t xml:space="preserve">39 MHz </w:t>
                  </w:r>
                  <w:r w:rsidRPr="007C0360">
                    <w:rPr>
                      <w:rFonts w:asciiTheme="majorBidi" w:eastAsia="DengXian" w:hAnsiTheme="majorBidi" w:cstheme="majorBidi"/>
                    </w:rPr>
                    <w:sym w:font="Symbol" w:char="F0A3"/>
                  </w:r>
                  <w:r w:rsidRPr="007C0360">
                    <w:rPr>
                      <w:rFonts w:asciiTheme="majorBidi" w:eastAsia="DengXian" w:hAnsiTheme="majorBidi" w:cstheme="majorBidi"/>
                      <w:szCs w:val="18"/>
                      <w:lang w:eastAsia="fr-FR"/>
                    </w:rPr>
                    <w:t xml:space="preserve"> </w:t>
                  </w:r>
                  <w:r w:rsidRPr="007C0360">
                    <w:rPr>
                      <w:rFonts w:asciiTheme="majorBidi" w:eastAsia="DengXian" w:hAnsiTheme="majorBidi" w:cstheme="majorBidi"/>
                    </w:rPr>
                    <w:sym w:font="Symbol" w:char="F044"/>
                  </w:r>
                  <w:r w:rsidRPr="007C0360">
                    <w:rPr>
                      <w:rFonts w:asciiTheme="majorBidi" w:hAnsiTheme="majorBidi" w:cstheme="majorBidi"/>
                      <w:lang w:eastAsia="ko-KR"/>
                    </w:rPr>
                    <w:t>f</w:t>
                  </w:r>
                  <w:r w:rsidRPr="007C0360">
                    <w:rPr>
                      <w:rFonts w:asciiTheme="majorBidi" w:hAnsiTheme="majorBidi" w:cstheme="majorBidi"/>
                      <w:vertAlign w:val="subscript"/>
                      <w:lang w:eastAsia="ko-KR"/>
                    </w:rPr>
                    <w:t>BE_offset</w:t>
                  </w:r>
                  <w:r w:rsidRPr="007C0360">
                    <w:rPr>
                      <w:rFonts w:asciiTheme="majorBidi" w:eastAsia="DengXian" w:hAnsiTheme="majorBidi" w:cstheme="majorBidi"/>
                      <w:szCs w:val="18"/>
                      <w:lang w:eastAsia="fr-FR"/>
                    </w:rPr>
                    <w:t xml:space="preserve"> &lt; </w:t>
                  </w:r>
                  <w:r w:rsidRPr="007C0360">
                    <w:rPr>
                      <w:rFonts w:asciiTheme="majorBidi" w:eastAsia="SimSun" w:hAnsiTheme="majorBidi" w:cstheme="majorBidi"/>
                      <w:szCs w:val="18"/>
                      <w:lang w:eastAsia="zh-CN"/>
                    </w:rPr>
                    <w:t xml:space="preserve">39.9 </w:t>
                  </w:r>
                  <w:r w:rsidRPr="007C0360">
                    <w:rPr>
                      <w:rFonts w:asciiTheme="majorBidi" w:eastAsia="DengXian" w:hAnsiTheme="majorBidi" w:cstheme="majorBidi"/>
                      <w:szCs w:val="18"/>
                      <w:lang w:eastAsia="fr-FR"/>
                    </w:rPr>
                    <w:t>MHz</w:t>
                  </w:r>
                </w:p>
              </w:tc>
              <w:tc>
                <w:tcPr>
                  <w:tcW w:w="1842" w:type="dxa"/>
                </w:tcPr>
                <w:p w14:paraId="71514BB4" w14:textId="77777777" w:rsidR="00781B53" w:rsidRPr="007C0360" w:rsidRDefault="00781B53" w:rsidP="00781B53">
                  <w:pPr>
                    <w:pStyle w:val="TAC"/>
                    <w:rPr>
                      <w:rFonts w:asciiTheme="majorBidi" w:eastAsia="DengXian" w:hAnsiTheme="majorBidi" w:cstheme="majorBidi"/>
                      <w:szCs w:val="18"/>
                      <w:lang w:eastAsia="fr-FR"/>
                    </w:rPr>
                  </w:pPr>
                  <w:r w:rsidRPr="007C0360">
                    <w:rPr>
                      <w:rFonts w:asciiTheme="majorBidi" w:eastAsia="DengXian" w:hAnsiTheme="majorBidi" w:cstheme="majorBidi"/>
                      <w:szCs w:val="18"/>
                      <w:lang w:eastAsia="zh-CN"/>
                    </w:rPr>
                    <w:t>39</w:t>
                  </w:r>
                  <w:r w:rsidRPr="007C0360">
                    <w:rPr>
                      <w:rFonts w:asciiTheme="majorBidi" w:eastAsia="DengXian" w:hAnsiTheme="majorBidi" w:cstheme="majorBidi"/>
                      <w:szCs w:val="18"/>
                      <w:lang w:eastAsia="fr-FR"/>
                    </w:rPr>
                    <w:t>.</w:t>
                  </w:r>
                  <w:r w:rsidRPr="007C0360">
                    <w:rPr>
                      <w:rFonts w:asciiTheme="majorBidi" w:eastAsia="DengXian" w:hAnsiTheme="majorBidi" w:cstheme="majorBidi"/>
                      <w:szCs w:val="18"/>
                      <w:lang w:eastAsia="zh-CN"/>
                    </w:rPr>
                    <w:t>0</w:t>
                  </w:r>
                  <w:r w:rsidRPr="007C0360">
                    <w:rPr>
                      <w:rFonts w:asciiTheme="majorBidi" w:eastAsia="DengXian" w:hAnsiTheme="majorBidi" w:cstheme="majorBidi"/>
                      <w:szCs w:val="18"/>
                      <w:lang w:eastAsia="fr-FR"/>
                    </w:rPr>
                    <w:t xml:space="preserve">5 MHz </w:t>
                  </w:r>
                  <w:r w:rsidRPr="007C0360">
                    <w:rPr>
                      <w:rFonts w:asciiTheme="majorBidi" w:eastAsia="DengXian" w:hAnsiTheme="majorBidi" w:cstheme="majorBidi"/>
                    </w:rPr>
                    <w:sym w:font="Symbol" w:char="F0A3"/>
                  </w:r>
                  <w:r w:rsidRPr="007C0360">
                    <w:rPr>
                      <w:rFonts w:asciiTheme="majorBidi" w:eastAsia="DengXian" w:hAnsiTheme="majorBidi" w:cstheme="majorBidi"/>
                      <w:szCs w:val="18"/>
                      <w:lang w:eastAsia="fr-FR"/>
                    </w:rPr>
                    <w:t xml:space="preserve"> f_BE_offset &lt; </w:t>
                  </w:r>
                  <w:r w:rsidRPr="007C0360">
                    <w:rPr>
                      <w:rFonts w:asciiTheme="majorBidi" w:eastAsia="SimSun" w:hAnsiTheme="majorBidi" w:cstheme="majorBidi"/>
                      <w:szCs w:val="18"/>
                      <w:lang w:eastAsia="zh-CN"/>
                    </w:rPr>
                    <w:t>39.95 MHz</w:t>
                  </w:r>
                </w:p>
              </w:tc>
              <w:tc>
                <w:tcPr>
                  <w:tcW w:w="4894" w:type="dxa"/>
                  <w:vAlign w:val="center"/>
                </w:tcPr>
                <w:p w14:paraId="56D23D50" w14:textId="77777777" w:rsidR="00781B53" w:rsidRPr="007C0360" w:rsidRDefault="00022C05" w:rsidP="00781B53">
                  <w:pPr>
                    <w:keepNext/>
                    <w:bidi w:val="0"/>
                    <w:jc w:val="center"/>
                    <w:rPr>
                      <w:rFonts w:asciiTheme="majorBidi" w:eastAsia="DengXian" w:hAnsiTheme="majorBidi" w:cstheme="majorBidi"/>
                      <w:sz w:val="18"/>
                      <w:szCs w:val="18"/>
                      <w:lang w:eastAsia="zh-CN"/>
                    </w:rPr>
                  </w:pPr>
                  <m:oMathPara>
                    <m:oMath>
                      <m:sSub>
                        <m:sSubPr>
                          <m:ctrlPr>
                            <w:rPr>
                              <w:rFonts w:ascii="Cambria Math" w:eastAsia="DengXian" w:hAnsi="Cambria Math" w:cstheme="majorBidi"/>
                              <w:i/>
                              <w:sz w:val="18"/>
                              <w:szCs w:val="18"/>
                              <w:lang w:eastAsia="ja-JP"/>
                            </w:rPr>
                          </m:ctrlPr>
                        </m:sSubPr>
                        <m:e>
                          <m:r>
                            <w:rPr>
                              <w:rFonts w:ascii="Cambria Math" w:eastAsia="DengXian" w:hAnsi="Cambria Math" w:cstheme="majorBidi"/>
                              <w:sz w:val="18"/>
                              <w:szCs w:val="18"/>
                              <w:lang w:eastAsia="ja-JP"/>
                            </w:rPr>
                            <m:t>P</m:t>
                          </m:r>
                        </m:e>
                        <m:sub>
                          <m:r>
                            <m:rPr>
                              <m:nor/>
                            </m:rPr>
                            <w:rPr>
                              <w:rFonts w:asciiTheme="majorBidi" w:eastAsia="DengXian" w:hAnsiTheme="majorBidi" w:cstheme="majorBidi"/>
                              <w:sz w:val="18"/>
                              <w:szCs w:val="18"/>
                              <w:lang w:eastAsia="ja-JP"/>
                            </w:rPr>
                            <m:t>rated,x</m:t>
                          </m:r>
                          <m:ctrlPr>
                            <w:rPr>
                              <w:rFonts w:ascii="Cambria Math" w:eastAsia="DengXian" w:hAnsi="Cambria Math" w:cstheme="majorBidi"/>
                              <w:sz w:val="18"/>
                              <w:szCs w:val="18"/>
                              <w:lang w:eastAsia="ja-JP"/>
                            </w:rPr>
                          </m:ctrlPr>
                        </m:sub>
                      </m:sSub>
                      <m:r>
                        <m:rPr>
                          <m:nor/>
                        </m:rPr>
                        <w:rPr>
                          <w:rFonts w:asciiTheme="majorBidi" w:eastAsia="DengXian" w:hAnsiTheme="majorBidi" w:cstheme="majorBidi"/>
                          <w:sz w:val="18"/>
                          <w:szCs w:val="18"/>
                          <w:lang w:eastAsia="ja-JP"/>
                        </w:rPr>
                        <m:t>-10log10</m:t>
                      </m:r>
                      <m:d>
                        <m:dPr>
                          <m:ctrlPr>
                            <w:rPr>
                              <w:rFonts w:ascii="Cambria Math" w:eastAsia="DengXian" w:hAnsi="Cambria Math" w:cstheme="majorBidi"/>
                              <w:i/>
                              <w:sz w:val="18"/>
                              <w:szCs w:val="18"/>
                              <w:lang w:eastAsia="ja-JP"/>
                            </w:rPr>
                          </m:ctrlPr>
                        </m:dPr>
                        <m:e>
                          <m:f>
                            <m:fPr>
                              <m:ctrlPr>
                                <w:rPr>
                                  <w:rFonts w:ascii="Cambria Math" w:eastAsia="DengXian" w:hAnsi="Cambria Math" w:cstheme="majorBidi"/>
                                  <w:sz w:val="18"/>
                                  <w:szCs w:val="18"/>
                                  <w:lang w:eastAsia="ja-JP"/>
                                </w:rPr>
                              </m:ctrlPr>
                            </m:fPr>
                            <m:num>
                              <m:r>
                                <m:rPr>
                                  <m:nor/>
                                </m:rPr>
                                <w:rPr>
                                  <w:rFonts w:asciiTheme="majorBidi" w:eastAsia="DengXian" w:hAnsiTheme="majorBidi" w:cstheme="majorBidi"/>
                                  <w:sz w:val="18"/>
                                  <w:szCs w:val="18"/>
                                  <w:lang w:eastAsia="ja-JP"/>
                                </w:rPr>
                                <m:t>B</m:t>
                              </m:r>
                              <m:sSub>
                                <m:sSubPr>
                                  <m:ctrlPr>
                                    <w:rPr>
                                      <w:rFonts w:ascii="Cambria Math" w:eastAsia="DengXian" w:hAnsi="Cambria Math" w:cstheme="majorBidi"/>
                                      <w:sz w:val="18"/>
                                      <w:szCs w:val="18"/>
                                      <w:lang w:eastAsia="ja-JP"/>
                                    </w:rPr>
                                  </m:ctrlPr>
                                </m:sSubPr>
                                <m:e>
                                  <m:r>
                                    <m:rPr>
                                      <m:nor/>
                                    </m:rPr>
                                    <w:rPr>
                                      <w:rFonts w:asciiTheme="majorBidi" w:eastAsia="DengXian" w:hAnsiTheme="majorBidi" w:cstheme="majorBidi"/>
                                      <w:sz w:val="18"/>
                                      <w:szCs w:val="18"/>
                                      <w:lang w:eastAsia="ja-JP"/>
                                    </w:rPr>
                                    <m:t>W</m:t>
                                  </m:r>
                                </m:e>
                                <m:sub>
                                  <m:r>
                                    <m:rPr>
                                      <m:nor/>
                                    </m:rPr>
                                    <w:rPr>
                                      <w:rFonts w:asciiTheme="majorBidi" w:eastAsia="DengXian" w:hAnsiTheme="majorBidi" w:cstheme="majorBidi"/>
                                      <w:sz w:val="18"/>
                                      <w:szCs w:val="18"/>
                                      <w:lang w:eastAsia="ja-JP"/>
                                    </w:rPr>
                                    <m:t>Channel</m:t>
                                  </m:r>
                                </m:sub>
                              </m:sSub>
                              <m:ctrlPr>
                                <w:rPr>
                                  <w:rFonts w:ascii="Cambria Math" w:eastAsia="DengXian" w:hAnsi="Cambria Math" w:cstheme="majorBidi"/>
                                  <w:i/>
                                  <w:sz w:val="18"/>
                                  <w:szCs w:val="18"/>
                                  <w:lang w:eastAsia="ja-JP"/>
                                </w:rPr>
                              </m:ctrlPr>
                            </m:num>
                            <m:den>
                              <m:r>
                                <w:rPr>
                                  <w:rFonts w:ascii="Cambria Math" w:eastAsia="DengXian" w:hAnsi="Cambria Math" w:cstheme="majorBidi"/>
                                  <w:sz w:val="18"/>
                                  <w:szCs w:val="18"/>
                                  <w:lang w:eastAsia="ja-JP"/>
                                </w:rPr>
                                <m:t>100</m:t>
                              </m:r>
                              <m:r>
                                <w:rPr>
                                  <w:rFonts w:ascii="Cambria Math" w:eastAsia="DengXian" w:hAnsi="Cambria Math" w:cstheme="majorBidi"/>
                                  <w:sz w:val="18"/>
                                  <w:szCs w:val="18"/>
                                  <w:lang w:eastAsia="ja-JP"/>
                                </w:rPr>
                                <m:t>kHz</m:t>
                              </m:r>
                              <m:ctrlPr>
                                <w:rPr>
                                  <w:rFonts w:ascii="Cambria Math" w:eastAsia="DengXian" w:hAnsi="Cambria Math" w:cstheme="majorBidi"/>
                                  <w:i/>
                                  <w:sz w:val="18"/>
                                  <w:szCs w:val="18"/>
                                  <w:lang w:eastAsia="ja-JP"/>
                                </w:rPr>
                              </m:ctrlPr>
                            </m:den>
                          </m:f>
                        </m:e>
                      </m:d>
                      <m:r>
                        <w:rPr>
                          <w:rFonts w:ascii="Cambria Math" w:eastAsia="DengXian" w:hAnsi="Cambria Math" w:cstheme="majorBidi"/>
                          <w:sz w:val="18"/>
                          <w:szCs w:val="18"/>
                          <w:lang w:eastAsia="ja-JP"/>
                        </w:rPr>
                        <m:t>-</m:t>
                      </m:r>
                      <m:r>
                        <w:rPr>
                          <w:rFonts w:ascii="Cambria Math" w:eastAsia="DengXian" w:hAnsi="Cambria Math" w:cstheme="majorBidi"/>
                          <w:sz w:val="18"/>
                          <w:szCs w:val="18"/>
                          <w:lang w:eastAsia="ja-JP"/>
                        </w:rPr>
                        <m:t>1</m:t>
                      </m:r>
                      <m:r>
                        <w:rPr>
                          <w:rFonts w:ascii="Cambria Math" w:eastAsia="DengXian" w:hAnsi="Cambria Math" w:cstheme="majorBidi"/>
                          <w:sz w:val="18"/>
                          <w:szCs w:val="18"/>
                          <w:lang w:eastAsia="zh-CN"/>
                        </w:rPr>
                        <m:t>7.8</m:t>
                      </m:r>
                      <m:r>
                        <w:rPr>
                          <w:rFonts w:ascii="Cambria Math" w:eastAsia="DengXian" w:hAnsi="Cambria Math" w:cstheme="majorBidi"/>
                          <w:sz w:val="18"/>
                          <w:szCs w:val="18"/>
                          <w:lang w:eastAsia="ja-JP"/>
                        </w:rPr>
                        <m:t>+20</m:t>
                      </m:r>
                      <m:d>
                        <m:dPr>
                          <m:ctrlPr>
                            <w:rPr>
                              <w:rFonts w:ascii="Cambria Math" w:eastAsia="DengXian" w:hAnsi="Cambria Math" w:cstheme="majorBidi"/>
                              <w:i/>
                              <w:sz w:val="18"/>
                              <w:szCs w:val="18"/>
                              <w:lang w:eastAsia="ja-JP"/>
                            </w:rPr>
                          </m:ctrlPr>
                        </m:dPr>
                        <m:e>
                          <m:f>
                            <m:fPr>
                              <m:ctrlPr>
                                <w:rPr>
                                  <w:rFonts w:ascii="Cambria Math" w:eastAsia="DengXian" w:hAnsi="Cambria Math" w:cstheme="majorBidi"/>
                                  <w:i/>
                                  <w:sz w:val="18"/>
                                  <w:szCs w:val="18"/>
                                  <w:lang w:eastAsia="ja-JP"/>
                                </w:rPr>
                              </m:ctrlPr>
                            </m:fPr>
                            <m:num>
                              <m:r>
                                <w:rPr>
                                  <w:rFonts w:ascii="Cambria Math" w:eastAsia="DengXian" w:hAnsi="Cambria Math" w:cstheme="majorBidi"/>
                                  <w:sz w:val="18"/>
                                  <w:szCs w:val="18"/>
                                  <w:lang w:eastAsia="ja-JP"/>
                                </w:rPr>
                                <m:t>f</m:t>
                              </m:r>
                              <m:r>
                                <w:rPr>
                                  <w:rFonts w:ascii="Cambria Math" w:eastAsia="DengXian" w:hAnsi="Cambria Math" w:cstheme="majorBidi"/>
                                  <w:sz w:val="18"/>
                                  <w:szCs w:val="18"/>
                                  <w:lang w:eastAsia="ja-JP"/>
                                </w:rPr>
                                <m:t>_</m:t>
                              </m:r>
                              <m:r>
                                <w:rPr>
                                  <w:rFonts w:ascii="Cambria Math" w:eastAsia="DengXian" w:hAnsi="Cambria Math" w:cstheme="majorBidi"/>
                                  <w:sz w:val="18"/>
                                  <w:szCs w:val="18"/>
                                  <w:lang w:eastAsia="ja-JP"/>
                                </w:rPr>
                                <m:t>BE</m:t>
                              </m:r>
                              <m:r>
                                <w:rPr>
                                  <w:rFonts w:ascii="Cambria Math" w:eastAsia="DengXian" w:hAnsi="Cambria Math" w:cstheme="majorBidi"/>
                                  <w:sz w:val="18"/>
                                  <w:szCs w:val="18"/>
                                  <w:lang w:eastAsia="ja-JP"/>
                                </w:rPr>
                                <m:t>_</m:t>
                              </m:r>
                              <m:r>
                                <w:rPr>
                                  <w:rFonts w:ascii="Cambria Math" w:eastAsia="DengXian" w:hAnsi="Cambria Math" w:cstheme="majorBidi"/>
                                  <w:sz w:val="18"/>
                                  <w:szCs w:val="18"/>
                                  <w:lang w:eastAsia="ja-JP"/>
                                </w:rPr>
                                <m:t>offset</m:t>
                              </m:r>
                            </m:num>
                            <m:den>
                              <m:r>
                                <w:rPr>
                                  <w:rFonts w:ascii="Cambria Math" w:eastAsia="DengXian" w:hAnsi="Cambria Math" w:cstheme="majorBidi"/>
                                  <w:sz w:val="18"/>
                                  <w:szCs w:val="18"/>
                                  <w:lang w:eastAsia="ja-JP"/>
                                </w:rPr>
                                <m:t>MHz</m:t>
                              </m:r>
                            </m:den>
                          </m:f>
                          <m:r>
                            <w:rPr>
                              <w:rFonts w:ascii="Cambria Math" w:eastAsia="DengXian" w:hAnsi="Cambria Math" w:cstheme="majorBidi"/>
                              <w:sz w:val="18"/>
                              <w:szCs w:val="18"/>
                              <w:lang w:eastAsia="ja-JP"/>
                            </w:rPr>
                            <m:t>-</m:t>
                          </m:r>
                          <m:r>
                            <w:rPr>
                              <w:rFonts w:ascii="Cambria Math" w:eastAsia="DengXian" w:hAnsi="Cambria Math" w:cstheme="majorBidi"/>
                              <w:sz w:val="18"/>
                              <w:szCs w:val="18"/>
                              <w:lang w:eastAsia="ja-JP"/>
                            </w:rPr>
                            <m:t>39.05</m:t>
                          </m:r>
                        </m:e>
                      </m:d>
                      <m:r>
                        <w:rPr>
                          <w:rFonts w:ascii="Cambria Math" w:eastAsia="DengXian" w:hAnsi="Cambria Math" w:cstheme="majorBidi"/>
                          <w:sz w:val="18"/>
                          <w:szCs w:val="18"/>
                          <w:lang w:eastAsia="ja-JP"/>
                        </w:rPr>
                        <m:t>dB</m:t>
                      </m:r>
                    </m:oMath>
                  </m:oMathPara>
                </w:p>
              </w:tc>
              <w:tc>
                <w:tcPr>
                  <w:tcW w:w="1430" w:type="dxa"/>
                  <w:vAlign w:val="center"/>
                </w:tcPr>
                <w:p w14:paraId="5A8708E4" w14:textId="77777777" w:rsidR="00781B53" w:rsidRPr="007C0360" w:rsidRDefault="00781B53" w:rsidP="00781B53">
                  <w:pPr>
                    <w:pStyle w:val="TAC"/>
                    <w:rPr>
                      <w:rFonts w:asciiTheme="majorBidi" w:eastAsia="DengXian" w:hAnsiTheme="majorBidi" w:cstheme="majorBidi"/>
                      <w:szCs w:val="18"/>
                      <w:lang w:eastAsia="fr-FR"/>
                    </w:rPr>
                  </w:pPr>
                  <w:r w:rsidRPr="007C0360">
                    <w:rPr>
                      <w:rFonts w:asciiTheme="majorBidi" w:eastAsia="DengXian" w:hAnsiTheme="majorBidi" w:cstheme="majorBidi"/>
                      <w:szCs w:val="18"/>
                      <w:lang w:eastAsia="zh-CN"/>
                    </w:rPr>
                    <w:t>100 kHz</w:t>
                  </w:r>
                </w:p>
              </w:tc>
            </w:tr>
          </w:tbl>
          <w:p w14:paraId="361BA720" w14:textId="77777777" w:rsidR="00781B53" w:rsidRPr="00CE7226" w:rsidRDefault="00781B53" w:rsidP="00781B53">
            <w:pPr>
              <w:overflowPunct/>
              <w:autoSpaceDE/>
              <w:autoSpaceDN/>
              <w:bidi w:val="0"/>
              <w:adjustRightInd/>
              <w:spacing w:before="0" w:after="180"/>
              <w:textAlignment w:val="auto"/>
              <w:rPr>
                <w:rFonts w:asciiTheme="majorBidi" w:eastAsia="Malgun Gothic" w:hAnsiTheme="majorBidi" w:cstheme="majorBidi"/>
                <w:sz w:val="20"/>
                <w:lang w:eastAsia="ko-KR"/>
              </w:rPr>
            </w:pPr>
          </w:p>
        </w:tc>
      </w:tr>
    </w:tbl>
    <w:p w14:paraId="447503F9" w14:textId="77777777" w:rsidR="006264C7" w:rsidRPr="00E73E02" w:rsidRDefault="006264C7" w:rsidP="006264C7">
      <w:pPr>
        <w:pStyle w:val="Tablefin0"/>
        <w:bidi/>
      </w:pPr>
      <w:bookmarkStart w:id="58" w:name="_Toc180758698"/>
      <w:bookmarkStart w:id="59" w:name="_Toc180762004"/>
      <w:bookmarkStart w:id="60" w:name="_Toc180762710"/>
      <w:bookmarkStart w:id="61" w:name="_Toc228874028"/>
    </w:p>
    <w:p w14:paraId="0ED41A6D" w14:textId="2109943C" w:rsidR="00021B69" w:rsidRPr="00021B69" w:rsidRDefault="00021B69" w:rsidP="00021B69">
      <w:pPr>
        <w:pStyle w:val="Heading3"/>
      </w:pPr>
      <w:r>
        <w:t>8.1.3</w:t>
      </w:r>
      <w:r w:rsidRPr="00021B69">
        <w:rPr>
          <w:rtl/>
        </w:rPr>
        <w:tab/>
        <w:t>الحدود الأساسية للمتطلبات الإضافية</w:t>
      </w:r>
      <w:bookmarkEnd w:id="58"/>
      <w:bookmarkEnd w:id="59"/>
      <w:bookmarkEnd w:id="60"/>
      <w:bookmarkEnd w:id="61"/>
    </w:p>
    <w:p w14:paraId="7A0673BA" w14:textId="77777777" w:rsidR="00021B69" w:rsidRPr="00021B69" w:rsidRDefault="00021B69" w:rsidP="00021B69">
      <w:r w:rsidRPr="00021B69">
        <w:rPr>
          <w:rtl/>
        </w:rPr>
        <w:t>يمكن أن تنطبق المتطلبات الإضافية التالية في مناطق معينة:</w:t>
      </w:r>
    </w:p>
    <w:p w14:paraId="6492A63F" w14:textId="05761A9B" w:rsidR="00021B69" w:rsidRPr="006D5ECF" w:rsidRDefault="002F758A" w:rsidP="006D5ECF">
      <w:pPr>
        <w:pStyle w:val="enumlev1"/>
        <w:rPr>
          <w:spacing w:val="-4"/>
        </w:rPr>
      </w:pPr>
      <w:r>
        <w:rPr>
          <w:spacing w:val="-4"/>
          <w:rtl/>
        </w:rPr>
        <w:t>-</w:t>
      </w:r>
      <w:r w:rsidR="00021B69" w:rsidRPr="006D5ECF">
        <w:rPr>
          <w:spacing w:val="-4"/>
          <w:rtl/>
        </w:rPr>
        <w:tab/>
        <w:t xml:space="preserve">لحماية التلفزيون الرقمي للأرض </w:t>
      </w:r>
      <w:r w:rsidR="00021B69" w:rsidRPr="006D5ECF">
        <w:rPr>
          <w:spacing w:val="-4"/>
        </w:rPr>
        <w:t>(DTT)</w:t>
      </w:r>
      <w:r w:rsidR="00021B69" w:rsidRPr="006D5ECF">
        <w:rPr>
          <w:spacing w:val="-4"/>
          <w:rtl/>
        </w:rPr>
        <w:t xml:space="preserve">، ينطبق المتطلب الوارد في الفقرة </w:t>
      </w:r>
      <w:r w:rsidR="00B65532" w:rsidRPr="006D5ECF">
        <w:rPr>
          <w:spacing w:val="-4"/>
        </w:rPr>
        <w:t>2.6.5.4.6.6</w:t>
      </w:r>
      <w:r w:rsidR="00021B69" w:rsidRPr="006D5ECF">
        <w:rPr>
          <w:spacing w:val="-4"/>
          <w:rtl/>
        </w:rPr>
        <w:t xml:space="preserve"> من المواصفة التقنية </w:t>
      </w:r>
      <w:r w:rsidR="009929D7" w:rsidRPr="006D5ECF">
        <w:rPr>
          <w:spacing w:val="-4"/>
          <w:lang w:val="en-GB"/>
        </w:rPr>
        <w:t>TS 38.141-1</w:t>
      </w:r>
      <w:r w:rsidR="006E4806">
        <w:rPr>
          <w:rFonts w:hint="cs"/>
          <w:spacing w:val="-4"/>
          <w:rtl/>
          <w:lang w:val="en-GB"/>
        </w:rPr>
        <w:t> </w:t>
      </w:r>
      <w:r w:rsidR="009929D7" w:rsidRPr="006D5ECF">
        <w:rPr>
          <w:spacing w:val="-4"/>
          <w:lang w:val="en-GB"/>
        </w:rPr>
        <w:t>[1]</w:t>
      </w:r>
      <w:r w:rsidR="00021B69" w:rsidRPr="006D5ECF">
        <w:rPr>
          <w:spacing w:val="-4"/>
          <w:rtl/>
        </w:rPr>
        <w:t>.</w:t>
      </w:r>
    </w:p>
    <w:p w14:paraId="6900AC81" w14:textId="09BECBCD" w:rsidR="00021B69" w:rsidRPr="00021B69" w:rsidRDefault="002F758A" w:rsidP="00090380">
      <w:pPr>
        <w:pStyle w:val="enumlev1"/>
      </w:pPr>
      <w:r>
        <w:rPr>
          <w:rtl/>
        </w:rPr>
        <w:t>-</w:t>
      </w:r>
      <w:r w:rsidR="00021B69" w:rsidRPr="00021B69">
        <w:rPr>
          <w:rtl/>
        </w:rPr>
        <w:tab/>
        <w:t xml:space="preserve">للتشغيل في النطاق </w:t>
      </w:r>
      <w:r w:rsidR="00090380" w:rsidRPr="00090380">
        <w:rPr>
          <w:lang w:val="en-GB"/>
        </w:rPr>
        <w:t>n48</w:t>
      </w:r>
      <w:r w:rsidR="00021B69" w:rsidRPr="00021B69">
        <w:rPr>
          <w:rtl/>
        </w:rPr>
        <w:t xml:space="preserve">، ينطبق المتطلب الوارد في الفقرة </w:t>
      </w:r>
      <w:r w:rsidR="009929D7">
        <w:t>3</w:t>
      </w:r>
      <w:r w:rsidR="00B65532">
        <w:t>.6.5.4.6.6</w:t>
      </w:r>
      <w:r w:rsidR="00021B69" w:rsidRPr="00021B69">
        <w:rPr>
          <w:rtl/>
        </w:rPr>
        <w:t xml:space="preserve"> من المواصفة التقنية </w:t>
      </w:r>
      <w:r w:rsidR="009929D7" w:rsidRPr="009929D7">
        <w:rPr>
          <w:lang w:val="en-GB"/>
        </w:rPr>
        <w:t>TS 38.141-1</w:t>
      </w:r>
      <w:r w:rsidR="006E4806">
        <w:rPr>
          <w:rFonts w:hint="cs"/>
          <w:rtl/>
          <w:lang w:val="en-GB"/>
        </w:rPr>
        <w:t> </w:t>
      </w:r>
      <w:r w:rsidR="009929D7" w:rsidRPr="009929D7">
        <w:rPr>
          <w:lang w:val="en-GB"/>
        </w:rPr>
        <w:t>[1]</w:t>
      </w:r>
      <w:r w:rsidR="00021B69" w:rsidRPr="00021B69">
        <w:rPr>
          <w:rtl/>
        </w:rPr>
        <w:t>.</w:t>
      </w:r>
    </w:p>
    <w:p w14:paraId="59E6C719" w14:textId="495F71DF" w:rsidR="00021B69" w:rsidRPr="00021B69" w:rsidRDefault="002F758A" w:rsidP="00090380">
      <w:pPr>
        <w:pStyle w:val="enumlev1"/>
      </w:pPr>
      <w:r>
        <w:rPr>
          <w:rtl/>
        </w:rPr>
        <w:t>-</w:t>
      </w:r>
      <w:r w:rsidR="00021B69" w:rsidRPr="00021B69">
        <w:rPr>
          <w:rtl/>
        </w:rPr>
        <w:tab/>
        <w:t xml:space="preserve">للتشغيل في النطاق </w:t>
      </w:r>
      <w:r w:rsidR="00090380" w:rsidRPr="00090380">
        <w:rPr>
          <w:lang w:val="en-GB"/>
        </w:rPr>
        <w:t>n</w:t>
      </w:r>
      <w:r w:rsidR="00090380">
        <w:rPr>
          <w:lang w:val="en-GB"/>
        </w:rPr>
        <w:t>53</w:t>
      </w:r>
      <w:r w:rsidR="00021B69" w:rsidRPr="00021B69">
        <w:rPr>
          <w:rtl/>
        </w:rPr>
        <w:t xml:space="preserve">، ينطبق المتطلب الوارد في الفقرة </w:t>
      </w:r>
      <w:r w:rsidR="009929D7">
        <w:t>4</w:t>
      </w:r>
      <w:r w:rsidR="00B65532">
        <w:t>.6.5.4.6.6</w:t>
      </w:r>
      <w:r w:rsidR="00021B69" w:rsidRPr="00021B69">
        <w:rPr>
          <w:rtl/>
        </w:rPr>
        <w:t xml:space="preserve"> من المواصفة التقنية </w:t>
      </w:r>
      <w:r w:rsidR="009929D7" w:rsidRPr="009929D7">
        <w:rPr>
          <w:lang w:val="en-GB"/>
        </w:rPr>
        <w:t>TS 38.141-1</w:t>
      </w:r>
      <w:r w:rsidR="006E4806">
        <w:rPr>
          <w:rFonts w:hint="cs"/>
          <w:rtl/>
          <w:lang w:val="en-GB"/>
        </w:rPr>
        <w:t> </w:t>
      </w:r>
      <w:r w:rsidR="009929D7" w:rsidRPr="009929D7">
        <w:rPr>
          <w:lang w:val="en-GB"/>
        </w:rPr>
        <w:t>[1]</w:t>
      </w:r>
      <w:r w:rsidR="00021B69" w:rsidRPr="00021B69">
        <w:rPr>
          <w:rtl/>
        </w:rPr>
        <w:t>.</w:t>
      </w:r>
    </w:p>
    <w:p w14:paraId="0570FC0D" w14:textId="1023F6E7" w:rsidR="00021B69" w:rsidRPr="006D5ECF" w:rsidRDefault="002F758A" w:rsidP="006D5ECF">
      <w:pPr>
        <w:pStyle w:val="enumlev1"/>
        <w:rPr>
          <w:spacing w:val="-8"/>
        </w:rPr>
      </w:pPr>
      <w:r>
        <w:rPr>
          <w:spacing w:val="-8"/>
          <w:rtl/>
        </w:rPr>
        <w:t>-</w:t>
      </w:r>
      <w:r w:rsidR="00021B69" w:rsidRPr="006D5ECF">
        <w:rPr>
          <w:spacing w:val="-8"/>
          <w:rtl/>
        </w:rPr>
        <w:tab/>
        <w:t xml:space="preserve">لحماية النظام العالمي لتحديد الموقع </w:t>
      </w:r>
      <w:r w:rsidR="00021B69" w:rsidRPr="006D5ECF">
        <w:rPr>
          <w:spacing w:val="-8"/>
        </w:rPr>
        <w:t>(GPS)</w:t>
      </w:r>
      <w:r w:rsidR="00021B69" w:rsidRPr="006D5ECF">
        <w:rPr>
          <w:spacing w:val="-8"/>
          <w:rtl/>
        </w:rPr>
        <w:t xml:space="preserve">، ينطبق المتطلب الوارد في الفقرة </w:t>
      </w:r>
      <w:r w:rsidR="009929D7" w:rsidRPr="006D5ECF">
        <w:rPr>
          <w:spacing w:val="-8"/>
        </w:rPr>
        <w:t>5</w:t>
      </w:r>
      <w:r w:rsidR="00B65532" w:rsidRPr="006D5ECF">
        <w:rPr>
          <w:spacing w:val="-8"/>
        </w:rPr>
        <w:t>.6.5.4.6.6</w:t>
      </w:r>
      <w:r w:rsidR="00021B69" w:rsidRPr="006D5ECF">
        <w:rPr>
          <w:spacing w:val="-8"/>
          <w:rtl/>
        </w:rPr>
        <w:t xml:space="preserve"> من المواصفة التقنية </w:t>
      </w:r>
      <w:r w:rsidR="009929D7" w:rsidRPr="006D5ECF">
        <w:rPr>
          <w:spacing w:val="-8"/>
          <w:lang w:val="en-GB"/>
        </w:rPr>
        <w:t>TS 38.141-1</w:t>
      </w:r>
      <w:r w:rsidR="006E4806">
        <w:rPr>
          <w:rFonts w:hint="cs"/>
          <w:spacing w:val="-8"/>
          <w:rtl/>
          <w:lang w:val="en-GB"/>
        </w:rPr>
        <w:t> </w:t>
      </w:r>
      <w:r w:rsidR="009929D7" w:rsidRPr="006D5ECF">
        <w:rPr>
          <w:spacing w:val="-8"/>
          <w:lang w:val="en-GB"/>
        </w:rPr>
        <w:t>[1]</w:t>
      </w:r>
      <w:r w:rsidR="00021B69" w:rsidRPr="006D5ECF">
        <w:rPr>
          <w:spacing w:val="-8"/>
          <w:rtl/>
        </w:rPr>
        <w:t>.</w:t>
      </w:r>
    </w:p>
    <w:p w14:paraId="5A823CC3" w14:textId="633A87C1" w:rsidR="00021B69" w:rsidRPr="00021B69" w:rsidRDefault="002F758A" w:rsidP="006D5ECF">
      <w:pPr>
        <w:pStyle w:val="enumlev1"/>
      </w:pPr>
      <w:r>
        <w:rPr>
          <w:rtl/>
        </w:rPr>
        <w:t>-</w:t>
      </w:r>
      <w:r w:rsidR="00021B69" w:rsidRPr="00021B69">
        <w:rPr>
          <w:rtl/>
        </w:rPr>
        <w:tab/>
        <w:t xml:space="preserve">للتشغيل باستخدام النفاذ إلى القناة المشتركة من حيث الطيف، ينطبق المتطلب الوارد في الفقرة </w:t>
      </w:r>
      <w:r w:rsidR="006D5ECF">
        <w:t>6</w:t>
      </w:r>
      <w:r w:rsidR="00B65532">
        <w:t>.6.5.4.6.6</w:t>
      </w:r>
      <w:r w:rsidR="00021B69" w:rsidRPr="00021B69">
        <w:rPr>
          <w:rtl/>
        </w:rPr>
        <w:t xml:space="preserve"> من المواصفة التقنية </w:t>
      </w:r>
      <w:r w:rsidR="009929D7" w:rsidRPr="009929D7">
        <w:rPr>
          <w:lang w:val="en-GB"/>
        </w:rPr>
        <w:t>TS 38.141-1</w:t>
      </w:r>
      <w:r w:rsidR="006E4806">
        <w:rPr>
          <w:rFonts w:hint="cs"/>
          <w:rtl/>
          <w:lang w:val="en-GB"/>
        </w:rPr>
        <w:t> </w:t>
      </w:r>
      <w:r w:rsidR="009929D7" w:rsidRPr="009929D7">
        <w:rPr>
          <w:lang w:val="en-GB"/>
        </w:rPr>
        <w:t>[1]</w:t>
      </w:r>
      <w:r w:rsidR="00021B69" w:rsidRPr="00021B69">
        <w:rPr>
          <w:rtl/>
        </w:rPr>
        <w:t>.</w:t>
      </w:r>
    </w:p>
    <w:p w14:paraId="5161EDF7" w14:textId="211482EB" w:rsidR="00021B69" w:rsidRDefault="00021B69" w:rsidP="00021B69">
      <w:pPr>
        <w:rPr>
          <w:rtl/>
          <w:lang w:bidi="ar-EG"/>
        </w:rPr>
      </w:pPr>
    </w:p>
    <w:tbl>
      <w:tblPr>
        <w:tblStyle w:val="TableGrid"/>
        <w:tblW w:w="9946" w:type="dxa"/>
        <w:jc w:val="center"/>
        <w:tblLook w:val="04A0" w:firstRow="1" w:lastRow="0" w:firstColumn="1" w:lastColumn="0" w:noHBand="0" w:noVBand="1"/>
      </w:tblPr>
      <w:tblGrid>
        <w:gridCol w:w="9946"/>
      </w:tblGrid>
      <w:tr w:rsidR="00C94E8D" w:rsidRPr="00CE7226" w14:paraId="1B07071D" w14:textId="77777777" w:rsidTr="006663A2">
        <w:trPr>
          <w:jc w:val="center"/>
        </w:trPr>
        <w:tc>
          <w:tcPr>
            <w:tcW w:w="9946" w:type="dxa"/>
          </w:tcPr>
          <w:p w14:paraId="4994F8FB" w14:textId="77777777" w:rsidR="00C94E8D" w:rsidRPr="00CE7226" w:rsidRDefault="00C94E8D" w:rsidP="00750B82">
            <w:pPr>
              <w:keepNext/>
              <w:keepLines/>
              <w:overflowPunct/>
              <w:autoSpaceDE/>
              <w:autoSpaceDN/>
              <w:bidi w:val="0"/>
              <w:adjustRightInd/>
              <w:spacing w:after="180"/>
              <w:textAlignment w:val="auto"/>
              <w:outlineLvl w:val="5"/>
              <w:rPr>
                <w:rFonts w:asciiTheme="majorBidi" w:hAnsiTheme="majorBidi" w:cstheme="majorBidi"/>
                <w:b/>
                <w:bCs/>
                <w:sz w:val="20"/>
              </w:rPr>
            </w:pPr>
            <w:r w:rsidRPr="00CE7226">
              <w:rPr>
                <w:rFonts w:asciiTheme="majorBidi" w:hAnsiTheme="majorBidi" w:cstheme="majorBidi"/>
                <w:b/>
                <w:bCs/>
                <w:sz w:val="20"/>
              </w:rPr>
              <w:lastRenderedPageBreak/>
              <w:t>6.6.4.5.6.2</w:t>
            </w:r>
            <w:r w:rsidRPr="00CE7226">
              <w:rPr>
                <w:rFonts w:asciiTheme="majorBidi" w:hAnsiTheme="majorBidi" w:cstheme="majorBidi"/>
                <w:b/>
                <w:bCs/>
                <w:sz w:val="20"/>
              </w:rPr>
              <w:tab/>
              <w:t>Protection of DTT</w:t>
            </w:r>
          </w:p>
          <w:p w14:paraId="732082CE" w14:textId="77777777" w:rsidR="00C94E8D" w:rsidRPr="00CE7226" w:rsidRDefault="00C94E8D" w:rsidP="00750B82">
            <w:pPr>
              <w:overflowPunct/>
              <w:autoSpaceDE/>
              <w:autoSpaceDN/>
              <w:bidi w:val="0"/>
              <w:adjustRightInd/>
              <w:spacing w:before="0" w:after="180"/>
              <w:textAlignment w:val="auto"/>
              <w:rPr>
                <w:rFonts w:asciiTheme="majorBidi" w:hAnsiTheme="majorBidi" w:cstheme="majorBidi"/>
                <w:sz w:val="20"/>
              </w:rPr>
            </w:pPr>
            <w:r w:rsidRPr="00CE7226">
              <w:rPr>
                <w:rFonts w:asciiTheme="majorBidi" w:hAnsiTheme="majorBidi" w:cstheme="majorBidi"/>
                <w:sz w:val="20"/>
              </w:rPr>
              <w:t xml:space="preserve">In certain regions the following requirement may apply for protection of DTT. For </w:t>
            </w:r>
            <w:r w:rsidRPr="00CE7226">
              <w:rPr>
                <w:rFonts w:asciiTheme="majorBidi" w:hAnsiTheme="majorBidi" w:cstheme="majorBidi"/>
                <w:i/>
                <w:sz w:val="20"/>
              </w:rPr>
              <w:t>BS type 1-C</w:t>
            </w:r>
            <w:r w:rsidRPr="00CE7226">
              <w:rPr>
                <w:rFonts w:asciiTheme="majorBidi" w:hAnsiTheme="majorBidi" w:cstheme="majorBidi"/>
                <w:sz w:val="20"/>
              </w:rPr>
              <w:t xml:space="preserve"> or </w:t>
            </w:r>
            <w:r w:rsidRPr="00CE7226">
              <w:rPr>
                <w:rFonts w:asciiTheme="majorBidi" w:hAnsiTheme="majorBidi" w:cstheme="majorBidi"/>
                <w:i/>
                <w:sz w:val="20"/>
              </w:rPr>
              <w:t>BS type 1-H</w:t>
            </w:r>
            <w:r w:rsidRPr="00CE7226">
              <w:rPr>
                <w:rFonts w:asciiTheme="majorBidi" w:hAnsiTheme="majorBidi" w:cstheme="majorBidi"/>
                <w:sz w:val="20"/>
              </w:rPr>
              <w:t xml:space="preserve"> operating in Band n20, the level of emissions in the band 470-790 MHz, measured in an 8 MHz filter bandwidth on centre frequencies F</w:t>
            </w:r>
            <w:r w:rsidRPr="00CE7226">
              <w:rPr>
                <w:rFonts w:asciiTheme="majorBidi" w:hAnsiTheme="majorBidi" w:cstheme="majorBidi"/>
                <w:sz w:val="20"/>
                <w:vertAlign w:val="subscript"/>
              </w:rPr>
              <w:t>filter</w:t>
            </w:r>
            <w:r w:rsidRPr="00CE7226">
              <w:rPr>
                <w:rFonts w:asciiTheme="majorBidi" w:hAnsiTheme="majorBidi" w:cstheme="majorBidi"/>
                <w:sz w:val="20"/>
              </w:rPr>
              <w:t xml:space="preserve"> according to Table 6.6.4.5.6.2-1, </w:t>
            </w:r>
            <w:r w:rsidRPr="00CE7226">
              <w:rPr>
                <w:rFonts w:asciiTheme="majorBidi" w:hAnsiTheme="majorBidi" w:cstheme="majorBidi"/>
                <w:i/>
                <w:sz w:val="20"/>
              </w:rPr>
              <w:t>basic limit</w:t>
            </w:r>
            <w:r w:rsidRPr="00CE7226">
              <w:rPr>
                <w:rFonts w:asciiTheme="majorBidi" w:hAnsiTheme="majorBidi" w:cstheme="majorBidi"/>
                <w:sz w:val="20"/>
              </w:rPr>
              <w:t xml:space="preserve"> is P</w:t>
            </w:r>
            <w:r w:rsidRPr="00CE7226">
              <w:rPr>
                <w:rFonts w:asciiTheme="majorBidi" w:hAnsiTheme="majorBidi" w:cstheme="majorBidi"/>
                <w:sz w:val="20"/>
                <w:vertAlign w:val="subscript"/>
              </w:rPr>
              <w:t>EM,N</w:t>
            </w:r>
            <w:r w:rsidRPr="00CE7226">
              <w:rPr>
                <w:rFonts w:asciiTheme="majorBidi" w:hAnsiTheme="majorBidi" w:cstheme="majorBidi"/>
                <w:sz w:val="20"/>
              </w:rPr>
              <w:t xml:space="preserve"> declared by the manufacturer. This requirement applies in the frequency range 470-790 MHz even though part of the range falls in the spurious domain.</w:t>
            </w:r>
          </w:p>
          <w:p w14:paraId="41471FEF" w14:textId="77777777" w:rsidR="00C94E8D" w:rsidRPr="00CE7226" w:rsidRDefault="00C94E8D" w:rsidP="00750B82">
            <w:pPr>
              <w:keepNext/>
              <w:keepLines/>
              <w:overflowPunct/>
              <w:autoSpaceDE/>
              <w:autoSpaceDN/>
              <w:bidi w:val="0"/>
              <w:adjustRightInd/>
              <w:spacing w:before="60" w:after="180"/>
              <w:jc w:val="center"/>
              <w:textAlignment w:val="auto"/>
              <w:rPr>
                <w:rFonts w:asciiTheme="majorBidi" w:hAnsiTheme="majorBidi" w:cstheme="majorBidi"/>
                <w:b/>
                <w:sz w:val="20"/>
              </w:rPr>
            </w:pPr>
            <w:r w:rsidRPr="00CE7226">
              <w:rPr>
                <w:rFonts w:asciiTheme="majorBidi" w:hAnsiTheme="majorBidi" w:cstheme="majorBidi"/>
                <w:b/>
                <w:sz w:val="20"/>
              </w:rPr>
              <w:t xml:space="preserve">Table 6.6.4.5.6.2-1: Declared emissions </w:t>
            </w:r>
            <w:r w:rsidRPr="00CE7226">
              <w:rPr>
                <w:rFonts w:asciiTheme="majorBidi" w:hAnsiTheme="majorBidi" w:cstheme="majorBidi"/>
                <w:b/>
                <w:i/>
                <w:sz w:val="20"/>
              </w:rPr>
              <w:t>basic limit</w:t>
            </w:r>
            <w:r w:rsidRPr="00CE7226">
              <w:rPr>
                <w:rFonts w:asciiTheme="majorBidi" w:hAnsiTheme="majorBidi" w:cstheme="majorBidi"/>
                <w:b/>
                <w:sz w:val="20"/>
              </w:rPr>
              <w:t xml:space="preserve"> for protection of DTT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2268"/>
              <w:gridCol w:w="2268"/>
            </w:tblGrid>
            <w:tr w:rsidR="00C94E8D" w:rsidRPr="00CE7226" w14:paraId="01CC7C04" w14:textId="77777777" w:rsidTr="00F4221A">
              <w:trPr>
                <w:jc w:val="center"/>
              </w:trPr>
              <w:tc>
                <w:tcPr>
                  <w:tcW w:w="2410" w:type="dxa"/>
                </w:tcPr>
                <w:p w14:paraId="60A0DA7B"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b/>
                      <w:sz w:val="18"/>
                    </w:rPr>
                  </w:pPr>
                  <w:r w:rsidRPr="00CE7226">
                    <w:rPr>
                      <w:rFonts w:asciiTheme="majorBidi" w:hAnsiTheme="majorBidi" w:cstheme="majorBidi"/>
                      <w:b/>
                      <w:sz w:val="18"/>
                    </w:rPr>
                    <w:t>Filter centre frequency, F</w:t>
                  </w:r>
                  <w:r w:rsidRPr="00CE7226">
                    <w:rPr>
                      <w:rFonts w:asciiTheme="majorBidi" w:hAnsiTheme="majorBidi" w:cstheme="majorBidi"/>
                      <w:b/>
                      <w:sz w:val="18"/>
                      <w:vertAlign w:val="subscript"/>
                    </w:rPr>
                    <w:t>filter</w:t>
                  </w:r>
                </w:p>
              </w:tc>
              <w:tc>
                <w:tcPr>
                  <w:tcW w:w="2268" w:type="dxa"/>
                </w:tcPr>
                <w:p w14:paraId="15EA858A"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b/>
                      <w:sz w:val="18"/>
                    </w:rPr>
                  </w:pPr>
                  <w:r w:rsidRPr="00CE7226">
                    <w:rPr>
                      <w:rFonts w:asciiTheme="majorBidi" w:hAnsiTheme="majorBidi" w:cstheme="majorBidi"/>
                      <w:b/>
                      <w:sz w:val="18"/>
                    </w:rPr>
                    <w:t>Measurement bandwidth</w:t>
                  </w:r>
                </w:p>
              </w:tc>
              <w:tc>
                <w:tcPr>
                  <w:tcW w:w="2268" w:type="dxa"/>
                </w:tcPr>
                <w:p w14:paraId="6111C557"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b/>
                      <w:sz w:val="18"/>
                    </w:rPr>
                  </w:pPr>
                  <w:r w:rsidRPr="00CE7226">
                    <w:rPr>
                      <w:rFonts w:asciiTheme="majorBidi" w:hAnsiTheme="majorBidi" w:cstheme="majorBidi"/>
                      <w:b/>
                      <w:sz w:val="18"/>
                    </w:rPr>
                    <w:t xml:space="preserve">Declared emission </w:t>
                  </w:r>
                  <w:r w:rsidRPr="00CE7226">
                    <w:rPr>
                      <w:rFonts w:asciiTheme="majorBidi" w:hAnsiTheme="majorBidi" w:cstheme="majorBidi"/>
                      <w:b/>
                      <w:i/>
                      <w:sz w:val="18"/>
                    </w:rPr>
                    <w:t>basic limit</w:t>
                  </w:r>
                  <w:r w:rsidRPr="00CE7226">
                    <w:rPr>
                      <w:rFonts w:asciiTheme="majorBidi" w:hAnsiTheme="majorBidi" w:cstheme="majorBidi"/>
                      <w:b/>
                      <w:sz w:val="18"/>
                    </w:rPr>
                    <w:t xml:space="preserve"> (dBm)</w:t>
                  </w:r>
                </w:p>
              </w:tc>
            </w:tr>
            <w:tr w:rsidR="00C94E8D" w:rsidRPr="00CE7226" w14:paraId="7340AE55" w14:textId="77777777" w:rsidTr="00F4221A">
              <w:trPr>
                <w:jc w:val="center"/>
              </w:trPr>
              <w:tc>
                <w:tcPr>
                  <w:tcW w:w="2410" w:type="dxa"/>
                  <w:tcBorders>
                    <w:bottom w:val="single" w:sz="4" w:space="0" w:color="auto"/>
                  </w:tcBorders>
                </w:tcPr>
                <w:p w14:paraId="1CBE5E07"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sz w:val="18"/>
                    </w:rPr>
                  </w:pPr>
                  <w:r w:rsidRPr="00CE7226">
                    <w:rPr>
                      <w:rFonts w:asciiTheme="majorBidi" w:hAnsiTheme="majorBidi" w:cstheme="majorBidi"/>
                      <w:sz w:val="18"/>
                    </w:rPr>
                    <w:t>F</w:t>
                  </w:r>
                  <w:r w:rsidRPr="00CE7226">
                    <w:rPr>
                      <w:rFonts w:asciiTheme="majorBidi" w:hAnsiTheme="majorBidi" w:cstheme="majorBidi"/>
                      <w:sz w:val="18"/>
                      <w:vertAlign w:val="subscript"/>
                    </w:rPr>
                    <w:t>filter</w:t>
                  </w:r>
                  <w:r w:rsidRPr="00CE7226">
                    <w:rPr>
                      <w:rFonts w:asciiTheme="majorBidi" w:hAnsiTheme="majorBidi" w:cstheme="majorBidi"/>
                      <w:sz w:val="18"/>
                    </w:rPr>
                    <w:t xml:space="preserve"> = 8*N + 306 (MHz); </w:t>
                  </w:r>
                  <w:r w:rsidRPr="00CE7226">
                    <w:rPr>
                      <w:rFonts w:asciiTheme="majorBidi" w:hAnsiTheme="majorBidi" w:cstheme="majorBidi"/>
                      <w:sz w:val="18"/>
                    </w:rPr>
                    <w:br/>
                    <w:t>21 ≤ N ≤ 60</w:t>
                  </w:r>
                </w:p>
              </w:tc>
              <w:tc>
                <w:tcPr>
                  <w:tcW w:w="2268" w:type="dxa"/>
                  <w:tcBorders>
                    <w:bottom w:val="single" w:sz="4" w:space="0" w:color="auto"/>
                  </w:tcBorders>
                </w:tcPr>
                <w:p w14:paraId="4E29EB57"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sz w:val="18"/>
                    </w:rPr>
                  </w:pPr>
                  <w:r w:rsidRPr="00CE7226">
                    <w:rPr>
                      <w:rFonts w:asciiTheme="majorBidi" w:hAnsiTheme="majorBidi" w:cstheme="majorBidi"/>
                      <w:sz w:val="18"/>
                    </w:rPr>
                    <w:t>8 MHz</w:t>
                  </w:r>
                </w:p>
              </w:tc>
              <w:tc>
                <w:tcPr>
                  <w:tcW w:w="2268" w:type="dxa"/>
                  <w:tcBorders>
                    <w:bottom w:val="single" w:sz="4" w:space="0" w:color="auto"/>
                  </w:tcBorders>
                </w:tcPr>
                <w:p w14:paraId="39364D4F"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sz w:val="18"/>
                    </w:rPr>
                  </w:pPr>
                  <w:r w:rsidRPr="00CE7226">
                    <w:rPr>
                      <w:rFonts w:asciiTheme="majorBidi" w:hAnsiTheme="majorBidi" w:cstheme="majorBidi"/>
                      <w:sz w:val="18"/>
                    </w:rPr>
                    <w:t>P</w:t>
                  </w:r>
                  <w:r w:rsidRPr="00CE7226">
                    <w:rPr>
                      <w:rFonts w:asciiTheme="majorBidi" w:hAnsiTheme="majorBidi" w:cstheme="majorBidi"/>
                      <w:sz w:val="18"/>
                      <w:vertAlign w:val="subscript"/>
                    </w:rPr>
                    <w:t>EM,N</w:t>
                  </w:r>
                </w:p>
              </w:tc>
            </w:tr>
            <w:tr w:rsidR="00C94E8D" w:rsidRPr="00CE7226" w14:paraId="52550560" w14:textId="77777777" w:rsidTr="00F4221A">
              <w:trPr>
                <w:jc w:val="center"/>
              </w:trPr>
              <w:tc>
                <w:tcPr>
                  <w:tcW w:w="6946" w:type="dxa"/>
                  <w:gridSpan w:val="3"/>
                  <w:tcBorders>
                    <w:left w:val="nil"/>
                    <w:bottom w:val="nil"/>
                    <w:right w:val="nil"/>
                  </w:tcBorders>
                </w:tcPr>
                <w:p w14:paraId="136CDC88" w14:textId="77777777" w:rsidR="00C94E8D" w:rsidRPr="00CE7226" w:rsidRDefault="00C94E8D" w:rsidP="00750B82">
                  <w:pPr>
                    <w:pStyle w:val="Tabletext"/>
                    <w:bidi w:val="0"/>
                    <w:rPr>
                      <w:rFonts w:asciiTheme="majorBidi" w:hAnsiTheme="majorBidi" w:cstheme="majorBidi"/>
                      <w:sz w:val="18"/>
                    </w:rPr>
                  </w:pPr>
                  <w:r w:rsidRPr="00CE7226">
                    <w:rPr>
                      <w:rFonts w:asciiTheme="majorBidi" w:hAnsiTheme="majorBidi" w:cstheme="majorBidi"/>
                    </w:rPr>
                    <w:t>Note:</w:t>
                  </w:r>
                  <w:r w:rsidRPr="00CE7226">
                    <w:rPr>
                      <w:rFonts w:asciiTheme="majorBidi" w:hAnsiTheme="majorBidi" w:cstheme="majorBidi"/>
                    </w:rPr>
                    <w:tab/>
                    <w:t xml:space="preserve">The regional requirement is defined in terms of EIRP (effective isotropic radiated power), which is dependent on both the BS emissions at the </w:t>
                  </w:r>
                  <w:r w:rsidRPr="00CE7226">
                    <w:rPr>
                      <w:rFonts w:asciiTheme="majorBidi" w:hAnsiTheme="majorBidi" w:cstheme="majorBidi"/>
                      <w:i/>
                    </w:rPr>
                    <w:t>antenna connector</w:t>
                  </w:r>
                  <w:r w:rsidRPr="00CE7226">
                    <w:rPr>
                      <w:rFonts w:asciiTheme="majorBidi" w:hAnsiTheme="majorBidi" w:cstheme="majorBidi"/>
                    </w:rPr>
                    <w:t xml:space="preserve"> and the deployment (including antenna gain and feeder loss). The requirement defined above provides the characteristics of the BS needed to verify compliance with the regional requirement. Compliance with the regional requirement can be determined using the method outlined in TS 36.104 [22], Annex G.</w:t>
                  </w:r>
                </w:p>
              </w:tc>
            </w:tr>
          </w:tbl>
          <w:p w14:paraId="22BC2804" w14:textId="77777777" w:rsidR="00C94E8D" w:rsidRPr="00CE7226" w:rsidRDefault="00C94E8D" w:rsidP="00750B82">
            <w:pPr>
              <w:keepNext/>
              <w:keepLines/>
              <w:overflowPunct/>
              <w:autoSpaceDE/>
              <w:autoSpaceDN/>
              <w:bidi w:val="0"/>
              <w:adjustRightInd/>
              <w:spacing w:after="180"/>
              <w:ind w:left="1442" w:hanging="1442"/>
              <w:textAlignment w:val="auto"/>
              <w:outlineLvl w:val="5"/>
              <w:rPr>
                <w:rFonts w:asciiTheme="majorBidi" w:hAnsiTheme="majorBidi" w:cstheme="majorBidi"/>
                <w:b/>
                <w:bCs/>
                <w:sz w:val="20"/>
              </w:rPr>
            </w:pPr>
            <w:r w:rsidRPr="00CE7226">
              <w:rPr>
                <w:rFonts w:asciiTheme="majorBidi" w:hAnsiTheme="majorBidi" w:cstheme="majorBidi"/>
                <w:b/>
                <w:bCs/>
                <w:sz w:val="20"/>
              </w:rPr>
              <w:t>6.6.4.5.6.3</w:t>
            </w:r>
            <w:r w:rsidRPr="00CE7226">
              <w:rPr>
                <w:rFonts w:asciiTheme="majorBidi" w:hAnsiTheme="majorBidi" w:cstheme="majorBidi"/>
                <w:b/>
                <w:bCs/>
                <w:sz w:val="20"/>
              </w:rPr>
              <w:tab/>
              <w:t>Additional operating band unwanted emissions limits for Band n48</w:t>
            </w:r>
          </w:p>
          <w:p w14:paraId="2757E9C3" w14:textId="77777777" w:rsidR="00C94E8D" w:rsidRPr="00CE7226" w:rsidRDefault="00C94E8D" w:rsidP="00750B82">
            <w:pPr>
              <w:overflowPunct/>
              <w:autoSpaceDE/>
              <w:autoSpaceDN/>
              <w:bidi w:val="0"/>
              <w:adjustRightInd/>
              <w:spacing w:before="0" w:after="180"/>
              <w:textAlignment w:val="auto"/>
              <w:rPr>
                <w:rFonts w:asciiTheme="majorBidi" w:hAnsiTheme="majorBidi" w:cstheme="majorBidi"/>
                <w:sz w:val="20"/>
              </w:rPr>
            </w:pPr>
            <w:r w:rsidRPr="00CE7226">
              <w:rPr>
                <w:rFonts w:asciiTheme="majorBidi" w:hAnsiTheme="majorBidi" w:cstheme="majorBidi"/>
                <w:sz w:val="20"/>
              </w:rPr>
              <w:t>The following requirement may apply to BS operating in Band n48 in certain regions. Emissions shall not exceed the maximum levels specified in Table 6.6.4.5.6.3-</w:t>
            </w:r>
            <w:r w:rsidRPr="00CE7226">
              <w:rPr>
                <w:rFonts w:asciiTheme="majorBidi" w:hAnsiTheme="majorBidi" w:cstheme="majorBidi"/>
                <w:sz w:val="20"/>
                <w:lang w:eastAsia="zh-CN"/>
              </w:rPr>
              <w:t>1</w:t>
            </w:r>
            <w:r w:rsidRPr="00CE7226">
              <w:rPr>
                <w:rFonts w:asciiTheme="majorBidi" w:hAnsiTheme="majorBidi" w:cstheme="majorBidi"/>
                <w:sz w:val="20"/>
              </w:rPr>
              <w:t>.</w:t>
            </w:r>
          </w:p>
          <w:p w14:paraId="72AF9C2D" w14:textId="77777777" w:rsidR="00C94E8D" w:rsidRPr="00CE7226" w:rsidRDefault="00C94E8D" w:rsidP="00750B82">
            <w:pPr>
              <w:keepNext/>
              <w:keepLines/>
              <w:overflowPunct/>
              <w:autoSpaceDE/>
              <w:autoSpaceDN/>
              <w:bidi w:val="0"/>
              <w:adjustRightInd/>
              <w:spacing w:before="60" w:after="180"/>
              <w:jc w:val="center"/>
              <w:textAlignment w:val="auto"/>
              <w:rPr>
                <w:rFonts w:asciiTheme="majorBidi" w:hAnsiTheme="majorBidi" w:cstheme="majorBidi"/>
                <w:b/>
                <w:sz w:val="20"/>
              </w:rPr>
            </w:pPr>
            <w:r w:rsidRPr="00CE7226">
              <w:rPr>
                <w:rFonts w:asciiTheme="majorBidi" w:hAnsiTheme="majorBidi" w:cstheme="majorBidi"/>
                <w:b/>
                <w:sz w:val="20"/>
              </w:rPr>
              <w:t>Table 6.6.4.5.6.3-1: Additional operating band unwanted emission limits for Band n4</w:t>
            </w:r>
            <w:r w:rsidRPr="00CE7226">
              <w:rPr>
                <w:rFonts w:asciiTheme="majorBidi" w:hAnsiTheme="majorBidi" w:cstheme="majorBidi"/>
                <w:b/>
                <w:sz w:val="20"/>
                <w:lang w:eastAsia="zh-CN"/>
              </w:rPr>
              <w:t>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1"/>
              <w:gridCol w:w="2126"/>
              <w:gridCol w:w="2977"/>
              <w:gridCol w:w="1285"/>
              <w:gridCol w:w="1418"/>
            </w:tblGrid>
            <w:tr w:rsidR="00C94E8D" w:rsidRPr="00CE7226" w14:paraId="2A0D8ADB" w14:textId="77777777" w:rsidTr="00F4221A">
              <w:trPr>
                <w:jc w:val="center"/>
              </w:trPr>
              <w:tc>
                <w:tcPr>
                  <w:tcW w:w="1191" w:type="dxa"/>
                  <w:tcBorders>
                    <w:top w:val="single" w:sz="4" w:space="0" w:color="auto"/>
                    <w:left w:val="single" w:sz="4" w:space="0" w:color="auto"/>
                    <w:bottom w:val="single" w:sz="4" w:space="0" w:color="auto"/>
                    <w:right w:val="single" w:sz="4" w:space="0" w:color="auto"/>
                  </w:tcBorders>
                  <w:hideMark/>
                </w:tcPr>
                <w:p w14:paraId="56076F58"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b/>
                      <w:sz w:val="18"/>
                      <w:lang w:eastAsia="ja-JP"/>
                    </w:rPr>
                  </w:pPr>
                  <w:r w:rsidRPr="00CE7226">
                    <w:rPr>
                      <w:rFonts w:asciiTheme="majorBidi" w:hAnsiTheme="majorBidi" w:cstheme="majorBidi"/>
                      <w:b/>
                      <w:sz w:val="18"/>
                      <w:lang w:eastAsia="ja-JP"/>
                    </w:rPr>
                    <w:t>Channel bandwidth</w:t>
                  </w:r>
                </w:p>
              </w:tc>
              <w:tc>
                <w:tcPr>
                  <w:tcW w:w="2126" w:type="dxa"/>
                  <w:tcBorders>
                    <w:top w:val="single" w:sz="4" w:space="0" w:color="auto"/>
                    <w:left w:val="single" w:sz="4" w:space="0" w:color="auto"/>
                    <w:bottom w:val="single" w:sz="4" w:space="0" w:color="auto"/>
                    <w:right w:val="single" w:sz="4" w:space="0" w:color="auto"/>
                  </w:tcBorders>
                  <w:hideMark/>
                </w:tcPr>
                <w:p w14:paraId="76476CB1"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b/>
                      <w:sz w:val="18"/>
                      <w:lang w:eastAsia="ja-JP"/>
                    </w:rPr>
                  </w:pPr>
                  <w:r w:rsidRPr="00CE7226">
                    <w:rPr>
                      <w:rFonts w:asciiTheme="majorBidi" w:hAnsiTheme="majorBidi" w:cstheme="majorBidi"/>
                      <w:b/>
                      <w:sz w:val="18"/>
                      <w:lang w:eastAsia="ja-JP"/>
                    </w:rPr>
                    <w:t xml:space="preserve">Frequency offset of measurement filter </w:t>
                  </w:r>
                  <w:r w:rsidRPr="00CE7226">
                    <w:rPr>
                      <w:rFonts w:asciiTheme="majorBidi" w:hAnsiTheme="majorBidi" w:cstheme="majorBidi"/>
                      <w:b/>
                      <w:sz w:val="18"/>
                      <w:lang w:eastAsia="ja-JP"/>
                    </w:rPr>
                    <w:noBreakHyphen/>
                    <w:t xml:space="preserve">3dB point, </w:t>
                  </w:r>
                  <w:r w:rsidRPr="00CE7226">
                    <w:rPr>
                      <w:rFonts w:asciiTheme="majorBidi" w:hAnsiTheme="majorBidi" w:cstheme="majorBidi"/>
                      <w:b/>
                      <w:sz w:val="18"/>
                      <w:lang w:eastAsia="ja-JP"/>
                    </w:rPr>
                    <w:sym w:font="Symbol" w:char="F044"/>
                  </w:r>
                  <w:r w:rsidRPr="00CE7226">
                    <w:rPr>
                      <w:rFonts w:asciiTheme="majorBidi" w:hAnsiTheme="majorBidi" w:cstheme="majorBidi"/>
                      <w:b/>
                      <w:sz w:val="18"/>
                      <w:lang w:eastAsia="ja-JP"/>
                    </w:rPr>
                    <w:t>f</w:t>
                  </w:r>
                </w:p>
              </w:tc>
              <w:tc>
                <w:tcPr>
                  <w:tcW w:w="2977" w:type="dxa"/>
                  <w:tcBorders>
                    <w:top w:val="single" w:sz="4" w:space="0" w:color="auto"/>
                    <w:left w:val="single" w:sz="4" w:space="0" w:color="auto"/>
                    <w:bottom w:val="single" w:sz="4" w:space="0" w:color="auto"/>
                    <w:right w:val="single" w:sz="4" w:space="0" w:color="auto"/>
                  </w:tcBorders>
                  <w:hideMark/>
                </w:tcPr>
                <w:p w14:paraId="2D21A775"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b/>
                      <w:sz w:val="18"/>
                      <w:lang w:eastAsia="ja-JP"/>
                    </w:rPr>
                  </w:pPr>
                  <w:r w:rsidRPr="00CE7226">
                    <w:rPr>
                      <w:rFonts w:asciiTheme="majorBidi" w:hAnsiTheme="majorBidi" w:cstheme="majorBidi"/>
                      <w:b/>
                      <w:sz w:val="18"/>
                      <w:lang w:eastAsia="ja-JP"/>
                    </w:rPr>
                    <w:t>Frequency offset of measurement filter centre frequency, f_offset</w:t>
                  </w:r>
                </w:p>
              </w:tc>
              <w:tc>
                <w:tcPr>
                  <w:tcW w:w="1285" w:type="dxa"/>
                  <w:tcBorders>
                    <w:top w:val="single" w:sz="4" w:space="0" w:color="auto"/>
                    <w:left w:val="single" w:sz="4" w:space="0" w:color="auto"/>
                    <w:bottom w:val="single" w:sz="4" w:space="0" w:color="auto"/>
                    <w:right w:val="single" w:sz="4" w:space="0" w:color="auto"/>
                  </w:tcBorders>
                  <w:hideMark/>
                </w:tcPr>
                <w:p w14:paraId="7F21EF5E"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b/>
                      <w:sz w:val="18"/>
                      <w:lang w:eastAsia="ja-JP"/>
                    </w:rPr>
                  </w:pPr>
                  <w:r w:rsidRPr="00CE7226">
                    <w:rPr>
                      <w:rFonts w:asciiTheme="majorBidi" w:hAnsiTheme="majorBidi" w:cstheme="majorBidi"/>
                      <w:b/>
                      <w:sz w:val="18"/>
                      <w:lang w:eastAsia="ja-JP"/>
                    </w:rPr>
                    <w:t>Minimum requirement</w:t>
                  </w:r>
                </w:p>
              </w:tc>
              <w:tc>
                <w:tcPr>
                  <w:tcW w:w="1418" w:type="dxa"/>
                  <w:tcBorders>
                    <w:top w:val="single" w:sz="4" w:space="0" w:color="auto"/>
                    <w:left w:val="single" w:sz="4" w:space="0" w:color="auto"/>
                    <w:bottom w:val="single" w:sz="4" w:space="0" w:color="auto"/>
                    <w:right w:val="single" w:sz="4" w:space="0" w:color="auto"/>
                  </w:tcBorders>
                  <w:hideMark/>
                </w:tcPr>
                <w:p w14:paraId="53E8EE5F"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b/>
                      <w:sz w:val="18"/>
                      <w:lang w:eastAsia="ja-JP"/>
                    </w:rPr>
                  </w:pPr>
                  <w:r w:rsidRPr="00CE7226">
                    <w:rPr>
                      <w:rFonts w:asciiTheme="majorBidi" w:hAnsiTheme="majorBidi" w:cstheme="majorBidi"/>
                      <w:b/>
                      <w:sz w:val="18"/>
                      <w:lang w:eastAsia="ja-JP"/>
                    </w:rPr>
                    <w:t>Measurement bandwidth (Note)</w:t>
                  </w:r>
                </w:p>
              </w:tc>
            </w:tr>
            <w:tr w:rsidR="00C94E8D" w:rsidRPr="00CE7226" w14:paraId="4E51D9F2" w14:textId="77777777" w:rsidTr="00F4221A">
              <w:trPr>
                <w:jc w:val="center"/>
              </w:trPr>
              <w:tc>
                <w:tcPr>
                  <w:tcW w:w="1191" w:type="dxa"/>
                  <w:tcBorders>
                    <w:top w:val="single" w:sz="4" w:space="0" w:color="auto"/>
                    <w:left w:val="single" w:sz="4" w:space="0" w:color="auto"/>
                    <w:bottom w:val="single" w:sz="4" w:space="0" w:color="auto"/>
                    <w:right w:val="single" w:sz="4" w:space="0" w:color="auto"/>
                  </w:tcBorders>
                  <w:hideMark/>
                </w:tcPr>
                <w:p w14:paraId="6494ACF4"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sz w:val="18"/>
                      <w:lang w:eastAsia="ja-JP"/>
                    </w:rPr>
                  </w:pPr>
                  <w:r w:rsidRPr="00CE7226">
                    <w:rPr>
                      <w:rFonts w:asciiTheme="majorBidi" w:hAnsiTheme="majorBidi" w:cstheme="majorBidi"/>
                      <w:sz w:val="18"/>
                      <w:lang w:eastAsia="ja-JP"/>
                    </w:rPr>
                    <w:t>All</w:t>
                  </w:r>
                </w:p>
              </w:tc>
              <w:tc>
                <w:tcPr>
                  <w:tcW w:w="2126" w:type="dxa"/>
                  <w:tcBorders>
                    <w:top w:val="single" w:sz="4" w:space="0" w:color="auto"/>
                    <w:left w:val="single" w:sz="4" w:space="0" w:color="auto"/>
                    <w:bottom w:val="single" w:sz="4" w:space="0" w:color="auto"/>
                    <w:right w:val="single" w:sz="4" w:space="0" w:color="auto"/>
                  </w:tcBorders>
                  <w:hideMark/>
                </w:tcPr>
                <w:p w14:paraId="36BBEBBA"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sz w:val="18"/>
                      <w:lang w:eastAsia="ja-JP"/>
                    </w:rPr>
                  </w:pPr>
                  <w:r w:rsidRPr="00CE7226">
                    <w:rPr>
                      <w:rFonts w:asciiTheme="majorBidi" w:hAnsiTheme="majorBidi" w:cstheme="majorBidi"/>
                      <w:sz w:val="18"/>
                      <w:lang w:eastAsia="ja-JP"/>
                    </w:rPr>
                    <w:t xml:space="preserve">0 MHz </w:t>
                  </w:r>
                  <w:r w:rsidRPr="00CE7226">
                    <w:rPr>
                      <w:rFonts w:asciiTheme="majorBidi" w:hAnsiTheme="majorBidi" w:cstheme="majorBidi"/>
                      <w:sz w:val="18"/>
                      <w:lang w:eastAsia="ja-JP"/>
                    </w:rPr>
                    <w:sym w:font="Symbol" w:char="F0A3"/>
                  </w:r>
                  <w:r w:rsidRPr="00CE7226">
                    <w:rPr>
                      <w:rFonts w:asciiTheme="majorBidi" w:hAnsiTheme="majorBidi" w:cstheme="majorBidi"/>
                      <w:sz w:val="18"/>
                      <w:lang w:eastAsia="ja-JP"/>
                    </w:rPr>
                    <w:t xml:space="preserve"> </w:t>
                  </w:r>
                  <w:r w:rsidRPr="00CE7226">
                    <w:rPr>
                      <w:rFonts w:asciiTheme="majorBidi" w:hAnsiTheme="majorBidi" w:cstheme="majorBidi"/>
                      <w:sz w:val="18"/>
                      <w:lang w:eastAsia="ja-JP"/>
                    </w:rPr>
                    <w:sym w:font="Symbol" w:char="F044"/>
                  </w:r>
                  <w:r w:rsidRPr="00CE7226">
                    <w:rPr>
                      <w:rFonts w:asciiTheme="majorBidi" w:hAnsiTheme="majorBidi" w:cstheme="majorBidi"/>
                      <w:sz w:val="18"/>
                      <w:lang w:eastAsia="ja-JP"/>
                    </w:rPr>
                    <w:t>f &lt; 10 MHz</w:t>
                  </w:r>
                </w:p>
              </w:tc>
              <w:tc>
                <w:tcPr>
                  <w:tcW w:w="2977" w:type="dxa"/>
                  <w:tcBorders>
                    <w:top w:val="single" w:sz="4" w:space="0" w:color="auto"/>
                    <w:left w:val="single" w:sz="4" w:space="0" w:color="auto"/>
                    <w:bottom w:val="single" w:sz="4" w:space="0" w:color="auto"/>
                    <w:right w:val="single" w:sz="4" w:space="0" w:color="auto"/>
                  </w:tcBorders>
                  <w:hideMark/>
                </w:tcPr>
                <w:p w14:paraId="624F054D"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sz w:val="18"/>
                      <w:lang w:eastAsia="ja-JP"/>
                    </w:rPr>
                  </w:pPr>
                  <w:r w:rsidRPr="00CE7226">
                    <w:rPr>
                      <w:rFonts w:asciiTheme="majorBidi" w:hAnsiTheme="majorBidi" w:cstheme="majorBidi"/>
                      <w:sz w:val="18"/>
                      <w:lang w:eastAsia="ja-JP"/>
                    </w:rPr>
                    <w:t xml:space="preserve">0.5 MHz </w:t>
                  </w:r>
                  <w:r w:rsidRPr="00CE7226">
                    <w:rPr>
                      <w:rFonts w:asciiTheme="majorBidi" w:hAnsiTheme="majorBidi" w:cstheme="majorBidi"/>
                      <w:sz w:val="18"/>
                      <w:lang w:eastAsia="ja-JP"/>
                    </w:rPr>
                    <w:sym w:font="Symbol" w:char="F0A3"/>
                  </w:r>
                  <w:r w:rsidRPr="00CE7226">
                    <w:rPr>
                      <w:rFonts w:asciiTheme="majorBidi" w:hAnsiTheme="majorBidi" w:cstheme="majorBidi"/>
                      <w:sz w:val="18"/>
                      <w:lang w:eastAsia="ja-JP"/>
                    </w:rPr>
                    <w:t xml:space="preserve"> f_offset &lt; 9.5 MHz</w:t>
                  </w:r>
                </w:p>
              </w:tc>
              <w:tc>
                <w:tcPr>
                  <w:tcW w:w="1285" w:type="dxa"/>
                  <w:tcBorders>
                    <w:top w:val="single" w:sz="4" w:space="0" w:color="auto"/>
                    <w:left w:val="single" w:sz="4" w:space="0" w:color="auto"/>
                    <w:bottom w:val="single" w:sz="4" w:space="0" w:color="auto"/>
                    <w:right w:val="single" w:sz="4" w:space="0" w:color="auto"/>
                  </w:tcBorders>
                  <w:hideMark/>
                </w:tcPr>
                <w:p w14:paraId="0C8B46CC"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b/>
                      <w:sz w:val="18"/>
                      <w:lang w:eastAsia="ja-JP"/>
                    </w:rPr>
                  </w:pPr>
                  <w:r w:rsidRPr="00CE7226">
                    <w:rPr>
                      <w:rFonts w:asciiTheme="majorBidi" w:hAnsiTheme="majorBidi" w:cstheme="majorBidi"/>
                      <w:sz w:val="18"/>
                      <w:lang w:eastAsia="ja-JP"/>
                    </w:rPr>
                    <w:t>‒13 dBm</w:t>
                  </w:r>
                </w:p>
              </w:tc>
              <w:tc>
                <w:tcPr>
                  <w:tcW w:w="1418" w:type="dxa"/>
                  <w:tcBorders>
                    <w:top w:val="single" w:sz="4" w:space="0" w:color="auto"/>
                    <w:left w:val="single" w:sz="4" w:space="0" w:color="auto"/>
                    <w:bottom w:val="single" w:sz="4" w:space="0" w:color="auto"/>
                    <w:right w:val="single" w:sz="4" w:space="0" w:color="auto"/>
                  </w:tcBorders>
                  <w:hideMark/>
                </w:tcPr>
                <w:p w14:paraId="5627C232"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sz w:val="18"/>
                      <w:lang w:eastAsia="zh-CN"/>
                    </w:rPr>
                  </w:pPr>
                  <w:r w:rsidRPr="00CE7226">
                    <w:rPr>
                      <w:rFonts w:asciiTheme="majorBidi" w:hAnsiTheme="majorBidi" w:cstheme="majorBidi"/>
                      <w:sz w:val="18"/>
                      <w:lang w:eastAsia="zh-CN"/>
                    </w:rPr>
                    <w:t>1 MHz</w:t>
                  </w:r>
                </w:p>
              </w:tc>
            </w:tr>
            <w:tr w:rsidR="00C94E8D" w:rsidRPr="00CE7226" w14:paraId="19040512" w14:textId="77777777" w:rsidTr="00F4221A">
              <w:trPr>
                <w:jc w:val="center"/>
              </w:trPr>
              <w:tc>
                <w:tcPr>
                  <w:tcW w:w="8997" w:type="dxa"/>
                  <w:gridSpan w:val="5"/>
                  <w:tcBorders>
                    <w:top w:val="single" w:sz="4" w:space="0" w:color="auto"/>
                    <w:left w:val="nil"/>
                    <w:bottom w:val="nil"/>
                    <w:right w:val="nil"/>
                  </w:tcBorders>
                </w:tcPr>
                <w:p w14:paraId="3522F454" w14:textId="77777777" w:rsidR="00C94E8D" w:rsidRPr="00CE7226" w:rsidRDefault="00C94E8D" w:rsidP="00750B82">
                  <w:pPr>
                    <w:pStyle w:val="Tabletext"/>
                    <w:bidi w:val="0"/>
                    <w:rPr>
                      <w:rFonts w:asciiTheme="majorBidi" w:hAnsiTheme="majorBidi" w:cstheme="majorBidi"/>
                      <w:sz w:val="18"/>
                      <w:lang w:eastAsia="zh-CN"/>
                    </w:rPr>
                  </w:pPr>
                  <w:r w:rsidRPr="00CE7226">
                    <w:rPr>
                      <w:rFonts w:asciiTheme="majorBidi" w:hAnsiTheme="majorBidi" w:cstheme="majorBidi"/>
                    </w:rPr>
                    <w:t>NOTE:</w:t>
                  </w:r>
                  <w:r w:rsidRPr="00CE7226">
                    <w:rPr>
                      <w:rFonts w:asciiTheme="majorBidi" w:hAnsiTheme="majorBidi" w:cstheme="majorBidi"/>
                    </w:rPr>
                    <w:tab/>
                    <w:t>The resolution bandwidth of the measuring equipment should be equal to the measurement bandwidth. However, to improve measurement accuracy, sensitivity and efficiency, the resolution bandwidth may be smaller than the measurement bandwidth. When the resolution bandwidth is smaller than the measurement bandwidth, the result should be integrated over the measurement bandwidth in order to obtain the equivalent noise bandwidth of the measurement bandwidth.</w:t>
                  </w:r>
                </w:p>
              </w:tc>
            </w:tr>
          </w:tbl>
          <w:p w14:paraId="4A43531D" w14:textId="77777777" w:rsidR="00C94E8D" w:rsidRPr="00CE7226" w:rsidRDefault="00C94E8D" w:rsidP="00750B82">
            <w:pPr>
              <w:keepNext/>
              <w:keepLines/>
              <w:overflowPunct/>
              <w:autoSpaceDE/>
              <w:autoSpaceDN/>
              <w:bidi w:val="0"/>
              <w:adjustRightInd/>
              <w:spacing w:after="180"/>
              <w:ind w:left="1442" w:hanging="1442"/>
              <w:textAlignment w:val="auto"/>
              <w:outlineLvl w:val="5"/>
              <w:rPr>
                <w:rFonts w:asciiTheme="majorBidi" w:eastAsia="SimSun" w:hAnsiTheme="majorBidi" w:cstheme="majorBidi"/>
                <w:b/>
                <w:bCs/>
                <w:sz w:val="20"/>
              </w:rPr>
            </w:pPr>
            <w:r w:rsidRPr="00CE7226">
              <w:rPr>
                <w:rFonts w:asciiTheme="majorBidi" w:eastAsia="SimSun" w:hAnsiTheme="majorBidi" w:cstheme="majorBidi"/>
                <w:b/>
                <w:bCs/>
                <w:sz w:val="20"/>
              </w:rPr>
              <w:t>6.6.4.5.6.4</w:t>
            </w:r>
            <w:r w:rsidRPr="00CE7226">
              <w:rPr>
                <w:rFonts w:asciiTheme="majorBidi" w:eastAsia="SimSun" w:hAnsiTheme="majorBidi" w:cstheme="majorBidi"/>
                <w:b/>
                <w:bCs/>
                <w:sz w:val="20"/>
              </w:rPr>
              <w:tab/>
              <w:t>Additional operating band unwanted emissions limits for Band n53</w:t>
            </w:r>
          </w:p>
          <w:p w14:paraId="13D855A1" w14:textId="77777777" w:rsidR="00C94E8D" w:rsidRPr="00CE7226" w:rsidRDefault="00C94E8D" w:rsidP="00750B82">
            <w:pPr>
              <w:overflowPunct/>
              <w:autoSpaceDE/>
              <w:autoSpaceDN/>
              <w:bidi w:val="0"/>
              <w:adjustRightInd/>
              <w:spacing w:before="0" w:after="180"/>
              <w:textAlignment w:val="auto"/>
              <w:rPr>
                <w:rFonts w:asciiTheme="majorBidi" w:eastAsia="SimSun" w:hAnsiTheme="majorBidi" w:cstheme="majorBidi"/>
                <w:sz w:val="20"/>
              </w:rPr>
            </w:pPr>
            <w:r w:rsidRPr="00CE7226">
              <w:rPr>
                <w:rFonts w:asciiTheme="majorBidi" w:hAnsiTheme="majorBidi" w:cstheme="majorBidi"/>
                <w:sz w:val="20"/>
              </w:rPr>
              <w:t>The following requirement may apply to BS operating in Band n53 in certain regions. Emissions shall not exceed the maximum levels specified in Table 6.6.4.5.6.4-</w:t>
            </w:r>
            <w:r w:rsidRPr="00CE7226">
              <w:rPr>
                <w:rFonts w:asciiTheme="majorBidi" w:hAnsiTheme="majorBidi" w:cstheme="majorBidi"/>
                <w:sz w:val="20"/>
                <w:lang w:eastAsia="zh-CN"/>
              </w:rPr>
              <w:t>1</w:t>
            </w:r>
            <w:r w:rsidRPr="00CE7226">
              <w:rPr>
                <w:rFonts w:asciiTheme="majorBidi" w:hAnsiTheme="majorBidi" w:cstheme="majorBidi"/>
                <w:sz w:val="20"/>
              </w:rPr>
              <w:t>.</w:t>
            </w:r>
          </w:p>
          <w:p w14:paraId="6D59D003" w14:textId="77777777" w:rsidR="00C94E8D" w:rsidRPr="00CE7226" w:rsidRDefault="00C94E8D" w:rsidP="00750B82">
            <w:pPr>
              <w:keepNext/>
              <w:keepLines/>
              <w:overflowPunct/>
              <w:autoSpaceDE/>
              <w:autoSpaceDN/>
              <w:bidi w:val="0"/>
              <w:adjustRightInd/>
              <w:spacing w:before="60" w:after="180"/>
              <w:jc w:val="center"/>
              <w:textAlignment w:val="auto"/>
              <w:rPr>
                <w:rFonts w:asciiTheme="majorBidi" w:eastAsia="Malgun Gothic" w:hAnsiTheme="majorBidi" w:cstheme="majorBidi"/>
                <w:b/>
                <w:sz w:val="20"/>
                <w:lang w:eastAsia="ko-KR"/>
              </w:rPr>
            </w:pPr>
            <w:r w:rsidRPr="00CE7226">
              <w:rPr>
                <w:rFonts w:asciiTheme="majorBidi" w:hAnsiTheme="majorBidi" w:cstheme="majorBidi"/>
                <w:b/>
                <w:sz w:val="20"/>
              </w:rPr>
              <w:t>Table 6.6.4.5.6.4-1: Additional operating band unwanted emission limits for Band n53</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1E0" w:firstRow="1" w:lastRow="1" w:firstColumn="1" w:lastColumn="1" w:noHBand="0" w:noVBand="0"/>
            </w:tblPr>
            <w:tblGrid>
              <w:gridCol w:w="975"/>
              <w:gridCol w:w="1507"/>
              <w:gridCol w:w="2211"/>
              <w:gridCol w:w="2719"/>
              <w:gridCol w:w="1104"/>
              <w:gridCol w:w="1204"/>
            </w:tblGrid>
            <w:tr w:rsidR="00C94E8D" w:rsidRPr="00CE7226" w14:paraId="1B6BC4B5" w14:textId="77777777" w:rsidTr="00F4221A">
              <w:trPr>
                <w:jc w:val="center"/>
              </w:trPr>
              <w:tc>
                <w:tcPr>
                  <w:tcW w:w="975" w:type="dxa"/>
                  <w:tcBorders>
                    <w:top w:val="single" w:sz="4" w:space="0" w:color="auto"/>
                    <w:left w:val="single" w:sz="4" w:space="0" w:color="auto"/>
                    <w:bottom w:val="single" w:sz="4" w:space="0" w:color="auto"/>
                    <w:right w:val="single" w:sz="4" w:space="0" w:color="auto"/>
                  </w:tcBorders>
                  <w:hideMark/>
                </w:tcPr>
                <w:p w14:paraId="298DEAB8" w14:textId="77777777" w:rsidR="00C94E8D" w:rsidRPr="00CE7226" w:rsidRDefault="00C94E8D" w:rsidP="00750B82">
                  <w:pPr>
                    <w:pStyle w:val="TAH"/>
                    <w:rPr>
                      <w:rFonts w:asciiTheme="majorBidi" w:hAnsiTheme="majorBidi" w:cstheme="majorBidi"/>
                      <w:lang w:eastAsia="ja-JP"/>
                    </w:rPr>
                  </w:pPr>
                  <w:r w:rsidRPr="00CE7226">
                    <w:rPr>
                      <w:rFonts w:asciiTheme="majorBidi" w:hAnsiTheme="majorBidi" w:cstheme="majorBidi"/>
                      <w:lang w:eastAsia="ja-JP"/>
                    </w:rPr>
                    <w:t>Channel bandwidth (MHz)</w:t>
                  </w:r>
                </w:p>
              </w:tc>
              <w:tc>
                <w:tcPr>
                  <w:tcW w:w="1507" w:type="dxa"/>
                  <w:tcBorders>
                    <w:top w:val="single" w:sz="4" w:space="0" w:color="auto"/>
                    <w:left w:val="single" w:sz="4" w:space="0" w:color="auto"/>
                    <w:bottom w:val="single" w:sz="4" w:space="0" w:color="auto"/>
                    <w:right w:val="single" w:sz="4" w:space="0" w:color="auto"/>
                  </w:tcBorders>
                  <w:hideMark/>
                </w:tcPr>
                <w:p w14:paraId="44725069" w14:textId="77777777" w:rsidR="00C94E8D" w:rsidRPr="00CE7226" w:rsidRDefault="00C94E8D" w:rsidP="00750B82">
                  <w:pPr>
                    <w:pStyle w:val="TAH"/>
                    <w:rPr>
                      <w:rFonts w:asciiTheme="majorBidi" w:hAnsiTheme="majorBidi" w:cstheme="majorBidi"/>
                      <w:lang w:eastAsia="ja-JP"/>
                    </w:rPr>
                  </w:pPr>
                  <w:r w:rsidRPr="00CE7226">
                    <w:rPr>
                      <w:rFonts w:asciiTheme="majorBidi" w:hAnsiTheme="majorBidi" w:cstheme="majorBidi"/>
                      <w:lang w:eastAsia="ja-JP"/>
                    </w:rPr>
                    <w:t>Frequency range (MHz)</w:t>
                  </w:r>
                </w:p>
              </w:tc>
              <w:tc>
                <w:tcPr>
                  <w:tcW w:w="2211" w:type="dxa"/>
                  <w:tcBorders>
                    <w:top w:val="single" w:sz="4" w:space="0" w:color="auto"/>
                    <w:left w:val="single" w:sz="4" w:space="0" w:color="auto"/>
                    <w:bottom w:val="single" w:sz="4" w:space="0" w:color="auto"/>
                    <w:right w:val="single" w:sz="4" w:space="0" w:color="auto"/>
                  </w:tcBorders>
                  <w:hideMark/>
                </w:tcPr>
                <w:p w14:paraId="7083B57E" w14:textId="77777777" w:rsidR="00C94E8D" w:rsidRPr="00CE7226" w:rsidRDefault="00C94E8D" w:rsidP="00750B82">
                  <w:pPr>
                    <w:pStyle w:val="TAH"/>
                    <w:rPr>
                      <w:rFonts w:asciiTheme="majorBidi" w:hAnsiTheme="majorBidi" w:cstheme="majorBidi"/>
                      <w:lang w:eastAsia="ja-JP"/>
                    </w:rPr>
                  </w:pPr>
                  <w:r w:rsidRPr="00CE7226">
                    <w:rPr>
                      <w:rFonts w:asciiTheme="majorBidi" w:hAnsiTheme="majorBidi" w:cstheme="majorBidi"/>
                      <w:lang w:eastAsia="ja-JP"/>
                    </w:rPr>
                    <w:t xml:space="preserve">Frequency offset of measurement filter </w:t>
                  </w:r>
                  <w:r w:rsidRPr="00CE7226">
                    <w:rPr>
                      <w:rFonts w:asciiTheme="majorBidi" w:hAnsiTheme="majorBidi" w:cstheme="majorBidi"/>
                      <w:lang w:eastAsia="ja-JP"/>
                    </w:rPr>
                    <w:noBreakHyphen/>
                    <w:t xml:space="preserve">3dB point, </w:t>
                  </w:r>
                  <w:r w:rsidRPr="00CE7226">
                    <w:rPr>
                      <w:rFonts w:asciiTheme="majorBidi" w:hAnsiTheme="majorBidi" w:cstheme="majorBidi"/>
                      <w:lang w:eastAsia="ja-JP"/>
                    </w:rPr>
                    <w:sym w:font="Symbol" w:char="F044"/>
                  </w:r>
                  <w:r w:rsidRPr="00CE7226">
                    <w:rPr>
                      <w:rFonts w:asciiTheme="majorBidi" w:hAnsiTheme="majorBidi" w:cstheme="majorBidi"/>
                      <w:lang w:eastAsia="ja-JP"/>
                    </w:rPr>
                    <w:t>f</w:t>
                  </w:r>
                </w:p>
              </w:tc>
              <w:tc>
                <w:tcPr>
                  <w:tcW w:w="2719" w:type="dxa"/>
                  <w:tcBorders>
                    <w:top w:val="single" w:sz="4" w:space="0" w:color="auto"/>
                    <w:left w:val="single" w:sz="4" w:space="0" w:color="auto"/>
                    <w:bottom w:val="single" w:sz="4" w:space="0" w:color="auto"/>
                    <w:right w:val="single" w:sz="4" w:space="0" w:color="auto"/>
                  </w:tcBorders>
                  <w:hideMark/>
                </w:tcPr>
                <w:p w14:paraId="07D68B74" w14:textId="77777777" w:rsidR="00C94E8D" w:rsidRPr="00CE7226" w:rsidRDefault="00C94E8D" w:rsidP="00750B82">
                  <w:pPr>
                    <w:pStyle w:val="TAH"/>
                    <w:rPr>
                      <w:rFonts w:asciiTheme="majorBidi" w:hAnsiTheme="majorBidi" w:cstheme="majorBidi"/>
                      <w:lang w:eastAsia="ja-JP"/>
                    </w:rPr>
                  </w:pPr>
                  <w:r w:rsidRPr="00CE7226">
                    <w:rPr>
                      <w:rFonts w:asciiTheme="majorBidi" w:hAnsiTheme="majorBidi" w:cstheme="majorBidi"/>
                      <w:lang w:eastAsia="ja-JP"/>
                    </w:rPr>
                    <w:t>Frequency offset of measurement filter centre frequency, f_offset</w:t>
                  </w:r>
                </w:p>
              </w:tc>
              <w:tc>
                <w:tcPr>
                  <w:tcW w:w="1104" w:type="dxa"/>
                  <w:tcBorders>
                    <w:top w:val="single" w:sz="4" w:space="0" w:color="auto"/>
                    <w:left w:val="single" w:sz="4" w:space="0" w:color="auto"/>
                    <w:bottom w:val="single" w:sz="4" w:space="0" w:color="auto"/>
                    <w:right w:val="single" w:sz="4" w:space="0" w:color="auto"/>
                  </w:tcBorders>
                  <w:hideMark/>
                </w:tcPr>
                <w:p w14:paraId="4CB08B2D" w14:textId="77777777" w:rsidR="00C94E8D" w:rsidRPr="00CE7226" w:rsidRDefault="00C94E8D" w:rsidP="00750B82">
                  <w:pPr>
                    <w:pStyle w:val="TAH"/>
                    <w:rPr>
                      <w:rFonts w:asciiTheme="majorBidi" w:hAnsiTheme="majorBidi" w:cstheme="majorBidi"/>
                      <w:lang w:eastAsia="ja-JP"/>
                    </w:rPr>
                  </w:pPr>
                  <w:r w:rsidRPr="00CE7226">
                    <w:rPr>
                      <w:rFonts w:asciiTheme="majorBidi" w:hAnsiTheme="majorBidi" w:cstheme="majorBidi"/>
                      <w:lang w:eastAsia="ja-JP"/>
                    </w:rPr>
                    <w:t>Minimum requirement</w:t>
                  </w:r>
                </w:p>
              </w:tc>
              <w:tc>
                <w:tcPr>
                  <w:tcW w:w="1204" w:type="dxa"/>
                  <w:tcBorders>
                    <w:top w:val="single" w:sz="4" w:space="0" w:color="auto"/>
                    <w:left w:val="single" w:sz="4" w:space="0" w:color="auto"/>
                    <w:bottom w:val="single" w:sz="4" w:space="0" w:color="auto"/>
                    <w:right w:val="single" w:sz="4" w:space="0" w:color="auto"/>
                  </w:tcBorders>
                  <w:hideMark/>
                </w:tcPr>
                <w:p w14:paraId="2BD8135E" w14:textId="77777777" w:rsidR="00C94E8D" w:rsidRPr="00CE7226" w:rsidRDefault="00C94E8D" w:rsidP="00750B82">
                  <w:pPr>
                    <w:pStyle w:val="TAH"/>
                    <w:rPr>
                      <w:rFonts w:asciiTheme="majorBidi" w:hAnsiTheme="majorBidi" w:cstheme="majorBidi"/>
                      <w:lang w:eastAsia="ja-JP"/>
                    </w:rPr>
                  </w:pPr>
                  <w:r w:rsidRPr="00CE7226">
                    <w:rPr>
                      <w:rFonts w:asciiTheme="majorBidi" w:hAnsiTheme="majorBidi" w:cstheme="majorBidi"/>
                      <w:lang w:eastAsia="ja-JP"/>
                    </w:rPr>
                    <w:t>Measurement bandwidth (Note)</w:t>
                  </w:r>
                </w:p>
              </w:tc>
            </w:tr>
            <w:tr w:rsidR="00C94E8D" w:rsidRPr="00CE7226" w14:paraId="59B011EC" w14:textId="77777777" w:rsidTr="00F4221A">
              <w:trPr>
                <w:jc w:val="center"/>
              </w:trPr>
              <w:tc>
                <w:tcPr>
                  <w:tcW w:w="975" w:type="dxa"/>
                  <w:tcBorders>
                    <w:top w:val="single" w:sz="4" w:space="0" w:color="auto"/>
                    <w:left w:val="single" w:sz="4" w:space="0" w:color="auto"/>
                    <w:bottom w:val="single" w:sz="4" w:space="0" w:color="auto"/>
                    <w:right w:val="single" w:sz="4" w:space="0" w:color="auto"/>
                  </w:tcBorders>
                  <w:vAlign w:val="center"/>
                  <w:hideMark/>
                </w:tcPr>
                <w:p w14:paraId="10661924" w14:textId="77777777" w:rsidR="00C94E8D" w:rsidRPr="00CE7226" w:rsidRDefault="00C94E8D" w:rsidP="00750B82">
                  <w:pPr>
                    <w:pStyle w:val="TAC"/>
                    <w:rPr>
                      <w:rFonts w:asciiTheme="majorBidi" w:hAnsiTheme="majorBidi" w:cstheme="majorBidi"/>
                      <w:szCs w:val="18"/>
                      <w:lang w:eastAsia="ko-KR"/>
                    </w:rPr>
                  </w:pPr>
                  <w:r w:rsidRPr="00CE7226">
                    <w:rPr>
                      <w:rFonts w:asciiTheme="majorBidi" w:hAnsiTheme="majorBidi" w:cstheme="majorBidi"/>
                      <w:szCs w:val="18"/>
                    </w:rPr>
                    <w:t>5</w:t>
                  </w:r>
                </w:p>
              </w:tc>
              <w:tc>
                <w:tcPr>
                  <w:tcW w:w="1507" w:type="dxa"/>
                  <w:tcBorders>
                    <w:top w:val="single" w:sz="4" w:space="0" w:color="auto"/>
                    <w:left w:val="single" w:sz="4" w:space="0" w:color="auto"/>
                    <w:bottom w:val="single" w:sz="4" w:space="0" w:color="auto"/>
                    <w:right w:val="single" w:sz="4" w:space="0" w:color="auto"/>
                  </w:tcBorders>
                  <w:vAlign w:val="center"/>
                  <w:hideMark/>
                </w:tcPr>
                <w:p w14:paraId="37DF3533"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2 400-2 477.5</w:t>
                  </w:r>
                </w:p>
              </w:tc>
              <w:tc>
                <w:tcPr>
                  <w:tcW w:w="2211" w:type="dxa"/>
                  <w:tcBorders>
                    <w:top w:val="single" w:sz="4" w:space="0" w:color="auto"/>
                    <w:left w:val="single" w:sz="4" w:space="0" w:color="auto"/>
                    <w:bottom w:val="single" w:sz="4" w:space="0" w:color="auto"/>
                    <w:right w:val="single" w:sz="4" w:space="0" w:color="auto"/>
                  </w:tcBorders>
                  <w:vAlign w:val="center"/>
                  <w:hideMark/>
                </w:tcPr>
                <w:p w14:paraId="0908A512"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 xml:space="preserve">6 MHz </w:t>
                  </w:r>
                  <w:r w:rsidRPr="00CE7226">
                    <w:rPr>
                      <w:rFonts w:asciiTheme="majorBidi" w:hAnsiTheme="majorBidi" w:cstheme="majorBidi"/>
                      <w:lang w:eastAsia="ja-JP"/>
                    </w:rPr>
                    <w:sym w:font="Symbol" w:char="F0A3"/>
                  </w:r>
                  <w:r w:rsidRPr="00CE7226">
                    <w:rPr>
                      <w:rFonts w:asciiTheme="majorBidi" w:hAnsiTheme="majorBidi" w:cstheme="majorBidi"/>
                      <w:szCs w:val="18"/>
                    </w:rPr>
                    <w:t xml:space="preserve"> </w:t>
                  </w:r>
                  <w:r w:rsidRPr="00CE7226">
                    <w:rPr>
                      <w:rFonts w:asciiTheme="majorBidi" w:hAnsiTheme="majorBidi" w:cstheme="majorBidi"/>
                      <w:lang w:eastAsia="ja-JP"/>
                    </w:rPr>
                    <w:sym w:font="Symbol" w:char="F044"/>
                  </w:r>
                  <w:r w:rsidRPr="00CE7226">
                    <w:rPr>
                      <w:rFonts w:asciiTheme="majorBidi" w:hAnsiTheme="majorBidi" w:cstheme="majorBidi"/>
                      <w:lang w:eastAsia="ja-JP"/>
                    </w:rPr>
                    <w:t>f</w:t>
                  </w:r>
                  <w:r w:rsidRPr="00CE7226">
                    <w:rPr>
                      <w:rFonts w:asciiTheme="majorBidi" w:hAnsiTheme="majorBidi" w:cstheme="majorBidi"/>
                      <w:szCs w:val="18"/>
                    </w:rPr>
                    <w:t xml:space="preserve"> &lt; 83.5 MHz</w:t>
                  </w:r>
                </w:p>
              </w:tc>
              <w:tc>
                <w:tcPr>
                  <w:tcW w:w="2719" w:type="dxa"/>
                  <w:tcBorders>
                    <w:top w:val="single" w:sz="4" w:space="0" w:color="auto"/>
                    <w:left w:val="single" w:sz="4" w:space="0" w:color="auto"/>
                    <w:bottom w:val="single" w:sz="4" w:space="0" w:color="auto"/>
                    <w:right w:val="single" w:sz="4" w:space="0" w:color="auto"/>
                  </w:tcBorders>
                  <w:vAlign w:val="center"/>
                  <w:hideMark/>
                </w:tcPr>
                <w:p w14:paraId="2BB15837"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 xml:space="preserve">6.5 MHz </w:t>
                  </w:r>
                  <w:r w:rsidRPr="00CE7226">
                    <w:rPr>
                      <w:rFonts w:asciiTheme="majorBidi" w:hAnsiTheme="majorBidi" w:cstheme="majorBidi"/>
                      <w:lang w:eastAsia="ja-JP"/>
                    </w:rPr>
                    <w:sym w:font="Symbol" w:char="F0A3"/>
                  </w:r>
                  <w:r w:rsidRPr="00CE7226">
                    <w:rPr>
                      <w:rFonts w:asciiTheme="majorBidi" w:hAnsiTheme="majorBidi" w:cstheme="majorBidi"/>
                      <w:szCs w:val="18"/>
                    </w:rPr>
                    <w:t xml:space="preserve"> f_offset &lt; 83 MHz</w:t>
                  </w:r>
                </w:p>
              </w:tc>
              <w:tc>
                <w:tcPr>
                  <w:tcW w:w="1104" w:type="dxa"/>
                  <w:tcBorders>
                    <w:top w:val="single" w:sz="4" w:space="0" w:color="auto"/>
                    <w:left w:val="single" w:sz="4" w:space="0" w:color="auto"/>
                    <w:bottom w:val="single" w:sz="4" w:space="0" w:color="auto"/>
                    <w:right w:val="single" w:sz="4" w:space="0" w:color="auto"/>
                  </w:tcBorders>
                  <w:vAlign w:val="center"/>
                  <w:hideMark/>
                </w:tcPr>
                <w:p w14:paraId="4D92040E"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‒25 dBm</w:t>
                  </w:r>
                </w:p>
              </w:tc>
              <w:tc>
                <w:tcPr>
                  <w:tcW w:w="1204" w:type="dxa"/>
                  <w:tcBorders>
                    <w:top w:val="single" w:sz="4" w:space="0" w:color="auto"/>
                    <w:left w:val="single" w:sz="4" w:space="0" w:color="auto"/>
                    <w:bottom w:val="single" w:sz="4" w:space="0" w:color="auto"/>
                    <w:right w:val="single" w:sz="4" w:space="0" w:color="auto"/>
                  </w:tcBorders>
                  <w:vAlign w:val="center"/>
                  <w:hideMark/>
                </w:tcPr>
                <w:p w14:paraId="75B27143"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1 MHz</w:t>
                  </w:r>
                </w:p>
              </w:tc>
            </w:tr>
            <w:tr w:rsidR="00C94E8D" w:rsidRPr="00CE7226" w14:paraId="178E65F7" w14:textId="77777777" w:rsidTr="00F4221A">
              <w:trPr>
                <w:jc w:val="center"/>
              </w:trPr>
              <w:tc>
                <w:tcPr>
                  <w:tcW w:w="975" w:type="dxa"/>
                  <w:tcBorders>
                    <w:top w:val="single" w:sz="4" w:space="0" w:color="auto"/>
                    <w:left w:val="single" w:sz="4" w:space="0" w:color="auto"/>
                    <w:bottom w:val="single" w:sz="4" w:space="0" w:color="auto"/>
                    <w:right w:val="single" w:sz="4" w:space="0" w:color="auto"/>
                  </w:tcBorders>
                  <w:vAlign w:val="center"/>
                  <w:hideMark/>
                </w:tcPr>
                <w:p w14:paraId="52AC6ADE"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10</w:t>
                  </w:r>
                </w:p>
              </w:tc>
              <w:tc>
                <w:tcPr>
                  <w:tcW w:w="1507" w:type="dxa"/>
                  <w:tcBorders>
                    <w:top w:val="single" w:sz="4" w:space="0" w:color="auto"/>
                    <w:left w:val="single" w:sz="4" w:space="0" w:color="auto"/>
                    <w:bottom w:val="single" w:sz="4" w:space="0" w:color="auto"/>
                    <w:right w:val="single" w:sz="4" w:space="0" w:color="auto"/>
                  </w:tcBorders>
                  <w:vAlign w:val="center"/>
                  <w:hideMark/>
                </w:tcPr>
                <w:p w14:paraId="3B8CA236"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2 400-2 473.5</w:t>
                  </w:r>
                </w:p>
              </w:tc>
              <w:tc>
                <w:tcPr>
                  <w:tcW w:w="2211" w:type="dxa"/>
                  <w:tcBorders>
                    <w:top w:val="single" w:sz="4" w:space="0" w:color="auto"/>
                    <w:left w:val="single" w:sz="4" w:space="0" w:color="auto"/>
                    <w:bottom w:val="single" w:sz="4" w:space="0" w:color="auto"/>
                    <w:right w:val="single" w:sz="4" w:space="0" w:color="auto"/>
                  </w:tcBorders>
                  <w:vAlign w:val="center"/>
                  <w:hideMark/>
                </w:tcPr>
                <w:p w14:paraId="1D37CA1C"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 xml:space="preserve">10 MHz </w:t>
                  </w:r>
                  <w:r w:rsidRPr="00CE7226">
                    <w:rPr>
                      <w:rFonts w:asciiTheme="majorBidi" w:hAnsiTheme="majorBidi" w:cstheme="majorBidi"/>
                      <w:lang w:eastAsia="ja-JP"/>
                    </w:rPr>
                    <w:sym w:font="Symbol" w:char="F0A3"/>
                  </w:r>
                  <w:r w:rsidRPr="00CE7226">
                    <w:rPr>
                      <w:rFonts w:asciiTheme="majorBidi" w:hAnsiTheme="majorBidi" w:cstheme="majorBidi"/>
                      <w:szCs w:val="18"/>
                    </w:rPr>
                    <w:t xml:space="preserve"> </w:t>
                  </w:r>
                  <w:r w:rsidRPr="00CE7226">
                    <w:rPr>
                      <w:rFonts w:asciiTheme="majorBidi" w:hAnsiTheme="majorBidi" w:cstheme="majorBidi"/>
                      <w:lang w:eastAsia="ja-JP"/>
                    </w:rPr>
                    <w:sym w:font="Symbol" w:char="F044"/>
                  </w:r>
                  <w:r w:rsidRPr="00CE7226">
                    <w:rPr>
                      <w:rFonts w:asciiTheme="majorBidi" w:hAnsiTheme="majorBidi" w:cstheme="majorBidi"/>
                      <w:lang w:eastAsia="ja-JP"/>
                    </w:rPr>
                    <w:t>f</w:t>
                  </w:r>
                  <w:r w:rsidRPr="00CE7226">
                    <w:rPr>
                      <w:rFonts w:asciiTheme="majorBidi" w:hAnsiTheme="majorBidi" w:cstheme="majorBidi"/>
                      <w:szCs w:val="18"/>
                    </w:rPr>
                    <w:t xml:space="preserve"> &lt; 83.5 MHz</w:t>
                  </w:r>
                </w:p>
              </w:tc>
              <w:tc>
                <w:tcPr>
                  <w:tcW w:w="2719" w:type="dxa"/>
                  <w:tcBorders>
                    <w:top w:val="single" w:sz="4" w:space="0" w:color="auto"/>
                    <w:left w:val="single" w:sz="4" w:space="0" w:color="auto"/>
                    <w:bottom w:val="single" w:sz="4" w:space="0" w:color="auto"/>
                    <w:right w:val="single" w:sz="4" w:space="0" w:color="auto"/>
                  </w:tcBorders>
                  <w:vAlign w:val="center"/>
                  <w:hideMark/>
                </w:tcPr>
                <w:p w14:paraId="00515B82"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 xml:space="preserve">10.5 MHz </w:t>
                  </w:r>
                  <w:r w:rsidRPr="00CE7226">
                    <w:rPr>
                      <w:rFonts w:asciiTheme="majorBidi" w:hAnsiTheme="majorBidi" w:cstheme="majorBidi"/>
                      <w:lang w:eastAsia="ja-JP"/>
                    </w:rPr>
                    <w:sym w:font="Symbol" w:char="F0A3"/>
                  </w:r>
                  <w:r w:rsidRPr="00CE7226">
                    <w:rPr>
                      <w:rFonts w:asciiTheme="majorBidi" w:hAnsiTheme="majorBidi" w:cstheme="majorBidi"/>
                      <w:szCs w:val="18"/>
                    </w:rPr>
                    <w:t xml:space="preserve"> f_offset &lt; 83 MHz</w:t>
                  </w:r>
                </w:p>
              </w:tc>
              <w:tc>
                <w:tcPr>
                  <w:tcW w:w="1104" w:type="dxa"/>
                  <w:tcBorders>
                    <w:top w:val="single" w:sz="4" w:space="0" w:color="auto"/>
                    <w:left w:val="single" w:sz="4" w:space="0" w:color="auto"/>
                    <w:bottom w:val="single" w:sz="4" w:space="0" w:color="auto"/>
                    <w:right w:val="single" w:sz="4" w:space="0" w:color="auto"/>
                  </w:tcBorders>
                  <w:vAlign w:val="center"/>
                  <w:hideMark/>
                </w:tcPr>
                <w:p w14:paraId="4C303AB4"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‒25 dBm</w:t>
                  </w:r>
                </w:p>
              </w:tc>
              <w:tc>
                <w:tcPr>
                  <w:tcW w:w="1204" w:type="dxa"/>
                  <w:tcBorders>
                    <w:top w:val="single" w:sz="4" w:space="0" w:color="auto"/>
                    <w:left w:val="single" w:sz="4" w:space="0" w:color="auto"/>
                    <w:bottom w:val="single" w:sz="4" w:space="0" w:color="auto"/>
                    <w:right w:val="single" w:sz="4" w:space="0" w:color="auto"/>
                  </w:tcBorders>
                  <w:vAlign w:val="center"/>
                  <w:hideMark/>
                </w:tcPr>
                <w:p w14:paraId="7148F93C"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1 MHz</w:t>
                  </w:r>
                </w:p>
              </w:tc>
            </w:tr>
            <w:tr w:rsidR="00C94E8D" w:rsidRPr="00CE7226" w14:paraId="3489D3F1" w14:textId="77777777" w:rsidTr="00F4221A">
              <w:trPr>
                <w:jc w:val="center"/>
              </w:trPr>
              <w:tc>
                <w:tcPr>
                  <w:tcW w:w="975" w:type="dxa"/>
                  <w:tcBorders>
                    <w:top w:val="single" w:sz="4" w:space="0" w:color="auto"/>
                    <w:left w:val="single" w:sz="4" w:space="0" w:color="auto"/>
                    <w:bottom w:val="single" w:sz="4" w:space="0" w:color="auto"/>
                    <w:right w:val="single" w:sz="4" w:space="0" w:color="auto"/>
                  </w:tcBorders>
                  <w:vAlign w:val="center"/>
                  <w:hideMark/>
                </w:tcPr>
                <w:p w14:paraId="4CEA6F40"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5</w:t>
                  </w:r>
                </w:p>
              </w:tc>
              <w:tc>
                <w:tcPr>
                  <w:tcW w:w="1507" w:type="dxa"/>
                  <w:tcBorders>
                    <w:top w:val="single" w:sz="4" w:space="0" w:color="auto"/>
                    <w:left w:val="single" w:sz="4" w:space="0" w:color="auto"/>
                    <w:bottom w:val="single" w:sz="4" w:space="0" w:color="auto"/>
                    <w:right w:val="single" w:sz="4" w:space="0" w:color="auto"/>
                  </w:tcBorders>
                  <w:vAlign w:val="center"/>
                  <w:hideMark/>
                </w:tcPr>
                <w:p w14:paraId="58BABEC5"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2 477.5-2 478.5</w:t>
                  </w:r>
                </w:p>
              </w:tc>
              <w:tc>
                <w:tcPr>
                  <w:tcW w:w="2211" w:type="dxa"/>
                  <w:tcBorders>
                    <w:top w:val="single" w:sz="4" w:space="0" w:color="auto"/>
                    <w:left w:val="single" w:sz="4" w:space="0" w:color="auto"/>
                    <w:bottom w:val="single" w:sz="4" w:space="0" w:color="auto"/>
                    <w:right w:val="single" w:sz="4" w:space="0" w:color="auto"/>
                  </w:tcBorders>
                  <w:vAlign w:val="center"/>
                  <w:hideMark/>
                </w:tcPr>
                <w:p w14:paraId="0F356136"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 xml:space="preserve">5 MHz </w:t>
                  </w:r>
                  <w:r w:rsidRPr="00CE7226">
                    <w:rPr>
                      <w:rFonts w:asciiTheme="majorBidi" w:hAnsiTheme="majorBidi" w:cstheme="majorBidi"/>
                      <w:lang w:eastAsia="ja-JP"/>
                    </w:rPr>
                    <w:sym w:font="Symbol" w:char="F0A3"/>
                  </w:r>
                  <w:r w:rsidRPr="00CE7226">
                    <w:rPr>
                      <w:rFonts w:asciiTheme="majorBidi" w:hAnsiTheme="majorBidi" w:cstheme="majorBidi"/>
                      <w:szCs w:val="18"/>
                    </w:rPr>
                    <w:t xml:space="preserve"> </w:t>
                  </w:r>
                  <w:r w:rsidRPr="00CE7226">
                    <w:rPr>
                      <w:rFonts w:asciiTheme="majorBidi" w:hAnsiTheme="majorBidi" w:cstheme="majorBidi"/>
                      <w:lang w:eastAsia="ja-JP"/>
                    </w:rPr>
                    <w:sym w:font="Symbol" w:char="F044"/>
                  </w:r>
                  <w:r w:rsidRPr="00CE7226">
                    <w:rPr>
                      <w:rFonts w:asciiTheme="majorBidi" w:hAnsiTheme="majorBidi" w:cstheme="majorBidi"/>
                      <w:lang w:eastAsia="ja-JP"/>
                    </w:rPr>
                    <w:t>f</w:t>
                  </w:r>
                  <w:r w:rsidRPr="00CE7226">
                    <w:rPr>
                      <w:rFonts w:asciiTheme="majorBidi" w:hAnsiTheme="majorBidi" w:cstheme="majorBidi"/>
                      <w:szCs w:val="18"/>
                    </w:rPr>
                    <w:t xml:space="preserve"> &lt; 6 MHz</w:t>
                  </w:r>
                </w:p>
              </w:tc>
              <w:tc>
                <w:tcPr>
                  <w:tcW w:w="2719" w:type="dxa"/>
                  <w:tcBorders>
                    <w:top w:val="single" w:sz="4" w:space="0" w:color="auto"/>
                    <w:left w:val="single" w:sz="4" w:space="0" w:color="auto"/>
                    <w:bottom w:val="single" w:sz="4" w:space="0" w:color="auto"/>
                    <w:right w:val="single" w:sz="4" w:space="0" w:color="auto"/>
                  </w:tcBorders>
                  <w:vAlign w:val="center"/>
                  <w:hideMark/>
                </w:tcPr>
                <w:p w14:paraId="0DDF1FB3"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5.5 MHz</w:t>
                  </w:r>
                </w:p>
              </w:tc>
              <w:tc>
                <w:tcPr>
                  <w:tcW w:w="1104" w:type="dxa"/>
                  <w:tcBorders>
                    <w:top w:val="single" w:sz="4" w:space="0" w:color="auto"/>
                    <w:left w:val="single" w:sz="4" w:space="0" w:color="auto"/>
                    <w:bottom w:val="single" w:sz="4" w:space="0" w:color="auto"/>
                    <w:right w:val="single" w:sz="4" w:space="0" w:color="auto"/>
                  </w:tcBorders>
                  <w:vAlign w:val="center"/>
                  <w:hideMark/>
                </w:tcPr>
                <w:p w14:paraId="43CFC9A7"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‒13 dBm</w:t>
                  </w:r>
                </w:p>
              </w:tc>
              <w:tc>
                <w:tcPr>
                  <w:tcW w:w="1204" w:type="dxa"/>
                  <w:tcBorders>
                    <w:top w:val="single" w:sz="4" w:space="0" w:color="auto"/>
                    <w:left w:val="single" w:sz="4" w:space="0" w:color="auto"/>
                    <w:bottom w:val="single" w:sz="4" w:space="0" w:color="auto"/>
                    <w:right w:val="single" w:sz="4" w:space="0" w:color="auto"/>
                  </w:tcBorders>
                  <w:vAlign w:val="center"/>
                  <w:hideMark/>
                </w:tcPr>
                <w:p w14:paraId="1577EB48"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1 MHz</w:t>
                  </w:r>
                </w:p>
              </w:tc>
            </w:tr>
            <w:tr w:rsidR="00C94E8D" w:rsidRPr="00CE7226" w14:paraId="743AE99D" w14:textId="77777777" w:rsidTr="00F4221A">
              <w:trPr>
                <w:jc w:val="center"/>
              </w:trPr>
              <w:tc>
                <w:tcPr>
                  <w:tcW w:w="975" w:type="dxa"/>
                  <w:tcBorders>
                    <w:top w:val="single" w:sz="4" w:space="0" w:color="auto"/>
                    <w:left w:val="single" w:sz="4" w:space="0" w:color="auto"/>
                    <w:bottom w:val="single" w:sz="4" w:space="0" w:color="auto"/>
                    <w:right w:val="single" w:sz="4" w:space="0" w:color="auto"/>
                  </w:tcBorders>
                  <w:vAlign w:val="center"/>
                  <w:hideMark/>
                </w:tcPr>
                <w:p w14:paraId="26949387"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10</w:t>
                  </w:r>
                </w:p>
              </w:tc>
              <w:tc>
                <w:tcPr>
                  <w:tcW w:w="1507" w:type="dxa"/>
                  <w:tcBorders>
                    <w:top w:val="single" w:sz="4" w:space="0" w:color="auto"/>
                    <w:left w:val="single" w:sz="4" w:space="0" w:color="auto"/>
                    <w:bottom w:val="single" w:sz="4" w:space="0" w:color="auto"/>
                    <w:right w:val="single" w:sz="4" w:space="0" w:color="auto"/>
                  </w:tcBorders>
                  <w:vAlign w:val="center"/>
                  <w:hideMark/>
                </w:tcPr>
                <w:p w14:paraId="2CEC66C1"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2 473.5-2 478.5</w:t>
                  </w:r>
                </w:p>
              </w:tc>
              <w:tc>
                <w:tcPr>
                  <w:tcW w:w="2211" w:type="dxa"/>
                  <w:tcBorders>
                    <w:top w:val="single" w:sz="4" w:space="0" w:color="auto"/>
                    <w:left w:val="single" w:sz="4" w:space="0" w:color="auto"/>
                    <w:bottom w:val="single" w:sz="4" w:space="0" w:color="auto"/>
                    <w:right w:val="single" w:sz="4" w:space="0" w:color="auto"/>
                  </w:tcBorders>
                  <w:vAlign w:val="center"/>
                  <w:hideMark/>
                </w:tcPr>
                <w:p w14:paraId="042EC33F"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 xml:space="preserve">5 MHz </w:t>
                  </w:r>
                  <w:r w:rsidRPr="00CE7226">
                    <w:rPr>
                      <w:rFonts w:asciiTheme="majorBidi" w:hAnsiTheme="majorBidi" w:cstheme="majorBidi"/>
                      <w:lang w:eastAsia="ja-JP"/>
                    </w:rPr>
                    <w:sym w:font="Symbol" w:char="F0A3"/>
                  </w:r>
                  <w:r w:rsidRPr="00CE7226">
                    <w:rPr>
                      <w:rFonts w:asciiTheme="majorBidi" w:hAnsiTheme="majorBidi" w:cstheme="majorBidi"/>
                      <w:szCs w:val="18"/>
                    </w:rPr>
                    <w:t xml:space="preserve"> </w:t>
                  </w:r>
                  <w:r w:rsidRPr="00CE7226">
                    <w:rPr>
                      <w:rFonts w:asciiTheme="majorBidi" w:hAnsiTheme="majorBidi" w:cstheme="majorBidi"/>
                      <w:lang w:eastAsia="ja-JP"/>
                    </w:rPr>
                    <w:sym w:font="Symbol" w:char="F044"/>
                  </w:r>
                  <w:r w:rsidRPr="00CE7226">
                    <w:rPr>
                      <w:rFonts w:asciiTheme="majorBidi" w:hAnsiTheme="majorBidi" w:cstheme="majorBidi"/>
                      <w:lang w:eastAsia="ja-JP"/>
                    </w:rPr>
                    <w:t>f</w:t>
                  </w:r>
                  <w:r w:rsidRPr="00CE7226">
                    <w:rPr>
                      <w:rFonts w:asciiTheme="majorBidi" w:hAnsiTheme="majorBidi" w:cstheme="majorBidi"/>
                      <w:szCs w:val="18"/>
                    </w:rPr>
                    <w:t xml:space="preserve"> &lt; 10 MHz</w:t>
                  </w:r>
                </w:p>
              </w:tc>
              <w:tc>
                <w:tcPr>
                  <w:tcW w:w="2719" w:type="dxa"/>
                  <w:tcBorders>
                    <w:top w:val="single" w:sz="4" w:space="0" w:color="auto"/>
                    <w:left w:val="single" w:sz="4" w:space="0" w:color="auto"/>
                    <w:bottom w:val="single" w:sz="4" w:space="0" w:color="auto"/>
                    <w:right w:val="single" w:sz="4" w:space="0" w:color="auto"/>
                  </w:tcBorders>
                  <w:vAlign w:val="center"/>
                  <w:hideMark/>
                </w:tcPr>
                <w:p w14:paraId="11050628"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 xml:space="preserve">5.5 MHz </w:t>
                  </w:r>
                  <w:r w:rsidRPr="00CE7226">
                    <w:rPr>
                      <w:rFonts w:asciiTheme="majorBidi" w:hAnsiTheme="majorBidi" w:cstheme="majorBidi"/>
                      <w:lang w:eastAsia="ja-JP"/>
                    </w:rPr>
                    <w:sym w:font="Symbol" w:char="F0A3"/>
                  </w:r>
                  <w:r w:rsidRPr="00CE7226">
                    <w:rPr>
                      <w:rFonts w:asciiTheme="majorBidi" w:hAnsiTheme="majorBidi" w:cstheme="majorBidi"/>
                      <w:szCs w:val="18"/>
                    </w:rPr>
                    <w:t xml:space="preserve"> f_offset &lt; 9.5 MHz</w:t>
                  </w:r>
                </w:p>
              </w:tc>
              <w:tc>
                <w:tcPr>
                  <w:tcW w:w="1104" w:type="dxa"/>
                  <w:tcBorders>
                    <w:top w:val="single" w:sz="4" w:space="0" w:color="auto"/>
                    <w:left w:val="single" w:sz="4" w:space="0" w:color="auto"/>
                    <w:bottom w:val="single" w:sz="4" w:space="0" w:color="auto"/>
                    <w:right w:val="single" w:sz="4" w:space="0" w:color="auto"/>
                  </w:tcBorders>
                  <w:vAlign w:val="center"/>
                  <w:hideMark/>
                </w:tcPr>
                <w:p w14:paraId="08C9DDD6"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‒13 dBm</w:t>
                  </w:r>
                </w:p>
              </w:tc>
              <w:tc>
                <w:tcPr>
                  <w:tcW w:w="1204" w:type="dxa"/>
                  <w:tcBorders>
                    <w:top w:val="single" w:sz="4" w:space="0" w:color="auto"/>
                    <w:left w:val="single" w:sz="4" w:space="0" w:color="auto"/>
                    <w:bottom w:val="single" w:sz="4" w:space="0" w:color="auto"/>
                    <w:right w:val="single" w:sz="4" w:space="0" w:color="auto"/>
                  </w:tcBorders>
                  <w:vAlign w:val="center"/>
                  <w:hideMark/>
                </w:tcPr>
                <w:p w14:paraId="43502226"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1 MHz</w:t>
                  </w:r>
                </w:p>
              </w:tc>
            </w:tr>
            <w:tr w:rsidR="00C94E8D" w:rsidRPr="00CE7226" w14:paraId="28609F2E" w14:textId="77777777" w:rsidTr="00F4221A">
              <w:trPr>
                <w:jc w:val="center"/>
              </w:trPr>
              <w:tc>
                <w:tcPr>
                  <w:tcW w:w="975" w:type="dxa"/>
                  <w:tcBorders>
                    <w:top w:val="single" w:sz="4" w:space="0" w:color="auto"/>
                    <w:left w:val="single" w:sz="4" w:space="0" w:color="auto"/>
                    <w:bottom w:val="single" w:sz="4" w:space="0" w:color="auto"/>
                    <w:right w:val="single" w:sz="4" w:space="0" w:color="auto"/>
                  </w:tcBorders>
                  <w:vAlign w:val="center"/>
                  <w:hideMark/>
                </w:tcPr>
                <w:p w14:paraId="132115C3"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All</w:t>
                  </w:r>
                </w:p>
              </w:tc>
              <w:tc>
                <w:tcPr>
                  <w:tcW w:w="1507" w:type="dxa"/>
                  <w:tcBorders>
                    <w:top w:val="single" w:sz="4" w:space="0" w:color="auto"/>
                    <w:left w:val="single" w:sz="4" w:space="0" w:color="auto"/>
                    <w:bottom w:val="single" w:sz="4" w:space="0" w:color="auto"/>
                    <w:right w:val="single" w:sz="4" w:space="0" w:color="auto"/>
                  </w:tcBorders>
                  <w:vAlign w:val="center"/>
                  <w:hideMark/>
                </w:tcPr>
                <w:p w14:paraId="774C98B4"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2 478.5-2 483.5</w:t>
                  </w:r>
                </w:p>
              </w:tc>
              <w:tc>
                <w:tcPr>
                  <w:tcW w:w="2211" w:type="dxa"/>
                  <w:tcBorders>
                    <w:top w:val="single" w:sz="4" w:space="0" w:color="auto"/>
                    <w:left w:val="single" w:sz="4" w:space="0" w:color="auto"/>
                    <w:bottom w:val="single" w:sz="4" w:space="0" w:color="auto"/>
                    <w:right w:val="single" w:sz="4" w:space="0" w:color="auto"/>
                  </w:tcBorders>
                  <w:vAlign w:val="center"/>
                  <w:hideMark/>
                </w:tcPr>
                <w:p w14:paraId="508B1A70"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 xml:space="preserve">0 MHz </w:t>
                  </w:r>
                  <w:r w:rsidRPr="00CE7226">
                    <w:rPr>
                      <w:rFonts w:asciiTheme="majorBidi" w:hAnsiTheme="majorBidi" w:cstheme="majorBidi"/>
                      <w:lang w:eastAsia="ja-JP"/>
                    </w:rPr>
                    <w:sym w:font="Symbol" w:char="F0A3"/>
                  </w:r>
                  <w:r w:rsidRPr="00CE7226">
                    <w:rPr>
                      <w:rFonts w:asciiTheme="majorBidi" w:hAnsiTheme="majorBidi" w:cstheme="majorBidi"/>
                      <w:szCs w:val="18"/>
                    </w:rPr>
                    <w:t xml:space="preserve"> </w:t>
                  </w:r>
                  <w:r w:rsidRPr="00CE7226">
                    <w:rPr>
                      <w:rFonts w:asciiTheme="majorBidi" w:hAnsiTheme="majorBidi" w:cstheme="majorBidi"/>
                      <w:lang w:eastAsia="ja-JP"/>
                    </w:rPr>
                    <w:sym w:font="Symbol" w:char="F044"/>
                  </w:r>
                  <w:r w:rsidRPr="00CE7226">
                    <w:rPr>
                      <w:rFonts w:asciiTheme="majorBidi" w:hAnsiTheme="majorBidi" w:cstheme="majorBidi"/>
                      <w:lang w:eastAsia="ja-JP"/>
                    </w:rPr>
                    <w:t>f</w:t>
                  </w:r>
                  <w:r w:rsidRPr="00CE7226">
                    <w:rPr>
                      <w:rFonts w:asciiTheme="majorBidi" w:hAnsiTheme="majorBidi" w:cstheme="majorBidi"/>
                      <w:szCs w:val="18"/>
                    </w:rPr>
                    <w:t xml:space="preserve"> &lt; 5 MHz</w:t>
                  </w:r>
                </w:p>
              </w:tc>
              <w:tc>
                <w:tcPr>
                  <w:tcW w:w="2719" w:type="dxa"/>
                  <w:tcBorders>
                    <w:top w:val="single" w:sz="4" w:space="0" w:color="auto"/>
                    <w:left w:val="single" w:sz="4" w:space="0" w:color="auto"/>
                    <w:bottom w:val="single" w:sz="4" w:space="0" w:color="auto"/>
                    <w:right w:val="single" w:sz="4" w:space="0" w:color="auto"/>
                  </w:tcBorders>
                  <w:vAlign w:val="center"/>
                  <w:hideMark/>
                </w:tcPr>
                <w:p w14:paraId="03822E02"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 xml:space="preserve">0.5 MHz </w:t>
                  </w:r>
                  <w:r w:rsidRPr="00CE7226">
                    <w:rPr>
                      <w:rFonts w:asciiTheme="majorBidi" w:hAnsiTheme="majorBidi" w:cstheme="majorBidi"/>
                      <w:lang w:eastAsia="ja-JP"/>
                    </w:rPr>
                    <w:sym w:font="Symbol" w:char="F0A3"/>
                  </w:r>
                  <w:r w:rsidRPr="00CE7226">
                    <w:rPr>
                      <w:rFonts w:asciiTheme="majorBidi" w:hAnsiTheme="majorBidi" w:cstheme="majorBidi"/>
                      <w:szCs w:val="18"/>
                    </w:rPr>
                    <w:t xml:space="preserve"> f_offset &lt; 4.5 MHz</w:t>
                  </w:r>
                </w:p>
              </w:tc>
              <w:tc>
                <w:tcPr>
                  <w:tcW w:w="1104" w:type="dxa"/>
                  <w:tcBorders>
                    <w:top w:val="single" w:sz="4" w:space="0" w:color="auto"/>
                    <w:left w:val="single" w:sz="4" w:space="0" w:color="auto"/>
                    <w:bottom w:val="single" w:sz="4" w:space="0" w:color="auto"/>
                    <w:right w:val="single" w:sz="4" w:space="0" w:color="auto"/>
                  </w:tcBorders>
                  <w:vAlign w:val="center"/>
                  <w:hideMark/>
                </w:tcPr>
                <w:p w14:paraId="342BA4BF"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‒10 dBm</w:t>
                  </w:r>
                </w:p>
              </w:tc>
              <w:tc>
                <w:tcPr>
                  <w:tcW w:w="1204" w:type="dxa"/>
                  <w:tcBorders>
                    <w:top w:val="single" w:sz="4" w:space="0" w:color="auto"/>
                    <w:left w:val="single" w:sz="4" w:space="0" w:color="auto"/>
                    <w:bottom w:val="single" w:sz="4" w:space="0" w:color="auto"/>
                    <w:right w:val="single" w:sz="4" w:space="0" w:color="auto"/>
                  </w:tcBorders>
                  <w:vAlign w:val="center"/>
                  <w:hideMark/>
                </w:tcPr>
                <w:p w14:paraId="095BF8B3"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1 MHz</w:t>
                  </w:r>
                </w:p>
              </w:tc>
            </w:tr>
            <w:tr w:rsidR="00C94E8D" w:rsidRPr="00CE7226" w14:paraId="07D4114D" w14:textId="77777777" w:rsidTr="00F4221A">
              <w:trPr>
                <w:jc w:val="center"/>
              </w:trPr>
              <w:tc>
                <w:tcPr>
                  <w:tcW w:w="975" w:type="dxa"/>
                  <w:tcBorders>
                    <w:top w:val="single" w:sz="4" w:space="0" w:color="auto"/>
                    <w:left w:val="single" w:sz="4" w:space="0" w:color="auto"/>
                    <w:bottom w:val="single" w:sz="4" w:space="0" w:color="auto"/>
                    <w:right w:val="single" w:sz="4" w:space="0" w:color="auto"/>
                  </w:tcBorders>
                  <w:vAlign w:val="center"/>
                  <w:hideMark/>
                </w:tcPr>
                <w:p w14:paraId="1DC76B60"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5</w:t>
                  </w:r>
                </w:p>
              </w:tc>
              <w:tc>
                <w:tcPr>
                  <w:tcW w:w="1507" w:type="dxa"/>
                  <w:tcBorders>
                    <w:top w:val="single" w:sz="4" w:space="0" w:color="auto"/>
                    <w:left w:val="single" w:sz="4" w:space="0" w:color="auto"/>
                    <w:bottom w:val="single" w:sz="4" w:space="0" w:color="auto"/>
                    <w:right w:val="single" w:sz="4" w:space="0" w:color="auto"/>
                  </w:tcBorders>
                  <w:vAlign w:val="center"/>
                  <w:hideMark/>
                </w:tcPr>
                <w:p w14:paraId="066EF62E"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2 495-2 501</w:t>
                  </w:r>
                </w:p>
              </w:tc>
              <w:tc>
                <w:tcPr>
                  <w:tcW w:w="2211" w:type="dxa"/>
                  <w:tcBorders>
                    <w:top w:val="single" w:sz="4" w:space="0" w:color="auto"/>
                    <w:left w:val="single" w:sz="4" w:space="0" w:color="auto"/>
                    <w:bottom w:val="single" w:sz="4" w:space="0" w:color="auto"/>
                    <w:right w:val="single" w:sz="4" w:space="0" w:color="auto"/>
                  </w:tcBorders>
                  <w:vAlign w:val="center"/>
                  <w:hideMark/>
                </w:tcPr>
                <w:p w14:paraId="69E6EDF1"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 xml:space="preserve">0 MHz </w:t>
                  </w:r>
                  <w:r w:rsidRPr="00CE7226">
                    <w:rPr>
                      <w:rFonts w:asciiTheme="majorBidi" w:hAnsiTheme="majorBidi" w:cstheme="majorBidi"/>
                      <w:lang w:eastAsia="ja-JP"/>
                    </w:rPr>
                    <w:sym w:font="Symbol" w:char="F0A3"/>
                  </w:r>
                  <w:r w:rsidRPr="00CE7226">
                    <w:rPr>
                      <w:rFonts w:asciiTheme="majorBidi" w:hAnsiTheme="majorBidi" w:cstheme="majorBidi"/>
                      <w:szCs w:val="18"/>
                    </w:rPr>
                    <w:t xml:space="preserve"> </w:t>
                  </w:r>
                  <w:r w:rsidRPr="00CE7226">
                    <w:rPr>
                      <w:rFonts w:asciiTheme="majorBidi" w:hAnsiTheme="majorBidi" w:cstheme="majorBidi"/>
                      <w:lang w:eastAsia="ja-JP"/>
                    </w:rPr>
                    <w:sym w:font="Symbol" w:char="F044"/>
                  </w:r>
                  <w:r w:rsidRPr="00CE7226">
                    <w:rPr>
                      <w:rFonts w:asciiTheme="majorBidi" w:hAnsiTheme="majorBidi" w:cstheme="majorBidi"/>
                      <w:lang w:eastAsia="ja-JP"/>
                    </w:rPr>
                    <w:t>f</w:t>
                  </w:r>
                  <w:r w:rsidRPr="00CE7226">
                    <w:rPr>
                      <w:rFonts w:asciiTheme="majorBidi" w:hAnsiTheme="majorBidi" w:cstheme="majorBidi"/>
                      <w:szCs w:val="18"/>
                    </w:rPr>
                    <w:t xml:space="preserve"> &lt; 6 MHz</w:t>
                  </w:r>
                </w:p>
              </w:tc>
              <w:tc>
                <w:tcPr>
                  <w:tcW w:w="2719" w:type="dxa"/>
                  <w:tcBorders>
                    <w:top w:val="single" w:sz="4" w:space="0" w:color="auto"/>
                    <w:left w:val="single" w:sz="4" w:space="0" w:color="auto"/>
                    <w:bottom w:val="single" w:sz="4" w:space="0" w:color="auto"/>
                    <w:right w:val="single" w:sz="4" w:space="0" w:color="auto"/>
                  </w:tcBorders>
                  <w:vAlign w:val="center"/>
                  <w:hideMark/>
                </w:tcPr>
                <w:p w14:paraId="5B432F55"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 xml:space="preserve">0.5 MHz </w:t>
                  </w:r>
                  <w:r w:rsidRPr="00CE7226">
                    <w:rPr>
                      <w:rFonts w:asciiTheme="majorBidi" w:hAnsiTheme="majorBidi" w:cstheme="majorBidi"/>
                      <w:lang w:eastAsia="ja-JP"/>
                    </w:rPr>
                    <w:sym w:font="Symbol" w:char="F0A3"/>
                  </w:r>
                  <w:r w:rsidRPr="00CE7226">
                    <w:rPr>
                      <w:rFonts w:asciiTheme="majorBidi" w:hAnsiTheme="majorBidi" w:cstheme="majorBidi"/>
                      <w:szCs w:val="18"/>
                    </w:rPr>
                    <w:t xml:space="preserve"> f_offset &lt; 5.5 MHz</w:t>
                  </w:r>
                </w:p>
              </w:tc>
              <w:tc>
                <w:tcPr>
                  <w:tcW w:w="1104" w:type="dxa"/>
                  <w:tcBorders>
                    <w:top w:val="single" w:sz="4" w:space="0" w:color="auto"/>
                    <w:left w:val="single" w:sz="4" w:space="0" w:color="auto"/>
                    <w:bottom w:val="single" w:sz="4" w:space="0" w:color="auto"/>
                    <w:right w:val="single" w:sz="4" w:space="0" w:color="auto"/>
                  </w:tcBorders>
                  <w:vAlign w:val="center"/>
                  <w:hideMark/>
                </w:tcPr>
                <w:p w14:paraId="3B7BC897"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‒13 dBm</w:t>
                  </w:r>
                </w:p>
              </w:tc>
              <w:tc>
                <w:tcPr>
                  <w:tcW w:w="1204" w:type="dxa"/>
                  <w:tcBorders>
                    <w:top w:val="single" w:sz="4" w:space="0" w:color="auto"/>
                    <w:left w:val="single" w:sz="4" w:space="0" w:color="auto"/>
                    <w:bottom w:val="single" w:sz="4" w:space="0" w:color="auto"/>
                    <w:right w:val="single" w:sz="4" w:space="0" w:color="auto"/>
                  </w:tcBorders>
                  <w:vAlign w:val="center"/>
                  <w:hideMark/>
                </w:tcPr>
                <w:p w14:paraId="16CB143C"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1 MHz</w:t>
                  </w:r>
                </w:p>
              </w:tc>
            </w:tr>
            <w:tr w:rsidR="00C94E8D" w:rsidRPr="00CE7226" w14:paraId="72D7AF08" w14:textId="77777777" w:rsidTr="00F4221A">
              <w:trPr>
                <w:jc w:val="center"/>
              </w:trPr>
              <w:tc>
                <w:tcPr>
                  <w:tcW w:w="975" w:type="dxa"/>
                  <w:tcBorders>
                    <w:top w:val="single" w:sz="4" w:space="0" w:color="auto"/>
                    <w:left w:val="single" w:sz="4" w:space="0" w:color="auto"/>
                    <w:bottom w:val="single" w:sz="4" w:space="0" w:color="auto"/>
                    <w:right w:val="single" w:sz="4" w:space="0" w:color="auto"/>
                  </w:tcBorders>
                  <w:vAlign w:val="center"/>
                  <w:hideMark/>
                </w:tcPr>
                <w:p w14:paraId="6DA85FBB"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10</w:t>
                  </w:r>
                </w:p>
              </w:tc>
              <w:tc>
                <w:tcPr>
                  <w:tcW w:w="1507" w:type="dxa"/>
                  <w:tcBorders>
                    <w:top w:val="single" w:sz="4" w:space="0" w:color="auto"/>
                    <w:left w:val="single" w:sz="4" w:space="0" w:color="auto"/>
                    <w:bottom w:val="single" w:sz="4" w:space="0" w:color="auto"/>
                    <w:right w:val="single" w:sz="4" w:space="0" w:color="auto"/>
                  </w:tcBorders>
                  <w:vAlign w:val="center"/>
                  <w:hideMark/>
                </w:tcPr>
                <w:p w14:paraId="6F6D81F1"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2 495-2 505</w:t>
                  </w:r>
                </w:p>
              </w:tc>
              <w:tc>
                <w:tcPr>
                  <w:tcW w:w="2211" w:type="dxa"/>
                  <w:tcBorders>
                    <w:top w:val="single" w:sz="4" w:space="0" w:color="auto"/>
                    <w:left w:val="single" w:sz="4" w:space="0" w:color="auto"/>
                    <w:bottom w:val="single" w:sz="4" w:space="0" w:color="auto"/>
                    <w:right w:val="single" w:sz="4" w:space="0" w:color="auto"/>
                  </w:tcBorders>
                  <w:vAlign w:val="center"/>
                  <w:hideMark/>
                </w:tcPr>
                <w:p w14:paraId="571EE1E0"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 xml:space="preserve">0 MHz </w:t>
                  </w:r>
                  <w:r w:rsidRPr="00CE7226">
                    <w:rPr>
                      <w:rFonts w:asciiTheme="majorBidi" w:hAnsiTheme="majorBidi" w:cstheme="majorBidi"/>
                      <w:lang w:eastAsia="ja-JP"/>
                    </w:rPr>
                    <w:sym w:font="Symbol" w:char="F0A3"/>
                  </w:r>
                  <w:r w:rsidRPr="00CE7226">
                    <w:rPr>
                      <w:rFonts w:asciiTheme="majorBidi" w:hAnsiTheme="majorBidi" w:cstheme="majorBidi"/>
                      <w:szCs w:val="18"/>
                    </w:rPr>
                    <w:t xml:space="preserve"> </w:t>
                  </w:r>
                  <w:r w:rsidRPr="00CE7226">
                    <w:rPr>
                      <w:rFonts w:asciiTheme="majorBidi" w:hAnsiTheme="majorBidi" w:cstheme="majorBidi"/>
                      <w:lang w:eastAsia="ja-JP"/>
                    </w:rPr>
                    <w:sym w:font="Symbol" w:char="F044"/>
                  </w:r>
                  <w:r w:rsidRPr="00CE7226">
                    <w:rPr>
                      <w:rFonts w:asciiTheme="majorBidi" w:hAnsiTheme="majorBidi" w:cstheme="majorBidi"/>
                      <w:lang w:eastAsia="ja-JP"/>
                    </w:rPr>
                    <w:t>f</w:t>
                  </w:r>
                  <w:r w:rsidRPr="00CE7226">
                    <w:rPr>
                      <w:rFonts w:asciiTheme="majorBidi" w:hAnsiTheme="majorBidi" w:cstheme="majorBidi"/>
                      <w:szCs w:val="18"/>
                    </w:rPr>
                    <w:t xml:space="preserve"> &lt; 10 MHz</w:t>
                  </w:r>
                </w:p>
              </w:tc>
              <w:tc>
                <w:tcPr>
                  <w:tcW w:w="2719" w:type="dxa"/>
                  <w:tcBorders>
                    <w:top w:val="single" w:sz="4" w:space="0" w:color="auto"/>
                    <w:left w:val="single" w:sz="4" w:space="0" w:color="auto"/>
                    <w:bottom w:val="single" w:sz="4" w:space="0" w:color="auto"/>
                    <w:right w:val="single" w:sz="4" w:space="0" w:color="auto"/>
                  </w:tcBorders>
                  <w:vAlign w:val="center"/>
                  <w:hideMark/>
                </w:tcPr>
                <w:p w14:paraId="56CC3ACC"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 xml:space="preserve">0.5 MHz </w:t>
                  </w:r>
                  <w:r w:rsidRPr="00CE7226">
                    <w:rPr>
                      <w:rFonts w:asciiTheme="majorBidi" w:hAnsiTheme="majorBidi" w:cstheme="majorBidi"/>
                      <w:lang w:eastAsia="ja-JP"/>
                    </w:rPr>
                    <w:sym w:font="Symbol" w:char="F0A3"/>
                  </w:r>
                  <w:r w:rsidRPr="00CE7226">
                    <w:rPr>
                      <w:rFonts w:asciiTheme="majorBidi" w:hAnsiTheme="majorBidi" w:cstheme="majorBidi"/>
                      <w:szCs w:val="18"/>
                    </w:rPr>
                    <w:t xml:space="preserve"> f_offset &lt; 9.5 MHz</w:t>
                  </w:r>
                </w:p>
              </w:tc>
              <w:tc>
                <w:tcPr>
                  <w:tcW w:w="1104" w:type="dxa"/>
                  <w:tcBorders>
                    <w:top w:val="single" w:sz="4" w:space="0" w:color="auto"/>
                    <w:left w:val="single" w:sz="4" w:space="0" w:color="auto"/>
                    <w:bottom w:val="single" w:sz="4" w:space="0" w:color="auto"/>
                    <w:right w:val="single" w:sz="4" w:space="0" w:color="auto"/>
                  </w:tcBorders>
                  <w:vAlign w:val="center"/>
                  <w:hideMark/>
                </w:tcPr>
                <w:p w14:paraId="73F87794"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‒13 dBm</w:t>
                  </w:r>
                </w:p>
              </w:tc>
              <w:tc>
                <w:tcPr>
                  <w:tcW w:w="1204" w:type="dxa"/>
                  <w:tcBorders>
                    <w:top w:val="single" w:sz="4" w:space="0" w:color="auto"/>
                    <w:left w:val="single" w:sz="4" w:space="0" w:color="auto"/>
                    <w:bottom w:val="single" w:sz="4" w:space="0" w:color="auto"/>
                    <w:right w:val="single" w:sz="4" w:space="0" w:color="auto"/>
                  </w:tcBorders>
                  <w:vAlign w:val="center"/>
                  <w:hideMark/>
                </w:tcPr>
                <w:p w14:paraId="1E104FF2"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1 MHz</w:t>
                  </w:r>
                </w:p>
              </w:tc>
            </w:tr>
            <w:tr w:rsidR="00C94E8D" w:rsidRPr="00CE7226" w14:paraId="25484EBC" w14:textId="77777777" w:rsidTr="00F4221A">
              <w:trPr>
                <w:jc w:val="center"/>
              </w:trPr>
              <w:tc>
                <w:tcPr>
                  <w:tcW w:w="975" w:type="dxa"/>
                  <w:tcBorders>
                    <w:top w:val="single" w:sz="4" w:space="0" w:color="auto"/>
                    <w:left w:val="single" w:sz="4" w:space="0" w:color="auto"/>
                    <w:bottom w:val="single" w:sz="4" w:space="0" w:color="auto"/>
                    <w:right w:val="single" w:sz="4" w:space="0" w:color="auto"/>
                  </w:tcBorders>
                  <w:vAlign w:val="center"/>
                  <w:hideMark/>
                </w:tcPr>
                <w:p w14:paraId="5762C7FB"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5</w:t>
                  </w:r>
                </w:p>
              </w:tc>
              <w:tc>
                <w:tcPr>
                  <w:tcW w:w="1507" w:type="dxa"/>
                  <w:tcBorders>
                    <w:top w:val="single" w:sz="4" w:space="0" w:color="auto"/>
                    <w:left w:val="single" w:sz="4" w:space="0" w:color="auto"/>
                    <w:bottom w:val="single" w:sz="4" w:space="0" w:color="auto"/>
                    <w:right w:val="single" w:sz="4" w:space="0" w:color="auto"/>
                  </w:tcBorders>
                  <w:vAlign w:val="center"/>
                  <w:hideMark/>
                </w:tcPr>
                <w:p w14:paraId="039ECE9D"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2 501-2 690</w:t>
                  </w:r>
                </w:p>
              </w:tc>
              <w:tc>
                <w:tcPr>
                  <w:tcW w:w="2211" w:type="dxa"/>
                  <w:tcBorders>
                    <w:top w:val="single" w:sz="4" w:space="0" w:color="auto"/>
                    <w:left w:val="single" w:sz="4" w:space="0" w:color="auto"/>
                    <w:bottom w:val="single" w:sz="4" w:space="0" w:color="auto"/>
                    <w:right w:val="single" w:sz="4" w:space="0" w:color="auto"/>
                  </w:tcBorders>
                  <w:vAlign w:val="center"/>
                  <w:hideMark/>
                </w:tcPr>
                <w:p w14:paraId="7E691C1F"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 xml:space="preserve">6 MHz </w:t>
                  </w:r>
                  <w:r w:rsidRPr="00CE7226">
                    <w:rPr>
                      <w:rFonts w:asciiTheme="majorBidi" w:hAnsiTheme="majorBidi" w:cstheme="majorBidi"/>
                      <w:lang w:eastAsia="ja-JP"/>
                    </w:rPr>
                    <w:sym w:font="Symbol" w:char="F0A3"/>
                  </w:r>
                  <w:r w:rsidRPr="00CE7226">
                    <w:rPr>
                      <w:rFonts w:asciiTheme="majorBidi" w:hAnsiTheme="majorBidi" w:cstheme="majorBidi"/>
                      <w:szCs w:val="18"/>
                    </w:rPr>
                    <w:t xml:space="preserve"> </w:t>
                  </w:r>
                  <w:r w:rsidRPr="00CE7226">
                    <w:rPr>
                      <w:rFonts w:asciiTheme="majorBidi" w:hAnsiTheme="majorBidi" w:cstheme="majorBidi"/>
                      <w:lang w:eastAsia="ja-JP"/>
                    </w:rPr>
                    <w:sym w:font="Symbol" w:char="F044"/>
                  </w:r>
                  <w:r w:rsidRPr="00CE7226">
                    <w:rPr>
                      <w:rFonts w:asciiTheme="majorBidi" w:hAnsiTheme="majorBidi" w:cstheme="majorBidi"/>
                      <w:lang w:eastAsia="ja-JP"/>
                    </w:rPr>
                    <w:t>f</w:t>
                  </w:r>
                  <w:r w:rsidRPr="00CE7226">
                    <w:rPr>
                      <w:rFonts w:asciiTheme="majorBidi" w:hAnsiTheme="majorBidi" w:cstheme="majorBidi"/>
                      <w:szCs w:val="18"/>
                    </w:rPr>
                    <w:t xml:space="preserve"> &lt; 195 MHz</w:t>
                  </w:r>
                </w:p>
              </w:tc>
              <w:tc>
                <w:tcPr>
                  <w:tcW w:w="2719" w:type="dxa"/>
                  <w:tcBorders>
                    <w:top w:val="single" w:sz="4" w:space="0" w:color="auto"/>
                    <w:left w:val="single" w:sz="4" w:space="0" w:color="auto"/>
                    <w:bottom w:val="single" w:sz="4" w:space="0" w:color="auto"/>
                    <w:right w:val="single" w:sz="4" w:space="0" w:color="auto"/>
                  </w:tcBorders>
                  <w:vAlign w:val="center"/>
                  <w:hideMark/>
                </w:tcPr>
                <w:p w14:paraId="2168CF38"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 xml:space="preserve">6.5 MHz </w:t>
                  </w:r>
                  <w:r w:rsidRPr="00CE7226">
                    <w:rPr>
                      <w:rFonts w:asciiTheme="majorBidi" w:hAnsiTheme="majorBidi" w:cstheme="majorBidi"/>
                      <w:lang w:eastAsia="ja-JP"/>
                    </w:rPr>
                    <w:sym w:font="Symbol" w:char="F0A3"/>
                  </w:r>
                  <w:r w:rsidRPr="00CE7226">
                    <w:rPr>
                      <w:rFonts w:asciiTheme="majorBidi" w:hAnsiTheme="majorBidi" w:cstheme="majorBidi"/>
                      <w:szCs w:val="18"/>
                    </w:rPr>
                    <w:t xml:space="preserve"> f_offset &lt; 194.5 MHz</w:t>
                  </w:r>
                </w:p>
              </w:tc>
              <w:tc>
                <w:tcPr>
                  <w:tcW w:w="1104" w:type="dxa"/>
                  <w:tcBorders>
                    <w:top w:val="single" w:sz="4" w:space="0" w:color="auto"/>
                    <w:left w:val="single" w:sz="4" w:space="0" w:color="auto"/>
                    <w:bottom w:val="single" w:sz="4" w:space="0" w:color="auto"/>
                    <w:right w:val="single" w:sz="4" w:space="0" w:color="auto"/>
                  </w:tcBorders>
                  <w:vAlign w:val="center"/>
                  <w:hideMark/>
                </w:tcPr>
                <w:p w14:paraId="4CE257DB"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‒25 dBm</w:t>
                  </w:r>
                </w:p>
              </w:tc>
              <w:tc>
                <w:tcPr>
                  <w:tcW w:w="1204" w:type="dxa"/>
                  <w:tcBorders>
                    <w:top w:val="single" w:sz="4" w:space="0" w:color="auto"/>
                    <w:left w:val="single" w:sz="4" w:space="0" w:color="auto"/>
                    <w:bottom w:val="single" w:sz="4" w:space="0" w:color="auto"/>
                    <w:right w:val="single" w:sz="4" w:space="0" w:color="auto"/>
                  </w:tcBorders>
                  <w:vAlign w:val="center"/>
                  <w:hideMark/>
                </w:tcPr>
                <w:p w14:paraId="22515576"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1 MHz</w:t>
                  </w:r>
                </w:p>
              </w:tc>
            </w:tr>
            <w:tr w:rsidR="00C94E8D" w:rsidRPr="00CE7226" w14:paraId="0AF487F1" w14:textId="77777777" w:rsidTr="00F4221A">
              <w:trPr>
                <w:jc w:val="center"/>
              </w:trPr>
              <w:tc>
                <w:tcPr>
                  <w:tcW w:w="975" w:type="dxa"/>
                  <w:tcBorders>
                    <w:top w:val="single" w:sz="4" w:space="0" w:color="auto"/>
                    <w:left w:val="single" w:sz="4" w:space="0" w:color="auto"/>
                    <w:bottom w:val="single" w:sz="4" w:space="0" w:color="auto"/>
                    <w:right w:val="single" w:sz="4" w:space="0" w:color="auto"/>
                  </w:tcBorders>
                  <w:vAlign w:val="center"/>
                  <w:hideMark/>
                </w:tcPr>
                <w:p w14:paraId="620144FB"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10</w:t>
                  </w:r>
                </w:p>
              </w:tc>
              <w:tc>
                <w:tcPr>
                  <w:tcW w:w="1507" w:type="dxa"/>
                  <w:tcBorders>
                    <w:top w:val="single" w:sz="4" w:space="0" w:color="auto"/>
                    <w:left w:val="single" w:sz="4" w:space="0" w:color="auto"/>
                    <w:bottom w:val="single" w:sz="4" w:space="0" w:color="auto"/>
                    <w:right w:val="single" w:sz="4" w:space="0" w:color="auto"/>
                  </w:tcBorders>
                  <w:vAlign w:val="center"/>
                  <w:hideMark/>
                </w:tcPr>
                <w:p w14:paraId="65C04459"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2 505-2 690</w:t>
                  </w:r>
                </w:p>
              </w:tc>
              <w:tc>
                <w:tcPr>
                  <w:tcW w:w="2211" w:type="dxa"/>
                  <w:tcBorders>
                    <w:top w:val="single" w:sz="4" w:space="0" w:color="auto"/>
                    <w:left w:val="single" w:sz="4" w:space="0" w:color="auto"/>
                    <w:bottom w:val="single" w:sz="4" w:space="0" w:color="auto"/>
                    <w:right w:val="single" w:sz="4" w:space="0" w:color="auto"/>
                  </w:tcBorders>
                  <w:vAlign w:val="center"/>
                  <w:hideMark/>
                </w:tcPr>
                <w:p w14:paraId="1C0AEB24"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 xml:space="preserve">10 MHz </w:t>
                  </w:r>
                  <w:r w:rsidRPr="00CE7226">
                    <w:rPr>
                      <w:rFonts w:asciiTheme="majorBidi" w:hAnsiTheme="majorBidi" w:cstheme="majorBidi"/>
                      <w:lang w:eastAsia="ja-JP"/>
                    </w:rPr>
                    <w:sym w:font="Symbol" w:char="F0A3"/>
                  </w:r>
                  <w:r w:rsidRPr="00CE7226">
                    <w:rPr>
                      <w:rFonts w:asciiTheme="majorBidi" w:hAnsiTheme="majorBidi" w:cstheme="majorBidi"/>
                      <w:szCs w:val="18"/>
                    </w:rPr>
                    <w:t xml:space="preserve"> </w:t>
                  </w:r>
                  <w:r w:rsidRPr="00CE7226">
                    <w:rPr>
                      <w:rFonts w:asciiTheme="majorBidi" w:hAnsiTheme="majorBidi" w:cstheme="majorBidi"/>
                      <w:lang w:eastAsia="ja-JP"/>
                    </w:rPr>
                    <w:sym w:font="Symbol" w:char="F044"/>
                  </w:r>
                  <w:r w:rsidRPr="00CE7226">
                    <w:rPr>
                      <w:rFonts w:asciiTheme="majorBidi" w:hAnsiTheme="majorBidi" w:cstheme="majorBidi"/>
                      <w:lang w:eastAsia="ja-JP"/>
                    </w:rPr>
                    <w:t>f</w:t>
                  </w:r>
                  <w:r w:rsidRPr="00CE7226">
                    <w:rPr>
                      <w:rFonts w:asciiTheme="majorBidi" w:hAnsiTheme="majorBidi" w:cstheme="majorBidi"/>
                      <w:szCs w:val="18"/>
                    </w:rPr>
                    <w:t xml:space="preserve"> &lt; 195 MHz</w:t>
                  </w:r>
                </w:p>
              </w:tc>
              <w:tc>
                <w:tcPr>
                  <w:tcW w:w="2719" w:type="dxa"/>
                  <w:tcBorders>
                    <w:top w:val="single" w:sz="4" w:space="0" w:color="auto"/>
                    <w:left w:val="single" w:sz="4" w:space="0" w:color="auto"/>
                    <w:bottom w:val="single" w:sz="4" w:space="0" w:color="auto"/>
                    <w:right w:val="single" w:sz="4" w:space="0" w:color="auto"/>
                  </w:tcBorders>
                  <w:vAlign w:val="center"/>
                  <w:hideMark/>
                </w:tcPr>
                <w:p w14:paraId="69EB91A0"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 xml:space="preserve">10.5 MHz </w:t>
                  </w:r>
                  <w:r w:rsidRPr="00CE7226">
                    <w:rPr>
                      <w:rFonts w:asciiTheme="majorBidi" w:hAnsiTheme="majorBidi" w:cstheme="majorBidi"/>
                      <w:lang w:eastAsia="ja-JP"/>
                    </w:rPr>
                    <w:sym w:font="Symbol" w:char="F0A3"/>
                  </w:r>
                  <w:r w:rsidRPr="00CE7226">
                    <w:rPr>
                      <w:rFonts w:asciiTheme="majorBidi" w:hAnsiTheme="majorBidi" w:cstheme="majorBidi"/>
                      <w:szCs w:val="18"/>
                    </w:rPr>
                    <w:t xml:space="preserve"> f_offset &lt; 194.5 MHz</w:t>
                  </w:r>
                </w:p>
              </w:tc>
              <w:tc>
                <w:tcPr>
                  <w:tcW w:w="1104" w:type="dxa"/>
                  <w:tcBorders>
                    <w:top w:val="single" w:sz="4" w:space="0" w:color="auto"/>
                    <w:left w:val="single" w:sz="4" w:space="0" w:color="auto"/>
                    <w:bottom w:val="single" w:sz="4" w:space="0" w:color="auto"/>
                    <w:right w:val="single" w:sz="4" w:space="0" w:color="auto"/>
                  </w:tcBorders>
                  <w:vAlign w:val="center"/>
                  <w:hideMark/>
                </w:tcPr>
                <w:p w14:paraId="0D3EA741"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‒25 dBm</w:t>
                  </w:r>
                </w:p>
              </w:tc>
              <w:tc>
                <w:tcPr>
                  <w:tcW w:w="1204" w:type="dxa"/>
                  <w:tcBorders>
                    <w:top w:val="single" w:sz="4" w:space="0" w:color="auto"/>
                    <w:left w:val="single" w:sz="4" w:space="0" w:color="auto"/>
                    <w:bottom w:val="single" w:sz="4" w:space="0" w:color="auto"/>
                    <w:right w:val="single" w:sz="4" w:space="0" w:color="auto"/>
                  </w:tcBorders>
                  <w:vAlign w:val="center"/>
                  <w:hideMark/>
                </w:tcPr>
                <w:p w14:paraId="37A33351" w14:textId="77777777" w:rsidR="00C94E8D" w:rsidRPr="00CE7226" w:rsidRDefault="00C94E8D" w:rsidP="00750B82">
                  <w:pPr>
                    <w:pStyle w:val="TAC"/>
                    <w:rPr>
                      <w:rFonts w:asciiTheme="majorBidi" w:hAnsiTheme="majorBidi" w:cstheme="majorBidi"/>
                      <w:szCs w:val="18"/>
                    </w:rPr>
                  </w:pPr>
                  <w:r w:rsidRPr="00CE7226">
                    <w:rPr>
                      <w:rFonts w:asciiTheme="majorBidi" w:hAnsiTheme="majorBidi" w:cstheme="majorBidi"/>
                      <w:szCs w:val="18"/>
                    </w:rPr>
                    <w:t>1 MHz</w:t>
                  </w:r>
                </w:p>
              </w:tc>
            </w:tr>
            <w:tr w:rsidR="00C94E8D" w:rsidRPr="00CE7226" w14:paraId="13ACDEE9" w14:textId="77777777" w:rsidTr="00F4221A">
              <w:trPr>
                <w:jc w:val="center"/>
              </w:trPr>
              <w:tc>
                <w:tcPr>
                  <w:tcW w:w="9720" w:type="dxa"/>
                  <w:gridSpan w:val="6"/>
                  <w:tcBorders>
                    <w:top w:val="single" w:sz="4" w:space="0" w:color="auto"/>
                    <w:left w:val="nil"/>
                    <w:bottom w:val="nil"/>
                    <w:right w:val="nil"/>
                  </w:tcBorders>
                  <w:vAlign w:val="center"/>
                </w:tcPr>
                <w:p w14:paraId="620FD009" w14:textId="77777777" w:rsidR="00C94E8D" w:rsidRPr="00CE7226" w:rsidRDefault="00C94E8D" w:rsidP="00750B82">
                  <w:pPr>
                    <w:pStyle w:val="Tabletext"/>
                    <w:bidi w:val="0"/>
                    <w:rPr>
                      <w:rFonts w:asciiTheme="majorBidi" w:hAnsiTheme="majorBidi" w:cstheme="majorBidi"/>
                      <w:szCs w:val="18"/>
                    </w:rPr>
                  </w:pPr>
                  <w:r w:rsidRPr="00CE7226">
                    <w:rPr>
                      <w:rFonts w:asciiTheme="majorBidi" w:hAnsiTheme="majorBidi" w:cstheme="majorBidi"/>
                    </w:rPr>
                    <w:lastRenderedPageBreak/>
                    <w:t>NOTE:</w:t>
                  </w:r>
                  <w:r w:rsidRPr="00CE7226">
                    <w:rPr>
                      <w:rFonts w:asciiTheme="majorBidi" w:hAnsiTheme="majorBidi" w:cstheme="majorBidi"/>
                    </w:rPr>
                    <w:tab/>
                    <w:t xml:space="preserve">The resolution bandwidth of the measuring equipment should be equal to the </w:t>
                  </w:r>
                  <w:r w:rsidRPr="00CE7226">
                    <w:rPr>
                      <w:rFonts w:asciiTheme="majorBidi" w:hAnsiTheme="majorBidi" w:cstheme="majorBidi"/>
                      <w:i/>
                    </w:rPr>
                    <w:t>measurement bandwidth</w:t>
                  </w:r>
                  <w:r w:rsidRPr="00CE7226">
                    <w:rPr>
                      <w:rFonts w:asciiTheme="majorBidi" w:hAnsiTheme="majorBidi" w:cstheme="majorBidi"/>
                    </w:rPr>
                    <w:t xml:space="preserve">. However, to improve measurement accuracy, sensitivity and efficiency, the resolution bandwidth may be smaller than the </w:t>
                  </w:r>
                  <w:r w:rsidRPr="00CE7226">
                    <w:rPr>
                      <w:rFonts w:asciiTheme="majorBidi" w:hAnsiTheme="majorBidi" w:cstheme="majorBidi"/>
                      <w:i/>
                    </w:rPr>
                    <w:t>measurement bandwidth</w:t>
                  </w:r>
                  <w:r w:rsidRPr="00CE7226">
                    <w:rPr>
                      <w:rFonts w:asciiTheme="majorBidi" w:hAnsiTheme="majorBidi" w:cstheme="majorBidi"/>
                    </w:rPr>
                    <w:t xml:space="preserve">. When the resolution bandwidth is smaller than the </w:t>
                  </w:r>
                  <w:r w:rsidRPr="00CE7226">
                    <w:rPr>
                      <w:rFonts w:asciiTheme="majorBidi" w:hAnsiTheme="majorBidi" w:cstheme="majorBidi"/>
                      <w:i/>
                    </w:rPr>
                    <w:t>measurement bandwidth</w:t>
                  </w:r>
                  <w:r w:rsidRPr="00CE7226">
                    <w:rPr>
                      <w:rFonts w:asciiTheme="majorBidi" w:hAnsiTheme="majorBidi" w:cstheme="majorBidi"/>
                    </w:rPr>
                    <w:t xml:space="preserve">, the result should be integrated over the </w:t>
                  </w:r>
                  <w:r w:rsidRPr="00CE7226">
                    <w:rPr>
                      <w:rFonts w:asciiTheme="majorBidi" w:hAnsiTheme="majorBidi" w:cstheme="majorBidi"/>
                      <w:i/>
                    </w:rPr>
                    <w:t>measurement bandwidth</w:t>
                  </w:r>
                  <w:r w:rsidRPr="00CE7226">
                    <w:rPr>
                      <w:rFonts w:asciiTheme="majorBidi" w:hAnsiTheme="majorBidi" w:cstheme="majorBidi"/>
                    </w:rPr>
                    <w:t xml:space="preserve"> in order to obtain the equivalent noise bandwidth of the </w:t>
                  </w:r>
                  <w:r w:rsidRPr="00CE7226">
                    <w:rPr>
                      <w:rFonts w:asciiTheme="majorBidi" w:hAnsiTheme="majorBidi" w:cstheme="majorBidi"/>
                      <w:i/>
                    </w:rPr>
                    <w:t>measurement bandwidth</w:t>
                  </w:r>
                  <w:r w:rsidRPr="00CE7226">
                    <w:rPr>
                      <w:rFonts w:asciiTheme="majorBidi" w:hAnsiTheme="majorBidi" w:cstheme="majorBidi"/>
                    </w:rPr>
                    <w:t>.</w:t>
                  </w:r>
                </w:p>
              </w:tc>
            </w:tr>
          </w:tbl>
          <w:p w14:paraId="69F04ADD" w14:textId="77777777" w:rsidR="00C94E8D" w:rsidRPr="00CE7226" w:rsidRDefault="00C94E8D" w:rsidP="00750B82">
            <w:pPr>
              <w:keepNext/>
              <w:keepLines/>
              <w:overflowPunct/>
              <w:autoSpaceDE/>
              <w:autoSpaceDN/>
              <w:bidi w:val="0"/>
              <w:adjustRightInd/>
              <w:spacing w:after="180"/>
              <w:ind w:left="1300" w:hanging="1300"/>
              <w:textAlignment w:val="auto"/>
              <w:outlineLvl w:val="5"/>
              <w:rPr>
                <w:rFonts w:asciiTheme="majorBidi" w:eastAsia="SimSun" w:hAnsiTheme="majorBidi" w:cstheme="majorBidi"/>
                <w:b/>
                <w:bCs/>
                <w:sz w:val="20"/>
              </w:rPr>
            </w:pPr>
            <w:r w:rsidRPr="00CE7226">
              <w:rPr>
                <w:rFonts w:asciiTheme="majorBidi" w:eastAsia="SimSun" w:hAnsiTheme="majorBidi" w:cstheme="majorBidi"/>
                <w:b/>
                <w:bCs/>
                <w:sz w:val="20"/>
              </w:rPr>
              <w:t>6.6.4.5.6.5</w:t>
            </w:r>
            <w:r w:rsidRPr="00CE7226">
              <w:rPr>
                <w:rFonts w:asciiTheme="majorBidi" w:eastAsia="SimSun" w:hAnsiTheme="majorBidi" w:cstheme="majorBidi"/>
                <w:b/>
                <w:bCs/>
                <w:sz w:val="20"/>
              </w:rPr>
              <w:tab/>
              <w:t>Protection of GPS</w:t>
            </w:r>
          </w:p>
          <w:p w14:paraId="4274DF4B" w14:textId="77777777" w:rsidR="00C94E8D" w:rsidRPr="00CE7226" w:rsidRDefault="00C94E8D" w:rsidP="00750B82">
            <w:pPr>
              <w:overflowPunct/>
              <w:autoSpaceDE/>
              <w:autoSpaceDN/>
              <w:bidi w:val="0"/>
              <w:adjustRightInd/>
              <w:spacing w:before="0" w:after="180"/>
              <w:textAlignment w:val="auto"/>
              <w:rPr>
                <w:rFonts w:asciiTheme="majorBidi" w:hAnsiTheme="majorBidi" w:cstheme="majorBidi"/>
                <w:sz w:val="20"/>
              </w:rPr>
            </w:pPr>
            <w:r w:rsidRPr="00CE7226">
              <w:rPr>
                <w:rFonts w:asciiTheme="majorBidi" w:hAnsiTheme="majorBidi" w:cstheme="majorBidi"/>
                <w:sz w:val="20"/>
              </w:rPr>
              <w:t xml:space="preserve">The level of emissions in the 1 541-1 650 MHz band, measured in measurement bandwidth according to Table 6.6.4.5.6.5-1 shall not exceed the </w:t>
            </w:r>
            <w:r w:rsidRPr="00CE7226">
              <w:rPr>
                <w:rFonts w:asciiTheme="majorBidi" w:hAnsiTheme="majorBidi" w:cstheme="majorBidi"/>
                <w:i/>
                <w:iCs/>
                <w:sz w:val="20"/>
              </w:rPr>
              <w:t>basic limits</w:t>
            </w:r>
            <w:r w:rsidRPr="00CE7226">
              <w:rPr>
                <w:rFonts w:asciiTheme="majorBidi" w:hAnsiTheme="majorBidi" w:cstheme="majorBidi"/>
                <w:sz w:val="20"/>
              </w:rPr>
              <w:t xml:space="preserve"> P</w:t>
            </w:r>
            <w:r w:rsidRPr="00CE7226">
              <w:rPr>
                <w:rFonts w:asciiTheme="majorBidi" w:hAnsiTheme="majorBidi" w:cstheme="majorBidi"/>
                <w:sz w:val="20"/>
                <w:vertAlign w:val="subscript"/>
              </w:rPr>
              <w:t>EM_B24,a</w:t>
            </w:r>
            <w:r w:rsidRPr="00CE7226">
              <w:rPr>
                <w:rFonts w:asciiTheme="majorBidi" w:hAnsiTheme="majorBidi" w:cstheme="majorBidi"/>
                <w:sz w:val="20"/>
              </w:rPr>
              <w:t>, P</w:t>
            </w:r>
            <w:r w:rsidRPr="00CE7226">
              <w:rPr>
                <w:rFonts w:asciiTheme="majorBidi" w:hAnsiTheme="majorBidi" w:cstheme="majorBidi"/>
                <w:sz w:val="20"/>
                <w:vertAlign w:val="subscript"/>
              </w:rPr>
              <w:t>EM_B24,b</w:t>
            </w:r>
            <w:r w:rsidRPr="00CE7226">
              <w:rPr>
                <w:rFonts w:asciiTheme="majorBidi" w:hAnsiTheme="majorBidi" w:cstheme="majorBidi"/>
                <w:sz w:val="20"/>
              </w:rPr>
              <w:t>, P</w:t>
            </w:r>
            <w:r w:rsidRPr="00CE7226">
              <w:rPr>
                <w:rFonts w:asciiTheme="majorBidi" w:hAnsiTheme="majorBidi" w:cstheme="majorBidi"/>
                <w:sz w:val="20"/>
                <w:vertAlign w:val="subscript"/>
              </w:rPr>
              <w:t>EM_B24,c</w:t>
            </w:r>
            <w:r w:rsidRPr="00CE7226">
              <w:rPr>
                <w:rFonts w:asciiTheme="majorBidi" w:hAnsiTheme="majorBidi" w:cstheme="majorBidi"/>
                <w:sz w:val="20"/>
              </w:rPr>
              <w:t>, P</w:t>
            </w:r>
            <w:r w:rsidRPr="00CE7226">
              <w:rPr>
                <w:rFonts w:asciiTheme="majorBidi" w:hAnsiTheme="majorBidi" w:cstheme="majorBidi"/>
                <w:sz w:val="20"/>
                <w:vertAlign w:val="subscript"/>
              </w:rPr>
              <w:t>EM_B24,d</w:t>
            </w:r>
            <w:r w:rsidRPr="00CE7226">
              <w:rPr>
                <w:rFonts w:asciiTheme="majorBidi" w:hAnsiTheme="majorBidi" w:cstheme="majorBidi"/>
                <w:sz w:val="20"/>
              </w:rPr>
              <w:t>, P</w:t>
            </w:r>
            <w:r w:rsidRPr="00CE7226">
              <w:rPr>
                <w:rFonts w:asciiTheme="majorBidi" w:hAnsiTheme="majorBidi" w:cstheme="majorBidi"/>
                <w:sz w:val="20"/>
                <w:vertAlign w:val="subscript"/>
              </w:rPr>
              <w:t>EM_B24,e</w:t>
            </w:r>
            <w:r w:rsidRPr="00CE7226">
              <w:rPr>
                <w:rFonts w:asciiTheme="majorBidi" w:hAnsiTheme="majorBidi" w:cstheme="majorBidi"/>
                <w:sz w:val="20"/>
              </w:rPr>
              <w:t>, and P</w:t>
            </w:r>
            <w:r w:rsidRPr="00CE7226">
              <w:rPr>
                <w:rFonts w:asciiTheme="majorBidi" w:hAnsiTheme="majorBidi" w:cstheme="majorBidi"/>
                <w:sz w:val="20"/>
                <w:vertAlign w:val="subscript"/>
              </w:rPr>
              <w:t>EM_B24,f</w:t>
            </w:r>
            <w:r w:rsidRPr="00CE7226">
              <w:rPr>
                <w:rFonts w:asciiTheme="majorBidi" w:hAnsiTheme="majorBidi" w:cstheme="majorBidi"/>
                <w:sz w:val="20"/>
              </w:rPr>
              <w:t xml:space="preserve"> declared by the manufacturer.</w:t>
            </w:r>
          </w:p>
          <w:p w14:paraId="18A72660" w14:textId="77777777" w:rsidR="00C94E8D" w:rsidRPr="00CE7226" w:rsidRDefault="00C94E8D" w:rsidP="00750B82">
            <w:pPr>
              <w:keepNext/>
              <w:keepLines/>
              <w:overflowPunct/>
              <w:autoSpaceDE/>
              <w:autoSpaceDN/>
              <w:bidi w:val="0"/>
              <w:adjustRightInd/>
              <w:spacing w:before="60" w:after="180"/>
              <w:jc w:val="center"/>
              <w:textAlignment w:val="auto"/>
              <w:rPr>
                <w:rFonts w:asciiTheme="majorBidi" w:hAnsiTheme="majorBidi" w:cstheme="majorBidi"/>
                <w:b/>
                <w:sz w:val="20"/>
              </w:rPr>
            </w:pPr>
            <w:r w:rsidRPr="00CE7226">
              <w:rPr>
                <w:rFonts w:asciiTheme="majorBidi" w:hAnsiTheme="majorBidi" w:cstheme="majorBidi"/>
                <w:b/>
                <w:sz w:val="20"/>
              </w:rPr>
              <w:t xml:space="preserve">Table 6.6.4.5.6.5-1: Declared emissions </w:t>
            </w:r>
            <w:r w:rsidRPr="00CE7226">
              <w:rPr>
                <w:rFonts w:asciiTheme="majorBidi" w:hAnsiTheme="majorBidi" w:cstheme="majorBidi"/>
                <w:b/>
                <w:i/>
                <w:iCs/>
                <w:sz w:val="20"/>
              </w:rPr>
              <w:t>basic limits</w:t>
            </w:r>
            <w:r w:rsidRPr="00CE7226">
              <w:rPr>
                <w:rFonts w:asciiTheme="majorBidi" w:hAnsiTheme="majorBidi" w:cstheme="majorBidi"/>
                <w:b/>
                <w:sz w:val="20"/>
              </w:rPr>
              <w:t xml:space="preserve"> for protection of GPS</w:t>
            </w:r>
          </w:p>
          <w:tbl>
            <w:tblPr>
              <w:tblW w:w="918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28" w:type="dxa"/>
              </w:tblCellMar>
              <w:tblLook w:val="00A0" w:firstRow="1" w:lastRow="0" w:firstColumn="1" w:lastColumn="0" w:noHBand="0" w:noVBand="0"/>
            </w:tblPr>
            <w:tblGrid>
              <w:gridCol w:w="1530"/>
              <w:gridCol w:w="1432"/>
              <w:gridCol w:w="1620"/>
              <w:gridCol w:w="1890"/>
              <w:gridCol w:w="2708"/>
            </w:tblGrid>
            <w:tr w:rsidR="00C94E8D" w:rsidRPr="00CE7226" w14:paraId="71F84DA2" w14:textId="77777777" w:rsidTr="00F4221A">
              <w:trPr>
                <w:cantSplit/>
                <w:jc w:val="center"/>
              </w:trPr>
              <w:tc>
                <w:tcPr>
                  <w:tcW w:w="1530" w:type="dxa"/>
                  <w:tcBorders>
                    <w:bottom w:val="single" w:sz="4" w:space="0" w:color="auto"/>
                  </w:tcBorders>
                </w:tcPr>
                <w:p w14:paraId="5F77FA74"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b/>
                      <w:sz w:val="18"/>
                    </w:rPr>
                  </w:pPr>
                  <w:r w:rsidRPr="00CE7226">
                    <w:rPr>
                      <w:rFonts w:asciiTheme="majorBidi" w:hAnsiTheme="majorBidi" w:cstheme="majorBidi"/>
                      <w:b/>
                      <w:sz w:val="18"/>
                    </w:rPr>
                    <w:t>Operating Band</w:t>
                  </w:r>
                </w:p>
              </w:tc>
              <w:tc>
                <w:tcPr>
                  <w:tcW w:w="1432" w:type="dxa"/>
                </w:tcPr>
                <w:p w14:paraId="18D01C38"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b/>
                      <w:sz w:val="18"/>
                    </w:rPr>
                  </w:pPr>
                  <w:r w:rsidRPr="00CE7226">
                    <w:rPr>
                      <w:rFonts w:asciiTheme="majorBidi" w:hAnsiTheme="majorBidi" w:cstheme="majorBidi"/>
                      <w:b/>
                      <w:sz w:val="18"/>
                    </w:rPr>
                    <w:t>Frequency range (MHz)</w:t>
                  </w:r>
                </w:p>
              </w:tc>
              <w:tc>
                <w:tcPr>
                  <w:tcW w:w="1620" w:type="dxa"/>
                </w:tcPr>
                <w:p w14:paraId="02D74F4A"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b/>
                      <w:sz w:val="18"/>
                    </w:rPr>
                  </w:pPr>
                  <w:r w:rsidRPr="00CE7226">
                    <w:rPr>
                      <w:rFonts w:asciiTheme="majorBidi" w:hAnsiTheme="majorBidi" w:cstheme="majorBidi"/>
                      <w:b/>
                      <w:sz w:val="18"/>
                    </w:rPr>
                    <w:t xml:space="preserve">Declared emission level (dBW) </w:t>
                  </w:r>
                </w:p>
                <w:p w14:paraId="19096D2D"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sz w:val="18"/>
                    </w:rPr>
                  </w:pPr>
                  <w:r w:rsidRPr="00CE7226">
                    <w:rPr>
                      <w:rFonts w:asciiTheme="majorBidi" w:hAnsiTheme="majorBidi" w:cstheme="majorBidi"/>
                      <w:sz w:val="18"/>
                    </w:rPr>
                    <w:t>(Measurement bandwidth = 1 MHz)</w:t>
                  </w:r>
                </w:p>
              </w:tc>
              <w:tc>
                <w:tcPr>
                  <w:tcW w:w="1890" w:type="dxa"/>
                </w:tcPr>
                <w:p w14:paraId="19AE2008"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b/>
                      <w:sz w:val="18"/>
                    </w:rPr>
                  </w:pPr>
                  <w:r w:rsidRPr="00CE7226">
                    <w:rPr>
                      <w:rFonts w:asciiTheme="majorBidi" w:hAnsiTheme="majorBidi" w:cstheme="majorBidi"/>
                      <w:b/>
                      <w:sz w:val="18"/>
                    </w:rPr>
                    <w:t xml:space="preserve">Declared emission </w:t>
                  </w:r>
                  <w:r w:rsidRPr="00CE7226">
                    <w:rPr>
                      <w:rFonts w:asciiTheme="majorBidi" w:hAnsiTheme="majorBidi" w:cstheme="majorBidi"/>
                      <w:b/>
                      <w:i/>
                      <w:sz w:val="18"/>
                    </w:rPr>
                    <w:t>basic limit</w:t>
                  </w:r>
                  <w:r w:rsidRPr="00CE7226">
                    <w:rPr>
                      <w:rFonts w:asciiTheme="majorBidi" w:hAnsiTheme="majorBidi" w:cstheme="majorBidi"/>
                      <w:b/>
                      <w:sz w:val="18"/>
                    </w:rPr>
                    <w:t xml:space="preserve"> (dBW) of discrete emissions of less than 700 Hz bandwidth</w:t>
                  </w:r>
                </w:p>
                <w:p w14:paraId="480FA4BA"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sz w:val="18"/>
                    </w:rPr>
                  </w:pPr>
                  <w:r w:rsidRPr="00CE7226">
                    <w:rPr>
                      <w:rFonts w:asciiTheme="majorBidi" w:hAnsiTheme="majorBidi" w:cstheme="majorBidi"/>
                      <w:sz w:val="18"/>
                    </w:rPr>
                    <w:t>(Measurement bandwidth = 1 kHz)</w:t>
                  </w:r>
                </w:p>
              </w:tc>
              <w:tc>
                <w:tcPr>
                  <w:tcW w:w="2708" w:type="dxa"/>
                </w:tcPr>
                <w:p w14:paraId="1B2F5AE6"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b/>
                      <w:sz w:val="18"/>
                    </w:rPr>
                  </w:pPr>
                  <w:r w:rsidRPr="00CE7226">
                    <w:rPr>
                      <w:rFonts w:asciiTheme="majorBidi" w:hAnsiTheme="majorBidi" w:cstheme="majorBidi"/>
                      <w:b/>
                      <w:sz w:val="18"/>
                    </w:rPr>
                    <w:t xml:space="preserve">Declared emission </w:t>
                  </w:r>
                  <w:r w:rsidRPr="00CE7226">
                    <w:rPr>
                      <w:rFonts w:asciiTheme="majorBidi" w:hAnsiTheme="majorBidi" w:cstheme="majorBidi"/>
                      <w:b/>
                      <w:i/>
                      <w:sz w:val="18"/>
                    </w:rPr>
                    <w:t>basic limit</w:t>
                  </w:r>
                  <w:r w:rsidRPr="00CE7226">
                    <w:rPr>
                      <w:rFonts w:asciiTheme="majorBidi" w:hAnsiTheme="majorBidi" w:cstheme="majorBidi"/>
                      <w:b/>
                      <w:sz w:val="18"/>
                    </w:rPr>
                    <w:t xml:space="preserve"> (dBW) of discrete emissions of less than 2 kHz bandwidth</w:t>
                  </w:r>
                </w:p>
                <w:p w14:paraId="02BEEF8B"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bCs/>
                      <w:sz w:val="18"/>
                    </w:rPr>
                  </w:pPr>
                  <w:r w:rsidRPr="00CE7226">
                    <w:rPr>
                      <w:rFonts w:asciiTheme="majorBidi" w:hAnsiTheme="majorBidi" w:cstheme="majorBidi"/>
                      <w:bCs/>
                      <w:sz w:val="18"/>
                    </w:rPr>
                    <w:t>(Measurement bandwidth = 1 kHz)</w:t>
                  </w:r>
                </w:p>
              </w:tc>
            </w:tr>
            <w:tr w:rsidR="00C94E8D" w:rsidRPr="00CE7226" w14:paraId="2B739C97" w14:textId="77777777" w:rsidTr="00F4221A">
              <w:trPr>
                <w:cantSplit/>
                <w:jc w:val="center"/>
              </w:trPr>
              <w:tc>
                <w:tcPr>
                  <w:tcW w:w="1530" w:type="dxa"/>
                  <w:vMerge w:val="restart"/>
                  <w:tcBorders>
                    <w:top w:val="single" w:sz="4" w:space="0" w:color="auto"/>
                    <w:left w:val="single" w:sz="4" w:space="0" w:color="auto"/>
                    <w:right w:val="single" w:sz="4" w:space="0" w:color="auto"/>
                  </w:tcBorders>
                  <w:vAlign w:val="center"/>
                </w:tcPr>
                <w:p w14:paraId="5DC72B26"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sz w:val="18"/>
                    </w:rPr>
                  </w:pPr>
                  <w:r w:rsidRPr="00CE7226">
                    <w:rPr>
                      <w:rFonts w:asciiTheme="majorBidi" w:hAnsiTheme="majorBidi" w:cstheme="majorBidi"/>
                      <w:sz w:val="18"/>
                    </w:rPr>
                    <w:t>n24</w:t>
                  </w:r>
                </w:p>
              </w:tc>
              <w:tc>
                <w:tcPr>
                  <w:tcW w:w="1432" w:type="dxa"/>
                  <w:tcBorders>
                    <w:left w:val="single" w:sz="4" w:space="0" w:color="auto"/>
                  </w:tcBorders>
                </w:tcPr>
                <w:p w14:paraId="3CCF45EB"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sz w:val="18"/>
                    </w:rPr>
                  </w:pPr>
                  <w:r w:rsidRPr="00CE7226">
                    <w:rPr>
                      <w:rFonts w:asciiTheme="majorBidi" w:hAnsiTheme="majorBidi" w:cstheme="majorBidi"/>
                      <w:sz w:val="18"/>
                    </w:rPr>
                    <w:t>1 541-1 559</w:t>
                  </w:r>
                </w:p>
              </w:tc>
              <w:tc>
                <w:tcPr>
                  <w:tcW w:w="1620" w:type="dxa"/>
                </w:tcPr>
                <w:p w14:paraId="76BA1E89"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sz w:val="18"/>
                    </w:rPr>
                  </w:pPr>
                  <w:r w:rsidRPr="00CE7226">
                    <w:rPr>
                      <w:rFonts w:asciiTheme="majorBidi" w:hAnsiTheme="majorBidi" w:cstheme="majorBidi"/>
                      <w:sz w:val="18"/>
                    </w:rPr>
                    <w:t>P</w:t>
                  </w:r>
                  <w:r w:rsidRPr="00CE7226">
                    <w:rPr>
                      <w:rFonts w:asciiTheme="majorBidi" w:hAnsiTheme="majorBidi" w:cstheme="majorBidi"/>
                      <w:sz w:val="18"/>
                      <w:vertAlign w:val="subscript"/>
                    </w:rPr>
                    <w:t>EM_B24,a</w:t>
                  </w:r>
                </w:p>
              </w:tc>
              <w:tc>
                <w:tcPr>
                  <w:tcW w:w="1890" w:type="dxa"/>
                </w:tcPr>
                <w:p w14:paraId="5D3269A0"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sz w:val="18"/>
                    </w:rPr>
                  </w:pPr>
                </w:p>
              </w:tc>
              <w:tc>
                <w:tcPr>
                  <w:tcW w:w="2708" w:type="dxa"/>
                </w:tcPr>
                <w:p w14:paraId="720B02B4"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sz w:val="18"/>
                    </w:rPr>
                  </w:pPr>
                  <w:r w:rsidRPr="00CE7226">
                    <w:rPr>
                      <w:rFonts w:asciiTheme="majorBidi" w:hAnsiTheme="majorBidi" w:cstheme="majorBidi"/>
                      <w:sz w:val="18"/>
                    </w:rPr>
                    <w:t>P</w:t>
                  </w:r>
                  <w:r w:rsidRPr="00CE7226">
                    <w:rPr>
                      <w:rFonts w:asciiTheme="majorBidi" w:hAnsiTheme="majorBidi" w:cstheme="majorBidi"/>
                      <w:sz w:val="18"/>
                      <w:vertAlign w:val="subscript"/>
                    </w:rPr>
                    <w:t>EM_B24,f</w:t>
                  </w:r>
                </w:p>
              </w:tc>
            </w:tr>
            <w:tr w:rsidR="00C94E8D" w:rsidRPr="00CE7226" w14:paraId="4020A2AC" w14:textId="77777777" w:rsidTr="00F4221A">
              <w:trPr>
                <w:cantSplit/>
                <w:jc w:val="center"/>
              </w:trPr>
              <w:tc>
                <w:tcPr>
                  <w:tcW w:w="1530" w:type="dxa"/>
                  <w:vMerge/>
                  <w:tcBorders>
                    <w:left w:val="single" w:sz="4" w:space="0" w:color="auto"/>
                    <w:right w:val="single" w:sz="4" w:space="0" w:color="auto"/>
                  </w:tcBorders>
                </w:tcPr>
                <w:p w14:paraId="0D4B2799"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sz w:val="18"/>
                    </w:rPr>
                  </w:pPr>
                </w:p>
              </w:tc>
              <w:tc>
                <w:tcPr>
                  <w:tcW w:w="1432" w:type="dxa"/>
                  <w:tcBorders>
                    <w:left w:val="single" w:sz="4" w:space="0" w:color="auto"/>
                  </w:tcBorders>
                </w:tcPr>
                <w:p w14:paraId="173ACAC9"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sz w:val="18"/>
                    </w:rPr>
                  </w:pPr>
                  <w:r w:rsidRPr="00CE7226">
                    <w:rPr>
                      <w:rFonts w:asciiTheme="majorBidi" w:hAnsiTheme="majorBidi" w:cstheme="majorBidi"/>
                      <w:sz w:val="18"/>
                    </w:rPr>
                    <w:t>1 559-1 610</w:t>
                  </w:r>
                </w:p>
              </w:tc>
              <w:tc>
                <w:tcPr>
                  <w:tcW w:w="1620" w:type="dxa"/>
                </w:tcPr>
                <w:p w14:paraId="45824F52"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sz w:val="18"/>
                    </w:rPr>
                  </w:pPr>
                  <w:r w:rsidRPr="00CE7226">
                    <w:rPr>
                      <w:rFonts w:asciiTheme="majorBidi" w:hAnsiTheme="majorBidi" w:cstheme="majorBidi"/>
                      <w:sz w:val="18"/>
                    </w:rPr>
                    <w:t>P</w:t>
                  </w:r>
                  <w:r w:rsidRPr="00CE7226">
                    <w:rPr>
                      <w:rFonts w:asciiTheme="majorBidi" w:hAnsiTheme="majorBidi" w:cstheme="majorBidi"/>
                      <w:sz w:val="18"/>
                      <w:vertAlign w:val="subscript"/>
                    </w:rPr>
                    <w:t>EM_B24,b</w:t>
                  </w:r>
                </w:p>
              </w:tc>
              <w:tc>
                <w:tcPr>
                  <w:tcW w:w="1890" w:type="dxa"/>
                </w:tcPr>
                <w:p w14:paraId="3329CF83"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sz w:val="18"/>
                    </w:rPr>
                  </w:pPr>
                  <w:r w:rsidRPr="00CE7226">
                    <w:rPr>
                      <w:rFonts w:asciiTheme="majorBidi" w:hAnsiTheme="majorBidi" w:cstheme="majorBidi"/>
                      <w:sz w:val="18"/>
                    </w:rPr>
                    <w:t>P</w:t>
                  </w:r>
                  <w:r w:rsidRPr="00CE7226">
                    <w:rPr>
                      <w:rFonts w:asciiTheme="majorBidi" w:hAnsiTheme="majorBidi" w:cstheme="majorBidi"/>
                      <w:sz w:val="18"/>
                      <w:vertAlign w:val="subscript"/>
                    </w:rPr>
                    <w:t>EM_B24,d</w:t>
                  </w:r>
                </w:p>
              </w:tc>
              <w:tc>
                <w:tcPr>
                  <w:tcW w:w="2708" w:type="dxa"/>
                </w:tcPr>
                <w:p w14:paraId="660A9C72"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sz w:val="18"/>
                    </w:rPr>
                  </w:pPr>
                </w:p>
              </w:tc>
            </w:tr>
            <w:tr w:rsidR="00C94E8D" w:rsidRPr="00CE7226" w14:paraId="7E64C92E" w14:textId="77777777" w:rsidTr="00F4221A">
              <w:trPr>
                <w:cantSplit/>
                <w:jc w:val="center"/>
              </w:trPr>
              <w:tc>
                <w:tcPr>
                  <w:tcW w:w="1530" w:type="dxa"/>
                  <w:vMerge/>
                  <w:tcBorders>
                    <w:left w:val="single" w:sz="4" w:space="0" w:color="auto"/>
                    <w:bottom w:val="single" w:sz="4" w:space="0" w:color="auto"/>
                    <w:right w:val="single" w:sz="4" w:space="0" w:color="auto"/>
                  </w:tcBorders>
                </w:tcPr>
                <w:p w14:paraId="3F0D717B"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sz w:val="18"/>
                    </w:rPr>
                  </w:pPr>
                </w:p>
              </w:tc>
              <w:tc>
                <w:tcPr>
                  <w:tcW w:w="1432" w:type="dxa"/>
                  <w:tcBorders>
                    <w:left w:val="single" w:sz="4" w:space="0" w:color="auto"/>
                  </w:tcBorders>
                </w:tcPr>
                <w:p w14:paraId="01C76317"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sz w:val="18"/>
                    </w:rPr>
                  </w:pPr>
                  <w:r w:rsidRPr="00CE7226">
                    <w:rPr>
                      <w:rFonts w:asciiTheme="majorBidi" w:hAnsiTheme="majorBidi" w:cstheme="majorBidi"/>
                      <w:sz w:val="18"/>
                    </w:rPr>
                    <w:t>1 610-1 650</w:t>
                  </w:r>
                </w:p>
              </w:tc>
              <w:tc>
                <w:tcPr>
                  <w:tcW w:w="1620" w:type="dxa"/>
                </w:tcPr>
                <w:p w14:paraId="59310FF1"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sz w:val="18"/>
                    </w:rPr>
                  </w:pPr>
                  <w:r w:rsidRPr="00CE7226">
                    <w:rPr>
                      <w:rFonts w:asciiTheme="majorBidi" w:hAnsiTheme="majorBidi" w:cstheme="majorBidi"/>
                      <w:sz w:val="18"/>
                    </w:rPr>
                    <w:t>P</w:t>
                  </w:r>
                  <w:r w:rsidRPr="00CE7226">
                    <w:rPr>
                      <w:rFonts w:asciiTheme="majorBidi" w:hAnsiTheme="majorBidi" w:cstheme="majorBidi"/>
                      <w:sz w:val="18"/>
                      <w:vertAlign w:val="subscript"/>
                    </w:rPr>
                    <w:t>EM_B24,c</w:t>
                  </w:r>
                </w:p>
              </w:tc>
              <w:tc>
                <w:tcPr>
                  <w:tcW w:w="1890" w:type="dxa"/>
                </w:tcPr>
                <w:p w14:paraId="4A3D7F4C"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sz w:val="18"/>
                    </w:rPr>
                  </w:pPr>
                  <w:r w:rsidRPr="00CE7226">
                    <w:rPr>
                      <w:rFonts w:asciiTheme="majorBidi" w:hAnsiTheme="majorBidi" w:cstheme="majorBidi"/>
                      <w:sz w:val="18"/>
                    </w:rPr>
                    <w:t>P</w:t>
                  </w:r>
                  <w:r w:rsidRPr="00CE7226">
                    <w:rPr>
                      <w:rFonts w:asciiTheme="majorBidi" w:hAnsiTheme="majorBidi" w:cstheme="majorBidi"/>
                      <w:sz w:val="18"/>
                      <w:vertAlign w:val="subscript"/>
                    </w:rPr>
                    <w:t>EM_B24,e</w:t>
                  </w:r>
                </w:p>
              </w:tc>
              <w:tc>
                <w:tcPr>
                  <w:tcW w:w="2708" w:type="dxa"/>
                </w:tcPr>
                <w:p w14:paraId="344962EC" w14:textId="77777777" w:rsidR="00C94E8D" w:rsidRPr="00CE7226" w:rsidRDefault="00C94E8D" w:rsidP="00750B82">
                  <w:pPr>
                    <w:keepNext/>
                    <w:keepLines/>
                    <w:overflowPunct/>
                    <w:autoSpaceDE/>
                    <w:autoSpaceDN/>
                    <w:bidi w:val="0"/>
                    <w:adjustRightInd/>
                    <w:spacing w:before="0"/>
                    <w:jc w:val="center"/>
                    <w:textAlignment w:val="auto"/>
                    <w:rPr>
                      <w:rFonts w:asciiTheme="majorBidi" w:hAnsiTheme="majorBidi" w:cstheme="majorBidi"/>
                      <w:sz w:val="18"/>
                    </w:rPr>
                  </w:pPr>
                </w:p>
              </w:tc>
            </w:tr>
          </w:tbl>
          <w:p w14:paraId="7B86D48E" w14:textId="77777777" w:rsidR="00C94E8D" w:rsidRPr="00CE7226" w:rsidRDefault="00C94E8D" w:rsidP="00750B82">
            <w:pPr>
              <w:overflowPunct/>
              <w:autoSpaceDE/>
              <w:autoSpaceDN/>
              <w:bidi w:val="0"/>
              <w:adjustRightInd/>
              <w:spacing w:before="0" w:after="180"/>
              <w:textAlignment w:val="auto"/>
              <w:rPr>
                <w:rFonts w:asciiTheme="majorBidi" w:hAnsiTheme="majorBidi" w:cstheme="majorBidi"/>
                <w:sz w:val="20"/>
              </w:rPr>
            </w:pPr>
          </w:p>
          <w:p w14:paraId="7E954CAF" w14:textId="77777777" w:rsidR="00C94E8D" w:rsidRPr="00CE7226" w:rsidRDefault="00C94E8D" w:rsidP="00750B82">
            <w:pPr>
              <w:keepNext/>
              <w:keepLines/>
              <w:overflowPunct/>
              <w:autoSpaceDE/>
              <w:autoSpaceDN/>
              <w:bidi w:val="0"/>
              <w:adjustRightInd/>
              <w:spacing w:after="180"/>
              <w:ind w:left="1300" w:hanging="1300"/>
              <w:textAlignment w:val="auto"/>
              <w:rPr>
                <w:rFonts w:asciiTheme="majorBidi" w:hAnsiTheme="majorBidi" w:cstheme="majorBidi"/>
                <w:b/>
                <w:bCs/>
                <w:sz w:val="20"/>
              </w:rPr>
            </w:pPr>
            <w:r w:rsidRPr="00CE7226">
              <w:rPr>
                <w:rFonts w:asciiTheme="majorBidi" w:hAnsiTheme="majorBidi" w:cstheme="majorBidi"/>
                <w:b/>
                <w:bCs/>
                <w:sz w:val="20"/>
              </w:rPr>
              <w:t>6.6.4.</w:t>
            </w:r>
            <w:r w:rsidRPr="00CE7226">
              <w:rPr>
                <w:rFonts w:asciiTheme="majorBidi" w:eastAsia="SimSun" w:hAnsiTheme="majorBidi" w:cstheme="majorBidi"/>
                <w:b/>
                <w:bCs/>
                <w:sz w:val="20"/>
                <w:lang w:eastAsia="zh-CN"/>
              </w:rPr>
              <w:t>5</w:t>
            </w:r>
            <w:r w:rsidRPr="00CE7226">
              <w:rPr>
                <w:rFonts w:asciiTheme="majorBidi" w:hAnsiTheme="majorBidi" w:cstheme="majorBidi"/>
                <w:b/>
                <w:bCs/>
                <w:sz w:val="20"/>
              </w:rPr>
              <w:t>.</w:t>
            </w:r>
            <w:r w:rsidRPr="00CE7226">
              <w:rPr>
                <w:rFonts w:asciiTheme="majorBidi" w:eastAsia="SimSun" w:hAnsiTheme="majorBidi" w:cstheme="majorBidi"/>
                <w:b/>
                <w:bCs/>
                <w:sz w:val="20"/>
                <w:lang w:eastAsia="zh-CN"/>
              </w:rPr>
              <w:t>6</w:t>
            </w:r>
            <w:r w:rsidRPr="00CE7226">
              <w:rPr>
                <w:rFonts w:asciiTheme="majorBidi" w:hAnsiTheme="majorBidi" w:cstheme="majorBidi"/>
                <w:b/>
                <w:bCs/>
                <w:sz w:val="20"/>
              </w:rPr>
              <w:t>.</w:t>
            </w:r>
            <w:r w:rsidRPr="00CE7226">
              <w:rPr>
                <w:rFonts w:asciiTheme="majorBidi" w:eastAsia="SimSun" w:hAnsiTheme="majorBidi" w:cstheme="majorBidi"/>
                <w:b/>
                <w:bCs/>
                <w:sz w:val="20"/>
                <w:lang w:eastAsia="zh-CN"/>
              </w:rPr>
              <w:t>6</w:t>
            </w:r>
            <w:r w:rsidRPr="00CE7226">
              <w:rPr>
                <w:rFonts w:asciiTheme="majorBidi" w:hAnsiTheme="majorBidi" w:cstheme="majorBidi"/>
                <w:b/>
                <w:bCs/>
                <w:sz w:val="20"/>
              </w:rPr>
              <w:tab/>
              <w:t>Additional operating band unwanted emissions limits for operation with shared spectrum channel access</w:t>
            </w:r>
          </w:p>
          <w:p w14:paraId="40ABD494" w14:textId="77777777" w:rsidR="00C94E8D" w:rsidRPr="00CE7226" w:rsidRDefault="00C94E8D" w:rsidP="00750B82">
            <w:pPr>
              <w:overflowPunct/>
              <w:autoSpaceDE/>
              <w:autoSpaceDN/>
              <w:bidi w:val="0"/>
              <w:adjustRightInd/>
              <w:spacing w:before="0" w:after="180"/>
              <w:textAlignment w:val="auto"/>
              <w:rPr>
                <w:rFonts w:asciiTheme="majorBidi" w:eastAsia="Malgun Gothic" w:hAnsiTheme="majorBidi" w:cstheme="majorBidi"/>
                <w:sz w:val="20"/>
                <w:lang w:eastAsia="ko-KR"/>
              </w:rPr>
            </w:pPr>
            <w:r w:rsidRPr="00CE7226">
              <w:rPr>
                <w:rFonts w:asciiTheme="majorBidi" w:hAnsiTheme="majorBidi" w:cstheme="majorBidi"/>
                <w:sz w:val="20"/>
              </w:rPr>
              <w:t>In addition, for operation with shared spectrum channel access, the BS may have to comply with the applicable operating band unwanted emission limits established regionally, when deployed in regions where those limits apply and under the conditions declared by the manufacturer. The regional requirements may be in the form of conducted power, power spectral density, EIRP and other types of limits. In case of regulatory limits based on EIRP, assessment of the EIRP level is described in Annex F.2.</w:t>
            </w:r>
          </w:p>
        </w:tc>
      </w:tr>
    </w:tbl>
    <w:p w14:paraId="23955593" w14:textId="77777777" w:rsidR="006663A2" w:rsidRPr="00E73E02" w:rsidRDefault="006663A2" w:rsidP="006663A2">
      <w:pPr>
        <w:pStyle w:val="Tablefin0"/>
        <w:bidi/>
      </w:pPr>
      <w:bookmarkStart w:id="62" w:name="_Toc228874029"/>
    </w:p>
    <w:p w14:paraId="477ABE42" w14:textId="6D5C9F6F" w:rsidR="00021B69" w:rsidRPr="00021B69" w:rsidRDefault="008E3895" w:rsidP="008E3895">
      <w:pPr>
        <w:pStyle w:val="Heading2"/>
      </w:pPr>
      <w:bookmarkStart w:id="63" w:name="_Toc232428249"/>
      <w:r>
        <w:t>2.3</w:t>
      </w:r>
      <w:r w:rsidR="00021B69" w:rsidRPr="00021B69">
        <w:rPr>
          <w:rtl/>
        </w:rPr>
        <w:tab/>
        <w:t xml:space="preserve">نسبة التسرب في القناة المجاورة </w:t>
      </w:r>
      <w:r w:rsidR="00021B69" w:rsidRPr="00021B69">
        <w:t>(ACLR)</w:t>
      </w:r>
      <w:r w:rsidR="00021B69" w:rsidRPr="00021B69">
        <w:rPr>
          <w:rtl/>
        </w:rPr>
        <w:t xml:space="preserve"> بالإيصال</w:t>
      </w:r>
      <w:bookmarkEnd w:id="62"/>
      <w:bookmarkEnd w:id="63"/>
    </w:p>
    <w:p w14:paraId="4AE1C29E" w14:textId="6897AFA3" w:rsidR="00021B69" w:rsidRPr="008E3895" w:rsidRDefault="008E3895" w:rsidP="008E3895">
      <w:pPr>
        <w:pStyle w:val="Heading3"/>
      </w:pPr>
      <w:bookmarkStart w:id="64" w:name="_Toc180758700"/>
      <w:bookmarkStart w:id="65" w:name="_Toc180762006"/>
      <w:bookmarkStart w:id="66" w:name="_Toc180762712"/>
      <w:bookmarkStart w:id="67" w:name="_Toc228874030"/>
      <w:r w:rsidRPr="008E3895">
        <w:t>1.2.3</w:t>
      </w:r>
      <w:r w:rsidR="00021B69" w:rsidRPr="008E3895">
        <w:rPr>
          <w:rtl/>
        </w:rPr>
        <w:tab/>
        <w:t>المتطلبات العامة</w:t>
      </w:r>
      <w:bookmarkEnd w:id="64"/>
      <w:bookmarkEnd w:id="65"/>
      <w:bookmarkEnd w:id="66"/>
      <w:bookmarkEnd w:id="67"/>
    </w:p>
    <w:p w14:paraId="51F3FCAB" w14:textId="77777777" w:rsidR="00021B69" w:rsidRPr="00ED5E74" w:rsidRDefault="00021B69" w:rsidP="00021B69">
      <w:pPr>
        <w:rPr>
          <w:spacing w:val="-2"/>
        </w:rPr>
      </w:pPr>
      <w:r w:rsidRPr="00ED5E74">
        <w:rPr>
          <w:spacing w:val="-2"/>
          <w:rtl/>
        </w:rPr>
        <w:t xml:space="preserve">نسبة تسرب القدرة في القناة المجاورة </w:t>
      </w:r>
      <w:r w:rsidRPr="00ED5E74">
        <w:rPr>
          <w:spacing w:val="-2"/>
        </w:rPr>
        <w:t>(ACLR)</w:t>
      </w:r>
      <w:r w:rsidRPr="00ED5E74">
        <w:rPr>
          <w:spacing w:val="-2"/>
          <w:rtl/>
        </w:rPr>
        <w:t xml:space="preserve"> هي نسبة القدرة المتوسطة المرشَّحة المتمركزة في تردد القناة المخصصة إلى القدرة المتوسطة المرشَّحة المتمركزة في تردد قناة مجاورة.</w:t>
      </w:r>
    </w:p>
    <w:p w14:paraId="1830FAB9" w14:textId="3C22AD63" w:rsidR="00021B69" w:rsidRPr="002A4E9F" w:rsidRDefault="00021B69" w:rsidP="008E3895">
      <w:pPr>
        <w:rPr>
          <w:spacing w:val="-4"/>
          <w:rtl/>
        </w:rPr>
      </w:pPr>
      <w:r w:rsidRPr="002A4E9F">
        <w:rPr>
          <w:spacing w:val="-4"/>
          <w:rtl/>
        </w:rPr>
        <w:t xml:space="preserve">ويعرَّف </w:t>
      </w:r>
      <w:proofErr w:type="spellStart"/>
      <w:r w:rsidRPr="002A4E9F">
        <w:rPr>
          <w:spacing w:val="-4"/>
          <w:rtl/>
        </w:rPr>
        <w:t>المرشاح</w:t>
      </w:r>
      <w:proofErr w:type="spellEnd"/>
      <w:r w:rsidRPr="002A4E9F">
        <w:rPr>
          <w:spacing w:val="-4"/>
          <w:rtl/>
        </w:rPr>
        <w:t xml:space="preserve"> المفترض لتردد القناة المجاورة في الجداول </w:t>
      </w:r>
      <w:r w:rsidR="008E3895" w:rsidRPr="002A4E9F">
        <w:rPr>
          <w:spacing w:val="-4"/>
        </w:rPr>
        <w:t>1-2.5.3.6.6</w:t>
      </w:r>
      <w:r w:rsidRPr="002A4E9F">
        <w:rPr>
          <w:spacing w:val="-4"/>
          <w:rtl/>
        </w:rPr>
        <w:t xml:space="preserve"> و</w:t>
      </w:r>
      <w:r w:rsidR="008E3895" w:rsidRPr="002A4E9F">
        <w:rPr>
          <w:spacing w:val="-4"/>
        </w:rPr>
        <w:t>1a-2.5.3.6.6</w:t>
      </w:r>
      <w:r w:rsidRPr="002A4E9F">
        <w:rPr>
          <w:spacing w:val="-4"/>
          <w:rtl/>
        </w:rPr>
        <w:t xml:space="preserve"> و</w:t>
      </w:r>
      <w:r w:rsidR="008E3895" w:rsidRPr="002A4E9F">
        <w:rPr>
          <w:spacing w:val="-4"/>
        </w:rPr>
        <w:t>3-2.5.3.6.6</w:t>
      </w:r>
      <w:r w:rsidRPr="002A4E9F">
        <w:rPr>
          <w:spacing w:val="-4"/>
          <w:rtl/>
        </w:rPr>
        <w:t xml:space="preserve"> و</w:t>
      </w:r>
      <w:r w:rsidR="008E3895" w:rsidRPr="002A4E9F">
        <w:rPr>
          <w:spacing w:val="-4"/>
        </w:rPr>
        <w:t>3a-2.5.3.6.6</w:t>
      </w:r>
      <w:r w:rsidRPr="002A4E9F">
        <w:rPr>
          <w:spacing w:val="-4"/>
          <w:rtl/>
        </w:rPr>
        <w:t xml:space="preserve"> من المواصفة التقنية </w:t>
      </w:r>
      <w:r w:rsidR="008E3895" w:rsidRPr="002A4E9F">
        <w:rPr>
          <w:spacing w:val="-4"/>
          <w:lang w:val="en-GB"/>
        </w:rPr>
        <w:t>TS 38.141-1</w:t>
      </w:r>
      <w:r w:rsidR="006E4806">
        <w:rPr>
          <w:rFonts w:hint="cs"/>
          <w:spacing w:val="-4"/>
          <w:rtl/>
          <w:lang w:val="en-GB"/>
        </w:rPr>
        <w:t> </w:t>
      </w:r>
      <w:r w:rsidR="008E3895" w:rsidRPr="002A4E9F">
        <w:rPr>
          <w:spacing w:val="-4"/>
          <w:lang w:val="en-GB"/>
        </w:rPr>
        <w:t>[1]</w:t>
      </w:r>
      <w:r w:rsidRPr="002A4E9F">
        <w:rPr>
          <w:spacing w:val="-4"/>
          <w:rtl/>
        </w:rPr>
        <w:t xml:space="preserve"> ومرشاح مربع بعرض نطاق مساو لتشكيلة عرض نطاق الإرسال للإشارة المرسَلة </w:t>
      </w:r>
      <w:r w:rsidRPr="002A4E9F">
        <w:rPr>
          <w:spacing w:val="-4"/>
        </w:rPr>
        <w:t>(</w:t>
      </w:r>
      <w:r w:rsidR="008E3895" w:rsidRPr="002A4E9F">
        <w:rPr>
          <w:spacing w:val="-4"/>
          <w:lang w:val="en-GB"/>
        </w:rPr>
        <w:t>BW</w:t>
      </w:r>
      <w:r w:rsidR="008E3895" w:rsidRPr="002A4E9F">
        <w:rPr>
          <w:spacing w:val="-4"/>
          <w:vertAlign w:val="subscript"/>
          <w:lang w:val="en-GB"/>
        </w:rPr>
        <w:t>Config</w:t>
      </w:r>
      <w:r w:rsidRPr="002A4E9F">
        <w:rPr>
          <w:spacing w:val="-4"/>
        </w:rPr>
        <w:t>)</w:t>
      </w:r>
      <w:r w:rsidRPr="002A4E9F">
        <w:rPr>
          <w:spacing w:val="-4"/>
          <w:rtl/>
        </w:rPr>
        <w:t xml:space="preserve"> المتمركز في</w:t>
      </w:r>
      <w:r w:rsidR="008E3895" w:rsidRPr="002A4E9F">
        <w:rPr>
          <w:rFonts w:hint="cs"/>
          <w:spacing w:val="-4"/>
          <w:rtl/>
        </w:rPr>
        <w:t> </w:t>
      </w:r>
      <w:r w:rsidRPr="002A4E9F">
        <w:rPr>
          <w:spacing w:val="-4"/>
          <w:rtl/>
        </w:rPr>
        <w:t>تردد القناة</w:t>
      </w:r>
      <w:r w:rsidR="002A4E9F">
        <w:rPr>
          <w:rFonts w:hint="cs"/>
          <w:spacing w:val="-4"/>
          <w:rtl/>
        </w:rPr>
        <w:t> </w:t>
      </w:r>
      <w:r w:rsidRPr="002A4E9F">
        <w:rPr>
          <w:spacing w:val="-4"/>
          <w:rtl/>
        </w:rPr>
        <w:t>المخصصة.</w:t>
      </w:r>
    </w:p>
    <w:tbl>
      <w:tblPr>
        <w:tblStyle w:val="TableGrid"/>
        <w:tblW w:w="0" w:type="auto"/>
        <w:tblLook w:val="04A0" w:firstRow="1" w:lastRow="0" w:firstColumn="1" w:lastColumn="0" w:noHBand="0" w:noVBand="1"/>
      </w:tblPr>
      <w:tblGrid>
        <w:gridCol w:w="9629"/>
      </w:tblGrid>
      <w:tr w:rsidR="008E3895" w:rsidRPr="00A00A4D" w14:paraId="7C6F0EDE" w14:textId="77777777" w:rsidTr="008B472F">
        <w:tc>
          <w:tcPr>
            <w:tcW w:w="9629" w:type="dxa"/>
          </w:tcPr>
          <w:p w14:paraId="341D3FC0" w14:textId="77777777" w:rsidR="008E3895" w:rsidRPr="00A00A4D" w:rsidRDefault="008E3895" w:rsidP="008E3895">
            <w:pPr>
              <w:pStyle w:val="TH"/>
              <w:rPr>
                <w:rFonts w:ascii="Times New Roman" w:hAnsi="Times New Roman"/>
              </w:rPr>
            </w:pPr>
            <w:r w:rsidRPr="00A00A4D">
              <w:rPr>
                <w:rFonts w:ascii="Times New Roman" w:hAnsi="Times New Roman"/>
              </w:rPr>
              <w:lastRenderedPageBreak/>
              <w:t>Table 6.6.</w:t>
            </w:r>
            <w:r w:rsidRPr="00A00A4D">
              <w:rPr>
                <w:rFonts w:ascii="Times New Roman" w:hAnsi="Times New Roman"/>
                <w:lang w:eastAsia="zh-CN"/>
              </w:rPr>
              <w:t>3</w:t>
            </w:r>
            <w:r w:rsidRPr="00A00A4D">
              <w:rPr>
                <w:rFonts w:ascii="Times New Roman" w:hAnsi="Times New Roman"/>
              </w:rPr>
              <w:t>.5.2-1: Base station ACLR limit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2195"/>
              <w:gridCol w:w="2182"/>
              <w:gridCol w:w="1943"/>
              <w:gridCol w:w="2053"/>
              <w:gridCol w:w="1030"/>
            </w:tblGrid>
            <w:tr w:rsidR="008E3895" w:rsidRPr="00A00A4D" w14:paraId="1ED6137F" w14:textId="77777777" w:rsidTr="00F4221A">
              <w:trPr>
                <w:cantSplit/>
                <w:jc w:val="center"/>
              </w:trPr>
              <w:tc>
                <w:tcPr>
                  <w:tcW w:w="2202" w:type="dxa"/>
                  <w:tcBorders>
                    <w:bottom w:val="single" w:sz="4" w:space="0" w:color="auto"/>
                  </w:tcBorders>
                </w:tcPr>
                <w:p w14:paraId="61237939" w14:textId="77777777" w:rsidR="008E3895" w:rsidRPr="00A00A4D" w:rsidRDefault="008E3895" w:rsidP="008E3895">
                  <w:pPr>
                    <w:pStyle w:val="TAH"/>
                    <w:rPr>
                      <w:rFonts w:ascii="Times New Roman" w:hAnsi="Times New Roman"/>
                    </w:rPr>
                  </w:pPr>
                  <w:r w:rsidRPr="00A00A4D">
                    <w:rPr>
                      <w:rFonts w:ascii="Times New Roman" w:hAnsi="Times New Roman"/>
                      <w:i/>
                    </w:rPr>
                    <w:t>BS channel bandwidth</w:t>
                  </w:r>
                  <w:r w:rsidRPr="00A00A4D">
                    <w:rPr>
                      <w:rFonts w:ascii="Times New Roman" w:hAnsi="Times New Roman"/>
                    </w:rPr>
                    <w:t xml:space="preserve"> of lowest/highest NR carrier transmitted BW</w:t>
                  </w:r>
                  <w:r w:rsidRPr="00A00A4D">
                    <w:rPr>
                      <w:rFonts w:ascii="Times New Roman" w:hAnsi="Times New Roman"/>
                      <w:vertAlign w:val="subscript"/>
                    </w:rPr>
                    <w:t>Channel</w:t>
                  </w:r>
                  <w:r w:rsidRPr="00A00A4D">
                    <w:rPr>
                      <w:rFonts w:ascii="Times New Roman" w:hAnsi="Times New Roman"/>
                    </w:rPr>
                    <w:t xml:space="preserve"> (MHz) </w:t>
                  </w:r>
                </w:p>
              </w:tc>
              <w:tc>
                <w:tcPr>
                  <w:tcW w:w="2191" w:type="dxa"/>
                </w:tcPr>
                <w:p w14:paraId="28EE5CB2" w14:textId="77777777" w:rsidR="008E3895" w:rsidRPr="00A00A4D" w:rsidRDefault="008E3895" w:rsidP="008E3895">
                  <w:pPr>
                    <w:pStyle w:val="TAH"/>
                    <w:rPr>
                      <w:rFonts w:ascii="Times New Roman" w:hAnsi="Times New Roman"/>
                    </w:rPr>
                  </w:pPr>
                  <w:r w:rsidRPr="00A00A4D">
                    <w:rPr>
                      <w:rFonts w:ascii="Times New Roman" w:hAnsi="Times New Roman"/>
                    </w:rPr>
                    <w:t>BS adjacent channel centre frequency offset below the lowest or above the highest carrier centre frequency transmitted</w:t>
                  </w:r>
                </w:p>
              </w:tc>
              <w:tc>
                <w:tcPr>
                  <w:tcW w:w="1949" w:type="dxa"/>
                </w:tcPr>
                <w:p w14:paraId="5B66DC19" w14:textId="77777777" w:rsidR="008E3895" w:rsidRPr="00A00A4D" w:rsidRDefault="008E3895" w:rsidP="008E3895">
                  <w:pPr>
                    <w:pStyle w:val="TAH"/>
                    <w:rPr>
                      <w:rFonts w:ascii="Times New Roman" w:hAnsi="Times New Roman"/>
                    </w:rPr>
                  </w:pPr>
                  <w:r w:rsidRPr="00A00A4D">
                    <w:rPr>
                      <w:rFonts w:ascii="Times New Roman" w:hAnsi="Times New Roman"/>
                    </w:rPr>
                    <w:t>Assumed adjacent channel carrier (informative)</w:t>
                  </w:r>
                </w:p>
              </w:tc>
              <w:tc>
                <w:tcPr>
                  <w:tcW w:w="2059" w:type="dxa"/>
                </w:tcPr>
                <w:p w14:paraId="14169735" w14:textId="77777777" w:rsidR="008E3895" w:rsidRPr="00A00A4D" w:rsidRDefault="008E3895" w:rsidP="008E3895">
                  <w:pPr>
                    <w:pStyle w:val="TAH"/>
                    <w:rPr>
                      <w:rFonts w:ascii="Times New Roman" w:hAnsi="Times New Roman"/>
                    </w:rPr>
                  </w:pPr>
                  <w:r w:rsidRPr="00A00A4D">
                    <w:rPr>
                      <w:rFonts w:ascii="Times New Roman" w:hAnsi="Times New Roman"/>
                    </w:rPr>
                    <w:t>Filter on the adjacent channel frequency and corresponding filter bandwidth</w:t>
                  </w:r>
                </w:p>
              </w:tc>
              <w:tc>
                <w:tcPr>
                  <w:tcW w:w="1032" w:type="dxa"/>
                </w:tcPr>
                <w:p w14:paraId="41B383DA" w14:textId="77777777" w:rsidR="008E3895" w:rsidRPr="00A00A4D" w:rsidRDefault="008E3895" w:rsidP="008E3895">
                  <w:pPr>
                    <w:pStyle w:val="TAH"/>
                    <w:rPr>
                      <w:rFonts w:ascii="Times New Roman" w:hAnsi="Times New Roman"/>
                    </w:rPr>
                  </w:pPr>
                  <w:r w:rsidRPr="00A00A4D">
                    <w:rPr>
                      <w:rFonts w:ascii="Times New Roman" w:hAnsi="Times New Roman"/>
                    </w:rPr>
                    <w:t>ACLR limit</w:t>
                  </w:r>
                </w:p>
              </w:tc>
            </w:tr>
            <w:tr w:rsidR="008E3895" w:rsidRPr="00A00A4D" w14:paraId="12F28385" w14:textId="77777777" w:rsidTr="00F4221A">
              <w:trPr>
                <w:cantSplit/>
                <w:jc w:val="center"/>
              </w:trPr>
              <w:tc>
                <w:tcPr>
                  <w:tcW w:w="2202" w:type="dxa"/>
                  <w:tcBorders>
                    <w:bottom w:val="nil"/>
                  </w:tcBorders>
                </w:tcPr>
                <w:p w14:paraId="15B6A5B0" w14:textId="77777777" w:rsidR="008E3895" w:rsidRPr="00A00A4D" w:rsidRDefault="008E3895" w:rsidP="008E3895">
                  <w:pPr>
                    <w:pStyle w:val="TAC"/>
                    <w:rPr>
                      <w:rFonts w:ascii="Times New Roman" w:hAnsi="Times New Roman"/>
                    </w:rPr>
                  </w:pPr>
                  <w:r w:rsidRPr="00A00A4D">
                    <w:rPr>
                      <w:rFonts w:ascii="Times New Roman" w:hAnsi="Times New Roman"/>
                    </w:rPr>
                    <w:t>5, 10, 15, 20</w:t>
                  </w:r>
                </w:p>
              </w:tc>
              <w:tc>
                <w:tcPr>
                  <w:tcW w:w="2191" w:type="dxa"/>
                </w:tcPr>
                <w:p w14:paraId="1AFF0D68" w14:textId="77777777" w:rsidR="008E3895" w:rsidRPr="00A00A4D" w:rsidRDefault="008E3895" w:rsidP="008E3895">
                  <w:pPr>
                    <w:pStyle w:val="TAC"/>
                    <w:rPr>
                      <w:rFonts w:ascii="Times New Roman" w:hAnsi="Times New Roman"/>
                    </w:rPr>
                  </w:pPr>
                  <w:r w:rsidRPr="00A00A4D">
                    <w:rPr>
                      <w:rFonts w:ascii="Times New Roman" w:hAnsi="Times New Roman"/>
                    </w:rPr>
                    <w:t>BW</w:t>
                  </w:r>
                  <w:r w:rsidRPr="00A00A4D">
                    <w:rPr>
                      <w:rFonts w:ascii="Times New Roman" w:hAnsi="Times New Roman"/>
                      <w:vertAlign w:val="subscript"/>
                    </w:rPr>
                    <w:t>Channel</w:t>
                  </w:r>
                </w:p>
              </w:tc>
              <w:tc>
                <w:tcPr>
                  <w:tcW w:w="1949" w:type="dxa"/>
                </w:tcPr>
                <w:p w14:paraId="45B218A9" w14:textId="77777777" w:rsidR="008E3895" w:rsidRPr="00A00A4D" w:rsidRDefault="008E3895" w:rsidP="008E3895">
                  <w:pPr>
                    <w:pStyle w:val="TAC"/>
                    <w:rPr>
                      <w:rFonts w:ascii="Times New Roman" w:hAnsi="Times New Roman"/>
                    </w:rPr>
                  </w:pPr>
                  <w:r w:rsidRPr="00A00A4D">
                    <w:rPr>
                      <w:rFonts w:ascii="Times New Roman" w:hAnsi="Times New Roman"/>
                    </w:rPr>
                    <w:t xml:space="preserve">NR of same BW </w:t>
                  </w:r>
                  <w:r w:rsidRPr="00A00A4D">
                    <w:rPr>
                      <w:rFonts w:ascii="Times New Roman" w:hAnsi="Times New Roman"/>
                    </w:rPr>
                    <w:br/>
                    <w:t>(Note 2)</w:t>
                  </w:r>
                </w:p>
              </w:tc>
              <w:tc>
                <w:tcPr>
                  <w:tcW w:w="2059" w:type="dxa"/>
                </w:tcPr>
                <w:p w14:paraId="5C68E8FB" w14:textId="77777777" w:rsidR="008E3895" w:rsidRPr="00A00A4D" w:rsidRDefault="008E3895" w:rsidP="008E3895">
                  <w:pPr>
                    <w:pStyle w:val="TAC"/>
                    <w:rPr>
                      <w:rFonts w:ascii="Times New Roman" w:hAnsi="Times New Roman"/>
                    </w:rPr>
                  </w:pPr>
                  <w:r w:rsidRPr="00A00A4D">
                    <w:rPr>
                      <w:rFonts w:ascii="Times New Roman" w:hAnsi="Times New Roman"/>
                    </w:rPr>
                    <w:t>Square (BW</w:t>
                  </w:r>
                  <w:r w:rsidRPr="00A00A4D">
                    <w:rPr>
                      <w:rFonts w:ascii="Times New Roman" w:hAnsi="Times New Roman"/>
                      <w:vertAlign w:val="subscript"/>
                    </w:rPr>
                    <w:t>Config</w:t>
                  </w:r>
                  <w:r w:rsidRPr="00A00A4D">
                    <w:rPr>
                      <w:rFonts w:ascii="Times New Roman" w:hAnsi="Times New Roman"/>
                    </w:rPr>
                    <w:t>)</w:t>
                  </w:r>
                </w:p>
              </w:tc>
              <w:tc>
                <w:tcPr>
                  <w:tcW w:w="1032" w:type="dxa"/>
                </w:tcPr>
                <w:p w14:paraId="3FBEBA01" w14:textId="77777777" w:rsidR="008E3895" w:rsidRPr="00A00A4D" w:rsidRDefault="008E3895" w:rsidP="008E3895">
                  <w:pPr>
                    <w:pStyle w:val="TAC"/>
                    <w:rPr>
                      <w:rFonts w:ascii="Times New Roman" w:hAnsi="Times New Roman"/>
                    </w:rPr>
                  </w:pPr>
                  <w:r w:rsidRPr="00A00A4D">
                    <w:rPr>
                      <w:rFonts w:ascii="Times New Roman" w:hAnsi="Times New Roman"/>
                    </w:rPr>
                    <w:t>44.2 dB</w:t>
                  </w:r>
                </w:p>
              </w:tc>
            </w:tr>
            <w:tr w:rsidR="008E3895" w:rsidRPr="00A00A4D" w14:paraId="37012B25" w14:textId="77777777" w:rsidTr="00F4221A">
              <w:trPr>
                <w:cantSplit/>
                <w:jc w:val="center"/>
              </w:trPr>
              <w:tc>
                <w:tcPr>
                  <w:tcW w:w="2202" w:type="dxa"/>
                  <w:tcBorders>
                    <w:top w:val="nil"/>
                    <w:bottom w:val="nil"/>
                  </w:tcBorders>
                </w:tcPr>
                <w:p w14:paraId="7CAC3FE8" w14:textId="77777777" w:rsidR="008E3895" w:rsidRPr="00A00A4D" w:rsidRDefault="008E3895" w:rsidP="008E3895">
                  <w:pPr>
                    <w:pStyle w:val="TAC"/>
                    <w:rPr>
                      <w:rFonts w:ascii="Times New Roman" w:hAnsi="Times New Roman"/>
                    </w:rPr>
                  </w:pPr>
                </w:p>
              </w:tc>
              <w:tc>
                <w:tcPr>
                  <w:tcW w:w="2191" w:type="dxa"/>
                </w:tcPr>
                <w:p w14:paraId="771CA921" w14:textId="77777777" w:rsidR="008E3895" w:rsidRPr="00A00A4D" w:rsidRDefault="008E3895" w:rsidP="008E3895">
                  <w:pPr>
                    <w:pStyle w:val="TAC"/>
                    <w:rPr>
                      <w:rFonts w:ascii="Times New Roman" w:hAnsi="Times New Roman"/>
                    </w:rPr>
                  </w:pPr>
                  <w:r w:rsidRPr="00A00A4D">
                    <w:rPr>
                      <w:rFonts w:ascii="Times New Roman" w:hAnsi="Times New Roman"/>
                    </w:rPr>
                    <w:t>2 x BW</w:t>
                  </w:r>
                  <w:r w:rsidRPr="00A00A4D">
                    <w:rPr>
                      <w:rFonts w:ascii="Times New Roman" w:hAnsi="Times New Roman"/>
                      <w:vertAlign w:val="subscript"/>
                    </w:rPr>
                    <w:t>Channel</w:t>
                  </w:r>
                </w:p>
              </w:tc>
              <w:tc>
                <w:tcPr>
                  <w:tcW w:w="1949" w:type="dxa"/>
                </w:tcPr>
                <w:p w14:paraId="21914EF3" w14:textId="77777777" w:rsidR="008E3895" w:rsidRPr="00A00A4D" w:rsidRDefault="008E3895" w:rsidP="008E3895">
                  <w:pPr>
                    <w:pStyle w:val="TAC"/>
                    <w:rPr>
                      <w:rFonts w:ascii="Times New Roman" w:hAnsi="Times New Roman"/>
                    </w:rPr>
                  </w:pPr>
                  <w:r w:rsidRPr="00A00A4D">
                    <w:rPr>
                      <w:rFonts w:ascii="Times New Roman" w:hAnsi="Times New Roman"/>
                    </w:rPr>
                    <w:t xml:space="preserve">NR of same BW </w:t>
                  </w:r>
                  <w:r w:rsidRPr="00A00A4D">
                    <w:rPr>
                      <w:rFonts w:ascii="Times New Roman" w:hAnsi="Times New Roman"/>
                    </w:rPr>
                    <w:br/>
                    <w:t>(Note 2)</w:t>
                  </w:r>
                </w:p>
              </w:tc>
              <w:tc>
                <w:tcPr>
                  <w:tcW w:w="2059" w:type="dxa"/>
                </w:tcPr>
                <w:p w14:paraId="5E8E92C6" w14:textId="77777777" w:rsidR="008E3895" w:rsidRPr="00A00A4D" w:rsidRDefault="008E3895" w:rsidP="008E3895">
                  <w:pPr>
                    <w:pStyle w:val="TAC"/>
                    <w:rPr>
                      <w:rFonts w:ascii="Times New Roman" w:hAnsi="Times New Roman"/>
                    </w:rPr>
                  </w:pPr>
                  <w:r w:rsidRPr="00A00A4D">
                    <w:rPr>
                      <w:rFonts w:ascii="Times New Roman" w:hAnsi="Times New Roman"/>
                    </w:rPr>
                    <w:t>Square (BW</w:t>
                  </w:r>
                  <w:r w:rsidRPr="00A00A4D">
                    <w:rPr>
                      <w:rFonts w:ascii="Times New Roman" w:hAnsi="Times New Roman"/>
                      <w:vertAlign w:val="subscript"/>
                    </w:rPr>
                    <w:t>Config</w:t>
                  </w:r>
                  <w:r w:rsidRPr="00A00A4D">
                    <w:rPr>
                      <w:rFonts w:ascii="Times New Roman" w:hAnsi="Times New Roman"/>
                    </w:rPr>
                    <w:t>)</w:t>
                  </w:r>
                </w:p>
              </w:tc>
              <w:tc>
                <w:tcPr>
                  <w:tcW w:w="1032" w:type="dxa"/>
                </w:tcPr>
                <w:p w14:paraId="1EA18F3F" w14:textId="77777777" w:rsidR="008E3895" w:rsidRPr="00A00A4D" w:rsidRDefault="008E3895" w:rsidP="008E3895">
                  <w:pPr>
                    <w:pStyle w:val="TAC"/>
                    <w:rPr>
                      <w:rFonts w:ascii="Times New Roman" w:hAnsi="Times New Roman"/>
                    </w:rPr>
                  </w:pPr>
                  <w:r w:rsidRPr="00A00A4D">
                    <w:rPr>
                      <w:rFonts w:ascii="Times New Roman" w:hAnsi="Times New Roman"/>
                    </w:rPr>
                    <w:t>44.2 dB</w:t>
                  </w:r>
                </w:p>
              </w:tc>
            </w:tr>
            <w:tr w:rsidR="008E3895" w:rsidRPr="00A00A4D" w14:paraId="1AA1091B" w14:textId="77777777" w:rsidTr="00F4221A">
              <w:trPr>
                <w:cantSplit/>
                <w:jc w:val="center"/>
              </w:trPr>
              <w:tc>
                <w:tcPr>
                  <w:tcW w:w="2202" w:type="dxa"/>
                  <w:tcBorders>
                    <w:top w:val="nil"/>
                    <w:bottom w:val="nil"/>
                  </w:tcBorders>
                </w:tcPr>
                <w:p w14:paraId="42E0FA51" w14:textId="77777777" w:rsidR="008E3895" w:rsidRPr="00A00A4D" w:rsidRDefault="008E3895" w:rsidP="008E3895">
                  <w:pPr>
                    <w:pStyle w:val="TAC"/>
                    <w:rPr>
                      <w:rFonts w:ascii="Times New Roman" w:hAnsi="Times New Roman"/>
                    </w:rPr>
                  </w:pPr>
                </w:p>
              </w:tc>
              <w:tc>
                <w:tcPr>
                  <w:tcW w:w="2191" w:type="dxa"/>
                </w:tcPr>
                <w:p w14:paraId="4BEFC107" w14:textId="77777777" w:rsidR="008E3895" w:rsidRPr="00A00A4D" w:rsidRDefault="008E3895" w:rsidP="008E3895">
                  <w:pPr>
                    <w:pStyle w:val="TAC"/>
                    <w:rPr>
                      <w:rFonts w:ascii="Times New Roman" w:hAnsi="Times New Roman"/>
                    </w:rPr>
                  </w:pPr>
                  <w:r w:rsidRPr="00A00A4D">
                    <w:rPr>
                      <w:rFonts w:ascii="Times New Roman" w:hAnsi="Times New Roman"/>
                    </w:rPr>
                    <w:t>BW</w:t>
                  </w:r>
                  <w:r w:rsidRPr="00A00A4D">
                    <w:rPr>
                      <w:rFonts w:ascii="Times New Roman" w:hAnsi="Times New Roman"/>
                      <w:vertAlign w:val="subscript"/>
                    </w:rPr>
                    <w:t xml:space="preserve">Channel </w:t>
                  </w:r>
                  <w:r w:rsidRPr="00A00A4D">
                    <w:rPr>
                      <w:rFonts w:ascii="Times New Roman" w:hAnsi="Times New Roman"/>
                    </w:rPr>
                    <w:t>/2 + 2.5 MHz</w:t>
                  </w:r>
                </w:p>
              </w:tc>
              <w:tc>
                <w:tcPr>
                  <w:tcW w:w="1949" w:type="dxa"/>
                </w:tcPr>
                <w:p w14:paraId="47CD0DF2" w14:textId="77777777" w:rsidR="008E3895" w:rsidRPr="00A00A4D" w:rsidRDefault="008E3895" w:rsidP="008E3895">
                  <w:pPr>
                    <w:pStyle w:val="TAC"/>
                    <w:rPr>
                      <w:rFonts w:ascii="Times New Roman" w:hAnsi="Times New Roman"/>
                    </w:rPr>
                  </w:pPr>
                  <w:r w:rsidRPr="00A00A4D">
                    <w:rPr>
                      <w:rFonts w:ascii="Times New Roman" w:hAnsi="Times New Roman"/>
                      <w:lang w:eastAsia="zh-CN"/>
                    </w:rPr>
                    <w:t>5 MHz E-UTRA</w:t>
                  </w:r>
                </w:p>
              </w:tc>
              <w:tc>
                <w:tcPr>
                  <w:tcW w:w="2059" w:type="dxa"/>
                </w:tcPr>
                <w:p w14:paraId="209CE60A" w14:textId="77777777" w:rsidR="008E3895" w:rsidRPr="00A00A4D" w:rsidRDefault="008E3895" w:rsidP="008E3895">
                  <w:pPr>
                    <w:pStyle w:val="TAC"/>
                    <w:rPr>
                      <w:rFonts w:ascii="Times New Roman" w:hAnsi="Times New Roman"/>
                    </w:rPr>
                  </w:pPr>
                  <w:r w:rsidRPr="00A00A4D">
                    <w:rPr>
                      <w:rFonts w:ascii="Times New Roman" w:hAnsi="Times New Roman"/>
                    </w:rPr>
                    <w:t>Square (</w:t>
                  </w:r>
                  <w:r w:rsidRPr="00A00A4D">
                    <w:rPr>
                      <w:rFonts w:ascii="Times New Roman" w:hAnsi="Times New Roman"/>
                      <w:lang w:eastAsia="zh-CN"/>
                    </w:rPr>
                    <w:t>4.5 MHz</w:t>
                  </w:r>
                  <w:r w:rsidRPr="00A00A4D">
                    <w:rPr>
                      <w:rFonts w:ascii="Times New Roman" w:hAnsi="Times New Roman"/>
                    </w:rPr>
                    <w:t>)</w:t>
                  </w:r>
                </w:p>
              </w:tc>
              <w:tc>
                <w:tcPr>
                  <w:tcW w:w="1032" w:type="dxa"/>
                </w:tcPr>
                <w:p w14:paraId="3E31E167" w14:textId="77777777" w:rsidR="008E3895" w:rsidRPr="00A00A4D" w:rsidRDefault="008E3895" w:rsidP="008E3895">
                  <w:pPr>
                    <w:pStyle w:val="TAC"/>
                    <w:rPr>
                      <w:rFonts w:ascii="Times New Roman" w:hAnsi="Times New Roman"/>
                    </w:rPr>
                  </w:pPr>
                  <w:r w:rsidRPr="00A00A4D">
                    <w:rPr>
                      <w:rFonts w:ascii="Times New Roman" w:hAnsi="Times New Roman"/>
                    </w:rPr>
                    <w:t>44.2 dB (NOTE 3)</w:t>
                  </w:r>
                </w:p>
              </w:tc>
            </w:tr>
            <w:tr w:rsidR="008E3895" w:rsidRPr="00A00A4D" w14:paraId="148D9E58" w14:textId="77777777" w:rsidTr="00F4221A">
              <w:trPr>
                <w:cantSplit/>
                <w:jc w:val="center"/>
              </w:trPr>
              <w:tc>
                <w:tcPr>
                  <w:tcW w:w="2202" w:type="dxa"/>
                  <w:tcBorders>
                    <w:top w:val="nil"/>
                    <w:bottom w:val="single" w:sz="4" w:space="0" w:color="auto"/>
                  </w:tcBorders>
                </w:tcPr>
                <w:p w14:paraId="2EE71EBC" w14:textId="77777777" w:rsidR="008E3895" w:rsidRPr="00A00A4D" w:rsidRDefault="008E3895" w:rsidP="008E3895">
                  <w:pPr>
                    <w:pStyle w:val="TAC"/>
                    <w:rPr>
                      <w:rFonts w:ascii="Times New Roman" w:hAnsi="Times New Roman"/>
                    </w:rPr>
                  </w:pPr>
                </w:p>
              </w:tc>
              <w:tc>
                <w:tcPr>
                  <w:tcW w:w="2191" w:type="dxa"/>
                </w:tcPr>
                <w:p w14:paraId="7392E889" w14:textId="77777777" w:rsidR="008E3895" w:rsidRPr="00A00A4D" w:rsidRDefault="008E3895" w:rsidP="008E3895">
                  <w:pPr>
                    <w:pStyle w:val="TAC"/>
                    <w:rPr>
                      <w:rFonts w:ascii="Times New Roman" w:hAnsi="Times New Roman"/>
                    </w:rPr>
                  </w:pPr>
                  <w:r w:rsidRPr="00A00A4D">
                    <w:rPr>
                      <w:rFonts w:ascii="Times New Roman" w:hAnsi="Times New Roman"/>
                    </w:rPr>
                    <w:t>BW</w:t>
                  </w:r>
                  <w:r w:rsidRPr="00A00A4D">
                    <w:rPr>
                      <w:rFonts w:ascii="Times New Roman" w:hAnsi="Times New Roman"/>
                      <w:vertAlign w:val="subscript"/>
                    </w:rPr>
                    <w:t xml:space="preserve">Channel </w:t>
                  </w:r>
                  <w:r w:rsidRPr="00A00A4D">
                    <w:rPr>
                      <w:rFonts w:ascii="Times New Roman" w:hAnsi="Times New Roman"/>
                    </w:rPr>
                    <w:t>/2 + 7.5 MHz</w:t>
                  </w:r>
                </w:p>
              </w:tc>
              <w:tc>
                <w:tcPr>
                  <w:tcW w:w="1949" w:type="dxa"/>
                </w:tcPr>
                <w:p w14:paraId="65EFD298" w14:textId="77777777" w:rsidR="008E3895" w:rsidRPr="00A00A4D" w:rsidRDefault="008E3895" w:rsidP="008E3895">
                  <w:pPr>
                    <w:pStyle w:val="TAC"/>
                    <w:rPr>
                      <w:rFonts w:ascii="Times New Roman" w:hAnsi="Times New Roman"/>
                      <w:lang w:eastAsia="zh-CN"/>
                    </w:rPr>
                  </w:pPr>
                  <w:r w:rsidRPr="00A00A4D">
                    <w:rPr>
                      <w:rFonts w:ascii="Times New Roman" w:hAnsi="Times New Roman"/>
                      <w:lang w:eastAsia="zh-CN"/>
                    </w:rPr>
                    <w:t>5 MHz E-UTRA</w:t>
                  </w:r>
                </w:p>
              </w:tc>
              <w:tc>
                <w:tcPr>
                  <w:tcW w:w="2059" w:type="dxa"/>
                </w:tcPr>
                <w:p w14:paraId="3C6EF0C1" w14:textId="77777777" w:rsidR="008E3895" w:rsidRPr="00A00A4D" w:rsidRDefault="008E3895" w:rsidP="008E3895">
                  <w:pPr>
                    <w:pStyle w:val="TAC"/>
                    <w:rPr>
                      <w:rFonts w:ascii="Times New Roman" w:hAnsi="Times New Roman"/>
                    </w:rPr>
                  </w:pPr>
                  <w:r w:rsidRPr="00A00A4D">
                    <w:rPr>
                      <w:rFonts w:ascii="Times New Roman" w:hAnsi="Times New Roman"/>
                    </w:rPr>
                    <w:t>Square (</w:t>
                  </w:r>
                  <w:r w:rsidRPr="00A00A4D">
                    <w:rPr>
                      <w:rFonts w:ascii="Times New Roman" w:hAnsi="Times New Roman"/>
                      <w:lang w:eastAsia="zh-CN"/>
                    </w:rPr>
                    <w:t>4.5 MHz</w:t>
                  </w:r>
                  <w:r w:rsidRPr="00A00A4D">
                    <w:rPr>
                      <w:rFonts w:ascii="Times New Roman" w:hAnsi="Times New Roman"/>
                    </w:rPr>
                    <w:t>)</w:t>
                  </w:r>
                </w:p>
              </w:tc>
              <w:tc>
                <w:tcPr>
                  <w:tcW w:w="1032" w:type="dxa"/>
                </w:tcPr>
                <w:p w14:paraId="0716E64C" w14:textId="77777777" w:rsidR="008E3895" w:rsidRPr="00A00A4D" w:rsidRDefault="008E3895" w:rsidP="008E3895">
                  <w:pPr>
                    <w:pStyle w:val="TAC"/>
                    <w:rPr>
                      <w:rFonts w:ascii="Times New Roman" w:hAnsi="Times New Roman"/>
                    </w:rPr>
                  </w:pPr>
                  <w:r w:rsidRPr="00A00A4D">
                    <w:rPr>
                      <w:rFonts w:ascii="Times New Roman" w:hAnsi="Times New Roman"/>
                    </w:rPr>
                    <w:t>44.2 dB</w:t>
                  </w:r>
                  <w:r w:rsidRPr="00A00A4D">
                    <w:rPr>
                      <w:rFonts w:ascii="Times New Roman" w:hAnsi="Times New Roman"/>
                      <w:lang w:eastAsia="zh-CN"/>
                    </w:rPr>
                    <w:t xml:space="preserve"> </w:t>
                  </w:r>
                  <w:r w:rsidRPr="00A00A4D">
                    <w:rPr>
                      <w:rFonts w:ascii="Times New Roman" w:hAnsi="Times New Roman"/>
                    </w:rPr>
                    <w:t>(NOTE 3)</w:t>
                  </w:r>
                </w:p>
              </w:tc>
            </w:tr>
            <w:tr w:rsidR="008E3895" w:rsidRPr="00A00A4D" w14:paraId="4AEC797E" w14:textId="77777777" w:rsidTr="00F4221A">
              <w:trPr>
                <w:cantSplit/>
                <w:jc w:val="center"/>
              </w:trPr>
              <w:tc>
                <w:tcPr>
                  <w:tcW w:w="2202" w:type="dxa"/>
                  <w:tcBorders>
                    <w:bottom w:val="nil"/>
                  </w:tcBorders>
                </w:tcPr>
                <w:p w14:paraId="18005A4E" w14:textId="77777777" w:rsidR="008E3895" w:rsidRPr="00A00A4D" w:rsidRDefault="008E3895" w:rsidP="008E3895">
                  <w:pPr>
                    <w:pStyle w:val="TAC"/>
                    <w:rPr>
                      <w:rFonts w:ascii="Times New Roman" w:hAnsi="Times New Roman"/>
                    </w:rPr>
                  </w:pPr>
                  <w:r w:rsidRPr="00A00A4D">
                    <w:rPr>
                      <w:rFonts w:ascii="Times New Roman" w:hAnsi="Times New Roman"/>
                      <w:lang w:eastAsia="zh-CN"/>
                    </w:rPr>
                    <w:t>25, 30, 35, 40, 45, 50, 60, 70, 80, 90, 100</w:t>
                  </w:r>
                </w:p>
              </w:tc>
              <w:tc>
                <w:tcPr>
                  <w:tcW w:w="2191" w:type="dxa"/>
                </w:tcPr>
                <w:p w14:paraId="60952EFC" w14:textId="77777777" w:rsidR="008E3895" w:rsidRPr="00A00A4D" w:rsidRDefault="008E3895" w:rsidP="008E3895">
                  <w:pPr>
                    <w:pStyle w:val="TAC"/>
                    <w:rPr>
                      <w:rFonts w:ascii="Times New Roman" w:hAnsi="Times New Roman"/>
                    </w:rPr>
                  </w:pPr>
                  <w:r w:rsidRPr="00A00A4D">
                    <w:rPr>
                      <w:rFonts w:ascii="Times New Roman" w:hAnsi="Times New Roman"/>
                    </w:rPr>
                    <w:t>BW</w:t>
                  </w:r>
                  <w:r w:rsidRPr="00A00A4D">
                    <w:rPr>
                      <w:rFonts w:ascii="Times New Roman" w:hAnsi="Times New Roman"/>
                      <w:vertAlign w:val="subscript"/>
                    </w:rPr>
                    <w:t>Channel</w:t>
                  </w:r>
                </w:p>
              </w:tc>
              <w:tc>
                <w:tcPr>
                  <w:tcW w:w="1949" w:type="dxa"/>
                </w:tcPr>
                <w:p w14:paraId="563872C8" w14:textId="77777777" w:rsidR="008E3895" w:rsidRPr="00A00A4D" w:rsidRDefault="008E3895" w:rsidP="008E3895">
                  <w:pPr>
                    <w:pStyle w:val="TAC"/>
                    <w:rPr>
                      <w:rFonts w:ascii="Times New Roman" w:hAnsi="Times New Roman"/>
                      <w:lang w:eastAsia="zh-CN"/>
                    </w:rPr>
                  </w:pPr>
                  <w:r w:rsidRPr="00A00A4D">
                    <w:rPr>
                      <w:rFonts w:ascii="Times New Roman" w:hAnsi="Times New Roman"/>
                    </w:rPr>
                    <w:t>NR of same BW</w:t>
                  </w:r>
                  <w:r w:rsidRPr="00A00A4D">
                    <w:rPr>
                      <w:rFonts w:ascii="Times New Roman" w:hAnsi="Times New Roman"/>
                    </w:rPr>
                    <w:br/>
                    <w:t>(Note 2)</w:t>
                  </w:r>
                </w:p>
              </w:tc>
              <w:tc>
                <w:tcPr>
                  <w:tcW w:w="2059" w:type="dxa"/>
                </w:tcPr>
                <w:p w14:paraId="4E983873" w14:textId="77777777" w:rsidR="008E3895" w:rsidRPr="00A00A4D" w:rsidRDefault="008E3895" w:rsidP="008E3895">
                  <w:pPr>
                    <w:pStyle w:val="TAC"/>
                    <w:rPr>
                      <w:rFonts w:ascii="Times New Roman" w:hAnsi="Times New Roman"/>
                    </w:rPr>
                  </w:pPr>
                  <w:r w:rsidRPr="00A00A4D">
                    <w:rPr>
                      <w:rFonts w:ascii="Times New Roman" w:hAnsi="Times New Roman"/>
                    </w:rPr>
                    <w:t>Square (BW</w:t>
                  </w:r>
                  <w:r w:rsidRPr="00A00A4D">
                    <w:rPr>
                      <w:rFonts w:ascii="Times New Roman" w:hAnsi="Times New Roman"/>
                      <w:vertAlign w:val="subscript"/>
                    </w:rPr>
                    <w:t>Config</w:t>
                  </w:r>
                  <w:r w:rsidRPr="00A00A4D">
                    <w:rPr>
                      <w:rFonts w:ascii="Times New Roman" w:hAnsi="Times New Roman"/>
                    </w:rPr>
                    <w:t>)</w:t>
                  </w:r>
                </w:p>
              </w:tc>
              <w:tc>
                <w:tcPr>
                  <w:tcW w:w="1032" w:type="dxa"/>
                </w:tcPr>
                <w:p w14:paraId="40BA6CCB" w14:textId="77777777" w:rsidR="008E3895" w:rsidRPr="00A00A4D" w:rsidRDefault="008E3895" w:rsidP="008E3895">
                  <w:pPr>
                    <w:pStyle w:val="TAC"/>
                    <w:rPr>
                      <w:rFonts w:ascii="Times New Roman" w:hAnsi="Times New Roman"/>
                    </w:rPr>
                  </w:pPr>
                  <w:r w:rsidRPr="00A00A4D">
                    <w:rPr>
                      <w:rFonts w:ascii="Times New Roman" w:hAnsi="Times New Roman"/>
                    </w:rPr>
                    <w:t>43.8 dB</w:t>
                  </w:r>
                </w:p>
              </w:tc>
            </w:tr>
            <w:tr w:rsidR="008E3895" w:rsidRPr="00A00A4D" w14:paraId="17AECF6B" w14:textId="77777777" w:rsidTr="00F4221A">
              <w:trPr>
                <w:cantSplit/>
                <w:jc w:val="center"/>
              </w:trPr>
              <w:tc>
                <w:tcPr>
                  <w:tcW w:w="2202" w:type="dxa"/>
                  <w:tcBorders>
                    <w:top w:val="nil"/>
                    <w:bottom w:val="nil"/>
                  </w:tcBorders>
                </w:tcPr>
                <w:p w14:paraId="6CFDB721" w14:textId="77777777" w:rsidR="008E3895" w:rsidRPr="00A00A4D" w:rsidRDefault="008E3895" w:rsidP="008E3895">
                  <w:pPr>
                    <w:pStyle w:val="TAC"/>
                    <w:rPr>
                      <w:rFonts w:ascii="Times New Roman" w:hAnsi="Times New Roman"/>
                    </w:rPr>
                  </w:pPr>
                </w:p>
              </w:tc>
              <w:tc>
                <w:tcPr>
                  <w:tcW w:w="2191" w:type="dxa"/>
                </w:tcPr>
                <w:p w14:paraId="5C675D74" w14:textId="77777777" w:rsidR="008E3895" w:rsidRPr="00A00A4D" w:rsidRDefault="008E3895" w:rsidP="008E3895">
                  <w:pPr>
                    <w:pStyle w:val="TAC"/>
                    <w:rPr>
                      <w:rFonts w:ascii="Times New Roman" w:hAnsi="Times New Roman"/>
                    </w:rPr>
                  </w:pPr>
                  <w:r w:rsidRPr="00A00A4D">
                    <w:rPr>
                      <w:rFonts w:ascii="Times New Roman" w:hAnsi="Times New Roman"/>
                    </w:rPr>
                    <w:t>2 x BW</w:t>
                  </w:r>
                  <w:r w:rsidRPr="00A00A4D">
                    <w:rPr>
                      <w:rFonts w:ascii="Times New Roman" w:hAnsi="Times New Roman"/>
                      <w:vertAlign w:val="subscript"/>
                    </w:rPr>
                    <w:t>Channel</w:t>
                  </w:r>
                </w:p>
              </w:tc>
              <w:tc>
                <w:tcPr>
                  <w:tcW w:w="1949" w:type="dxa"/>
                </w:tcPr>
                <w:p w14:paraId="04791DB6" w14:textId="77777777" w:rsidR="008E3895" w:rsidRPr="00A00A4D" w:rsidRDefault="008E3895" w:rsidP="008E3895">
                  <w:pPr>
                    <w:pStyle w:val="TAC"/>
                    <w:rPr>
                      <w:rFonts w:ascii="Times New Roman" w:hAnsi="Times New Roman"/>
                    </w:rPr>
                  </w:pPr>
                  <w:r w:rsidRPr="00A00A4D">
                    <w:rPr>
                      <w:rFonts w:ascii="Times New Roman" w:hAnsi="Times New Roman"/>
                    </w:rPr>
                    <w:t xml:space="preserve">NR of same BW </w:t>
                  </w:r>
                  <w:r w:rsidRPr="00A00A4D">
                    <w:rPr>
                      <w:rFonts w:ascii="Times New Roman" w:hAnsi="Times New Roman"/>
                    </w:rPr>
                    <w:br/>
                    <w:t>(Note 2)</w:t>
                  </w:r>
                </w:p>
              </w:tc>
              <w:tc>
                <w:tcPr>
                  <w:tcW w:w="2059" w:type="dxa"/>
                </w:tcPr>
                <w:p w14:paraId="3575782E" w14:textId="77777777" w:rsidR="008E3895" w:rsidRPr="00A00A4D" w:rsidRDefault="008E3895" w:rsidP="008E3895">
                  <w:pPr>
                    <w:pStyle w:val="TAC"/>
                    <w:rPr>
                      <w:rFonts w:ascii="Times New Roman" w:hAnsi="Times New Roman"/>
                    </w:rPr>
                  </w:pPr>
                  <w:r w:rsidRPr="00A00A4D">
                    <w:rPr>
                      <w:rFonts w:ascii="Times New Roman" w:hAnsi="Times New Roman"/>
                    </w:rPr>
                    <w:t>Square (BW</w:t>
                  </w:r>
                  <w:r w:rsidRPr="00A00A4D">
                    <w:rPr>
                      <w:rFonts w:ascii="Times New Roman" w:hAnsi="Times New Roman"/>
                      <w:vertAlign w:val="subscript"/>
                    </w:rPr>
                    <w:t>Config</w:t>
                  </w:r>
                  <w:r w:rsidRPr="00A00A4D">
                    <w:rPr>
                      <w:rFonts w:ascii="Times New Roman" w:hAnsi="Times New Roman"/>
                    </w:rPr>
                    <w:t>)</w:t>
                  </w:r>
                </w:p>
              </w:tc>
              <w:tc>
                <w:tcPr>
                  <w:tcW w:w="1032" w:type="dxa"/>
                </w:tcPr>
                <w:p w14:paraId="769044DD" w14:textId="77777777" w:rsidR="008E3895" w:rsidRPr="00A00A4D" w:rsidRDefault="008E3895" w:rsidP="008E3895">
                  <w:pPr>
                    <w:pStyle w:val="TAC"/>
                    <w:rPr>
                      <w:rFonts w:ascii="Times New Roman" w:hAnsi="Times New Roman"/>
                    </w:rPr>
                  </w:pPr>
                  <w:r w:rsidRPr="00A00A4D">
                    <w:rPr>
                      <w:rFonts w:ascii="Times New Roman" w:hAnsi="Times New Roman"/>
                    </w:rPr>
                    <w:t>43.8 dB</w:t>
                  </w:r>
                </w:p>
              </w:tc>
            </w:tr>
            <w:tr w:rsidR="008E3895" w:rsidRPr="00A00A4D" w14:paraId="5855E5EE" w14:textId="77777777" w:rsidTr="00F4221A">
              <w:trPr>
                <w:cantSplit/>
                <w:jc w:val="center"/>
              </w:trPr>
              <w:tc>
                <w:tcPr>
                  <w:tcW w:w="2202" w:type="dxa"/>
                  <w:tcBorders>
                    <w:top w:val="nil"/>
                    <w:bottom w:val="nil"/>
                  </w:tcBorders>
                </w:tcPr>
                <w:p w14:paraId="2857FC89" w14:textId="77777777" w:rsidR="008E3895" w:rsidRPr="00A00A4D" w:rsidRDefault="008E3895" w:rsidP="008E3895">
                  <w:pPr>
                    <w:pStyle w:val="TAC"/>
                    <w:rPr>
                      <w:rFonts w:ascii="Times New Roman" w:hAnsi="Times New Roman"/>
                    </w:rPr>
                  </w:pPr>
                </w:p>
              </w:tc>
              <w:tc>
                <w:tcPr>
                  <w:tcW w:w="2191" w:type="dxa"/>
                </w:tcPr>
                <w:p w14:paraId="527FE43E" w14:textId="77777777" w:rsidR="008E3895" w:rsidRPr="00A00A4D" w:rsidRDefault="008E3895" w:rsidP="008E3895">
                  <w:pPr>
                    <w:pStyle w:val="TAC"/>
                    <w:rPr>
                      <w:rFonts w:ascii="Times New Roman" w:hAnsi="Times New Roman"/>
                    </w:rPr>
                  </w:pPr>
                  <w:r w:rsidRPr="00A00A4D">
                    <w:rPr>
                      <w:rFonts w:ascii="Times New Roman" w:hAnsi="Times New Roman"/>
                    </w:rPr>
                    <w:t>BW</w:t>
                  </w:r>
                  <w:r w:rsidRPr="00A00A4D">
                    <w:rPr>
                      <w:rFonts w:ascii="Times New Roman" w:hAnsi="Times New Roman"/>
                      <w:vertAlign w:val="subscript"/>
                    </w:rPr>
                    <w:t xml:space="preserve">Channel </w:t>
                  </w:r>
                  <w:r w:rsidRPr="00A00A4D">
                    <w:rPr>
                      <w:rFonts w:ascii="Times New Roman" w:hAnsi="Times New Roman"/>
                    </w:rPr>
                    <w:t>/2 + 2.5 MHz</w:t>
                  </w:r>
                </w:p>
              </w:tc>
              <w:tc>
                <w:tcPr>
                  <w:tcW w:w="1949" w:type="dxa"/>
                </w:tcPr>
                <w:p w14:paraId="0F63FB83" w14:textId="77777777" w:rsidR="008E3895" w:rsidRPr="00A00A4D" w:rsidRDefault="008E3895" w:rsidP="008E3895">
                  <w:pPr>
                    <w:pStyle w:val="TAC"/>
                    <w:rPr>
                      <w:rFonts w:ascii="Times New Roman" w:hAnsi="Times New Roman"/>
                    </w:rPr>
                  </w:pPr>
                  <w:r w:rsidRPr="00A00A4D">
                    <w:rPr>
                      <w:rFonts w:ascii="Times New Roman" w:hAnsi="Times New Roman"/>
                      <w:lang w:eastAsia="zh-CN"/>
                    </w:rPr>
                    <w:t>5 MHz E-UTRA</w:t>
                  </w:r>
                </w:p>
              </w:tc>
              <w:tc>
                <w:tcPr>
                  <w:tcW w:w="2059" w:type="dxa"/>
                </w:tcPr>
                <w:p w14:paraId="09B49407" w14:textId="77777777" w:rsidR="008E3895" w:rsidRPr="00A00A4D" w:rsidRDefault="008E3895" w:rsidP="008E3895">
                  <w:pPr>
                    <w:pStyle w:val="TAC"/>
                    <w:rPr>
                      <w:rFonts w:ascii="Times New Roman" w:hAnsi="Times New Roman"/>
                    </w:rPr>
                  </w:pPr>
                  <w:r w:rsidRPr="00A00A4D">
                    <w:rPr>
                      <w:rFonts w:ascii="Times New Roman" w:hAnsi="Times New Roman"/>
                    </w:rPr>
                    <w:t>Square (</w:t>
                  </w:r>
                  <w:r w:rsidRPr="00A00A4D">
                    <w:rPr>
                      <w:rFonts w:ascii="Times New Roman" w:hAnsi="Times New Roman"/>
                      <w:lang w:eastAsia="zh-CN"/>
                    </w:rPr>
                    <w:t>4.5 MHz</w:t>
                  </w:r>
                  <w:r w:rsidRPr="00A00A4D">
                    <w:rPr>
                      <w:rFonts w:ascii="Times New Roman" w:hAnsi="Times New Roman"/>
                    </w:rPr>
                    <w:t>)</w:t>
                  </w:r>
                </w:p>
              </w:tc>
              <w:tc>
                <w:tcPr>
                  <w:tcW w:w="1032" w:type="dxa"/>
                </w:tcPr>
                <w:p w14:paraId="6F9F964C" w14:textId="77777777" w:rsidR="008E3895" w:rsidRPr="00A00A4D" w:rsidRDefault="008E3895" w:rsidP="008E3895">
                  <w:pPr>
                    <w:pStyle w:val="TAC"/>
                    <w:rPr>
                      <w:rFonts w:ascii="Times New Roman" w:hAnsi="Times New Roman"/>
                    </w:rPr>
                  </w:pPr>
                  <w:r w:rsidRPr="00A00A4D">
                    <w:rPr>
                      <w:rFonts w:ascii="Times New Roman" w:hAnsi="Times New Roman"/>
                    </w:rPr>
                    <w:t>43.8 dB (NOTE 3)</w:t>
                  </w:r>
                </w:p>
              </w:tc>
            </w:tr>
            <w:tr w:rsidR="008E3895" w:rsidRPr="00A00A4D" w14:paraId="2D998446" w14:textId="77777777" w:rsidTr="00F4221A">
              <w:trPr>
                <w:cantSplit/>
                <w:jc w:val="center"/>
              </w:trPr>
              <w:tc>
                <w:tcPr>
                  <w:tcW w:w="2202" w:type="dxa"/>
                  <w:tcBorders>
                    <w:top w:val="nil"/>
                    <w:bottom w:val="single" w:sz="4" w:space="0" w:color="auto"/>
                  </w:tcBorders>
                </w:tcPr>
                <w:p w14:paraId="7262D345" w14:textId="77777777" w:rsidR="008E3895" w:rsidRPr="00A00A4D" w:rsidRDefault="008E3895" w:rsidP="008E3895">
                  <w:pPr>
                    <w:pStyle w:val="TAC"/>
                    <w:rPr>
                      <w:rFonts w:ascii="Times New Roman" w:hAnsi="Times New Roman"/>
                    </w:rPr>
                  </w:pPr>
                </w:p>
              </w:tc>
              <w:tc>
                <w:tcPr>
                  <w:tcW w:w="2191" w:type="dxa"/>
                  <w:tcBorders>
                    <w:bottom w:val="single" w:sz="4" w:space="0" w:color="auto"/>
                  </w:tcBorders>
                </w:tcPr>
                <w:p w14:paraId="544FE8EA" w14:textId="77777777" w:rsidR="008E3895" w:rsidRPr="00A00A4D" w:rsidRDefault="008E3895" w:rsidP="008E3895">
                  <w:pPr>
                    <w:pStyle w:val="TAC"/>
                    <w:rPr>
                      <w:rFonts w:ascii="Times New Roman" w:hAnsi="Times New Roman"/>
                    </w:rPr>
                  </w:pPr>
                  <w:r w:rsidRPr="00A00A4D">
                    <w:rPr>
                      <w:rFonts w:ascii="Times New Roman" w:hAnsi="Times New Roman"/>
                    </w:rPr>
                    <w:t>BW</w:t>
                  </w:r>
                  <w:r w:rsidRPr="00A00A4D">
                    <w:rPr>
                      <w:rFonts w:ascii="Times New Roman" w:hAnsi="Times New Roman"/>
                      <w:vertAlign w:val="subscript"/>
                    </w:rPr>
                    <w:t xml:space="preserve">Channel </w:t>
                  </w:r>
                  <w:r w:rsidRPr="00A00A4D">
                    <w:rPr>
                      <w:rFonts w:ascii="Times New Roman" w:hAnsi="Times New Roman"/>
                    </w:rPr>
                    <w:t>/2 + 7.5 MHz</w:t>
                  </w:r>
                </w:p>
              </w:tc>
              <w:tc>
                <w:tcPr>
                  <w:tcW w:w="1949" w:type="dxa"/>
                  <w:tcBorders>
                    <w:bottom w:val="single" w:sz="4" w:space="0" w:color="auto"/>
                  </w:tcBorders>
                </w:tcPr>
                <w:p w14:paraId="18A733C0" w14:textId="77777777" w:rsidR="008E3895" w:rsidRPr="00A00A4D" w:rsidRDefault="008E3895" w:rsidP="008E3895">
                  <w:pPr>
                    <w:pStyle w:val="TAC"/>
                    <w:rPr>
                      <w:rFonts w:ascii="Times New Roman" w:hAnsi="Times New Roman"/>
                      <w:lang w:eastAsia="zh-CN"/>
                    </w:rPr>
                  </w:pPr>
                  <w:r w:rsidRPr="00A00A4D">
                    <w:rPr>
                      <w:rFonts w:ascii="Times New Roman" w:hAnsi="Times New Roman"/>
                      <w:lang w:eastAsia="zh-CN"/>
                    </w:rPr>
                    <w:t>5 MHz E-UTRA</w:t>
                  </w:r>
                </w:p>
              </w:tc>
              <w:tc>
                <w:tcPr>
                  <w:tcW w:w="2059" w:type="dxa"/>
                  <w:tcBorders>
                    <w:bottom w:val="single" w:sz="4" w:space="0" w:color="auto"/>
                  </w:tcBorders>
                </w:tcPr>
                <w:p w14:paraId="6178FEF3" w14:textId="77777777" w:rsidR="008E3895" w:rsidRPr="00A00A4D" w:rsidRDefault="008E3895" w:rsidP="008E3895">
                  <w:pPr>
                    <w:pStyle w:val="TAC"/>
                    <w:rPr>
                      <w:rFonts w:ascii="Times New Roman" w:hAnsi="Times New Roman"/>
                    </w:rPr>
                  </w:pPr>
                  <w:r w:rsidRPr="00A00A4D">
                    <w:rPr>
                      <w:rFonts w:ascii="Times New Roman" w:hAnsi="Times New Roman"/>
                    </w:rPr>
                    <w:t>Square (</w:t>
                  </w:r>
                  <w:r w:rsidRPr="00A00A4D">
                    <w:rPr>
                      <w:rFonts w:ascii="Times New Roman" w:hAnsi="Times New Roman"/>
                      <w:lang w:eastAsia="zh-CN"/>
                    </w:rPr>
                    <w:t>4.5 MHz</w:t>
                  </w:r>
                  <w:r w:rsidRPr="00A00A4D">
                    <w:rPr>
                      <w:rFonts w:ascii="Times New Roman" w:hAnsi="Times New Roman"/>
                    </w:rPr>
                    <w:t>)</w:t>
                  </w:r>
                </w:p>
              </w:tc>
              <w:tc>
                <w:tcPr>
                  <w:tcW w:w="1032" w:type="dxa"/>
                  <w:tcBorders>
                    <w:bottom w:val="single" w:sz="4" w:space="0" w:color="auto"/>
                  </w:tcBorders>
                </w:tcPr>
                <w:p w14:paraId="79D9A4F0" w14:textId="77777777" w:rsidR="008E3895" w:rsidRPr="00A00A4D" w:rsidRDefault="008E3895" w:rsidP="008E3895">
                  <w:pPr>
                    <w:pStyle w:val="TAC"/>
                    <w:rPr>
                      <w:rFonts w:ascii="Times New Roman" w:hAnsi="Times New Roman"/>
                    </w:rPr>
                  </w:pPr>
                  <w:r w:rsidRPr="00A00A4D">
                    <w:rPr>
                      <w:rFonts w:ascii="Times New Roman" w:hAnsi="Times New Roman"/>
                    </w:rPr>
                    <w:t>43.8 dB</w:t>
                  </w:r>
                  <w:r w:rsidRPr="00A00A4D">
                    <w:rPr>
                      <w:rFonts w:ascii="Times New Roman" w:hAnsi="Times New Roman"/>
                      <w:lang w:eastAsia="zh-CN"/>
                    </w:rPr>
                    <w:t xml:space="preserve"> </w:t>
                  </w:r>
                  <w:r w:rsidRPr="00A00A4D">
                    <w:rPr>
                      <w:rFonts w:ascii="Times New Roman" w:hAnsi="Times New Roman"/>
                    </w:rPr>
                    <w:t>(NOTE 3)</w:t>
                  </w:r>
                </w:p>
              </w:tc>
            </w:tr>
            <w:tr w:rsidR="008E3895" w:rsidRPr="00A00A4D" w14:paraId="2A9A2B07" w14:textId="77777777" w:rsidTr="00F4221A">
              <w:trPr>
                <w:cantSplit/>
                <w:jc w:val="center"/>
              </w:trPr>
              <w:tc>
                <w:tcPr>
                  <w:tcW w:w="9433" w:type="dxa"/>
                  <w:gridSpan w:val="5"/>
                  <w:tcBorders>
                    <w:left w:val="nil"/>
                    <w:bottom w:val="nil"/>
                    <w:right w:val="nil"/>
                  </w:tcBorders>
                </w:tcPr>
                <w:p w14:paraId="75743948" w14:textId="77777777" w:rsidR="008E3895" w:rsidRPr="00A00A4D" w:rsidRDefault="008E3895" w:rsidP="008E3895">
                  <w:pPr>
                    <w:pStyle w:val="TAN"/>
                    <w:rPr>
                      <w:rFonts w:ascii="Times New Roman" w:hAnsi="Times New Roman"/>
                    </w:rPr>
                  </w:pPr>
                  <w:r w:rsidRPr="00A00A4D">
                    <w:rPr>
                      <w:rFonts w:ascii="Times New Roman" w:hAnsi="Times New Roman"/>
                    </w:rPr>
                    <w:t>Note 1:</w:t>
                  </w:r>
                  <w:r w:rsidRPr="00A00A4D">
                    <w:rPr>
                      <w:rFonts w:ascii="Times New Roman" w:hAnsi="Times New Roman"/>
                    </w:rPr>
                    <w:tab/>
                    <w:t>BW</w:t>
                  </w:r>
                  <w:r w:rsidRPr="00A00A4D">
                    <w:rPr>
                      <w:rFonts w:ascii="Times New Roman" w:hAnsi="Times New Roman"/>
                      <w:vertAlign w:val="subscript"/>
                    </w:rPr>
                    <w:t>Channel</w:t>
                  </w:r>
                  <w:r w:rsidRPr="00A00A4D">
                    <w:rPr>
                      <w:rFonts w:ascii="Times New Roman" w:hAnsi="Times New Roman"/>
                    </w:rPr>
                    <w:t xml:space="preserve"> and BW</w:t>
                  </w:r>
                  <w:r w:rsidRPr="00A00A4D">
                    <w:rPr>
                      <w:rFonts w:ascii="Times New Roman" w:hAnsi="Times New Roman"/>
                      <w:vertAlign w:val="subscript"/>
                    </w:rPr>
                    <w:t>Config</w:t>
                  </w:r>
                  <w:r w:rsidRPr="00A00A4D">
                    <w:rPr>
                      <w:rFonts w:ascii="Times New Roman" w:hAnsi="Times New Roman"/>
                    </w:rPr>
                    <w:t xml:space="preserve"> are the </w:t>
                  </w:r>
                  <w:r w:rsidRPr="00A00A4D">
                    <w:rPr>
                      <w:rFonts w:ascii="Times New Roman" w:hAnsi="Times New Roman"/>
                      <w:i/>
                    </w:rPr>
                    <w:t>BS channel bandwidth</w:t>
                  </w:r>
                  <w:r w:rsidRPr="00A00A4D">
                    <w:rPr>
                      <w:rFonts w:ascii="Times New Roman" w:hAnsi="Times New Roman"/>
                    </w:rPr>
                    <w:t xml:space="preserve"> and transmission bandwidth configuration of the lowest/highest </w:t>
                  </w:r>
                  <w:r w:rsidRPr="00A00A4D">
                    <w:rPr>
                      <w:rFonts w:ascii="Times New Roman" w:hAnsi="Times New Roman"/>
                      <w:lang w:eastAsia="zh-CN"/>
                    </w:rPr>
                    <w:t>NR</w:t>
                  </w:r>
                  <w:r w:rsidRPr="00A00A4D">
                    <w:rPr>
                      <w:rFonts w:ascii="Times New Roman" w:hAnsi="Times New Roman"/>
                    </w:rPr>
                    <w:t xml:space="preserve"> carrier transmitted on the assigned channel frequency.</w:t>
                  </w:r>
                </w:p>
                <w:p w14:paraId="06C686C8" w14:textId="77777777" w:rsidR="008E3895" w:rsidRPr="00A00A4D" w:rsidRDefault="008E3895" w:rsidP="008E3895">
                  <w:pPr>
                    <w:pStyle w:val="TAN"/>
                    <w:rPr>
                      <w:rFonts w:ascii="Times New Roman" w:hAnsi="Times New Roman"/>
                    </w:rPr>
                  </w:pPr>
                  <w:r w:rsidRPr="00A00A4D">
                    <w:rPr>
                      <w:rFonts w:ascii="Times New Roman" w:hAnsi="Times New Roman"/>
                    </w:rPr>
                    <w:t>Note 2:</w:t>
                  </w:r>
                  <w:r w:rsidRPr="00A00A4D">
                    <w:rPr>
                      <w:rFonts w:ascii="Times New Roman" w:hAnsi="Times New Roman"/>
                    </w:rPr>
                    <w:tab/>
                    <w:t>With SCS that provides largest transmission bandwidth configuration (BW</w:t>
                  </w:r>
                  <w:r w:rsidRPr="00A00A4D">
                    <w:rPr>
                      <w:rFonts w:ascii="Times New Roman" w:hAnsi="Times New Roman"/>
                      <w:vertAlign w:val="subscript"/>
                    </w:rPr>
                    <w:t>Config</w:t>
                  </w:r>
                  <w:r w:rsidRPr="00A00A4D">
                    <w:rPr>
                      <w:rFonts w:ascii="Times New Roman" w:hAnsi="Times New Roman"/>
                    </w:rPr>
                    <w:t>).</w:t>
                  </w:r>
                </w:p>
                <w:p w14:paraId="092D5172" w14:textId="77777777" w:rsidR="008E3895" w:rsidRPr="00A00A4D" w:rsidRDefault="008E3895" w:rsidP="008E3895">
                  <w:pPr>
                    <w:pStyle w:val="TAN"/>
                    <w:rPr>
                      <w:rFonts w:ascii="Times New Roman" w:hAnsi="Times New Roman"/>
                    </w:rPr>
                  </w:pPr>
                  <w:r w:rsidRPr="00A00A4D">
                    <w:rPr>
                      <w:rFonts w:ascii="Times New Roman" w:hAnsi="Times New Roman"/>
                    </w:rPr>
                    <w:t>Note 3:</w:t>
                  </w:r>
                  <w:r w:rsidRPr="00A00A4D">
                    <w:rPr>
                      <w:rFonts w:ascii="Times New Roman" w:hAnsi="Times New Roman"/>
                    </w:rPr>
                    <w:tab/>
                  </w:r>
                  <w:r w:rsidRPr="00A00A4D">
                    <w:rPr>
                      <w:rFonts w:ascii="Times New Roman" w:hAnsi="Times New Roman"/>
                      <w:lang w:eastAsia="zh-CN"/>
                    </w:rPr>
                    <w:t>The requirements are applicable when the band is also defined for E-UTRA or UTRA</w:t>
                  </w:r>
                  <w:r w:rsidRPr="00A00A4D">
                    <w:rPr>
                      <w:rFonts w:ascii="Times New Roman" w:hAnsi="Times New Roman"/>
                    </w:rPr>
                    <w:t>.</w:t>
                  </w:r>
                </w:p>
              </w:tc>
            </w:tr>
          </w:tbl>
          <w:p w14:paraId="77717040" w14:textId="77777777" w:rsidR="008E3895" w:rsidRPr="00A00A4D" w:rsidRDefault="008E3895" w:rsidP="008E3895">
            <w:pPr>
              <w:keepNext/>
              <w:keepLines/>
              <w:overflowPunct/>
              <w:autoSpaceDE/>
              <w:autoSpaceDN/>
              <w:bidi w:val="0"/>
              <w:adjustRightInd/>
              <w:spacing w:before="360" w:after="180"/>
              <w:jc w:val="center"/>
              <w:textAlignment w:val="auto"/>
              <w:rPr>
                <w:rFonts w:eastAsia="SimSun" w:cs="Times New Roman"/>
                <w:b/>
                <w:sz w:val="20"/>
                <w:lang w:eastAsia="zh-CN"/>
              </w:rPr>
            </w:pPr>
            <w:r w:rsidRPr="00A00A4D">
              <w:rPr>
                <w:rFonts w:cs="Times New Roman"/>
                <w:b/>
                <w:sz w:val="20"/>
              </w:rPr>
              <w:t>Table 6.6.</w:t>
            </w:r>
            <w:r w:rsidRPr="00A00A4D">
              <w:rPr>
                <w:rFonts w:cs="Times New Roman"/>
                <w:b/>
                <w:sz w:val="20"/>
                <w:lang w:eastAsia="zh-CN"/>
              </w:rPr>
              <w:t>3</w:t>
            </w:r>
            <w:r w:rsidRPr="00A00A4D">
              <w:rPr>
                <w:rFonts w:cs="Times New Roman"/>
                <w:b/>
                <w:sz w:val="20"/>
              </w:rPr>
              <w:t>.5.2-1a: Base station ACLR limit for band n96 and n102</w:t>
            </w:r>
          </w:p>
          <w:tbl>
            <w:tblPr>
              <w:tblW w:w="943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202"/>
              <w:gridCol w:w="2191"/>
              <w:gridCol w:w="1949"/>
              <w:gridCol w:w="2059"/>
              <w:gridCol w:w="1032"/>
            </w:tblGrid>
            <w:tr w:rsidR="008E3895" w:rsidRPr="00A00A4D" w14:paraId="61570342" w14:textId="77777777" w:rsidTr="00F4221A">
              <w:trPr>
                <w:cantSplit/>
                <w:jc w:val="center"/>
              </w:trPr>
              <w:tc>
                <w:tcPr>
                  <w:tcW w:w="2202" w:type="dxa"/>
                </w:tcPr>
                <w:p w14:paraId="55EC36BE" w14:textId="77777777" w:rsidR="008E3895" w:rsidRPr="00A00A4D" w:rsidRDefault="008E3895" w:rsidP="008E3895">
                  <w:pPr>
                    <w:keepNext/>
                    <w:keepLines/>
                    <w:overflowPunct/>
                    <w:autoSpaceDE/>
                    <w:autoSpaceDN/>
                    <w:bidi w:val="0"/>
                    <w:adjustRightInd/>
                    <w:spacing w:before="0"/>
                    <w:jc w:val="center"/>
                    <w:textAlignment w:val="auto"/>
                    <w:rPr>
                      <w:b/>
                      <w:sz w:val="18"/>
                    </w:rPr>
                  </w:pPr>
                  <w:r w:rsidRPr="00A00A4D">
                    <w:rPr>
                      <w:rFonts w:eastAsia="SimSun"/>
                      <w:b/>
                      <w:i/>
                      <w:sz w:val="18"/>
                    </w:rPr>
                    <w:t>BS channel bandwidth</w:t>
                  </w:r>
                  <w:r w:rsidRPr="00A00A4D">
                    <w:rPr>
                      <w:b/>
                      <w:sz w:val="18"/>
                    </w:rPr>
                    <w:t xml:space="preserve"> </w:t>
                  </w:r>
                  <w:r w:rsidRPr="00A00A4D">
                    <w:rPr>
                      <w:rFonts w:eastAsia="SimSun"/>
                      <w:b/>
                      <w:sz w:val="18"/>
                    </w:rPr>
                    <w:t>of lowest/highest NR carrier</w:t>
                  </w:r>
                  <w:r w:rsidRPr="00A00A4D">
                    <w:rPr>
                      <w:b/>
                      <w:sz w:val="18"/>
                    </w:rPr>
                    <w:t xml:space="preserve"> transmitted BW</w:t>
                  </w:r>
                  <w:r w:rsidRPr="00A00A4D">
                    <w:rPr>
                      <w:b/>
                      <w:sz w:val="18"/>
                      <w:vertAlign w:val="subscript"/>
                    </w:rPr>
                    <w:t>Channel</w:t>
                  </w:r>
                  <w:r w:rsidRPr="00A00A4D">
                    <w:rPr>
                      <w:b/>
                      <w:sz w:val="18"/>
                    </w:rPr>
                    <w:t xml:space="preserve"> (MHz) </w:t>
                  </w:r>
                </w:p>
              </w:tc>
              <w:tc>
                <w:tcPr>
                  <w:tcW w:w="2191" w:type="dxa"/>
                </w:tcPr>
                <w:p w14:paraId="61FCFBA6" w14:textId="77777777" w:rsidR="008E3895" w:rsidRPr="00A00A4D" w:rsidRDefault="008E3895" w:rsidP="008E3895">
                  <w:pPr>
                    <w:keepNext/>
                    <w:keepLines/>
                    <w:overflowPunct/>
                    <w:autoSpaceDE/>
                    <w:autoSpaceDN/>
                    <w:bidi w:val="0"/>
                    <w:adjustRightInd/>
                    <w:spacing w:before="0"/>
                    <w:jc w:val="center"/>
                    <w:textAlignment w:val="auto"/>
                    <w:rPr>
                      <w:b/>
                      <w:sz w:val="18"/>
                    </w:rPr>
                  </w:pPr>
                  <w:r w:rsidRPr="00A00A4D">
                    <w:rPr>
                      <w:b/>
                      <w:sz w:val="18"/>
                    </w:rPr>
                    <w:t xml:space="preserve">BS adjacent channel centre frequency offset below the </w:t>
                  </w:r>
                  <w:r w:rsidRPr="00A00A4D">
                    <w:rPr>
                      <w:rFonts w:eastAsia="SimSun"/>
                      <w:b/>
                      <w:sz w:val="18"/>
                    </w:rPr>
                    <w:t>lowest</w:t>
                  </w:r>
                  <w:r w:rsidRPr="00A00A4D">
                    <w:rPr>
                      <w:b/>
                      <w:sz w:val="18"/>
                    </w:rPr>
                    <w:t xml:space="preserve"> or above the </w:t>
                  </w:r>
                  <w:r w:rsidRPr="00A00A4D">
                    <w:rPr>
                      <w:rFonts w:eastAsia="SimSun"/>
                      <w:b/>
                      <w:sz w:val="18"/>
                    </w:rPr>
                    <w:t>highest</w:t>
                  </w:r>
                  <w:r w:rsidRPr="00A00A4D">
                    <w:rPr>
                      <w:b/>
                      <w:sz w:val="18"/>
                    </w:rPr>
                    <w:t xml:space="preserve"> carrier centre frequency transmitted</w:t>
                  </w:r>
                </w:p>
              </w:tc>
              <w:tc>
                <w:tcPr>
                  <w:tcW w:w="1949" w:type="dxa"/>
                </w:tcPr>
                <w:p w14:paraId="414F0D56" w14:textId="77777777" w:rsidR="008E3895" w:rsidRPr="00A00A4D" w:rsidRDefault="008E3895" w:rsidP="008E3895">
                  <w:pPr>
                    <w:keepNext/>
                    <w:keepLines/>
                    <w:overflowPunct/>
                    <w:autoSpaceDE/>
                    <w:autoSpaceDN/>
                    <w:bidi w:val="0"/>
                    <w:adjustRightInd/>
                    <w:spacing w:before="0"/>
                    <w:jc w:val="center"/>
                    <w:textAlignment w:val="auto"/>
                    <w:rPr>
                      <w:b/>
                      <w:sz w:val="18"/>
                    </w:rPr>
                  </w:pPr>
                  <w:r w:rsidRPr="00A00A4D">
                    <w:rPr>
                      <w:b/>
                      <w:sz w:val="18"/>
                    </w:rPr>
                    <w:t>Assumed adjacent channel carrier (informative)</w:t>
                  </w:r>
                </w:p>
              </w:tc>
              <w:tc>
                <w:tcPr>
                  <w:tcW w:w="2059" w:type="dxa"/>
                </w:tcPr>
                <w:p w14:paraId="10BF63A7" w14:textId="77777777" w:rsidR="008E3895" w:rsidRPr="00A00A4D" w:rsidRDefault="008E3895" w:rsidP="008E3895">
                  <w:pPr>
                    <w:keepNext/>
                    <w:keepLines/>
                    <w:overflowPunct/>
                    <w:autoSpaceDE/>
                    <w:autoSpaceDN/>
                    <w:bidi w:val="0"/>
                    <w:adjustRightInd/>
                    <w:spacing w:before="0"/>
                    <w:jc w:val="center"/>
                    <w:textAlignment w:val="auto"/>
                    <w:rPr>
                      <w:b/>
                      <w:sz w:val="18"/>
                    </w:rPr>
                  </w:pPr>
                  <w:r w:rsidRPr="00A00A4D">
                    <w:rPr>
                      <w:b/>
                      <w:sz w:val="18"/>
                    </w:rPr>
                    <w:t>Filter on the adjacent channel frequency and corresponding filter bandwidth</w:t>
                  </w:r>
                </w:p>
              </w:tc>
              <w:tc>
                <w:tcPr>
                  <w:tcW w:w="1032" w:type="dxa"/>
                </w:tcPr>
                <w:p w14:paraId="195EB51E" w14:textId="77777777" w:rsidR="008E3895" w:rsidRPr="00A00A4D" w:rsidRDefault="008E3895" w:rsidP="008E3895">
                  <w:pPr>
                    <w:keepNext/>
                    <w:keepLines/>
                    <w:overflowPunct/>
                    <w:autoSpaceDE/>
                    <w:autoSpaceDN/>
                    <w:bidi w:val="0"/>
                    <w:adjustRightInd/>
                    <w:spacing w:before="0"/>
                    <w:jc w:val="center"/>
                    <w:textAlignment w:val="auto"/>
                    <w:rPr>
                      <w:b/>
                      <w:sz w:val="18"/>
                    </w:rPr>
                  </w:pPr>
                  <w:r w:rsidRPr="00A00A4D">
                    <w:rPr>
                      <w:b/>
                      <w:sz w:val="18"/>
                    </w:rPr>
                    <w:t>ACLR limit</w:t>
                  </w:r>
                </w:p>
              </w:tc>
            </w:tr>
            <w:tr w:rsidR="008E3895" w:rsidRPr="00A00A4D" w14:paraId="3120CD3D" w14:textId="77777777" w:rsidTr="00F4221A">
              <w:trPr>
                <w:cantSplit/>
                <w:jc w:val="center"/>
              </w:trPr>
              <w:tc>
                <w:tcPr>
                  <w:tcW w:w="2202" w:type="dxa"/>
                  <w:vMerge w:val="restart"/>
                </w:tcPr>
                <w:p w14:paraId="6224E021" w14:textId="77777777" w:rsidR="008E3895" w:rsidRPr="00A00A4D" w:rsidRDefault="008E3895" w:rsidP="008E3895">
                  <w:pPr>
                    <w:keepNext/>
                    <w:keepLines/>
                    <w:overflowPunct/>
                    <w:autoSpaceDE/>
                    <w:autoSpaceDN/>
                    <w:bidi w:val="0"/>
                    <w:adjustRightInd/>
                    <w:spacing w:before="0"/>
                    <w:jc w:val="center"/>
                    <w:textAlignment w:val="auto"/>
                    <w:rPr>
                      <w:rFonts w:eastAsia="SimSun"/>
                      <w:sz w:val="18"/>
                      <w:lang w:eastAsia="zh-CN"/>
                    </w:rPr>
                  </w:pPr>
                  <w:r w:rsidRPr="00A00A4D">
                    <w:rPr>
                      <w:sz w:val="18"/>
                    </w:rPr>
                    <w:t>10, 20, 40, 60, 80</w:t>
                  </w:r>
                  <w:r w:rsidRPr="00A00A4D">
                    <w:rPr>
                      <w:rFonts w:eastAsia="SimSun"/>
                      <w:sz w:val="18"/>
                      <w:lang w:eastAsia="zh-CN"/>
                    </w:rPr>
                    <w:t xml:space="preserve"> </w:t>
                  </w:r>
                </w:p>
              </w:tc>
              <w:tc>
                <w:tcPr>
                  <w:tcW w:w="2191" w:type="dxa"/>
                </w:tcPr>
                <w:p w14:paraId="3BB73412" w14:textId="77777777" w:rsidR="008E3895" w:rsidRPr="00A00A4D" w:rsidRDefault="008E3895" w:rsidP="008E3895">
                  <w:pPr>
                    <w:keepNext/>
                    <w:keepLines/>
                    <w:overflowPunct/>
                    <w:autoSpaceDE/>
                    <w:autoSpaceDN/>
                    <w:bidi w:val="0"/>
                    <w:adjustRightInd/>
                    <w:spacing w:before="0"/>
                    <w:jc w:val="center"/>
                    <w:textAlignment w:val="auto"/>
                    <w:rPr>
                      <w:sz w:val="18"/>
                    </w:rPr>
                  </w:pPr>
                  <w:r w:rsidRPr="00A00A4D">
                    <w:rPr>
                      <w:sz w:val="18"/>
                    </w:rPr>
                    <w:t>BW</w:t>
                  </w:r>
                  <w:r w:rsidRPr="00A00A4D">
                    <w:rPr>
                      <w:sz w:val="18"/>
                      <w:vertAlign w:val="subscript"/>
                    </w:rPr>
                    <w:t>Channel</w:t>
                  </w:r>
                </w:p>
              </w:tc>
              <w:tc>
                <w:tcPr>
                  <w:tcW w:w="1949" w:type="dxa"/>
                </w:tcPr>
                <w:p w14:paraId="7E556775" w14:textId="77777777" w:rsidR="008E3895" w:rsidRPr="00A00A4D" w:rsidRDefault="008E3895" w:rsidP="008E3895">
                  <w:pPr>
                    <w:keepNext/>
                    <w:keepLines/>
                    <w:overflowPunct/>
                    <w:autoSpaceDE/>
                    <w:autoSpaceDN/>
                    <w:bidi w:val="0"/>
                    <w:adjustRightInd/>
                    <w:spacing w:before="0"/>
                    <w:jc w:val="center"/>
                    <w:textAlignment w:val="auto"/>
                    <w:rPr>
                      <w:sz w:val="18"/>
                    </w:rPr>
                  </w:pPr>
                  <w:r w:rsidRPr="00A00A4D">
                    <w:rPr>
                      <w:sz w:val="18"/>
                    </w:rPr>
                    <w:t xml:space="preserve">NR of same BW </w:t>
                  </w:r>
                  <w:r w:rsidRPr="00A00A4D">
                    <w:rPr>
                      <w:sz w:val="18"/>
                    </w:rPr>
                    <w:br/>
                    <w:t>(Note 2)</w:t>
                  </w:r>
                </w:p>
              </w:tc>
              <w:tc>
                <w:tcPr>
                  <w:tcW w:w="2059" w:type="dxa"/>
                </w:tcPr>
                <w:p w14:paraId="2D6EFA4D" w14:textId="77777777" w:rsidR="008E3895" w:rsidRPr="00A00A4D" w:rsidRDefault="008E3895" w:rsidP="008E3895">
                  <w:pPr>
                    <w:keepNext/>
                    <w:keepLines/>
                    <w:overflowPunct/>
                    <w:autoSpaceDE/>
                    <w:autoSpaceDN/>
                    <w:bidi w:val="0"/>
                    <w:adjustRightInd/>
                    <w:spacing w:before="0"/>
                    <w:jc w:val="center"/>
                    <w:textAlignment w:val="auto"/>
                    <w:rPr>
                      <w:sz w:val="18"/>
                    </w:rPr>
                  </w:pPr>
                  <w:r w:rsidRPr="00A00A4D">
                    <w:rPr>
                      <w:sz w:val="18"/>
                    </w:rPr>
                    <w:t>Square (BW</w:t>
                  </w:r>
                  <w:r w:rsidRPr="00A00A4D">
                    <w:rPr>
                      <w:sz w:val="18"/>
                      <w:vertAlign w:val="subscript"/>
                    </w:rPr>
                    <w:t>Config</w:t>
                  </w:r>
                  <w:r w:rsidRPr="00A00A4D">
                    <w:rPr>
                      <w:sz w:val="18"/>
                    </w:rPr>
                    <w:t>)</w:t>
                  </w:r>
                </w:p>
              </w:tc>
              <w:tc>
                <w:tcPr>
                  <w:tcW w:w="1032" w:type="dxa"/>
                </w:tcPr>
                <w:p w14:paraId="15852D1F" w14:textId="77777777" w:rsidR="008E3895" w:rsidRPr="00A00A4D" w:rsidRDefault="008E3895" w:rsidP="008E3895">
                  <w:pPr>
                    <w:keepNext/>
                    <w:keepLines/>
                    <w:overflowPunct/>
                    <w:autoSpaceDE/>
                    <w:autoSpaceDN/>
                    <w:bidi w:val="0"/>
                    <w:adjustRightInd/>
                    <w:spacing w:before="0"/>
                    <w:jc w:val="center"/>
                    <w:textAlignment w:val="auto"/>
                    <w:rPr>
                      <w:sz w:val="18"/>
                    </w:rPr>
                  </w:pPr>
                  <w:r w:rsidRPr="00A00A4D">
                    <w:rPr>
                      <w:sz w:val="18"/>
                    </w:rPr>
                    <w:t>35 dB</w:t>
                  </w:r>
                </w:p>
              </w:tc>
            </w:tr>
            <w:tr w:rsidR="008E3895" w:rsidRPr="00A00A4D" w14:paraId="5CA7B626" w14:textId="77777777" w:rsidTr="00F4221A">
              <w:trPr>
                <w:cantSplit/>
                <w:jc w:val="center"/>
              </w:trPr>
              <w:tc>
                <w:tcPr>
                  <w:tcW w:w="2202" w:type="dxa"/>
                  <w:vMerge/>
                  <w:tcBorders>
                    <w:bottom w:val="single" w:sz="6" w:space="0" w:color="auto"/>
                  </w:tcBorders>
                </w:tcPr>
                <w:p w14:paraId="526E61DE" w14:textId="77777777" w:rsidR="008E3895" w:rsidRPr="00A00A4D" w:rsidRDefault="008E3895" w:rsidP="008E3895">
                  <w:pPr>
                    <w:keepNext/>
                    <w:keepLines/>
                    <w:overflowPunct/>
                    <w:autoSpaceDE/>
                    <w:autoSpaceDN/>
                    <w:bidi w:val="0"/>
                    <w:adjustRightInd/>
                    <w:spacing w:before="0"/>
                    <w:jc w:val="center"/>
                    <w:textAlignment w:val="auto"/>
                    <w:rPr>
                      <w:sz w:val="18"/>
                    </w:rPr>
                  </w:pPr>
                </w:p>
              </w:tc>
              <w:tc>
                <w:tcPr>
                  <w:tcW w:w="2191" w:type="dxa"/>
                  <w:tcBorders>
                    <w:bottom w:val="single" w:sz="6" w:space="0" w:color="auto"/>
                  </w:tcBorders>
                </w:tcPr>
                <w:p w14:paraId="6FAD7124" w14:textId="77777777" w:rsidR="008E3895" w:rsidRPr="00A00A4D" w:rsidRDefault="008E3895" w:rsidP="008E3895">
                  <w:pPr>
                    <w:keepNext/>
                    <w:keepLines/>
                    <w:overflowPunct/>
                    <w:autoSpaceDE/>
                    <w:autoSpaceDN/>
                    <w:bidi w:val="0"/>
                    <w:adjustRightInd/>
                    <w:spacing w:before="0"/>
                    <w:jc w:val="center"/>
                    <w:textAlignment w:val="auto"/>
                    <w:rPr>
                      <w:sz w:val="18"/>
                    </w:rPr>
                  </w:pPr>
                  <w:r w:rsidRPr="00A00A4D">
                    <w:rPr>
                      <w:sz w:val="18"/>
                    </w:rPr>
                    <w:t>2 x BW</w:t>
                  </w:r>
                  <w:r w:rsidRPr="00A00A4D">
                    <w:rPr>
                      <w:sz w:val="18"/>
                      <w:vertAlign w:val="subscript"/>
                    </w:rPr>
                    <w:t>Channel</w:t>
                  </w:r>
                </w:p>
              </w:tc>
              <w:tc>
                <w:tcPr>
                  <w:tcW w:w="1949" w:type="dxa"/>
                  <w:tcBorders>
                    <w:bottom w:val="single" w:sz="6" w:space="0" w:color="auto"/>
                  </w:tcBorders>
                </w:tcPr>
                <w:p w14:paraId="6BDA56B4" w14:textId="77777777" w:rsidR="008E3895" w:rsidRPr="00A00A4D" w:rsidRDefault="008E3895" w:rsidP="008E3895">
                  <w:pPr>
                    <w:keepNext/>
                    <w:keepLines/>
                    <w:overflowPunct/>
                    <w:autoSpaceDE/>
                    <w:autoSpaceDN/>
                    <w:bidi w:val="0"/>
                    <w:adjustRightInd/>
                    <w:spacing w:before="0"/>
                    <w:jc w:val="center"/>
                    <w:textAlignment w:val="auto"/>
                    <w:rPr>
                      <w:sz w:val="18"/>
                    </w:rPr>
                  </w:pPr>
                  <w:r w:rsidRPr="00A00A4D">
                    <w:rPr>
                      <w:sz w:val="18"/>
                    </w:rPr>
                    <w:t xml:space="preserve">NR of same BW </w:t>
                  </w:r>
                  <w:r w:rsidRPr="00A00A4D">
                    <w:rPr>
                      <w:sz w:val="18"/>
                    </w:rPr>
                    <w:br/>
                    <w:t>(Note 2)</w:t>
                  </w:r>
                </w:p>
              </w:tc>
              <w:tc>
                <w:tcPr>
                  <w:tcW w:w="2059" w:type="dxa"/>
                  <w:tcBorders>
                    <w:bottom w:val="single" w:sz="6" w:space="0" w:color="auto"/>
                  </w:tcBorders>
                </w:tcPr>
                <w:p w14:paraId="323D357F" w14:textId="77777777" w:rsidR="008E3895" w:rsidRPr="00A00A4D" w:rsidRDefault="008E3895" w:rsidP="008E3895">
                  <w:pPr>
                    <w:keepNext/>
                    <w:keepLines/>
                    <w:overflowPunct/>
                    <w:autoSpaceDE/>
                    <w:autoSpaceDN/>
                    <w:bidi w:val="0"/>
                    <w:adjustRightInd/>
                    <w:spacing w:before="0"/>
                    <w:jc w:val="center"/>
                    <w:textAlignment w:val="auto"/>
                    <w:rPr>
                      <w:sz w:val="18"/>
                    </w:rPr>
                  </w:pPr>
                  <w:r w:rsidRPr="00A00A4D">
                    <w:rPr>
                      <w:sz w:val="18"/>
                    </w:rPr>
                    <w:t>Square (BW</w:t>
                  </w:r>
                  <w:r w:rsidRPr="00A00A4D">
                    <w:rPr>
                      <w:sz w:val="18"/>
                      <w:vertAlign w:val="subscript"/>
                    </w:rPr>
                    <w:t>Config</w:t>
                  </w:r>
                  <w:r w:rsidRPr="00A00A4D">
                    <w:rPr>
                      <w:sz w:val="18"/>
                    </w:rPr>
                    <w:t>)</w:t>
                  </w:r>
                </w:p>
              </w:tc>
              <w:tc>
                <w:tcPr>
                  <w:tcW w:w="1032" w:type="dxa"/>
                  <w:tcBorders>
                    <w:bottom w:val="single" w:sz="6" w:space="0" w:color="auto"/>
                  </w:tcBorders>
                </w:tcPr>
                <w:p w14:paraId="713A1795" w14:textId="77777777" w:rsidR="008E3895" w:rsidRPr="00A00A4D" w:rsidRDefault="008E3895" w:rsidP="008E3895">
                  <w:pPr>
                    <w:keepNext/>
                    <w:keepLines/>
                    <w:overflowPunct/>
                    <w:autoSpaceDE/>
                    <w:autoSpaceDN/>
                    <w:bidi w:val="0"/>
                    <w:adjustRightInd/>
                    <w:spacing w:before="0"/>
                    <w:jc w:val="center"/>
                    <w:textAlignment w:val="auto"/>
                    <w:rPr>
                      <w:sz w:val="18"/>
                    </w:rPr>
                  </w:pPr>
                  <w:r w:rsidRPr="00A00A4D">
                    <w:rPr>
                      <w:sz w:val="18"/>
                    </w:rPr>
                    <w:t>40 dB</w:t>
                  </w:r>
                </w:p>
              </w:tc>
            </w:tr>
            <w:tr w:rsidR="008E3895" w:rsidRPr="00A00A4D" w14:paraId="2E2A667F" w14:textId="77777777" w:rsidTr="00F4221A">
              <w:trPr>
                <w:cantSplit/>
                <w:jc w:val="center"/>
              </w:trPr>
              <w:tc>
                <w:tcPr>
                  <w:tcW w:w="9433" w:type="dxa"/>
                  <w:gridSpan w:val="5"/>
                  <w:tcBorders>
                    <w:left w:val="nil"/>
                    <w:bottom w:val="nil"/>
                    <w:right w:val="nil"/>
                  </w:tcBorders>
                </w:tcPr>
                <w:p w14:paraId="2903B5EF" w14:textId="77777777" w:rsidR="008E3895" w:rsidRPr="00A00A4D" w:rsidRDefault="008E3895" w:rsidP="008E3895">
                  <w:pPr>
                    <w:keepNext/>
                    <w:keepLines/>
                    <w:overflowPunct/>
                    <w:autoSpaceDE/>
                    <w:autoSpaceDN/>
                    <w:bidi w:val="0"/>
                    <w:adjustRightInd/>
                    <w:spacing w:before="0"/>
                    <w:ind w:left="851" w:hanging="851"/>
                    <w:textAlignment w:val="auto"/>
                    <w:rPr>
                      <w:sz w:val="18"/>
                    </w:rPr>
                  </w:pPr>
                  <w:r w:rsidRPr="00A00A4D">
                    <w:rPr>
                      <w:sz w:val="18"/>
                    </w:rPr>
                    <w:t>Note 1:</w:t>
                  </w:r>
                  <w:r w:rsidRPr="00A00A4D">
                    <w:rPr>
                      <w:sz w:val="18"/>
                    </w:rPr>
                    <w:tab/>
                    <w:t>BW</w:t>
                  </w:r>
                  <w:r w:rsidRPr="00A00A4D">
                    <w:rPr>
                      <w:sz w:val="18"/>
                      <w:vertAlign w:val="subscript"/>
                    </w:rPr>
                    <w:t>Channel</w:t>
                  </w:r>
                  <w:r w:rsidRPr="00A00A4D">
                    <w:rPr>
                      <w:sz w:val="18"/>
                    </w:rPr>
                    <w:t xml:space="preserve"> and BW</w:t>
                  </w:r>
                  <w:r w:rsidRPr="00A00A4D">
                    <w:rPr>
                      <w:sz w:val="18"/>
                      <w:vertAlign w:val="subscript"/>
                    </w:rPr>
                    <w:t>Config</w:t>
                  </w:r>
                  <w:r w:rsidRPr="00A00A4D">
                    <w:rPr>
                      <w:sz w:val="18"/>
                    </w:rPr>
                    <w:t xml:space="preserve"> are the </w:t>
                  </w:r>
                  <w:r w:rsidRPr="00A00A4D">
                    <w:rPr>
                      <w:i/>
                      <w:sz w:val="18"/>
                    </w:rPr>
                    <w:t>BS channel bandwidth</w:t>
                  </w:r>
                  <w:r w:rsidRPr="00A00A4D">
                    <w:rPr>
                      <w:sz w:val="18"/>
                    </w:rPr>
                    <w:t xml:space="preserve"> and transmission bandwidth configuration of the </w:t>
                  </w:r>
                  <w:r w:rsidRPr="00A00A4D">
                    <w:rPr>
                      <w:rFonts w:eastAsia="SimSun"/>
                      <w:sz w:val="18"/>
                    </w:rPr>
                    <w:t xml:space="preserve">lowest/highest </w:t>
                  </w:r>
                  <w:r w:rsidRPr="00A00A4D">
                    <w:rPr>
                      <w:rFonts w:eastAsia="SimSun"/>
                      <w:sz w:val="18"/>
                      <w:lang w:eastAsia="zh-CN"/>
                    </w:rPr>
                    <w:t>NR</w:t>
                  </w:r>
                  <w:r w:rsidRPr="00A00A4D">
                    <w:rPr>
                      <w:sz w:val="18"/>
                    </w:rPr>
                    <w:t xml:space="preserve"> </w:t>
                  </w:r>
                  <w:r w:rsidRPr="00A00A4D">
                    <w:rPr>
                      <w:rFonts w:eastAsia="SimSun"/>
                      <w:sz w:val="18"/>
                    </w:rPr>
                    <w:t>carrier</w:t>
                  </w:r>
                  <w:r w:rsidRPr="00A00A4D">
                    <w:rPr>
                      <w:sz w:val="18"/>
                    </w:rPr>
                    <w:t xml:space="preserve"> transmitted on the assigned channel frequency.</w:t>
                  </w:r>
                </w:p>
                <w:p w14:paraId="0E675B68" w14:textId="77777777" w:rsidR="008E3895" w:rsidRPr="00A00A4D" w:rsidRDefault="008E3895" w:rsidP="008E3895">
                  <w:pPr>
                    <w:keepNext/>
                    <w:keepLines/>
                    <w:overflowPunct/>
                    <w:autoSpaceDE/>
                    <w:autoSpaceDN/>
                    <w:bidi w:val="0"/>
                    <w:adjustRightInd/>
                    <w:spacing w:before="0"/>
                    <w:ind w:left="851" w:hanging="851"/>
                    <w:textAlignment w:val="auto"/>
                    <w:rPr>
                      <w:sz w:val="18"/>
                    </w:rPr>
                  </w:pPr>
                  <w:r w:rsidRPr="00A00A4D">
                    <w:rPr>
                      <w:sz w:val="18"/>
                    </w:rPr>
                    <w:t>Note 2:</w:t>
                  </w:r>
                  <w:r w:rsidRPr="00A00A4D">
                    <w:rPr>
                      <w:sz w:val="18"/>
                    </w:rPr>
                    <w:tab/>
                    <w:t>With SCS that provides largest transmission bandwidth configuration (BW</w:t>
                  </w:r>
                  <w:r w:rsidRPr="00A00A4D">
                    <w:rPr>
                      <w:sz w:val="18"/>
                      <w:vertAlign w:val="subscript"/>
                    </w:rPr>
                    <w:t>Config</w:t>
                  </w:r>
                  <w:r w:rsidRPr="00A00A4D">
                    <w:rPr>
                      <w:sz w:val="18"/>
                    </w:rPr>
                    <w:t>).</w:t>
                  </w:r>
                </w:p>
              </w:tc>
            </w:tr>
          </w:tbl>
          <w:p w14:paraId="2BAAD514" w14:textId="77777777" w:rsidR="008E3895" w:rsidRPr="005F6229" w:rsidRDefault="008E3895" w:rsidP="008E3895">
            <w:pPr>
              <w:keepNext/>
              <w:keepLines/>
              <w:overflowPunct/>
              <w:autoSpaceDE/>
              <w:autoSpaceDN/>
              <w:bidi w:val="0"/>
              <w:adjustRightInd/>
              <w:spacing w:before="240" w:after="180"/>
              <w:jc w:val="center"/>
              <w:textAlignment w:val="auto"/>
              <w:rPr>
                <w:rFonts w:asciiTheme="majorBidi" w:hAnsiTheme="majorBidi" w:cstheme="majorBidi"/>
                <w:b/>
                <w:sz w:val="20"/>
              </w:rPr>
            </w:pPr>
            <w:r w:rsidRPr="00A00A4D">
              <w:rPr>
                <w:rFonts w:cs="Times New Roman"/>
                <w:b/>
                <w:sz w:val="20"/>
              </w:rPr>
              <w:t>Table 6.6.3.5.2-3: Base Station ACLR limit in non-contiguous spectrum or multiple bands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6"/>
              <w:gridCol w:w="1835"/>
              <w:gridCol w:w="1844"/>
              <w:gridCol w:w="1134"/>
              <w:gridCol w:w="1826"/>
              <w:gridCol w:w="888"/>
            </w:tblGrid>
            <w:tr w:rsidR="008E3895" w:rsidRPr="00A00A4D" w14:paraId="73088384" w14:textId="77777777" w:rsidTr="00F4221A">
              <w:trPr>
                <w:cantSplit/>
                <w:jc w:val="center"/>
              </w:trPr>
              <w:tc>
                <w:tcPr>
                  <w:tcW w:w="1876" w:type="dxa"/>
                  <w:tcBorders>
                    <w:bottom w:val="single" w:sz="4" w:space="0" w:color="auto"/>
                  </w:tcBorders>
                </w:tcPr>
                <w:p w14:paraId="53BD29EB" w14:textId="77777777" w:rsidR="008E3895" w:rsidRPr="00A00A4D" w:rsidRDefault="008E3895" w:rsidP="008E3895">
                  <w:pPr>
                    <w:keepNext/>
                    <w:keepLines/>
                    <w:overflowPunct/>
                    <w:autoSpaceDE/>
                    <w:autoSpaceDN/>
                    <w:bidi w:val="0"/>
                    <w:adjustRightInd/>
                    <w:spacing w:before="0"/>
                    <w:jc w:val="center"/>
                    <w:textAlignment w:val="auto"/>
                    <w:rPr>
                      <w:b/>
                      <w:sz w:val="18"/>
                    </w:rPr>
                  </w:pPr>
                  <w:r w:rsidRPr="00A00A4D">
                    <w:rPr>
                      <w:b/>
                      <w:i/>
                      <w:sz w:val="18"/>
                      <w:lang w:eastAsia="zh-CN"/>
                    </w:rPr>
                    <w:t>BS channel bandwidth</w:t>
                  </w:r>
                  <w:r w:rsidRPr="00A00A4D">
                    <w:rPr>
                      <w:b/>
                      <w:sz w:val="18"/>
                      <w:lang w:eastAsia="zh-CN"/>
                    </w:rPr>
                    <w:t xml:space="preserve"> of lowest/highest NR carrier transmitted BW</w:t>
                  </w:r>
                  <w:r w:rsidRPr="00A00A4D">
                    <w:rPr>
                      <w:b/>
                      <w:sz w:val="18"/>
                      <w:vertAlign w:val="subscript"/>
                      <w:lang w:eastAsia="zh-CN"/>
                    </w:rPr>
                    <w:t>Channel</w:t>
                  </w:r>
                  <w:r w:rsidRPr="00A00A4D">
                    <w:rPr>
                      <w:b/>
                      <w:sz w:val="18"/>
                      <w:lang w:eastAsia="zh-CN"/>
                    </w:rPr>
                    <w:t xml:space="preserve"> (MHz) </w:t>
                  </w:r>
                </w:p>
              </w:tc>
              <w:tc>
                <w:tcPr>
                  <w:tcW w:w="1835" w:type="dxa"/>
                </w:tcPr>
                <w:p w14:paraId="1AFE0B6B" w14:textId="77777777" w:rsidR="008E3895" w:rsidRPr="00A00A4D" w:rsidRDefault="008E3895" w:rsidP="008E3895">
                  <w:pPr>
                    <w:keepNext/>
                    <w:keepLines/>
                    <w:overflowPunct/>
                    <w:autoSpaceDE/>
                    <w:autoSpaceDN/>
                    <w:bidi w:val="0"/>
                    <w:adjustRightInd/>
                    <w:spacing w:before="0"/>
                    <w:jc w:val="center"/>
                    <w:textAlignment w:val="auto"/>
                    <w:rPr>
                      <w:b/>
                      <w:sz w:val="18"/>
                    </w:rPr>
                  </w:pPr>
                  <w:r w:rsidRPr="00A00A4D">
                    <w:rPr>
                      <w:b/>
                      <w:sz w:val="18"/>
                      <w:szCs w:val="18"/>
                      <w:lang w:eastAsia="zh-CN"/>
                    </w:rPr>
                    <w:t>Sub-block or Inter RF Bandwidth gap size (Wgap) where the limit applies (MHz)</w:t>
                  </w:r>
                </w:p>
              </w:tc>
              <w:tc>
                <w:tcPr>
                  <w:tcW w:w="1844" w:type="dxa"/>
                </w:tcPr>
                <w:p w14:paraId="1F08C2B1" w14:textId="77777777" w:rsidR="008E3895" w:rsidRPr="00A00A4D" w:rsidRDefault="008E3895" w:rsidP="008E3895">
                  <w:pPr>
                    <w:keepNext/>
                    <w:keepLines/>
                    <w:overflowPunct/>
                    <w:autoSpaceDE/>
                    <w:autoSpaceDN/>
                    <w:bidi w:val="0"/>
                    <w:adjustRightInd/>
                    <w:spacing w:before="0"/>
                    <w:jc w:val="center"/>
                    <w:textAlignment w:val="auto"/>
                    <w:rPr>
                      <w:b/>
                      <w:sz w:val="18"/>
                    </w:rPr>
                  </w:pPr>
                  <w:r w:rsidRPr="00A00A4D">
                    <w:rPr>
                      <w:b/>
                      <w:sz w:val="18"/>
                      <w:lang w:eastAsia="zh-CN"/>
                    </w:rPr>
                    <w:t>BS adjacent channel centre frequency offset below or above the sub-block or Base Station RF Bandwidth edge (inside the gap)</w:t>
                  </w:r>
                </w:p>
              </w:tc>
              <w:tc>
                <w:tcPr>
                  <w:tcW w:w="1134" w:type="dxa"/>
                </w:tcPr>
                <w:p w14:paraId="2E21CA55" w14:textId="77777777" w:rsidR="008E3895" w:rsidRPr="00A00A4D" w:rsidRDefault="008E3895" w:rsidP="008E3895">
                  <w:pPr>
                    <w:keepNext/>
                    <w:keepLines/>
                    <w:overflowPunct/>
                    <w:autoSpaceDE/>
                    <w:autoSpaceDN/>
                    <w:bidi w:val="0"/>
                    <w:adjustRightInd/>
                    <w:spacing w:before="0"/>
                    <w:jc w:val="center"/>
                    <w:textAlignment w:val="auto"/>
                    <w:rPr>
                      <w:b/>
                      <w:sz w:val="18"/>
                    </w:rPr>
                  </w:pPr>
                  <w:r w:rsidRPr="00A00A4D">
                    <w:rPr>
                      <w:b/>
                      <w:sz w:val="18"/>
                      <w:lang w:eastAsia="zh-CN"/>
                    </w:rPr>
                    <w:t>Assumed adjacent channel carrier</w:t>
                  </w:r>
                </w:p>
              </w:tc>
              <w:tc>
                <w:tcPr>
                  <w:tcW w:w="1826" w:type="dxa"/>
                  <w:tcBorders>
                    <w:bottom w:val="single" w:sz="4" w:space="0" w:color="auto"/>
                  </w:tcBorders>
                </w:tcPr>
                <w:p w14:paraId="615BE409" w14:textId="77777777" w:rsidR="008E3895" w:rsidRPr="00A00A4D" w:rsidRDefault="008E3895" w:rsidP="008E3895">
                  <w:pPr>
                    <w:keepNext/>
                    <w:keepLines/>
                    <w:overflowPunct/>
                    <w:autoSpaceDE/>
                    <w:autoSpaceDN/>
                    <w:bidi w:val="0"/>
                    <w:adjustRightInd/>
                    <w:spacing w:before="0"/>
                    <w:jc w:val="center"/>
                    <w:textAlignment w:val="auto"/>
                    <w:rPr>
                      <w:b/>
                      <w:sz w:val="18"/>
                    </w:rPr>
                  </w:pPr>
                  <w:r w:rsidRPr="00A00A4D">
                    <w:rPr>
                      <w:b/>
                      <w:sz w:val="18"/>
                      <w:lang w:eastAsia="zh-CN"/>
                    </w:rPr>
                    <w:t>Filter on the adjacent channel frequency and corresponding filter bandwidth</w:t>
                  </w:r>
                </w:p>
              </w:tc>
              <w:tc>
                <w:tcPr>
                  <w:tcW w:w="888" w:type="dxa"/>
                  <w:tcBorders>
                    <w:bottom w:val="single" w:sz="4" w:space="0" w:color="auto"/>
                  </w:tcBorders>
                </w:tcPr>
                <w:p w14:paraId="1D482036" w14:textId="77777777" w:rsidR="008E3895" w:rsidRPr="00A00A4D" w:rsidRDefault="008E3895" w:rsidP="008E3895">
                  <w:pPr>
                    <w:keepNext/>
                    <w:keepLines/>
                    <w:overflowPunct/>
                    <w:autoSpaceDE/>
                    <w:autoSpaceDN/>
                    <w:bidi w:val="0"/>
                    <w:adjustRightInd/>
                    <w:spacing w:before="0"/>
                    <w:jc w:val="center"/>
                    <w:textAlignment w:val="auto"/>
                    <w:rPr>
                      <w:b/>
                      <w:sz w:val="18"/>
                    </w:rPr>
                  </w:pPr>
                  <w:r w:rsidRPr="00A00A4D">
                    <w:rPr>
                      <w:b/>
                      <w:sz w:val="18"/>
                      <w:lang w:eastAsia="zh-CN"/>
                    </w:rPr>
                    <w:t>ACLR limit</w:t>
                  </w:r>
                </w:p>
              </w:tc>
            </w:tr>
            <w:tr w:rsidR="008E3895" w:rsidRPr="00A00A4D" w14:paraId="46BF4261" w14:textId="77777777" w:rsidTr="00F4221A">
              <w:trPr>
                <w:cantSplit/>
                <w:jc w:val="center"/>
              </w:trPr>
              <w:tc>
                <w:tcPr>
                  <w:tcW w:w="1876" w:type="dxa"/>
                  <w:tcBorders>
                    <w:bottom w:val="nil"/>
                  </w:tcBorders>
                </w:tcPr>
                <w:p w14:paraId="28AA5F3B" w14:textId="77777777" w:rsidR="008E3895" w:rsidRPr="00A00A4D" w:rsidRDefault="008E3895" w:rsidP="008E3895">
                  <w:pPr>
                    <w:keepNext/>
                    <w:keepLines/>
                    <w:overflowPunct/>
                    <w:autoSpaceDE/>
                    <w:autoSpaceDN/>
                    <w:bidi w:val="0"/>
                    <w:adjustRightInd/>
                    <w:spacing w:before="0"/>
                    <w:jc w:val="center"/>
                    <w:textAlignment w:val="auto"/>
                    <w:rPr>
                      <w:sz w:val="18"/>
                    </w:rPr>
                  </w:pPr>
                  <w:r w:rsidRPr="00A00A4D">
                    <w:rPr>
                      <w:sz w:val="18"/>
                      <w:lang w:eastAsia="zh-CN"/>
                    </w:rPr>
                    <w:t>5, 10, 15, 20</w:t>
                  </w:r>
                </w:p>
              </w:tc>
              <w:tc>
                <w:tcPr>
                  <w:tcW w:w="1835" w:type="dxa"/>
                </w:tcPr>
                <w:p w14:paraId="2B143313" w14:textId="77777777" w:rsidR="008E3895" w:rsidRPr="00A00A4D" w:rsidRDefault="008E3895" w:rsidP="008E3895">
                  <w:pPr>
                    <w:keepNext/>
                    <w:keepLines/>
                    <w:overflowPunct/>
                    <w:autoSpaceDE/>
                    <w:autoSpaceDN/>
                    <w:bidi w:val="0"/>
                    <w:adjustRightInd/>
                    <w:spacing w:before="0"/>
                    <w:jc w:val="center"/>
                    <w:textAlignment w:val="auto"/>
                    <w:rPr>
                      <w:sz w:val="18"/>
                      <w:szCs w:val="18"/>
                      <w:lang w:eastAsia="zh-CN"/>
                    </w:rPr>
                  </w:pPr>
                  <w:r w:rsidRPr="00A00A4D">
                    <w:rPr>
                      <w:sz w:val="18"/>
                      <w:szCs w:val="18"/>
                      <w:lang w:eastAsia="zh-CN"/>
                    </w:rPr>
                    <w:t>W</w:t>
                  </w:r>
                  <w:r w:rsidRPr="00A00A4D">
                    <w:rPr>
                      <w:sz w:val="18"/>
                      <w:szCs w:val="18"/>
                      <w:vertAlign w:val="subscript"/>
                      <w:lang w:eastAsia="zh-CN"/>
                    </w:rPr>
                    <w:t>gap</w:t>
                  </w:r>
                  <w:r w:rsidRPr="00A00A4D">
                    <w:rPr>
                      <w:sz w:val="18"/>
                      <w:szCs w:val="18"/>
                      <w:lang w:eastAsia="zh-CN"/>
                    </w:rPr>
                    <w:t xml:space="preserve"> ≥ 15 (Note 3)</w:t>
                  </w:r>
                </w:p>
                <w:p w14:paraId="40F8352C" w14:textId="77777777" w:rsidR="008E3895" w:rsidRPr="00A00A4D" w:rsidRDefault="008E3895" w:rsidP="008E3895">
                  <w:pPr>
                    <w:keepNext/>
                    <w:keepLines/>
                    <w:overflowPunct/>
                    <w:autoSpaceDE/>
                    <w:autoSpaceDN/>
                    <w:bidi w:val="0"/>
                    <w:adjustRightInd/>
                    <w:spacing w:before="0"/>
                    <w:jc w:val="center"/>
                    <w:textAlignment w:val="auto"/>
                    <w:rPr>
                      <w:sz w:val="18"/>
                    </w:rPr>
                  </w:pPr>
                  <w:r w:rsidRPr="00A00A4D">
                    <w:rPr>
                      <w:sz w:val="18"/>
                      <w:szCs w:val="18"/>
                      <w:lang w:eastAsia="zh-CN"/>
                    </w:rPr>
                    <w:t>W</w:t>
                  </w:r>
                  <w:r w:rsidRPr="00A00A4D">
                    <w:rPr>
                      <w:sz w:val="18"/>
                      <w:szCs w:val="18"/>
                      <w:vertAlign w:val="subscript"/>
                      <w:lang w:eastAsia="zh-CN"/>
                    </w:rPr>
                    <w:t>gap</w:t>
                  </w:r>
                  <w:r w:rsidRPr="00A00A4D">
                    <w:rPr>
                      <w:sz w:val="18"/>
                      <w:szCs w:val="18"/>
                      <w:lang w:eastAsia="zh-CN"/>
                    </w:rPr>
                    <w:t xml:space="preserve"> ≥ 45 (Note 4)</w:t>
                  </w:r>
                </w:p>
              </w:tc>
              <w:tc>
                <w:tcPr>
                  <w:tcW w:w="1844" w:type="dxa"/>
                </w:tcPr>
                <w:p w14:paraId="0D1CA796" w14:textId="77777777" w:rsidR="008E3895" w:rsidRPr="00A00A4D" w:rsidRDefault="008E3895" w:rsidP="008E3895">
                  <w:pPr>
                    <w:keepNext/>
                    <w:keepLines/>
                    <w:overflowPunct/>
                    <w:autoSpaceDE/>
                    <w:autoSpaceDN/>
                    <w:bidi w:val="0"/>
                    <w:adjustRightInd/>
                    <w:spacing w:before="0"/>
                    <w:jc w:val="center"/>
                    <w:textAlignment w:val="auto"/>
                    <w:rPr>
                      <w:sz w:val="18"/>
                    </w:rPr>
                  </w:pPr>
                  <w:r w:rsidRPr="00A00A4D">
                    <w:rPr>
                      <w:sz w:val="18"/>
                      <w:lang w:eastAsia="zh-CN"/>
                    </w:rPr>
                    <w:t>2.5 MHz</w:t>
                  </w:r>
                </w:p>
              </w:tc>
              <w:tc>
                <w:tcPr>
                  <w:tcW w:w="1134" w:type="dxa"/>
                </w:tcPr>
                <w:p w14:paraId="1F55EDBA" w14:textId="77777777" w:rsidR="008E3895" w:rsidRPr="00A00A4D" w:rsidRDefault="008E3895" w:rsidP="008E3895">
                  <w:pPr>
                    <w:keepNext/>
                    <w:keepLines/>
                    <w:overflowPunct/>
                    <w:autoSpaceDE/>
                    <w:autoSpaceDN/>
                    <w:bidi w:val="0"/>
                    <w:adjustRightInd/>
                    <w:spacing w:before="0"/>
                    <w:jc w:val="center"/>
                    <w:textAlignment w:val="auto"/>
                    <w:rPr>
                      <w:sz w:val="18"/>
                      <w:lang w:eastAsia="zh-CN"/>
                    </w:rPr>
                  </w:pPr>
                  <w:r w:rsidRPr="00A00A4D">
                    <w:rPr>
                      <w:sz w:val="18"/>
                      <w:lang w:eastAsia="zh-CN"/>
                    </w:rPr>
                    <w:t>5 MHz NR</w:t>
                  </w:r>
                </w:p>
                <w:p w14:paraId="3E8DAFF1" w14:textId="77777777" w:rsidR="008E3895" w:rsidRPr="00A00A4D" w:rsidRDefault="008E3895" w:rsidP="008E3895">
                  <w:pPr>
                    <w:keepNext/>
                    <w:keepLines/>
                    <w:overflowPunct/>
                    <w:autoSpaceDE/>
                    <w:autoSpaceDN/>
                    <w:bidi w:val="0"/>
                    <w:adjustRightInd/>
                    <w:spacing w:before="0"/>
                    <w:jc w:val="center"/>
                    <w:textAlignment w:val="auto"/>
                    <w:rPr>
                      <w:sz w:val="18"/>
                    </w:rPr>
                  </w:pPr>
                  <w:r w:rsidRPr="00A00A4D">
                    <w:rPr>
                      <w:sz w:val="18"/>
                    </w:rPr>
                    <w:t>(Note 2)</w:t>
                  </w:r>
                </w:p>
              </w:tc>
              <w:tc>
                <w:tcPr>
                  <w:tcW w:w="1826" w:type="dxa"/>
                  <w:tcBorders>
                    <w:bottom w:val="nil"/>
                  </w:tcBorders>
                </w:tcPr>
                <w:p w14:paraId="5CA3934E" w14:textId="77777777" w:rsidR="008E3895" w:rsidRPr="00A00A4D" w:rsidRDefault="008E3895" w:rsidP="008E3895">
                  <w:pPr>
                    <w:keepNext/>
                    <w:keepLines/>
                    <w:overflowPunct/>
                    <w:autoSpaceDE/>
                    <w:autoSpaceDN/>
                    <w:bidi w:val="0"/>
                    <w:adjustRightInd/>
                    <w:spacing w:before="0"/>
                    <w:jc w:val="center"/>
                    <w:textAlignment w:val="auto"/>
                    <w:rPr>
                      <w:sz w:val="18"/>
                    </w:rPr>
                  </w:pPr>
                  <w:r w:rsidRPr="00A00A4D">
                    <w:rPr>
                      <w:sz w:val="18"/>
                      <w:lang w:eastAsia="zh-CN"/>
                    </w:rPr>
                    <w:t>Square (BW</w:t>
                  </w:r>
                  <w:r w:rsidRPr="00A00A4D">
                    <w:rPr>
                      <w:sz w:val="18"/>
                      <w:vertAlign w:val="subscript"/>
                      <w:lang w:eastAsia="zh-CN"/>
                    </w:rPr>
                    <w:t>Config</w:t>
                  </w:r>
                  <w:r w:rsidRPr="00A00A4D">
                    <w:rPr>
                      <w:sz w:val="18"/>
                      <w:lang w:eastAsia="zh-CN"/>
                    </w:rPr>
                    <w:t>)</w:t>
                  </w:r>
                </w:p>
              </w:tc>
              <w:tc>
                <w:tcPr>
                  <w:tcW w:w="888" w:type="dxa"/>
                  <w:tcBorders>
                    <w:bottom w:val="nil"/>
                  </w:tcBorders>
                </w:tcPr>
                <w:p w14:paraId="0A57009D" w14:textId="77777777" w:rsidR="008E3895" w:rsidRPr="00A00A4D" w:rsidRDefault="008E3895" w:rsidP="008E3895">
                  <w:pPr>
                    <w:keepNext/>
                    <w:keepLines/>
                    <w:overflowPunct/>
                    <w:autoSpaceDE/>
                    <w:autoSpaceDN/>
                    <w:bidi w:val="0"/>
                    <w:adjustRightInd/>
                    <w:spacing w:before="0"/>
                    <w:jc w:val="center"/>
                    <w:textAlignment w:val="auto"/>
                    <w:rPr>
                      <w:sz w:val="18"/>
                    </w:rPr>
                  </w:pPr>
                  <w:r w:rsidRPr="00A00A4D">
                    <w:rPr>
                      <w:sz w:val="18"/>
                    </w:rPr>
                    <w:t>44.2 dB</w:t>
                  </w:r>
                </w:p>
              </w:tc>
            </w:tr>
            <w:tr w:rsidR="008E3895" w:rsidRPr="00A00A4D" w14:paraId="7D25D2E9" w14:textId="77777777" w:rsidTr="00F4221A">
              <w:trPr>
                <w:cantSplit/>
                <w:jc w:val="center"/>
              </w:trPr>
              <w:tc>
                <w:tcPr>
                  <w:tcW w:w="1876" w:type="dxa"/>
                  <w:tcBorders>
                    <w:top w:val="nil"/>
                    <w:bottom w:val="single" w:sz="4" w:space="0" w:color="auto"/>
                  </w:tcBorders>
                </w:tcPr>
                <w:p w14:paraId="326257AF" w14:textId="77777777" w:rsidR="008E3895" w:rsidRPr="00A00A4D" w:rsidRDefault="008E3895" w:rsidP="008E3895">
                  <w:pPr>
                    <w:keepNext/>
                    <w:keepLines/>
                    <w:overflowPunct/>
                    <w:autoSpaceDE/>
                    <w:autoSpaceDN/>
                    <w:bidi w:val="0"/>
                    <w:adjustRightInd/>
                    <w:spacing w:before="0"/>
                    <w:jc w:val="center"/>
                    <w:textAlignment w:val="auto"/>
                    <w:rPr>
                      <w:sz w:val="18"/>
                    </w:rPr>
                  </w:pPr>
                </w:p>
              </w:tc>
              <w:tc>
                <w:tcPr>
                  <w:tcW w:w="1835" w:type="dxa"/>
                </w:tcPr>
                <w:p w14:paraId="01CAA341" w14:textId="77777777" w:rsidR="008E3895" w:rsidRPr="00A00A4D" w:rsidRDefault="008E3895" w:rsidP="008E3895">
                  <w:pPr>
                    <w:keepNext/>
                    <w:keepLines/>
                    <w:overflowPunct/>
                    <w:autoSpaceDE/>
                    <w:autoSpaceDN/>
                    <w:bidi w:val="0"/>
                    <w:adjustRightInd/>
                    <w:spacing w:before="0"/>
                    <w:jc w:val="center"/>
                    <w:textAlignment w:val="auto"/>
                    <w:rPr>
                      <w:sz w:val="18"/>
                      <w:szCs w:val="18"/>
                      <w:lang w:eastAsia="zh-CN"/>
                    </w:rPr>
                  </w:pPr>
                  <w:r w:rsidRPr="00A00A4D">
                    <w:rPr>
                      <w:sz w:val="18"/>
                      <w:szCs w:val="18"/>
                      <w:lang w:eastAsia="zh-CN"/>
                    </w:rPr>
                    <w:t>W</w:t>
                  </w:r>
                  <w:r w:rsidRPr="00A00A4D">
                    <w:rPr>
                      <w:sz w:val="18"/>
                      <w:szCs w:val="18"/>
                      <w:vertAlign w:val="subscript"/>
                      <w:lang w:eastAsia="zh-CN"/>
                    </w:rPr>
                    <w:t>gap</w:t>
                  </w:r>
                  <w:r w:rsidRPr="00A00A4D">
                    <w:rPr>
                      <w:sz w:val="18"/>
                      <w:szCs w:val="18"/>
                      <w:lang w:eastAsia="zh-CN"/>
                    </w:rPr>
                    <w:t xml:space="preserve"> ≥ 20 (Note 3)</w:t>
                  </w:r>
                </w:p>
                <w:p w14:paraId="55E59D73" w14:textId="77777777" w:rsidR="008E3895" w:rsidRPr="00A00A4D" w:rsidRDefault="008E3895" w:rsidP="008E3895">
                  <w:pPr>
                    <w:keepNext/>
                    <w:keepLines/>
                    <w:overflowPunct/>
                    <w:autoSpaceDE/>
                    <w:autoSpaceDN/>
                    <w:bidi w:val="0"/>
                    <w:adjustRightInd/>
                    <w:spacing w:before="0"/>
                    <w:jc w:val="center"/>
                    <w:textAlignment w:val="auto"/>
                    <w:rPr>
                      <w:sz w:val="18"/>
                    </w:rPr>
                  </w:pPr>
                  <w:r w:rsidRPr="00A00A4D">
                    <w:rPr>
                      <w:sz w:val="18"/>
                      <w:szCs w:val="18"/>
                      <w:lang w:eastAsia="zh-CN"/>
                    </w:rPr>
                    <w:t>W</w:t>
                  </w:r>
                  <w:r w:rsidRPr="00A00A4D">
                    <w:rPr>
                      <w:sz w:val="18"/>
                      <w:szCs w:val="18"/>
                      <w:vertAlign w:val="subscript"/>
                      <w:lang w:eastAsia="zh-CN"/>
                    </w:rPr>
                    <w:t>gap</w:t>
                  </w:r>
                  <w:r w:rsidRPr="00A00A4D">
                    <w:rPr>
                      <w:sz w:val="18"/>
                      <w:szCs w:val="18"/>
                      <w:lang w:eastAsia="zh-CN"/>
                    </w:rPr>
                    <w:t xml:space="preserve"> ≥ 50 (Note 4)</w:t>
                  </w:r>
                </w:p>
              </w:tc>
              <w:tc>
                <w:tcPr>
                  <w:tcW w:w="1844" w:type="dxa"/>
                </w:tcPr>
                <w:p w14:paraId="64D61E64" w14:textId="77777777" w:rsidR="008E3895" w:rsidRPr="00A00A4D" w:rsidRDefault="008E3895" w:rsidP="008E3895">
                  <w:pPr>
                    <w:keepNext/>
                    <w:keepLines/>
                    <w:overflowPunct/>
                    <w:autoSpaceDE/>
                    <w:autoSpaceDN/>
                    <w:bidi w:val="0"/>
                    <w:adjustRightInd/>
                    <w:spacing w:before="0"/>
                    <w:jc w:val="center"/>
                    <w:textAlignment w:val="auto"/>
                    <w:rPr>
                      <w:sz w:val="18"/>
                    </w:rPr>
                  </w:pPr>
                  <w:r w:rsidRPr="00A00A4D">
                    <w:rPr>
                      <w:sz w:val="18"/>
                      <w:lang w:eastAsia="zh-CN"/>
                    </w:rPr>
                    <w:t>7.5 MHz</w:t>
                  </w:r>
                </w:p>
              </w:tc>
              <w:tc>
                <w:tcPr>
                  <w:tcW w:w="1134" w:type="dxa"/>
                </w:tcPr>
                <w:p w14:paraId="0558DC77" w14:textId="77777777" w:rsidR="008E3895" w:rsidRPr="00A00A4D" w:rsidRDefault="008E3895" w:rsidP="008E3895">
                  <w:pPr>
                    <w:keepNext/>
                    <w:keepLines/>
                    <w:overflowPunct/>
                    <w:autoSpaceDE/>
                    <w:autoSpaceDN/>
                    <w:bidi w:val="0"/>
                    <w:adjustRightInd/>
                    <w:spacing w:before="0"/>
                    <w:jc w:val="center"/>
                    <w:textAlignment w:val="auto"/>
                    <w:rPr>
                      <w:sz w:val="18"/>
                      <w:lang w:eastAsia="zh-CN"/>
                    </w:rPr>
                  </w:pPr>
                  <w:r w:rsidRPr="00A00A4D">
                    <w:rPr>
                      <w:sz w:val="18"/>
                      <w:lang w:eastAsia="zh-CN"/>
                    </w:rPr>
                    <w:t>5 MHz NR</w:t>
                  </w:r>
                </w:p>
                <w:p w14:paraId="3D0E778E" w14:textId="77777777" w:rsidR="008E3895" w:rsidRPr="00A00A4D" w:rsidRDefault="008E3895" w:rsidP="008E3895">
                  <w:pPr>
                    <w:keepNext/>
                    <w:keepLines/>
                    <w:overflowPunct/>
                    <w:autoSpaceDE/>
                    <w:autoSpaceDN/>
                    <w:bidi w:val="0"/>
                    <w:adjustRightInd/>
                    <w:spacing w:before="0"/>
                    <w:jc w:val="center"/>
                    <w:textAlignment w:val="auto"/>
                    <w:rPr>
                      <w:sz w:val="18"/>
                    </w:rPr>
                  </w:pPr>
                  <w:r w:rsidRPr="00A00A4D">
                    <w:rPr>
                      <w:sz w:val="18"/>
                    </w:rPr>
                    <w:t>(Note 2)</w:t>
                  </w:r>
                </w:p>
              </w:tc>
              <w:tc>
                <w:tcPr>
                  <w:tcW w:w="1826" w:type="dxa"/>
                  <w:tcBorders>
                    <w:top w:val="nil"/>
                    <w:bottom w:val="single" w:sz="4" w:space="0" w:color="auto"/>
                  </w:tcBorders>
                </w:tcPr>
                <w:p w14:paraId="6F0D5082" w14:textId="77777777" w:rsidR="008E3895" w:rsidRPr="00A00A4D" w:rsidRDefault="008E3895" w:rsidP="008E3895">
                  <w:pPr>
                    <w:keepNext/>
                    <w:keepLines/>
                    <w:overflowPunct/>
                    <w:autoSpaceDE/>
                    <w:autoSpaceDN/>
                    <w:bidi w:val="0"/>
                    <w:adjustRightInd/>
                    <w:spacing w:before="0"/>
                    <w:jc w:val="center"/>
                    <w:textAlignment w:val="auto"/>
                    <w:rPr>
                      <w:sz w:val="18"/>
                    </w:rPr>
                  </w:pPr>
                </w:p>
              </w:tc>
              <w:tc>
                <w:tcPr>
                  <w:tcW w:w="888" w:type="dxa"/>
                  <w:tcBorders>
                    <w:top w:val="nil"/>
                    <w:bottom w:val="single" w:sz="4" w:space="0" w:color="auto"/>
                  </w:tcBorders>
                </w:tcPr>
                <w:p w14:paraId="6CD687D4" w14:textId="77777777" w:rsidR="008E3895" w:rsidRPr="00A00A4D" w:rsidRDefault="008E3895" w:rsidP="008E3895">
                  <w:pPr>
                    <w:keepNext/>
                    <w:keepLines/>
                    <w:overflowPunct/>
                    <w:autoSpaceDE/>
                    <w:autoSpaceDN/>
                    <w:bidi w:val="0"/>
                    <w:adjustRightInd/>
                    <w:spacing w:before="0"/>
                    <w:jc w:val="center"/>
                    <w:textAlignment w:val="auto"/>
                    <w:rPr>
                      <w:sz w:val="18"/>
                    </w:rPr>
                  </w:pPr>
                </w:p>
              </w:tc>
            </w:tr>
            <w:tr w:rsidR="008E3895" w:rsidRPr="00A00A4D" w14:paraId="79C2741F" w14:textId="77777777" w:rsidTr="00F4221A">
              <w:trPr>
                <w:cantSplit/>
                <w:jc w:val="center"/>
              </w:trPr>
              <w:tc>
                <w:tcPr>
                  <w:tcW w:w="1876" w:type="dxa"/>
                  <w:tcBorders>
                    <w:top w:val="single" w:sz="4" w:space="0" w:color="auto"/>
                    <w:bottom w:val="nil"/>
                  </w:tcBorders>
                </w:tcPr>
                <w:p w14:paraId="2F194170" w14:textId="77777777" w:rsidR="008E3895" w:rsidRPr="00A00A4D" w:rsidRDefault="008E3895" w:rsidP="008E3895">
                  <w:pPr>
                    <w:keepNext/>
                    <w:keepLines/>
                    <w:overflowPunct/>
                    <w:autoSpaceDE/>
                    <w:autoSpaceDN/>
                    <w:bidi w:val="0"/>
                    <w:adjustRightInd/>
                    <w:spacing w:before="0"/>
                    <w:jc w:val="center"/>
                    <w:textAlignment w:val="auto"/>
                    <w:rPr>
                      <w:sz w:val="18"/>
                    </w:rPr>
                  </w:pPr>
                  <w:r w:rsidRPr="00A00A4D">
                    <w:rPr>
                      <w:sz w:val="18"/>
                      <w:lang w:eastAsia="zh-CN"/>
                    </w:rPr>
                    <w:t>25, 30, 35, 40, 45, 50, 60, 70, 80, 90, 100</w:t>
                  </w:r>
                </w:p>
              </w:tc>
              <w:tc>
                <w:tcPr>
                  <w:tcW w:w="1835" w:type="dxa"/>
                </w:tcPr>
                <w:p w14:paraId="76F024D9" w14:textId="77777777" w:rsidR="008E3895" w:rsidRPr="00A00A4D" w:rsidRDefault="008E3895" w:rsidP="008E3895">
                  <w:pPr>
                    <w:keepNext/>
                    <w:keepLines/>
                    <w:overflowPunct/>
                    <w:autoSpaceDE/>
                    <w:autoSpaceDN/>
                    <w:bidi w:val="0"/>
                    <w:adjustRightInd/>
                    <w:spacing w:before="0"/>
                    <w:jc w:val="center"/>
                    <w:textAlignment w:val="auto"/>
                    <w:rPr>
                      <w:sz w:val="18"/>
                      <w:lang w:eastAsia="zh-CN"/>
                    </w:rPr>
                  </w:pPr>
                  <w:r w:rsidRPr="00A00A4D">
                    <w:rPr>
                      <w:sz w:val="18"/>
                      <w:szCs w:val="18"/>
                      <w:lang w:eastAsia="zh-CN"/>
                    </w:rPr>
                    <w:t>W</w:t>
                  </w:r>
                  <w:r w:rsidRPr="00A00A4D">
                    <w:rPr>
                      <w:sz w:val="18"/>
                      <w:szCs w:val="18"/>
                      <w:vertAlign w:val="subscript"/>
                      <w:lang w:eastAsia="zh-CN"/>
                    </w:rPr>
                    <w:t>gap</w:t>
                  </w:r>
                  <w:r w:rsidRPr="00A00A4D">
                    <w:rPr>
                      <w:sz w:val="18"/>
                      <w:lang w:eastAsia="zh-CN"/>
                    </w:rPr>
                    <w:t xml:space="preserve"> ≥ 60 (Note 4)</w:t>
                  </w:r>
                </w:p>
                <w:p w14:paraId="75C29DC0" w14:textId="77777777" w:rsidR="008E3895" w:rsidRPr="00A00A4D" w:rsidRDefault="008E3895" w:rsidP="008E3895">
                  <w:pPr>
                    <w:keepNext/>
                    <w:keepLines/>
                    <w:overflowPunct/>
                    <w:autoSpaceDE/>
                    <w:autoSpaceDN/>
                    <w:bidi w:val="0"/>
                    <w:adjustRightInd/>
                    <w:spacing w:before="0"/>
                    <w:jc w:val="center"/>
                    <w:textAlignment w:val="auto"/>
                    <w:rPr>
                      <w:sz w:val="18"/>
                    </w:rPr>
                  </w:pPr>
                  <w:r w:rsidRPr="00A00A4D">
                    <w:rPr>
                      <w:sz w:val="18"/>
                      <w:szCs w:val="18"/>
                      <w:lang w:eastAsia="zh-CN"/>
                    </w:rPr>
                    <w:t>W</w:t>
                  </w:r>
                  <w:r w:rsidRPr="00A00A4D">
                    <w:rPr>
                      <w:sz w:val="18"/>
                      <w:szCs w:val="18"/>
                      <w:vertAlign w:val="subscript"/>
                      <w:lang w:eastAsia="zh-CN"/>
                    </w:rPr>
                    <w:t>gap</w:t>
                  </w:r>
                  <w:r w:rsidRPr="00A00A4D">
                    <w:rPr>
                      <w:sz w:val="18"/>
                      <w:lang w:eastAsia="zh-CN"/>
                    </w:rPr>
                    <w:t xml:space="preserve"> ≥ 30 (Note 3) </w:t>
                  </w:r>
                </w:p>
              </w:tc>
              <w:tc>
                <w:tcPr>
                  <w:tcW w:w="1844" w:type="dxa"/>
                </w:tcPr>
                <w:p w14:paraId="462AD7F2" w14:textId="77777777" w:rsidR="008E3895" w:rsidRPr="00A00A4D" w:rsidRDefault="008E3895" w:rsidP="008E3895">
                  <w:pPr>
                    <w:keepNext/>
                    <w:keepLines/>
                    <w:overflowPunct/>
                    <w:autoSpaceDE/>
                    <w:autoSpaceDN/>
                    <w:bidi w:val="0"/>
                    <w:adjustRightInd/>
                    <w:spacing w:before="0"/>
                    <w:jc w:val="center"/>
                    <w:textAlignment w:val="auto"/>
                    <w:rPr>
                      <w:sz w:val="18"/>
                    </w:rPr>
                  </w:pPr>
                  <w:r w:rsidRPr="00A00A4D">
                    <w:rPr>
                      <w:sz w:val="18"/>
                      <w:lang w:eastAsia="zh-CN"/>
                    </w:rPr>
                    <w:t>10 MHz</w:t>
                  </w:r>
                </w:p>
              </w:tc>
              <w:tc>
                <w:tcPr>
                  <w:tcW w:w="1134" w:type="dxa"/>
                </w:tcPr>
                <w:p w14:paraId="74AB28DE" w14:textId="77777777" w:rsidR="008E3895" w:rsidRPr="00A00A4D" w:rsidRDefault="008E3895" w:rsidP="008E3895">
                  <w:pPr>
                    <w:keepNext/>
                    <w:keepLines/>
                    <w:overflowPunct/>
                    <w:autoSpaceDE/>
                    <w:autoSpaceDN/>
                    <w:bidi w:val="0"/>
                    <w:adjustRightInd/>
                    <w:spacing w:before="0"/>
                    <w:jc w:val="center"/>
                    <w:textAlignment w:val="auto"/>
                    <w:rPr>
                      <w:sz w:val="18"/>
                    </w:rPr>
                  </w:pPr>
                  <w:r w:rsidRPr="00A00A4D">
                    <w:rPr>
                      <w:sz w:val="18"/>
                      <w:lang w:eastAsia="zh-CN"/>
                    </w:rPr>
                    <w:t xml:space="preserve">20 MHz NR </w:t>
                  </w:r>
                  <w:r w:rsidRPr="00A00A4D">
                    <w:rPr>
                      <w:sz w:val="18"/>
                    </w:rPr>
                    <w:t>(Note 2)</w:t>
                  </w:r>
                </w:p>
              </w:tc>
              <w:tc>
                <w:tcPr>
                  <w:tcW w:w="1826" w:type="dxa"/>
                  <w:tcBorders>
                    <w:bottom w:val="nil"/>
                  </w:tcBorders>
                </w:tcPr>
                <w:p w14:paraId="654BB133" w14:textId="77777777" w:rsidR="008E3895" w:rsidRPr="00A00A4D" w:rsidRDefault="008E3895" w:rsidP="008E3895">
                  <w:pPr>
                    <w:keepNext/>
                    <w:keepLines/>
                    <w:overflowPunct/>
                    <w:autoSpaceDE/>
                    <w:autoSpaceDN/>
                    <w:bidi w:val="0"/>
                    <w:adjustRightInd/>
                    <w:spacing w:before="0"/>
                    <w:jc w:val="center"/>
                    <w:textAlignment w:val="auto"/>
                    <w:rPr>
                      <w:sz w:val="18"/>
                    </w:rPr>
                  </w:pPr>
                  <w:r w:rsidRPr="00A00A4D">
                    <w:rPr>
                      <w:sz w:val="18"/>
                      <w:lang w:eastAsia="zh-CN"/>
                    </w:rPr>
                    <w:t>Square (BW</w:t>
                  </w:r>
                  <w:r w:rsidRPr="00A00A4D">
                    <w:rPr>
                      <w:sz w:val="18"/>
                      <w:vertAlign w:val="subscript"/>
                      <w:lang w:eastAsia="zh-CN"/>
                    </w:rPr>
                    <w:t>Config</w:t>
                  </w:r>
                  <w:r w:rsidRPr="00A00A4D">
                    <w:rPr>
                      <w:sz w:val="18"/>
                      <w:lang w:eastAsia="zh-CN"/>
                    </w:rPr>
                    <w:t>)</w:t>
                  </w:r>
                </w:p>
              </w:tc>
              <w:tc>
                <w:tcPr>
                  <w:tcW w:w="888" w:type="dxa"/>
                  <w:tcBorders>
                    <w:bottom w:val="nil"/>
                  </w:tcBorders>
                </w:tcPr>
                <w:p w14:paraId="23D9E8BE" w14:textId="77777777" w:rsidR="008E3895" w:rsidRPr="00A00A4D" w:rsidRDefault="008E3895" w:rsidP="008E3895">
                  <w:pPr>
                    <w:keepNext/>
                    <w:keepLines/>
                    <w:overflowPunct/>
                    <w:autoSpaceDE/>
                    <w:autoSpaceDN/>
                    <w:bidi w:val="0"/>
                    <w:adjustRightInd/>
                    <w:spacing w:before="0"/>
                    <w:jc w:val="center"/>
                    <w:textAlignment w:val="auto"/>
                    <w:rPr>
                      <w:sz w:val="18"/>
                    </w:rPr>
                  </w:pPr>
                  <w:r w:rsidRPr="00A00A4D">
                    <w:rPr>
                      <w:sz w:val="18"/>
                    </w:rPr>
                    <w:t>43.8 dB</w:t>
                  </w:r>
                </w:p>
              </w:tc>
            </w:tr>
            <w:tr w:rsidR="008E3895" w:rsidRPr="00A00A4D" w14:paraId="15664C18" w14:textId="77777777" w:rsidTr="00F4221A">
              <w:trPr>
                <w:cantSplit/>
                <w:jc w:val="center"/>
              </w:trPr>
              <w:tc>
                <w:tcPr>
                  <w:tcW w:w="1876" w:type="dxa"/>
                  <w:tcBorders>
                    <w:top w:val="nil"/>
                    <w:bottom w:val="single" w:sz="4" w:space="0" w:color="auto"/>
                  </w:tcBorders>
                </w:tcPr>
                <w:p w14:paraId="33EDC4D2" w14:textId="77777777" w:rsidR="008E3895" w:rsidRPr="00A00A4D" w:rsidRDefault="008E3895" w:rsidP="008E3895">
                  <w:pPr>
                    <w:keepNext/>
                    <w:keepLines/>
                    <w:overflowPunct/>
                    <w:autoSpaceDE/>
                    <w:autoSpaceDN/>
                    <w:bidi w:val="0"/>
                    <w:adjustRightInd/>
                    <w:spacing w:before="0"/>
                    <w:jc w:val="center"/>
                    <w:textAlignment w:val="auto"/>
                    <w:rPr>
                      <w:sz w:val="18"/>
                    </w:rPr>
                  </w:pPr>
                </w:p>
              </w:tc>
              <w:tc>
                <w:tcPr>
                  <w:tcW w:w="1835" w:type="dxa"/>
                  <w:tcBorders>
                    <w:bottom w:val="single" w:sz="4" w:space="0" w:color="auto"/>
                  </w:tcBorders>
                </w:tcPr>
                <w:p w14:paraId="43A473FF" w14:textId="77777777" w:rsidR="008E3895" w:rsidRPr="00A00A4D" w:rsidRDefault="008E3895" w:rsidP="008E3895">
                  <w:pPr>
                    <w:keepNext/>
                    <w:keepLines/>
                    <w:overflowPunct/>
                    <w:autoSpaceDE/>
                    <w:autoSpaceDN/>
                    <w:bidi w:val="0"/>
                    <w:adjustRightInd/>
                    <w:spacing w:before="0"/>
                    <w:jc w:val="center"/>
                    <w:textAlignment w:val="auto"/>
                    <w:rPr>
                      <w:sz w:val="18"/>
                      <w:lang w:eastAsia="zh-CN"/>
                    </w:rPr>
                  </w:pPr>
                  <w:r w:rsidRPr="00A00A4D">
                    <w:rPr>
                      <w:sz w:val="18"/>
                      <w:szCs w:val="18"/>
                      <w:lang w:eastAsia="zh-CN"/>
                    </w:rPr>
                    <w:t>W</w:t>
                  </w:r>
                  <w:r w:rsidRPr="00A00A4D">
                    <w:rPr>
                      <w:sz w:val="18"/>
                      <w:szCs w:val="18"/>
                      <w:vertAlign w:val="subscript"/>
                      <w:lang w:eastAsia="zh-CN"/>
                    </w:rPr>
                    <w:t>gap</w:t>
                  </w:r>
                  <w:r w:rsidRPr="00A00A4D">
                    <w:rPr>
                      <w:sz w:val="18"/>
                      <w:lang w:eastAsia="zh-CN"/>
                    </w:rPr>
                    <w:t xml:space="preserve"> ≥ 80 (Note 4)</w:t>
                  </w:r>
                </w:p>
                <w:p w14:paraId="1702D0F6" w14:textId="77777777" w:rsidR="008E3895" w:rsidRPr="00A00A4D" w:rsidRDefault="008E3895" w:rsidP="008E3895">
                  <w:pPr>
                    <w:keepNext/>
                    <w:keepLines/>
                    <w:overflowPunct/>
                    <w:autoSpaceDE/>
                    <w:autoSpaceDN/>
                    <w:bidi w:val="0"/>
                    <w:adjustRightInd/>
                    <w:spacing w:before="0"/>
                    <w:jc w:val="center"/>
                    <w:textAlignment w:val="auto"/>
                    <w:rPr>
                      <w:sz w:val="18"/>
                    </w:rPr>
                  </w:pPr>
                  <w:r w:rsidRPr="00A00A4D">
                    <w:rPr>
                      <w:sz w:val="18"/>
                      <w:szCs w:val="18"/>
                      <w:lang w:eastAsia="zh-CN"/>
                    </w:rPr>
                    <w:t>W</w:t>
                  </w:r>
                  <w:r w:rsidRPr="00A00A4D">
                    <w:rPr>
                      <w:sz w:val="18"/>
                      <w:szCs w:val="18"/>
                      <w:vertAlign w:val="subscript"/>
                      <w:lang w:eastAsia="zh-CN"/>
                    </w:rPr>
                    <w:t>gap</w:t>
                  </w:r>
                  <w:r w:rsidRPr="00A00A4D">
                    <w:rPr>
                      <w:sz w:val="18"/>
                      <w:lang w:eastAsia="zh-CN"/>
                    </w:rPr>
                    <w:t xml:space="preserve"> ≥ 50 (Note 3)</w:t>
                  </w:r>
                </w:p>
              </w:tc>
              <w:tc>
                <w:tcPr>
                  <w:tcW w:w="1844" w:type="dxa"/>
                  <w:tcBorders>
                    <w:bottom w:val="single" w:sz="4" w:space="0" w:color="auto"/>
                  </w:tcBorders>
                </w:tcPr>
                <w:p w14:paraId="6217203E" w14:textId="77777777" w:rsidR="008E3895" w:rsidRPr="00A00A4D" w:rsidRDefault="008E3895" w:rsidP="008E3895">
                  <w:pPr>
                    <w:keepNext/>
                    <w:keepLines/>
                    <w:overflowPunct/>
                    <w:autoSpaceDE/>
                    <w:autoSpaceDN/>
                    <w:bidi w:val="0"/>
                    <w:adjustRightInd/>
                    <w:spacing w:before="0"/>
                    <w:jc w:val="center"/>
                    <w:textAlignment w:val="auto"/>
                    <w:rPr>
                      <w:sz w:val="18"/>
                      <w:lang w:eastAsia="zh-CN"/>
                    </w:rPr>
                  </w:pPr>
                  <w:r w:rsidRPr="00A00A4D">
                    <w:rPr>
                      <w:sz w:val="18"/>
                      <w:lang w:eastAsia="zh-CN"/>
                    </w:rPr>
                    <w:t>30 MHz</w:t>
                  </w:r>
                </w:p>
              </w:tc>
              <w:tc>
                <w:tcPr>
                  <w:tcW w:w="1134" w:type="dxa"/>
                  <w:tcBorders>
                    <w:bottom w:val="single" w:sz="4" w:space="0" w:color="auto"/>
                  </w:tcBorders>
                </w:tcPr>
                <w:p w14:paraId="2C3CD12D" w14:textId="77777777" w:rsidR="008E3895" w:rsidRPr="00A00A4D" w:rsidRDefault="008E3895" w:rsidP="008E3895">
                  <w:pPr>
                    <w:keepNext/>
                    <w:keepLines/>
                    <w:overflowPunct/>
                    <w:autoSpaceDE/>
                    <w:autoSpaceDN/>
                    <w:bidi w:val="0"/>
                    <w:adjustRightInd/>
                    <w:spacing w:before="0"/>
                    <w:jc w:val="center"/>
                    <w:textAlignment w:val="auto"/>
                    <w:rPr>
                      <w:sz w:val="18"/>
                      <w:lang w:eastAsia="zh-CN"/>
                    </w:rPr>
                  </w:pPr>
                  <w:r w:rsidRPr="00A00A4D">
                    <w:rPr>
                      <w:sz w:val="18"/>
                      <w:lang w:eastAsia="zh-CN"/>
                    </w:rPr>
                    <w:t xml:space="preserve">20 MHz NR </w:t>
                  </w:r>
                  <w:r w:rsidRPr="00A00A4D">
                    <w:rPr>
                      <w:sz w:val="18"/>
                    </w:rPr>
                    <w:t>(Note 2)</w:t>
                  </w:r>
                </w:p>
              </w:tc>
              <w:tc>
                <w:tcPr>
                  <w:tcW w:w="1826" w:type="dxa"/>
                  <w:tcBorders>
                    <w:top w:val="nil"/>
                    <w:bottom w:val="single" w:sz="4" w:space="0" w:color="auto"/>
                  </w:tcBorders>
                </w:tcPr>
                <w:p w14:paraId="34317F58" w14:textId="77777777" w:rsidR="008E3895" w:rsidRPr="00A00A4D" w:rsidRDefault="008E3895" w:rsidP="008E3895">
                  <w:pPr>
                    <w:keepNext/>
                    <w:keepLines/>
                    <w:overflowPunct/>
                    <w:autoSpaceDE/>
                    <w:autoSpaceDN/>
                    <w:bidi w:val="0"/>
                    <w:adjustRightInd/>
                    <w:spacing w:before="0"/>
                    <w:jc w:val="center"/>
                    <w:textAlignment w:val="auto"/>
                    <w:rPr>
                      <w:sz w:val="18"/>
                    </w:rPr>
                  </w:pPr>
                </w:p>
              </w:tc>
              <w:tc>
                <w:tcPr>
                  <w:tcW w:w="888" w:type="dxa"/>
                  <w:tcBorders>
                    <w:top w:val="nil"/>
                    <w:bottom w:val="single" w:sz="4" w:space="0" w:color="auto"/>
                  </w:tcBorders>
                </w:tcPr>
                <w:p w14:paraId="69EF1E32" w14:textId="77777777" w:rsidR="008E3895" w:rsidRPr="00A00A4D" w:rsidRDefault="008E3895" w:rsidP="008E3895">
                  <w:pPr>
                    <w:keepNext/>
                    <w:keepLines/>
                    <w:overflowPunct/>
                    <w:autoSpaceDE/>
                    <w:autoSpaceDN/>
                    <w:bidi w:val="0"/>
                    <w:adjustRightInd/>
                    <w:spacing w:before="0"/>
                    <w:jc w:val="center"/>
                    <w:textAlignment w:val="auto"/>
                    <w:rPr>
                      <w:sz w:val="18"/>
                    </w:rPr>
                  </w:pPr>
                </w:p>
              </w:tc>
            </w:tr>
            <w:tr w:rsidR="008E3895" w:rsidRPr="00A00A4D" w14:paraId="53533A57" w14:textId="77777777" w:rsidTr="00F4221A">
              <w:trPr>
                <w:cantSplit/>
                <w:jc w:val="center"/>
              </w:trPr>
              <w:tc>
                <w:tcPr>
                  <w:tcW w:w="9403" w:type="dxa"/>
                  <w:gridSpan w:val="6"/>
                  <w:tcBorders>
                    <w:left w:val="nil"/>
                    <w:bottom w:val="nil"/>
                    <w:right w:val="nil"/>
                  </w:tcBorders>
                </w:tcPr>
                <w:p w14:paraId="1081E5BA" w14:textId="77777777" w:rsidR="008E3895" w:rsidRPr="00A00A4D" w:rsidRDefault="008E3895" w:rsidP="008E3895">
                  <w:pPr>
                    <w:keepNext/>
                    <w:keepLines/>
                    <w:overflowPunct/>
                    <w:autoSpaceDE/>
                    <w:autoSpaceDN/>
                    <w:bidi w:val="0"/>
                    <w:adjustRightInd/>
                    <w:spacing w:before="0"/>
                    <w:ind w:left="851" w:hanging="851"/>
                    <w:textAlignment w:val="auto"/>
                    <w:rPr>
                      <w:sz w:val="18"/>
                      <w:lang w:eastAsia="zh-CN"/>
                    </w:rPr>
                  </w:pPr>
                  <w:r w:rsidRPr="00A00A4D">
                    <w:rPr>
                      <w:sz w:val="18"/>
                      <w:lang w:eastAsia="zh-CN"/>
                    </w:rPr>
                    <w:t>Note 1:</w:t>
                  </w:r>
                  <w:r w:rsidRPr="00A00A4D">
                    <w:rPr>
                      <w:sz w:val="18"/>
                      <w:lang w:eastAsia="zh-CN"/>
                    </w:rPr>
                    <w:tab/>
                    <w:t>BW</w:t>
                  </w:r>
                  <w:r w:rsidRPr="00A00A4D">
                    <w:rPr>
                      <w:sz w:val="18"/>
                      <w:vertAlign w:val="subscript"/>
                      <w:lang w:eastAsia="zh-CN"/>
                    </w:rPr>
                    <w:t>Config</w:t>
                  </w:r>
                  <w:r w:rsidRPr="00A00A4D">
                    <w:rPr>
                      <w:sz w:val="18"/>
                      <w:lang w:eastAsia="zh-CN"/>
                    </w:rPr>
                    <w:t xml:space="preserve"> is the transmission bandwidth configuration of the assumed adjacent channel carrier.</w:t>
                  </w:r>
                </w:p>
                <w:p w14:paraId="6256BC1A" w14:textId="77777777" w:rsidR="008E3895" w:rsidRPr="00A00A4D" w:rsidRDefault="008E3895" w:rsidP="008E3895">
                  <w:pPr>
                    <w:keepNext/>
                    <w:keepLines/>
                    <w:overflowPunct/>
                    <w:autoSpaceDE/>
                    <w:autoSpaceDN/>
                    <w:bidi w:val="0"/>
                    <w:adjustRightInd/>
                    <w:spacing w:before="0"/>
                    <w:ind w:left="851" w:hanging="851"/>
                    <w:textAlignment w:val="auto"/>
                    <w:rPr>
                      <w:sz w:val="18"/>
                    </w:rPr>
                  </w:pPr>
                  <w:r w:rsidRPr="00A00A4D">
                    <w:rPr>
                      <w:sz w:val="18"/>
                    </w:rPr>
                    <w:t>Note 2:</w:t>
                  </w:r>
                  <w:r w:rsidRPr="00A00A4D">
                    <w:rPr>
                      <w:sz w:val="18"/>
                    </w:rPr>
                    <w:tab/>
                    <w:t>With SCS that provides largest transmission bandwidth configuration (BW</w:t>
                  </w:r>
                  <w:r w:rsidRPr="00A00A4D">
                    <w:rPr>
                      <w:sz w:val="18"/>
                      <w:vertAlign w:val="subscript"/>
                    </w:rPr>
                    <w:t>Config</w:t>
                  </w:r>
                  <w:r w:rsidRPr="00A00A4D">
                    <w:rPr>
                      <w:sz w:val="18"/>
                    </w:rPr>
                    <w:t>).</w:t>
                  </w:r>
                </w:p>
                <w:p w14:paraId="347B1FBE" w14:textId="77777777" w:rsidR="008E3895" w:rsidRPr="00A00A4D" w:rsidRDefault="008E3895" w:rsidP="008E3895">
                  <w:pPr>
                    <w:keepNext/>
                    <w:keepLines/>
                    <w:overflowPunct/>
                    <w:autoSpaceDE/>
                    <w:autoSpaceDN/>
                    <w:bidi w:val="0"/>
                    <w:adjustRightInd/>
                    <w:spacing w:before="0"/>
                    <w:ind w:left="851" w:hanging="851"/>
                    <w:textAlignment w:val="auto"/>
                    <w:rPr>
                      <w:sz w:val="18"/>
                      <w:lang w:eastAsia="zh-CN"/>
                    </w:rPr>
                  </w:pPr>
                  <w:r w:rsidRPr="00A00A4D">
                    <w:rPr>
                      <w:sz w:val="18"/>
                      <w:lang w:eastAsia="zh-CN"/>
                    </w:rPr>
                    <w:lastRenderedPageBreak/>
                    <w:t>Note 3:</w:t>
                  </w:r>
                  <w:r w:rsidRPr="00A00A4D">
                    <w:rPr>
                      <w:sz w:val="18"/>
                      <w:lang w:eastAsia="zh-CN"/>
                    </w:rPr>
                    <w:tab/>
                    <w:t xml:space="preserve">Applicable in case the </w:t>
                  </w:r>
                  <w:r w:rsidRPr="00A00A4D">
                    <w:rPr>
                      <w:i/>
                      <w:sz w:val="18"/>
                    </w:rPr>
                    <w:t>BS channel bandwidth</w:t>
                  </w:r>
                  <w:r w:rsidRPr="00A00A4D">
                    <w:rPr>
                      <w:sz w:val="18"/>
                      <w:lang w:eastAsia="zh-CN"/>
                    </w:rPr>
                    <w:t xml:space="preserve"> of the NR carrier transmitted at the other edge of the gap is 5, 10, 15, 20 MHz.</w:t>
                  </w:r>
                </w:p>
                <w:p w14:paraId="727D7DE2" w14:textId="77777777" w:rsidR="008E3895" w:rsidRPr="00A00A4D" w:rsidRDefault="008E3895" w:rsidP="008E3895">
                  <w:pPr>
                    <w:keepNext/>
                    <w:keepLines/>
                    <w:overflowPunct/>
                    <w:autoSpaceDE/>
                    <w:autoSpaceDN/>
                    <w:bidi w:val="0"/>
                    <w:adjustRightInd/>
                    <w:spacing w:before="0"/>
                    <w:ind w:left="851" w:hanging="851"/>
                    <w:textAlignment w:val="auto"/>
                    <w:rPr>
                      <w:sz w:val="18"/>
                    </w:rPr>
                  </w:pPr>
                  <w:r w:rsidRPr="00A00A4D">
                    <w:rPr>
                      <w:sz w:val="18"/>
                      <w:lang w:eastAsia="zh-CN"/>
                    </w:rPr>
                    <w:t>Note 4:</w:t>
                  </w:r>
                  <w:r w:rsidRPr="00A00A4D">
                    <w:rPr>
                      <w:sz w:val="18"/>
                      <w:lang w:eastAsia="zh-CN"/>
                    </w:rPr>
                    <w:tab/>
                    <w:t xml:space="preserve">Applicable in case the </w:t>
                  </w:r>
                  <w:r w:rsidRPr="00A00A4D">
                    <w:rPr>
                      <w:i/>
                      <w:sz w:val="18"/>
                    </w:rPr>
                    <w:t>BS channel bandwidth</w:t>
                  </w:r>
                  <w:r w:rsidRPr="00A00A4D">
                    <w:rPr>
                      <w:sz w:val="18"/>
                    </w:rPr>
                    <w:t xml:space="preserve"> </w:t>
                  </w:r>
                  <w:r w:rsidRPr="00A00A4D">
                    <w:rPr>
                      <w:sz w:val="18"/>
                      <w:lang w:eastAsia="zh-CN"/>
                    </w:rPr>
                    <w:t>of the NR carrier transmitted at the other edge of the gap is 25, 30, 35, 40, 45, 50, 60, 70, 80, 90, 100 MHz.</w:t>
                  </w:r>
                </w:p>
              </w:tc>
            </w:tr>
          </w:tbl>
          <w:p w14:paraId="3AF20388" w14:textId="77777777" w:rsidR="008E3895" w:rsidRPr="00A00A4D" w:rsidRDefault="008E3895" w:rsidP="008E3895">
            <w:pPr>
              <w:overflowPunct/>
              <w:autoSpaceDE/>
              <w:autoSpaceDN/>
              <w:bidi w:val="0"/>
              <w:adjustRightInd/>
              <w:spacing w:before="0" w:after="180"/>
              <w:textAlignment w:val="auto"/>
              <w:rPr>
                <w:rFonts w:cs="Times New Roman"/>
                <w:sz w:val="20"/>
                <w:lang w:eastAsia="zh-CN"/>
              </w:rPr>
            </w:pPr>
          </w:p>
          <w:p w14:paraId="717E4FC5" w14:textId="77777777" w:rsidR="008E3895" w:rsidRPr="005F6229" w:rsidRDefault="008E3895" w:rsidP="008E3895">
            <w:pPr>
              <w:keepNext/>
              <w:keepLines/>
              <w:overflowPunct/>
              <w:autoSpaceDE/>
              <w:autoSpaceDN/>
              <w:bidi w:val="0"/>
              <w:adjustRightInd/>
              <w:spacing w:before="240" w:after="180"/>
              <w:jc w:val="center"/>
              <w:textAlignment w:val="auto"/>
              <w:rPr>
                <w:rFonts w:asciiTheme="majorBidi" w:hAnsiTheme="majorBidi" w:cstheme="majorBidi"/>
                <w:b/>
                <w:sz w:val="20"/>
              </w:rPr>
            </w:pPr>
            <w:r w:rsidRPr="00A00A4D">
              <w:rPr>
                <w:rFonts w:cs="Times New Roman"/>
                <w:b/>
                <w:sz w:val="20"/>
              </w:rPr>
              <w:t>Table 6.6.3.5.2-3</w:t>
            </w:r>
            <w:r w:rsidRPr="00A00A4D">
              <w:rPr>
                <w:rFonts w:cs="Times New Roman"/>
                <w:b/>
                <w:sz w:val="20"/>
                <w:lang w:eastAsia="zh-CN"/>
              </w:rPr>
              <w:t>a</w:t>
            </w:r>
            <w:r w:rsidRPr="00A00A4D">
              <w:rPr>
                <w:rFonts w:cs="Times New Roman"/>
                <w:b/>
                <w:sz w:val="20"/>
              </w:rPr>
              <w:t>: Base Station ACLR limit in non-contiguous spectrum for band n96 and n102</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76"/>
              <w:gridCol w:w="1668"/>
              <w:gridCol w:w="2071"/>
              <w:gridCol w:w="1137"/>
              <w:gridCol w:w="1872"/>
              <w:gridCol w:w="773"/>
            </w:tblGrid>
            <w:tr w:rsidR="008E3895" w:rsidRPr="00A00A4D" w14:paraId="769515C2" w14:textId="77777777" w:rsidTr="00F4221A">
              <w:trPr>
                <w:cantSplit/>
                <w:jc w:val="center"/>
              </w:trPr>
              <w:tc>
                <w:tcPr>
                  <w:tcW w:w="0" w:type="auto"/>
                  <w:tcBorders>
                    <w:top w:val="single" w:sz="6" w:space="0" w:color="auto"/>
                    <w:left w:val="single" w:sz="6" w:space="0" w:color="auto"/>
                    <w:bottom w:val="single" w:sz="6" w:space="0" w:color="auto"/>
                    <w:right w:val="single" w:sz="6" w:space="0" w:color="auto"/>
                  </w:tcBorders>
                </w:tcPr>
                <w:p w14:paraId="15C730D4" w14:textId="77777777" w:rsidR="008E3895" w:rsidRPr="00A00A4D" w:rsidRDefault="008E3895" w:rsidP="008E3895">
                  <w:pPr>
                    <w:keepNext/>
                    <w:keepLines/>
                    <w:overflowPunct/>
                    <w:autoSpaceDE/>
                    <w:autoSpaceDN/>
                    <w:bidi w:val="0"/>
                    <w:adjustRightInd/>
                    <w:spacing w:before="0"/>
                    <w:jc w:val="center"/>
                    <w:textAlignment w:val="auto"/>
                    <w:rPr>
                      <w:b/>
                      <w:sz w:val="18"/>
                      <w:lang w:eastAsia="zh-CN"/>
                    </w:rPr>
                  </w:pPr>
                  <w:r w:rsidRPr="00A00A4D">
                    <w:rPr>
                      <w:rFonts w:eastAsia="SimSun"/>
                      <w:b/>
                      <w:i/>
                      <w:sz w:val="18"/>
                      <w:lang w:eastAsia="zh-CN"/>
                    </w:rPr>
                    <w:t>BS channel bandwidth</w:t>
                  </w:r>
                  <w:r w:rsidRPr="00A00A4D">
                    <w:rPr>
                      <w:b/>
                      <w:sz w:val="18"/>
                      <w:lang w:eastAsia="zh-CN"/>
                    </w:rPr>
                    <w:t xml:space="preserve"> </w:t>
                  </w:r>
                  <w:r w:rsidRPr="00A00A4D">
                    <w:rPr>
                      <w:rFonts w:eastAsia="SimSun"/>
                      <w:b/>
                      <w:sz w:val="18"/>
                      <w:lang w:eastAsia="zh-CN"/>
                    </w:rPr>
                    <w:t>of lowest/highest NR</w:t>
                  </w:r>
                  <w:r w:rsidRPr="00A00A4D">
                    <w:rPr>
                      <w:b/>
                      <w:sz w:val="18"/>
                      <w:lang w:eastAsia="zh-CN"/>
                    </w:rPr>
                    <w:t xml:space="preserve"> </w:t>
                  </w:r>
                  <w:r w:rsidRPr="00A00A4D">
                    <w:rPr>
                      <w:rFonts w:eastAsia="SimSun"/>
                      <w:b/>
                      <w:sz w:val="18"/>
                      <w:lang w:eastAsia="zh-CN"/>
                    </w:rPr>
                    <w:t>carrier</w:t>
                  </w:r>
                  <w:r w:rsidRPr="00A00A4D">
                    <w:rPr>
                      <w:b/>
                      <w:sz w:val="18"/>
                      <w:lang w:eastAsia="zh-CN"/>
                    </w:rPr>
                    <w:t xml:space="preserve"> transmitted BW</w:t>
                  </w:r>
                  <w:r w:rsidRPr="00A00A4D">
                    <w:rPr>
                      <w:b/>
                      <w:sz w:val="18"/>
                      <w:vertAlign w:val="subscript"/>
                      <w:lang w:eastAsia="zh-CN"/>
                    </w:rPr>
                    <w:t>Channel</w:t>
                  </w:r>
                  <w:r w:rsidRPr="00A00A4D">
                    <w:rPr>
                      <w:b/>
                      <w:sz w:val="18"/>
                      <w:lang w:eastAsia="zh-CN"/>
                    </w:rPr>
                    <w:t xml:space="preserve"> (MHz) </w:t>
                  </w:r>
                </w:p>
              </w:tc>
              <w:tc>
                <w:tcPr>
                  <w:tcW w:w="0" w:type="auto"/>
                  <w:tcBorders>
                    <w:top w:val="single" w:sz="6" w:space="0" w:color="auto"/>
                    <w:left w:val="single" w:sz="6" w:space="0" w:color="auto"/>
                    <w:bottom w:val="single" w:sz="6" w:space="0" w:color="auto"/>
                    <w:right w:val="single" w:sz="6" w:space="0" w:color="auto"/>
                  </w:tcBorders>
                </w:tcPr>
                <w:p w14:paraId="15A8FD06" w14:textId="77777777" w:rsidR="008E3895" w:rsidRPr="00A00A4D" w:rsidRDefault="008E3895" w:rsidP="008E3895">
                  <w:pPr>
                    <w:keepNext/>
                    <w:keepLines/>
                    <w:overflowPunct/>
                    <w:autoSpaceDE/>
                    <w:autoSpaceDN/>
                    <w:bidi w:val="0"/>
                    <w:adjustRightInd/>
                    <w:spacing w:before="0"/>
                    <w:jc w:val="center"/>
                    <w:textAlignment w:val="auto"/>
                    <w:rPr>
                      <w:b/>
                      <w:sz w:val="18"/>
                      <w:szCs w:val="18"/>
                      <w:lang w:eastAsia="zh-CN"/>
                    </w:rPr>
                  </w:pPr>
                  <w:r w:rsidRPr="00A00A4D">
                    <w:rPr>
                      <w:b/>
                      <w:sz w:val="18"/>
                      <w:szCs w:val="18"/>
                      <w:lang w:eastAsia="zh-CN"/>
                    </w:rPr>
                    <w:t>Sub-block or Inter RF Bandwidth gap size (W</w:t>
                  </w:r>
                  <w:r w:rsidRPr="00A00A4D">
                    <w:rPr>
                      <w:b/>
                      <w:sz w:val="18"/>
                      <w:szCs w:val="18"/>
                      <w:vertAlign w:val="subscript"/>
                      <w:lang w:eastAsia="zh-CN"/>
                    </w:rPr>
                    <w:t>gap</w:t>
                  </w:r>
                  <w:r w:rsidRPr="00A00A4D">
                    <w:rPr>
                      <w:b/>
                      <w:sz w:val="18"/>
                      <w:szCs w:val="18"/>
                      <w:lang w:eastAsia="zh-CN"/>
                    </w:rPr>
                    <w:t>) where the limit applies (MHz)</w:t>
                  </w:r>
                </w:p>
              </w:tc>
              <w:tc>
                <w:tcPr>
                  <w:tcW w:w="0" w:type="auto"/>
                  <w:tcBorders>
                    <w:top w:val="single" w:sz="6" w:space="0" w:color="auto"/>
                    <w:left w:val="single" w:sz="6" w:space="0" w:color="auto"/>
                    <w:bottom w:val="single" w:sz="6" w:space="0" w:color="auto"/>
                    <w:right w:val="single" w:sz="6" w:space="0" w:color="auto"/>
                  </w:tcBorders>
                </w:tcPr>
                <w:p w14:paraId="0EFF9803" w14:textId="77777777" w:rsidR="008E3895" w:rsidRPr="00A00A4D" w:rsidRDefault="008E3895" w:rsidP="008E3895">
                  <w:pPr>
                    <w:keepNext/>
                    <w:keepLines/>
                    <w:overflowPunct/>
                    <w:autoSpaceDE/>
                    <w:autoSpaceDN/>
                    <w:bidi w:val="0"/>
                    <w:adjustRightInd/>
                    <w:spacing w:before="0"/>
                    <w:jc w:val="center"/>
                    <w:textAlignment w:val="auto"/>
                    <w:rPr>
                      <w:b/>
                      <w:sz w:val="18"/>
                      <w:lang w:eastAsia="zh-CN"/>
                    </w:rPr>
                  </w:pPr>
                  <w:r w:rsidRPr="00A00A4D">
                    <w:rPr>
                      <w:b/>
                      <w:sz w:val="18"/>
                      <w:lang w:eastAsia="zh-CN"/>
                    </w:rPr>
                    <w:t xml:space="preserve">BS adjacent channel centre frequency offset below or above the </w:t>
                  </w:r>
                  <w:r w:rsidRPr="00A00A4D">
                    <w:rPr>
                      <w:rFonts w:eastAsia="SimSun"/>
                      <w:b/>
                      <w:sz w:val="18"/>
                      <w:lang w:eastAsia="zh-CN"/>
                    </w:rPr>
                    <w:t>sub-block or Base Station RF Bandwidth edge (inside the gap)</w:t>
                  </w:r>
                </w:p>
              </w:tc>
              <w:tc>
                <w:tcPr>
                  <w:tcW w:w="0" w:type="auto"/>
                  <w:tcBorders>
                    <w:top w:val="single" w:sz="6" w:space="0" w:color="auto"/>
                    <w:left w:val="single" w:sz="6" w:space="0" w:color="auto"/>
                    <w:bottom w:val="single" w:sz="6" w:space="0" w:color="auto"/>
                    <w:right w:val="single" w:sz="6" w:space="0" w:color="auto"/>
                  </w:tcBorders>
                </w:tcPr>
                <w:p w14:paraId="7E7773D7" w14:textId="77777777" w:rsidR="008E3895" w:rsidRPr="00A00A4D" w:rsidRDefault="008E3895" w:rsidP="008E3895">
                  <w:pPr>
                    <w:keepNext/>
                    <w:keepLines/>
                    <w:overflowPunct/>
                    <w:autoSpaceDE/>
                    <w:autoSpaceDN/>
                    <w:bidi w:val="0"/>
                    <w:adjustRightInd/>
                    <w:spacing w:before="0"/>
                    <w:jc w:val="center"/>
                    <w:textAlignment w:val="auto"/>
                    <w:rPr>
                      <w:b/>
                      <w:sz w:val="18"/>
                      <w:lang w:eastAsia="zh-CN"/>
                    </w:rPr>
                  </w:pPr>
                  <w:r w:rsidRPr="00A00A4D">
                    <w:rPr>
                      <w:b/>
                      <w:sz w:val="18"/>
                      <w:lang w:eastAsia="zh-CN"/>
                    </w:rPr>
                    <w:t>Assumed adjacent channel carrier</w:t>
                  </w:r>
                </w:p>
              </w:tc>
              <w:tc>
                <w:tcPr>
                  <w:tcW w:w="0" w:type="auto"/>
                  <w:tcBorders>
                    <w:top w:val="single" w:sz="6" w:space="0" w:color="auto"/>
                    <w:left w:val="single" w:sz="6" w:space="0" w:color="auto"/>
                    <w:bottom w:val="single" w:sz="6" w:space="0" w:color="auto"/>
                    <w:right w:val="single" w:sz="6" w:space="0" w:color="auto"/>
                  </w:tcBorders>
                </w:tcPr>
                <w:p w14:paraId="47A40D9E" w14:textId="77777777" w:rsidR="008E3895" w:rsidRPr="00A00A4D" w:rsidRDefault="008E3895" w:rsidP="008E3895">
                  <w:pPr>
                    <w:keepNext/>
                    <w:keepLines/>
                    <w:overflowPunct/>
                    <w:autoSpaceDE/>
                    <w:autoSpaceDN/>
                    <w:bidi w:val="0"/>
                    <w:adjustRightInd/>
                    <w:spacing w:before="0"/>
                    <w:jc w:val="center"/>
                    <w:textAlignment w:val="auto"/>
                    <w:rPr>
                      <w:b/>
                      <w:sz w:val="18"/>
                      <w:lang w:eastAsia="zh-CN"/>
                    </w:rPr>
                  </w:pPr>
                  <w:r w:rsidRPr="00A00A4D">
                    <w:rPr>
                      <w:b/>
                      <w:sz w:val="18"/>
                      <w:lang w:eastAsia="zh-CN"/>
                    </w:rPr>
                    <w:t>Filter on the adjacent channel frequency and corresponding filter bandwidth</w:t>
                  </w:r>
                </w:p>
              </w:tc>
              <w:tc>
                <w:tcPr>
                  <w:tcW w:w="0" w:type="auto"/>
                  <w:tcBorders>
                    <w:top w:val="single" w:sz="6" w:space="0" w:color="auto"/>
                    <w:left w:val="single" w:sz="6" w:space="0" w:color="auto"/>
                    <w:bottom w:val="single" w:sz="6" w:space="0" w:color="auto"/>
                    <w:right w:val="single" w:sz="6" w:space="0" w:color="auto"/>
                  </w:tcBorders>
                </w:tcPr>
                <w:p w14:paraId="7BAB52D1" w14:textId="77777777" w:rsidR="008E3895" w:rsidRPr="00A00A4D" w:rsidRDefault="008E3895" w:rsidP="008E3895">
                  <w:pPr>
                    <w:keepNext/>
                    <w:keepLines/>
                    <w:overflowPunct/>
                    <w:autoSpaceDE/>
                    <w:autoSpaceDN/>
                    <w:bidi w:val="0"/>
                    <w:adjustRightInd/>
                    <w:spacing w:before="0"/>
                    <w:jc w:val="center"/>
                    <w:textAlignment w:val="auto"/>
                    <w:rPr>
                      <w:b/>
                      <w:sz w:val="18"/>
                      <w:lang w:eastAsia="zh-CN"/>
                    </w:rPr>
                  </w:pPr>
                  <w:r w:rsidRPr="00A00A4D">
                    <w:rPr>
                      <w:b/>
                      <w:sz w:val="18"/>
                      <w:lang w:eastAsia="zh-CN"/>
                    </w:rPr>
                    <w:t>ACLR limit</w:t>
                  </w:r>
                </w:p>
              </w:tc>
            </w:tr>
            <w:tr w:rsidR="008E3895" w:rsidRPr="00A00A4D" w14:paraId="43B503DD" w14:textId="77777777" w:rsidTr="00F4221A">
              <w:trPr>
                <w:cantSplit/>
                <w:jc w:val="center"/>
              </w:trPr>
              <w:tc>
                <w:tcPr>
                  <w:tcW w:w="0" w:type="auto"/>
                  <w:vMerge w:val="restart"/>
                  <w:tcBorders>
                    <w:top w:val="single" w:sz="6" w:space="0" w:color="auto"/>
                    <w:left w:val="single" w:sz="6" w:space="0" w:color="auto"/>
                    <w:bottom w:val="single" w:sz="6" w:space="0" w:color="auto"/>
                    <w:right w:val="single" w:sz="6" w:space="0" w:color="auto"/>
                  </w:tcBorders>
                </w:tcPr>
                <w:p w14:paraId="50709ACD" w14:textId="77777777" w:rsidR="008E3895" w:rsidRPr="00A00A4D" w:rsidRDefault="008E3895" w:rsidP="008E3895">
                  <w:pPr>
                    <w:keepNext/>
                    <w:keepLines/>
                    <w:overflowPunct/>
                    <w:autoSpaceDE/>
                    <w:autoSpaceDN/>
                    <w:bidi w:val="0"/>
                    <w:adjustRightInd/>
                    <w:spacing w:before="0"/>
                    <w:jc w:val="center"/>
                    <w:textAlignment w:val="auto"/>
                    <w:rPr>
                      <w:rFonts w:eastAsia="SimSun"/>
                      <w:sz w:val="18"/>
                      <w:lang w:eastAsia="zh-CN"/>
                    </w:rPr>
                  </w:pPr>
                  <w:r w:rsidRPr="00A00A4D">
                    <w:rPr>
                      <w:rFonts w:eastAsia="SimSun"/>
                      <w:sz w:val="18"/>
                      <w:lang w:eastAsia="zh-CN"/>
                    </w:rPr>
                    <w:t>10, 20, 40, 60, 80</w:t>
                  </w:r>
                </w:p>
              </w:tc>
              <w:tc>
                <w:tcPr>
                  <w:tcW w:w="0" w:type="auto"/>
                  <w:tcBorders>
                    <w:top w:val="single" w:sz="6" w:space="0" w:color="auto"/>
                    <w:left w:val="single" w:sz="6" w:space="0" w:color="auto"/>
                    <w:bottom w:val="single" w:sz="6" w:space="0" w:color="auto"/>
                    <w:right w:val="single" w:sz="6" w:space="0" w:color="auto"/>
                  </w:tcBorders>
                </w:tcPr>
                <w:p w14:paraId="0AEF96E6" w14:textId="77777777" w:rsidR="008E3895" w:rsidRPr="00A00A4D" w:rsidRDefault="008E3895" w:rsidP="008E3895">
                  <w:pPr>
                    <w:keepNext/>
                    <w:keepLines/>
                    <w:overflowPunct/>
                    <w:autoSpaceDE/>
                    <w:autoSpaceDN/>
                    <w:bidi w:val="0"/>
                    <w:adjustRightInd/>
                    <w:spacing w:before="0"/>
                    <w:jc w:val="center"/>
                    <w:textAlignment w:val="auto"/>
                    <w:rPr>
                      <w:sz w:val="18"/>
                      <w:lang w:eastAsia="zh-CN"/>
                    </w:rPr>
                  </w:pPr>
                  <w:r w:rsidRPr="00A00A4D">
                    <w:rPr>
                      <w:sz w:val="18"/>
                      <w:szCs w:val="18"/>
                      <w:lang w:eastAsia="zh-CN"/>
                    </w:rPr>
                    <w:t>W</w:t>
                  </w:r>
                  <w:r w:rsidRPr="00A00A4D">
                    <w:rPr>
                      <w:sz w:val="18"/>
                      <w:szCs w:val="18"/>
                      <w:vertAlign w:val="subscript"/>
                      <w:lang w:eastAsia="zh-CN"/>
                    </w:rPr>
                    <w:t>gap</w:t>
                  </w:r>
                  <w:r w:rsidRPr="00A00A4D">
                    <w:rPr>
                      <w:sz w:val="18"/>
                      <w:lang w:eastAsia="zh-CN"/>
                    </w:rPr>
                    <w:t xml:space="preserve"> ≥ 60</w:t>
                  </w:r>
                </w:p>
              </w:tc>
              <w:tc>
                <w:tcPr>
                  <w:tcW w:w="0" w:type="auto"/>
                  <w:tcBorders>
                    <w:top w:val="single" w:sz="6" w:space="0" w:color="auto"/>
                    <w:left w:val="single" w:sz="6" w:space="0" w:color="auto"/>
                    <w:bottom w:val="single" w:sz="6" w:space="0" w:color="auto"/>
                    <w:right w:val="single" w:sz="6" w:space="0" w:color="auto"/>
                  </w:tcBorders>
                </w:tcPr>
                <w:p w14:paraId="247CA2AA" w14:textId="77777777" w:rsidR="008E3895" w:rsidRPr="00A00A4D" w:rsidRDefault="008E3895" w:rsidP="008E3895">
                  <w:pPr>
                    <w:keepNext/>
                    <w:keepLines/>
                    <w:overflowPunct/>
                    <w:autoSpaceDE/>
                    <w:autoSpaceDN/>
                    <w:bidi w:val="0"/>
                    <w:adjustRightInd/>
                    <w:spacing w:before="0"/>
                    <w:jc w:val="center"/>
                    <w:textAlignment w:val="auto"/>
                    <w:rPr>
                      <w:sz w:val="18"/>
                      <w:lang w:eastAsia="zh-CN"/>
                    </w:rPr>
                  </w:pPr>
                  <w:r w:rsidRPr="00A00A4D">
                    <w:rPr>
                      <w:sz w:val="18"/>
                      <w:lang w:eastAsia="zh-CN"/>
                    </w:rPr>
                    <w:t>10 MHz</w:t>
                  </w:r>
                </w:p>
              </w:tc>
              <w:tc>
                <w:tcPr>
                  <w:tcW w:w="0" w:type="auto"/>
                  <w:tcBorders>
                    <w:top w:val="single" w:sz="6" w:space="0" w:color="auto"/>
                    <w:left w:val="single" w:sz="6" w:space="0" w:color="auto"/>
                    <w:bottom w:val="single" w:sz="6" w:space="0" w:color="auto"/>
                    <w:right w:val="single" w:sz="6" w:space="0" w:color="auto"/>
                  </w:tcBorders>
                </w:tcPr>
                <w:p w14:paraId="5C791492" w14:textId="77777777" w:rsidR="008E3895" w:rsidRPr="00A00A4D" w:rsidRDefault="008E3895" w:rsidP="008E3895">
                  <w:pPr>
                    <w:keepNext/>
                    <w:keepLines/>
                    <w:overflowPunct/>
                    <w:autoSpaceDE/>
                    <w:autoSpaceDN/>
                    <w:bidi w:val="0"/>
                    <w:adjustRightInd/>
                    <w:spacing w:before="0"/>
                    <w:jc w:val="center"/>
                    <w:textAlignment w:val="auto"/>
                    <w:rPr>
                      <w:sz w:val="18"/>
                      <w:lang w:eastAsia="zh-CN"/>
                    </w:rPr>
                  </w:pPr>
                  <w:r w:rsidRPr="00A00A4D">
                    <w:rPr>
                      <w:sz w:val="18"/>
                      <w:lang w:eastAsia="zh-CN"/>
                    </w:rPr>
                    <w:t xml:space="preserve">20 MHz NR </w:t>
                  </w:r>
                  <w:r w:rsidRPr="00A00A4D">
                    <w:rPr>
                      <w:sz w:val="18"/>
                    </w:rPr>
                    <w:t>(Note 2)</w:t>
                  </w:r>
                </w:p>
              </w:tc>
              <w:tc>
                <w:tcPr>
                  <w:tcW w:w="0" w:type="auto"/>
                  <w:tcBorders>
                    <w:top w:val="single" w:sz="6" w:space="0" w:color="auto"/>
                    <w:left w:val="single" w:sz="6" w:space="0" w:color="auto"/>
                    <w:bottom w:val="single" w:sz="6" w:space="0" w:color="auto"/>
                    <w:right w:val="single" w:sz="6" w:space="0" w:color="auto"/>
                  </w:tcBorders>
                </w:tcPr>
                <w:p w14:paraId="2C170373" w14:textId="77777777" w:rsidR="008E3895" w:rsidRPr="00A00A4D" w:rsidRDefault="008E3895" w:rsidP="008E3895">
                  <w:pPr>
                    <w:keepNext/>
                    <w:keepLines/>
                    <w:overflowPunct/>
                    <w:autoSpaceDE/>
                    <w:autoSpaceDN/>
                    <w:bidi w:val="0"/>
                    <w:adjustRightInd/>
                    <w:spacing w:before="0"/>
                    <w:jc w:val="center"/>
                    <w:textAlignment w:val="auto"/>
                    <w:rPr>
                      <w:sz w:val="18"/>
                      <w:lang w:eastAsia="zh-CN"/>
                    </w:rPr>
                  </w:pPr>
                  <w:r w:rsidRPr="00A00A4D">
                    <w:rPr>
                      <w:sz w:val="18"/>
                      <w:lang w:eastAsia="zh-CN"/>
                    </w:rPr>
                    <w:t>Square (BW</w:t>
                  </w:r>
                  <w:r w:rsidRPr="00A00A4D">
                    <w:rPr>
                      <w:sz w:val="18"/>
                      <w:vertAlign w:val="subscript"/>
                      <w:lang w:eastAsia="zh-CN"/>
                    </w:rPr>
                    <w:t>Config</w:t>
                  </w:r>
                  <w:r w:rsidRPr="00A00A4D">
                    <w:rPr>
                      <w:sz w:val="18"/>
                      <w:lang w:eastAsia="zh-CN"/>
                    </w:rPr>
                    <w:t>)</w:t>
                  </w:r>
                </w:p>
              </w:tc>
              <w:tc>
                <w:tcPr>
                  <w:tcW w:w="0" w:type="auto"/>
                  <w:tcBorders>
                    <w:top w:val="single" w:sz="6" w:space="0" w:color="auto"/>
                    <w:left w:val="single" w:sz="6" w:space="0" w:color="auto"/>
                    <w:bottom w:val="single" w:sz="6" w:space="0" w:color="auto"/>
                    <w:right w:val="single" w:sz="6" w:space="0" w:color="auto"/>
                  </w:tcBorders>
                </w:tcPr>
                <w:p w14:paraId="09EC2786" w14:textId="77777777" w:rsidR="008E3895" w:rsidRPr="00A00A4D" w:rsidRDefault="008E3895" w:rsidP="008E3895">
                  <w:pPr>
                    <w:keepNext/>
                    <w:keepLines/>
                    <w:overflowPunct/>
                    <w:autoSpaceDE/>
                    <w:autoSpaceDN/>
                    <w:bidi w:val="0"/>
                    <w:adjustRightInd/>
                    <w:spacing w:before="0"/>
                    <w:jc w:val="center"/>
                    <w:textAlignment w:val="auto"/>
                    <w:rPr>
                      <w:sz w:val="18"/>
                      <w:lang w:eastAsia="zh-CN"/>
                    </w:rPr>
                  </w:pPr>
                  <w:r w:rsidRPr="00A00A4D">
                    <w:rPr>
                      <w:sz w:val="18"/>
                      <w:lang w:eastAsia="zh-CN"/>
                    </w:rPr>
                    <w:t>35 dB</w:t>
                  </w:r>
                </w:p>
              </w:tc>
            </w:tr>
            <w:tr w:rsidR="008E3895" w:rsidRPr="00A00A4D" w14:paraId="49D59D7F" w14:textId="77777777" w:rsidTr="00F4221A">
              <w:trPr>
                <w:cantSplit/>
                <w:jc w:val="center"/>
              </w:trPr>
              <w:tc>
                <w:tcPr>
                  <w:tcW w:w="0" w:type="auto"/>
                  <w:vMerge/>
                  <w:tcBorders>
                    <w:top w:val="single" w:sz="6" w:space="0" w:color="auto"/>
                    <w:left w:val="single" w:sz="6" w:space="0" w:color="auto"/>
                    <w:bottom w:val="single" w:sz="4" w:space="0" w:color="auto"/>
                    <w:right w:val="single" w:sz="6" w:space="0" w:color="auto"/>
                  </w:tcBorders>
                  <w:vAlign w:val="center"/>
                </w:tcPr>
                <w:p w14:paraId="12621A5E" w14:textId="77777777" w:rsidR="008E3895" w:rsidRPr="00A00A4D" w:rsidRDefault="008E3895" w:rsidP="008E3895">
                  <w:pPr>
                    <w:keepNext/>
                    <w:keepLines/>
                    <w:overflowPunct/>
                    <w:autoSpaceDE/>
                    <w:autoSpaceDN/>
                    <w:bidi w:val="0"/>
                    <w:adjustRightInd/>
                    <w:spacing w:before="0"/>
                    <w:jc w:val="center"/>
                    <w:textAlignment w:val="auto"/>
                    <w:rPr>
                      <w:rFonts w:eastAsia="SimSun"/>
                      <w:sz w:val="18"/>
                      <w:lang w:eastAsia="zh-CN"/>
                    </w:rPr>
                  </w:pPr>
                </w:p>
              </w:tc>
              <w:tc>
                <w:tcPr>
                  <w:tcW w:w="0" w:type="auto"/>
                  <w:tcBorders>
                    <w:top w:val="single" w:sz="6" w:space="0" w:color="auto"/>
                    <w:left w:val="single" w:sz="6" w:space="0" w:color="auto"/>
                    <w:bottom w:val="single" w:sz="4" w:space="0" w:color="auto"/>
                    <w:right w:val="single" w:sz="6" w:space="0" w:color="auto"/>
                  </w:tcBorders>
                </w:tcPr>
                <w:p w14:paraId="589A3CE6" w14:textId="77777777" w:rsidR="008E3895" w:rsidRPr="00A00A4D" w:rsidRDefault="008E3895" w:rsidP="008E3895">
                  <w:pPr>
                    <w:keepNext/>
                    <w:keepLines/>
                    <w:overflowPunct/>
                    <w:autoSpaceDE/>
                    <w:autoSpaceDN/>
                    <w:bidi w:val="0"/>
                    <w:adjustRightInd/>
                    <w:spacing w:before="0"/>
                    <w:jc w:val="center"/>
                    <w:textAlignment w:val="auto"/>
                    <w:rPr>
                      <w:sz w:val="18"/>
                      <w:lang w:eastAsia="zh-CN"/>
                    </w:rPr>
                  </w:pPr>
                  <w:r w:rsidRPr="00A00A4D">
                    <w:rPr>
                      <w:sz w:val="18"/>
                      <w:szCs w:val="18"/>
                      <w:lang w:eastAsia="zh-CN"/>
                    </w:rPr>
                    <w:t>W</w:t>
                  </w:r>
                  <w:r w:rsidRPr="00A00A4D">
                    <w:rPr>
                      <w:sz w:val="18"/>
                      <w:szCs w:val="18"/>
                      <w:vertAlign w:val="subscript"/>
                      <w:lang w:eastAsia="zh-CN"/>
                    </w:rPr>
                    <w:t>gap</w:t>
                  </w:r>
                  <w:r w:rsidRPr="00A00A4D">
                    <w:rPr>
                      <w:sz w:val="18"/>
                      <w:lang w:eastAsia="zh-CN"/>
                    </w:rPr>
                    <w:t xml:space="preserve"> ≥ 80</w:t>
                  </w:r>
                </w:p>
                <w:p w14:paraId="301F1899" w14:textId="77777777" w:rsidR="008E3895" w:rsidRPr="00A00A4D" w:rsidRDefault="008E3895" w:rsidP="008E3895">
                  <w:pPr>
                    <w:keepNext/>
                    <w:keepLines/>
                    <w:overflowPunct/>
                    <w:autoSpaceDE/>
                    <w:autoSpaceDN/>
                    <w:bidi w:val="0"/>
                    <w:adjustRightInd/>
                    <w:spacing w:before="0"/>
                    <w:jc w:val="center"/>
                    <w:textAlignment w:val="auto"/>
                    <w:rPr>
                      <w:sz w:val="18"/>
                      <w:lang w:eastAsia="zh-CN"/>
                    </w:rPr>
                  </w:pPr>
                </w:p>
              </w:tc>
              <w:tc>
                <w:tcPr>
                  <w:tcW w:w="0" w:type="auto"/>
                  <w:tcBorders>
                    <w:top w:val="single" w:sz="6" w:space="0" w:color="auto"/>
                    <w:left w:val="single" w:sz="6" w:space="0" w:color="auto"/>
                    <w:bottom w:val="single" w:sz="4" w:space="0" w:color="auto"/>
                    <w:right w:val="single" w:sz="6" w:space="0" w:color="auto"/>
                  </w:tcBorders>
                </w:tcPr>
                <w:p w14:paraId="33FF85A4" w14:textId="77777777" w:rsidR="008E3895" w:rsidRPr="00A00A4D" w:rsidRDefault="008E3895" w:rsidP="008E3895">
                  <w:pPr>
                    <w:keepNext/>
                    <w:keepLines/>
                    <w:overflowPunct/>
                    <w:autoSpaceDE/>
                    <w:autoSpaceDN/>
                    <w:bidi w:val="0"/>
                    <w:adjustRightInd/>
                    <w:spacing w:before="0"/>
                    <w:jc w:val="center"/>
                    <w:textAlignment w:val="auto"/>
                    <w:rPr>
                      <w:sz w:val="18"/>
                      <w:lang w:eastAsia="zh-CN"/>
                    </w:rPr>
                  </w:pPr>
                  <w:r w:rsidRPr="00A00A4D">
                    <w:rPr>
                      <w:sz w:val="18"/>
                      <w:lang w:eastAsia="zh-CN"/>
                    </w:rPr>
                    <w:t>30 MHz</w:t>
                  </w:r>
                </w:p>
              </w:tc>
              <w:tc>
                <w:tcPr>
                  <w:tcW w:w="0" w:type="auto"/>
                  <w:tcBorders>
                    <w:top w:val="single" w:sz="6" w:space="0" w:color="auto"/>
                    <w:left w:val="single" w:sz="6" w:space="0" w:color="auto"/>
                    <w:bottom w:val="single" w:sz="4" w:space="0" w:color="auto"/>
                    <w:right w:val="single" w:sz="6" w:space="0" w:color="auto"/>
                  </w:tcBorders>
                </w:tcPr>
                <w:p w14:paraId="6CB6B92B" w14:textId="77777777" w:rsidR="008E3895" w:rsidRPr="00A00A4D" w:rsidRDefault="008E3895" w:rsidP="008E3895">
                  <w:pPr>
                    <w:keepNext/>
                    <w:keepLines/>
                    <w:overflowPunct/>
                    <w:autoSpaceDE/>
                    <w:autoSpaceDN/>
                    <w:bidi w:val="0"/>
                    <w:adjustRightInd/>
                    <w:spacing w:before="0"/>
                    <w:jc w:val="center"/>
                    <w:textAlignment w:val="auto"/>
                    <w:rPr>
                      <w:sz w:val="18"/>
                      <w:lang w:eastAsia="zh-CN"/>
                    </w:rPr>
                  </w:pPr>
                  <w:r w:rsidRPr="00A00A4D">
                    <w:rPr>
                      <w:rFonts w:eastAsia="SimSun"/>
                      <w:sz w:val="18"/>
                      <w:lang w:eastAsia="zh-CN"/>
                    </w:rPr>
                    <w:t>20 MHz NR</w:t>
                  </w:r>
                  <w:r w:rsidRPr="00A00A4D">
                    <w:rPr>
                      <w:sz w:val="18"/>
                      <w:lang w:eastAsia="zh-CN"/>
                    </w:rPr>
                    <w:t xml:space="preserve"> </w:t>
                  </w:r>
                  <w:r w:rsidRPr="00A00A4D">
                    <w:rPr>
                      <w:sz w:val="18"/>
                    </w:rPr>
                    <w:t>(Note 2)</w:t>
                  </w:r>
                </w:p>
              </w:tc>
              <w:tc>
                <w:tcPr>
                  <w:tcW w:w="0" w:type="auto"/>
                  <w:tcBorders>
                    <w:top w:val="single" w:sz="6" w:space="0" w:color="auto"/>
                    <w:left w:val="single" w:sz="6" w:space="0" w:color="auto"/>
                    <w:bottom w:val="single" w:sz="4" w:space="0" w:color="auto"/>
                    <w:right w:val="single" w:sz="6" w:space="0" w:color="auto"/>
                  </w:tcBorders>
                </w:tcPr>
                <w:p w14:paraId="38EAA999" w14:textId="77777777" w:rsidR="008E3895" w:rsidRPr="00A00A4D" w:rsidRDefault="008E3895" w:rsidP="008E3895">
                  <w:pPr>
                    <w:keepNext/>
                    <w:keepLines/>
                    <w:overflowPunct/>
                    <w:autoSpaceDE/>
                    <w:autoSpaceDN/>
                    <w:bidi w:val="0"/>
                    <w:adjustRightInd/>
                    <w:spacing w:before="0"/>
                    <w:jc w:val="center"/>
                    <w:textAlignment w:val="auto"/>
                    <w:rPr>
                      <w:sz w:val="18"/>
                      <w:lang w:eastAsia="zh-CN"/>
                    </w:rPr>
                  </w:pPr>
                  <w:r w:rsidRPr="00A00A4D">
                    <w:rPr>
                      <w:sz w:val="18"/>
                      <w:lang w:eastAsia="zh-CN"/>
                    </w:rPr>
                    <w:t>Square (BW</w:t>
                  </w:r>
                  <w:r w:rsidRPr="00A00A4D">
                    <w:rPr>
                      <w:sz w:val="18"/>
                      <w:vertAlign w:val="subscript"/>
                      <w:lang w:eastAsia="zh-CN"/>
                    </w:rPr>
                    <w:t>Config</w:t>
                  </w:r>
                  <w:r w:rsidRPr="00A00A4D">
                    <w:rPr>
                      <w:sz w:val="18"/>
                      <w:lang w:eastAsia="zh-CN"/>
                    </w:rPr>
                    <w:t>)</w:t>
                  </w:r>
                </w:p>
              </w:tc>
              <w:tc>
                <w:tcPr>
                  <w:tcW w:w="0" w:type="auto"/>
                  <w:tcBorders>
                    <w:top w:val="single" w:sz="6" w:space="0" w:color="auto"/>
                    <w:left w:val="single" w:sz="6" w:space="0" w:color="auto"/>
                    <w:bottom w:val="single" w:sz="4" w:space="0" w:color="auto"/>
                    <w:right w:val="single" w:sz="6" w:space="0" w:color="auto"/>
                  </w:tcBorders>
                </w:tcPr>
                <w:p w14:paraId="1D79198B" w14:textId="77777777" w:rsidR="008E3895" w:rsidRPr="00A00A4D" w:rsidRDefault="008E3895" w:rsidP="008E3895">
                  <w:pPr>
                    <w:keepNext/>
                    <w:keepLines/>
                    <w:overflowPunct/>
                    <w:autoSpaceDE/>
                    <w:autoSpaceDN/>
                    <w:bidi w:val="0"/>
                    <w:adjustRightInd/>
                    <w:spacing w:before="0"/>
                    <w:jc w:val="center"/>
                    <w:textAlignment w:val="auto"/>
                    <w:rPr>
                      <w:sz w:val="18"/>
                      <w:lang w:eastAsia="zh-CN"/>
                    </w:rPr>
                  </w:pPr>
                  <w:r w:rsidRPr="00A00A4D">
                    <w:rPr>
                      <w:sz w:val="18"/>
                      <w:lang w:eastAsia="zh-CN"/>
                    </w:rPr>
                    <w:t>40 dB</w:t>
                  </w:r>
                </w:p>
              </w:tc>
            </w:tr>
            <w:tr w:rsidR="008E3895" w:rsidRPr="00A00A4D" w14:paraId="4E4D05E2" w14:textId="77777777" w:rsidTr="00F4221A">
              <w:trPr>
                <w:cantSplit/>
                <w:jc w:val="center"/>
              </w:trPr>
              <w:tc>
                <w:tcPr>
                  <w:tcW w:w="0" w:type="auto"/>
                  <w:gridSpan w:val="6"/>
                  <w:tcBorders>
                    <w:top w:val="single" w:sz="4" w:space="0" w:color="auto"/>
                    <w:left w:val="nil"/>
                    <w:bottom w:val="nil"/>
                    <w:right w:val="nil"/>
                  </w:tcBorders>
                </w:tcPr>
                <w:p w14:paraId="2307ED3A" w14:textId="77777777" w:rsidR="008E3895" w:rsidRPr="00A00A4D" w:rsidRDefault="008E3895" w:rsidP="008E3895">
                  <w:pPr>
                    <w:keepNext/>
                    <w:keepLines/>
                    <w:overflowPunct/>
                    <w:autoSpaceDE/>
                    <w:autoSpaceDN/>
                    <w:bidi w:val="0"/>
                    <w:adjustRightInd/>
                    <w:spacing w:before="0"/>
                    <w:ind w:left="851" w:hanging="851"/>
                    <w:textAlignment w:val="auto"/>
                    <w:rPr>
                      <w:sz w:val="18"/>
                      <w:lang w:eastAsia="zh-CN"/>
                    </w:rPr>
                  </w:pPr>
                  <w:r w:rsidRPr="00A00A4D">
                    <w:rPr>
                      <w:sz w:val="18"/>
                      <w:lang w:eastAsia="zh-CN"/>
                    </w:rPr>
                    <w:t>Note 1:</w:t>
                  </w:r>
                  <w:r w:rsidRPr="00A00A4D">
                    <w:rPr>
                      <w:sz w:val="18"/>
                      <w:lang w:eastAsia="zh-CN"/>
                    </w:rPr>
                    <w:tab/>
                    <w:t>BW</w:t>
                  </w:r>
                  <w:r w:rsidRPr="00A00A4D">
                    <w:rPr>
                      <w:sz w:val="18"/>
                      <w:vertAlign w:val="subscript"/>
                      <w:lang w:eastAsia="zh-CN"/>
                    </w:rPr>
                    <w:t>Config</w:t>
                  </w:r>
                  <w:r w:rsidRPr="00A00A4D">
                    <w:rPr>
                      <w:sz w:val="18"/>
                      <w:lang w:eastAsia="zh-CN"/>
                    </w:rPr>
                    <w:t xml:space="preserve"> is the transmission bandwidth configuration of the assumed adjacent channel carrier.</w:t>
                  </w:r>
                </w:p>
                <w:p w14:paraId="0224869E" w14:textId="77777777" w:rsidR="008E3895" w:rsidRPr="00A00A4D" w:rsidRDefault="008E3895" w:rsidP="008E3895">
                  <w:pPr>
                    <w:keepNext/>
                    <w:keepLines/>
                    <w:overflowPunct/>
                    <w:autoSpaceDE/>
                    <w:autoSpaceDN/>
                    <w:bidi w:val="0"/>
                    <w:adjustRightInd/>
                    <w:spacing w:before="0"/>
                    <w:ind w:left="851" w:hanging="851"/>
                    <w:textAlignment w:val="auto"/>
                    <w:rPr>
                      <w:sz w:val="18"/>
                    </w:rPr>
                  </w:pPr>
                  <w:r w:rsidRPr="00A00A4D">
                    <w:rPr>
                      <w:sz w:val="18"/>
                    </w:rPr>
                    <w:t>Note 2:</w:t>
                  </w:r>
                  <w:r w:rsidRPr="00A00A4D">
                    <w:rPr>
                      <w:sz w:val="18"/>
                    </w:rPr>
                    <w:tab/>
                    <w:t>With SCS that provides largest transmission bandwidth configuration (BW</w:t>
                  </w:r>
                  <w:r w:rsidRPr="00A00A4D">
                    <w:rPr>
                      <w:sz w:val="18"/>
                      <w:vertAlign w:val="subscript"/>
                    </w:rPr>
                    <w:t>Config</w:t>
                  </w:r>
                  <w:r w:rsidRPr="00A00A4D">
                    <w:rPr>
                      <w:sz w:val="18"/>
                    </w:rPr>
                    <w:t>).</w:t>
                  </w:r>
                </w:p>
              </w:tc>
            </w:tr>
          </w:tbl>
          <w:p w14:paraId="7BE78891" w14:textId="77777777" w:rsidR="008E3895" w:rsidRPr="00A00A4D" w:rsidRDefault="008E3895" w:rsidP="008E3895">
            <w:pPr>
              <w:bidi w:val="0"/>
              <w:rPr>
                <w:sz w:val="6"/>
                <w:szCs w:val="6"/>
                <w:lang w:eastAsia="ko-KR"/>
              </w:rPr>
            </w:pPr>
            <w:r w:rsidRPr="00A00A4D">
              <w:rPr>
                <w:sz w:val="6"/>
                <w:szCs w:val="6"/>
              </w:rPr>
              <w:t xml:space="preserve"> </w:t>
            </w:r>
          </w:p>
        </w:tc>
      </w:tr>
    </w:tbl>
    <w:p w14:paraId="2674DA84" w14:textId="77777777" w:rsidR="008B472F" w:rsidRPr="00E73E02" w:rsidRDefault="008B472F" w:rsidP="008B472F">
      <w:pPr>
        <w:pStyle w:val="Tablefin0"/>
        <w:bidi/>
      </w:pPr>
      <w:bookmarkStart w:id="68" w:name="_Toc180758701"/>
      <w:bookmarkStart w:id="69" w:name="_Toc180762007"/>
      <w:bookmarkStart w:id="70" w:name="_Toc180762713"/>
      <w:bookmarkStart w:id="71" w:name="_Toc228874031"/>
    </w:p>
    <w:p w14:paraId="71FDF578" w14:textId="398C181D" w:rsidR="00021B69" w:rsidRPr="00021B69" w:rsidRDefault="00677E27" w:rsidP="00677E27">
      <w:pPr>
        <w:pStyle w:val="Heading3"/>
      </w:pPr>
      <w:r>
        <w:t>2.2.3</w:t>
      </w:r>
      <w:r w:rsidR="00021B69" w:rsidRPr="00021B69">
        <w:rPr>
          <w:rtl/>
        </w:rPr>
        <w:tab/>
        <w:t>الحدود والحدود الأساسية</w:t>
      </w:r>
      <w:bookmarkEnd w:id="68"/>
      <w:bookmarkEnd w:id="69"/>
      <w:bookmarkEnd w:id="70"/>
      <w:bookmarkEnd w:id="71"/>
    </w:p>
    <w:p w14:paraId="36BEEA84" w14:textId="59747556" w:rsidR="00021B69" w:rsidRPr="008B472F" w:rsidRDefault="00021B69" w:rsidP="00677E27">
      <w:pPr>
        <w:rPr>
          <w:spacing w:val="-4"/>
        </w:rPr>
      </w:pPr>
      <w:r w:rsidRPr="008B472F">
        <w:rPr>
          <w:spacing w:val="-4"/>
          <w:rtl/>
        </w:rPr>
        <w:t xml:space="preserve">لأغراض التشغيل في الطيف </w:t>
      </w:r>
      <w:proofErr w:type="spellStart"/>
      <w:r w:rsidRPr="008B472F">
        <w:rPr>
          <w:spacing w:val="-4"/>
          <w:rtl/>
        </w:rPr>
        <w:t>المزاوج</w:t>
      </w:r>
      <w:proofErr w:type="spellEnd"/>
      <w:r w:rsidRPr="008B472F">
        <w:rPr>
          <w:spacing w:val="-4"/>
          <w:rtl/>
        </w:rPr>
        <w:t xml:space="preserve"> وغير </w:t>
      </w:r>
      <w:proofErr w:type="spellStart"/>
      <w:r w:rsidRPr="008B472F">
        <w:rPr>
          <w:spacing w:val="-4"/>
          <w:rtl/>
        </w:rPr>
        <w:t>المزاوج</w:t>
      </w:r>
      <w:proofErr w:type="spellEnd"/>
      <w:r w:rsidRPr="008B472F">
        <w:rPr>
          <w:spacing w:val="-4"/>
          <w:rtl/>
        </w:rPr>
        <w:t xml:space="preserve">، باستثناء النطاقين </w:t>
      </w:r>
      <w:r w:rsidR="00677E27" w:rsidRPr="008B472F">
        <w:rPr>
          <w:spacing w:val="-4"/>
          <w:lang w:val="en-GB"/>
        </w:rPr>
        <w:t>n96</w:t>
      </w:r>
      <w:r w:rsidRPr="008B472F">
        <w:rPr>
          <w:spacing w:val="-4"/>
          <w:rtl/>
        </w:rPr>
        <w:t xml:space="preserve"> و</w:t>
      </w:r>
      <w:r w:rsidR="00677E27" w:rsidRPr="008B472F">
        <w:rPr>
          <w:spacing w:val="-4"/>
          <w:lang w:val="en-GB"/>
        </w:rPr>
        <w:t>n102</w:t>
      </w:r>
      <w:r w:rsidRPr="008B472F">
        <w:rPr>
          <w:spacing w:val="-4"/>
          <w:rtl/>
        </w:rPr>
        <w:t xml:space="preserve">، ينبغي أن تكون نسبة التسرب في القناة المجاورة </w:t>
      </w:r>
      <w:r w:rsidRPr="008B472F">
        <w:rPr>
          <w:spacing w:val="-4"/>
        </w:rPr>
        <w:t>(ACLR)</w:t>
      </w:r>
      <w:r w:rsidRPr="008B472F">
        <w:rPr>
          <w:spacing w:val="-4"/>
          <w:rtl/>
        </w:rPr>
        <w:t xml:space="preserve"> أعلى من القيمة المحددة في الجدول </w:t>
      </w:r>
      <w:r w:rsidR="00677E27" w:rsidRPr="008B472F">
        <w:rPr>
          <w:spacing w:val="-4"/>
        </w:rPr>
        <w:t>1-2.5.3.6.6</w:t>
      </w:r>
      <w:r w:rsidRPr="008B472F">
        <w:rPr>
          <w:spacing w:val="-4"/>
          <w:rtl/>
        </w:rPr>
        <w:t xml:space="preserve"> من المواصفة التقنية </w:t>
      </w:r>
      <w:r w:rsidR="00677E27" w:rsidRPr="008B472F">
        <w:rPr>
          <w:spacing w:val="-4"/>
          <w:lang w:val="en-GB"/>
        </w:rPr>
        <w:t>TS 38.141-1</w:t>
      </w:r>
      <w:r w:rsidR="006E4806">
        <w:rPr>
          <w:rFonts w:hint="cs"/>
          <w:spacing w:val="-4"/>
          <w:rtl/>
          <w:lang w:val="en-GB"/>
        </w:rPr>
        <w:t> </w:t>
      </w:r>
      <w:r w:rsidR="00677E27" w:rsidRPr="008B472F">
        <w:rPr>
          <w:spacing w:val="-4"/>
          <w:lang w:val="en-GB"/>
        </w:rPr>
        <w:t>[1]</w:t>
      </w:r>
      <w:r w:rsidRPr="008B472F">
        <w:rPr>
          <w:spacing w:val="-4"/>
          <w:rtl/>
        </w:rPr>
        <w:t>.</w:t>
      </w:r>
    </w:p>
    <w:p w14:paraId="55378F69" w14:textId="7E0CA9F2" w:rsidR="00021B69" w:rsidRPr="00021B69" w:rsidRDefault="00021B69" w:rsidP="00677E27">
      <w:pPr>
        <w:rPr>
          <w:rFonts w:eastAsia="SimSun"/>
        </w:rPr>
      </w:pPr>
      <w:r w:rsidRPr="00021B69">
        <w:rPr>
          <w:rtl/>
        </w:rPr>
        <w:t xml:space="preserve">ولأغراض التشغيل في طيف غير ملاصق أو في نطاقات متعددة، باستثناء </w:t>
      </w:r>
      <w:r w:rsidR="00677E27" w:rsidRPr="00021B69">
        <w:rPr>
          <w:rtl/>
        </w:rPr>
        <w:t xml:space="preserve">النطاقين </w:t>
      </w:r>
      <w:r w:rsidR="00677E27" w:rsidRPr="00677E27">
        <w:rPr>
          <w:lang w:val="en-GB"/>
        </w:rPr>
        <w:t>n96</w:t>
      </w:r>
      <w:r w:rsidR="00677E27" w:rsidRPr="00021B69">
        <w:rPr>
          <w:rtl/>
        </w:rPr>
        <w:t xml:space="preserve"> و</w:t>
      </w:r>
      <w:r w:rsidR="00677E27" w:rsidRPr="00677E27">
        <w:rPr>
          <w:lang w:val="en-GB"/>
        </w:rPr>
        <w:t>n</w:t>
      </w:r>
      <w:r w:rsidR="00677E27">
        <w:rPr>
          <w:lang w:val="en-GB"/>
        </w:rPr>
        <w:t>102</w:t>
      </w:r>
      <w:r w:rsidR="00677E27" w:rsidRPr="00021B69">
        <w:rPr>
          <w:rtl/>
        </w:rPr>
        <w:t>،</w:t>
      </w:r>
      <w:r w:rsidRPr="00021B69">
        <w:rPr>
          <w:rtl/>
        </w:rPr>
        <w:t xml:space="preserve"> ينبغي أن تكون النسبة في</w:t>
      </w:r>
      <w:r w:rsidR="00677E27">
        <w:rPr>
          <w:rFonts w:hint="cs"/>
          <w:rtl/>
          <w:lang w:bidi="ar-EG"/>
        </w:rPr>
        <w:t xml:space="preserve"> </w:t>
      </w:r>
      <w:r w:rsidRPr="00021B69">
        <w:t>ACLR</w:t>
      </w:r>
      <w:r w:rsidRPr="00021B69">
        <w:rPr>
          <w:rtl/>
        </w:rPr>
        <w:t xml:space="preserve"> أعلى من القيمة المحددة في الجدول </w:t>
      </w:r>
      <w:r w:rsidR="00677E27">
        <w:t>3-2.5.3.6.6</w:t>
      </w:r>
      <w:r w:rsidR="00677E27" w:rsidRPr="00021B69">
        <w:rPr>
          <w:rtl/>
        </w:rPr>
        <w:t xml:space="preserve"> </w:t>
      </w:r>
      <w:r w:rsidRPr="00021B69">
        <w:rPr>
          <w:rtl/>
        </w:rPr>
        <w:t xml:space="preserve">من المواصفة التقنية </w:t>
      </w:r>
      <w:r w:rsidR="00677E27" w:rsidRPr="00677E27">
        <w:rPr>
          <w:lang w:val="en-GB"/>
        </w:rPr>
        <w:t>TS 38.141-1</w:t>
      </w:r>
      <w:r w:rsidR="006E4806">
        <w:rPr>
          <w:rFonts w:hint="cs"/>
          <w:rtl/>
          <w:lang w:val="en-GB"/>
        </w:rPr>
        <w:t xml:space="preserve"> </w:t>
      </w:r>
      <w:r w:rsidR="00677E27" w:rsidRPr="00677E27">
        <w:rPr>
          <w:lang w:val="en-GB"/>
        </w:rPr>
        <w:t>[1]</w:t>
      </w:r>
      <w:r w:rsidRPr="00021B69">
        <w:rPr>
          <w:rtl/>
        </w:rPr>
        <w:t>.</w:t>
      </w:r>
    </w:p>
    <w:p w14:paraId="4F859798" w14:textId="34EB5C09" w:rsidR="00021B69" w:rsidRPr="00021B69" w:rsidRDefault="00021B69" w:rsidP="00677E27">
      <w:r w:rsidRPr="00021B69">
        <w:rPr>
          <w:rtl/>
        </w:rPr>
        <w:t>وبالنسبة للنطاقين</w:t>
      </w:r>
      <w:r w:rsidR="00677E27" w:rsidRPr="00021B69">
        <w:rPr>
          <w:rtl/>
        </w:rPr>
        <w:t xml:space="preserve"> </w:t>
      </w:r>
      <w:r w:rsidR="00677E27" w:rsidRPr="00677E27">
        <w:rPr>
          <w:lang w:val="en-GB"/>
        </w:rPr>
        <w:t>n96</w:t>
      </w:r>
      <w:r w:rsidR="00677E27" w:rsidRPr="00021B69">
        <w:rPr>
          <w:rtl/>
        </w:rPr>
        <w:t xml:space="preserve"> و</w:t>
      </w:r>
      <w:r w:rsidR="00677E27" w:rsidRPr="00677E27">
        <w:rPr>
          <w:lang w:val="en-GB"/>
        </w:rPr>
        <w:t>n</w:t>
      </w:r>
      <w:r w:rsidR="00677E27">
        <w:rPr>
          <w:lang w:val="en-GB"/>
        </w:rPr>
        <w:t>102</w:t>
      </w:r>
      <w:r w:rsidR="00677E27" w:rsidRPr="00021B69">
        <w:rPr>
          <w:rtl/>
        </w:rPr>
        <w:t>،</w:t>
      </w:r>
      <w:r w:rsidRPr="00021B69">
        <w:rPr>
          <w:rtl/>
        </w:rPr>
        <w:t xml:space="preserve"> ينبغي أن تكون النسبة </w:t>
      </w:r>
      <w:r w:rsidRPr="00021B69">
        <w:t>ACLR</w:t>
      </w:r>
      <w:r w:rsidRPr="00021B69">
        <w:rPr>
          <w:rtl/>
        </w:rPr>
        <w:t xml:space="preserve"> أعلى من القيمة المحددة في الجدول </w:t>
      </w:r>
      <w:r w:rsidR="00677E27">
        <w:t>1a-2.5.3.6.6</w:t>
      </w:r>
      <w:r w:rsidRPr="00021B69">
        <w:rPr>
          <w:rtl/>
        </w:rPr>
        <w:t xml:space="preserve"> من المواصفة التقنية </w:t>
      </w:r>
      <w:r w:rsidR="00677E27" w:rsidRPr="00677E27">
        <w:rPr>
          <w:lang w:val="en-GB"/>
        </w:rPr>
        <w:t>TS 38.141-1</w:t>
      </w:r>
      <w:r w:rsidR="006E4806">
        <w:rPr>
          <w:rFonts w:hint="cs"/>
          <w:rtl/>
          <w:lang w:val="en-GB"/>
        </w:rPr>
        <w:t xml:space="preserve"> </w:t>
      </w:r>
      <w:r w:rsidR="00677E27" w:rsidRPr="00677E27">
        <w:rPr>
          <w:lang w:val="en-GB"/>
        </w:rPr>
        <w:t>[1]</w:t>
      </w:r>
      <w:r w:rsidRPr="00021B69">
        <w:rPr>
          <w:rtl/>
        </w:rPr>
        <w:t>.</w:t>
      </w:r>
    </w:p>
    <w:p w14:paraId="53158400" w14:textId="1E6D6CD6" w:rsidR="00021B69" w:rsidRDefault="00021B69" w:rsidP="00677E27">
      <w:r w:rsidRPr="00021B69">
        <w:rPr>
          <w:rtl/>
        </w:rPr>
        <w:t xml:space="preserve">ويحدَّد الحد الأساسي المطلق للنسبة </w:t>
      </w:r>
      <w:r w:rsidRPr="00021B69">
        <w:t>ACLR</w:t>
      </w:r>
      <w:r w:rsidRPr="00021B69">
        <w:rPr>
          <w:rtl/>
        </w:rPr>
        <w:t xml:space="preserve"> في الجدول </w:t>
      </w:r>
      <w:r w:rsidR="00677E27">
        <w:t>2-2.5.3.6.6</w:t>
      </w:r>
      <w:r w:rsidRPr="00021B69">
        <w:rPr>
          <w:rtl/>
        </w:rPr>
        <w:t xml:space="preserve"> من المواصفة التقنية </w:t>
      </w:r>
      <w:r w:rsidR="00677E27" w:rsidRPr="00677E27">
        <w:rPr>
          <w:lang w:val="en-GB"/>
        </w:rPr>
        <w:t>TS 38.141-1</w:t>
      </w:r>
      <w:r w:rsidR="006E4806">
        <w:rPr>
          <w:rFonts w:hint="cs"/>
          <w:rtl/>
          <w:lang w:val="en-GB"/>
        </w:rPr>
        <w:t xml:space="preserve"> </w:t>
      </w:r>
      <w:r w:rsidR="00677E27" w:rsidRPr="00677E27">
        <w:rPr>
          <w:lang w:val="en-GB"/>
        </w:rPr>
        <w:t>[1]</w:t>
      </w:r>
      <w:r w:rsidRPr="00021B69">
        <w:rPr>
          <w:rtl/>
        </w:rPr>
        <w:t>.</w:t>
      </w:r>
    </w:p>
    <w:tbl>
      <w:tblPr>
        <w:tblStyle w:val="TableGrid"/>
        <w:tblW w:w="0" w:type="auto"/>
        <w:tblLook w:val="04A0" w:firstRow="1" w:lastRow="0" w:firstColumn="1" w:lastColumn="0" w:noHBand="0" w:noVBand="1"/>
      </w:tblPr>
      <w:tblGrid>
        <w:gridCol w:w="9621"/>
      </w:tblGrid>
      <w:tr w:rsidR="00677E27" w:rsidRPr="00A00A4D" w14:paraId="079D471B" w14:textId="77777777" w:rsidTr="00F4221A">
        <w:tc>
          <w:tcPr>
            <w:tcW w:w="9621" w:type="dxa"/>
          </w:tcPr>
          <w:p w14:paraId="36F62656" w14:textId="77777777" w:rsidR="00677E27" w:rsidRPr="00A00A4D" w:rsidRDefault="00677E27" w:rsidP="00F4221A">
            <w:pPr>
              <w:pStyle w:val="TH"/>
              <w:rPr>
                <w:rFonts w:ascii="Times New Roman" w:hAnsi="Times New Roman"/>
                <w:lang w:eastAsia="zh-CN"/>
              </w:rPr>
            </w:pPr>
            <w:r w:rsidRPr="00A00A4D">
              <w:rPr>
                <w:rFonts w:ascii="Times New Roman" w:hAnsi="Times New Roman"/>
              </w:rPr>
              <w:t>Table 6.6.</w:t>
            </w:r>
            <w:r w:rsidRPr="00A00A4D">
              <w:rPr>
                <w:rFonts w:ascii="Times New Roman" w:hAnsi="Times New Roman"/>
                <w:lang w:eastAsia="zh-CN"/>
              </w:rPr>
              <w:t>3</w:t>
            </w:r>
            <w:r w:rsidRPr="00A00A4D">
              <w:rPr>
                <w:rFonts w:ascii="Times New Roman" w:hAnsi="Times New Roman"/>
              </w:rPr>
              <w:t xml:space="preserve">.5.2-2: Base station ACLR absolute </w:t>
            </w:r>
            <w:r w:rsidRPr="00A00A4D">
              <w:rPr>
                <w:rFonts w:ascii="Times New Roman" w:hAnsi="Times New Roman"/>
                <w:i/>
              </w:rPr>
              <w:t>basic limit</w:t>
            </w:r>
          </w:p>
          <w:tbl>
            <w:tblPr>
              <w:tblW w:w="615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20" w:firstRow="1" w:lastRow="0" w:firstColumn="0" w:lastColumn="0" w:noHBand="0" w:noVBand="0"/>
            </w:tblPr>
            <w:tblGrid>
              <w:gridCol w:w="2792"/>
              <w:gridCol w:w="3361"/>
            </w:tblGrid>
            <w:tr w:rsidR="00677E27" w:rsidRPr="00A00A4D" w14:paraId="0CFDED9C" w14:textId="77777777" w:rsidTr="00F4221A">
              <w:trPr>
                <w:cantSplit/>
                <w:jc w:val="center"/>
              </w:trPr>
              <w:tc>
                <w:tcPr>
                  <w:tcW w:w="2792" w:type="dxa"/>
                </w:tcPr>
                <w:p w14:paraId="1C2982B1" w14:textId="77777777" w:rsidR="00677E27" w:rsidRPr="00A00A4D" w:rsidRDefault="00677E27" w:rsidP="00F4221A">
                  <w:pPr>
                    <w:pStyle w:val="TAH"/>
                    <w:rPr>
                      <w:rFonts w:ascii="Times New Roman" w:hAnsi="Times New Roman"/>
                    </w:rPr>
                  </w:pPr>
                  <w:r w:rsidRPr="00A00A4D">
                    <w:rPr>
                      <w:rFonts w:ascii="Times New Roman" w:hAnsi="Times New Roman"/>
                    </w:rPr>
                    <w:t>BS category / BS class</w:t>
                  </w:r>
                </w:p>
              </w:tc>
              <w:tc>
                <w:tcPr>
                  <w:tcW w:w="3361" w:type="dxa"/>
                </w:tcPr>
                <w:p w14:paraId="7F8784C8" w14:textId="77777777" w:rsidR="00677E27" w:rsidRPr="00A00A4D" w:rsidRDefault="00677E27" w:rsidP="00F4221A">
                  <w:pPr>
                    <w:pStyle w:val="TAH"/>
                    <w:rPr>
                      <w:rFonts w:ascii="Times New Roman" w:hAnsi="Times New Roman"/>
                    </w:rPr>
                  </w:pPr>
                  <w:r w:rsidRPr="00A00A4D">
                    <w:rPr>
                      <w:rFonts w:ascii="Times New Roman" w:hAnsi="Times New Roman"/>
                    </w:rPr>
                    <w:t xml:space="preserve">ACLR absolute </w:t>
                  </w:r>
                  <w:r w:rsidRPr="00A00A4D">
                    <w:rPr>
                      <w:rFonts w:ascii="Times New Roman" w:hAnsi="Times New Roman"/>
                      <w:i/>
                      <w:iCs/>
                      <w:lang w:eastAsia="zh-CN"/>
                    </w:rPr>
                    <w:t xml:space="preserve">basic </w:t>
                  </w:r>
                  <w:r w:rsidRPr="00A00A4D">
                    <w:rPr>
                      <w:rFonts w:ascii="Times New Roman" w:hAnsi="Times New Roman"/>
                      <w:i/>
                    </w:rPr>
                    <w:t>limit</w:t>
                  </w:r>
                </w:p>
              </w:tc>
            </w:tr>
            <w:tr w:rsidR="00677E27" w:rsidRPr="00A00A4D" w14:paraId="10C447D2" w14:textId="77777777" w:rsidTr="00F4221A">
              <w:trPr>
                <w:cantSplit/>
                <w:jc w:val="center"/>
              </w:trPr>
              <w:tc>
                <w:tcPr>
                  <w:tcW w:w="2792" w:type="dxa"/>
                </w:tcPr>
                <w:p w14:paraId="04914461" w14:textId="77777777" w:rsidR="00677E27" w:rsidRPr="00A00A4D" w:rsidRDefault="00677E27" w:rsidP="00F4221A">
                  <w:pPr>
                    <w:pStyle w:val="TAC"/>
                    <w:rPr>
                      <w:rFonts w:ascii="Times New Roman" w:hAnsi="Times New Roman"/>
                      <w:lang w:eastAsia="zh-CN"/>
                    </w:rPr>
                  </w:pPr>
                  <w:r w:rsidRPr="00A00A4D">
                    <w:rPr>
                      <w:rFonts w:ascii="Times New Roman" w:hAnsi="Times New Roman"/>
                    </w:rPr>
                    <w:t>Category A Wide Area BS</w:t>
                  </w:r>
                </w:p>
              </w:tc>
              <w:tc>
                <w:tcPr>
                  <w:tcW w:w="3361" w:type="dxa"/>
                </w:tcPr>
                <w:p w14:paraId="53F8F462" w14:textId="77777777" w:rsidR="00677E27" w:rsidRPr="00A00A4D" w:rsidRDefault="00677E27" w:rsidP="00F4221A">
                  <w:pPr>
                    <w:pStyle w:val="TAC"/>
                    <w:rPr>
                      <w:rFonts w:ascii="Times New Roman" w:hAnsi="Times New Roman"/>
                    </w:rPr>
                  </w:pPr>
                  <w:r w:rsidRPr="00A00A4D">
                    <w:rPr>
                      <w:rFonts w:ascii="Times New Roman" w:hAnsi="Times New Roman"/>
                    </w:rPr>
                    <w:t>‒13 dBm/MHz</w:t>
                  </w:r>
                </w:p>
              </w:tc>
            </w:tr>
            <w:tr w:rsidR="00677E27" w:rsidRPr="00A00A4D" w14:paraId="3693AE2F" w14:textId="77777777" w:rsidTr="00F4221A">
              <w:trPr>
                <w:cantSplit/>
                <w:jc w:val="center"/>
              </w:trPr>
              <w:tc>
                <w:tcPr>
                  <w:tcW w:w="2792" w:type="dxa"/>
                </w:tcPr>
                <w:p w14:paraId="5503EC33" w14:textId="77777777" w:rsidR="00677E27" w:rsidRPr="00A00A4D" w:rsidRDefault="00677E27" w:rsidP="00F4221A">
                  <w:pPr>
                    <w:pStyle w:val="TAC"/>
                    <w:rPr>
                      <w:rFonts w:ascii="Times New Roman" w:hAnsi="Times New Roman"/>
                      <w:lang w:eastAsia="ja-JP"/>
                    </w:rPr>
                  </w:pPr>
                  <w:r w:rsidRPr="00A00A4D">
                    <w:rPr>
                      <w:rFonts w:ascii="Times New Roman" w:hAnsi="Times New Roman"/>
                      <w:lang w:eastAsia="ja-JP"/>
                    </w:rPr>
                    <w:t>Category B Wide Area BS</w:t>
                  </w:r>
                </w:p>
              </w:tc>
              <w:tc>
                <w:tcPr>
                  <w:tcW w:w="3361" w:type="dxa"/>
                </w:tcPr>
                <w:p w14:paraId="1289411D" w14:textId="77777777" w:rsidR="00677E27" w:rsidRPr="00A00A4D" w:rsidRDefault="00677E27" w:rsidP="00F4221A">
                  <w:pPr>
                    <w:pStyle w:val="TAC"/>
                    <w:rPr>
                      <w:rFonts w:ascii="Times New Roman" w:hAnsi="Times New Roman"/>
                      <w:lang w:eastAsia="ja-JP"/>
                    </w:rPr>
                  </w:pPr>
                  <w:r w:rsidRPr="00A00A4D">
                    <w:rPr>
                      <w:rFonts w:ascii="Times New Roman" w:hAnsi="Times New Roman"/>
                      <w:lang w:eastAsia="ja-JP"/>
                    </w:rPr>
                    <w:t>‒15 dBm/MHz</w:t>
                  </w:r>
                </w:p>
              </w:tc>
            </w:tr>
            <w:tr w:rsidR="00677E27" w:rsidRPr="00A00A4D" w14:paraId="18247EA7" w14:textId="77777777" w:rsidTr="00F4221A">
              <w:trPr>
                <w:cantSplit/>
                <w:jc w:val="center"/>
              </w:trPr>
              <w:tc>
                <w:tcPr>
                  <w:tcW w:w="2792" w:type="dxa"/>
                </w:tcPr>
                <w:p w14:paraId="5A8E00D6" w14:textId="77777777" w:rsidR="00677E27" w:rsidRPr="00A00A4D" w:rsidRDefault="00677E27" w:rsidP="00F4221A">
                  <w:pPr>
                    <w:pStyle w:val="TAC"/>
                    <w:rPr>
                      <w:rFonts w:ascii="Times New Roman" w:hAnsi="Times New Roman"/>
                    </w:rPr>
                  </w:pPr>
                  <w:r w:rsidRPr="00A00A4D">
                    <w:rPr>
                      <w:rFonts w:ascii="Times New Roman" w:hAnsi="Times New Roman"/>
                    </w:rPr>
                    <w:t>Medium Range BS</w:t>
                  </w:r>
                </w:p>
              </w:tc>
              <w:tc>
                <w:tcPr>
                  <w:tcW w:w="3361" w:type="dxa"/>
                </w:tcPr>
                <w:p w14:paraId="14C301B0" w14:textId="77777777" w:rsidR="00677E27" w:rsidRPr="00A00A4D" w:rsidRDefault="00677E27" w:rsidP="00F4221A">
                  <w:pPr>
                    <w:pStyle w:val="TAC"/>
                    <w:rPr>
                      <w:rFonts w:ascii="Times New Roman" w:hAnsi="Times New Roman"/>
                      <w:lang w:eastAsia="ja-JP"/>
                    </w:rPr>
                  </w:pPr>
                  <w:r w:rsidRPr="00A00A4D">
                    <w:rPr>
                      <w:rFonts w:ascii="Times New Roman" w:hAnsi="Times New Roman"/>
                      <w:lang w:eastAsia="ja-JP"/>
                    </w:rPr>
                    <w:t>‒25 dBm/MHz</w:t>
                  </w:r>
                </w:p>
              </w:tc>
            </w:tr>
            <w:tr w:rsidR="00677E27" w:rsidRPr="00A00A4D" w14:paraId="58B7C432" w14:textId="77777777" w:rsidTr="00F4221A">
              <w:trPr>
                <w:cantSplit/>
                <w:jc w:val="center"/>
              </w:trPr>
              <w:tc>
                <w:tcPr>
                  <w:tcW w:w="2792" w:type="dxa"/>
                </w:tcPr>
                <w:p w14:paraId="4B1B8B9B" w14:textId="77777777" w:rsidR="00677E27" w:rsidRPr="00A00A4D" w:rsidRDefault="00677E27" w:rsidP="00F4221A">
                  <w:pPr>
                    <w:pStyle w:val="TAC"/>
                    <w:rPr>
                      <w:rFonts w:ascii="Times New Roman" w:hAnsi="Times New Roman"/>
                      <w:lang w:eastAsia="ja-JP"/>
                    </w:rPr>
                  </w:pPr>
                  <w:r w:rsidRPr="00A00A4D">
                    <w:rPr>
                      <w:rFonts w:ascii="Times New Roman" w:hAnsi="Times New Roman"/>
                      <w:lang w:eastAsia="ja-JP"/>
                    </w:rPr>
                    <w:t>Local Area BS</w:t>
                  </w:r>
                </w:p>
              </w:tc>
              <w:tc>
                <w:tcPr>
                  <w:tcW w:w="3361" w:type="dxa"/>
                </w:tcPr>
                <w:p w14:paraId="7AC7A953" w14:textId="77777777" w:rsidR="00677E27" w:rsidRPr="00A00A4D" w:rsidRDefault="00677E27" w:rsidP="00F4221A">
                  <w:pPr>
                    <w:pStyle w:val="TAC"/>
                    <w:rPr>
                      <w:rFonts w:ascii="Times New Roman" w:hAnsi="Times New Roman"/>
                      <w:lang w:eastAsia="ja-JP"/>
                    </w:rPr>
                  </w:pPr>
                  <w:r w:rsidRPr="00A00A4D">
                    <w:rPr>
                      <w:rFonts w:ascii="Times New Roman" w:hAnsi="Times New Roman"/>
                      <w:lang w:eastAsia="ja-JP"/>
                    </w:rPr>
                    <w:t>‒32 dBm/MHz</w:t>
                  </w:r>
                </w:p>
              </w:tc>
            </w:tr>
          </w:tbl>
          <w:p w14:paraId="1CEE9380" w14:textId="77777777" w:rsidR="00677E27" w:rsidRPr="00A00A4D" w:rsidRDefault="00677E27" w:rsidP="00F4221A">
            <w:pPr>
              <w:rPr>
                <w:rFonts w:cs="v5.0.0"/>
                <w:sz w:val="6"/>
                <w:szCs w:val="6"/>
              </w:rPr>
            </w:pPr>
            <w:r w:rsidRPr="00A00A4D">
              <w:rPr>
                <w:rFonts w:cs="v5.0.0"/>
                <w:sz w:val="6"/>
                <w:szCs w:val="6"/>
              </w:rPr>
              <w:t xml:space="preserve"> </w:t>
            </w:r>
          </w:p>
        </w:tc>
      </w:tr>
    </w:tbl>
    <w:p w14:paraId="491A3B30" w14:textId="0CCE5167" w:rsidR="00021B69" w:rsidRPr="00021B69" w:rsidRDefault="009F6AA8" w:rsidP="009F6AA8">
      <w:pPr>
        <w:pStyle w:val="Heading3"/>
      </w:pPr>
      <w:bookmarkStart w:id="72" w:name="_Toc180758702"/>
      <w:bookmarkStart w:id="73" w:name="_Toc180762008"/>
      <w:bookmarkStart w:id="74" w:name="_Toc180762714"/>
      <w:bookmarkStart w:id="75" w:name="_Toc228874032"/>
      <w:r>
        <w:t>3.2.3</w:t>
      </w:r>
      <w:r w:rsidR="00021B69" w:rsidRPr="00021B69">
        <w:rPr>
          <w:rtl/>
        </w:rPr>
        <w:tab/>
        <w:t xml:space="preserve">المحطة القاعدة من النمط </w:t>
      </w:r>
      <w:bookmarkEnd w:id="72"/>
      <w:bookmarkEnd w:id="73"/>
      <w:bookmarkEnd w:id="74"/>
      <w:bookmarkEnd w:id="75"/>
      <w:r>
        <w:t>1-C</w:t>
      </w:r>
    </w:p>
    <w:p w14:paraId="0E5D89DD" w14:textId="225F7882" w:rsidR="00021B69" w:rsidRPr="00112EC2" w:rsidRDefault="00021B69" w:rsidP="009F6AA8">
      <w:pPr>
        <w:rPr>
          <w:spacing w:val="-6"/>
        </w:rPr>
      </w:pPr>
      <w:r w:rsidRPr="00112EC2">
        <w:rPr>
          <w:spacing w:val="-6"/>
          <w:rtl/>
        </w:rPr>
        <w:t xml:space="preserve">لأغراض التشغيل في الطيف المزاوج وغير المزاوج باستثناء النطاقين </w:t>
      </w:r>
      <w:r w:rsidR="009F6AA8" w:rsidRPr="00112EC2">
        <w:rPr>
          <w:spacing w:val="-6"/>
          <w:lang w:val="en-GB"/>
        </w:rPr>
        <w:t>n96</w:t>
      </w:r>
      <w:r w:rsidRPr="00112EC2">
        <w:rPr>
          <w:spacing w:val="-6"/>
          <w:rtl/>
        </w:rPr>
        <w:t xml:space="preserve"> و</w:t>
      </w:r>
      <w:r w:rsidR="009F6AA8" w:rsidRPr="00112EC2">
        <w:rPr>
          <w:spacing w:val="-6"/>
          <w:lang w:val="en-GB"/>
        </w:rPr>
        <w:t>n102</w:t>
      </w:r>
      <w:r w:rsidRPr="00112EC2">
        <w:rPr>
          <w:spacing w:val="-6"/>
          <w:rtl/>
        </w:rPr>
        <w:t xml:space="preserve">، ترد متطلبات اختبار النسبة </w:t>
      </w:r>
      <w:r w:rsidRPr="00112EC2">
        <w:rPr>
          <w:spacing w:val="-6"/>
        </w:rPr>
        <w:t>ACLR</w:t>
      </w:r>
      <w:r w:rsidRPr="00112EC2">
        <w:rPr>
          <w:spacing w:val="-6"/>
          <w:rtl/>
        </w:rPr>
        <w:t xml:space="preserve"> للمحطة القاعدة من النمط </w:t>
      </w:r>
      <w:r w:rsidR="009F6AA8" w:rsidRPr="00112EC2">
        <w:rPr>
          <w:spacing w:val="-6"/>
        </w:rPr>
        <w:t>1-C</w:t>
      </w:r>
      <w:r w:rsidRPr="00112EC2">
        <w:rPr>
          <w:spacing w:val="-6"/>
          <w:rtl/>
        </w:rPr>
        <w:t xml:space="preserve"> في الجدول </w:t>
      </w:r>
      <w:r w:rsidR="009F6AA8" w:rsidRPr="00112EC2">
        <w:rPr>
          <w:spacing w:val="-6"/>
        </w:rPr>
        <w:t>1-2.5.3.6.6</w:t>
      </w:r>
      <w:r w:rsidRPr="00112EC2">
        <w:rPr>
          <w:spacing w:val="-6"/>
          <w:rtl/>
        </w:rPr>
        <w:t xml:space="preserve"> أو </w:t>
      </w:r>
      <w:r w:rsidR="009F6AA8" w:rsidRPr="00112EC2">
        <w:rPr>
          <w:spacing w:val="-6"/>
        </w:rPr>
        <w:t>3-2.5.3.6.6</w:t>
      </w:r>
      <w:r w:rsidRPr="00112EC2">
        <w:rPr>
          <w:spacing w:val="-6"/>
          <w:rtl/>
        </w:rPr>
        <w:t xml:space="preserve"> من المواصفة التقنية </w:t>
      </w:r>
      <w:r w:rsidR="009F6AA8" w:rsidRPr="00112EC2">
        <w:rPr>
          <w:spacing w:val="-6"/>
          <w:lang w:val="en-GB"/>
        </w:rPr>
        <w:t>TS 38.141-1</w:t>
      </w:r>
      <w:r w:rsidR="006E4806">
        <w:rPr>
          <w:rFonts w:hint="cs"/>
          <w:spacing w:val="-6"/>
          <w:rtl/>
          <w:lang w:val="en-GB"/>
        </w:rPr>
        <w:t xml:space="preserve"> </w:t>
      </w:r>
      <w:r w:rsidR="009F6AA8" w:rsidRPr="00112EC2">
        <w:rPr>
          <w:spacing w:val="-6"/>
          <w:lang w:val="en-GB"/>
        </w:rPr>
        <w:t>[1]</w:t>
      </w:r>
      <w:r w:rsidRPr="00112EC2">
        <w:rPr>
          <w:spacing w:val="-6"/>
          <w:rtl/>
        </w:rPr>
        <w:t xml:space="preserve">، وهي تنطبق على كل موصل هوائي. ويمكن إظهار المطابقة باستيفاء حدود النسبة </w:t>
      </w:r>
      <w:r w:rsidRPr="00112EC2">
        <w:rPr>
          <w:spacing w:val="-6"/>
        </w:rPr>
        <w:t>ACLR</w:t>
      </w:r>
      <w:r w:rsidRPr="00112EC2">
        <w:rPr>
          <w:spacing w:val="-6"/>
          <w:rtl/>
        </w:rPr>
        <w:t xml:space="preserve"> الواردة في الجدول </w:t>
      </w:r>
      <w:r w:rsidR="009F6AA8" w:rsidRPr="00112EC2">
        <w:rPr>
          <w:spacing w:val="-6"/>
        </w:rPr>
        <w:t>1-2.5.3.6.6</w:t>
      </w:r>
      <w:r w:rsidRPr="00112EC2">
        <w:rPr>
          <w:spacing w:val="-6"/>
          <w:rtl/>
        </w:rPr>
        <w:t xml:space="preserve"> أو </w:t>
      </w:r>
      <w:r w:rsidR="009F6AA8" w:rsidRPr="00112EC2">
        <w:rPr>
          <w:spacing w:val="-6"/>
        </w:rPr>
        <w:t>3-2.5.3.6.6</w:t>
      </w:r>
      <w:r w:rsidRPr="00112EC2">
        <w:rPr>
          <w:spacing w:val="-6"/>
          <w:rtl/>
        </w:rPr>
        <w:t xml:space="preserve"> من المواصفة التقنية </w:t>
      </w:r>
      <w:r w:rsidR="009F6AA8" w:rsidRPr="00112EC2">
        <w:rPr>
          <w:spacing w:val="-6"/>
          <w:lang w:val="en-GB"/>
        </w:rPr>
        <w:t>TS</w:t>
      </w:r>
      <w:r w:rsidR="00112EC2" w:rsidRPr="00112EC2">
        <w:rPr>
          <w:spacing w:val="-6"/>
          <w:lang w:val="en-GB"/>
        </w:rPr>
        <w:t> </w:t>
      </w:r>
      <w:r w:rsidR="009F6AA8" w:rsidRPr="00112EC2">
        <w:rPr>
          <w:spacing w:val="-6"/>
          <w:lang w:val="en-GB"/>
        </w:rPr>
        <w:t>38.141</w:t>
      </w:r>
      <w:r w:rsidR="00112EC2" w:rsidRPr="00112EC2">
        <w:rPr>
          <w:spacing w:val="-6"/>
          <w:lang w:val="en-GB"/>
        </w:rPr>
        <w:noBreakHyphen/>
      </w:r>
      <w:r w:rsidR="009F6AA8" w:rsidRPr="00112EC2">
        <w:rPr>
          <w:spacing w:val="-6"/>
          <w:lang w:val="en-GB"/>
        </w:rPr>
        <w:t>1</w:t>
      </w:r>
      <w:r w:rsidR="006E4806">
        <w:rPr>
          <w:rFonts w:hint="cs"/>
          <w:spacing w:val="-6"/>
          <w:rtl/>
          <w:lang w:val="en-GB"/>
        </w:rPr>
        <w:t xml:space="preserve"> </w:t>
      </w:r>
      <w:r w:rsidR="009F6AA8" w:rsidRPr="00112EC2">
        <w:rPr>
          <w:spacing w:val="-6"/>
          <w:lang w:val="en-GB"/>
        </w:rPr>
        <w:t>[1]</w:t>
      </w:r>
      <w:r w:rsidRPr="00112EC2">
        <w:rPr>
          <w:spacing w:val="-6"/>
          <w:rtl/>
        </w:rPr>
        <w:t>، أو</w:t>
      </w:r>
      <w:r w:rsidR="00112EC2">
        <w:rPr>
          <w:rFonts w:hint="cs"/>
          <w:spacing w:val="-6"/>
          <w:rtl/>
        </w:rPr>
        <w:t> </w:t>
      </w:r>
      <w:r w:rsidRPr="00112EC2">
        <w:rPr>
          <w:spacing w:val="-6"/>
          <w:rtl/>
        </w:rPr>
        <w:t xml:space="preserve">الحدود الأساسية المطلقة الواردة في الجدول </w:t>
      </w:r>
      <w:r w:rsidR="009F6AA8" w:rsidRPr="00112EC2">
        <w:rPr>
          <w:spacing w:val="-6"/>
        </w:rPr>
        <w:t>2-2.5.3.6.6</w:t>
      </w:r>
      <w:r w:rsidRPr="00112EC2">
        <w:rPr>
          <w:spacing w:val="-6"/>
          <w:rtl/>
        </w:rPr>
        <w:t xml:space="preserve"> من المواصفة التقنية </w:t>
      </w:r>
      <w:r w:rsidR="009F6AA8" w:rsidRPr="00112EC2">
        <w:rPr>
          <w:spacing w:val="-6"/>
          <w:lang w:val="en-GB"/>
        </w:rPr>
        <w:t>TS 38.141-1</w:t>
      </w:r>
      <w:r w:rsidR="006E4806">
        <w:rPr>
          <w:rFonts w:hint="cs"/>
          <w:spacing w:val="-6"/>
          <w:rtl/>
          <w:lang w:val="en-GB"/>
        </w:rPr>
        <w:t xml:space="preserve"> </w:t>
      </w:r>
      <w:r w:rsidR="009F6AA8" w:rsidRPr="00112EC2">
        <w:rPr>
          <w:spacing w:val="-6"/>
          <w:lang w:val="en-GB"/>
        </w:rPr>
        <w:t>[1]</w:t>
      </w:r>
      <w:r w:rsidRPr="00112EC2">
        <w:rPr>
          <w:spacing w:val="-6"/>
          <w:rtl/>
        </w:rPr>
        <w:t>، أيهما أقل صرامةً.</w:t>
      </w:r>
    </w:p>
    <w:p w14:paraId="357EAC91" w14:textId="12F3A636" w:rsidR="00021B69" w:rsidRPr="00112EC2" w:rsidRDefault="00021B69" w:rsidP="00112EC2">
      <w:pPr>
        <w:rPr>
          <w:spacing w:val="-2"/>
        </w:rPr>
      </w:pPr>
      <w:r w:rsidRPr="00112EC2">
        <w:rPr>
          <w:spacing w:val="-2"/>
          <w:rtl/>
        </w:rPr>
        <w:t xml:space="preserve">ولأغراض التشغيل في النطاقين </w:t>
      </w:r>
      <w:r w:rsidR="009F6AA8" w:rsidRPr="00112EC2">
        <w:rPr>
          <w:spacing w:val="-2"/>
          <w:lang w:val="en-GB"/>
        </w:rPr>
        <w:t>n96</w:t>
      </w:r>
      <w:r w:rsidR="009F6AA8" w:rsidRPr="00112EC2">
        <w:rPr>
          <w:spacing w:val="-2"/>
          <w:rtl/>
        </w:rPr>
        <w:t xml:space="preserve"> و</w:t>
      </w:r>
      <w:r w:rsidR="009F6AA8" w:rsidRPr="00112EC2">
        <w:rPr>
          <w:spacing w:val="-2"/>
          <w:lang w:val="en-GB"/>
        </w:rPr>
        <w:t>n102</w:t>
      </w:r>
      <w:r w:rsidR="009F6AA8" w:rsidRPr="00112EC2">
        <w:rPr>
          <w:spacing w:val="-2"/>
          <w:rtl/>
        </w:rPr>
        <w:t>،</w:t>
      </w:r>
      <w:r w:rsidRPr="00112EC2">
        <w:rPr>
          <w:spacing w:val="-2"/>
          <w:rtl/>
        </w:rPr>
        <w:t xml:space="preserve"> ترد متطلبات اختبار النسبة </w:t>
      </w:r>
      <w:r w:rsidRPr="00112EC2">
        <w:rPr>
          <w:spacing w:val="-2"/>
        </w:rPr>
        <w:t>ACLR</w:t>
      </w:r>
      <w:r w:rsidRPr="00112EC2">
        <w:rPr>
          <w:spacing w:val="-2"/>
          <w:rtl/>
        </w:rPr>
        <w:t xml:space="preserve"> للمحطة القاعدة من النمط </w:t>
      </w:r>
      <w:r w:rsidR="009F6AA8" w:rsidRPr="00112EC2">
        <w:rPr>
          <w:spacing w:val="-2"/>
        </w:rPr>
        <w:t>1-C</w:t>
      </w:r>
      <w:r w:rsidRPr="00112EC2">
        <w:rPr>
          <w:spacing w:val="-2"/>
          <w:rtl/>
        </w:rPr>
        <w:t xml:space="preserve"> في</w:t>
      </w:r>
      <w:r w:rsidR="009F6AA8" w:rsidRPr="00112EC2">
        <w:rPr>
          <w:rFonts w:hint="cs"/>
          <w:spacing w:val="-2"/>
          <w:rtl/>
        </w:rPr>
        <w:t> </w:t>
      </w:r>
      <w:r w:rsidRPr="00112EC2">
        <w:rPr>
          <w:spacing w:val="-2"/>
          <w:rtl/>
        </w:rPr>
        <w:t xml:space="preserve">الجدول </w:t>
      </w:r>
      <w:r w:rsidR="009F6AA8" w:rsidRPr="00112EC2">
        <w:rPr>
          <w:spacing w:val="-2"/>
        </w:rPr>
        <w:t>1</w:t>
      </w:r>
      <w:r w:rsidR="008069D3" w:rsidRPr="00112EC2">
        <w:rPr>
          <w:spacing w:val="-2"/>
        </w:rPr>
        <w:t>a</w:t>
      </w:r>
      <w:r w:rsidR="009F6AA8" w:rsidRPr="00112EC2">
        <w:rPr>
          <w:spacing w:val="-2"/>
        </w:rPr>
        <w:t>-2.5.3.6.6</w:t>
      </w:r>
      <w:r w:rsidRPr="00112EC2">
        <w:rPr>
          <w:spacing w:val="-2"/>
          <w:rtl/>
        </w:rPr>
        <w:t xml:space="preserve"> أو </w:t>
      </w:r>
      <w:r w:rsidR="008069D3" w:rsidRPr="00112EC2">
        <w:rPr>
          <w:spacing w:val="-2"/>
        </w:rPr>
        <w:t>3a</w:t>
      </w:r>
      <w:r w:rsidR="009F6AA8" w:rsidRPr="00112EC2">
        <w:rPr>
          <w:spacing w:val="-2"/>
        </w:rPr>
        <w:t>-2.5.3.6.6</w:t>
      </w:r>
      <w:r w:rsidRPr="00112EC2">
        <w:rPr>
          <w:spacing w:val="-2"/>
          <w:rtl/>
        </w:rPr>
        <w:t xml:space="preserve"> من المواصفة التقنية </w:t>
      </w:r>
      <w:r w:rsidR="008069D3" w:rsidRPr="00112EC2">
        <w:rPr>
          <w:spacing w:val="-2"/>
          <w:lang w:val="en-GB"/>
        </w:rPr>
        <w:t>TS 38.141-1</w:t>
      </w:r>
      <w:r w:rsidR="006E4806">
        <w:rPr>
          <w:rFonts w:hint="cs"/>
          <w:spacing w:val="-2"/>
          <w:rtl/>
          <w:lang w:val="en-GB"/>
        </w:rPr>
        <w:t xml:space="preserve"> </w:t>
      </w:r>
      <w:r w:rsidR="008069D3" w:rsidRPr="00112EC2">
        <w:rPr>
          <w:spacing w:val="-2"/>
          <w:lang w:val="en-GB"/>
        </w:rPr>
        <w:t>[1]</w:t>
      </w:r>
      <w:r w:rsidRPr="00112EC2">
        <w:rPr>
          <w:spacing w:val="-2"/>
          <w:rtl/>
        </w:rPr>
        <w:t xml:space="preserve">، وهي تنطبق على كل موصل هوائي. ويمكن إظهار المطابقة باستيفاء حدود النسبة </w:t>
      </w:r>
      <w:r w:rsidRPr="00112EC2">
        <w:rPr>
          <w:spacing w:val="-2"/>
        </w:rPr>
        <w:t>ACLR</w:t>
      </w:r>
      <w:r w:rsidRPr="00112EC2">
        <w:rPr>
          <w:spacing w:val="-2"/>
          <w:rtl/>
        </w:rPr>
        <w:t xml:space="preserve"> الواردة في الجدول </w:t>
      </w:r>
      <w:r w:rsidR="009F6AA8" w:rsidRPr="00112EC2">
        <w:rPr>
          <w:spacing w:val="-2"/>
        </w:rPr>
        <w:t>1</w:t>
      </w:r>
      <w:r w:rsidR="008069D3" w:rsidRPr="00112EC2">
        <w:rPr>
          <w:spacing w:val="-2"/>
        </w:rPr>
        <w:t>a</w:t>
      </w:r>
      <w:r w:rsidR="009F6AA8" w:rsidRPr="00112EC2">
        <w:rPr>
          <w:spacing w:val="-2"/>
        </w:rPr>
        <w:t>-2.5.3.6.6</w:t>
      </w:r>
      <w:r w:rsidRPr="00112EC2">
        <w:rPr>
          <w:spacing w:val="-2"/>
          <w:rtl/>
        </w:rPr>
        <w:t xml:space="preserve"> أو </w:t>
      </w:r>
      <w:r w:rsidR="008069D3" w:rsidRPr="00112EC2">
        <w:rPr>
          <w:spacing w:val="-2"/>
        </w:rPr>
        <w:t>3a</w:t>
      </w:r>
      <w:r w:rsidR="009F6AA8" w:rsidRPr="00112EC2">
        <w:rPr>
          <w:spacing w:val="-2"/>
        </w:rPr>
        <w:t>-2.5.3.6.6</w:t>
      </w:r>
      <w:r w:rsidRPr="00112EC2">
        <w:rPr>
          <w:spacing w:val="-2"/>
          <w:rtl/>
        </w:rPr>
        <w:t xml:space="preserve"> من المواصفة التقنية </w:t>
      </w:r>
      <w:r w:rsidR="008069D3" w:rsidRPr="00112EC2">
        <w:rPr>
          <w:spacing w:val="-2"/>
          <w:lang w:val="en-GB"/>
        </w:rPr>
        <w:t>TS 38.141</w:t>
      </w:r>
      <w:r w:rsidR="008069D3" w:rsidRPr="00112EC2">
        <w:rPr>
          <w:spacing w:val="-2"/>
          <w:lang w:val="en-GB"/>
        </w:rPr>
        <w:noBreakHyphen/>
        <w:t>1</w:t>
      </w:r>
      <w:r w:rsidR="006E4806">
        <w:rPr>
          <w:rFonts w:hint="cs"/>
          <w:spacing w:val="-2"/>
          <w:rtl/>
          <w:lang w:val="en-GB"/>
        </w:rPr>
        <w:t xml:space="preserve"> </w:t>
      </w:r>
      <w:r w:rsidR="008069D3" w:rsidRPr="00112EC2">
        <w:rPr>
          <w:spacing w:val="-2"/>
          <w:lang w:val="en-GB"/>
        </w:rPr>
        <w:t>[1]</w:t>
      </w:r>
      <w:r w:rsidRPr="00112EC2">
        <w:rPr>
          <w:spacing w:val="-2"/>
          <w:rtl/>
        </w:rPr>
        <w:t>، أو</w:t>
      </w:r>
      <w:r w:rsidR="001B684A">
        <w:rPr>
          <w:rFonts w:hint="cs"/>
          <w:spacing w:val="-2"/>
          <w:rtl/>
        </w:rPr>
        <w:t> </w:t>
      </w:r>
      <w:r w:rsidRPr="00112EC2">
        <w:rPr>
          <w:spacing w:val="-2"/>
          <w:rtl/>
        </w:rPr>
        <w:t xml:space="preserve">الحدود الأساسية المطلقة الواردة في الجدول </w:t>
      </w:r>
      <w:r w:rsidR="008069D3" w:rsidRPr="00112EC2">
        <w:rPr>
          <w:spacing w:val="-2"/>
        </w:rPr>
        <w:t>2-2.5.3.6.6</w:t>
      </w:r>
      <w:r w:rsidRPr="00112EC2">
        <w:rPr>
          <w:spacing w:val="-2"/>
          <w:rtl/>
        </w:rPr>
        <w:t xml:space="preserve"> من المواصفة التقنية </w:t>
      </w:r>
      <w:r w:rsidR="008069D3" w:rsidRPr="00112EC2">
        <w:rPr>
          <w:spacing w:val="-2"/>
          <w:lang w:val="en-GB"/>
        </w:rPr>
        <w:t>TS 38.141-1</w:t>
      </w:r>
      <w:r w:rsidR="006E4806">
        <w:rPr>
          <w:rFonts w:hint="cs"/>
          <w:spacing w:val="-2"/>
          <w:rtl/>
          <w:lang w:val="en-GB"/>
        </w:rPr>
        <w:t xml:space="preserve"> </w:t>
      </w:r>
      <w:r w:rsidR="008069D3" w:rsidRPr="00112EC2">
        <w:rPr>
          <w:spacing w:val="-2"/>
          <w:lang w:val="en-GB"/>
        </w:rPr>
        <w:t>[1]</w:t>
      </w:r>
      <w:r w:rsidRPr="00112EC2">
        <w:rPr>
          <w:spacing w:val="-2"/>
          <w:rtl/>
        </w:rPr>
        <w:t>، أيهما أقل صرامةً.</w:t>
      </w:r>
    </w:p>
    <w:p w14:paraId="57AF02E0" w14:textId="33973414" w:rsidR="00021B69" w:rsidRPr="008069D3" w:rsidRDefault="008069D3" w:rsidP="008069D3">
      <w:pPr>
        <w:pStyle w:val="Heading3"/>
      </w:pPr>
      <w:bookmarkStart w:id="76" w:name="_Toc180758703"/>
      <w:bookmarkStart w:id="77" w:name="_Toc180762009"/>
      <w:bookmarkStart w:id="78" w:name="_Toc180762715"/>
      <w:bookmarkStart w:id="79" w:name="_Toc228874033"/>
      <w:r w:rsidRPr="000B5DE4">
        <w:lastRenderedPageBreak/>
        <w:t>4.2.3</w:t>
      </w:r>
      <w:r w:rsidR="00021B69" w:rsidRPr="000B5DE4">
        <w:rPr>
          <w:rtl/>
        </w:rPr>
        <w:tab/>
        <w:t xml:space="preserve">المحطة القاعدة من النمط </w:t>
      </w:r>
      <w:bookmarkEnd w:id="76"/>
      <w:bookmarkEnd w:id="77"/>
      <w:bookmarkEnd w:id="78"/>
      <w:bookmarkEnd w:id="79"/>
      <w:r w:rsidRPr="000B5DE4">
        <w:t>1-H</w:t>
      </w:r>
    </w:p>
    <w:p w14:paraId="700E4129" w14:textId="11658026" w:rsidR="00021B69" w:rsidRPr="008069D3" w:rsidRDefault="00021B69" w:rsidP="008069D3">
      <w:pPr>
        <w:rPr>
          <w:spacing w:val="-4"/>
        </w:rPr>
      </w:pPr>
      <w:bookmarkStart w:id="80" w:name="_Hlk508124720"/>
      <w:r w:rsidRPr="008069D3">
        <w:rPr>
          <w:spacing w:val="-4"/>
          <w:rtl/>
        </w:rPr>
        <w:t xml:space="preserve">ينبغي أن تنطبق الحدود الأساسية المطلقة للنسبة </w:t>
      </w:r>
      <w:r w:rsidRPr="008069D3">
        <w:rPr>
          <w:spacing w:val="-4"/>
        </w:rPr>
        <w:t>ACLR</w:t>
      </w:r>
      <w:r w:rsidRPr="008069D3">
        <w:rPr>
          <w:spacing w:val="-4"/>
          <w:rtl/>
        </w:rPr>
        <w:t xml:space="preserve"> الواردة في الجدول </w:t>
      </w:r>
      <w:r w:rsidR="008069D3" w:rsidRPr="008069D3">
        <w:rPr>
          <w:spacing w:val="-4"/>
        </w:rPr>
        <w:t>2-2.5.3.6.6</w:t>
      </w:r>
      <w:r w:rsidRPr="008069D3">
        <w:rPr>
          <w:spacing w:val="-4"/>
          <w:rtl/>
        </w:rPr>
        <w:t xml:space="preserve"> من المواصفة التقنية </w:t>
      </w:r>
      <w:r w:rsidR="008069D3" w:rsidRPr="008069D3">
        <w:rPr>
          <w:spacing w:val="-4"/>
          <w:lang w:val="en-GB"/>
        </w:rPr>
        <w:t>TS 38.141-1</w:t>
      </w:r>
      <w:r w:rsidR="006E4806">
        <w:rPr>
          <w:rFonts w:hint="cs"/>
          <w:spacing w:val="-4"/>
          <w:rtl/>
          <w:lang w:val="en-GB"/>
        </w:rPr>
        <w:t xml:space="preserve"> </w:t>
      </w:r>
      <w:r w:rsidR="008069D3" w:rsidRPr="008069D3">
        <w:rPr>
          <w:spacing w:val="-4"/>
          <w:lang w:val="en-GB"/>
        </w:rPr>
        <w:t>[1]</w:t>
      </w:r>
      <w:r w:rsidRPr="008069D3">
        <w:rPr>
          <w:spacing w:val="-4"/>
          <w:rtl/>
        </w:rPr>
        <w:t xml:space="preserve"> مضافة إليها القيمة </w:t>
      </w:r>
      <w:r w:rsidRPr="008069D3">
        <w:rPr>
          <w:spacing w:val="-4"/>
        </w:rPr>
        <w:t>X</w:t>
      </w:r>
      <w:r w:rsidR="008069D3" w:rsidRPr="008069D3">
        <w:rPr>
          <w:rFonts w:hint="cs"/>
          <w:spacing w:val="-4"/>
          <w:rtl/>
        </w:rPr>
        <w:t xml:space="preserve"> </w:t>
      </w:r>
      <w:r w:rsidRPr="008069D3">
        <w:rPr>
          <w:spacing w:val="-4"/>
          <w:rtl/>
        </w:rPr>
        <w:t xml:space="preserve">(حيث </w:t>
      </w:r>
      <w:r w:rsidR="008069D3" w:rsidRPr="008069D3">
        <w:rPr>
          <w:spacing w:val="-4"/>
          <w:lang w:val="en-GB"/>
        </w:rPr>
        <w:t>X = 10log</w:t>
      </w:r>
      <w:r w:rsidR="008069D3" w:rsidRPr="008069D3">
        <w:rPr>
          <w:spacing w:val="-4"/>
          <w:vertAlign w:val="subscript"/>
          <w:lang w:val="en-GB"/>
        </w:rPr>
        <w:t>10</w:t>
      </w:r>
      <w:r w:rsidR="008069D3" w:rsidRPr="008069D3">
        <w:rPr>
          <w:spacing w:val="-4"/>
          <w:lang w:val="en-GB"/>
        </w:rPr>
        <w:t>(N</w:t>
      </w:r>
      <w:r w:rsidR="008069D3" w:rsidRPr="008069D3">
        <w:rPr>
          <w:spacing w:val="-4"/>
          <w:vertAlign w:val="subscript"/>
          <w:lang w:val="en-GB"/>
        </w:rPr>
        <w:t>TXU,countedpercell</w:t>
      </w:r>
      <w:r w:rsidR="008069D3" w:rsidRPr="008069D3">
        <w:rPr>
          <w:spacing w:val="-4"/>
          <w:lang w:val="en-GB"/>
        </w:rPr>
        <w:t>)</w:t>
      </w:r>
      <w:r w:rsidRPr="008069D3">
        <w:rPr>
          <w:spacing w:val="-4"/>
          <w:rtl/>
        </w:rPr>
        <w:t xml:space="preserve">)، أو حدود النسبة </w:t>
      </w:r>
      <w:r w:rsidRPr="008069D3">
        <w:rPr>
          <w:spacing w:val="-4"/>
        </w:rPr>
        <w:t>ACLR</w:t>
      </w:r>
      <w:r w:rsidRPr="008069D3">
        <w:rPr>
          <w:spacing w:val="-4"/>
          <w:rtl/>
        </w:rPr>
        <w:t xml:space="preserve"> الواردة في الجدول </w:t>
      </w:r>
      <w:r w:rsidR="008069D3" w:rsidRPr="008069D3">
        <w:rPr>
          <w:spacing w:val="-4"/>
        </w:rPr>
        <w:t>1-2.5.3.6.6</w:t>
      </w:r>
      <w:r w:rsidRPr="008069D3">
        <w:rPr>
          <w:spacing w:val="-4"/>
          <w:rtl/>
        </w:rPr>
        <w:t xml:space="preserve"> أو </w:t>
      </w:r>
      <w:r w:rsidR="008069D3" w:rsidRPr="008069D3">
        <w:rPr>
          <w:spacing w:val="-4"/>
        </w:rPr>
        <w:t>3</w:t>
      </w:r>
      <w:r w:rsidR="008069D3" w:rsidRPr="008069D3">
        <w:rPr>
          <w:spacing w:val="-4"/>
        </w:rPr>
        <w:noBreakHyphen/>
        <w:t>2.5.3.6.6</w:t>
      </w:r>
      <w:r w:rsidRPr="008069D3">
        <w:rPr>
          <w:spacing w:val="-4"/>
          <w:rtl/>
        </w:rPr>
        <w:t xml:space="preserve"> من المواصفة التقنية </w:t>
      </w:r>
      <w:r w:rsidR="008069D3" w:rsidRPr="008069D3">
        <w:rPr>
          <w:spacing w:val="-4"/>
          <w:lang w:val="en-GB"/>
        </w:rPr>
        <w:t>TS 38.141-1</w:t>
      </w:r>
      <w:r w:rsidR="006E4806">
        <w:rPr>
          <w:rFonts w:hint="cs"/>
          <w:spacing w:val="-4"/>
          <w:rtl/>
          <w:lang w:val="en-GB"/>
        </w:rPr>
        <w:t xml:space="preserve"> </w:t>
      </w:r>
      <w:r w:rsidR="008069D3" w:rsidRPr="008069D3">
        <w:rPr>
          <w:spacing w:val="-4"/>
          <w:lang w:val="en-GB"/>
        </w:rPr>
        <w:t>[1]</w:t>
      </w:r>
      <w:r w:rsidRPr="008069D3">
        <w:rPr>
          <w:spacing w:val="-4"/>
          <w:rtl/>
        </w:rPr>
        <w:t xml:space="preserve">، أيهما أقل صرامةً، على كل مجموعة موصلات </w:t>
      </w:r>
      <w:r w:rsidRPr="008069D3">
        <w:rPr>
          <w:spacing w:val="-4"/>
        </w:rPr>
        <w:t>TAB</w:t>
      </w:r>
      <w:r w:rsidRPr="008069D3">
        <w:rPr>
          <w:spacing w:val="-4"/>
          <w:rtl/>
        </w:rPr>
        <w:t xml:space="preserve"> للحد الأدنى لخلايا الإرسال.</w:t>
      </w:r>
    </w:p>
    <w:bookmarkEnd w:id="80"/>
    <w:p w14:paraId="6DE6B069" w14:textId="54D6C648" w:rsidR="00021B69" w:rsidRPr="00021B69" w:rsidRDefault="00021B69" w:rsidP="008069D3">
      <w:pPr>
        <w:pStyle w:val="enumlev1"/>
      </w:pPr>
      <w:r w:rsidRPr="00021B69">
        <w:rPr>
          <w:rtl/>
        </w:rPr>
        <w:tab/>
        <w:t>ويمكن إثبات المطابقة مع حدود النسبة </w:t>
      </w:r>
      <w:r w:rsidRPr="00021B69">
        <w:t>ACLR</w:t>
      </w:r>
      <w:r w:rsidRPr="00021B69">
        <w:rPr>
          <w:rtl/>
        </w:rPr>
        <w:t xml:space="preserve"> للمحطة القاعدة من النمط </w:t>
      </w:r>
      <w:r w:rsidR="008069D3">
        <w:t>1-H</w:t>
      </w:r>
      <w:r w:rsidRPr="00021B69">
        <w:rPr>
          <w:rtl/>
        </w:rPr>
        <w:t xml:space="preserve"> باستيفاء واحد على الأقل من المعايير التالية على النحو الذي يحدده المصنِّع:</w:t>
      </w:r>
    </w:p>
    <w:p w14:paraId="460AA95A" w14:textId="3BFC1614" w:rsidR="00021B69" w:rsidRPr="008069D3" w:rsidRDefault="008069D3" w:rsidP="008069D3">
      <w:pPr>
        <w:pStyle w:val="enumlev2"/>
        <w:rPr>
          <w:spacing w:val="-4"/>
        </w:rPr>
      </w:pPr>
      <w:r w:rsidRPr="008069D3">
        <w:rPr>
          <w:spacing w:val="-4"/>
        </w:rPr>
        <w:t>(1</w:t>
      </w:r>
      <w:r w:rsidR="00021B69" w:rsidRPr="008069D3">
        <w:rPr>
          <w:spacing w:val="-4"/>
          <w:rtl/>
        </w:rPr>
        <w:tab/>
        <w:t xml:space="preserve">ينبغي أن تكون نسبة مجموع القدرة المتوسطة المرشَّحة المقيسة عبر كل موصل </w:t>
      </w:r>
      <w:r w:rsidR="00021B69" w:rsidRPr="008069D3">
        <w:rPr>
          <w:spacing w:val="-4"/>
        </w:rPr>
        <w:t>TAB</w:t>
      </w:r>
      <w:r w:rsidR="00021B69" w:rsidRPr="008069D3">
        <w:rPr>
          <w:spacing w:val="-4"/>
          <w:rtl/>
        </w:rPr>
        <w:t xml:space="preserve"> في مجموعة موصلات </w:t>
      </w:r>
      <w:r w:rsidR="00021B69" w:rsidRPr="008069D3">
        <w:rPr>
          <w:spacing w:val="-4"/>
        </w:rPr>
        <w:t>TAB</w:t>
      </w:r>
      <w:r w:rsidR="00021B69" w:rsidRPr="008069D3">
        <w:rPr>
          <w:spacing w:val="-4"/>
          <w:rtl/>
        </w:rPr>
        <w:t xml:space="preserve"> للحد الأدنى لخلايا الإرسال عند تردد القناة المخصصة إلى مجموع القدرة المتوسطة المرشَّحة المقيسة عبر كل موصل </w:t>
      </w:r>
      <w:r w:rsidR="00021B69" w:rsidRPr="008069D3">
        <w:rPr>
          <w:spacing w:val="-4"/>
        </w:rPr>
        <w:t>TAB</w:t>
      </w:r>
      <w:r w:rsidR="00021B69" w:rsidRPr="008069D3">
        <w:rPr>
          <w:spacing w:val="-4"/>
          <w:rtl/>
        </w:rPr>
        <w:t xml:space="preserve"> في</w:t>
      </w:r>
      <w:r>
        <w:rPr>
          <w:rFonts w:hint="cs"/>
          <w:spacing w:val="-4"/>
          <w:rtl/>
        </w:rPr>
        <w:t> </w:t>
      </w:r>
      <w:r w:rsidR="00021B69" w:rsidRPr="008069D3">
        <w:rPr>
          <w:spacing w:val="-4"/>
          <w:rtl/>
        </w:rPr>
        <w:t xml:space="preserve">مجموعة موصلات </w:t>
      </w:r>
      <w:r w:rsidR="00021B69" w:rsidRPr="008069D3">
        <w:rPr>
          <w:spacing w:val="-4"/>
        </w:rPr>
        <w:t>TAB</w:t>
      </w:r>
      <w:r w:rsidR="00021B69" w:rsidRPr="008069D3">
        <w:rPr>
          <w:spacing w:val="-4"/>
          <w:rtl/>
        </w:rPr>
        <w:t xml:space="preserve"> للحد الأدنى لخلايا الإرسال عند تردد القناة المجاورة أعلى من حد النسبة </w:t>
      </w:r>
      <w:r w:rsidR="00021B69" w:rsidRPr="008069D3">
        <w:rPr>
          <w:spacing w:val="-4"/>
        </w:rPr>
        <w:t>ACLR</w:t>
      </w:r>
      <w:r w:rsidR="00021B69" w:rsidRPr="008069D3">
        <w:rPr>
          <w:spacing w:val="-4"/>
          <w:rtl/>
        </w:rPr>
        <w:t xml:space="preserve"> للمحطة القاعدة أو مساوية له. وينبغي أن ينطبق ذلك على كل مجموعة موصلات </w:t>
      </w:r>
      <w:r w:rsidR="00021B69" w:rsidRPr="008069D3">
        <w:rPr>
          <w:spacing w:val="-4"/>
        </w:rPr>
        <w:t>TAB</w:t>
      </w:r>
      <w:r w:rsidR="00021B69" w:rsidRPr="008069D3">
        <w:rPr>
          <w:spacing w:val="-4"/>
          <w:rtl/>
        </w:rPr>
        <w:t xml:space="preserve"> للحد الأدنى لخلايا الإرسال.</w:t>
      </w:r>
    </w:p>
    <w:p w14:paraId="220FA941" w14:textId="77777777" w:rsidR="00021B69" w:rsidRPr="00021B69" w:rsidRDefault="00021B69" w:rsidP="008069D3">
      <w:pPr>
        <w:pStyle w:val="enumlev2"/>
      </w:pPr>
      <w:r w:rsidRPr="00021B69">
        <w:rPr>
          <w:rtl/>
        </w:rPr>
        <w:t>أو</w:t>
      </w:r>
    </w:p>
    <w:p w14:paraId="4DDCE7FF" w14:textId="70ABCBF7" w:rsidR="00021B69" w:rsidRPr="00021B69" w:rsidRDefault="008069D3" w:rsidP="008069D3">
      <w:pPr>
        <w:pStyle w:val="enumlev2"/>
      </w:pPr>
      <w:r>
        <w:t>(2</w:t>
      </w:r>
      <w:r w:rsidR="00021B69" w:rsidRPr="00021B69">
        <w:rPr>
          <w:rtl/>
        </w:rPr>
        <w:tab/>
        <w:t xml:space="preserve">ينبغي أن تكون نسبة القدرة المتوسطة المرشَّحة عند الموصل </w:t>
      </w:r>
      <w:r w:rsidR="00021B69" w:rsidRPr="00021B69">
        <w:t>TAB</w:t>
      </w:r>
      <w:r w:rsidR="00021B69" w:rsidRPr="00021B69">
        <w:rPr>
          <w:rtl/>
        </w:rPr>
        <w:t xml:space="preserve"> المتمركز في تردد القناة المخصصة إلى القدرة المتوسطة المرشَّحة عند هذا الموصل </w:t>
      </w:r>
      <w:r w:rsidR="00021B69" w:rsidRPr="00021B69">
        <w:t>TAB</w:t>
      </w:r>
      <w:r w:rsidR="00021B69" w:rsidRPr="00021B69">
        <w:rPr>
          <w:rtl/>
        </w:rPr>
        <w:t xml:space="preserve"> المتمركز في تردد القناة المجاورة أكبر من حد النسبة </w:t>
      </w:r>
      <w:r w:rsidR="00021B69" w:rsidRPr="00021B69">
        <w:t>ACLR</w:t>
      </w:r>
      <w:r w:rsidR="00021B69" w:rsidRPr="00021B69">
        <w:rPr>
          <w:rtl/>
        </w:rPr>
        <w:t xml:space="preserve"> للمحطة القاعدة لكل موصل </w:t>
      </w:r>
      <w:r w:rsidR="00021B69" w:rsidRPr="00021B69">
        <w:t>TAB</w:t>
      </w:r>
      <w:r w:rsidR="00021B69" w:rsidRPr="00021B69">
        <w:rPr>
          <w:rtl/>
        </w:rPr>
        <w:t xml:space="preserve"> في مجموعة موصلات </w:t>
      </w:r>
      <w:r w:rsidR="00021B69" w:rsidRPr="00021B69">
        <w:t>TAB</w:t>
      </w:r>
      <w:r w:rsidR="00021B69" w:rsidRPr="00021B69">
        <w:rPr>
          <w:rtl/>
        </w:rPr>
        <w:t xml:space="preserve"> للحد الأدنى لخلايا الإرسال، أو مساوية له، وذلك لكل مجموعة موصلات </w:t>
      </w:r>
      <w:r w:rsidR="00021B69" w:rsidRPr="00021B69">
        <w:t>TAB</w:t>
      </w:r>
      <w:r w:rsidR="00021B69" w:rsidRPr="00021B69">
        <w:rPr>
          <w:rtl/>
        </w:rPr>
        <w:t xml:space="preserve"> للحد الأدنى لخلايا الإرسال.</w:t>
      </w:r>
    </w:p>
    <w:p w14:paraId="2EBD031F" w14:textId="4B3DAFB7" w:rsidR="00021B69" w:rsidRPr="00021B69" w:rsidRDefault="00021B69" w:rsidP="008069D3">
      <w:pPr>
        <w:pStyle w:val="enumlev1"/>
      </w:pPr>
      <w:r w:rsidRPr="00021B69">
        <w:rPr>
          <w:rtl/>
        </w:rPr>
        <w:tab/>
        <w:t xml:space="preserve">وفي حالة انطباق الحدود الأساسية المطلقة للنسبة </w:t>
      </w:r>
      <w:r w:rsidRPr="00021B69">
        <w:t>ACLR</w:t>
      </w:r>
      <w:r w:rsidRPr="00021B69">
        <w:rPr>
          <w:rtl/>
        </w:rPr>
        <w:t xml:space="preserve"> للمحطة القاعدة من النمط </w:t>
      </w:r>
      <w:r w:rsidR="008069D3">
        <w:t>1-H</w:t>
      </w:r>
      <w:r w:rsidRPr="00021B69">
        <w:rPr>
          <w:rtl/>
        </w:rPr>
        <w:t>، يمكن إثبات المطابقة باستيفاء واحد على الأقل من المعايير التالية على النحو الذي يحدده المصنِّع:</w:t>
      </w:r>
    </w:p>
    <w:p w14:paraId="242D7BCE" w14:textId="2CA6BEF8" w:rsidR="00021B69" w:rsidRPr="00B529AC" w:rsidRDefault="008069D3" w:rsidP="008069D3">
      <w:pPr>
        <w:pStyle w:val="enumlev2"/>
        <w:rPr>
          <w:spacing w:val="-2"/>
        </w:rPr>
      </w:pPr>
      <w:r w:rsidRPr="00B529AC">
        <w:rPr>
          <w:spacing w:val="-2"/>
        </w:rPr>
        <w:t>(1</w:t>
      </w:r>
      <w:r w:rsidR="00021B69" w:rsidRPr="00B529AC">
        <w:rPr>
          <w:spacing w:val="-2"/>
          <w:rtl/>
        </w:rPr>
        <w:tab/>
        <w:t xml:space="preserve">ينبغي أن يكون مجموع القدرة المتوسطة المرشَّحة المقيسة عند كل موصل </w:t>
      </w:r>
      <w:r w:rsidR="00021B69" w:rsidRPr="00B529AC">
        <w:rPr>
          <w:spacing w:val="-2"/>
        </w:rPr>
        <w:t>TAB</w:t>
      </w:r>
      <w:r w:rsidR="00021B69" w:rsidRPr="00B529AC">
        <w:rPr>
          <w:spacing w:val="-2"/>
          <w:rtl/>
        </w:rPr>
        <w:t xml:space="preserve"> في مجموعة موصلات </w:t>
      </w:r>
      <w:r w:rsidR="00021B69" w:rsidRPr="00B529AC">
        <w:rPr>
          <w:spacing w:val="-2"/>
        </w:rPr>
        <w:t>TAB</w:t>
      </w:r>
      <w:r w:rsidR="00021B69" w:rsidRPr="00B529AC">
        <w:rPr>
          <w:spacing w:val="-2"/>
          <w:rtl/>
        </w:rPr>
        <w:t xml:space="preserve"> للحد الأدنى لخلايا الإرسال عند تردد القناة المجاورة أقل من الحد الأساسي المطلق للنسبة </w:t>
      </w:r>
      <w:r w:rsidR="00021B69" w:rsidRPr="00B529AC">
        <w:rPr>
          <w:spacing w:val="-2"/>
        </w:rPr>
        <w:t>ACLR</w:t>
      </w:r>
      <w:r w:rsidR="00021B69" w:rsidRPr="00B529AC">
        <w:rPr>
          <w:spacing w:val="-2"/>
          <w:rtl/>
        </w:rPr>
        <w:t xml:space="preserve"> مضافةً إليه القيمة</w:t>
      </w:r>
      <w:r w:rsidRPr="00B529AC">
        <w:rPr>
          <w:rFonts w:hint="cs"/>
          <w:spacing w:val="-2"/>
          <w:rtl/>
        </w:rPr>
        <w:t> </w:t>
      </w:r>
      <w:r w:rsidR="00021B69" w:rsidRPr="00B529AC">
        <w:rPr>
          <w:spacing w:val="-2"/>
        </w:rPr>
        <w:t>X</w:t>
      </w:r>
      <w:r w:rsidRPr="00B529AC">
        <w:rPr>
          <w:rFonts w:hint="cs"/>
          <w:spacing w:val="-2"/>
          <w:rtl/>
        </w:rPr>
        <w:t xml:space="preserve"> </w:t>
      </w:r>
      <w:r w:rsidR="00021B69" w:rsidRPr="00B529AC">
        <w:rPr>
          <w:spacing w:val="-2"/>
          <w:rtl/>
        </w:rPr>
        <w:t xml:space="preserve">(حيث </w:t>
      </w:r>
      <w:r w:rsidRPr="00B529AC">
        <w:rPr>
          <w:spacing w:val="-2"/>
          <w:lang w:val="en-GB"/>
        </w:rPr>
        <w:t>X = 10log</w:t>
      </w:r>
      <w:r w:rsidRPr="00B529AC">
        <w:rPr>
          <w:spacing w:val="-2"/>
          <w:vertAlign w:val="subscript"/>
          <w:lang w:val="en-GB"/>
        </w:rPr>
        <w:t>10</w:t>
      </w:r>
      <w:r w:rsidRPr="00B529AC">
        <w:rPr>
          <w:spacing w:val="-2"/>
          <w:lang w:val="en-GB"/>
        </w:rPr>
        <w:t>(N</w:t>
      </w:r>
      <w:r w:rsidRPr="00B529AC">
        <w:rPr>
          <w:spacing w:val="-2"/>
          <w:vertAlign w:val="subscript"/>
          <w:lang w:val="en-GB"/>
        </w:rPr>
        <w:t>TXU,countedpercell</w:t>
      </w:r>
      <w:r w:rsidRPr="00B529AC">
        <w:rPr>
          <w:spacing w:val="-2"/>
          <w:lang w:val="en-GB"/>
        </w:rPr>
        <w:t>)</w:t>
      </w:r>
      <w:r w:rsidR="00021B69" w:rsidRPr="00B529AC">
        <w:rPr>
          <w:spacing w:val="-2"/>
          <w:rtl/>
        </w:rPr>
        <w:t xml:space="preserve">) للمحطة القاعدة، أو يكون مساوياً له. وينبغي أن ينطبق ذلك على كل مجموعة موصلات </w:t>
      </w:r>
      <w:r w:rsidR="00021B69" w:rsidRPr="00B529AC">
        <w:rPr>
          <w:spacing w:val="-2"/>
        </w:rPr>
        <w:t>TAB</w:t>
      </w:r>
      <w:r w:rsidR="00021B69" w:rsidRPr="00B529AC">
        <w:rPr>
          <w:spacing w:val="-2"/>
          <w:rtl/>
        </w:rPr>
        <w:t xml:space="preserve"> للحد الأدنى لخلايا الإرسال.</w:t>
      </w:r>
    </w:p>
    <w:p w14:paraId="7FF34282" w14:textId="77777777" w:rsidR="00021B69" w:rsidRPr="00021B69" w:rsidRDefault="00021B69" w:rsidP="008069D3">
      <w:pPr>
        <w:pStyle w:val="enumlev2"/>
      </w:pPr>
      <w:r w:rsidRPr="00021B69">
        <w:rPr>
          <w:rtl/>
        </w:rPr>
        <w:t>أو</w:t>
      </w:r>
    </w:p>
    <w:p w14:paraId="324B69AB" w14:textId="7ED983D3" w:rsidR="00021B69" w:rsidRPr="0030341C" w:rsidRDefault="008069D3" w:rsidP="008069D3">
      <w:pPr>
        <w:pStyle w:val="enumlev2"/>
        <w:rPr>
          <w:spacing w:val="-6"/>
        </w:rPr>
      </w:pPr>
      <w:r w:rsidRPr="0030341C">
        <w:rPr>
          <w:spacing w:val="-6"/>
        </w:rPr>
        <w:t>(2</w:t>
      </w:r>
      <w:r w:rsidR="00021B69" w:rsidRPr="0030341C">
        <w:rPr>
          <w:spacing w:val="-6"/>
          <w:rtl/>
        </w:rPr>
        <w:tab/>
        <w:t xml:space="preserve">ينبغي أن يكون متوسط القدرة المرشَّحة عند كل موصل </w:t>
      </w:r>
      <w:r w:rsidR="00021B69" w:rsidRPr="0030341C">
        <w:rPr>
          <w:spacing w:val="-6"/>
        </w:rPr>
        <w:t>TAB</w:t>
      </w:r>
      <w:r w:rsidR="00021B69" w:rsidRPr="0030341C">
        <w:rPr>
          <w:spacing w:val="-6"/>
          <w:rtl/>
        </w:rPr>
        <w:t xml:space="preserve"> متمركز في تردد القناة المجاورة أقل من الحد الأساسي المطلق للنسبة </w:t>
      </w:r>
      <w:r w:rsidR="00021B69" w:rsidRPr="0030341C">
        <w:rPr>
          <w:spacing w:val="-6"/>
        </w:rPr>
        <w:t>ACLR</w:t>
      </w:r>
      <w:r w:rsidR="00021B69" w:rsidRPr="0030341C">
        <w:rPr>
          <w:spacing w:val="-6"/>
          <w:rtl/>
        </w:rPr>
        <w:t xml:space="preserve"> للمحطة القاعدة </w:t>
      </w:r>
      <w:proofErr w:type="spellStart"/>
      <w:r w:rsidR="00021B69" w:rsidRPr="0030341C">
        <w:rPr>
          <w:spacing w:val="-6"/>
          <w:rtl/>
        </w:rPr>
        <w:t>مقايَساً</w:t>
      </w:r>
      <w:proofErr w:type="spellEnd"/>
      <w:r w:rsidR="00021B69" w:rsidRPr="0030341C">
        <w:rPr>
          <w:spacing w:val="-6"/>
          <w:rtl/>
        </w:rPr>
        <w:t xml:space="preserve"> بمقدار </w:t>
      </w:r>
      <w:r w:rsidRPr="0030341C">
        <w:rPr>
          <w:spacing w:val="-6"/>
          <w:lang w:val="en-GB"/>
        </w:rPr>
        <w:t>X −10log</w:t>
      </w:r>
      <w:r w:rsidRPr="0030341C">
        <w:rPr>
          <w:spacing w:val="-6"/>
          <w:vertAlign w:val="subscript"/>
          <w:lang w:val="en-GB"/>
        </w:rPr>
        <w:t>10</w:t>
      </w:r>
      <w:r w:rsidRPr="0030341C">
        <w:rPr>
          <w:spacing w:val="-6"/>
          <w:lang w:val="en-GB"/>
        </w:rPr>
        <w:t>(n)</w:t>
      </w:r>
      <w:r w:rsidR="00021B69" w:rsidRPr="0030341C">
        <w:rPr>
          <w:spacing w:val="-6"/>
          <w:rtl/>
        </w:rPr>
        <w:t xml:space="preserve"> </w:t>
      </w:r>
      <w:r w:rsidR="00021B69" w:rsidRPr="0030341C">
        <w:rPr>
          <w:rFonts w:ascii="Traditional Arabic" w:hAnsi="Traditional Arabic" w:hint="cs"/>
          <w:spacing w:val="-6"/>
          <w:rtl/>
        </w:rPr>
        <w:t>لكل</w:t>
      </w:r>
      <w:r w:rsidR="00021B69" w:rsidRPr="0030341C">
        <w:rPr>
          <w:spacing w:val="-6"/>
          <w:rtl/>
        </w:rPr>
        <w:t xml:space="preserve"> </w:t>
      </w:r>
      <w:r w:rsidR="00021B69" w:rsidRPr="0030341C">
        <w:rPr>
          <w:rFonts w:ascii="Traditional Arabic" w:hAnsi="Traditional Arabic" w:hint="cs"/>
          <w:spacing w:val="-6"/>
          <w:rtl/>
        </w:rPr>
        <w:t>موصل</w:t>
      </w:r>
      <w:r w:rsidR="00021B69" w:rsidRPr="0030341C">
        <w:rPr>
          <w:spacing w:val="-6"/>
          <w:rtl/>
        </w:rPr>
        <w:t xml:space="preserve"> </w:t>
      </w:r>
      <w:r w:rsidR="00021B69" w:rsidRPr="0030341C">
        <w:rPr>
          <w:spacing w:val="-6"/>
        </w:rPr>
        <w:t>TAB</w:t>
      </w:r>
      <w:r w:rsidR="00021B69" w:rsidRPr="0030341C">
        <w:rPr>
          <w:spacing w:val="-6"/>
          <w:rtl/>
        </w:rPr>
        <w:t xml:space="preserve"> في مجموعة موصلات </w:t>
      </w:r>
      <w:r w:rsidR="00021B69" w:rsidRPr="0030341C">
        <w:rPr>
          <w:spacing w:val="-6"/>
        </w:rPr>
        <w:t>TAB</w:t>
      </w:r>
      <w:r w:rsidR="00021B69" w:rsidRPr="0030341C">
        <w:rPr>
          <w:spacing w:val="-6"/>
          <w:rtl/>
        </w:rPr>
        <w:t xml:space="preserve"> للحد الأدنى لخلايا الإرسال، أو يكون مساوياً له، وذلك لكل مجموعة موصلات </w:t>
      </w:r>
      <w:r w:rsidR="00021B69" w:rsidRPr="0030341C">
        <w:rPr>
          <w:spacing w:val="-6"/>
        </w:rPr>
        <w:t>TAB</w:t>
      </w:r>
      <w:r w:rsidR="00021B69" w:rsidRPr="0030341C">
        <w:rPr>
          <w:spacing w:val="-6"/>
          <w:rtl/>
        </w:rPr>
        <w:t xml:space="preserve"> للحد الأدنى لخلايا الإرسال، حيث</w:t>
      </w:r>
      <w:r w:rsidR="00160EA8">
        <w:rPr>
          <w:rFonts w:hint="cs"/>
          <w:spacing w:val="-6"/>
          <w:rtl/>
        </w:rPr>
        <w:t> </w:t>
      </w:r>
      <w:r w:rsidR="00021B69" w:rsidRPr="0030341C">
        <w:rPr>
          <w:spacing w:val="-6"/>
        </w:rPr>
        <w:t>n</w:t>
      </w:r>
      <w:r w:rsidR="00021B69" w:rsidRPr="0030341C">
        <w:rPr>
          <w:spacing w:val="-6"/>
          <w:rtl/>
        </w:rPr>
        <w:t xml:space="preserve"> هو عدد موصلات </w:t>
      </w:r>
      <w:r w:rsidR="00021B69" w:rsidRPr="0030341C">
        <w:rPr>
          <w:spacing w:val="-6"/>
        </w:rPr>
        <w:t>TAB</w:t>
      </w:r>
      <w:r w:rsidR="00021B69" w:rsidRPr="0030341C">
        <w:rPr>
          <w:spacing w:val="-6"/>
          <w:rtl/>
        </w:rPr>
        <w:t xml:space="preserve"> في مجموعة موصلات </w:t>
      </w:r>
      <w:r w:rsidR="00021B69" w:rsidRPr="0030341C">
        <w:rPr>
          <w:spacing w:val="-6"/>
        </w:rPr>
        <w:t>TAB</w:t>
      </w:r>
      <w:r w:rsidR="00021B69" w:rsidRPr="0030341C">
        <w:rPr>
          <w:spacing w:val="-6"/>
          <w:rtl/>
        </w:rPr>
        <w:t xml:space="preserve"> للحد الأدنى لخلايا الإرسال.</w:t>
      </w:r>
    </w:p>
    <w:p w14:paraId="12218317" w14:textId="240AC046" w:rsidR="00021B69" w:rsidRPr="00021B69" w:rsidRDefault="008D568B" w:rsidP="0030341C">
      <w:pPr>
        <w:pStyle w:val="Heading2"/>
      </w:pPr>
      <w:bookmarkStart w:id="81" w:name="_Toc228874034"/>
      <w:bookmarkStart w:id="82" w:name="_Toc232428250"/>
      <w:r>
        <w:t>3.3</w:t>
      </w:r>
      <w:r w:rsidR="00021B69" w:rsidRPr="00021B69">
        <w:rPr>
          <w:rtl/>
        </w:rPr>
        <w:tab/>
        <w:t xml:space="preserve">نسبة التسرب التراكمية في القناة المجاورة </w:t>
      </w:r>
      <w:r w:rsidR="00021B69" w:rsidRPr="00021B69">
        <w:t>(CACLR)</w:t>
      </w:r>
      <w:r w:rsidR="00021B69" w:rsidRPr="00021B69">
        <w:rPr>
          <w:rtl/>
        </w:rPr>
        <w:t xml:space="preserve"> بالإيصال</w:t>
      </w:r>
      <w:bookmarkEnd w:id="81"/>
      <w:bookmarkEnd w:id="82"/>
    </w:p>
    <w:p w14:paraId="2AAEC526" w14:textId="30CF9501" w:rsidR="00021B69" w:rsidRPr="00021B69" w:rsidRDefault="0030341C" w:rsidP="0030341C">
      <w:pPr>
        <w:pStyle w:val="Heading3"/>
      </w:pPr>
      <w:bookmarkStart w:id="83" w:name="_Toc180758705"/>
      <w:bookmarkStart w:id="84" w:name="_Toc180762011"/>
      <w:bookmarkStart w:id="85" w:name="_Toc180762717"/>
      <w:bookmarkStart w:id="86" w:name="_Toc228874035"/>
      <w:r>
        <w:t>1.3.3</w:t>
      </w:r>
      <w:r w:rsidR="00021B69" w:rsidRPr="00021B69">
        <w:rPr>
          <w:rtl/>
        </w:rPr>
        <w:tab/>
        <w:t>المتطلبات العامة</w:t>
      </w:r>
      <w:bookmarkEnd w:id="83"/>
      <w:bookmarkEnd w:id="84"/>
      <w:bookmarkEnd w:id="85"/>
      <w:bookmarkEnd w:id="86"/>
    </w:p>
    <w:p w14:paraId="0DCE1AB3" w14:textId="77777777" w:rsidR="00021B69" w:rsidRPr="00021B69" w:rsidRDefault="00021B69" w:rsidP="00021B69">
      <w:r w:rsidRPr="00021B69">
        <w:rPr>
          <w:rtl/>
        </w:rPr>
        <w:t xml:space="preserve">نسبة التسرب التراكمية للقدرة في القناة المجاورة </w:t>
      </w:r>
      <w:r w:rsidRPr="00021B69">
        <w:t>(CACLR)</w:t>
      </w:r>
      <w:r w:rsidRPr="00021B69">
        <w:rPr>
          <w:rtl/>
        </w:rPr>
        <w:t xml:space="preserve"> في إحدى الفجوات بين الكتل الفرعية أو الفجوات بين عروض نطاق الترددات الراديوية هي نسبة:</w:t>
      </w:r>
    </w:p>
    <w:p w14:paraId="36E2FAFA" w14:textId="0DAAB829" w:rsidR="00021B69" w:rsidRPr="00B529AC" w:rsidRDefault="0030341C" w:rsidP="0030341C">
      <w:pPr>
        <w:pStyle w:val="enumlev1"/>
        <w:rPr>
          <w:spacing w:val="-2"/>
        </w:rPr>
      </w:pPr>
      <w:r w:rsidRPr="00B529AC">
        <w:rPr>
          <w:rFonts w:hint="cs"/>
          <w:spacing w:val="-2"/>
          <w:rtl/>
        </w:rPr>
        <w:t xml:space="preserve"> </w:t>
      </w:r>
      <w:r w:rsidR="00021B69" w:rsidRPr="00B529AC">
        <w:rPr>
          <w:spacing w:val="-2"/>
          <w:rtl/>
        </w:rPr>
        <w:t>أ )</w:t>
      </w:r>
      <w:r w:rsidR="00021B69" w:rsidRPr="00B529AC">
        <w:rPr>
          <w:spacing w:val="-2"/>
          <w:rtl/>
        </w:rPr>
        <w:tab/>
        <w:t>مجموع القدرة المتوسطة المرشحة المتمركزة على ترددات القناة المخصصة للموجتين الحاملتين المجاورتين لكل جانب من جانبي الفجوة بين الكتلتين الفرعيتين أو فجوة عرض النطاق بين الترددات الراديوية،</w:t>
      </w:r>
    </w:p>
    <w:p w14:paraId="3CC31A45" w14:textId="77777777" w:rsidR="00021B69" w:rsidRPr="00021B69" w:rsidRDefault="00021B69" w:rsidP="0030341C">
      <w:pPr>
        <w:pStyle w:val="enumlev1"/>
      </w:pPr>
      <w:r w:rsidRPr="00021B69">
        <w:rPr>
          <w:rtl/>
        </w:rPr>
        <w:t>ب)</w:t>
      </w:r>
      <w:r w:rsidRPr="00021B69">
        <w:rPr>
          <w:rtl/>
        </w:rPr>
        <w:tab/>
        <w:t>القدرة المتوسطة المرشحة المتمركزة على تردد قناة مجاورة لإحدى الحواف المعنية للكتلة الفرعية أو لعرض نطاق الترددات الراديوية للمحطة القاعدة.</w:t>
      </w:r>
    </w:p>
    <w:p w14:paraId="23D38D8E" w14:textId="4D63F822" w:rsidR="00021B69" w:rsidRDefault="00021B69" w:rsidP="002D2A07">
      <w:r w:rsidRPr="00021B69">
        <w:rPr>
          <w:rtl/>
        </w:rPr>
        <w:lastRenderedPageBreak/>
        <w:t xml:space="preserve">ويحدَّد المرشاح المفترض لتردد القناة المجاورة في الجدول </w:t>
      </w:r>
      <w:r w:rsidR="002D2A07">
        <w:rPr>
          <w:spacing w:val="-4"/>
        </w:rPr>
        <w:t>4</w:t>
      </w:r>
      <w:r w:rsidR="002D2A07" w:rsidRPr="008069D3">
        <w:rPr>
          <w:spacing w:val="-4"/>
        </w:rPr>
        <w:t>-2.5.3.6.6</w:t>
      </w:r>
      <w:r w:rsidRPr="00021B69">
        <w:rPr>
          <w:rtl/>
        </w:rPr>
        <w:t xml:space="preserve"> من المواصفة التقنية </w:t>
      </w:r>
      <w:r w:rsidR="002D2A07" w:rsidRPr="002D2A07">
        <w:rPr>
          <w:lang w:val="en-GB"/>
        </w:rPr>
        <w:t>TS 38.141-1</w:t>
      </w:r>
      <w:r w:rsidR="006E4806">
        <w:rPr>
          <w:rFonts w:hint="cs"/>
          <w:rtl/>
          <w:lang w:val="en-GB"/>
        </w:rPr>
        <w:t xml:space="preserve"> </w:t>
      </w:r>
      <w:r w:rsidR="002D2A07" w:rsidRPr="002D2A07">
        <w:rPr>
          <w:lang w:val="en-GB"/>
        </w:rPr>
        <w:t>[1]</w:t>
      </w:r>
      <w:r w:rsidRPr="00021B69">
        <w:rPr>
          <w:rtl/>
        </w:rPr>
        <w:t xml:space="preserve">، وتحدَّد </w:t>
      </w:r>
      <w:proofErr w:type="spellStart"/>
      <w:r w:rsidRPr="00021B69">
        <w:rPr>
          <w:rtl/>
        </w:rPr>
        <w:t>المراشيح</w:t>
      </w:r>
      <w:proofErr w:type="spellEnd"/>
      <w:r w:rsidRPr="00021B69">
        <w:rPr>
          <w:rtl/>
        </w:rPr>
        <w:t xml:space="preserve"> المتعلقة بالقنوات المخصصة في الجدول </w:t>
      </w:r>
      <w:r w:rsidR="002D2A07">
        <w:rPr>
          <w:spacing w:val="-4"/>
        </w:rPr>
        <w:t>6</w:t>
      </w:r>
      <w:r w:rsidR="002D2A07" w:rsidRPr="008069D3">
        <w:rPr>
          <w:spacing w:val="-4"/>
        </w:rPr>
        <w:t>-2.5.3.6.6</w:t>
      </w:r>
      <w:r w:rsidRPr="00021B69">
        <w:rPr>
          <w:rtl/>
        </w:rPr>
        <w:t xml:space="preserve"> من المواصفة التقنية </w:t>
      </w:r>
      <w:r w:rsidR="002D2A07" w:rsidRPr="002D2A07">
        <w:rPr>
          <w:lang w:val="en-GB"/>
        </w:rPr>
        <w:t>TS 38.141-1</w:t>
      </w:r>
      <w:r w:rsidR="006E4806">
        <w:rPr>
          <w:rFonts w:hint="cs"/>
          <w:rtl/>
          <w:lang w:val="en-GB"/>
        </w:rPr>
        <w:t xml:space="preserve"> </w:t>
      </w:r>
      <w:r w:rsidR="002D2A07" w:rsidRPr="002D2A07">
        <w:rPr>
          <w:lang w:val="en-GB"/>
        </w:rPr>
        <w:t>[1]</w:t>
      </w:r>
      <w:r w:rsidRPr="00021B69">
        <w:rPr>
          <w:rtl/>
        </w:rPr>
        <w:t>.</w:t>
      </w:r>
    </w:p>
    <w:tbl>
      <w:tblPr>
        <w:tblStyle w:val="TableGrid"/>
        <w:tblW w:w="0" w:type="auto"/>
        <w:tblLook w:val="04A0" w:firstRow="1" w:lastRow="0" w:firstColumn="1" w:lastColumn="0" w:noHBand="0" w:noVBand="1"/>
      </w:tblPr>
      <w:tblGrid>
        <w:gridCol w:w="9621"/>
      </w:tblGrid>
      <w:tr w:rsidR="002D2A07" w:rsidRPr="00A00A4D" w14:paraId="64C5FBBF" w14:textId="77777777" w:rsidTr="00F4221A">
        <w:tc>
          <w:tcPr>
            <w:tcW w:w="9621" w:type="dxa"/>
          </w:tcPr>
          <w:p w14:paraId="1BC9DA4E" w14:textId="77777777" w:rsidR="002D2A07" w:rsidRPr="00A00A4D" w:rsidRDefault="002D2A07" w:rsidP="002D2A07">
            <w:pPr>
              <w:pStyle w:val="TH"/>
              <w:rPr>
                <w:rFonts w:ascii="Times New Roman" w:hAnsi="Times New Roman"/>
              </w:rPr>
            </w:pPr>
            <w:bookmarkStart w:id="87" w:name="Table663524"/>
            <w:r w:rsidRPr="00A00A4D">
              <w:rPr>
                <w:rFonts w:ascii="Times New Roman" w:hAnsi="Times New Roman"/>
              </w:rPr>
              <w:t xml:space="preserve">Table </w:t>
            </w:r>
            <w:r w:rsidRPr="00A00A4D">
              <w:rPr>
                <w:rFonts w:ascii="Times New Roman" w:hAnsi="Times New Roman"/>
                <w:lang w:eastAsia="zh-CN"/>
              </w:rPr>
              <w:t>6.6.3.5.2-4:</w:t>
            </w:r>
            <w:r w:rsidRPr="00A00A4D">
              <w:rPr>
                <w:rFonts w:ascii="Times New Roman" w:hAnsi="Times New Roman"/>
              </w:rPr>
              <w:t xml:space="preserve"> Base station CACLR limit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874"/>
              <w:gridCol w:w="1833"/>
              <w:gridCol w:w="1412"/>
              <w:gridCol w:w="1271"/>
              <w:gridCol w:w="2115"/>
              <w:gridCol w:w="890"/>
            </w:tblGrid>
            <w:tr w:rsidR="002D2A07" w:rsidRPr="00A00A4D" w14:paraId="289946E8" w14:textId="77777777" w:rsidTr="00F4221A">
              <w:trPr>
                <w:cantSplit/>
                <w:jc w:val="center"/>
              </w:trPr>
              <w:tc>
                <w:tcPr>
                  <w:tcW w:w="1881" w:type="dxa"/>
                  <w:tcBorders>
                    <w:bottom w:val="single" w:sz="4" w:space="0" w:color="auto"/>
                  </w:tcBorders>
                </w:tcPr>
                <w:p w14:paraId="29C8A40D" w14:textId="77777777" w:rsidR="002D2A07" w:rsidRPr="00A00A4D" w:rsidRDefault="002D2A07" w:rsidP="002D2A07">
                  <w:pPr>
                    <w:pStyle w:val="TAH"/>
                    <w:rPr>
                      <w:rFonts w:ascii="Times New Roman" w:hAnsi="Times New Roman"/>
                    </w:rPr>
                  </w:pPr>
                  <w:r w:rsidRPr="00A00A4D">
                    <w:rPr>
                      <w:rFonts w:ascii="Times New Roman" w:hAnsi="Times New Roman"/>
                      <w:i/>
                      <w:lang w:eastAsia="zh-CN"/>
                    </w:rPr>
                    <w:t>BS channel bandwidth</w:t>
                  </w:r>
                  <w:r w:rsidRPr="00A00A4D">
                    <w:rPr>
                      <w:rFonts w:ascii="Times New Roman" w:hAnsi="Times New Roman"/>
                      <w:lang w:eastAsia="zh-CN"/>
                    </w:rPr>
                    <w:t xml:space="preserve"> of lowest/highest NR carrier transmitted BW</w:t>
                  </w:r>
                  <w:r w:rsidRPr="00A00A4D">
                    <w:rPr>
                      <w:rFonts w:ascii="Times New Roman" w:hAnsi="Times New Roman"/>
                      <w:vertAlign w:val="subscript"/>
                      <w:lang w:eastAsia="zh-CN"/>
                    </w:rPr>
                    <w:t>Channel</w:t>
                  </w:r>
                  <w:r w:rsidRPr="00A00A4D">
                    <w:rPr>
                      <w:rFonts w:ascii="Times New Roman" w:hAnsi="Times New Roman"/>
                      <w:lang w:eastAsia="zh-CN"/>
                    </w:rPr>
                    <w:t xml:space="preserve"> (MHz) </w:t>
                  </w:r>
                </w:p>
              </w:tc>
              <w:tc>
                <w:tcPr>
                  <w:tcW w:w="1843" w:type="dxa"/>
                </w:tcPr>
                <w:p w14:paraId="114A45AA" w14:textId="77777777" w:rsidR="002D2A07" w:rsidRPr="00A00A4D" w:rsidRDefault="002D2A07" w:rsidP="002D2A07">
                  <w:pPr>
                    <w:pStyle w:val="TAH"/>
                    <w:rPr>
                      <w:rFonts w:ascii="Times New Roman" w:hAnsi="Times New Roman"/>
                    </w:rPr>
                  </w:pPr>
                  <w:r w:rsidRPr="00A00A4D">
                    <w:rPr>
                      <w:rFonts w:ascii="Times New Roman" w:hAnsi="Times New Roman"/>
                      <w:szCs w:val="18"/>
                      <w:lang w:eastAsia="zh-CN"/>
                    </w:rPr>
                    <w:t>Sub-block or Inter RF Bandwidth gap size (Wgap) where the limit applies (MHz)</w:t>
                  </w:r>
                </w:p>
              </w:tc>
              <w:tc>
                <w:tcPr>
                  <w:tcW w:w="1417" w:type="dxa"/>
                </w:tcPr>
                <w:p w14:paraId="695F5469" w14:textId="77777777" w:rsidR="002D2A07" w:rsidRPr="00A00A4D" w:rsidRDefault="002D2A07" w:rsidP="002D2A07">
                  <w:pPr>
                    <w:pStyle w:val="TAH"/>
                    <w:rPr>
                      <w:rFonts w:ascii="Times New Roman" w:hAnsi="Times New Roman"/>
                    </w:rPr>
                  </w:pPr>
                  <w:r w:rsidRPr="00A00A4D">
                    <w:rPr>
                      <w:rFonts w:ascii="Times New Roman" w:hAnsi="Times New Roman"/>
                      <w:lang w:eastAsia="zh-CN"/>
                    </w:rPr>
                    <w:t>BS adjacent channel centre frequency offset below or above the sub-block or Base Station RF Bandwidth edge (inside the gap)</w:t>
                  </w:r>
                </w:p>
              </w:tc>
              <w:tc>
                <w:tcPr>
                  <w:tcW w:w="1276" w:type="dxa"/>
                </w:tcPr>
                <w:p w14:paraId="09362F31" w14:textId="77777777" w:rsidR="002D2A07" w:rsidRPr="00A00A4D" w:rsidRDefault="002D2A07" w:rsidP="002D2A07">
                  <w:pPr>
                    <w:pStyle w:val="TAH"/>
                    <w:rPr>
                      <w:rFonts w:ascii="Times New Roman" w:hAnsi="Times New Roman"/>
                    </w:rPr>
                  </w:pPr>
                  <w:r w:rsidRPr="00A00A4D">
                    <w:rPr>
                      <w:rFonts w:ascii="Times New Roman" w:hAnsi="Times New Roman"/>
                      <w:lang w:eastAsia="zh-CN"/>
                    </w:rPr>
                    <w:t>Assumed adjacent channel carrier</w:t>
                  </w:r>
                </w:p>
              </w:tc>
              <w:tc>
                <w:tcPr>
                  <w:tcW w:w="2126" w:type="dxa"/>
                  <w:tcBorders>
                    <w:bottom w:val="single" w:sz="4" w:space="0" w:color="auto"/>
                  </w:tcBorders>
                </w:tcPr>
                <w:p w14:paraId="7EBD259E" w14:textId="77777777" w:rsidR="002D2A07" w:rsidRPr="00A00A4D" w:rsidRDefault="002D2A07" w:rsidP="002D2A07">
                  <w:pPr>
                    <w:pStyle w:val="TAH"/>
                    <w:rPr>
                      <w:rFonts w:ascii="Times New Roman" w:hAnsi="Times New Roman"/>
                    </w:rPr>
                  </w:pPr>
                  <w:r w:rsidRPr="00A00A4D">
                    <w:rPr>
                      <w:rFonts w:ascii="Times New Roman" w:hAnsi="Times New Roman"/>
                      <w:lang w:eastAsia="zh-CN"/>
                    </w:rPr>
                    <w:t>Filter on the adjacent channel frequency and corresponding filter bandwidth</w:t>
                  </w:r>
                </w:p>
              </w:tc>
              <w:tc>
                <w:tcPr>
                  <w:tcW w:w="890" w:type="dxa"/>
                  <w:tcBorders>
                    <w:bottom w:val="single" w:sz="4" w:space="0" w:color="auto"/>
                  </w:tcBorders>
                </w:tcPr>
                <w:p w14:paraId="39590ECB" w14:textId="77777777" w:rsidR="002D2A07" w:rsidRPr="00A00A4D" w:rsidRDefault="002D2A07" w:rsidP="002D2A07">
                  <w:pPr>
                    <w:pStyle w:val="TAH"/>
                    <w:rPr>
                      <w:rFonts w:ascii="Times New Roman" w:hAnsi="Times New Roman"/>
                    </w:rPr>
                  </w:pPr>
                  <w:r w:rsidRPr="00A00A4D">
                    <w:rPr>
                      <w:rFonts w:ascii="Times New Roman" w:hAnsi="Times New Roman"/>
                      <w:lang w:eastAsia="zh-CN"/>
                    </w:rPr>
                    <w:t>CACLR limit</w:t>
                  </w:r>
                </w:p>
              </w:tc>
            </w:tr>
            <w:tr w:rsidR="002D2A07" w:rsidRPr="00A00A4D" w14:paraId="6C5AA9B4" w14:textId="77777777" w:rsidTr="00F4221A">
              <w:trPr>
                <w:cantSplit/>
                <w:jc w:val="center"/>
              </w:trPr>
              <w:tc>
                <w:tcPr>
                  <w:tcW w:w="1881" w:type="dxa"/>
                  <w:tcBorders>
                    <w:bottom w:val="nil"/>
                  </w:tcBorders>
                </w:tcPr>
                <w:p w14:paraId="1B41FEDC" w14:textId="77777777" w:rsidR="002D2A07" w:rsidRPr="00A00A4D" w:rsidRDefault="002D2A07" w:rsidP="002D2A07">
                  <w:pPr>
                    <w:pStyle w:val="TAC"/>
                    <w:rPr>
                      <w:rFonts w:ascii="Times New Roman" w:hAnsi="Times New Roman"/>
                    </w:rPr>
                  </w:pPr>
                  <w:r w:rsidRPr="00A00A4D">
                    <w:rPr>
                      <w:rFonts w:ascii="Times New Roman" w:hAnsi="Times New Roman"/>
                      <w:lang w:eastAsia="zh-CN"/>
                    </w:rPr>
                    <w:t>5, 10, 15, 20</w:t>
                  </w:r>
                </w:p>
              </w:tc>
              <w:tc>
                <w:tcPr>
                  <w:tcW w:w="1843" w:type="dxa"/>
                </w:tcPr>
                <w:p w14:paraId="4DDB09D3" w14:textId="77777777" w:rsidR="002D2A07" w:rsidRPr="00A00A4D" w:rsidRDefault="002D2A07" w:rsidP="002D2A07">
                  <w:pPr>
                    <w:pStyle w:val="TAC"/>
                    <w:rPr>
                      <w:rFonts w:ascii="Times New Roman" w:hAnsi="Times New Roman"/>
                      <w:szCs w:val="18"/>
                    </w:rPr>
                  </w:pPr>
                  <w:r w:rsidRPr="00A00A4D">
                    <w:rPr>
                      <w:rFonts w:ascii="Times New Roman" w:hAnsi="Times New Roman"/>
                      <w:szCs w:val="18"/>
                      <w:lang w:eastAsia="zh-CN"/>
                    </w:rPr>
                    <w:t>5 ≤ W</w:t>
                  </w:r>
                  <w:r w:rsidRPr="00A00A4D">
                    <w:rPr>
                      <w:rFonts w:ascii="Times New Roman" w:hAnsi="Times New Roman"/>
                      <w:szCs w:val="18"/>
                      <w:vertAlign w:val="subscript"/>
                      <w:lang w:eastAsia="zh-CN"/>
                    </w:rPr>
                    <w:t>gap</w:t>
                  </w:r>
                  <w:r w:rsidRPr="00A00A4D">
                    <w:rPr>
                      <w:rFonts w:ascii="Times New Roman" w:hAnsi="Times New Roman"/>
                      <w:szCs w:val="18"/>
                      <w:lang w:eastAsia="zh-CN"/>
                    </w:rPr>
                    <w:t xml:space="preserve"> &lt; 15 </w:t>
                  </w:r>
                  <w:r w:rsidRPr="00A00A4D">
                    <w:rPr>
                      <w:rFonts w:ascii="Times New Roman" w:hAnsi="Times New Roman"/>
                      <w:szCs w:val="18"/>
                      <w:lang w:eastAsia="zh-CN"/>
                    </w:rPr>
                    <w:br/>
                  </w:r>
                  <w:r w:rsidRPr="00A00A4D">
                    <w:rPr>
                      <w:rFonts w:ascii="Times New Roman" w:hAnsi="Times New Roman"/>
                      <w:szCs w:val="18"/>
                    </w:rPr>
                    <w:t>(Note 3)</w:t>
                  </w:r>
                </w:p>
                <w:p w14:paraId="6714BD90" w14:textId="77777777" w:rsidR="002D2A07" w:rsidRPr="00A00A4D" w:rsidRDefault="002D2A07" w:rsidP="002D2A07">
                  <w:pPr>
                    <w:pStyle w:val="TAC"/>
                    <w:rPr>
                      <w:rFonts w:ascii="Times New Roman" w:hAnsi="Times New Roman"/>
                    </w:rPr>
                  </w:pPr>
                  <w:r w:rsidRPr="00A00A4D">
                    <w:rPr>
                      <w:rFonts w:ascii="Times New Roman" w:hAnsi="Times New Roman"/>
                      <w:szCs w:val="18"/>
                      <w:lang w:eastAsia="zh-CN"/>
                    </w:rPr>
                    <w:t>5 ≤ W</w:t>
                  </w:r>
                  <w:r w:rsidRPr="00A00A4D">
                    <w:rPr>
                      <w:rFonts w:ascii="Times New Roman" w:hAnsi="Times New Roman"/>
                      <w:szCs w:val="18"/>
                      <w:vertAlign w:val="subscript"/>
                      <w:lang w:eastAsia="zh-CN"/>
                    </w:rPr>
                    <w:t>gap</w:t>
                  </w:r>
                  <w:r w:rsidRPr="00A00A4D">
                    <w:rPr>
                      <w:rFonts w:ascii="Times New Roman" w:hAnsi="Times New Roman"/>
                      <w:szCs w:val="18"/>
                      <w:lang w:eastAsia="zh-CN"/>
                    </w:rPr>
                    <w:t xml:space="preserve"> &lt; 45 </w:t>
                  </w:r>
                  <w:r w:rsidRPr="00A00A4D">
                    <w:rPr>
                      <w:rFonts w:ascii="Times New Roman" w:hAnsi="Times New Roman"/>
                      <w:szCs w:val="18"/>
                      <w:lang w:eastAsia="zh-CN"/>
                    </w:rPr>
                    <w:br/>
                    <w:t>(Note 4)</w:t>
                  </w:r>
                </w:p>
              </w:tc>
              <w:tc>
                <w:tcPr>
                  <w:tcW w:w="1417" w:type="dxa"/>
                </w:tcPr>
                <w:p w14:paraId="21B93C51" w14:textId="77777777" w:rsidR="002D2A07" w:rsidRPr="00A00A4D" w:rsidRDefault="002D2A07" w:rsidP="002D2A07">
                  <w:pPr>
                    <w:pStyle w:val="TAC"/>
                    <w:rPr>
                      <w:rFonts w:ascii="Times New Roman" w:hAnsi="Times New Roman"/>
                    </w:rPr>
                  </w:pPr>
                  <w:r w:rsidRPr="00A00A4D">
                    <w:rPr>
                      <w:rFonts w:ascii="Times New Roman" w:hAnsi="Times New Roman"/>
                      <w:lang w:eastAsia="zh-CN"/>
                    </w:rPr>
                    <w:t>2.5 MHz</w:t>
                  </w:r>
                </w:p>
              </w:tc>
              <w:tc>
                <w:tcPr>
                  <w:tcW w:w="1276" w:type="dxa"/>
                </w:tcPr>
                <w:p w14:paraId="5A4BC4B1" w14:textId="77777777" w:rsidR="002D2A07" w:rsidRPr="00A00A4D" w:rsidRDefault="002D2A07" w:rsidP="002D2A07">
                  <w:pPr>
                    <w:pStyle w:val="TAC"/>
                    <w:rPr>
                      <w:rFonts w:ascii="Times New Roman" w:hAnsi="Times New Roman"/>
                      <w:lang w:eastAsia="zh-CN"/>
                    </w:rPr>
                  </w:pPr>
                  <w:r w:rsidRPr="00A00A4D">
                    <w:rPr>
                      <w:rFonts w:ascii="Times New Roman" w:hAnsi="Times New Roman"/>
                      <w:lang w:eastAsia="zh-CN"/>
                    </w:rPr>
                    <w:t>5 MHz NR</w:t>
                  </w:r>
                </w:p>
                <w:p w14:paraId="27C5AF44" w14:textId="77777777" w:rsidR="002D2A07" w:rsidRPr="00A00A4D" w:rsidRDefault="002D2A07" w:rsidP="002D2A07">
                  <w:pPr>
                    <w:pStyle w:val="TAC"/>
                    <w:rPr>
                      <w:rFonts w:ascii="Times New Roman" w:hAnsi="Times New Roman"/>
                    </w:rPr>
                  </w:pPr>
                  <w:r w:rsidRPr="00A00A4D">
                    <w:rPr>
                      <w:rFonts w:ascii="Times New Roman" w:hAnsi="Times New Roman"/>
                    </w:rPr>
                    <w:t>(Note 2)</w:t>
                  </w:r>
                </w:p>
              </w:tc>
              <w:tc>
                <w:tcPr>
                  <w:tcW w:w="2126" w:type="dxa"/>
                  <w:tcBorders>
                    <w:bottom w:val="nil"/>
                  </w:tcBorders>
                </w:tcPr>
                <w:p w14:paraId="65E18BEF" w14:textId="77777777" w:rsidR="002D2A07" w:rsidRPr="00A00A4D" w:rsidRDefault="002D2A07" w:rsidP="002D2A07">
                  <w:pPr>
                    <w:pStyle w:val="TAC"/>
                    <w:rPr>
                      <w:rFonts w:ascii="Times New Roman" w:hAnsi="Times New Roman"/>
                    </w:rPr>
                  </w:pPr>
                  <w:r w:rsidRPr="00A00A4D">
                    <w:rPr>
                      <w:rFonts w:ascii="Times New Roman" w:hAnsi="Times New Roman"/>
                      <w:lang w:eastAsia="zh-CN"/>
                    </w:rPr>
                    <w:t>Square (BW</w:t>
                  </w:r>
                  <w:r w:rsidRPr="00A00A4D">
                    <w:rPr>
                      <w:rFonts w:ascii="Times New Roman" w:hAnsi="Times New Roman"/>
                      <w:vertAlign w:val="subscript"/>
                      <w:lang w:eastAsia="zh-CN"/>
                    </w:rPr>
                    <w:t>Config</w:t>
                  </w:r>
                  <w:r w:rsidRPr="00A00A4D">
                    <w:rPr>
                      <w:rFonts w:ascii="Times New Roman" w:hAnsi="Times New Roman"/>
                      <w:lang w:eastAsia="zh-CN"/>
                    </w:rPr>
                    <w:t>)</w:t>
                  </w:r>
                </w:p>
              </w:tc>
              <w:tc>
                <w:tcPr>
                  <w:tcW w:w="890" w:type="dxa"/>
                  <w:tcBorders>
                    <w:bottom w:val="nil"/>
                  </w:tcBorders>
                </w:tcPr>
                <w:p w14:paraId="18C22D90" w14:textId="77777777" w:rsidR="002D2A07" w:rsidRPr="00A00A4D" w:rsidRDefault="002D2A07" w:rsidP="002D2A07">
                  <w:pPr>
                    <w:pStyle w:val="TAC"/>
                    <w:rPr>
                      <w:rFonts w:ascii="Times New Roman" w:hAnsi="Times New Roman"/>
                    </w:rPr>
                  </w:pPr>
                  <w:r w:rsidRPr="00A00A4D">
                    <w:rPr>
                      <w:rFonts w:ascii="Times New Roman" w:hAnsi="Times New Roman"/>
                      <w:lang w:eastAsia="zh-CN"/>
                    </w:rPr>
                    <w:t>44.2 dB</w:t>
                  </w:r>
                </w:p>
              </w:tc>
            </w:tr>
            <w:tr w:rsidR="002D2A07" w:rsidRPr="00A00A4D" w14:paraId="19BB83DE" w14:textId="77777777" w:rsidTr="00F4221A">
              <w:trPr>
                <w:cantSplit/>
                <w:jc w:val="center"/>
              </w:trPr>
              <w:tc>
                <w:tcPr>
                  <w:tcW w:w="1881" w:type="dxa"/>
                  <w:tcBorders>
                    <w:top w:val="nil"/>
                    <w:bottom w:val="single" w:sz="4" w:space="0" w:color="auto"/>
                  </w:tcBorders>
                </w:tcPr>
                <w:p w14:paraId="6D2D47AA" w14:textId="77777777" w:rsidR="002D2A07" w:rsidRPr="00A00A4D" w:rsidRDefault="002D2A07" w:rsidP="002D2A07">
                  <w:pPr>
                    <w:pStyle w:val="TAC"/>
                    <w:rPr>
                      <w:rFonts w:ascii="Times New Roman" w:hAnsi="Times New Roman"/>
                    </w:rPr>
                  </w:pPr>
                </w:p>
              </w:tc>
              <w:tc>
                <w:tcPr>
                  <w:tcW w:w="1843" w:type="dxa"/>
                </w:tcPr>
                <w:p w14:paraId="7D232689" w14:textId="77777777" w:rsidR="002D2A07" w:rsidRPr="00A00A4D" w:rsidRDefault="002D2A07" w:rsidP="002D2A07">
                  <w:pPr>
                    <w:pStyle w:val="TAC"/>
                    <w:rPr>
                      <w:rFonts w:ascii="Times New Roman" w:hAnsi="Times New Roman"/>
                      <w:szCs w:val="18"/>
                    </w:rPr>
                  </w:pPr>
                  <w:r w:rsidRPr="00A00A4D">
                    <w:rPr>
                      <w:rFonts w:ascii="Times New Roman" w:hAnsi="Times New Roman"/>
                      <w:szCs w:val="18"/>
                      <w:lang w:eastAsia="zh-CN"/>
                    </w:rPr>
                    <w:t>10 &lt; W</w:t>
                  </w:r>
                  <w:r w:rsidRPr="00A00A4D">
                    <w:rPr>
                      <w:rFonts w:ascii="Times New Roman" w:hAnsi="Times New Roman"/>
                      <w:szCs w:val="18"/>
                      <w:vertAlign w:val="subscript"/>
                      <w:lang w:eastAsia="zh-CN"/>
                    </w:rPr>
                    <w:t>gap</w:t>
                  </w:r>
                  <w:r w:rsidRPr="00A00A4D">
                    <w:rPr>
                      <w:rFonts w:ascii="Times New Roman" w:hAnsi="Times New Roman"/>
                      <w:szCs w:val="18"/>
                      <w:lang w:eastAsia="zh-CN"/>
                    </w:rPr>
                    <w:t xml:space="preserve"> &lt; 20 </w:t>
                  </w:r>
                  <w:r w:rsidRPr="00A00A4D">
                    <w:rPr>
                      <w:rFonts w:ascii="Times New Roman" w:hAnsi="Times New Roman"/>
                      <w:szCs w:val="18"/>
                      <w:lang w:eastAsia="zh-CN"/>
                    </w:rPr>
                    <w:br/>
                  </w:r>
                  <w:r w:rsidRPr="00A00A4D">
                    <w:rPr>
                      <w:rFonts w:ascii="Times New Roman" w:hAnsi="Times New Roman"/>
                      <w:szCs w:val="18"/>
                    </w:rPr>
                    <w:t>(Note 3)</w:t>
                  </w:r>
                </w:p>
                <w:p w14:paraId="488A579F" w14:textId="77777777" w:rsidR="002D2A07" w:rsidRPr="00A00A4D" w:rsidRDefault="002D2A07" w:rsidP="002D2A07">
                  <w:pPr>
                    <w:pStyle w:val="TAC"/>
                    <w:rPr>
                      <w:rFonts w:ascii="Times New Roman" w:hAnsi="Times New Roman"/>
                    </w:rPr>
                  </w:pPr>
                  <w:r w:rsidRPr="00A00A4D">
                    <w:rPr>
                      <w:rFonts w:ascii="Times New Roman" w:hAnsi="Times New Roman"/>
                      <w:szCs w:val="18"/>
                      <w:lang w:eastAsia="zh-CN"/>
                    </w:rPr>
                    <w:t>10 ≤ W</w:t>
                  </w:r>
                  <w:r w:rsidRPr="00A00A4D">
                    <w:rPr>
                      <w:rFonts w:ascii="Times New Roman" w:hAnsi="Times New Roman"/>
                      <w:szCs w:val="18"/>
                      <w:vertAlign w:val="subscript"/>
                      <w:lang w:eastAsia="zh-CN"/>
                    </w:rPr>
                    <w:t>gap</w:t>
                  </w:r>
                  <w:r w:rsidRPr="00A00A4D">
                    <w:rPr>
                      <w:rFonts w:ascii="Times New Roman" w:hAnsi="Times New Roman"/>
                      <w:szCs w:val="18"/>
                      <w:lang w:eastAsia="zh-CN"/>
                    </w:rPr>
                    <w:t xml:space="preserve"> &lt; 50 </w:t>
                  </w:r>
                  <w:r w:rsidRPr="00A00A4D">
                    <w:rPr>
                      <w:rFonts w:ascii="Times New Roman" w:hAnsi="Times New Roman"/>
                      <w:szCs w:val="18"/>
                      <w:lang w:eastAsia="zh-CN"/>
                    </w:rPr>
                    <w:br/>
                    <w:t>(Note 4)</w:t>
                  </w:r>
                </w:p>
              </w:tc>
              <w:tc>
                <w:tcPr>
                  <w:tcW w:w="1417" w:type="dxa"/>
                </w:tcPr>
                <w:p w14:paraId="7E50405B" w14:textId="77777777" w:rsidR="002D2A07" w:rsidRPr="00A00A4D" w:rsidRDefault="002D2A07" w:rsidP="002D2A07">
                  <w:pPr>
                    <w:pStyle w:val="TAC"/>
                    <w:rPr>
                      <w:rFonts w:ascii="Times New Roman" w:hAnsi="Times New Roman"/>
                    </w:rPr>
                  </w:pPr>
                  <w:r w:rsidRPr="00A00A4D">
                    <w:rPr>
                      <w:rFonts w:ascii="Times New Roman" w:hAnsi="Times New Roman"/>
                      <w:lang w:eastAsia="zh-CN"/>
                    </w:rPr>
                    <w:t>7.5 MHz</w:t>
                  </w:r>
                </w:p>
              </w:tc>
              <w:tc>
                <w:tcPr>
                  <w:tcW w:w="1276" w:type="dxa"/>
                </w:tcPr>
                <w:p w14:paraId="67C1DBD7" w14:textId="77777777" w:rsidR="002D2A07" w:rsidRPr="00A00A4D" w:rsidRDefault="002D2A07" w:rsidP="002D2A07">
                  <w:pPr>
                    <w:pStyle w:val="TAC"/>
                    <w:rPr>
                      <w:rFonts w:ascii="Times New Roman" w:hAnsi="Times New Roman"/>
                      <w:lang w:eastAsia="zh-CN"/>
                    </w:rPr>
                  </w:pPr>
                  <w:r w:rsidRPr="00A00A4D">
                    <w:rPr>
                      <w:rFonts w:ascii="Times New Roman" w:hAnsi="Times New Roman"/>
                      <w:lang w:eastAsia="zh-CN"/>
                    </w:rPr>
                    <w:t>5 MHz NR</w:t>
                  </w:r>
                </w:p>
                <w:p w14:paraId="131BBFD1" w14:textId="77777777" w:rsidR="002D2A07" w:rsidRPr="00A00A4D" w:rsidRDefault="002D2A07" w:rsidP="002D2A07">
                  <w:pPr>
                    <w:pStyle w:val="TAC"/>
                    <w:rPr>
                      <w:rFonts w:ascii="Times New Roman" w:hAnsi="Times New Roman"/>
                    </w:rPr>
                  </w:pPr>
                  <w:r w:rsidRPr="00A00A4D">
                    <w:rPr>
                      <w:rFonts w:ascii="Times New Roman" w:hAnsi="Times New Roman"/>
                    </w:rPr>
                    <w:t>(Note 2)</w:t>
                  </w:r>
                </w:p>
              </w:tc>
              <w:tc>
                <w:tcPr>
                  <w:tcW w:w="2126" w:type="dxa"/>
                  <w:tcBorders>
                    <w:top w:val="nil"/>
                    <w:bottom w:val="single" w:sz="4" w:space="0" w:color="auto"/>
                  </w:tcBorders>
                </w:tcPr>
                <w:p w14:paraId="2A9A804E" w14:textId="77777777" w:rsidR="002D2A07" w:rsidRPr="00A00A4D" w:rsidRDefault="002D2A07" w:rsidP="002D2A07">
                  <w:pPr>
                    <w:pStyle w:val="TAC"/>
                    <w:rPr>
                      <w:rFonts w:ascii="Times New Roman" w:hAnsi="Times New Roman"/>
                    </w:rPr>
                  </w:pPr>
                </w:p>
              </w:tc>
              <w:tc>
                <w:tcPr>
                  <w:tcW w:w="890" w:type="dxa"/>
                  <w:tcBorders>
                    <w:top w:val="nil"/>
                    <w:bottom w:val="single" w:sz="4" w:space="0" w:color="auto"/>
                  </w:tcBorders>
                </w:tcPr>
                <w:p w14:paraId="0438FFD7" w14:textId="77777777" w:rsidR="002D2A07" w:rsidRPr="00A00A4D" w:rsidRDefault="002D2A07" w:rsidP="002D2A07">
                  <w:pPr>
                    <w:pStyle w:val="TAC"/>
                    <w:rPr>
                      <w:rFonts w:ascii="Times New Roman" w:hAnsi="Times New Roman"/>
                    </w:rPr>
                  </w:pPr>
                </w:p>
              </w:tc>
            </w:tr>
            <w:tr w:rsidR="002D2A07" w:rsidRPr="00A00A4D" w14:paraId="540783A6" w14:textId="77777777" w:rsidTr="00F4221A">
              <w:trPr>
                <w:cantSplit/>
                <w:jc w:val="center"/>
              </w:trPr>
              <w:tc>
                <w:tcPr>
                  <w:tcW w:w="1881" w:type="dxa"/>
                  <w:tcBorders>
                    <w:top w:val="single" w:sz="4" w:space="0" w:color="auto"/>
                    <w:bottom w:val="nil"/>
                  </w:tcBorders>
                </w:tcPr>
                <w:p w14:paraId="49BEAE4B" w14:textId="77777777" w:rsidR="002D2A07" w:rsidRPr="00A00A4D" w:rsidRDefault="002D2A07" w:rsidP="002D2A07">
                  <w:pPr>
                    <w:pStyle w:val="TAC"/>
                    <w:rPr>
                      <w:rFonts w:ascii="Times New Roman" w:hAnsi="Times New Roman"/>
                    </w:rPr>
                  </w:pPr>
                  <w:r w:rsidRPr="00A00A4D">
                    <w:rPr>
                      <w:rFonts w:ascii="Times New Roman" w:hAnsi="Times New Roman"/>
                      <w:lang w:eastAsia="zh-CN"/>
                    </w:rPr>
                    <w:t>25, 30, 35, 40, 45, 50, 60, 70, 80, 90, 100</w:t>
                  </w:r>
                </w:p>
              </w:tc>
              <w:tc>
                <w:tcPr>
                  <w:tcW w:w="1843" w:type="dxa"/>
                </w:tcPr>
                <w:p w14:paraId="33315A80" w14:textId="77777777" w:rsidR="002D2A07" w:rsidRPr="00A00A4D" w:rsidRDefault="002D2A07" w:rsidP="002D2A07">
                  <w:pPr>
                    <w:pStyle w:val="TAC"/>
                    <w:rPr>
                      <w:rFonts w:ascii="Times New Roman" w:hAnsi="Times New Roman"/>
                    </w:rPr>
                  </w:pPr>
                  <w:r w:rsidRPr="00A00A4D">
                    <w:rPr>
                      <w:rFonts w:ascii="Times New Roman" w:hAnsi="Times New Roman"/>
                      <w:lang w:eastAsia="zh-CN"/>
                    </w:rPr>
                    <w:t xml:space="preserve">20 ≤ </w:t>
                  </w:r>
                  <w:r w:rsidRPr="00A00A4D">
                    <w:rPr>
                      <w:rFonts w:ascii="Times New Roman" w:hAnsi="Times New Roman"/>
                      <w:szCs w:val="18"/>
                      <w:lang w:eastAsia="zh-CN"/>
                    </w:rPr>
                    <w:t>W</w:t>
                  </w:r>
                  <w:r w:rsidRPr="00A00A4D">
                    <w:rPr>
                      <w:rFonts w:ascii="Times New Roman" w:hAnsi="Times New Roman"/>
                      <w:szCs w:val="18"/>
                      <w:vertAlign w:val="subscript"/>
                      <w:lang w:eastAsia="zh-CN"/>
                    </w:rPr>
                    <w:t>gap</w:t>
                  </w:r>
                  <w:r w:rsidRPr="00A00A4D">
                    <w:rPr>
                      <w:rFonts w:ascii="Times New Roman" w:hAnsi="Times New Roman"/>
                      <w:szCs w:val="18"/>
                      <w:lang w:eastAsia="zh-CN"/>
                    </w:rPr>
                    <w:t xml:space="preserve"> </w:t>
                  </w:r>
                  <w:r w:rsidRPr="00A00A4D">
                    <w:rPr>
                      <w:rFonts w:ascii="Times New Roman" w:hAnsi="Times New Roman"/>
                      <w:lang w:eastAsia="zh-CN"/>
                    </w:rPr>
                    <w:t xml:space="preserve">&lt; 60 </w:t>
                  </w:r>
                  <w:r w:rsidRPr="00A00A4D">
                    <w:rPr>
                      <w:rFonts w:ascii="Times New Roman" w:hAnsi="Times New Roman"/>
                      <w:szCs w:val="18"/>
                      <w:lang w:eastAsia="zh-CN"/>
                    </w:rPr>
                    <w:br/>
                  </w:r>
                  <w:r w:rsidRPr="00A00A4D">
                    <w:rPr>
                      <w:rFonts w:ascii="Times New Roman" w:hAnsi="Times New Roman"/>
                    </w:rPr>
                    <w:t>(Note 4)</w:t>
                  </w:r>
                </w:p>
                <w:p w14:paraId="07699F85" w14:textId="77777777" w:rsidR="002D2A07" w:rsidRPr="00A00A4D" w:rsidRDefault="002D2A07" w:rsidP="002D2A07">
                  <w:pPr>
                    <w:pStyle w:val="TAC"/>
                    <w:rPr>
                      <w:rFonts w:ascii="Times New Roman" w:hAnsi="Times New Roman"/>
                    </w:rPr>
                  </w:pPr>
                  <w:r w:rsidRPr="00A00A4D">
                    <w:rPr>
                      <w:rFonts w:ascii="Times New Roman" w:hAnsi="Times New Roman"/>
                      <w:lang w:eastAsia="zh-CN"/>
                    </w:rPr>
                    <w:t xml:space="preserve">20 ≤ </w:t>
                  </w:r>
                  <w:r w:rsidRPr="00A00A4D">
                    <w:rPr>
                      <w:rFonts w:ascii="Times New Roman" w:hAnsi="Times New Roman"/>
                      <w:szCs w:val="18"/>
                      <w:lang w:eastAsia="zh-CN"/>
                    </w:rPr>
                    <w:t>W</w:t>
                  </w:r>
                  <w:r w:rsidRPr="00A00A4D">
                    <w:rPr>
                      <w:rFonts w:ascii="Times New Roman" w:hAnsi="Times New Roman"/>
                      <w:szCs w:val="18"/>
                      <w:vertAlign w:val="subscript"/>
                      <w:lang w:eastAsia="zh-CN"/>
                    </w:rPr>
                    <w:t>gap</w:t>
                  </w:r>
                  <w:r w:rsidRPr="00A00A4D">
                    <w:rPr>
                      <w:rFonts w:ascii="Times New Roman" w:hAnsi="Times New Roman"/>
                      <w:szCs w:val="18"/>
                      <w:lang w:eastAsia="zh-CN"/>
                    </w:rPr>
                    <w:t xml:space="preserve"> </w:t>
                  </w:r>
                  <w:r w:rsidRPr="00A00A4D">
                    <w:rPr>
                      <w:rFonts w:ascii="Times New Roman" w:hAnsi="Times New Roman"/>
                      <w:lang w:eastAsia="zh-CN"/>
                    </w:rPr>
                    <w:t xml:space="preserve">&lt; 30 </w:t>
                  </w:r>
                  <w:r w:rsidRPr="00A00A4D">
                    <w:rPr>
                      <w:rFonts w:ascii="Times New Roman" w:hAnsi="Times New Roman"/>
                      <w:szCs w:val="18"/>
                      <w:lang w:eastAsia="zh-CN"/>
                    </w:rPr>
                    <w:br/>
                  </w:r>
                  <w:r w:rsidRPr="00A00A4D">
                    <w:rPr>
                      <w:rFonts w:ascii="Times New Roman" w:hAnsi="Times New Roman"/>
                      <w:lang w:eastAsia="zh-CN"/>
                    </w:rPr>
                    <w:t>(Note 3)</w:t>
                  </w:r>
                </w:p>
              </w:tc>
              <w:tc>
                <w:tcPr>
                  <w:tcW w:w="1417" w:type="dxa"/>
                </w:tcPr>
                <w:p w14:paraId="7A195B93" w14:textId="77777777" w:rsidR="002D2A07" w:rsidRPr="00A00A4D" w:rsidRDefault="002D2A07" w:rsidP="002D2A07">
                  <w:pPr>
                    <w:pStyle w:val="TAC"/>
                    <w:rPr>
                      <w:rFonts w:ascii="Times New Roman" w:hAnsi="Times New Roman"/>
                    </w:rPr>
                  </w:pPr>
                  <w:r w:rsidRPr="00A00A4D">
                    <w:rPr>
                      <w:rFonts w:ascii="Times New Roman" w:hAnsi="Times New Roman"/>
                      <w:lang w:eastAsia="zh-CN"/>
                    </w:rPr>
                    <w:t>10 MHz</w:t>
                  </w:r>
                </w:p>
              </w:tc>
              <w:tc>
                <w:tcPr>
                  <w:tcW w:w="1276" w:type="dxa"/>
                </w:tcPr>
                <w:p w14:paraId="39DB0153" w14:textId="77777777" w:rsidR="002D2A07" w:rsidRPr="00A00A4D" w:rsidRDefault="002D2A07" w:rsidP="002D2A07">
                  <w:pPr>
                    <w:pStyle w:val="TAC"/>
                    <w:rPr>
                      <w:rFonts w:ascii="Times New Roman" w:hAnsi="Times New Roman"/>
                      <w:lang w:eastAsia="zh-CN"/>
                    </w:rPr>
                  </w:pPr>
                  <w:r w:rsidRPr="00A00A4D">
                    <w:rPr>
                      <w:rFonts w:ascii="Times New Roman" w:hAnsi="Times New Roman"/>
                      <w:lang w:eastAsia="zh-CN"/>
                    </w:rPr>
                    <w:t>20 MHz NR</w:t>
                  </w:r>
                </w:p>
                <w:p w14:paraId="21CEAEC9" w14:textId="77777777" w:rsidR="002D2A07" w:rsidRPr="00A00A4D" w:rsidRDefault="002D2A07" w:rsidP="002D2A07">
                  <w:pPr>
                    <w:pStyle w:val="TAC"/>
                    <w:rPr>
                      <w:rFonts w:ascii="Times New Roman" w:hAnsi="Times New Roman"/>
                    </w:rPr>
                  </w:pPr>
                  <w:r w:rsidRPr="00A00A4D">
                    <w:rPr>
                      <w:rFonts w:ascii="Times New Roman" w:hAnsi="Times New Roman"/>
                    </w:rPr>
                    <w:t>(Note 2)</w:t>
                  </w:r>
                </w:p>
              </w:tc>
              <w:tc>
                <w:tcPr>
                  <w:tcW w:w="2126" w:type="dxa"/>
                  <w:tcBorders>
                    <w:bottom w:val="nil"/>
                  </w:tcBorders>
                </w:tcPr>
                <w:p w14:paraId="11142280" w14:textId="77777777" w:rsidR="002D2A07" w:rsidRPr="00A00A4D" w:rsidRDefault="002D2A07" w:rsidP="002D2A07">
                  <w:pPr>
                    <w:pStyle w:val="TAC"/>
                    <w:rPr>
                      <w:rFonts w:ascii="Times New Roman" w:hAnsi="Times New Roman"/>
                    </w:rPr>
                  </w:pPr>
                  <w:r w:rsidRPr="00A00A4D">
                    <w:rPr>
                      <w:rFonts w:ascii="Times New Roman" w:hAnsi="Times New Roman"/>
                      <w:lang w:eastAsia="zh-CN"/>
                    </w:rPr>
                    <w:t>Square (BW</w:t>
                  </w:r>
                  <w:r w:rsidRPr="00A00A4D">
                    <w:rPr>
                      <w:rFonts w:ascii="Times New Roman" w:hAnsi="Times New Roman"/>
                      <w:vertAlign w:val="subscript"/>
                      <w:lang w:eastAsia="zh-CN"/>
                    </w:rPr>
                    <w:t>Config</w:t>
                  </w:r>
                  <w:r w:rsidRPr="00A00A4D">
                    <w:rPr>
                      <w:rFonts w:ascii="Times New Roman" w:hAnsi="Times New Roman"/>
                      <w:lang w:eastAsia="zh-CN"/>
                    </w:rPr>
                    <w:t>)</w:t>
                  </w:r>
                </w:p>
              </w:tc>
              <w:tc>
                <w:tcPr>
                  <w:tcW w:w="890" w:type="dxa"/>
                  <w:tcBorders>
                    <w:bottom w:val="nil"/>
                  </w:tcBorders>
                </w:tcPr>
                <w:p w14:paraId="4C7C34EF" w14:textId="77777777" w:rsidR="002D2A07" w:rsidRPr="00A00A4D" w:rsidRDefault="002D2A07" w:rsidP="002D2A07">
                  <w:pPr>
                    <w:pStyle w:val="TAC"/>
                    <w:rPr>
                      <w:rFonts w:ascii="Times New Roman" w:hAnsi="Times New Roman"/>
                    </w:rPr>
                  </w:pPr>
                  <w:r w:rsidRPr="00A00A4D">
                    <w:rPr>
                      <w:rFonts w:ascii="Times New Roman" w:hAnsi="Times New Roman"/>
                      <w:lang w:eastAsia="zh-CN"/>
                    </w:rPr>
                    <w:t>43.8 dB</w:t>
                  </w:r>
                </w:p>
              </w:tc>
            </w:tr>
            <w:tr w:rsidR="002D2A07" w:rsidRPr="00A00A4D" w14:paraId="161E63AC" w14:textId="77777777" w:rsidTr="00F4221A">
              <w:trPr>
                <w:cantSplit/>
                <w:jc w:val="center"/>
              </w:trPr>
              <w:tc>
                <w:tcPr>
                  <w:tcW w:w="1881" w:type="dxa"/>
                  <w:tcBorders>
                    <w:top w:val="nil"/>
                    <w:bottom w:val="single" w:sz="4" w:space="0" w:color="auto"/>
                  </w:tcBorders>
                </w:tcPr>
                <w:p w14:paraId="3F525471" w14:textId="77777777" w:rsidR="002D2A07" w:rsidRPr="00A00A4D" w:rsidRDefault="002D2A07" w:rsidP="002D2A07">
                  <w:pPr>
                    <w:pStyle w:val="TAC"/>
                    <w:rPr>
                      <w:rFonts w:ascii="Times New Roman" w:hAnsi="Times New Roman"/>
                    </w:rPr>
                  </w:pPr>
                </w:p>
              </w:tc>
              <w:tc>
                <w:tcPr>
                  <w:tcW w:w="1843" w:type="dxa"/>
                  <w:tcBorders>
                    <w:bottom w:val="single" w:sz="4" w:space="0" w:color="auto"/>
                  </w:tcBorders>
                </w:tcPr>
                <w:p w14:paraId="547E446C" w14:textId="77777777" w:rsidR="002D2A07" w:rsidRPr="00A00A4D" w:rsidRDefault="002D2A07" w:rsidP="002D2A07">
                  <w:pPr>
                    <w:pStyle w:val="TAC"/>
                    <w:rPr>
                      <w:rFonts w:ascii="Times New Roman" w:hAnsi="Times New Roman"/>
                    </w:rPr>
                  </w:pPr>
                  <w:r w:rsidRPr="00A00A4D">
                    <w:rPr>
                      <w:rFonts w:ascii="Times New Roman" w:hAnsi="Times New Roman"/>
                      <w:lang w:eastAsia="zh-CN"/>
                    </w:rPr>
                    <w:t xml:space="preserve">40 &lt; </w:t>
                  </w:r>
                  <w:r w:rsidRPr="00A00A4D">
                    <w:rPr>
                      <w:rFonts w:ascii="Times New Roman" w:hAnsi="Times New Roman"/>
                      <w:szCs w:val="18"/>
                      <w:lang w:eastAsia="zh-CN"/>
                    </w:rPr>
                    <w:t>W</w:t>
                  </w:r>
                  <w:r w:rsidRPr="00A00A4D">
                    <w:rPr>
                      <w:rFonts w:ascii="Times New Roman" w:hAnsi="Times New Roman"/>
                      <w:szCs w:val="18"/>
                      <w:vertAlign w:val="subscript"/>
                      <w:lang w:eastAsia="zh-CN"/>
                    </w:rPr>
                    <w:t>gap</w:t>
                  </w:r>
                  <w:r w:rsidRPr="00A00A4D">
                    <w:rPr>
                      <w:rFonts w:ascii="Times New Roman" w:hAnsi="Times New Roman"/>
                      <w:szCs w:val="18"/>
                      <w:lang w:eastAsia="zh-CN"/>
                    </w:rPr>
                    <w:t xml:space="preserve"> </w:t>
                  </w:r>
                  <w:r w:rsidRPr="00A00A4D">
                    <w:rPr>
                      <w:rFonts w:ascii="Times New Roman" w:hAnsi="Times New Roman"/>
                      <w:lang w:eastAsia="zh-CN"/>
                    </w:rPr>
                    <w:t xml:space="preserve">&lt; 80 </w:t>
                  </w:r>
                  <w:r w:rsidRPr="00A00A4D">
                    <w:rPr>
                      <w:rFonts w:ascii="Times New Roman" w:hAnsi="Times New Roman"/>
                      <w:lang w:eastAsia="zh-CN"/>
                    </w:rPr>
                    <w:br/>
                  </w:r>
                  <w:r w:rsidRPr="00A00A4D">
                    <w:rPr>
                      <w:rFonts w:ascii="Times New Roman" w:hAnsi="Times New Roman"/>
                    </w:rPr>
                    <w:t>(Note 4)</w:t>
                  </w:r>
                </w:p>
                <w:p w14:paraId="0B13C71E" w14:textId="77777777" w:rsidR="002D2A07" w:rsidRPr="00A00A4D" w:rsidRDefault="002D2A07" w:rsidP="002D2A07">
                  <w:pPr>
                    <w:pStyle w:val="TAC"/>
                    <w:rPr>
                      <w:rFonts w:ascii="Times New Roman" w:hAnsi="Times New Roman"/>
                    </w:rPr>
                  </w:pPr>
                  <w:r w:rsidRPr="00A00A4D">
                    <w:rPr>
                      <w:rFonts w:ascii="Times New Roman" w:hAnsi="Times New Roman"/>
                      <w:lang w:eastAsia="zh-CN"/>
                    </w:rPr>
                    <w:t xml:space="preserve">40 ≤ </w:t>
                  </w:r>
                  <w:r w:rsidRPr="00A00A4D">
                    <w:rPr>
                      <w:rFonts w:ascii="Times New Roman" w:hAnsi="Times New Roman"/>
                      <w:szCs w:val="18"/>
                      <w:lang w:eastAsia="zh-CN"/>
                    </w:rPr>
                    <w:t>W</w:t>
                  </w:r>
                  <w:r w:rsidRPr="00A00A4D">
                    <w:rPr>
                      <w:rFonts w:ascii="Times New Roman" w:hAnsi="Times New Roman"/>
                      <w:szCs w:val="18"/>
                      <w:vertAlign w:val="subscript"/>
                      <w:lang w:eastAsia="zh-CN"/>
                    </w:rPr>
                    <w:t>gap</w:t>
                  </w:r>
                  <w:r w:rsidRPr="00A00A4D">
                    <w:rPr>
                      <w:rFonts w:ascii="Times New Roman" w:hAnsi="Times New Roman"/>
                      <w:szCs w:val="18"/>
                      <w:lang w:eastAsia="zh-CN"/>
                    </w:rPr>
                    <w:t xml:space="preserve"> </w:t>
                  </w:r>
                  <w:r w:rsidRPr="00A00A4D">
                    <w:rPr>
                      <w:rFonts w:ascii="Times New Roman" w:hAnsi="Times New Roman"/>
                      <w:lang w:eastAsia="zh-CN"/>
                    </w:rPr>
                    <w:t xml:space="preserve">&lt; 50 </w:t>
                  </w:r>
                  <w:r w:rsidRPr="00A00A4D">
                    <w:rPr>
                      <w:rFonts w:ascii="Times New Roman" w:hAnsi="Times New Roman"/>
                      <w:lang w:eastAsia="zh-CN"/>
                    </w:rPr>
                    <w:br/>
                    <w:t>(Note 3)</w:t>
                  </w:r>
                </w:p>
              </w:tc>
              <w:tc>
                <w:tcPr>
                  <w:tcW w:w="1417" w:type="dxa"/>
                  <w:tcBorders>
                    <w:bottom w:val="single" w:sz="4" w:space="0" w:color="auto"/>
                  </w:tcBorders>
                </w:tcPr>
                <w:p w14:paraId="10CA823F" w14:textId="77777777" w:rsidR="002D2A07" w:rsidRPr="00A00A4D" w:rsidRDefault="002D2A07" w:rsidP="002D2A07">
                  <w:pPr>
                    <w:pStyle w:val="TAC"/>
                    <w:rPr>
                      <w:rFonts w:ascii="Times New Roman" w:hAnsi="Times New Roman"/>
                      <w:lang w:eastAsia="zh-CN"/>
                    </w:rPr>
                  </w:pPr>
                  <w:r w:rsidRPr="00A00A4D">
                    <w:rPr>
                      <w:rFonts w:ascii="Times New Roman" w:hAnsi="Times New Roman"/>
                      <w:lang w:eastAsia="zh-CN"/>
                    </w:rPr>
                    <w:t>30 MHz</w:t>
                  </w:r>
                </w:p>
              </w:tc>
              <w:tc>
                <w:tcPr>
                  <w:tcW w:w="1276" w:type="dxa"/>
                  <w:tcBorders>
                    <w:bottom w:val="single" w:sz="4" w:space="0" w:color="auto"/>
                  </w:tcBorders>
                </w:tcPr>
                <w:p w14:paraId="43F37524" w14:textId="77777777" w:rsidR="002D2A07" w:rsidRPr="00A00A4D" w:rsidRDefault="002D2A07" w:rsidP="002D2A07">
                  <w:pPr>
                    <w:pStyle w:val="TAC"/>
                    <w:rPr>
                      <w:rFonts w:ascii="Times New Roman" w:hAnsi="Times New Roman"/>
                      <w:lang w:eastAsia="zh-CN"/>
                    </w:rPr>
                  </w:pPr>
                  <w:r w:rsidRPr="00A00A4D">
                    <w:rPr>
                      <w:rFonts w:ascii="Times New Roman" w:hAnsi="Times New Roman"/>
                      <w:lang w:eastAsia="zh-CN"/>
                    </w:rPr>
                    <w:t>20 MHz NR</w:t>
                  </w:r>
                </w:p>
                <w:p w14:paraId="6DE1C024" w14:textId="77777777" w:rsidR="002D2A07" w:rsidRPr="00A00A4D" w:rsidRDefault="002D2A07" w:rsidP="002D2A07">
                  <w:pPr>
                    <w:pStyle w:val="TAC"/>
                    <w:rPr>
                      <w:rFonts w:ascii="Times New Roman" w:hAnsi="Times New Roman"/>
                      <w:lang w:eastAsia="zh-CN"/>
                    </w:rPr>
                  </w:pPr>
                  <w:r w:rsidRPr="00A00A4D">
                    <w:rPr>
                      <w:rFonts w:ascii="Times New Roman" w:hAnsi="Times New Roman"/>
                    </w:rPr>
                    <w:t>(Note 2)</w:t>
                  </w:r>
                </w:p>
              </w:tc>
              <w:tc>
                <w:tcPr>
                  <w:tcW w:w="2126" w:type="dxa"/>
                  <w:tcBorders>
                    <w:top w:val="nil"/>
                    <w:bottom w:val="single" w:sz="4" w:space="0" w:color="auto"/>
                  </w:tcBorders>
                </w:tcPr>
                <w:p w14:paraId="08950BA9" w14:textId="77777777" w:rsidR="002D2A07" w:rsidRPr="00A00A4D" w:rsidRDefault="002D2A07" w:rsidP="002D2A07">
                  <w:pPr>
                    <w:pStyle w:val="TAC"/>
                    <w:rPr>
                      <w:rFonts w:ascii="Times New Roman" w:hAnsi="Times New Roman"/>
                    </w:rPr>
                  </w:pPr>
                </w:p>
              </w:tc>
              <w:tc>
                <w:tcPr>
                  <w:tcW w:w="890" w:type="dxa"/>
                  <w:tcBorders>
                    <w:top w:val="nil"/>
                    <w:bottom w:val="single" w:sz="4" w:space="0" w:color="auto"/>
                  </w:tcBorders>
                </w:tcPr>
                <w:p w14:paraId="58ECF922" w14:textId="77777777" w:rsidR="002D2A07" w:rsidRPr="00A00A4D" w:rsidRDefault="002D2A07" w:rsidP="002D2A07">
                  <w:pPr>
                    <w:pStyle w:val="TAC"/>
                    <w:rPr>
                      <w:rFonts w:ascii="Times New Roman" w:hAnsi="Times New Roman"/>
                    </w:rPr>
                  </w:pPr>
                </w:p>
              </w:tc>
            </w:tr>
            <w:tr w:rsidR="002D2A07" w:rsidRPr="00A00A4D" w14:paraId="74D130C3" w14:textId="77777777" w:rsidTr="00F4221A">
              <w:trPr>
                <w:cantSplit/>
                <w:jc w:val="center"/>
              </w:trPr>
              <w:tc>
                <w:tcPr>
                  <w:tcW w:w="9433" w:type="dxa"/>
                  <w:gridSpan w:val="6"/>
                  <w:tcBorders>
                    <w:left w:val="nil"/>
                    <w:bottom w:val="nil"/>
                    <w:right w:val="nil"/>
                  </w:tcBorders>
                </w:tcPr>
                <w:p w14:paraId="26E27A8E" w14:textId="77777777" w:rsidR="002D2A07" w:rsidRPr="00A00A4D" w:rsidRDefault="002D2A07" w:rsidP="002D2A07">
                  <w:pPr>
                    <w:pStyle w:val="TAN"/>
                    <w:rPr>
                      <w:rFonts w:ascii="Times New Roman" w:hAnsi="Times New Roman"/>
                      <w:lang w:eastAsia="zh-CN"/>
                    </w:rPr>
                  </w:pPr>
                  <w:r w:rsidRPr="00A00A4D">
                    <w:rPr>
                      <w:rFonts w:ascii="Times New Roman" w:hAnsi="Times New Roman"/>
                      <w:lang w:eastAsia="zh-CN"/>
                    </w:rPr>
                    <w:t>Note 1:</w:t>
                  </w:r>
                  <w:r w:rsidRPr="00A00A4D">
                    <w:rPr>
                      <w:rFonts w:ascii="Times New Roman" w:hAnsi="Times New Roman"/>
                      <w:lang w:eastAsia="zh-CN"/>
                    </w:rPr>
                    <w:tab/>
                    <w:t>BW</w:t>
                  </w:r>
                  <w:r w:rsidRPr="00A00A4D">
                    <w:rPr>
                      <w:rFonts w:ascii="Times New Roman" w:hAnsi="Times New Roman"/>
                      <w:vertAlign w:val="subscript"/>
                      <w:lang w:eastAsia="zh-CN"/>
                    </w:rPr>
                    <w:t>Config</w:t>
                  </w:r>
                  <w:r w:rsidRPr="00A00A4D">
                    <w:rPr>
                      <w:rFonts w:ascii="Times New Roman" w:hAnsi="Times New Roman"/>
                      <w:lang w:eastAsia="zh-CN"/>
                    </w:rPr>
                    <w:t xml:space="preserve"> is the transmission bandwidth configuration of the assumed adjacent channel carrier.</w:t>
                  </w:r>
                </w:p>
                <w:p w14:paraId="59844E7C" w14:textId="77777777" w:rsidR="002D2A07" w:rsidRPr="00A00A4D" w:rsidRDefault="002D2A07" w:rsidP="002D2A07">
                  <w:pPr>
                    <w:pStyle w:val="TAN"/>
                    <w:rPr>
                      <w:rFonts w:ascii="Times New Roman" w:hAnsi="Times New Roman"/>
                    </w:rPr>
                  </w:pPr>
                  <w:r w:rsidRPr="00A00A4D">
                    <w:rPr>
                      <w:rFonts w:ascii="Times New Roman" w:hAnsi="Times New Roman"/>
                    </w:rPr>
                    <w:t>Note 2:</w:t>
                  </w:r>
                  <w:r w:rsidRPr="00A00A4D">
                    <w:rPr>
                      <w:rFonts w:ascii="Times New Roman" w:hAnsi="Times New Roman"/>
                    </w:rPr>
                    <w:tab/>
                    <w:t>With SCS that provides largest transmission bandwidth configuration (BW</w:t>
                  </w:r>
                  <w:r w:rsidRPr="00A00A4D">
                    <w:rPr>
                      <w:rFonts w:ascii="Times New Roman" w:hAnsi="Times New Roman"/>
                      <w:vertAlign w:val="subscript"/>
                    </w:rPr>
                    <w:t>Config</w:t>
                  </w:r>
                  <w:r w:rsidRPr="00A00A4D">
                    <w:rPr>
                      <w:rFonts w:ascii="Times New Roman" w:hAnsi="Times New Roman"/>
                    </w:rPr>
                    <w:t>).</w:t>
                  </w:r>
                </w:p>
                <w:p w14:paraId="43C3CE07" w14:textId="77777777" w:rsidR="002D2A07" w:rsidRPr="00A00A4D" w:rsidRDefault="002D2A07" w:rsidP="002D2A07">
                  <w:pPr>
                    <w:pStyle w:val="TAN"/>
                    <w:rPr>
                      <w:rFonts w:ascii="Times New Roman" w:hAnsi="Times New Roman"/>
                      <w:lang w:eastAsia="zh-CN"/>
                    </w:rPr>
                  </w:pPr>
                  <w:r w:rsidRPr="00A00A4D">
                    <w:rPr>
                      <w:rFonts w:ascii="Times New Roman" w:hAnsi="Times New Roman"/>
                      <w:lang w:eastAsia="zh-CN"/>
                    </w:rPr>
                    <w:t>Note 3:</w:t>
                  </w:r>
                  <w:r w:rsidRPr="00A00A4D">
                    <w:rPr>
                      <w:rFonts w:ascii="Times New Roman" w:hAnsi="Times New Roman"/>
                      <w:lang w:eastAsia="zh-CN"/>
                    </w:rPr>
                    <w:tab/>
                    <w:t xml:space="preserve">Applicable in case the </w:t>
                  </w:r>
                  <w:r w:rsidRPr="00A00A4D">
                    <w:rPr>
                      <w:rFonts w:ascii="Times New Roman" w:hAnsi="Times New Roman"/>
                      <w:i/>
                    </w:rPr>
                    <w:t>BS channel bandwidth</w:t>
                  </w:r>
                  <w:r w:rsidRPr="00A00A4D">
                    <w:rPr>
                      <w:rFonts w:ascii="Times New Roman" w:hAnsi="Times New Roman"/>
                      <w:lang w:eastAsia="zh-CN"/>
                    </w:rPr>
                    <w:t xml:space="preserve"> of the NR carrier transmitted at the other edge of the gap is 5, 10, 15, 20 MHz.</w:t>
                  </w:r>
                </w:p>
                <w:p w14:paraId="49C3BA5C" w14:textId="77777777" w:rsidR="002D2A07" w:rsidRPr="00A00A4D" w:rsidRDefault="002D2A07" w:rsidP="002D2A07">
                  <w:pPr>
                    <w:pStyle w:val="TAN"/>
                    <w:rPr>
                      <w:rFonts w:ascii="Times New Roman" w:hAnsi="Times New Roman"/>
                    </w:rPr>
                  </w:pPr>
                  <w:r w:rsidRPr="00A00A4D">
                    <w:rPr>
                      <w:rFonts w:ascii="Times New Roman" w:hAnsi="Times New Roman"/>
                      <w:lang w:eastAsia="zh-CN"/>
                    </w:rPr>
                    <w:t>Note 4:</w:t>
                  </w:r>
                  <w:r w:rsidRPr="00A00A4D">
                    <w:rPr>
                      <w:rFonts w:ascii="Times New Roman" w:hAnsi="Times New Roman"/>
                      <w:lang w:eastAsia="zh-CN"/>
                    </w:rPr>
                    <w:tab/>
                    <w:t xml:space="preserve">Applicable in case the </w:t>
                  </w:r>
                  <w:r w:rsidRPr="00A00A4D">
                    <w:rPr>
                      <w:rFonts w:ascii="Times New Roman" w:hAnsi="Times New Roman"/>
                      <w:i/>
                    </w:rPr>
                    <w:t>BS channel bandwidth</w:t>
                  </w:r>
                  <w:r w:rsidRPr="00A00A4D">
                    <w:rPr>
                      <w:rFonts w:ascii="Times New Roman" w:hAnsi="Times New Roman"/>
                      <w:lang w:eastAsia="zh-CN"/>
                    </w:rPr>
                    <w:t xml:space="preserve"> of the NR carrier transmitted at the other edge of the gap is 25, 30, 35, 40, 45, 50, 60, 70, 80, 90, 100 MHz.</w:t>
                  </w:r>
                </w:p>
              </w:tc>
            </w:tr>
            <w:bookmarkEnd w:id="87"/>
          </w:tbl>
          <w:p w14:paraId="1848A4C6" w14:textId="77777777" w:rsidR="002D2A07" w:rsidRPr="00A00A4D" w:rsidRDefault="002D2A07" w:rsidP="002D2A07">
            <w:pPr>
              <w:bidi w:val="0"/>
              <w:rPr>
                <w:rFonts w:cs="Times New Roman"/>
                <w:lang w:eastAsia="ko-KR"/>
              </w:rPr>
            </w:pPr>
          </w:p>
          <w:p w14:paraId="35E60431" w14:textId="77777777" w:rsidR="002D2A07" w:rsidRPr="00A00A4D" w:rsidRDefault="002D2A07" w:rsidP="002D2A07">
            <w:pPr>
              <w:pStyle w:val="TH"/>
              <w:rPr>
                <w:rFonts w:ascii="Times New Roman" w:hAnsi="Times New Roman"/>
              </w:rPr>
            </w:pPr>
            <w:r w:rsidRPr="00A00A4D">
              <w:rPr>
                <w:rFonts w:ascii="Times New Roman" w:hAnsi="Times New Roman"/>
              </w:rPr>
              <w:t>Table 6.6.3.5.2-</w:t>
            </w:r>
            <w:r w:rsidRPr="00A00A4D">
              <w:rPr>
                <w:rFonts w:ascii="Times New Roman" w:hAnsi="Times New Roman"/>
                <w:lang w:eastAsia="zh-CN"/>
              </w:rPr>
              <w:t>6</w:t>
            </w:r>
            <w:r w:rsidRPr="00A00A4D">
              <w:rPr>
                <w:rFonts w:ascii="Times New Roman" w:hAnsi="Times New Roman"/>
              </w:rPr>
              <w:t>: Filter parameters for the assigned channel</w:t>
            </w:r>
          </w:p>
          <w:tbl>
            <w:tblPr>
              <w:tblW w:w="642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596"/>
              <w:gridCol w:w="3824"/>
            </w:tblGrid>
            <w:tr w:rsidR="002D2A07" w:rsidRPr="00A00A4D" w14:paraId="6B526A0C" w14:textId="77777777" w:rsidTr="00F4221A">
              <w:trPr>
                <w:cantSplit/>
                <w:jc w:val="center"/>
              </w:trPr>
              <w:tc>
                <w:tcPr>
                  <w:tcW w:w="2597" w:type="dxa"/>
                  <w:tcBorders>
                    <w:top w:val="single" w:sz="6" w:space="0" w:color="auto"/>
                    <w:left w:val="single" w:sz="6" w:space="0" w:color="auto"/>
                    <w:bottom w:val="single" w:sz="6" w:space="0" w:color="auto"/>
                    <w:right w:val="single" w:sz="6" w:space="0" w:color="auto"/>
                  </w:tcBorders>
                  <w:hideMark/>
                </w:tcPr>
                <w:p w14:paraId="543B917C" w14:textId="77777777" w:rsidR="002D2A07" w:rsidRPr="00A00A4D" w:rsidRDefault="002D2A07" w:rsidP="002D2A07">
                  <w:pPr>
                    <w:pStyle w:val="TAH"/>
                    <w:rPr>
                      <w:rFonts w:ascii="Times New Roman" w:hAnsi="Times New Roman"/>
                    </w:rPr>
                  </w:pPr>
                  <w:r w:rsidRPr="00A00A4D">
                    <w:rPr>
                      <w:rFonts w:ascii="Times New Roman" w:hAnsi="Times New Roman"/>
                    </w:rPr>
                    <w:t xml:space="preserve">RAT of the carrier adjacent to the sub-block or Inter RF Bandwidth gap </w:t>
                  </w:r>
                </w:p>
              </w:tc>
              <w:tc>
                <w:tcPr>
                  <w:tcW w:w="3825" w:type="dxa"/>
                  <w:tcBorders>
                    <w:top w:val="single" w:sz="6" w:space="0" w:color="auto"/>
                    <w:left w:val="single" w:sz="6" w:space="0" w:color="auto"/>
                    <w:bottom w:val="single" w:sz="6" w:space="0" w:color="auto"/>
                    <w:right w:val="single" w:sz="6" w:space="0" w:color="auto"/>
                  </w:tcBorders>
                  <w:hideMark/>
                </w:tcPr>
                <w:p w14:paraId="0C49190B" w14:textId="77777777" w:rsidR="002D2A07" w:rsidRPr="00A00A4D" w:rsidRDefault="002D2A07" w:rsidP="002D2A07">
                  <w:pPr>
                    <w:pStyle w:val="TAH"/>
                    <w:rPr>
                      <w:rFonts w:ascii="Times New Roman" w:hAnsi="Times New Roman"/>
                    </w:rPr>
                  </w:pPr>
                  <w:r w:rsidRPr="00A00A4D">
                    <w:rPr>
                      <w:rFonts w:ascii="Times New Roman" w:hAnsi="Times New Roman"/>
                    </w:rPr>
                    <w:t>Filter on the assigned channel frequency and corresponding filter bandwidth</w:t>
                  </w:r>
                </w:p>
              </w:tc>
            </w:tr>
            <w:tr w:rsidR="002D2A07" w:rsidRPr="00A00A4D" w14:paraId="4C3F4FDF" w14:textId="77777777" w:rsidTr="00F4221A">
              <w:trPr>
                <w:cantSplit/>
                <w:jc w:val="center"/>
              </w:trPr>
              <w:tc>
                <w:tcPr>
                  <w:tcW w:w="2597" w:type="dxa"/>
                  <w:tcBorders>
                    <w:top w:val="single" w:sz="6" w:space="0" w:color="auto"/>
                    <w:left w:val="single" w:sz="6" w:space="0" w:color="auto"/>
                    <w:bottom w:val="single" w:sz="6" w:space="0" w:color="auto"/>
                    <w:right w:val="single" w:sz="6" w:space="0" w:color="auto"/>
                  </w:tcBorders>
                  <w:hideMark/>
                </w:tcPr>
                <w:p w14:paraId="53BB5142" w14:textId="77777777" w:rsidR="002D2A07" w:rsidRPr="00A00A4D" w:rsidRDefault="002D2A07" w:rsidP="002D2A07">
                  <w:pPr>
                    <w:pStyle w:val="TAC"/>
                    <w:rPr>
                      <w:rFonts w:ascii="Times New Roman" w:hAnsi="Times New Roman"/>
                    </w:rPr>
                  </w:pPr>
                  <w:r w:rsidRPr="00A00A4D">
                    <w:rPr>
                      <w:rFonts w:ascii="Times New Roman" w:hAnsi="Times New Roman"/>
                    </w:rPr>
                    <w:t>NR</w:t>
                  </w:r>
                </w:p>
              </w:tc>
              <w:tc>
                <w:tcPr>
                  <w:tcW w:w="3825" w:type="dxa"/>
                  <w:tcBorders>
                    <w:top w:val="single" w:sz="6" w:space="0" w:color="auto"/>
                    <w:left w:val="single" w:sz="6" w:space="0" w:color="auto"/>
                    <w:bottom w:val="single" w:sz="6" w:space="0" w:color="auto"/>
                    <w:right w:val="single" w:sz="6" w:space="0" w:color="auto"/>
                  </w:tcBorders>
                  <w:hideMark/>
                </w:tcPr>
                <w:p w14:paraId="54293767" w14:textId="77777777" w:rsidR="002D2A07" w:rsidRPr="00A00A4D" w:rsidRDefault="002D2A07" w:rsidP="002D2A07">
                  <w:pPr>
                    <w:pStyle w:val="TAC"/>
                    <w:rPr>
                      <w:rFonts w:ascii="Times New Roman" w:hAnsi="Times New Roman"/>
                    </w:rPr>
                  </w:pPr>
                  <w:r w:rsidRPr="00A00A4D">
                    <w:rPr>
                      <w:rFonts w:ascii="Times New Roman" w:hAnsi="Times New Roman"/>
                    </w:rPr>
                    <w:t>NR of same BW with SCS that provides largest transmission bandwidth configuration</w:t>
                  </w:r>
                </w:p>
              </w:tc>
            </w:tr>
          </w:tbl>
          <w:p w14:paraId="33E7F59B" w14:textId="77777777" w:rsidR="002D2A07" w:rsidRPr="00A00A4D" w:rsidRDefault="002D2A07" w:rsidP="002D2A07">
            <w:pPr>
              <w:bidi w:val="0"/>
              <w:rPr>
                <w:sz w:val="6"/>
                <w:szCs w:val="6"/>
                <w:lang w:eastAsia="ko-KR"/>
              </w:rPr>
            </w:pPr>
            <w:r w:rsidRPr="00A00A4D">
              <w:rPr>
                <w:sz w:val="6"/>
                <w:szCs w:val="6"/>
                <w:lang w:eastAsia="ko-KR"/>
              </w:rPr>
              <w:t xml:space="preserve"> </w:t>
            </w:r>
          </w:p>
        </w:tc>
      </w:tr>
    </w:tbl>
    <w:p w14:paraId="7D000754" w14:textId="096D6529" w:rsidR="00021B69" w:rsidRPr="00021B69" w:rsidRDefault="002D2A07" w:rsidP="002D2A07">
      <w:pPr>
        <w:pStyle w:val="Heading3"/>
      </w:pPr>
      <w:bookmarkStart w:id="88" w:name="_Toc180758706"/>
      <w:bookmarkStart w:id="89" w:name="_Toc180762012"/>
      <w:bookmarkStart w:id="90" w:name="_Toc180762718"/>
      <w:bookmarkStart w:id="91" w:name="_Toc228874036"/>
      <w:r>
        <w:t>2.3.3</w:t>
      </w:r>
      <w:r w:rsidR="00021B69" w:rsidRPr="00021B69">
        <w:rPr>
          <w:rtl/>
        </w:rPr>
        <w:tab/>
        <w:t>الحدود والحدود الأساسية</w:t>
      </w:r>
      <w:bookmarkEnd w:id="88"/>
      <w:bookmarkEnd w:id="89"/>
      <w:bookmarkEnd w:id="90"/>
      <w:bookmarkEnd w:id="91"/>
    </w:p>
    <w:p w14:paraId="05262325" w14:textId="022698A0" w:rsidR="00021B69" w:rsidRPr="002A6B0B" w:rsidRDefault="00021B69" w:rsidP="00890166">
      <w:pPr>
        <w:rPr>
          <w:spacing w:val="-2"/>
        </w:rPr>
      </w:pPr>
      <w:r w:rsidRPr="002A6B0B">
        <w:rPr>
          <w:spacing w:val="-2"/>
          <w:rtl/>
        </w:rPr>
        <w:t xml:space="preserve">لأغراض التشغيل في طيف غير ملاصق أو في نطاقات متعددة باستثناء النطاقين </w:t>
      </w:r>
      <w:r w:rsidR="00890166" w:rsidRPr="002A6B0B">
        <w:rPr>
          <w:spacing w:val="-2"/>
          <w:lang w:val="en-GB"/>
        </w:rPr>
        <w:t>n96</w:t>
      </w:r>
      <w:r w:rsidRPr="002A6B0B">
        <w:rPr>
          <w:spacing w:val="-2"/>
          <w:rtl/>
        </w:rPr>
        <w:t xml:space="preserve"> و</w:t>
      </w:r>
      <w:r w:rsidR="00890166" w:rsidRPr="002A6B0B">
        <w:rPr>
          <w:spacing w:val="-2"/>
          <w:lang w:val="en-GB"/>
        </w:rPr>
        <w:t>n102</w:t>
      </w:r>
      <w:r w:rsidRPr="002A6B0B">
        <w:rPr>
          <w:spacing w:val="-2"/>
          <w:rtl/>
        </w:rPr>
        <w:t xml:space="preserve">، ينبغي أن تكون النسبة </w:t>
      </w:r>
      <w:r w:rsidRPr="002A6B0B">
        <w:rPr>
          <w:spacing w:val="-2"/>
        </w:rPr>
        <w:t>CACLR</w:t>
      </w:r>
      <w:r w:rsidRPr="002A6B0B">
        <w:rPr>
          <w:spacing w:val="-2"/>
          <w:rtl/>
        </w:rPr>
        <w:t xml:space="preserve"> للموجات الحاملة </w:t>
      </w:r>
      <w:r w:rsidRPr="002A6B0B">
        <w:rPr>
          <w:spacing w:val="-2"/>
        </w:rPr>
        <w:t>NR</w:t>
      </w:r>
      <w:r w:rsidRPr="002A6B0B">
        <w:rPr>
          <w:spacing w:val="-2"/>
          <w:rtl/>
        </w:rPr>
        <w:t xml:space="preserve"> الواقعة على أي من جانبي الفجوة بين الكتل الفرعية أو جانبي فجوة عرض النطاق بين الترددات الراديوية أعلى من القيمة المحددة في الجدول </w:t>
      </w:r>
      <w:r w:rsidR="00890166" w:rsidRPr="002A6B0B">
        <w:rPr>
          <w:spacing w:val="-2"/>
        </w:rPr>
        <w:t>4-2.5.3.6.6</w:t>
      </w:r>
      <w:r w:rsidRPr="002A6B0B">
        <w:rPr>
          <w:spacing w:val="-2"/>
          <w:rtl/>
        </w:rPr>
        <w:t xml:space="preserve"> من المواصفة التقنية </w:t>
      </w:r>
      <w:r w:rsidR="00890166" w:rsidRPr="002A6B0B">
        <w:rPr>
          <w:spacing w:val="-2"/>
          <w:lang w:val="en-GB"/>
        </w:rPr>
        <w:t>TS 38.141-1</w:t>
      </w:r>
      <w:r w:rsidR="006E4806">
        <w:rPr>
          <w:rFonts w:hint="cs"/>
          <w:spacing w:val="-2"/>
          <w:rtl/>
          <w:lang w:val="en-GB"/>
        </w:rPr>
        <w:t xml:space="preserve"> </w:t>
      </w:r>
      <w:r w:rsidR="00890166" w:rsidRPr="002A6B0B">
        <w:rPr>
          <w:spacing w:val="-2"/>
          <w:lang w:val="en-GB"/>
        </w:rPr>
        <w:t>[1]</w:t>
      </w:r>
      <w:r w:rsidRPr="002A6B0B">
        <w:rPr>
          <w:spacing w:val="-2"/>
          <w:rtl/>
        </w:rPr>
        <w:t>.</w:t>
      </w:r>
    </w:p>
    <w:p w14:paraId="231EFF36" w14:textId="7C19E60B" w:rsidR="00021B69" w:rsidRDefault="00021B69" w:rsidP="00890166">
      <w:pPr>
        <w:rPr>
          <w:spacing w:val="-4"/>
          <w:rtl/>
        </w:rPr>
      </w:pPr>
      <w:r w:rsidRPr="00890166">
        <w:rPr>
          <w:spacing w:val="-4"/>
          <w:rtl/>
        </w:rPr>
        <w:lastRenderedPageBreak/>
        <w:t xml:space="preserve">ولأغراض التشغيل في طيف غير ملاصق في </w:t>
      </w:r>
      <w:r w:rsidR="00890166" w:rsidRPr="00890166">
        <w:rPr>
          <w:spacing w:val="-4"/>
          <w:rtl/>
        </w:rPr>
        <w:t xml:space="preserve">النطاقين </w:t>
      </w:r>
      <w:r w:rsidR="00890166" w:rsidRPr="00890166">
        <w:rPr>
          <w:spacing w:val="-4"/>
          <w:lang w:val="en-GB"/>
        </w:rPr>
        <w:t>n96</w:t>
      </w:r>
      <w:r w:rsidR="00890166" w:rsidRPr="00890166">
        <w:rPr>
          <w:spacing w:val="-4"/>
          <w:rtl/>
        </w:rPr>
        <w:t xml:space="preserve"> و</w:t>
      </w:r>
      <w:r w:rsidR="00890166" w:rsidRPr="00890166">
        <w:rPr>
          <w:spacing w:val="-4"/>
          <w:lang w:val="en-GB"/>
        </w:rPr>
        <w:t>n102</w:t>
      </w:r>
      <w:r w:rsidR="00890166" w:rsidRPr="00890166">
        <w:rPr>
          <w:spacing w:val="-4"/>
          <w:rtl/>
        </w:rPr>
        <w:t>،</w:t>
      </w:r>
      <w:r w:rsidRPr="00890166">
        <w:rPr>
          <w:spacing w:val="-4"/>
          <w:rtl/>
        </w:rPr>
        <w:t xml:space="preserve"> ينبغي أن تكون النسبة </w:t>
      </w:r>
      <w:r w:rsidRPr="00890166">
        <w:rPr>
          <w:spacing w:val="-4"/>
        </w:rPr>
        <w:t>CACLR</w:t>
      </w:r>
      <w:r w:rsidRPr="00890166">
        <w:rPr>
          <w:spacing w:val="-4"/>
          <w:rtl/>
        </w:rPr>
        <w:t xml:space="preserve"> للموجات الحاملة </w:t>
      </w:r>
      <w:r w:rsidRPr="00890166">
        <w:rPr>
          <w:spacing w:val="-4"/>
        </w:rPr>
        <w:t>NR</w:t>
      </w:r>
      <w:r w:rsidRPr="00890166">
        <w:rPr>
          <w:spacing w:val="-4"/>
          <w:rtl/>
        </w:rPr>
        <w:t xml:space="preserve"> الواقعة على أي من جانبي الفجوة بين الكتل الفرعية أعلى من القيمة المحددة في الجدول </w:t>
      </w:r>
      <w:r w:rsidR="00890166" w:rsidRPr="00890166">
        <w:rPr>
          <w:spacing w:val="-4"/>
        </w:rPr>
        <w:t>4a-2.5.3.6.6</w:t>
      </w:r>
      <w:r w:rsidR="00890166" w:rsidRPr="00890166">
        <w:rPr>
          <w:rFonts w:hint="cs"/>
          <w:spacing w:val="-4"/>
          <w:rtl/>
          <w:lang w:bidi="ar-EG"/>
        </w:rPr>
        <w:t xml:space="preserve"> </w:t>
      </w:r>
      <w:r w:rsidRPr="00890166">
        <w:rPr>
          <w:spacing w:val="-4"/>
          <w:rtl/>
        </w:rPr>
        <w:t xml:space="preserve">من المواصفة التقنية </w:t>
      </w:r>
      <w:r w:rsidR="00890166" w:rsidRPr="00890166">
        <w:rPr>
          <w:spacing w:val="-4"/>
          <w:lang w:val="en-GB"/>
        </w:rPr>
        <w:t>TS 38.141-1</w:t>
      </w:r>
      <w:r w:rsidR="006E4806">
        <w:rPr>
          <w:rFonts w:hint="cs"/>
          <w:spacing w:val="-4"/>
          <w:rtl/>
          <w:lang w:val="en-GB"/>
        </w:rPr>
        <w:t xml:space="preserve"> </w:t>
      </w:r>
      <w:r w:rsidR="00890166" w:rsidRPr="00890166">
        <w:rPr>
          <w:spacing w:val="-4"/>
          <w:lang w:val="en-GB"/>
        </w:rPr>
        <w:t>[1]</w:t>
      </w:r>
      <w:r w:rsidRPr="00890166">
        <w:rPr>
          <w:spacing w:val="-4"/>
          <w:rtl/>
        </w:rPr>
        <w:t>.</w:t>
      </w:r>
    </w:p>
    <w:tbl>
      <w:tblPr>
        <w:tblStyle w:val="TableGrid47"/>
        <w:tblW w:w="0" w:type="auto"/>
        <w:tblLook w:val="04A0" w:firstRow="1" w:lastRow="0" w:firstColumn="1" w:lastColumn="0" w:noHBand="0" w:noVBand="1"/>
      </w:tblPr>
      <w:tblGrid>
        <w:gridCol w:w="9621"/>
      </w:tblGrid>
      <w:tr w:rsidR="00557337" w:rsidRPr="00557337" w14:paraId="1BB537D2" w14:textId="77777777" w:rsidTr="00F4221A">
        <w:tc>
          <w:tcPr>
            <w:tcW w:w="9621" w:type="dxa"/>
          </w:tcPr>
          <w:p w14:paraId="2D9E3D24" w14:textId="77777777" w:rsidR="00557337" w:rsidRPr="00557337" w:rsidRDefault="00557337" w:rsidP="00557337">
            <w:pPr>
              <w:keepLines/>
              <w:tabs>
                <w:tab w:val="left" w:pos="794"/>
                <w:tab w:val="left" w:pos="1191"/>
                <w:tab w:val="left" w:pos="1588"/>
                <w:tab w:val="left" w:pos="1985"/>
              </w:tabs>
              <w:overflowPunct/>
              <w:autoSpaceDE/>
              <w:autoSpaceDN/>
              <w:bidi w:val="0"/>
              <w:adjustRightInd/>
              <w:spacing w:before="60" w:after="180" w:line="240" w:lineRule="auto"/>
              <w:jc w:val="center"/>
              <w:textAlignment w:val="auto"/>
              <w:rPr>
                <w:rFonts w:asciiTheme="majorBidi" w:hAnsiTheme="majorBidi" w:cstheme="majorBidi"/>
                <w:b/>
                <w:bCs/>
                <w:sz w:val="20"/>
                <w:szCs w:val="22"/>
                <w:lang w:eastAsia="zh-CN"/>
              </w:rPr>
            </w:pPr>
            <w:r w:rsidRPr="00557337">
              <w:rPr>
                <w:rFonts w:asciiTheme="majorBidi" w:hAnsiTheme="majorBidi" w:cstheme="majorBidi"/>
                <w:b/>
                <w:bCs/>
                <w:sz w:val="20"/>
                <w:szCs w:val="22"/>
                <w:lang w:eastAsia="en-US"/>
              </w:rPr>
              <w:t xml:space="preserve">Table </w:t>
            </w:r>
            <w:r w:rsidRPr="00557337">
              <w:rPr>
                <w:rFonts w:asciiTheme="majorBidi" w:hAnsiTheme="majorBidi" w:cstheme="majorBidi"/>
                <w:b/>
                <w:bCs/>
                <w:sz w:val="20"/>
                <w:szCs w:val="22"/>
                <w:lang w:eastAsia="zh-CN"/>
              </w:rPr>
              <w:t>6.6.3.5.2-4a</w:t>
            </w:r>
            <w:r w:rsidRPr="00557337">
              <w:rPr>
                <w:rFonts w:asciiTheme="majorBidi" w:hAnsiTheme="majorBidi" w:cstheme="majorBidi"/>
                <w:b/>
                <w:bCs/>
                <w:sz w:val="20"/>
                <w:szCs w:val="22"/>
                <w:lang w:eastAsia="en-US"/>
              </w:rPr>
              <w:t xml:space="preserve">: Base Station CACLR </w:t>
            </w:r>
            <w:r w:rsidRPr="00557337">
              <w:rPr>
                <w:rFonts w:asciiTheme="majorBidi" w:hAnsiTheme="majorBidi" w:cstheme="majorBidi"/>
                <w:b/>
                <w:bCs/>
                <w:sz w:val="20"/>
                <w:szCs w:val="22"/>
                <w:lang w:eastAsia="zh-CN"/>
              </w:rPr>
              <w:t>limit for band n96 and n102</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49"/>
              <w:gridCol w:w="1641"/>
              <w:gridCol w:w="2024"/>
              <w:gridCol w:w="1127"/>
              <w:gridCol w:w="1847"/>
              <w:gridCol w:w="901"/>
            </w:tblGrid>
            <w:tr w:rsidR="00557337" w:rsidRPr="00557337" w14:paraId="4688C0E6" w14:textId="77777777" w:rsidTr="00F4221A">
              <w:trPr>
                <w:cantSplit/>
                <w:jc w:val="center"/>
              </w:trPr>
              <w:tc>
                <w:tcPr>
                  <w:tcW w:w="0" w:type="auto"/>
                  <w:tcBorders>
                    <w:top w:val="single" w:sz="6" w:space="0" w:color="auto"/>
                    <w:left w:val="single" w:sz="6" w:space="0" w:color="auto"/>
                    <w:bottom w:val="single" w:sz="6" w:space="0" w:color="auto"/>
                    <w:right w:val="single" w:sz="6" w:space="0" w:color="auto"/>
                  </w:tcBorders>
                </w:tcPr>
                <w:p w14:paraId="2A9C4A3F" w14:textId="77777777" w:rsidR="00557337" w:rsidRPr="00557337" w:rsidRDefault="00557337" w:rsidP="00557337">
                  <w:pPr>
                    <w:keepNext/>
                    <w:keepLines/>
                    <w:tabs>
                      <w:tab w:val="left" w:pos="794"/>
                      <w:tab w:val="left" w:pos="1191"/>
                      <w:tab w:val="left" w:pos="1588"/>
                      <w:tab w:val="left" w:pos="1985"/>
                    </w:tabs>
                    <w:overflowPunct/>
                    <w:autoSpaceDE/>
                    <w:autoSpaceDN/>
                    <w:bidi w:val="0"/>
                    <w:adjustRightInd/>
                    <w:spacing w:before="0" w:line="240" w:lineRule="auto"/>
                    <w:jc w:val="center"/>
                    <w:textAlignment w:val="auto"/>
                    <w:rPr>
                      <w:rFonts w:asciiTheme="majorBidi" w:hAnsiTheme="majorBidi" w:cstheme="majorBidi"/>
                      <w:b/>
                      <w:sz w:val="18"/>
                      <w:szCs w:val="20"/>
                      <w:lang w:val="en-GB" w:eastAsia="zh-CN"/>
                    </w:rPr>
                  </w:pPr>
                  <w:r w:rsidRPr="00557337">
                    <w:rPr>
                      <w:rFonts w:asciiTheme="majorBidi" w:eastAsia="SimSun" w:hAnsiTheme="majorBidi" w:cstheme="majorBidi"/>
                      <w:b/>
                      <w:i/>
                      <w:sz w:val="18"/>
                      <w:szCs w:val="20"/>
                      <w:lang w:val="en-GB" w:eastAsia="zh-CN"/>
                    </w:rPr>
                    <w:t>BS channel bandwidth</w:t>
                  </w:r>
                  <w:r w:rsidRPr="00557337">
                    <w:rPr>
                      <w:rFonts w:asciiTheme="majorBidi" w:hAnsiTheme="majorBidi" w:cstheme="majorBidi"/>
                      <w:b/>
                      <w:sz w:val="18"/>
                      <w:szCs w:val="20"/>
                      <w:lang w:val="en-GB" w:eastAsia="zh-CN"/>
                    </w:rPr>
                    <w:t xml:space="preserve"> </w:t>
                  </w:r>
                  <w:r w:rsidRPr="00557337">
                    <w:rPr>
                      <w:rFonts w:asciiTheme="majorBidi" w:eastAsia="SimSun" w:hAnsiTheme="majorBidi" w:cstheme="majorBidi"/>
                      <w:b/>
                      <w:sz w:val="18"/>
                      <w:szCs w:val="20"/>
                      <w:lang w:val="en-GB" w:eastAsia="zh-CN"/>
                    </w:rPr>
                    <w:t>of lowest/highest NR</w:t>
                  </w:r>
                  <w:r w:rsidRPr="00557337">
                    <w:rPr>
                      <w:rFonts w:asciiTheme="majorBidi" w:hAnsiTheme="majorBidi" w:cstheme="majorBidi"/>
                      <w:b/>
                      <w:sz w:val="18"/>
                      <w:szCs w:val="20"/>
                      <w:lang w:val="en-GB" w:eastAsia="zh-CN"/>
                    </w:rPr>
                    <w:t xml:space="preserve"> </w:t>
                  </w:r>
                  <w:r w:rsidRPr="00557337">
                    <w:rPr>
                      <w:rFonts w:asciiTheme="majorBidi" w:eastAsia="SimSun" w:hAnsiTheme="majorBidi" w:cstheme="majorBidi"/>
                      <w:b/>
                      <w:sz w:val="18"/>
                      <w:szCs w:val="20"/>
                      <w:lang w:val="en-GB" w:eastAsia="zh-CN"/>
                    </w:rPr>
                    <w:t>carrier</w:t>
                  </w:r>
                  <w:r w:rsidRPr="00557337">
                    <w:rPr>
                      <w:rFonts w:asciiTheme="majorBidi" w:hAnsiTheme="majorBidi" w:cstheme="majorBidi"/>
                      <w:b/>
                      <w:sz w:val="18"/>
                      <w:szCs w:val="20"/>
                      <w:lang w:val="en-GB" w:eastAsia="zh-CN"/>
                    </w:rPr>
                    <w:t xml:space="preserve"> transmitted </w:t>
                  </w:r>
                  <w:proofErr w:type="spellStart"/>
                  <w:r w:rsidRPr="00557337">
                    <w:rPr>
                      <w:rFonts w:asciiTheme="majorBidi" w:hAnsiTheme="majorBidi" w:cstheme="majorBidi"/>
                      <w:b/>
                      <w:sz w:val="18"/>
                      <w:szCs w:val="20"/>
                      <w:lang w:val="en-GB" w:eastAsia="zh-CN"/>
                    </w:rPr>
                    <w:t>BW</w:t>
                  </w:r>
                  <w:r w:rsidRPr="00557337">
                    <w:rPr>
                      <w:rFonts w:asciiTheme="majorBidi" w:hAnsiTheme="majorBidi" w:cstheme="majorBidi"/>
                      <w:b/>
                      <w:sz w:val="18"/>
                      <w:szCs w:val="20"/>
                      <w:vertAlign w:val="subscript"/>
                      <w:lang w:val="en-GB" w:eastAsia="zh-CN"/>
                    </w:rPr>
                    <w:t>Channel</w:t>
                  </w:r>
                  <w:proofErr w:type="spellEnd"/>
                  <w:r w:rsidRPr="00557337">
                    <w:rPr>
                      <w:rFonts w:asciiTheme="majorBidi" w:hAnsiTheme="majorBidi" w:cstheme="majorBidi"/>
                      <w:b/>
                      <w:sz w:val="18"/>
                      <w:szCs w:val="20"/>
                      <w:lang w:val="en-GB" w:eastAsia="zh-CN"/>
                    </w:rPr>
                    <w:t xml:space="preserve"> (MHz) </w:t>
                  </w:r>
                </w:p>
              </w:tc>
              <w:tc>
                <w:tcPr>
                  <w:tcW w:w="0" w:type="auto"/>
                  <w:tcBorders>
                    <w:top w:val="single" w:sz="6" w:space="0" w:color="auto"/>
                    <w:left w:val="single" w:sz="6" w:space="0" w:color="auto"/>
                    <w:bottom w:val="single" w:sz="6" w:space="0" w:color="auto"/>
                    <w:right w:val="single" w:sz="6" w:space="0" w:color="auto"/>
                  </w:tcBorders>
                </w:tcPr>
                <w:p w14:paraId="48D92741" w14:textId="77777777" w:rsidR="00557337" w:rsidRPr="00557337" w:rsidRDefault="00557337" w:rsidP="00557337">
                  <w:pPr>
                    <w:keepNext/>
                    <w:keepLines/>
                    <w:tabs>
                      <w:tab w:val="left" w:pos="794"/>
                      <w:tab w:val="left" w:pos="1191"/>
                      <w:tab w:val="left" w:pos="1588"/>
                      <w:tab w:val="left" w:pos="1985"/>
                    </w:tabs>
                    <w:overflowPunct/>
                    <w:autoSpaceDE/>
                    <w:autoSpaceDN/>
                    <w:bidi w:val="0"/>
                    <w:adjustRightInd/>
                    <w:spacing w:before="0" w:line="240" w:lineRule="auto"/>
                    <w:jc w:val="center"/>
                    <w:textAlignment w:val="auto"/>
                    <w:rPr>
                      <w:rFonts w:asciiTheme="majorBidi" w:hAnsiTheme="majorBidi" w:cstheme="majorBidi"/>
                      <w:b/>
                      <w:sz w:val="18"/>
                      <w:szCs w:val="18"/>
                      <w:lang w:val="en-GB" w:eastAsia="zh-CN"/>
                    </w:rPr>
                  </w:pPr>
                  <w:r w:rsidRPr="00557337">
                    <w:rPr>
                      <w:rFonts w:asciiTheme="majorBidi" w:hAnsiTheme="majorBidi" w:cstheme="majorBidi"/>
                      <w:b/>
                      <w:sz w:val="18"/>
                      <w:szCs w:val="18"/>
                      <w:lang w:val="en-GB" w:eastAsia="zh-CN"/>
                    </w:rPr>
                    <w:t>Sub-block or Inter RF Bandwidth gap size (</w:t>
                  </w:r>
                  <w:proofErr w:type="spellStart"/>
                  <w:r w:rsidRPr="00557337">
                    <w:rPr>
                      <w:rFonts w:asciiTheme="majorBidi" w:hAnsiTheme="majorBidi" w:cstheme="majorBidi"/>
                      <w:b/>
                      <w:sz w:val="18"/>
                      <w:szCs w:val="18"/>
                      <w:lang w:val="en-GB" w:eastAsia="zh-CN"/>
                    </w:rPr>
                    <w:t>W</w:t>
                  </w:r>
                  <w:r w:rsidRPr="00557337">
                    <w:rPr>
                      <w:rFonts w:asciiTheme="majorBidi" w:hAnsiTheme="majorBidi" w:cstheme="majorBidi"/>
                      <w:b/>
                      <w:sz w:val="18"/>
                      <w:szCs w:val="18"/>
                      <w:vertAlign w:val="subscript"/>
                      <w:lang w:val="en-GB" w:eastAsia="zh-CN"/>
                    </w:rPr>
                    <w:t>gap</w:t>
                  </w:r>
                  <w:proofErr w:type="spellEnd"/>
                  <w:r w:rsidRPr="00557337">
                    <w:rPr>
                      <w:rFonts w:asciiTheme="majorBidi" w:hAnsiTheme="majorBidi" w:cstheme="majorBidi"/>
                      <w:b/>
                      <w:sz w:val="18"/>
                      <w:szCs w:val="18"/>
                      <w:lang w:val="en-GB" w:eastAsia="zh-CN"/>
                    </w:rPr>
                    <w:t>) where the limit applies (MHz)</w:t>
                  </w:r>
                </w:p>
              </w:tc>
              <w:tc>
                <w:tcPr>
                  <w:tcW w:w="0" w:type="auto"/>
                  <w:tcBorders>
                    <w:top w:val="single" w:sz="6" w:space="0" w:color="auto"/>
                    <w:left w:val="single" w:sz="6" w:space="0" w:color="auto"/>
                    <w:bottom w:val="single" w:sz="6" w:space="0" w:color="auto"/>
                    <w:right w:val="single" w:sz="6" w:space="0" w:color="auto"/>
                  </w:tcBorders>
                </w:tcPr>
                <w:p w14:paraId="4DC3D6AF" w14:textId="77777777" w:rsidR="00557337" w:rsidRPr="00557337" w:rsidRDefault="00557337" w:rsidP="00557337">
                  <w:pPr>
                    <w:keepNext/>
                    <w:keepLines/>
                    <w:tabs>
                      <w:tab w:val="left" w:pos="794"/>
                      <w:tab w:val="left" w:pos="1191"/>
                      <w:tab w:val="left" w:pos="1588"/>
                      <w:tab w:val="left" w:pos="1985"/>
                    </w:tabs>
                    <w:overflowPunct/>
                    <w:autoSpaceDE/>
                    <w:autoSpaceDN/>
                    <w:bidi w:val="0"/>
                    <w:adjustRightInd/>
                    <w:spacing w:before="0" w:line="240" w:lineRule="auto"/>
                    <w:jc w:val="center"/>
                    <w:textAlignment w:val="auto"/>
                    <w:rPr>
                      <w:rFonts w:asciiTheme="majorBidi" w:hAnsiTheme="majorBidi" w:cstheme="majorBidi"/>
                      <w:b/>
                      <w:sz w:val="18"/>
                      <w:szCs w:val="20"/>
                      <w:lang w:val="en-GB" w:eastAsia="zh-CN"/>
                    </w:rPr>
                  </w:pPr>
                  <w:r w:rsidRPr="00557337">
                    <w:rPr>
                      <w:rFonts w:asciiTheme="majorBidi" w:hAnsiTheme="majorBidi" w:cstheme="majorBidi"/>
                      <w:b/>
                      <w:sz w:val="18"/>
                      <w:szCs w:val="20"/>
                      <w:lang w:val="en-GB" w:eastAsia="zh-CN"/>
                    </w:rPr>
                    <w:t xml:space="preserve">BS adjacent channel centre frequency offset below or above the </w:t>
                  </w:r>
                  <w:r w:rsidRPr="00557337">
                    <w:rPr>
                      <w:rFonts w:asciiTheme="majorBidi" w:eastAsia="SimSun" w:hAnsiTheme="majorBidi" w:cstheme="majorBidi"/>
                      <w:b/>
                      <w:sz w:val="18"/>
                      <w:szCs w:val="20"/>
                      <w:lang w:val="en-GB" w:eastAsia="zh-CN"/>
                    </w:rPr>
                    <w:t>sub-block or Base Station RF Bandwidth edge (inside the gap)</w:t>
                  </w:r>
                </w:p>
              </w:tc>
              <w:tc>
                <w:tcPr>
                  <w:tcW w:w="0" w:type="auto"/>
                  <w:tcBorders>
                    <w:top w:val="single" w:sz="6" w:space="0" w:color="auto"/>
                    <w:left w:val="single" w:sz="6" w:space="0" w:color="auto"/>
                    <w:bottom w:val="single" w:sz="6" w:space="0" w:color="auto"/>
                    <w:right w:val="single" w:sz="6" w:space="0" w:color="auto"/>
                  </w:tcBorders>
                </w:tcPr>
                <w:p w14:paraId="6D0FCAE4" w14:textId="77777777" w:rsidR="00557337" w:rsidRPr="00557337" w:rsidRDefault="00557337" w:rsidP="00557337">
                  <w:pPr>
                    <w:keepNext/>
                    <w:keepLines/>
                    <w:tabs>
                      <w:tab w:val="left" w:pos="794"/>
                      <w:tab w:val="left" w:pos="1191"/>
                      <w:tab w:val="left" w:pos="1588"/>
                      <w:tab w:val="left" w:pos="1985"/>
                    </w:tabs>
                    <w:overflowPunct/>
                    <w:autoSpaceDE/>
                    <w:autoSpaceDN/>
                    <w:bidi w:val="0"/>
                    <w:adjustRightInd/>
                    <w:spacing w:before="0" w:line="240" w:lineRule="auto"/>
                    <w:jc w:val="center"/>
                    <w:textAlignment w:val="auto"/>
                    <w:rPr>
                      <w:rFonts w:asciiTheme="majorBidi" w:hAnsiTheme="majorBidi" w:cstheme="majorBidi"/>
                      <w:b/>
                      <w:sz w:val="18"/>
                      <w:szCs w:val="20"/>
                      <w:lang w:val="en-GB" w:eastAsia="zh-CN"/>
                    </w:rPr>
                  </w:pPr>
                  <w:r w:rsidRPr="00557337">
                    <w:rPr>
                      <w:rFonts w:asciiTheme="majorBidi" w:hAnsiTheme="majorBidi" w:cstheme="majorBidi"/>
                      <w:b/>
                      <w:sz w:val="18"/>
                      <w:szCs w:val="20"/>
                      <w:lang w:val="en-GB" w:eastAsia="zh-CN"/>
                    </w:rPr>
                    <w:t>Assumed adjacent channel carrier</w:t>
                  </w:r>
                </w:p>
              </w:tc>
              <w:tc>
                <w:tcPr>
                  <w:tcW w:w="0" w:type="auto"/>
                  <w:tcBorders>
                    <w:top w:val="single" w:sz="6" w:space="0" w:color="auto"/>
                    <w:left w:val="single" w:sz="6" w:space="0" w:color="auto"/>
                    <w:bottom w:val="single" w:sz="6" w:space="0" w:color="auto"/>
                    <w:right w:val="single" w:sz="6" w:space="0" w:color="auto"/>
                  </w:tcBorders>
                </w:tcPr>
                <w:p w14:paraId="11E78C6F" w14:textId="77777777" w:rsidR="00557337" w:rsidRPr="00557337" w:rsidRDefault="00557337" w:rsidP="00557337">
                  <w:pPr>
                    <w:keepNext/>
                    <w:keepLines/>
                    <w:tabs>
                      <w:tab w:val="left" w:pos="794"/>
                      <w:tab w:val="left" w:pos="1191"/>
                      <w:tab w:val="left" w:pos="1588"/>
                      <w:tab w:val="left" w:pos="1985"/>
                    </w:tabs>
                    <w:overflowPunct/>
                    <w:autoSpaceDE/>
                    <w:autoSpaceDN/>
                    <w:bidi w:val="0"/>
                    <w:adjustRightInd/>
                    <w:spacing w:before="0" w:line="240" w:lineRule="auto"/>
                    <w:jc w:val="center"/>
                    <w:textAlignment w:val="auto"/>
                    <w:rPr>
                      <w:rFonts w:asciiTheme="majorBidi" w:hAnsiTheme="majorBidi" w:cstheme="majorBidi"/>
                      <w:b/>
                      <w:sz w:val="18"/>
                      <w:szCs w:val="20"/>
                      <w:lang w:val="en-GB" w:eastAsia="zh-CN"/>
                    </w:rPr>
                  </w:pPr>
                  <w:r w:rsidRPr="00557337">
                    <w:rPr>
                      <w:rFonts w:asciiTheme="majorBidi" w:hAnsiTheme="majorBidi" w:cstheme="majorBidi"/>
                      <w:b/>
                      <w:sz w:val="18"/>
                      <w:szCs w:val="20"/>
                      <w:lang w:val="en-GB" w:eastAsia="zh-CN"/>
                    </w:rPr>
                    <w:t>Filter on the adjacent channel frequency and corresponding filter bandwidth</w:t>
                  </w:r>
                </w:p>
              </w:tc>
              <w:tc>
                <w:tcPr>
                  <w:tcW w:w="0" w:type="auto"/>
                  <w:tcBorders>
                    <w:top w:val="single" w:sz="6" w:space="0" w:color="auto"/>
                    <w:left w:val="single" w:sz="6" w:space="0" w:color="auto"/>
                    <w:bottom w:val="single" w:sz="6" w:space="0" w:color="auto"/>
                    <w:right w:val="single" w:sz="6" w:space="0" w:color="auto"/>
                  </w:tcBorders>
                </w:tcPr>
                <w:p w14:paraId="7B033EAF" w14:textId="77777777" w:rsidR="00557337" w:rsidRPr="00557337" w:rsidRDefault="00557337" w:rsidP="00557337">
                  <w:pPr>
                    <w:keepNext/>
                    <w:keepLines/>
                    <w:tabs>
                      <w:tab w:val="left" w:pos="794"/>
                      <w:tab w:val="left" w:pos="1191"/>
                      <w:tab w:val="left" w:pos="1588"/>
                      <w:tab w:val="left" w:pos="1985"/>
                    </w:tabs>
                    <w:overflowPunct/>
                    <w:autoSpaceDE/>
                    <w:autoSpaceDN/>
                    <w:bidi w:val="0"/>
                    <w:adjustRightInd/>
                    <w:spacing w:before="0" w:line="240" w:lineRule="auto"/>
                    <w:jc w:val="center"/>
                    <w:textAlignment w:val="auto"/>
                    <w:rPr>
                      <w:rFonts w:asciiTheme="majorBidi" w:hAnsiTheme="majorBidi" w:cstheme="majorBidi"/>
                      <w:b/>
                      <w:sz w:val="18"/>
                      <w:szCs w:val="20"/>
                      <w:lang w:val="en-GB" w:eastAsia="zh-CN"/>
                    </w:rPr>
                  </w:pPr>
                  <w:r w:rsidRPr="00557337">
                    <w:rPr>
                      <w:rFonts w:asciiTheme="majorBidi" w:hAnsiTheme="majorBidi" w:cstheme="majorBidi"/>
                      <w:b/>
                      <w:sz w:val="18"/>
                      <w:szCs w:val="20"/>
                      <w:lang w:val="en-GB" w:eastAsia="zh-CN"/>
                    </w:rPr>
                    <w:t>CACLR limit</w:t>
                  </w:r>
                </w:p>
              </w:tc>
            </w:tr>
            <w:tr w:rsidR="00557337" w:rsidRPr="00557337" w14:paraId="749B1963" w14:textId="77777777" w:rsidTr="00F4221A">
              <w:trPr>
                <w:cantSplit/>
                <w:jc w:val="center"/>
              </w:trPr>
              <w:tc>
                <w:tcPr>
                  <w:tcW w:w="0" w:type="auto"/>
                  <w:vMerge w:val="restart"/>
                  <w:tcBorders>
                    <w:top w:val="single" w:sz="6" w:space="0" w:color="auto"/>
                    <w:left w:val="single" w:sz="6" w:space="0" w:color="auto"/>
                    <w:bottom w:val="single" w:sz="6" w:space="0" w:color="auto"/>
                    <w:right w:val="single" w:sz="6" w:space="0" w:color="auto"/>
                  </w:tcBorders>
                </w:tcPr>
                <w:p w14:paraId="075D252E" w14:textId="77777777" w:rsidR="00557337" w:rsidRPr="00557337" w:rsidRDefault="00557337" w:rsidP="00557337">
                  <w:pPr>
                    <w:keepNext/>
                    <w:keepLines/>
                    <w:tabs>
                      <w:tab w:val="left" w:pos="794"/>
                      <w:tab w:val="left" w:pos="1191"/>
                      <w:tab w:val="left" w:pos="1588"/>
                      <w:tab w:val="left" w:pos="1985"/>
                    </w:tabs>
                    <w:overflowPunct/>
                    <w:autoSpaceDE/>
                    <w:autoSpaceDN/>
                    <w:bidi w:val="0"/>
                    <w:adjustRightInd/>
                    <w:spacing w:before="0" w:line="240" w:lineRule="auto"/>
                    <w:jc w:val="center"/>
                    <w:textAlignment w:val="auto"/>
                    <w:rPr>
                      <w:rFonts w:asciiTheme="majorBidi" w:eastAsia="SimSun" w:hAnsiTheme="majorBidi" w:cstheme="majorBidi"/>
                      <w:sz w:val="18"/>
                      <w:szCs w:val="20"/>
                      <w:lang w:val="en-GB" w:eastAsia="zh-CN"/>
                    </w:rPr>
                  </w:pPr>
                  <w:r w:rsidRPr="00557337">
                    <w:rPr>
                      <w:rFonts w:asciiTheme="majorBidi" w:eastAsia="SimSun" w:hAnsiTheme="majorBidi" w:cstheme="majorBidi"/>
                      <w:sz w:val="18"/>
                      <w:szCs w:val="20"/>
                      <w:lang w:val="en-GB" w:eastAsia="zh-CN"/>
                    </w:rPr>
                    <w:t>10, 20, 40, 60, 80</w:t>
                  </w:r>
                </w:p>
              </w:tc>
              <w:tc>
                <w:tcPr>
                  <w:tcW w:w="0" w:type="auto"/>
                  <w:tcBorders>
                    <w:top w:val="single" w:sz="6" w:space="0" w:color="auto"/>
                    <w:left w:val="single" w:sz="6" w:space="0" w:color="auto"/>
                    <w:bottom w:val="single" w:sz="6" w:space="0" w:color="auto"/>
                    <w:right w:val="single" w:sz="6" w:space="0" w:color="auto"/>
                  </w:tcBorders>
                </w:tcPr>
                <w:p w14:paraId="1B67FF39" w14:textId="77777777" w:rsidR="00557337" w:rsidRPr="00557337" w:rsidRDefault="00557337" w:rsidP="00557337">
                  <w:pPr>
                    <w:keepNext/>
                    <w:keepLines/>
                    <w:tabs>
                      <w:tab w:val="left" w:pos="794"/>
                      <w:tab w:val="left" w:pos="1191"/>
                      <w:tab w:val="left" w:pos="1588"/>
                      <w:tab w:val="left" w:pos="1985"/>
                    </w:tabs>
                    <w:overflowPunct/>
                    <w:autoSpaceDE/>
                    <w:autoSpaceDN/>
                    <w:bidi w:val="0"/>
                    <w:adjustRightInd/>
                    <w:spacing w:before="0" w:line="240" w:lineRule="auto"/>
                    <w:jc w:val="center"/>
                    <w:textAlignment w:val="auto"/>
                    <w:rPr>
                      <w:rFonts w:asciiTheme="majorBidi" w:hAnsiTheme="majorBidi" w:cstheme="majorBidi"/>
                      <w:sz w:val="18"/>
                      <w:szCs w:val="20"/>
                      <w:lang w:val="en-GB" w:eastAsia="en-US"/>
                    </w:rPr>
                  </w:pPr>
                  <w:r w:rsidRPr="00557337">
                    <w:rPr>
                      <w:rFonts w:asciiTheme="majorBidi" w:hAnsiTheme="majorBidi" w:cstheme="majorBidi"/>
                      <w:sz w:val="18"/>
                      <w:szCs w:val="20"/>
                      <w:lang w:val="en-GB" w:eastAsia="zh-CN"/>
                    </w:rPr>
                    <w:t>20 ≤</w:t>
                  </w:r>
                  <w:proofErr w:type="spellStart"/>
                  <w:r w:rsidRPr="00557337">
                    <w:rPr>
                      <w:rFonts w:asciiTheme="majorBidi" w:hAnsiTheme="majorBidi" w:cstheme="majorBidi"/>
                      <w:sz w:val="18"/>
                      <w:szCs w:val="18"/>
                      <w:lang w:val="en-GB" w:eastAsia="zh-CN"/>
                    </w:rPr>
                    <w:t>W</w:t>
                  </w:r>
                  <w:r w:rsidRPr="00557337">
                    <w:rPr>
                      <w:rFonts w:asciiTheme="majorBidi" w:hAnsiTheme="majorBidi" w:cstheme="majorBidi"/>
                      <w:sz w:val="18"/>
                      <w:szCs w:val="18"/>
                      <w:vertAlign w:val="subscript"/>
                      <w:lang w:val="en-GB" w:eastAsia="zh-CN"/>
                    </w:rPr>
                    <w:t>gap</w:t>
                  </w:r>
                  <w:proofErr w:type="spellEnd"/>
                  <w:r w:rsidRPr="00557337">
                    <w:rPr>
                      <w:rFonts w:asciiTheme="majorBidi" w:hAnsiTheme="majorBidi" w:cstheme="majorBidi"/>
                      <w:sz w:val="18"/>
                      <w:szCs w:val="20"/>
                      <w:lang w:val="en-GB" w:eastAsia="zh-CN"/>
                    </w:rPr>
                    <w:t>&lt; 60</w:t>
                  </w:r>
                </w:p>
                <w:p w14:paraId="7FB6F94E" w14:textId="77777777" w:rsidR="00557337" w:rsidRPr="00557337" w:rsidRDefault="00557337" w:rsidP="00557337">
                  <w:pPr>
                    <w:keepNext/>
                    <w:keepLines/>
                    <w:tabs>
                      <w:tab w:val="left" w:pos="794"/>
                      <w:tab w:val="left" w:pos="1191"/>
                      <w:tab w:val="left" w:pos="1588"/>
                      <w:tab w:val="left" w:pos="1985"/>
                    </w:tabs>
                    <w:overflowPunct/>
                    <w:autoSpaceDE/>
                    <w:autoSpaceDN/>
                    <w:bidi w:val="0"/>
                    <w:adjustRightInd/>
                    <w:spacing w:before="0" w:line="240" w:lineRule="auto"/>
                    <w:jc w:val="center"/>
                    <w:textAlignment w:val="auto"/>
                    <w:rPr>
                      <w:rFonts w:asciiTheme="majorBidi" w:hAnsiTheme="majorBidi" w:cstheme="majorBidi"/>
                      <w:sz w:val="18"/>
                      <w:szCs w:val="20"/>
                      <w:lang w:val="en-GB" w:eastAsia="zh-CN"/>
                    </w:rPr>
                  </w:pPr>
                </w:p>
              </w:tc>
              <w:tc>
                <w:tcPr>
                  <w:tcW w:w="0" w:type="auto"/>
                  <w:tcBorders>
                    <w:top w:val="single" w:sz="6" w:space="0" w:color="auto"/>
                    <w:left w:val="single" w:sz="6" w:space="0" w:color="auto"/>
                    <w:bottom w:val="single" w:sz="6" w:space="0" w:color="auto"/>
                    <w:right w:val="single" w:sz="6" w:space="0" w:color="auto"/>
                  </w:tcBorders>
                </w:tcPr>
                <w:p w14:paraId="2987301B" w14:textId="77777777" w:rsidR="00557337" w:rsidRPr="00557337" w:rsidRDefault="00557337" w:rsidP="00557337">
                  <w:pPr>
                    <w:keepNext/>
                    <w:keepLines/>
                    <w:tabs>
                      <w:tab w:val="left" w:pos="794"/>
                      <w:tab w:val="left" w:pos="1191"/>
                      <w:tab w:val="left" w:pos="1588"/>
                      <w:tab w:val="left" w:pos="1985"/>
                    </w:tabs>
                    <w:overflowPunct/>
                    <w:autoSpaceDE/>
                    <w:autoSpaceDN/>
                    <w:bidi w:val="0"/>
                    <w:adjustRightInd/>
                    <w:spacing w:before="0" w:line="240" w:lineRule="auto"/>
                    <w:jc w:val="center"/>
                    <w:textAlignment w:val="auto"/>
                    <w:rPr>
                      <w:rFonts w:asciiTheme="majorBidi" w:hAnsiTheme="majorBidi" w:cstheme="majorBidi"/>
                      <w:sz w:val="18"/>
                      <w:szCs w:val="20"/>
                      <w:lang w:val="en-GB" w:eastAsia="zh-CN"/>
                    </w:rPr>
                  </w:pPr>
                  <w:r w:rsidRPr="00557337">
                    <w:rPr>
                      <w:rFonts w:asciiTheme="majorBidi" w:hAnsiTheme="majorBidi" w:cstheme="majorBidi"/>
                      <w:sz w:val="18"/>
                      <w:szCs w:val="20"/>
                      <w:lang w:val="en-GB" w:eastAsia="zh-CN"/>
                    </w:rPr>
                    <w:t>10 MHz</w:t>
                  </w:r>
                </w:p>
              </w:tc>
              <w:tc>
                <w:tcPr>
                  <w:tcW w:w="0" w:type="auto"/>
                  <w:tcBorders>
                    <w:top w:val="single" w:sz="6" w:space="0" w:color="auto"/>
                    <w:left w:val="single" w:sz="6" w:space="0" w:color="auto"/>
                    <w:bottom w:val="single" w:sz="6" w:space="0" w:color="auto"/>
                    <w:right w:val="single" w:sz="6" w:space="0" w:color="auto"/>
                  </w:tcBorders>
                </w:tcPr>
                <w:p w14:paraId="424D3E92" w14:textId="77777777" w:rsidR="00557337" w:rsidRPr="00557337" w:rsidRDefault="00557337" w:rsidP="00557337">
                  <w:pPr>
                    <w:keepNext/>
                    <w:keepLines/>
                    <w:tabs>
                      <w:tab w:val="left" w:pos="794"/>
                      <w:tab w:val="left" w:pos="1191"/>
                      <w:tab w:val="left" w:pos="1588"/>
                      <w:tab w:val="left" w:pos="1985"/>
                    </w:tabs>
                    <w:overflowPunct/>
                    <w:autoSpaceDE/>
                    <w:autoSpaceDN/>
                    <w:bidi w:val="0"/>
                    <w:adjustRightInd/>
                    <w:spacing w:before="0" w:line="240" w:lineRule="auto"/>
                    <w:jc w:val="center"/>
                    <w:textAlignment w:val="auto"/>
                    <w:rPr>
                      <w:rFonts w:asciiTheme="majorBidi" w:hAnsiTheme="majorBidi" w:cstheme="majorBidi"/>
                      <w:sz w:val="18"/>
                      <w:szCs w:val="20"/>
                      <w:lang w:val="en-GB" w:eastAsia="zh-CN"/>
                    </w:rPr>
                  </w:pPr>
                  <w:r w:rsidRPr="00557337">
                    <w:rPr>
                      <w:rFonts w:asciiTheme="majorBidi" w:hAnsiTheme="majorBidi" w:cstheme="majorBidi"/>
                      <w:sz w:val="18"/>
                      <w:szCs w:val="20"/>
                      <w:lang w:val="en-GB" w:eastAsia="zh-CN"/>
                    </w:rPr>
                    <w:t xml:space="preserve">20 MHz NR </w:t>
                  </w:r>
                  <w:r w:rsidRPr="00557337">
                    <w:rPr>
                      <w:rFonts w:asciiTheme="majorBidi" w:hAnsiTheme="majorBidi" w:cstheme="majorBidi"/>
                      <w:sz w:val="18"/>
                      <w:szCs w:val="20"/>
                      <w:lang w:val="en-GB" w:eastAsia="en-US"/>
                    </w:rPr>
                    <w:t>(Note 2)</w:t>
                  </w:r>
                </w:p>
              </w:tc>
              <w:tc>
                <w:tcPr>
                  <w:tcW w:w="0" w:type="auto"/>
                  <w:tcBorders>
                    <w:top w:val="single" w:sz="6" w:space="0" w:color="auto"/>
                    <w:left w:val="single" w:sz="6" w:space="0" w:color="auto"/>
                    <w:bottom w:val="single" w:sz="6" w:space="0" w:color="auto"/>
                    <w:right w:val="single" w:sz="6" w:space="0" w:color="auto"/>
                  </w:tcBorders>
                </w:tcPr>
                <w:p w14:paraId="28663AD0" w14:textId="77777777" w:rsidR="00557337" w:rsidRPr="00557337" w:rsidRDefault="00557337" w:rsidP="00557337">
                  <w:pPr>
                    <w:keepNext/>
                    <w:keepLines/>
                    <w:tabs>
                      <w:tab w:val="left" w:pos="794"/>
                      <w:tab w:val="left" w:pos="1191"/>
                      <w:tab w:val="left" w:pos="1588"/>
                      <w:tab w:val="left" w:pos="1985"/>
                    </w:tabs>
                    <w:overflowPunct/>
                    <w:autoSpaceDE/>
                    <w:autoSpaceDN/>
                    <w:bidi w:val="0"/>
                    <w:adjustRightInd/>
                    <w:spacing w:before="0" w:line="240" w:lineRule="auto"/>
                    <w:jc w:val="center"/>
                    <w:textAlignment w:val="auto"/>
                    <w:rPr>
                      <w:rFonts w:asciiTheme="majorBidi" w:hAnsiTheme="majorBidi" w:cstheme="majorBidi"/>
                      <w:sz w:val="18"/>
                      <w:szCs w:val="20"/>
                      <w:lang w:val="en-GB" w:eastAsia="zh-CN"/>
                    </w:rPr>
                  </w:pPr>
                  <w:r w:rsidRPr="00557337">
                    <w:rPr>
                      <w:rFonts w:asciiTheme="majorBidi" w:hAnsiTheme="majorBidi" w:cstheme="majorBidi"/>
                      <w:sz w:val="18"/>
                      <w:szCs w:val="20"/>
                      <w:lang w:val="en-GB" w:eastAsia="zh-CN"/>
                    </w:rPr>
                    <w:t>Square (</w:t>
                  </w:r>
                  <w:proofErr w:type="spellStart"/>
                  <w:r w:rsidRPr="00557337">
                    <w:rPr>
                      <w:rFonts w:asciiTheme="majorBidi" w:hAnsiTheme="majorBidi" w:cstheme="majorBidi"/>
                      <w:sz w:val="18"/>
                      <w:szCs w:val="20"/>
                      <w:lang w:val="en-GB" w:eastAsia="zh-CN"/>
                    </w:rPr>
                    <w:t>BW</w:t>
                  </w:r>
                  <w:r w:rsidRPr="00557337">
                    <w:rPr>
                      <w:rFonts w:asciiTheme="majorBidi" w:hAnsiTheme="majorBidi" w:cstheme="majorBidi"/>
                      <w:sz w:val="18"/>
                      <w:szCs w:val="20"/>
                      <w:vertAlign w:val="subscript"/>
                      <w:lang w:val="en-GB" w:eastAsia="zh-CN"/>
                    </w:rPr>
                    <w:t>Config</w:t>
                  </w:r>
                  <w:proofErr w:type="spellEnd"/>
                  <w:r w:rsidRPr="00557337">
                    <w:rPr>
                      <w:rFonts w:asciiTheme="majorBidi" w:hAnsiTheme="majorBidi" w:cstheme="majorBidi"/>
                      <w:sz w:val="18"/>
                      <w:szCs w:val="20"/>
                      <w:lang w:val="en-GB" w:eastAsia="zh-CN"/>
                    </w:rPr>
                    <w:t>)</w:t>
                  </w:r>
                </w:p>
              </w:tc>
              <w:tc>
                <w:tcPr>
                  <w:tcW w:w="0" w:type="auto"/>
                  <w:tcBorders>
                    <w:top w:val="single" w:sz="6" w:space="0" w:color="auto"/>
                    <w:left w:val="single" w:sz="6" w:space="0" w:color="auto"/>
                    <w:bottom w:val="single" w:sz="6" w:space="0" w:color="auto"/>
                    <w:right w:val="single" w:sz="6" w:space="0" w:color="auto"/>
                  </w:tcBorders>
                </w:tcPr>
                <w:p w14:paraId="74EAF3E2" w14:textId="77777777" w:rsidR="00557337" w:rsidRPr="00557337" w:rsidRDefault="00557337" w:rsidP="00557337">
                  <w:pPr>
                    <w:keepNext/>
                    <w:keepLines/>
                    <w:tabs>
                      <w:tab w:val="left" w:pos="794"/>
                      <w:tab w:val="left" w:pos="1191"/>
                      <w:tab w:val="left" w:pos="1588"/>
                      <w:tab w:val="left" w:pos="1985"/>
                    </w:tabs>
                    <w:overflowPunct/>
                    <w:autoSpaceDE/>
                    <w:autoSpaceDN/>
                    <w:bidi w:val="0"/>
                    <w:adjustRightInd/>
                    <w:spacing w:before="0" w:line="240" w:lineRule="auto"/>
                    <w:jc w:val="center"/>
                    <w:textAlignment w:val="auto"/>
                    <w:rPr>
                      <w:rFonts w:asciiTheme="majorBidi" w:hAnsiTheme="majorBidi" w:cstheme="majorBidi"/>
                      <w:sz w:val="18"/>
                      <w:szCs w:val="20"/>
                      <w:lang w:val="en-GB" w:eastAsia="zh-CN"/>
                    </w:rPr>
                  </w:pPr>
                  <w:r w:rsidRPr="00557337">
                    <w:rPr>
                      <w:rFonts w:asciiTheme="majorBidi" w:hAnsiTheme="majorBidi" w:cstheme="majorBidi"/>
                      <w:sz w:val="18"/>
                      <w:szCs w:val="20"/>
                      <w:lang w:val="en-GB" w:eastAsia="zh-CN"/>
                    </w:rPr>
                    <w:t>35 dB</w:t>
                  </w:r>
                </w:p>
              </w:tc>
            </w:tr>
            <w:tr w:rsidR="00557337" w:rsidRPr="00557337" w14:paraId="2078024F" w14:textId="77777777" w:rsidTr="00F4221A">
              <w:trPr>
                <w:cantSplit/>
                <w:jc w:val="center"/>
              </w:trPr>
              <w:tc>
                <w:tcPr>
                  <w:tcW w:w="0" w:type="auto"/>
                  <w:vMerge/>
                  <w:tcBorders>
                    <w:top w:val="single" w:sz="6" w:space="0" w:color="auto"/>
                    <w:left w:val="single" w:sz="6" w:space="0" w:color="auto"/>
                    <w:bottom w:val="single" w:sz="4" w:space="0" w:color="auto"/>
                    <w:right w:val="single" w:sz="6" w:space="0" w:color="auto"/>
                  </w:tcBorders>
                  <w:vAlign w:val="center"/>
                </w:tcPr>
                <w:p w14:paraId="7D29E791" w14:textId="77777777" w:rsidR="00557337" w:rsidRPr="00557337" w:rsidRDefault="00557337" w:rsidP="00557337">
                  <w:pPr>
                    <w:keepNext/>
                    <w:keepLines/>
                    <w:tabs>
                      <w:tab w:val="left" w:pos="794"/>
                      <w:tab w:val="left" w:pos="1191"/>
                      <w:tab w:val="left" w:pos="1588"/>
                      <w:tab w:val="left" w:pos="1985"/>
                    </w:tabs>
                    <w:overflowPunct/>
                    <w:autoSpaceDE/>
                    <w:autoSpaceDN/>
                    <w:bidi w:val="0"/>
                    <w:adjustRightInd/>
                    <w:spacing w:before="0" w:line="240" w:lineRule="auto"/>
                    <w:jc w:val="center"/>
                    <w:textAlignment w:val="auto"/>
                    <w:rPr>
                      <w:rFonts w:asciiTheme="majorBidi" w:eastAsia="SimSun" w:hAnsiTheme="majorBidi" w:cstheme="majorBidi"/>
                      <w:sz w:val="18"/>
                      <w:szCs w:val="20"/>
                      <w:lang w:val="en-GB" w:eastAsia="zh-CN"/>
                    </w:rPr>
                  </w:pPr>
                </w:p>
              </w:tc>
              <w:tc>
                <w:tcPr>
                  <w:tcW w:w="0" w:type="auto"/>
                  <w:tcBorders>
                    <w:top w:val="single" w:sz="6" w:space="0" w:color="auto"/>
                    <w:left w:val="single" w:sz="6" w:space="0" w:color="auto"/>
                    <w:bottom w:val="single" w:sz="4" w:space="0" w:color="auto"/>
                    <w:right w:val="single" w:sz="6" w:space="0" w:color="auto"/>
                  </w:tcBorders>
                </w:tcPr>
                <w:p w14:paraId="4BA5A893" w14:textId="77777777" w:rsidR="00557337" w:rsidRPr="00557337" w:rsidRDefault="00557337" w:rsidP="00557337">
                  <w:pPr>
                    <w:keepNext/>
                    <w:keepLines/>
                    <w:tabs>
                      <w:tab w:val="left" w:pos="794"/>
                      <w:tab w:val="left" w:pos="1191"/>
                      <w:tab w:val="left" w:pos="1588"/>
                      <w:tab w:val="left" w:pos="1985"/>
                    </w:tabs>
                    <w:overflowPunct/>
                    <w:autoSpaceDE/>
                    <w:autoSpaceDN/>
                    <w:bidi w:val="0"/>
                    <w:adjustRightInd/>
                    <w:spacing w:before="0" w:line="240" w:lineRule="auto"/>
                    <w:jc w:val="center"/>
                    <w:textAlignment w:val="auto"/>
                    <w:rPr>
                      <w:rFonts w:asciiTheme="majorBidi" w:hAnsiTheme="majorBidi" w:cstheme="majorBidi"/>
                      <w:sz w:val="18"/>
                      <w:szCs w:val="20"/>
                      <w:lang w:val="en-GB" w:eastAsia="en-US"/>
                    </w:rPr>
                  </w:pPr>
                  <w:r w:rsidRPr="00557337">
                    <w:rPr>
                      <w:rFonts w:asciiTheme="majorBidi" w:hAnsiTheme="majorBidi" w:cstheme="majorBidi"/>
                      <w:sz w:val="18"/>
                      <w:szCs w:val="20"/>
                      <w:lang w:val="en-GB" w:eastAsia="zh-CN"/>
                    </w:rPr>
                    <w:t xml:space="preserve">40 &lt; </w:t>
                  </w:r>
                  <w:proofErr w:type="spellStart"/>
                  <w:r w:rsidRPr="00557337">
                    <w:rPr>
                      <w:rFonts w:asciiTheme="majorBidi" w:hAnsiTheme="majorBidi" w:cstheme="majorBidi"/>
                      <w:sz w:val="18"/>
                      <w:szCs w:val="18"/>
                      <w:lang w:val="en-GB" w:eastAsia="zh-CN"/>
                    </w:rPr>
                    <w:t>W</w:t>
                  </w:r>
                  <w:r w:rsidRPr="00557337">
                    <w:rPr>
                      <w:rFonts w:asciiTheme="majorBidi" w:hAnsiTheme="majorBidi" w:cstheme="majorBidi"/>
                      <w:sz w:val="18"/>
                      <w:szCs w:val="18"/>
                      <w:vertAlign w:val="subscript"/>
                      <w:lang w:val="en-GB" w:eastAsia="zh-CN"/>
                    </w:rPr>
                    <w:t>gap</w:t>
                  </w:r>
                  <w:proofErr w:type="spellEnd"/>
                  <w:r w:rsidRPr="00557337">
                    <w:rPr>
                      <w:rFonts w:asciiTheme="majorBidi" w:hAnsiTheme="majorBidi" w:cstheme="majorBidi"/>
                      <w:sz w:val="18"/>
                      <w:szCs w:val="20"/>
                      <w:lang w:val="en-GB" w:eastAsia="zh-CN"/>
                    </w:rPr>
                    <w:t>&lt; 80</w:t>
                  </w:r>
                </w:p>
              </w:tc>
              <w:tc>
                <w:tcPr>
                  <w:tcW w:w="0" w:type="auto"/>
                  <w:tcBorders>
                    <w:top w:val="single" w:sz="6" w:space="0" w:color="auto"/>
                    <w:left w:val="single" w:sz="6" w:space="0" w:color="auto"/>
                    <w:bottom w:val="single" w:sz="4" w:space="0" w:color="auto"/>
                    <w:right w:val="single" w:sz="6" w:space="0" w:color="auto"/>
                  </w:tcBorders>
                </w:tcPr>
                <w:p w14:paraId="2D40F5D5" w14:textId="77777777" w:rsidR="00557337" w:rsidRPr="00557337" w:rsidRDefault="00557337" w:rsidP="00557337">
                  <w:pPr>
                    <w:keepNext/>
                    <w:keepLines/>
                    <w:tabs>
                      <w:tab w:val="left" w:pos="794"/>
                      <w:tab w:val="left" w:pos="1191"/>
                      <w:tab w:val="left" w:pos="1588"/>
                      <w:tab w:val="left" w:pos="1985"/>
                    </w:tabs>
                    <w:overflowPunct/>
                    <w:autoSpaceDE/>
                    <w:autoSpaceDN/>
                    <w:bidi w:val="0"/>
                    <w:adjustRightInd/>
                    <w:spacing w:before="0" w:line="240" w:lineRule="auto"/>
                    <w:jc w:val="center"/>
                    <w:textAlignment w:val="auto"/>
                    <w:rPr>
                      <w:rFonts w:asciiTheme="majorBidi" w:hAnsiTheme="majorBidi" w:cstheme="majorBidi"/>
                      <w:sz w:val="18"/>
                      <w:szCs w:val="20"/>
                      <w:lang w:val="en-GB" w:eastAsia="zh-CN"/>
                    </w:rPr>
                  </w:pPr>
                  <w:r w:rsidRPr="00557337">
                    <w:rPr>
                      <w:rFonts w:asciiTheme="majorBidi" w:hAnsiTheme="majorBidi" w:cstheme="majorBidi"/>
                      <w:sz w:val="18"/>
                      <w:szCs w:val="20"/>
                      <w:lang w:val="en-GB" w:eastAsia="zh-CN"/>
                    </w:rPr>
                    <w:t>30 MHz</w:t>
                  </w:r>
                </w:p>
              </w:tc>
              <w:tc>
                <w:tcPr>
                  <w:tcW w:w="0" w:type="auto"/>
                  <w:tcBorders>
                    <w:top w:val="single" w:sz="6" w:space="0" w:color="auto"/>
                    <w:left w:val="single" w:sz="6" w:space="0" w:color="auto"/>
                    <w:bottom w:val="single" w:sz="4" w:space="0" w:color="auto"/>
                    <w:right w:val="single" w:sz="6" w:space="0" w:color="auto"/>
                  </w:tcBorders>
                </w:tcPr>
                <w:p w14:paraId="3023AB78" w14:textId="77777777" w:rsidR="00557337" w:rsidRPr="00557337" w:rsidRDefault="00557337" w:rsidP="00557337">
                  <w:pPr>
                    <w:keepNext/>
                    <w:keepLines/>
                    <w:tabs>
                      <w:tab w:val="left" w:pos="794"/>
                      <w:tab w:val="left" w:pos="1191"/>
                      <w:tab w:val="left" w:pos="1588"/>
                      <w:tab w:val="left" w:pos="1985"/>
                    </w:tabs>
                    <w:overflowPunct/>
                    <w:autoSpaceDE/>
                    <w:autoSpaceDN/>
                    <w:bidi w:val="0"/>
                    <w:adjustRightInd/>
                    <w:spacing w:before="0" w:line="240" w:lineRule="auto"/>
                    <w:jc w:val="center"/>
                    <w:textAlignment w:val="auto"/>
                    <w:rPr>
                      <w:rFonts w:asciiTheme="majorBidi" w:hAnsiTheme="majorBidi" w:cstheme="majorBidi"/>
                      <w:sz w:val="18"/>
                      <w:szCs w:val="20"/>
                      <w:lang w:val="en-GB" w:eastAsia="zh-CN"/>
                    </w:rPr>
                  </w:pPr>
                  <w:r w:rsidRPr="00557337">
                    <w:rPr>
                      <w:rFonts w:asciiTheme="majorBidi" w:eastAsia="SimSun" w:hAnsiTheme="majorBidi" w:cstheme="majorBidi"/>
                      <w:sz w:val="18"/>
                      <w:szCs w:val="20"/>
                      <w:lang w:val="en-GB" w:eastAsia="zh-CN"/>
                    </w:rPr>
                    <w:t>20 MHz NR</w:t>
                  </w:r>
                  <w:r w:rsidRPr="00557337">
                    <w:rPr>
                      <w:rFonts w:asciiTheme="majorBidi" w:hAnsiTheme="majorBidi" w:cstheme="majorBidi"/>
                      <w:sz w:val="18"/>
                      <w:szCs w:val="20"/>
                      <w:lang w:val="en-GB" w:eastAsia="zh-CN"/>
                    </w:rPr>
                    <w:t xml:space="preserve"> </w:t>
                  </w:r>
                  <w:r w:rsidRPr="00557337">
                    <w:rPr>
                      <w:rFonts w:asciiTheme="majorBidi" w:hAnsiTheme="majorBidi" w:cstheme="majorBidi"/>
                      <w:sz w:val="18"/>
                      <w:szCs w:val="20"/>
                      <w:lang w:val="en-GB" w:eastAsia="en-US"/>
                    </w:rPr>
                    <w:t>(Note 2)</w:t>
                  </w:r>
                </w:p>
              </w:tc>
              <w:tc>
                <w:tcPr>
                  <w:tcW w:w="0" w:type="auto"/>
                  <w:tcBorders>
                    <w:top w:val="single" w:sz="6" w:space="0" w:color="auto"/>
                    <w:left w:val="single" w:sz="6" w:space="0" w:color="auto"/>
                    <w:bottom w:val="single" w:sz="4" w:space="0" w:color="auto"/>
                    <w:right w:val="single" w:sz="6" w:space="0" w:color="auto"/>
                  </w:tcBorders>
                </w:tcPr>
                <w:p w14:paraId="6375F22F" w14:textId="77777777" w:rsidR="00557337" w:rsidRPr="00557337" w:rsidRDefault="00557337" w:rsidP="00557337">
                  <w:pPr>
                    <w:keepNext/>
                    <w:keepLines/>
                    <w:tabs>
                      <w:tab w:val="left" w:pos="794"/>
                      <w:tab w:val="left" w:pos="1191"/>
                      <w:tab w:val="left" w:pos="1588"/>
                      <w:tab w:val="left" w:pos="1985"/>
                    </w:tabs>
                    <w:overflowPunct/>
                    <w:autoSpaceDE/>
                    <w:autoSpaceDN/>
                    <w:bidi w:val="0"/>
                    <w:adjustRightInd/>
                    <w:spacing w:before="0" w:line="240" w:lineRule="auto"/>
                    <w:jc w:val="center"/>
                    <w:textAlignment w:val="auto"/>
                    <w:rPr>
                      <w:rFonts w:asciiTheme="majorBidi" w:hAnsiTheme="majorBidi" w:cstheme="majorBidi"/>
                      <w:sz w:val="18"/>
                      <w:szCs w:val="20"/>
                      <w:lang w:val="en-GB" w:eastAsia="zh-CN"/>
                    </w:rPr>
                  </w:pPr>
                  <w:r w:rsidRPr="00557337">
                    <w:rPr>
                      <w:rFonts w:asciiTheme="majorBidi" w:hAnsiTheme="majorBidi" w:cstheme="majorBidi"/>
                      <w:sz w:val="18"/>
                      <w:szCs w:val="20"/>
                      <w:lang w:val="en-GB" w:eastAsia="zh-CN"/>
                    </w:rPr>
                    <w:t>Square (</w:t>
                  </w:r>
                  <w:proofErr w:type="spellStart"/>
                  <w:r w:rsidRPr="00557337">
                    <w:rPr>
                      <w:rFonts w:asciiTheme="majorBidi" w:hAnsiTheme="majorBidi" w:cstheme="majorBidi"/>
                      <w:sz w:val="18"/>
                      <w:szCs w:val="20"/>
                      <w:lang w:val="en-GB" w:eastAsia="zh-CN"/>
                    </w:rPr>
                    <w:t>BW</w:t>
                  </w:r>
                  <w:r w:rsidRPr="00557337">
                    <w:rPr>
                      <w:rFonts w:asciiTheme="majorBidi" w:hAnsiTheme="majorBidi" w:cstheme="majorBidi"/>
                      <w:sz w:val="18"/>
                      <w:szCs w:val="20"/>
                      <w:vertAlign w:val="subscript"/>
                      <w:lang w:val="en-GB" w:eastAsia="zh-CN"/>
                    </w:rPr>
                    <w:t>Config</w:t>
                  </w:r>
                  <w:proofErr w:type="spellEnd"/>
                  <w:r w:rsidRPr="00557337">
                    <w:rPr>
                      <w:rFonts w:asciiTheme="majorBidi" w:hAnsiTheme="majorBidi" w:cstheme="majorBidi"/>
                      <w:sz w:val="18"/>
                      <w:szCs w:val="20"/>
                      <w:lang w:val="en-GB" w:eastAsia="zh-CN"/>
                    </w:rPr>
                    <w:t>)</w:t>
                  </w:r>
                </w:p>
              </w:tc>
              <w:tc>
                <w:tcPr>
                  <w:tcW w:w="0" w:type="auto"/>
                  <w:tcBorders>
                    <w:top w:val="single" w:sz="6" w:space="0" w:color="auto"/>
                    <w:left w:val="single" w:sz="6" w:space="0" w:color="auto"/>
                    <w:bottom w:val="single" w:sz="4" w:space="0" w:color="auto"/>
                    <w:right w:val="single" w:sz="6" w:space="0" w:color="auto"/>
                  </w:tcBorders>
                </w:tcPr>
                <w:p w14:paraId="3ED8DBE0" w14:textId="77777777" w:rsidR="00557337" w:rsidRPr="00557337" w:rsidRDefault="00557337" w:rsidP="00557337">
                  <w:pPr>
                    <w:keepNext/>
                    <w:keepLines/>
                    <w:tabs>
                      <w:tab w:val="left" w:pos="794"/>
                      <w:tab w:val="left" w:pos="1191"/>
                      <w:tab w:val="left" w:pos="1588"/>
                      <w:tab w:val="left" w:pos="1985"/>
                    </w:tabs>
                    <w:overflowPunct/>
                    <w:autoSpaceDE/>
                    <w:autoSpaceDN/>
                    <w:bidi w:val="0"/>
                    <w:adjustRightInd/>
                    <w:spacing w:before="0" w:line="240" w:lineRule="auto"/>
                    <w:jc w:val="center"/>
                    <w:textAlignment w:val="auto"/>
                    <w:rPr>
                      <w:rFonts w:asciiTheme="majorBidi" w:hAnsiTheme="majorBidi" w:cstheme="majorBidi"/>
                      <w:sz w:val="18"/>
                      <w:szCs w:val="20"/>
                      <w:lang w:val="en-GB" w:eastAsia="zh-CN"/>
                    </w:rPr>
                  </w:pPr>
                  <w:r w:rsidRPr="00557337">
                    <w:rPr>
                      <w:rFonts w:asciiTheme="majorBidi" w:hAnsiTheme="majorBidi" w:cstheme="majorBidi"/>
                      <w:sz w:val="18"/>
                      <w:szCs w:val="20"/>
                      <w:lang w:val="en-GB" w:eastAsia="zh-CN"/>
                    </w:rPr>
                    <w:t>40 dB</w:t>
                  </w:r>
                </w:p>
              </w:tc>
            </w:tr>
            <w:tr w:rsidR="00557337" w:rsidRPr="00557337" w14:paraId="6786EC92" w14:textId="77777777" w:rsidTr="00F4221A">
              <w:trPr>
                <w:cantSplit/>
                <w:jc w:val="center"/>
              </w:trPr>
              <w:tc>
                <w:tcPr>
                  <w:tcW w:w="0" w:type="auto"/>
                  <w:gridSpan w:val="6"/>
                  <w:tcBorders>
                    <w:top w:val="single" w:sz="4" w:space="0" w:color="auto"/>
                    <w:left w:val="nil"/>
                    <w:bottom w:val="nil"/>
                    <w:right w:val="nil"/>
                  </w:tcBorders>
                </w:tcPr>
                <w:p w14:paraId="36FD53B0" w14:textId="77777777" w:rsidR="00557337" w:rsidRPr="00557337" w:rsidRDefault="00557337" w:rsidP="00557337">
                  <w:pPr>
                    <w:keepNext/>
                    <w:keepLines/>
                    <w:tabs>
                      <w:tab w:val="left" w:pos="794"/>
                      <w:tab w:val="left" w:pos="1191"/>
                      <w:tab w:val="left" w:pos="1588"/>
                      <w:tab w:val="left" w:pos="1985"/>
                    </w:tabs>
                    <w:overflowPunct/>
                    <w:autoSpaceDE/>
                    <w:autoSpaceDN/>
                    <w:bidi w:val="0"/>
                    <w:adjustRightInd/>
                    <w:spacing w:before="0" w:line="240" w:lineRule="auto"/>
                    <w:ind w:left="851" w:hanging="851"/>
                    <w:textAlignment w:val="auto"/>
                    <w:rPr>
                      <w:rFonts w:asciiTheme="majorBidi" w:hAnsiTheme="majorBidi" w:cstheme="majorBidi"/>
                      <w:sz w:val="18"/>
                      <w:szCs w:val="20"/>
                      <w:lang w:val="en-GB" w:eastAsia="zh-CN"/>
                    </w:rPr>
                  </w:pPr>
                  <w:r w:rsidRPr="00557337">
                    <w:rPr>
                      <w:rFonts w:asciiTheme="majorBidi" w:hAnsiTheme="majorBidi" w:cstheme="majorBidi"/>
                      <w:sz w:val="18"/>
                      <w:szCs w:val="20"/>
                      <w:lang w:val="en-GB" w:eastAsia="zh-CN"/>
                    </w:rPr>
                    <w:t>Note 1:</w:t>
                  </w:r>
                  <w:r w:rsidRPr="00557337">
                    <w:rPr>
                      <w:rFonts w:asciiTheme="majorBidi" w:hAnsiTheme="majorBidi" w:cstheme="majorBidi"/>
                      <w:sz w:val="18"/>
                      <w:szCs w:val="20"/>
                      <w:lang w:val="en-GB" w:eastAsia="zh-CN"/>
                    </w:rPr>
                    <w:tab/>
                  </w:r>
                  <w:proofErr w:type="spellStart"/>
                  <w:r w:rsidRPr="00557337">
                    <w:rPr>
                      <w:rFonts w:asciiTheme="majorBidi" w:hAnsiTheme="majorBidi" w:cstheme="majorBidi"/>
                      <w:sz w:val="18"/>
                      <w:szCs w:val="20"/>
                      <w:lang w:val="en-GB" w:eastAsia="zh-CN"/>
                    </w:rPr>
                    <w:t>BW</w:t>
                  </w:r>
                  <w:r w:rsidRPr="00557337">
                    <w:rPr>
                      <w:rFonts w:asciiTheme="majorBidi" w:hAnsiTheme="majorBidi" w:cstheme="majorBidi"/>
                      <w:sz w:val="18"/>
                      <w:szCs w:val="20"/>
                      <w:vertAlign w:val="subscript"/>
                      <w:lang w:val="en-GB" w:eastAsia="zh-CN"/>
                    </w:rPr>
                    <w:t>Config</w:t>
                  </w:r>
                  <w:proofErr w:type="spellEnd"/>
                  <w:r w:rsidRPr="00557337">
                    <w:rPr>
                      <w:rFonts w:asciiTheme="majorBidi" w:hAnsiTheme="majorBidi" w:cstheme="majorBidi"/>
                      <w:sz w:val="18"/>
                      <w:szCs w:val="20"/>
                      <w:lang w:val="en-GB" w:eastAsia="zh-CN"/>
                    </w:rPr>
                    <w:t xml:space="preserve"> is the transmission bandwidth configuration of the assumed adjacent channel carrier.</w:t>
                  </w:r>
                </w:p>
                <w:p w14:paraId="2F804940" w14:textId="77777777" w:rsidR="00557337" w:rsidRPr="00557337" w:rsidRDefault="00557337" w:rsidP="00557337">
                  <w:pPr>
                    <w:keepNext/>
                    <w:keepLines/>
                    <w:tabs>
                      <w:tab w:val="left" w:pos="794"/>
                      <w:tab w:val="left" w:pos="1191"/>
                      <w:tab w:val="left" w:pos="1588"/>
                      <w:tab w:val="left" w:pos="1985"/>
                    </w:tabs>
                    <w:overflowPunct/>
                    <w:autoSpaceDE/>
                    <w:autoSpaceDN/>
                    <w:bidi w:val="0"/>
                    <w:adjustRightInd/>
                    <w:spacing w:before="0" w:line="240" w:lineRule="auto"/>
                    <w:ind w:left="851" w:hanging="851"/>
                    <w:textAlignment w:val="auto"/>
                    <w:rPr>
                      <w:rFonts w:asciiTheme="majorBidi" w:hAnsiTheme="majorBidi" w:cstheme="majorBidi"/>
                      <w:sz w:val="18"/>
                      <w:szCs w:val="20"/>
                      <w:lang w:val="en-GB" w:eastAsia="en-US"/>
                    </w:rPr>
                  </w:pPr>
                  <w:r w:rsidRPr="00557337">
                    <w:rPr>
                      <w:rFonts w:asciiTheme="majorBidi" w:hAnsiTheme="majorBidi" w:cstheme="majorBidi"/>
                      <w:sz w:val="18"/>
                      <w:szCs w:val="20"/>
                      <w:lang w:val="en-GB" w:eastAsia="en-US"/>
                    </w:rPr>
                    <w:t>Note 2:</w:t>
                  </w:r>
                  <w:r w:rsidRPr="00557337">
                    <w:rPr>
                      <w:rFonts w:asciiTheme="majorBidi" w:hAnsiTheme="majorBidi" w:cstheme="majorBidi"/>
                      <w:sz w:val="18"/>
                      <w:szCs w:val="20"/>
                      <w:lang w:val="en-GB" w:eastAsia="en-US"/>
                    </w:rPr>
                    <w:tab/>
                    <w:t>With SCS that provides largest transmission bandwidth configuration (</w:t>
                  </w:r>
                  <w:proofErr w:type="spellStart"/>
                  <w:r w:rsidRPr="00557337">
                    <w:rPr>
                      <w:rFonts w:asciiTheme="majorBidi" w:hAnsiTheme="majorBidi" w:cstheme="majorBidi"/>
                      <w:sz w:val="18"/>
                      <w:szCs w:val="20"/>
                      <w:lang w:val="en-GB" w:eastAsia="en-US"/>
                    </w:rPr>
                    <w:t>BW</w:t>
                  </w:r>
                  <w:r w:rsidRPr="00557337">
                    <w:rPr>
                      <w:rFonts w:asciiTheme="majorBidi" w:hAnsiTheme="majorBidi" w:cstheme="majorBidi"/>
                      <w:sz w:val="18"/>
                      <w:szCs w:val="20"/>
                      <w:vertAlign w:val="subscript"/>
                      <w:lang w:val="en-GB" w:eastAsia="en-US"/>
                    </w:rPr>
                    <w:t>Config</w:t>
                  </w:r>
                  <w:proofErr w:type="spellEnd"/>
                  <w:r w:rsidRPr="00557337">
                    <w:rPr>
                      <w:rFonts w:asciiTheme="majorBidi" w:hAnsiTheme="majorBidi" w:cstheme="majorBidi"/>
                      <w:sz w:val="18"/>
                      <w:szCs w:val="20"/>
                      <w:lang w:val="en-GB" w:eastAsia="en-US"/>
                    </w:rPr>
                    <w:t>).</w:t>
                  </w:r>
                </w:p>
              </w:tc>
            </w:tr>
          </w:tbl>
          <w:p w14:paraId="3E2E9274" w14:textId="77777777" w:rsidR="00557337" w:rsidRPr="00557337" w:rsidRDefault="00557337" w:rsidP="00557337">
            <w:pPr>
              <w:tabs>
                <w:tab w:val="left" w:pos="794"/>
                <w:tab w:val="left" w:pos="1191"/>
                <w:tab w:val="left" w:pos="1588"/>
                <w:tab w:val="left" w:pos="1985"/>
              </w:tabs>
              <w:bidi w:val="0"/>
              <w:spacing w:line="240" w:lineRule="auto"/>
              <w:rPr>
                <w:rFonts w:asciiTheme="majorBidi" w:hAnsiTheme="majorBidi" w:cstheme="majorBidi"/>
                <w:sz w:val="6"/>
                <w:szCs w:val="6"/>
                <w:lang w:eastAsia="en-US"/>
              </w:rPr>
            </w:pPr>
            <w:r w:rsidRPr="00557337">
              <w:rPr>
                <w:rFonts w:asciiTheme="majorBidi" w:hAnsiTheme="majorBidi" w:cstheme="majorBidi"/>
                <w:sz w:val="6"/>
                <w:szCs w:val="6"/>
                <w:lang w:eastAsia="en-US"/>
              </w:rPr>
              <w:t xml:space="preserve"> </w:t>
            </w:r>
          </w:p>
        </w:tc>
      </w:tr>
    </w:tbl>
    <w:p w14:paraId="6CE6E7E4" w14:textId="172EDFB4" w:rsidR="00557337" w:rsidRPr="00557337" w:rsidRDefault="00557337" w:rsidP="00890166">
      <w:pPr>
        <w:rPr>
          <w:spacing w:val="-4"/>
          <w:rtl/>
          <w:lang w:val="en-GB"/>
        </w:rPr>
      </w:pPr>
    </w:p>
    <w:p w14:paraId="31AF5E2F" w14:textId="6C8107F4" w:rsidR="00021B69" w:rsidRDefault="00021B69" w:rsidP="00021B69">
      <w:pPr>
        <w:rPr>
          <w:rtl/>
          <w:lang w:bidi="ar-EG"/>
        </w:rPr>
      </w:pPr>
      <w:r w:rsidRPr="00021B69">
        <w:rPr>
          <w:rtl/>
        </w:rPr>
        <w:t xml:space="preserve">ويحدَّد الحد الأساسي المطلق للنسبة </w:t>
      </w:r>
      <w:r w:rsidR="0064385C" w:rsidRPr="007C3BB6">
        <w:rPr>
          <w:rFonts w:cs="Times New Roman"/>
          <w:lang w:eastAsia="zh-CN"/>
        </w:rPr>
        <w:t>C</w:t>
      </w:r>
      <w:r w:rsidR="0064385C" w:rsidRPr="007C3BB6">
        <w:rPr>
          <w:rFonts w:cs="Times New Roman"/>
        </w:rPr>
        <w:t>ACLR</w:t>
      </w:r>
      <w:r w:rsidRPr="00021B69">
        <w:rPr>
          <w:rtl/>
        </w:rPr>
        <w:t xml:space="preserve"> في الجدول </w:t>
      </w:r>
      <w:r w:rsidR="00890166">
        <w:rPr>
          <w:spacing w:val="-4"/>
        </w:rPr>
        <w:t>5</w:t>
      </w:r>
      <w:r w:rsidR="00890166" w:rsidRPr="00890166">
        <w:rPr>
          <w:spacing w:val="-4"/>
        </w:rPr>
        <w:t>-2.5.3.6.6</w:t>
      </w:r>
      <w:r w:rsidRPr="00021B69">
        <w:rPr>
          <w:rtl/>
        </w:rPr>
        <w:t xml:space="preserve"> من المواصفة التقنية </w:t>
      </w:r>
      <w:r w:rsidR="00890166" w:rsidRPr="00890166">
        <w:rPr>
          <w:spacing w:val="-4"/>
          <w:lang w:val="en-GB"/>
        </w:rPr>
        <w:t>TS 38.141-1</w:t>
      </w:r>
      <w:r w:rsidR="006E4806">
        <w:rPr>
          <w:rFonts w:hint="cs"/>
          <w:spacing w:val="-4"/>
          <w:rtl/>
          <w:lang w:val="en-GB"/>
        </w:rPr>
        <w:t xml:space="preserve"> </w:t>
      </w:r>
      <w:r w:rsidR="00890166" w:rsidRPr="00890166">
        <w:rPr>
          <w:spacing w:val="-4"/>
          <w:lang w:val="en-GB"/>
        </w:rPr>
        <w:t>[1]</w:t>
      </w:r>
      <w:r w:rsidRPr="00021B69">
        <w:rPr>
          <w:rtl/>
        </w:rPr>
        <w:t>.</w:t>
      </w:r>
    </w:p>
    <w:tbl>
      <w:tblPr>
        <w:tblStyle w:val="TableGrid"/>
        <w:tblW w:w="0" w:type="auto"/>
        <w:tblLook w:val="04A0" w:firstRow="1" w:lastRow="0" w:firstColumn="1" w:lastColumn="0" w:noHBand="0" w:noVBand="1"/>
      </w:tblPr>
      <w:tblGrid>
        <w:gridCol w:w="9621"/>
      </w:tblGrid>
      <w:tr w:rsidR="00890166" w:rsidRPr="00A00A4D" w14:paraId="3FA78F7F" w14:textId="77777777" w:rsidTr="00F4221A">
        <w:tc>
          <w:tcPr>
            <w:tcW w:w="9621" w:type="dxa"/>
          </w:tcPr>
          <w:p w14:paraId="5F5E1C11" w14:textId="77777777" w:rsidR="00890166" w:rsidRPr="00A00A4D" w:rsidRDefault="00890166" w:rsidP="00890166">
            <w:pPr>
              <w:pStyle w:val="TH"/>
              <w:rPr>
                <w:rFonts w:ascii="Times New Roman" w:hAnsi="Times New Roman"/>
                <w:lang w:eastAsia="zh-CN"/>
              </w:rPr>
            </w:pPr>
            <w:bookmarkStart w:id="92" w:name="Table663525"/>
            <w:r w:rsidRPr="00A00A4D">
              <w:rPr>
                <w:rFonts w:ascii="Times New Roman" w:hAnsi="Times New Roman"/>
              </w:rPr>
              <w:t>Table 6.6.</w:t>
            </w:r>
            <w:r w:rsidRPr="00A00A4D">
              <w:rPr>
                <w:rFonts w:ascii="Times New Roman" w:hAnsi="Times New Roman"/>
                <w:lang w:eastAsia="zh-CN"/>
              </w:rPr>
              <w:t>3</w:t>
            </w:r>
            <w:r w:rsidRPr="00A00A4D">
              <w:rPr>
                <w:rFonts w:ascii="Times New Roman" w:hAnsi="Times New Roman"/>
              </w:rPr>
              <w:t xml:space="preserve">.5.2-5: Base station </w:t>
            </w:r>
            <w:r w:rsidRPr="00A00A4D">
              <w:rPr>
                <w:rFonts w:ascii="Times New Roman" w:hAnsi="Times New Roman"/>
                <w:lang w:eastAsia="zh-CN"/>
              </w:rPr>
              <w:t>C</w:t>
            </w:r>
            <w:r w:rsidRPr="00A00A4D">
              <w:rPr>
                <w:rFonts w:ascii="Times New Roman" w:hAnsi="Times New Roman"/>
              </w:rPr>
              <w:t xml:space="preserve">ACLR absolute </w:t>
            </w:r>
            <w:r w:rsidRPr="00A00A4D">
              <w:rPr>
                <w:rFonts w:ascii="Times New Roman" w:hAnsi="Times New Roman"/>
                <w:i/>
                <w:iCs/>
                <w:lang w:eastAsia="zh-CN"/>
              </w:rPr>
              <w:t xml:space="preserve">basic </w:t>
            </w:r>
            <w:r w:rsidRPr="00A00A4D">
              <w:rPr>
                <w:rFonts w:ascii="Times New Roman" w:hAnsi="Times New Roman"/>
                <w:i/>
                <w:iCs/>
              </w:rPr>
              <w:t>limit</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20" w:firstRow="1" w:lastRow="0" w:firstColumn="0" w:lastColumn="0" w:noHBand="0" w:noVBand="0"/>
            </w:tblPr>
            <w:tblGrid>
              <w:gridCol w:w="2398"/>
              <w:gridCol w:w="2667"/>
            </w:tblGrid>
            <w:tr w:rsidR="00890166" w:rsidRPr="00A00A4D" w14:paraId="482300C4" w14:textId="77777777" w:rsidTr="00F4221A">
              <w:trPr>
                <w:cantSplit/>
                <w:jc w:val="center"/>
              </w:trPr>
              <w:tc>
                <w:tcPr>
                  <w:tcW w:w="2398" w:type="dxa"/>
                </w:tcPr>
                <w:p w14:paraId="3867959D" w14:textId="77777777" w:rsidR="00890166" w:rsidRPr="00A00A4D" w:rsidRDefault="00890166" w:rsidP="00890166">
                  <w:pPr>
                    <w:pStyle w:val="TAH"/>
                    <w:rPr>
                      <w:rFonts w:ascii="Times New Roman" w:hAnsi="Times New Roman"/>
                    </w:rPr>
                  </w:pPr>
                  <w:r w:rsidRPr="00A00A4D">
                    <w:rPr>
                      <w:rFonts w:ascii="Times New Roman" w:hAnsi="Times New Roman"/>
                    </w:rPr>
                    <w:t>BS category / BS class</w:t>
                  </w:r>
                </w:p>
              </w:tc>
              <w:tc>
                <w:tcPr>
                  <w:tcW w:w="2667" w:type="dxa"/>
                </w:tcPr>
                <w:p w14:paraId="78E36EEA" w14:textId="77777777" w:rsidR="00890166" w:rsidRPr="00A00A4D" w:rsidRDefault="00890166" w:rsidP="00890166">
                  <w:pPr>
                    <w:pStyle w:val="TAH"/>
                    <w:rPr>
                      <w:rFonts w:ascii="Times New Roman" w:hAnsi="Times New Roman"/>
                    </w:rPr>
                  </w:pPr>
                  <w:r w:rsidRPr="00A00A4D">
                    <w:rPr>
                      <w:rFonts w:ascii="Times New Roman" w:hAnsi="Times New Roman"/>
                      <w:lang w:eastAsia="zh-CN"/>
                    </w:rPr>
                    <w:t>C</w:t>
                  </w:r>
                  <w:r w:rsidRPr="00A00A4D">
                    <w:rPr>
                      <w:rFonts w:ascii="Times New Roman" w:hAnsi="Times New Roman"/>
                    </w:rPr>
                    <w:t xml:space="preserve">ACLR absolute </w:t>
                  </w:r>
                  <w:r w:rsidRPr="00A00A4D">
                    <w:rPr>
                      <w:rFonts w:ascii="Times New Roman" w:hAnsi="Times New Roman"/>
                      <w:i/>
                      <w:iCs/>
                      <w:lang w:eastAsia="zh-CN"/>
                    </w:rPr>
                    <w:t xml:space="preserve">basic </w:t>
                  </w:r>
                  <w:r w:rsidRPr="00A00A4D">
                    <w:rPr>
                      <w:rFonts w:ascii="Times New Roman" w:hAnsi="Times New Roman"/>
                      <w:i/>
                      <w:iCs/>
                    </w:rPr>
                    <w:t>limit</w:t>
                  </w:r>
                </w:p>
              </w:tc>
            </w:tr>
            <w:tr w:rsidR="00890166" w:rsidRPr="00A00A4D" w14:paraId="68A4081C" w14:textId="77777777" w:rsidTr="00F4221A">
              <w:trPr>
                <w:cantSplit/>
                <w:jc w:val="center"/>
              </w:trPr>
              <w:tc>
                <w:tcPr>
                  <w:tcW w:w="2398" w:type="dxa"/>
                </w:tcPr>
                <w:p w14:paraId="01E13F7D" w14:textId="77777777" w:rsidR="00890166" w:rsidRPr="00A00A4D" w:rsidRDefault="00890166" w:rsidP="00890166">
                  <w:pPr>
                    <w:pStyle w:val="TAC"/>
                    <w:rPr>
                      <w:rFonts w:ascii="Times New Roman" w:hAnsi="Times New Roman"/>
                      <w:lang w:eastAsia="zh-CN"/>
                    </w:rPr>
                  </w:pPr>
                  <w:r w:rsidRPr="00A00A4D">
                    <w:rPr>
                      <w:rFonts w:ascii="Times New Roman" w:hAnsi="Times New Roman"/>
                    </w:rPr>
                    <w:t>Category A Wide Area BS</w:t>
                  </w:r>
                </w:p>
              </w:tc>
              <w:tc>
                <w:tcPr>
                  <w:tcW w:w="2667" w:type="dxa"/>
                </w:tcPr>
                <w:p w14:paraId="394D618C" w14:textId="77777777" w:rsidR="00890166" w:rsidRPr="00A00A4D" w:rsidRDefault="00890166" w:rsidP="00890166">
                  <w:pPr>
                    <w:pStyle w:val="TAC"/>
                    <w:rPr>
                      <w:rFonts w:ascii="Times New Roman" w:hAnsi="Times New Roman"/>
                    </w:rPr>
                  </w:pPr>
                  <w:r w:rsidRPr="00A00A4D">
                    <w:rPr>
                      <w:rFonts w:ascii="Times New Roman" w:hAnsi="Times New Roman"/>
                    </w:rPr>
                    <w:t>‒13 dBm/MHz</w:t>
                  </w:r>
                </w:p>
              </w:tc>
            </w:tr>
            <w:tr w:rsidR="00890166" w:rsidRPr="00A00A4D" w14:paraId="22074E94" w14:textId="77777777" w:rsidTr="00F4221A">
              <w:trPr>
                <w:cantSplit/>
                <w:jc w:val="center"/>
              </w:trPr>
              <w:tc>
                <w:tcPr>
                  <w:tcW w:w="2398" w:type="dxa"/>
                </w:tcPr>
                <w:p w14:paraId="77D7F941" w14:textId="77777777" w:rsidR="00890166" w:rsidRPr="00A00A4D" w:rsidRDefault="00890166" w:rsidP="00890166">
                  <w:pPr>
                    <w:pStyle w:val="TAC"/>
                    <w:rPr>
                      <w:rFonts w:ascii="Times New Roman" w:hAnsi="Times New Roman"/>
                      <w:lang w:eastAsia="ja-JP"/>
                    </w:rPr>
                  </w:pPr>
                  <w:r w:rsidRPr="00A00A4D">
                    <w:rPr>
                      <w:rFonts w:ascii="Times New Roman" w:hAnsi="Times New Roman"/>
                      <w:lang w:eastAsia="ja-JP"/>
                    </w:rPr>
                    <w:t>Category B Wide Area BS</w:t>
                  </w:r>
                </w:p>
              </w:tc>
              <w:tc>
                <w:tcPr>
                  <w:tcW w:w="2667" w:type="dxa"/>
                </w:tcPr>
                <w:p w14:paraId="33821FB6" w14:textId="77777777" w:rsidR="00890166" w:rsidRPr="00A00A4D" w:rsidRDefault="00890166" w:rsidP="00890166">
                  <w:pPr>
                    <w:pStyle w:val="TAC"/>
                    <w:rPr>
                      <w:rFonts w:ascii="Times New Roman" w:hAnsi="Times New Roman"/>
                      <w:lang w:eastAsia="ja-JP"/>
                    </w:rPr>
                  </w:pPr>
                  <w:r w:rsidRPr="00A00A4D">
                    <w:rPr>
                      <w:rFonts w:ascii="Times New Roman" w:hAnsi="Times New Roman"/>
                      <w:lang w:eastAsia="ja-JP"/>
                    </w:rPr>
                    <w:t>‒15 dBm/MHz</w:t>
                  </w:r>
                </w:p>
              </w:tc>
            </w:tr>
            <w:tr w:rsidR="00890166" w:rsidRPr="00A00A4D" w14:paraId="507B5B3B" w14:textId="77777777" w:rsidTr="00F4221A">
              <w:trPr>
                <w:cantSplit/>
                <w:jc w:val="center"/>
              </w:trPr>
              <w:tc>
                <w:tcPr>
                  <w:tcW w:w="2398" w:type="dxa"/>
                </w:tcPr>
                <w:p w14:paraId="0D5E45DB" w14:textId="77777777" w:rsidR="00890166" w:rsidRPr="00A00A4D" w:rsidRDefault="00890166" w:rsidP="00890166">
                  <w:pPr>
                    <w:pStyle w:val="TAC"/>
                    <w:rPr>
                      <w:rFonts w:ascii="Times New Roman" w:hAnsi="Times New Roman"/>
                    </w:rPr>
                  </w:pPr>
                  <w:r w:rsidRPr="00A00A4D">
                    <w:rPr>
                      <w:rFonts w:ascii="Times New Roman" w:hAnsi="Times New Roman"/>
                    </w:rPr>
                    <w:t>Medium Range BS</w:t>
                  </w:r>
                </w:p>
              </w:tc>
              <w:tc>
                <w:tcPr>
                  <w:tcW w:w="2667" w:type="dxa"/>
                </w:tcPr>
                <w:p w14:paraId="74AA9DF9" w14:textId="77777777" w:rsidR="00890166" w:rsidRPr="00A00A4D" w:rsidRDefault="00890166" w:rsidP="00890166">
                  <w:pPr>
                    <w:pStyle w:val="TAC"/>
                    <w:rPr>
                      <w:rFonts w:ascii="Times New Roman" w:hAnsi="Times New Roman"/>
                      <w:lang w:eastAsia="ja-JP"/>
                    </w:rPr>
                  </w:pPr>
                  <w:r w:rsidRPr="00A00A4D">
                    <w:rPr>
                      <w:rFonts w:ascii="Times New Roman" w:hAnsi="Times New Roman"/>
                      <w:lang w:eastAsia="ja-JP"/>
                    </w:rPr>
                    <w:t>‒25 dBm/MHz</w:t>
                  </w:r>
                </w:p>
              </w:tc>
            </w:tr>
            <w:tr w:rsidR="00890166" w:rsidRPr="00A00A4D" w14:paraId="5E2F9828" w14:textId="77777777" w:rsidTr="00F4221A">
              <w:trPr>
                <w:cantSplit/>
                <w:jc w:val="center"/>
              </w:trPr>
              <w:tc>
                <w:tcPr>
                  <w:tcW w:w="2398" w:type="dxa"/>
                </w:tcPr>
                <w:p w14:paraId="2767D75A" w14:textId="77777777" w:rsidR="00890166" w:rsidRPr="00A00A4D" w:rsidRDefault="00890166" w:rsidP="00890166">
                  <w:pPr>
                    <w:pStyle w:val="TAC"/>
                    <w:rPr>
                      <w:rFonts w:ascii="Times New Roman" w:hAnsi="Times New Roman"/>
                      <w:lang w:eastAsia="ja-JP"/>
                    </w:rPr>
                  </w:pPr>
                  <w:r w:rsidRPr="00A00A4D">
                    <w:rPr>
                      <w:rFonts w:ascii="Times New Roman" w:hAnsi="Times New Roman"/>
                      <w:lang w:eastAsia="ja-JP"/>
                    </w:rPr>
                    <w:t>Local Area BS</w:t>
                  </w:r>
                </w:p>
              </w:tc>
              <w:tc>
                <w:tcPr>
                  <w:tcW w:w="2667" w:type="dxa"/>
                </w:tcPr>
                <w:p w14:paraId="55BD6745" w14:textId="77777777" w:rsidR="00890166" w:rsidRPr="00A00A4D" w:rsidRDefault="00890166" w:rsidP="00890166">
                  <w:pPr>
                    <w:pStyle w:val="TAC"/>
                    <w:rPr>
                      <w:rFonts w:ascii="Times New Roman" w:hAnsi="Times New Roman"/>
                      <w:lang w:eastAsia="ja-JP"/>
                    </w:rPr>
                  </w:pPr>
                  <w:r w:rsidRPr="00A00A4D">
                    <w:rPr>
                      <w:rFonts w:ascii="Times New Roman" w:hAnsi="Times New Roman"/>
                      <w:lang w:eastAsia="ja-JP"/>
                    </w:rPr>
                    <w:t>‒32 dBm/MHz</w:t>
                  </w:r>
                </w:p>
              </w:tc>
            </w:tr>
          </w:tbl>
          <w:bookmarkEnd w:id="92"/>
          <w:p w14:paraId="62ED2B6B" w14:textId="77777777" w:rsidR="00890166" w:rsidRPr="00A00A4D" w:rsidRDefault="00890166" w:rsidP="00890166">
            <w:pPr>
              <w:bidi w:val="0"/>
              <w:rPr>
                <w:rFonts w:cs="v5.0.0"/>
                <w:sz w:val="6"/>
                <w:szCs w:val="6"/>
              </w:rPr>
            </w:pPr>
            <w:r w:rsidRPr="00A00A4D">
              <w:rPr>
                <w:rFonts w:cs="v5.0.0"/>
                <w:sz w:val="6"/>
                <w:szCs w:val="6"/>
              </w:rPr>
              <w:t xml:space="preserve"> </w:t>
            </w:r>
          </w:p>
        </w:tc>
      </w:tr>
    </w:tbl>
    <w:p w14:paraId="37EEF3C2" w14:textId="34D66707" w:rsidR="00021B69" w:rsidRPr="00021B69" w:rsidRDefault="00890166" w:rsidP="00890166">
      <w:pPr>
        <w:pStyle w:val="Heading3"/>
      </w:pPr>
      <w:bookmarkStart w:id="93" w:name="_Toc180758707"/>
      <w:bookmarkStart w:id="94" w:name="_Toc180762013"/>
      <w:bookmarkStart w:id="95" w:name="_Toc180762719"/>
      <w:bookmarkStart w:id="96" w:name="_Toc228874037"/>
      <w:r>
        <w:t>3.3.3</w:t>
      </w:r>
      <w:r w:rsidR="00021B69" w:rsidRPr="00021B69">
        <w:rPr>
          <w:rtl/>
        </w:rPr>
        <w:tab/>
        <w:t xml:space="preserve">المحطة القاعدة من النمط </w:t>
      </w:r>
      <w:bookmarkEnd w:id="93"/>
      <w:bookmarkEnd w:id="94"/>
      <w:bookmarkEnd w:id="95"/>
      <w:bookmarkEnd w:id="96"/>
      <w:r>
        <w:t>1-C</w:t>
      </w:r>
    </w:p>
    <w:p w14:paraId="650A3304" w14:textId="34E8DE19" w:rsidR="00021B69" w:rsidRPr="0064385C" w:rsidRDefault="00021B69" w:rsidP="00890166">
      <w:pPr>
        <w:rPr>
          <w:spacing w:val="-4"/>
        </w:rPr>
      </w:pPr>
      <w:r w:rsidRPr="0064385C">
        <w:rPr>
          <w:spacing w:val="-4"/>
          <w:rtl/>
        </w:rPr>
        <w:t xml:space="preserve">ترد متطلبات اختبار النسبة </w:t>
      </w:r>
      <w:r w:rsidRPr="0064385C">
        <w:rPr>
          <w:spacing w:val="-4"/>
        </w:rPr>
        <w:t>CACLR</w:t>
      </w:r>
      <w:r w:rsidRPr="0064385C">
        <w:rPr>
          <w:spacing w:val="-4"/>
          <w:rtl/>
        </w:rPr>
        <w:t xml:space="preserve"> للمحطة القاعدة من النمط </w:t>
      </w:r>
      <w:r w:rsidR="00890166" w:rsidRPr="0064385C">
        <w:rPr>
          <w:spacing w:val="-4"/>
        </w:rPr>
        <w:t>1-C</w:t>
      </w:r>
      <w:r w:rsidRPr="0064385C">
        <w:rPr>
          <w:spacing w:val="-4"/>
          <w:rtl/>
        </w:rPr>
        <w:t xml:space="preserve"> في الجدول </w:t>
      </w:r>
      <w:r w:rsidR="00890166" w:rsidRPr="0064385C">
        <w:rPr>
          <w:spacing w:val="-4"/>
        </w:rPr>
        <w:t>4-2.5.3.6.6</w:t>
      </w:r>
      <w:r w:rsidRPr="0064385C">
        <w:rPr>
          <w:spacing w:val="-4"/>
          <w:rtl/>
        </w:rPr>
        <w:t xml:space="preserve"> من المواصفة التقنية </w:t>
      </w:r>
      <w:r w:rsidR="00890166" w:rsidRPr="0064385C">
        <w:rPr>
          <w:spacing w:val="-4"/>
          <w:lang w:val="en-GB"/>
        </w:rPr>
        <w:t>TS 38.141</w:t>
      </w:r>
      <w:r w:rsidR="0064385C" w:rsidRPr="0064385C">
        <w:rPr>
          <w:spacing w:val="-4"/>
          <w:lang w:val="en-GB"/>
        </w:rPr>
        <w:noBreakHyphen/>
      </w:r>
      <w:r w:rsidR="00890166" w:rsidRPr="0064385C">
        <w:rPr>
          <w:spacing w:val="-4"/>
          <w:lang w:val="en-GB"/>
        </w:rPr>
        <w:t>1</w:t>
      </w:r>
      <w:r w:rsidR="006E4806">
        <w:rPr>
          <w:rFonts w:hint="cs"/>
          <w:spacing w:val="-4"/>
          <w:rtl/>
          <w:lang w:val="en-GB"/>
        </w:rPr>
        <w:t xml:space="preserve"> </w:t>
      </w:r>
      <w:r w:rsidR="00890166" w:rsidRPr="0064385C">
        <w:rPr>
          <w:spacing w:val="-4"/>
          <w:lang w:val="en-GB"/>
        </w:rPr>
        <w:t>[1]</w:t>
      </w:r>
      <w:r w:rsidRPr="0064385C">
        <w:rPr>
          <w:spacing w:val="-4"/>
          <w:rtl/>
        </w:rPr>
        <w:t xml:space="preserve">، وهي تنطبق على كل موصل هوائي. ويمكن إظهار المطابقة باستيفاء حدود النسبة </w:t>
      </w:r>
      <w:r w:rsidRPr="0064385C">
        <w:rPr>
          <w:spacing w:val="-4"/>
        </w:rPr>
        <w:t>CACLR</w:t>
      </w:r>
      <w:r w:rsidRPr="0064385C">
        <w:rPr>
          <w:spacing w:val="-4"/>
          <w:rtl/>
        </w:rPr>
        <w:t xml:space="preserve"> الواردة في الجدول </w:t>
      </w:r>
      <w:r w:rsidR="00890166" w:rsidRPr="0064385C">
        <w:rPr>
          <w:spacing w:val="-4"/>
        </w:rPr>
        <w:t>4-2.5.3.6.6</w:t>
      </w:r>
      <w:r w:rsidRPr="0064385C">
        <w:rPr>
          <w:spacing w:val="-4"/>
          <w:rtl/>
        </w:rPr>
        <w:t xml:space="preserve"> من المواصفة التقنية </w:t>
      </w:r>
      <w:r w:rsidR="00890166" w:rsidRPr="0064385C">
        <w:rPr>
          <w:spacing w:val="-4"/>
          <w:lang w:val="en-GB"/>
        </w:rPr>
        <w:t>TS 38.141-1</w:t>
      </w:r>
      <w:r w:rsidR="006E4806">
        <w:rPr>
          <w:rFonts w:hint="cs"/>
          <w:spacing w:val="-4"/>
          <w:rtl/>
          <w:lang w:val="en-GB"/>
        </w:rPr>
        <w:t xml:space="preserve"> </w:t>
      </w:r>
      <w:r w:rsidR="00890166" w:rsidRPr="0064385C">
        <w:rPr>
          <w:spacing w:val="-4"/>
          <w:lang w:val="en-GB"/>
        </w:rPr>
        <w:t>[1]</w:t>
      </w:r>
      <w:r w:rsidRPr="0064385C">
        <w:rPr>
          <w:spacing w:val="-4"/>
          <w:rtl/>
        </w:rPr>
        <w:t xml:space="preserve">، أو الحدود الأساسية المطلقة الواردة في الجدول </w:t>
      </w:r>
      <w:r w:rsidR="00890166" w:rsidRPr="0064385C">
        <w:rPr>
          <w:spacing w:val="-4"/>
        </w:rPr>
        <w:t>5-2.5.3.6.6</w:t>
      </w:r>
      <w:r w:rsidRPr="0064385C">
        <w:rPr>
          <w:spacing w:val="-4"/>
          <w:rtl/>
        </w:rPr>
        <w:t xml:space="preserve"> من المواصفة التقنية </w:t>
      </w:r>
      <w:r w:rsidR="00890166" w:rsidRPr="0064385C">
        <w:rPr>
          <w:spacing w:val="-4"/>
          <w:lang w:val="en-GB"/>
        </w:rPr>
        <w:t>TS 38.141-1</w:t>
      </w:r>
      <w:r w:rsidR="006E4806">
        <w:rPr>
          <w:rFonts w:hint="cs"/>
          <w:spacing w:val="-4"/>
          <w:rtl/>
          <w:lang w:val="en-GB"/>
        </w:rPr>
        <w:t xml:space="preserve"> </w:t>
      </w:r>
      <w:r w:rsidR="00890166" w:rsidRPr="0064385C">
        <w:rPr>
          <w:spacing w:val="-4"/>
          <w:lang w:val="en-GB"/>
        </w:rPr>
        <w:t>[1]</w:t>
      </w:r>
      <w:r w:rsidRPr="0064385C">
        <w:rPr>
          <w:spacing w:val="-4"/>
          <w:rtl/>
        </w:rPr>
        <w:t>، أيهما أقل صرامةً.</w:t>
      </w:r>
    </w:p>
    <w:p w14:paraId="5353FC9D" w14:textId="77EC4275" w:rsidR="00021B69" w:rsidRPr="00021B69" w:rsidRDefault="00890166" w:rsidP="00890166">
      <w:pPr>
        <w:pStyle w:val="Heading3"/>
      </w:pPr>
      <w:bookmarkStart w:id="97" w:name="_Toc180758708"/>
      <w:bookmarkStart w:id="98" w:name="_Toc180762014"/>
      <w:bookmarkStart w:id="99" w:name="_Toc180762720"/>
      <w:bookmarkStart w:id="100" w:name="_Toc228874038"/>
      <w:r>
        <w:t>4.3.3</w:t>
      </w:r>
      <w:r w:rsidR="00021B69" w:rsidRPr="00021B69">
        <w:rPr>
          <w:rtl/>
        </w:rPr>
        <w:tab/>
        <w:t xml:space="preserve">المحطة القاعدة من النمط </w:t>
      </w:r>
      <w:bookmarkEnd w:id="97"/>
      <w:bookmarkEnd w:id="98"/>
      <w:bookmarkEnd w:id="99"/>
      <w:bookmarkEnd w:id="100"/>
      <w:r>
        <w:t>1-H</w:t>
      </w:r>
    </w:p>
    <w:p w14:paraId="580EFCE8" w14:textId="1172A208" w:rsidR="00021B69" w:rsidRPr="00021B69" w:rsidRDefault="00021B69" w:rsidP="00890166">
      <w:r w:rsidRPr="00021B69">
        <w:rPr>
          <w:rtl/>
        </w:rPr>
        <w:t xml:space="preserve">ينبغي أن تنطبق الحدود الأساسية المطلقة للنسبة </w:t>
      </w:r>
      <w:r w:rsidRPr="00021B69">
        <w:t>CACLR</w:t>
      </w:r>
      <w:r w:rsidRPr="00021B69">
        <w:rPr>
          <w:rtl/>
        </w:rPr>
        <w:t xml:space="preserve"> الواردة في الجدول </w:t>
      </w:r>
      <w:r w:rsidR="00890166">
        <w:rPr>
          <w:spacing w:val="-4"/>
        </w:rPr>
        <w:t>5</w:t>
      </w:r>
      <w:r w:rsidR="00890166" w:rsidRPr="00890166">
        <w:rPr>
          <w:spacing w:val="-4"/>
        </w:rPr>
        <w:t>-2.5.3.6.6</w:t>
      </w:r>
      <w:r w:rsidRPr="00021B69">
        <w:rPr>
          <w:rtl/>
        </w:rPr>
        <w:t xml:space="preserve"> من المواصفة التقنية </w:t>
      </w:r>
      <w:r w:rsidR="00890166" w:rsidRPr="00890166">
        <w:rPr>
          <w:lang w:val="en-GB"/>
        </w:rPr>
        <w:t>TS</w:t>
      </w:r>
      <w:r w:rsidR="0064385C">
        <w:rPr>
          <w:lang w:val="en-GB"/>
        </w:rPr>
        <w:t> </w:t>
      </w:r>
      <w:r w:rsidR="00890166" w:rsidRPr="00890166">
        <w:rPr>
          <w:lang w:val="en-GB"/>
        </w:rPr>
        <w:t>38.141</w:t>
      </w:r>
      <w:r w:rsidR="0064385C">
        <w:rPr>
          <w:lang w:val="en-GB"/>
        </w:rPr>
        <w:noBreakHyphen/>
      </w:r>
      <w:r w:rsidR="00890166" w:rsidRPr="00890166">
        <w:rPr>
          <w:lang w:val="en-GB"/>
        </w:rPr>
        <w:t>1</w:t>
      </w:r>
      <w:r w:rsidR="006E4806">
        <w:rPr>
          <w:rFonts w:hint="cs"/>
          <w:rtl/>
          <w:lang w:val="en-GB"/>
        </w:rPr>
        <w:t xml:space="preserve"> </w:t>
      </w:r>
      <w:r w:rsidR="00890166" w:rsidRPr="00890166">
        <w:rPr>
          <w:lang w:val="en-GB"/>
        </w:rPr>
        <w:t>[1]</w:t>
      </w:r>
      <w:r w:rsidRPr="00021B69">
        <w:rPr>
          <w:rtl/>
        </w:rPr>
        <w:t xml:space="preserve"> مضافة إليها القيمة </w:t>
      </w:r>
      <w:r w:rsidRPr="00021B69">
        <w:t>X</w:t>
      </w:r>
      <w:r w:rsidR="00890166">
        <w:rPr>
          <w:rFonts w:hint="cs"/>
          <w:rtl/>
        </w:rPr>
        <w:t xml:space="preserve"> </w:t>
      </w:r>
      <w:r w:rsidRPr="00021B69">
        <w:rPr>
          <w:rtl/>
        </w:rPr>
        <w:t xml:space="preserve">(حيث </w:t>
      </w:r>
      <w:r w:rsidR="00890166" w:rsidRPr="00890166">
        <w:rPr>
          <w:lang w:val="en-GB"/>
        </w:rPr>
        <w:t>X = 10log</w:t>
      </w:r>
      <w:r w:rsidR="00890166" w:rsidRPr="00890166">
        <w:rPr>
          <w:vertAlign w:val="subscript"/>
          <w:lang w:val="en-GB"/>
        </w:rPr>
        <w:t>10</w:t>
      </w:r>
      <w:r w:rsidR="00890166" w:rsidRPr="00890166">
        <w:rPr>
          <w:lang w:val="en-GB"/>
        </w:rPr>
        <w:t>(N</w:t>
      </w:r>
      <w:r w:rsidR="00890166" w:rsidRPr="00890166">
        <w:rPr>
          <w:vertAlign w:val="subscript"/>
          <w:lang w:val="en-GB"/>
        </w:rPr>
        <w:t>TXU,countedpercell</w:t>
      </w:r>
      <w:r w:rsidR="00890166" w:rsidRPr="00890166">
        <w:rPr>
          <w:lang w:val="en-GB"/>
        </w:rPr>
        <w:t>)</w:t>
      </w:r>
      <w:r w:rsidRPr="00021B69">
        <w:rPr>
          <w:rtl/>
        </w:rPr>
        <w:t xml:space="preserve">)، أو حدود النسبة </w:t>
      </w:r>
      <w:r w:rsidRPr="00021B69">
        <w:t>CACLR</w:t>
      </w:r>
      <w:r w:rsidRPr="00021B69">
        <w:rPr>
          <w:rtl/>
        </w:rPr>
        <w:t xml:space="preserve"> الواردة في الجدول </w:t>
      </w:r>
      <w:r w:rsidR="00890166">
        <w:rPr>
          <w:spacing w:val="-4"/>
        </w:rPr>
        <w:t>4</w:t>
      </w:r>
      <w:r w:rsidR="00890166" w:rsidRPr="00890166">
        <w:rPr>
          <w:spacing w:val="-4"/>
        </w:rPr>
        <w:t>-2.5.3.6.6</w:t>
      </w:r>
      <w:r w:rsidRPr="00021B69">
        <w:rPr>
          <w:rtl/>
        </w:rPr>
        <w:t xml:space="preserve"> من المواصفة التقنية </w:t>
      </w:r>
      <w:r w:rsidR="00890166" w:rsidRPr="00890166">
        <w:rPr>
          <w:lang w:val="en-GB"/>
        </w:rPr>
        <w:t>TS 38.141-1</w:t>
      </w:r>
      <w:r w:rsidR="006E4806">
        <w:rPr>
          <w:rFonts w:hint="cs"/>
          <w:rtl/>
          <w:lang w:val="en-GB"/>
        </w:rPr>
        <w:t xml:space="preserve"> </w:t>
      </w:r>
      <w:r w:rsidR="00890166" w:rsidRPr="00890166">
        <w:rPr>
          <w:lang w:val="en-GB"/>
        </w:rPr>
        <w:t>[1]</w:t>
      </w:r>
      <w:r w:rsidRPr="00021B69">
        <w:rPr>
          <w:rtl/>
        </w:rPr>
        <w:t xml:space="preserve">، أيهما أقل صرامةً، على كل مجموعة موصلات </w:t>
      </w:r>
      <w:r w:rsidRPr="00021B69">
        <w:t>TAB</w:t>
      </w:r>
      <w:r w:rsidRPr="00021B69">
        <w:rPr>
          <w:rtl/>
        </w:rPr>
        <w:t xml:space="preserve"> للحد الأدنى لخلايا الإرسال.</w:t>
      </w:r>
    </w:p>
    <w:p w14:paraId="5209435F" w14:textId="7396C829" w:rsidR="00021B69" w:rsidRPr="00021B69" w:rsidRDefault="00021B69" w:rsidP="00890166">
      <w:pPr>
        <w:pStyle w:val="enumlev1"/>
      </w:pPr>
      <w:r w:rsidRPr="00021B69">
        <w:rPr>
          <w:rtl/>
        </w:rPr>
        <w:tab/>
        <w:t xml:space="preserve">ويمكن إثبات المطابقة مع حدود النسبة </w:t>
      </w:r>
      <w:r w:rsidRPr="00021B69">
        <w:t>CACLR</w:t>
      </w:r>
      <w:r w:rsidRPr="00021B69">
        <w:rPr>
          <w:rtl/>
        </w:rPr>
        <w:t xml:space="preserve"> للمحطة القاعدة من النمط </w:t>
      </w:r>
      <w:r w:rsidR="00890166">
        <w:t>1-H</w:t>
      </w:r>
      <w:r w:rsidRPr="00021B69">
        <w:rPr>
          <w:rtl/>
        </w:rPr>
        <w:t xml:space="preserve"> باستيفاء واحد على الأقل من المعايير التالية على النحو الذي يحدده المصنِّع:</w:t>
      </w:r>
    </w:p>
    <w:p w14:paraId="486A6D5A" w14:textId="6C4D366C" w:rsidR="00021B69" w:rsidRPr="00673258" w:rsidRDefault="00890166" w:rsidP="00890166">
      <w:pPr>
        <w:pStyle w:val="enumlev2"/>
        <w:rPr>
          <w:spacing w:val="-4"/>
        </w:rPr>
      </w:pPr>
      <w:r w:rsidRPr="00673258">
        <w:rPr>
          <w:spacing w:val="-4"/>
        </w:rPr>
        <w:t>(1</w:t>
      </w:r>
      <w:r w:rsidRPr="00673258">
        <w:rPr>
          <w:spacing w:val="-4"/>
          <w:rtl/>
        </w:rPr>
        <w:tab/>
      </w:r>
      <w:r w:rsidR="00021B69" w:rsidRPr="00673258">
        <w:rPr>
          <w:spacing w:val="-4"/>
          <w:rtl/>
        </w:rPr>
        <w:t xml:space="preserve">ينبغي أن تكون نسبة مجموع القدرة المتوسطة المرشَّحة </w:t>
      </w:r>
      <w:proofErr w:type="spellStart"/>
      <w:r w:rsidR="00021B69" w:rsidRPr="00673258">
        <w:rPr>
          <w:spacing w:val="-4"/>
          <w:rtl/>
        </w:rPr>
        <w:t>المقيسة</w:t>
      </w:r>
      <w:proofErr w:type="spellEnd"/>
      <w:r w:rsidR="00021B69" w:rsidRPr="00673258">
        <w:rPr>
          <w:spacing w:val="-4"/>
          <w:rtl/>
        </w:rPr>
        <w:t xml:space="preserve"> عبر كل موصل </w:t>
      </w:r>
      <w:r w:rsidR="00021B69" w:rsidRPr="00673258">
        <w:rPr>
          <w:spacing w:val="-4"/>
        </w:rPr>
        <w:t>TAB</w:t>
      </w:r>
      <w:r w:rsidR="00021B69" w:rsidRPr="00673258">
        <w:rPr>
          <w:spacing w:val="-4"/>
          <w:rtl/>
        </w:rPr>
        <w:t xml:space="preserve"> في مجموعة موصلات </w:t>
      </w:r>
      <w:r w:rsidR="00021B69" w:rsidRPr="00673258">
        <w:rPr>
          <w:spacing w:val="-4"/>
        </w:rPr>
        <w:t>TAB</w:t>
      </w:r>
      <w:r w:rsidR="00021B69" w:rsidRPr="00673258">
        <w:rPr>
          <w:spacing w:val="-4"/>
          <w:rtl/>
        </w:rPr>
        <w:t xml:space="preserve"> للحد الأدنى لخلايا الإرسال عند تردد القناة المخصصة إلى مجموع القدرة المتوسطة المرشَّحة </w:t>
      </w:r>
      <w:proofErr w:type="spellStart"/>
      <w:r w:rsidR="00021B69" w:rsidRPr="00673258">
        <w:rPr>
          <w:spacing w:val="-4"/>
          <w:rtl/>
        </w:rPr>
        <w:t>المقيسة</w:t>
      </w:r>
      <w:proofErr w:type="spellEnd"/>
      <w:r w:rsidR="00021B69" w:rsidRPr="00673258">
        <w:rPr>
          <w:spacing w:val="-4"/>
          <w:rtl/>
        </w:rPr>
        <w:t xml:space="preserve"> عبر كل موصل </w:t>
      </w:r>
      <w:r w:rsidR="00021B69" w:rsidRPr="00673258">
        <w:rPr>
          <w:spacing w:val="-4"/>
        </w:rPr>
        <w:t>TAB</w:t>
      </w:r>
      <w:r w:rsidR="00021B69" w:rsidRPr="00673258">
        <w:rPr>
          <w:spacing w:val="-4"/>
          <w:rtl/>
        </w:rPr>
        <w:t xml:space="preserve"> في</w:t>
      </w:r>
      <w:r w:rsidR="00673258">
        <w:rPr>
          <w:spacing w:val="-4"/>
        </w:rPr>
        <w:t> </w:t>
      </w:r>
      <w:r w:rsidR="00021B69" w:rsidRPr="00673258">
        <w:rPr>
          <w:spacing w:val="-4"/>
          <w:rtl/>
        </w:rPr>
        <w:t xml:space="preserve">مجموعة موصلات </w:t>
      </w:r>
      <w:r w:rsidR="00021B69" w:rsidRPr="00673258">
        <w:rPr>
          <w:spacing w:val="-4"/>
        </w:rPr>
        <w:t>TAB</w:t>
      </w:r>
      <w:r w:rsidR="00021B69" w:rsidRPr="00673258">
        <w:rPr>
          <w:spacing w:val="-4"/>
          <w:rtl/>
        </w:rPr>
        <w:t xml:space="preserve"> للحد الأدنى لخلايا الإرسال عند تردد القناة المجاورة أعلى من حد النسبة </w:t>
      </w:r>
      <w:r w:rsidR="00021B69" w:rsidRPr="00673258">
        <w:rPr>
          <w:spacing w:val="-4"/>
        </w:rPr>
        <w:t>CACLR</w:t>
      </w:r>
      <w:r w:rsidR="00021B69" w:rsidRPr="00673258">
        <w:rPr>
          <w:spacing w:val="-4"/>
          <w:rtl/>
        </w:rPr>
        <w:t xml:space="preserve"> للمحطة القاعدة أو مساوية له. وينبغي أن ينطبق ذلك على كل مجموعة موصلات </w:t>
      </w:r>
      <w:r w:rsidR="00021B69" w:rsidRPr="00673258">
        <w:rPr>
          <w:spacing w:val="-4"/>
        </w:rPr>
        <w:t>TAB</w:t>
      </w:r>
      <w:r w:rsidR="00021B69" w:rsidRPr="00673258">
        <w:rPr>
          <w:spacing w:val="-4"/>
          <w:rtl/>
        </w:rPr>
        <w:t xml:space="preserve"> للحد الأدنى لخلايا الإرسال.</w:t>
      </w:r>
    </w:p>
    <w:p w14:paraId="35F1E75E" w14:textId="77777777" w:rsidR="00021B69" w:rsidRPr="00021B69" w:rsidRDefault="00021B69" w:rsidP="0064385C">
      <w:pPr>
        <w:pStyle w:val="enumlev2"/>
        <w:keepNext/>
        <w:keepLines/>
      </w:pPr>
      <w:r w:rsidRPr="00021B69">
        <w:rPr>
          <w:rtl/>
        </w:rPr>
        <w:lastRenderedPageBreak/>
        <w:t>أو</w:t>
      </w:r>
    </w:p>
    <w:p w14:paraId="1C45DA8A" w14:textId="4FD6842A" w:rsidR="00021B69" w:rsidRPr="00021B69" w:rsidRDefault="00890166" w:rsidP="0064385C">
      <w:pPr>
        <w:pStyle w:val="enumlev2"/>
        <w:keepNext/>
        <w:keepLines/>
      </w:pPr>
      <w:r>
        <w:t>(</w:t>
      </w:r>
      <w:r w:rsidR="007A197B">
        <w:t>2</w:t>
      </w:r>
      <w:r w:rsidRPr="00021B69">
        <w:rPr>
          <w:rtl/>
        </w:rPr>
        <w:tab/>
      </w:r>
      <w:r w:rsidR="00021B69" w:rsidRPr="00021B69">
        <w:rPr>
          <w:rtl/>
        </w:rPr>
        <w:t xml:space="preserve">ينبغي أن تكون نسبة القدرة المتوسطة المرشَّحة عند الموصل </w:t>
      </w:r>
      <w:r w:rsidR="00021B69" w:rsidRPr="00021B69">
        <w:t>TAB</w:t>
      </w:r>
      <w:r w:rsidR="00021B69" w:rsidRPr="00021B69">
        <w:rPr>
          <w:rtl/>
        </w:rPr>
        <w:t xml:space="preserve"> المتمركز في تردد القناة المخصصة إلى القدرة المتوسطة المرشَّحة عند هذا الموصل </w:t>
      </w:r>
      <w:r w:rsidR="00021B69" w:rsidRPr="00021B69">
        <w:t>TAB</w:t>
      </w:r>
      <w:r w:rsidR="00021B69" w:rsidRPr="00021B69">
        <w:rPr>
          <w:rtl/>
        </w:rPr>
        <w:t xml:space="preserve"> المتمركز في تردد القناة المجاورة أكبر من حد النسبة </w:t>
      </w:r>
      <w:r w:rsidR="00021B69" w:rsidRPr="00021B69">
        <w:t>CACLR</w:t>
      </w:r>
      <w:r w:rsidR="00021B69" w:rsidRPr="00021B69">
        <w:rPr>
          <w:rtl/>
        </w:rPr>
        <w:t xml:space="preserve"> للمحطة القاعدة لكل موصل </w:t>
      </w:r>
      <w:r w:rsidR="00021B69" w:rsidRPr="00021B69">
        <w:t>TAB</w:t>
      </w:r>
      <w:r w:rsidR="00021B69" w:rsidRPr="00021B69">
        <w:rPr>
          <w:rtl/>
        </w:rPr>
        <w:t xml:space="preserve"> في مجموعة موصلات </w:t>
      </w:r>
      <w:r w:rsidR="00021B69" w:rsidRPr="00021B69">
        <w:t>TAB</w:t>
      </w:r>
      <w:r w:rsidR="00021B69" w:rsidRPr="00021B69">
        <w:rPr>
          <w:rtl/>
        </w:rPr>
        <w:t xml:space="preserve"> للحد الأدنى لخلايا الإرسال، أو مساوية له، وذلك لكل مجموعة موصلات </w:t>
      </w:r>
      <w:r w:rsidR="00021B69" w:rsidRPr="00021B69">
        <w:t>TAB</w:t>
      </w:r>
      <w:r w:rsidR="00021B69" w:rsidRPr="00021B69">
        <w:rPr>
          <w:rtl/>
        </w:rPr>
        <w:t xml:space="preserve"> للحد الأدنى لخلايا الإرسال.</w:t>
      </w:r>
    </w:p>
    <w:p w14:paraId="3EDDAE5C" w14:textId="731B7081" w:rsidR="00021B69" w:rsidRPr="00021B69" w:rsidRDefault="00021B69" w:rsidP="0064385C">
      <w:pPr>
        <w:pStyle w:val="enumlev1"/>
      </w:pPr>
      <w:r w:rsidRPr="00021B69">
        <w:rPr>
          <w:rtl/>
        </w:rPr>
        <w:tab/>
        <w:t xml:space="preserve">وفي حالة انطباق الحدود الأساسية المطلقة للنسبة </w:t>
      </w:r>
      <w:r w:rsidRPr="00021B69">
        <w:t>CACLR</w:t>
      </w:r>
      <w:r w:rsidRPr="00021B69">
        <w:rPr>
          <w:rtl/>
        </w:rPr>
        <w:t xml:space="preserve"> للمحطة القاعدة من </w:t>
      </w:r>
      <w:r w:rsidR="007A197B" w:rsidRPr="00021B69">
        <w:rPr>
          <w:rtl/>
        </w:rPr>
        <w:t xml:space="preserve">النمط </w:t>
      </w:r>
      <w:r w:rsidR="007A197B">
        <w:t>1-H</w:t>
      </w:r>
      <w:r w:rsidRPr="00021B69">
        <w:rPr>
          <w:rtl/>
        </w:rPr>
        <w:t>، يمكن إثبات المطابقة باستيفاء واحد على الأقل من المعايير التالية على النحو الذي يحدده المصنِّع:</w:t>
      </w:r>
    </w:p>
    <w:p w14:paraId="5976CB2C" w14:textId="3BC63941" w:rsidR="00021B69" w:rsidRPr="001A6CFB" w:rsidRDefault="00890166" w:rsidP="001A6CFB">
      <w:pPr>
        <w:pStyle w:val="enumlev2"/>
        <w:rPr>
          <w:spacing w:val="-2"/>
        </w:rPr>
      </w:pPr>
      <w:r w:rsidRPr="001A6CFB">
        <w:rPr>
          <w:spacing w:val="-2"/>
        </w:rPr>
        <w:t>(1</w:t>
      </w:r>
      <w:r w:rsidRPr="001A6CFB">
        <w:rPr>
          <w:spacing w:val="-2"/>
          <w:rtl/>
        </w:rPr>
        <w:tab/>
      </w:r>
      <w:r w:rsidR="00021B69" w:rsidRPr="001A6CFB">
        <w:rPr>
          <w:spacing w:val="-2"/>
          <w:rtl/>
        </w:rPr>
        <w:t xml:space="preserve">ينبغي أن يكون مجموع القدرة المتوسطة المرشَّحة المقيسة عند كل موصل </w:t>
      </w:r>
      <w:r w:rsidR="00021B69" w:rsidRPr="001A6CFB">
        <w:rPr>
          <w:spacing w:val="-2"/>
        </w:rPr>
        <w:t>TAB</w:t>
      </w:r>
      <w:r w:rsidR="00021B69" w:rsidRPr="001A6CFB">
        <w:rPr>
          <w:spacing w:val="-2"/>
          <w:rtl/>
        </w:rPr>
        <w:t xml:space="preserve"> في مجموعة موصلات </w:t>
      </w:r>
      <w:r w:rsidR="00021B69" w:rsidRPr="001A6CFB">
        <w:rPr>
          <w:spacing w:val="-2"/>
        </w:rPr>
        <w:t>TAB</w:t>
      </w:r>
      <w:r w:rsidR="00021B69" w:rsidRPr="001A6CFB">
        <w:rPr>
          <w:spacing w:val="-2"/>
          <w:rtl/>
        </w:rPr>
        <w:t xml:space="preserve"> للحد الأدنى لخلايا الإرسال عند تردد القناة المجاورة أقل من الحد الأساسي المطلق للنسبة </w:t>
      </w:r>
      <w:r w:rsidR="00021B69" w:rsidRPr="001A6CFB">
        <w:rPr>
          <w:spacing w:val="-2"/>
        </w:rPr>
        <w:t>CACLR</w:t>
      </w:r>
      <w:r w:rsidR="00021B69" w:rsidRPr="001A6CFB">
        <w:rPr>
          <w:spacing w:val="-2"/>
          <w:rtl/>
        </w:rPr>
        <w:t xml:space="preserve"> مضافةً إليه القيمة</w:t>
      </w:r>
      <w:r w:rsidR="0064385C">
        <w:rPr>
          <w:rFonts w:hint="cs"/>
          <w:spacing w:val="-2"/>
          <w:rtl/>
        </w:rPr>
        <w:t> </w:t>
      </w:r>
      <w:r w:rsidR="00021B69" w:rsidRPr="001A6CFB">
        <w:rPr>
          <w:spacing w:val="-2"/>
        </w:rPr>
        <w:t>X</w:t>
      </w:r>
      <w:r w:rsidR="001A6CFB" w:rsidRPr="001A6CFB">
        <w:rPr>
          <w:rFonts w:hint="cs"/>
          <w:spacing w:val="-2"/>
          <w:rtl/>
        </w:rPr>
        <w:t xml:space="preserve"> </w:t>
      </w:r>
      <w:r w:rsidR="00021B69" w:rsidRPr="001A6CFB">
        <w:rPr>
          <w:spacing w:val="-2"/>
          <w:rtl/>
        </w:rPr>
        <w:t xml:space="preserve">(حيث </w:t>
      </w:r>
      <w:r w:rsidR="001A6CFB" w:rsidRPr="001A6CFB">
        <w:rPr>
          <w:spacing w:val="-2"/>
          <w:lang w:val="en-GB"/>
        </w:rPr>
        <w:t>X = 10log</w:t>
      </w:r>
      <w:r w:rsidR="001A6CFB" w:rsidRPr="001A6CFB">
        <w:rPr>
          <w:spacing w:val="-2"/>
          <w:vertAlign w:val="subscript"/>
          <w:lang w:val="en-GB"/>
        </w:rPr>
        <w:t>10</w:t>
      </w:r>
      <w:r w:rsidR="001A6CFB" w:rsidRPr="001A6CFB">
        <w:rPr>
          <w:spacing w:val="-2"/>
          <w:lang w:val="en-GB"/>
        </w:rPr>
        <w:t>(N</w:t>
      </w:r>
      <w:r w:rsidR="001A6CFB" w:rsidRPr="001A6CFB">
        <w:rPr>
          <w:spacing w:val="-2"/>
          <w:vertAlign w:val="subscript"/>
          <w:lang w:val="en-GB"/>
        </w:rPr>
        <w:t>TXU,countedpercell</w:t>
      </w:r>
      <w:r w:rsidR="001A6CFB" w:rsidRPr="001A6CFB">
        <w:rPr>
          <w:spacing w:val="-2"/>
          <w:lang w:val="en-GB"/>
        </w:rPr>
        <w:t>)</w:t>
      </w:r>
      <w:r w:rsidR="00021B69" w:rsidRPr="001A6CFB">
        <w:rPr>
          <w:spacing w:val="-2"/>
          <w:rtl/>
        </w:rPr>
        <w:t xml:space="preserve">) للمحطة القاعدة، أو يكون مساوياً له. وينبغي أن ينطبق ذلك على كل مجموعة موصلات </w:t>
      </w:r>
      <w:r w:rsidR="00021B69" w:rsidRPr="001A6CFB">
        <w:rPr>
          <w:spacing w:val="-2"/>
        </w:rPr>
        <w:t>TAB</w:t>
      </w:r>
      <w:r w:rsidR="00021B69" w:rsidRPr="001A6CFB">
        <w:rPr>
          <w:spacing w:val="-2"/>
          <w:rtl/>
        </w:rPr>
        <w:t xml:space="preserve"> للحد الأدنى لخلايا الإرسال.</w:t>
      </w:r>
    </w:p>
    <w:p w14:paraId="3D5D4953" w14:textId="77777777" w:rsidR="00021B69" w:rsidRPr="00021B69" w:rsidRDefault="00021B69" w:rsidP="00890166">
      <w:pPr>
        <w:pStyle w:val="enumlev2"/>
      </w:pPr>
      <w:r w:rsidRPr="00021B69">
        <w:rPr>
          <w:rtl/>
        </w:rPr>
        <w:t>أو</w:t>
      </w:r>
    </w:p>
    <w:p w14:paraId="3ED2D609" w14:textId="5F763223" w:rsidR="00021B69" w:rsidRPr="001A6CFB" w:rsidRDefault="00890166" w:rsidP="001A6CFB">
      <w:pPr>
        <w:pStyle w:val="enumlev2"/>
        <w:rPr>
          <w:spacing w:val="-6"/>
        </w:rPr>
      </w:pPr>
      <w:r w:rsidRPr="001A6CFB">
        <w:rPr>
          <w:spacing w:val="-6"/>
        </w:rPr>
        <w:t>(</w:t>
      </w:r>
      <w:r w:rsidR="001A6CFB" w:rsidRPr="001A6CFB">
        <w:rPr>
          <w:spacing w:val="-6"/>
        </w:rPr>
        <w:t>2</w:t>
      </w:r>
      <w:r w:rsidRPr="001A6CFB">
        <w:rPr>
          <w:spacing w:val="-6"/>
          <w:rtl/>
        </w:rPr>
        <w:tab/>
      </w:r>
      <w:r w:rsidR="00021B69" w:rsidRPr="001A6CFB">
        <w:rPr>
          <w:spacing w:val="-6"/>
          <w:rtl/>
        </w:rPr>
        <w:t xml:space="preserve">ينبغي أن يكون متوسط القدرة المرشَّحة عند كل موصل </w:t>
      </w:r>
      <w:r w:rsidR="00021B69" w:rsidRPr="001A6CFB">
        <w:rPr>
          <w:spacing w:val="-6"/>
        </w:rPr>
        <w:t>TAB</w:t>
      </w:r>
      <w:r w:rsidR="00021B69" w:rsidRPr="001A6CFB">
        <w:rPr>
          <w:spacing w:val="-6"/>
          <w:rtl/>
        </w:rPr>
        <w:t xml:space="preserve"> متمركز في تردد القناة المجاورة أقل من الحد الأساسي المطلق للنسبة </w:t>
      </w:r>
      <w:r w:rsidR="00021B69" w:rsidRPr="001A6CFB">
        <w:rPr>
          <w:spacing w:val="-6"/>
        </w:rPr>
        <w:t>CACLR</w:t>
      </w:r>
      <w:r w:rsidR="00021B69" w:rsidRPr="001A6CFB">
        <w:rPr>
          <w:spacing w:val="-6"/>
          <w:rtl/>
        </w:rPr>
        <w:t xml:space="preserve"> للمحطة القاعدة مقايَساً بمقدار </w:t>
      </w:r>
      <w:r w:rsidR="001A6CFB" w:rsidRPr="001A6CFB">
        <w:rPr>
          <w:spacing w:val="-6"/>
          <w:lang w:val="en-GB"/>
        </w:rPr>
        <w:t>X -10log</w:t>
      </w:r>
      <w:r w:rsidR="001A6CFB" w:rsidRPr="001A6CFB">
        <w:rPr>
          <w:spacing w:val="-6"/>
          <w:vertAlign w:val="subscript"/>
          <w:lang w:val="en-GB"/>
        </w:rPr>
        <w:t>10</w:t>
      </w:r>
      <w:r w:rsidR="001A6CFB" w:rsidRPr="001A6CFB">
        <w:rPr>
          <w:spacing w:val="-6"/>
          <w:lang w:val="en-GB"/>
        </w:rPr>
        <w:t>(n)</w:t>
      </w:r>
      <w:r w:rsidR="00021B69" w:rsidRPr="001A6CFB">
        <w:rPr>
          <w:spacing w:val="-6"/>
          <w:rtl/>
        </w:rPr>
        <w:t xml:space="preserve"> </w:t>
      </w:r>
      <w:r w:rsidR="00021B69" w:rsidRPr="001A6CFB">
        <w:rPr>
          <w:rFonts w:ascii="Traditional Arabic" w:hAnsi="Traditional Arabic" w:hint="cs"/>
          <w:spacing w:val="-6"/>
          <w:rtl/>
        </w:rPr>
        <w:t>لكل</w:t>
      </w:r>
      <w:r w:rsidR="00021B69" w:rsidRPr="001A6CFB">
        <w:rPr>
          <w:spacing w:val="-6"/>
          <w:rtl/>
        </w:rPr>
        <w:t xml:space="preserve"> </w:t>
      </w:r>
      <w:r w:rsidR="00021B69" w:rsidRPr="001A6CFB">
        <w:rPr>
          <w:rFonts w:ascii="Traditional Arabic" w:hAnsi="Traditional Arabic" w:hint="cs"/>
          <w:spacing w:val="-6"/>
          <w:rtl/>
        </w:rPr>
        <w:t>موصل</w:t>
      </w:r>
      <w:r w:rsidR="00021B69" w:rsidRPr="001A6CFB">
        <w:rPr>
          <w:spacing w:val="-6"/>
          <w:rtl/>
        </w:rPr>
        <w:t xml:space="preserve"> </w:t>
      </w:r>
      <w:r w:rsidR="00021B69" w:rsidRPr="001A6CFB">
        <w:rPr>
          <w:spacing w:val="-6"/>
        </w:rPr>
        <w:t>TAB</w:t>
      </w:r>
      <w:r w:rsidR="00021B69" w:rsidRPr="001A6CFB">
        <w:rPr>
          <w:spacing w:val="-6"/>
          <w:rtl/>
        </w:rPr>
        <w:t xml:space="preserve"> في مجموعة موصلات </w:t>
      </w:r>
      <w:r w:rsidR="00021B69" w:rsidRPr="001A6CFB">
        <w:rPr>
          <w:spacing w:val="-6"/>
        </w:rPr>
        <w:t>TAB</w:t>
      </w:r>
      <w:r w:rsidR="00021B69" w:rsidRPr="001A6CFB">
        <w:rPr>
          <w:spacing w:val="-6"/>
          <w:rtl/>
        </w:rPr>
        <w:t xml:space="preserve"> للحد الأدنى لخلايا الإرسال، أو يكون مساوياً له، وذلك لكل مجموعة موصلات </w:t>
      </w:r>
      <w:r w:rsidR="00021B69" w:rsidRPr="001A6CFB">
        <w:rPr>
          <w:spacing w:val="-6"/>
        </w:rPr>
        <w:t>TAB</w:t>
      </w:r>
      <w:r w:rsidR="00021B69" w:rsidRPr="001A6CFB">
        <w:rPr>
          <w:spacing w:val="-6"/>
          <w:rtl/>
        </w:rPr>
        <w:t xml:space="preserve"> للحد الأدنى لخلايا الإرسال، حيث</w:t>
      </w:r>
      <w:r w:rsidR="0064385C">
        <w:rPr>
          <w:rFonts w:hint="cs"/>
          <w:spacing w:val="-6"/>
          <w:rtl/>
        </w:rPr>
        <w:t> </w:t>
      </w:r>
      <w:r w:rsidR="00021B69" w:rsidRPr="001A6CFB">
        <w:rPr>
          <w:spacing w:val="-6"/>
        </w:rPr>
        <w:t>n</w:t>
      </w:r>
      <w:r w:rsidR="00021B69" w:rsidRPr="001A6CFB">
        <w:rPr>
          <w:spacing w:val="-6"/>
          <w:rtl/>
        </w:rPr>
        <w:t xml:space="preserve"> هو عدد موصلات </w:t>
      </w:r>
      <w:r w:rsidR="00021B69" w:rsidRPr="001A6CFB">
        <w:rPr>
          <w:spacing w:val="-6"/>
        </w:rPr>
        <w:t>TAB</w:t>
      </w:r>
      <w:r w:rsidR="00021B69" w:rsidRPr="001A6CFB">
        <w:rPr>
          <w:spacing w:val="-6"/>
          <w:rtl/>
        </w:rPr>
        <w:t xml:space="preserve"> في مجموعة موصلات </w:t>
      </w:r>
      <w:r w:rsidR="00021B69" w:rsidRPr="001A6CFB">
        <w:rPr>
          <w:spacing w:val="-6"/>
        </w:rPr>
        <w:t>TAB</w:t>
      </w:r>
      <w:r w:rsidR="00021B69" w:rsidRPr="001A6CFB">
        <w:rPr>
          <w:spacing w:val="-6"/>
          <w:rtl/>
        </w:rPr>
        <w:t xml:space="preserve"> للحد الأدنى لخلايا الإرسال.</w:t>
      </w:r>
    </w:p>
    <w:p w14:paraId="3969EBCA" w14:textId="0E8FD2EE" w:rsidR="00021B69" w:rsidRPr="00021B69" w:rsidRDefault="0009622E" w:rsidP="001A6CFB">
      <w:pPr>
        <w:pStyle w:val="Heading2"/>
      </w:pPr>
      <w:bookmarkStart w:id="101" w:name="_Toc228874039"/>
      <w:bookmarkStart w:id="102" w:name="_Toc232428251"/>
      <w:r>
        <w:t>4.3</w:t>
      </w:r>
      <w:r w:rsidR="00021B69" w:rsidRPr="00021B69">
        <w:rPr>
          <w:rtl/>
        </w:rPr>
        <w:tab/>
        <w:t>البث الهامشي للمرسِل بالإيصال</w:t>
      </w:r>
      <w:bookmarkEnd w:id="101"/>
      <w:bookmarkEnd w:id="102"/>
    </w:p>
    <w:p w14:paraId="2F877A07" w14:textId="26B30903" w:rsidR="00021B69" w:rsidRPr="001A6CFB" w:rsidRDefault="001A6CFB" w:rsidP="001A6CFB">
      <w:pPr>
        <w:pStyle w:val="Heading3"/>
      </w:pPr>
      <w:bookmarkStart w:id="103" w:name="_Toc180758710"/>
      <w:bookmarkStart w:id="104" w:name="_Toc180762016"/>
      <w:bookmarkStart w:id="105" w:name="_Toc180762722"/>
      <w:bookmarkStart w:id="106" w:name="_Toc228874040"/>
      <w:r w:rsidRPr="001A6CFB">
        <w:t>1.</w:t>
      </w:r>
      <w:r w:rsidR="0009622E">
        <w:t>4.3</w:t>
      </w:r>
      <w:r w:rsidR="00021B69" w:rsidRPr="001A6CFB">
        <w:rPr>
          <w:rtl/>
        </w:rPr>
        <w:tab/>
        <w:t xml:space="preserve">البث الهامشي للمرسِل بالإيصال لمحطة قاعدة من النمط </w:t>
      </w:r>
      <w:bookmarkEnd w:id="103"/>
      <w:bookmarkEnd w:id="104"/>
      <w:bookmarkEnd w:id="105"/>
      <w:bookmarkEnd w:id="106"/>
      <w:r w:rsidRPr="001A6CFB">
        <w:t>1-C</w:t>
      </w:r>
    </w:p>
    <w:p w14:paraId="7B61299E" w14:textId="03C43B34" w:rsidR="00021B69" w:rsidRPr="002540E9" w:rsidRDefault="00021B69" w:rsidP="00021B69">
      <w:pPr>
        <w:rPr>
          <w:spacing w:val="-2"/>
        </w:rPr>
      </w:pPr>
      <w:r w:rsidRPr="002540E9">
        <w:rPr>
          <w:spacing w:val="-2"/>
          <w:rtl/>
        </w:rPr>
        <w:t xml:space="preserve">ينبغي ألا يتجاوز البث الهامشي للمرسِل في محطة قاعدة من النمط </w:t>
      </w:r>
      <w:r w:rsidR="001A6CFB" w:rsidRPr="002540E9">
        <w:rPr>
          <w:spacing w:val="-2"/>
        </w:rPr>
        <w:t>1-C</w:t>
      </w:r>
      <w:r w:rsidRPr="002540E9">
        <w:rPr>
          <w:spacing w:val="-2"/>
          <w:rtl/>
        </w:rPr>
        <w:t xml:space="preserve"> لكل موصل هوائي الحدود الأساسية المطبقة المعرَّفة في الفقرات من </w:t>
      </w:r>
      <w:r w:rsidR="002540E9" w:rsidRPr="002540E9">
        <w:rPr>
          <w:spacing w:val="-2"/>
        </w:rPr>
        <w:t>3.4.3</w:t>
      </w:r>
      <w:r w:rsidRPr="002540E9">
        <w:rPr>
          <w:spacing w:val="-2"/>
          <w:rtl/>
        </w:rPr>
        <w:t xml:space="preserve"> إلى </w:t>
      </w:r>
      <w:r w:rsidR="002540E9" w:rsidRPr="002540E9">
        <w:rPr>
          <w:spacing w:val="-2"/>
        </w:rPr>
        <w:t>6.4.3</w:t>
      </w:r>
      <w:r w:rsidRPr="002540E9">
        <w:rPr>
          <w:spacing w:val="-2"/>
          <w:rtl/>
        </w:rPr>
        <w:t>.</w:t>
      </w:r>
    </w:p>
    <w:p w14:paraId="598692C0" w14:textId="6A841BEC" w:rsidR="00021B69" w:rsidRPr="00021B69" w:rsidRDefault="002540E9" w:rsidP="002540E9">
      <w:pPr>
        <w:pStyle w:val="Heading3"/>
      </w:pPr>
      <w:bookmarkStart w:id="107" w:name="_Toc180758711"/>
      <w:bookmarkStart w:id="108" w:name="_Toc180762017"/>
      <w:bookmarkStart w:id="109" w:name="_Toc180762723"/>
      <w:bookmarkStart w:id="110" w:name="_Toc228874041"/>
      <w:r>
        <w:t>2.</w:t>
      </w:r>
      <w:r w:rsidR="0009622E">
        <w:t>4.3</w:t>
      </w:r>
      <w:r w:rsidR="00021B69" w:rsidRPr="00021B69">
        <w:rPr>
          <w:rtl/>
        </w:rPr>
        <w:tab/>
        <w:t xml:space="preserve">البث الهامشي للمرسِل بالإيصال لمحطة قاعدة من النمط </w:t>
      </w:r>
      <w:bookmarkEnd w:id="107"/>
      <w:bookmarkEnd w:id="108"/>
      <w:bookmarkEnd w:id="109"/>
      <w:bookmarkEnd w:id="110"/>
      <w:r w:rsidR="001A6CFB">
        <w:t>1-H</w:t>
      </w:r>
    </w:p>
    <w:p w14:paraId="1AB8AF70" w14:textId="125A2E93" w:rsidR="00021B69" w:rsidRPr="00EC33FC" w:rsidRDefault="00021B69" w:rsidP="002540E9">
      <w:pPr>
        <w:rPr>
          <w:spacing w:val="-6"/>
        </w:rPr>
      </w:pPr>
      <w:r w:rsidRPr="00EC33FC">
        <w:rPr>
          <w:spacing w:val="-6"/>
          <w:rtl/>
        </w:rPr>
        <w:t xml:space="preserve">متطلبات البث الهامشي للمرسِل في محطة قاعدة من النمط </w:t>
      </w:r>
      <w:r w:rsidR="001A6CFB" w:rsidRPr="00EC33FC">
        <w:rPr>
          <w:spacing w:val="-6"/>
        </w:rPr>
        <w:t>1-H</w:t>
      </w:r>
      <w:r w:rsidRPr="00EC33FC">
        <w:rPr>
          <w:spacing w:val="-6"/>
          <w:rtl/>
        </w:rPr>
        <w:t xml:space="preserve"> هي أنه بالنسبة لكل مجموعة موصلات </w:t>
      </w:r>
      <w:r w:rsidRPr="00EC33FC">
        <w:rPr>
          <w:spacing w:val="-6"/>
        </w:rPr>
        <w:t>TAB</w:t>
      </w:r>
      <w:r w:rsidRPr="00EC33FC">
        <w:rPr>
          <w:spacing w:val="-6"/>
          <w:rtl/>
        </w:rPr>
        <w:t xml:space="preserve"> للحد الأدنى لخلايا الإرسال ولكل حد أساسي منطبق في الفقرات من </w:t>
      </w:r>
      <w:r w:rsidR="002540E9" w:rsidRPr="00EC33FC">
        <w:rPr>
          <w:spacing w:val="-6"/>
        </w:rPr>
        <w:t>3.4.3</w:t>
      </w:r>
      <w:r w:rsidRPr="00EC33FC">
        <w:rPr>
          <w:spacing w:val="-6"/>
          <w:rtl/>
        </w:rPr>
        <w:t xml:space="preserve"> إلى </w:t>
      </w:r>
      <w:r w:rsidR="00B31A3D" w:rsidRPr="002540E9">
        <w:rPr>
          <w:spacing w:val="-2"/>
        </w:rPr>
        <w:t>6.4.3</w:t>
      </w:r>
      <w:r w:rsidRPr="00EC33FC">
        <w:rPr>
          <w:spacing w:val="-6"/>
          <w:rtl/>
        </w:rPr>
        <w:t xml:space="preserve">، ينبغي ألا يتجاوز مجموع قدرة البث عند موصلات </w:t>
      </w:r>
      <w:r w:rsidRPr="00EC33FC">
        <w:rPr>
          <w:spacing w:val="-6"/>
        </w:rPr>
        <w:t>TAB</w:t>
      </w:r>
      <w:r w:rsidRPr="00EC33FC">
        <w:rPr>
          <w:spacing w:val="-6"/>
          <w:rtl/>
        </w:rPr>
        <w:t xml:space="preserve"> في مجموعة موصلات</w:t>
      </w:r>
      <w:r w:rsidR="00EC33FC">
        <w:rPr>
          <w:rFonts w:hint="cs"/>
          <w:spacing w:val="-6"/>
          <w:rtl/>
        </w:rPr>
        <w:t> </w:t>
      </w:r>
      <w:r w:rsidRPr="00EC33FC">
        <w:rPr>
          <w:spacing w:val="-6"/>
        </w:rPr>
        <w:t>TAB</w:t>
      </w:r>
      <w:r w:rsidRPr="00EC33FC">
        <w:rPr>
          <w:spacing w:val="-6"/>
          <w:rtl/>
        </w:rPr>
        <w:t xml:space="preserve"> للحد الأدنى لخلايا الإرسال حداً موصَّفاً بأنه الحد الأساسي مضافةً إليه القيمة </w:t>
      </w:r>
      <w:r w:rsidRPr="00EC33FC">
        <w:rPr>
          <w:spacing w:val="-6"/>
        </w:rPr>
        <w:t>X</w:t>
      </w:r>
      <w:r w:rsidRPr="00EC33FC">
        <w:rPr>
          <w:spacing w:val="-6"/>
          <w:rtl/>
        </w:rPr>
        <w:t xml:space="preserve">، حيث </w:t>
      </w:r>
      <w:r w:rsidR="002540E9" w:rsidRPr="00EC33FC">
        <w:rPr>
          <w:spacing w:val="-6"/>
          <w:lang w:val="en-GB"/>
        </w:rPr>
        <w:t>X = 10log</w:t>
      </w:r>
      <w:r w:rsidR="002540E9" w:rsidRPr="00EC33FC">
        <w:rPr>
          <w:spacing w:val="-6"/>
          <w:vertAlign w:val="subscript"/>
          <w:lang w:val="en-GB"/>
        </w:rPr>
        <w:t>10</w:t>
      </w:r>
      <w:r w:rsidR="002540E9" w:rsidRPr="00EC33FC">
        <w:rPr>
          <w:spacing w:val="-6"/>
          <w:lang w:val="en-GB"/>
        </w:rPr>
        <w:t>(N</w:t>
      </w:r>
      <w:r w:rsidR="002540E9" w:rsidRPr="00EC33FC">
        <w:rPr>
          <w:spacing w:val="-6"/>
          <w:vertAlign w:val="subscript"/>
          <w:lang w:val="en-GB"/>
        </w:rPr>
        <w:t>TXU,countedpercell</w:t>
      </w:r>
      <w:r w:rsidR="002540E9" w:rsidRPr="00EC33FC">
        <w:rPr>
          <w:spacing w:val="-6"/>
          <w:lang w:val="en-GB"/>
        </w:rPr>
        <w:t>)</w:t>
      </w:r>
      <w:r w:rsidRPr="00EC33FC">
        <w:rPr>
          <w:spacing w:val="-6"/>
          <w:rtl/>
        </w:rPr>
        <w:t>، ما</w:t>
      </w:r>
      <w:r w:rsidR="00EC33FC">
        <w:rPr>
          <w:rFonts w:hint="cs"/>
          <w:spacing w:val="-6"/>
          <w:rtl/>
        </w:rPr>
        <w:t> </w:t>
      </w:r>
      <w:r w:rsidRPr="00EC33FC">
        <w:rPr>
          <w:spacing w:val="-6"/>
          <w:rtl/>
        </w:rPr>
        <w:t>لم</w:t>
      </w:r>
      <w:r w:rsidR="00EC33FC">
        <w:rPr>
          <w:rFonts w:hint="cs"/>
          <w:spacing w:val="-6"/>
          <w:rtl/>
        </w:rPr>
        <w:t> </w:t>
      </w:r>
      <w:r w:rsidRPr="00EC33FC">
        <w:rPr>
          <w:spacing w:val="-6"/>
          <w:rtl/>
        </w:rPr>
        <w:t>يُنص على خلاف ذلك في اللوائح الإقليمية.</w:t>
      </w:r>
    </w:p>
    <w:p w14:paraId="3A2F0D71" w14:textId="51D772F9" w:rsidR="00021B69" w:rsidRPr="00021B69" w:rsidRDefault="00021B69" w:rsidP="00EC33FC">
      <w:pPr>
        <w:pStyle w:val="Note"/>
      </w:pPr>
      <w:r w:rsidRPr="00EC33FC">
        <w:rPr>
          <w:b/>
          <w:bCs/>
          <w:rtl/>
        </w:rPr>
        <w:t>ملاحظة</w:t>
      </w:r>
      <w:r w:rsidRPr="00021B69">
        <w:rPr>
          <w:rtl/>
        </w:rPr>
        <w:t xml:space="preserve">: يمكن إثبات المطابقة مع متطلب البث الهامشي للمحطة القاعدة من النمط </w:t>
      </w:r>
      <w:r w:rsidR="00EC33FC" w:rsidRPr="00EC33FC">
        <w:rPr>
          <w:spacing w:val="-6"/>
        </w:rPr>
        <w:t>1-H</w:t>
      </w:r>
      <w:r w:rsidRPr="00021B69">
        <w:rPr>
          <w:rtl/>
        </w:rPr>
        <w:t xml:space="preserve"> باستيفاء واحد على الأقل من المعايير التالية على النحو الذي يحدده المصنِّع:</w:t>
      </w:r>
    </w:p>
    <w:p w14:paraId="3A2372E8" w14:textId="708925F1" w:rsidR="00021B69" w:rsidRPr="00021B69" w:rsidRDefault="00EC33FC" w:rsidP="00EC33FC">
      <w:pPr>
        <w:pStyle w:val="enumlev2"/>
      </w:pPr>
      <w:r w:rsidRPr="001A6CFB">
        <w:rPr>
          <w:spacing w:val="-6"/>
        </w:rPr>
        <w:t>(</w:t>
      </w:r>
      <w:r>
        <w:rPr>
          <w:spacing w:val="-6"/>
        </w:rPr>
        <w:t>1</w:t>
      </w:r>
      <w:r w:rsidRPr="001A6CFB">
        <w:rPr>
          <w:spacing w:val="-6"/>
          <w:rtl/>
        </w:rPr>
        <w:tab/>
      </w:r>
      <w:r w:rsidR="00021B69" w:rsidRPr="00021B69">
        <w:rPr>
          <w:rtl/>
        </w:rPr>
        <w:t xml:space="preserve">ينبغي أن يكون مجموع قدرة البث المقيسة على كل موصل </w:t>
      </w:r>
      <w:r w:rsidR="00021B69" w:rsidRPr="00021B69">
        <w:t>TAB</w:t>
      </w:r>
      <w:r w:rsidR="00021B69" w:rsidRPr="00021B69">
        <w:rPr>
          <w:rtl/>
        </w:rPr>
        <w:t xml:space="preserve"> في مجموعة موصلات </w:t>
      </w:r>
      <w:r w:rsidR="00021B69" w:rsidRPr="00021B69">
        <w:t>TAB</w:t>
      </w:r>
      <w:r w:rsidR="00021B69" w:rsidRPr="00021B69">
        <w:rPr>
          <w:rtl/>
        </w:rPr>
        <w:t xml:space="preserve"> للحد الأدنى لخلايا الإرسال أقل من الحد المحدد في هذه الفقرة لمدى التردد المعني أو مساوياً له.</w:t>
      </w:r>
    </w:p>
    <w:p w14:paraId="7CFBF35D" w14:textId="77777777" w:rsidR="00021B69" w:rsidRPr="00021B69" w:rsidRDefault="00021B69" w:rsidP="00EC33FC">
      <w:pPr>
        <w:pStyle w:val="enumlev2"/>
      </w:pPr>
      <w:r w:rsidRPr="00021B69">
        <w:rPr>
          <w:rtl/>
        </w:rPr>
        <w:t>أو</w:t>
      </w:r>
    </w:p>
    <w:p w14:paraId="68B422C1" w14:textId="22681891" w:rsidR="00021B69" w:rsidRPr="0064385C" w:rsidRDefault="00EC33FC" w:rsidP="00EC33FC">
      <w:pPr>
        <w:pStyle w:val="enumlev2"/>
        <w:rPr>
          <w:spacing w:val="-4"/>
        </w:rPr>
      </w:pPr>
      <w:r w:rsidRPr="0064385C">
        <w:rPr>
          <w:spacing w:val="-4"/>
        </w:rPr>
        <w:t>(2</w:t>
      </w:r>
      <w:r w:rsidRPr="0064385C">
        <w:rPr>
          <w:spacing w:val="-4"/>
          <w:rtl/>
        </w:rPr>
        <w:tab/>
      </w:r>
      <w:r w:rsidR="00021B69" w:rsidRPr="0064385C">
        <w:rPr>
          <w:spacing w:val="-4"/>
          <w:rtl/>
        </w:rPr>
        <w:t xml:space="preserve">ينبغي أن تكون قدرة البث غير المطلوب عند كل موصل </w:t>
      </w:r>
      <w:r w:rsidR="00021B69" w:rsidRPr="0064385C">
        <w:rPr>
          <w:spacing w:val="-4"/>
        </w:rPr>
        <w:t>TAB</w:t>
      </w:r>
      <w:r w:rsidR="00021B69" w:rsidRPr="0064385C">
        <w:rPr>
          <w:spacing w:val="-4"/>
          <w:rtl/>
        </w:rPr>
        <w:t xml:space="preserve"> أقل من حد المحطة القاعدة من النمط </w:t>
      </w:r>
      <w:r w:rsidRPr="0064385C">
        <w:rPr>
          <w:spacing w:val="-4"/>
        </w:rPr>
        <w:t>1-H</w:t>
      </w:r>
      <w:r w:rsidR="00021B69" w:rsidRPr="0064385C">
        <w:rPr>
          <w:spacing w:val="-4"/>
          <w:rtl/>
        </w:rPr>
        <w:t xml:space="preserve"> أو</w:t>
      </w:r>
      <w:r w:rsidR="0064385C" w:rsidRPr="0064385C">
        <w:rPr>
          <w:rFonts w:hint="cs"/>
          <w:spacing w:val="-4"/>
          <w:rtl/>
        </w:rPr>
        <w:t> </w:t>
      </w:r>
      <w:r w:rsidR="00021B69" w:rsidRPr="0064385C">
        <w:rPr>
          <w:spacing w:val="-4"/>
          <w:rtl/>
        </w:rPr>
        <w:t xml:space="preserve">مساوياً له على النحو المحدد في هذه الفقرة لمدى التردد المعني، مقايَساً بمقدار </w:t>
      </w:r>
      <w:r w:rsidRPr="0064385C">
        <w:rPr>
          <w:rFonts w:cs="Times New Roman"/>
          <w:spacing w:val="-4"/>
          <w:lang w:val="en-GB"/>
        </w:rPr>
        <w:t>−10log</w:t>
      </w:r>
      <w:r w:rsidRPr="0064385C">
        <w:rPr>
          <w:rFonts w:cs="Times New Roman"/>
          <w:spacing w:val="-4"/>
          <w:vertAlign w:val="subscript"/>
          <w:lang w:val="en-GB"/>
        </w:rPr>
        <w:t>10</w:t>
      </w:r>
      <w:r w:rsidRPr="0064385C">
        <w:rPr>
          <w:rFonts w:cs="Times New Roman"/>
          <w:spacing w:val="-4"/>
          <w:lang w:val="en-GB"/>
        </w:rPr>
        <w:t>(n)</w:t>
      </w:r>
      <w:r w:rsidR="00021B69" w:rsidRPr="0064385C">
        <w:rPr>
          <w:rFonts w:ascii="Traditional Arabic" w:hAnsi="Traditional Arabic" w:hint="cs"/>
          <w:spacing w:val="-4"/>
          <w:rtl/>
        </w:rPr>
        <w:t>،</w:t>
      </w:r>
      <w:r w:rsidR="00021B69" w:rsidRPr="0064385C">
        <w:rPr>
          <w:spacing w:val="-4"/>
          <w:rtl/>
        </w:rPr>
        <w:t xml:space="preserve"> </w:t>
      </w:r>
      <w:r w:rsidR="00021B69" w:rsidRPr="0064385C">
        <w:rPr>
          <w:rFonts w:ascii="Traditional Arabic" w:hAnsi="Traditional Arabic" w:hint="cs"/>
          <w:spacing w:val="-4"/>
          <w:rtl/>
        </w:rPr>
        <w:t>حيث</w:t>
      </w:r>
      <w:r w:rsidR="00021B69" w:rsidRPr="0064385C">
        <w:rPr>
          <w:spacing w:val="-4"/>
          <w:rtl/>
        </w:rPr>
        <w:t xml:space="preserve"> </w:t>
      </w:r>
      <w:r w:rsidR="00021B69" w:rsidRPr="0064385C">
        <w:rPr>
          <w:spacing w:val="-4"/>
        </w:rPr>
        <w:t>n</w:t>
      </w:r>
      <w:r w:rsidR="00021B69" w:rsidRPr="0064385C">
        <w:rPr>
          <w:spacing w:val="-4"/>
          <w:rtl/>
        </w:rPr>
        <w:t xml:space="preserve"> هو عدد موصلات</w:t>
      </w:r>
      <w:r w:rsidR="0064385C" w:rsidRPr="0064385C">
        <w:rPr>
          <w:rFonts w:hint="cs"/>
          <w:spacing w:val="-4"/>
          <w:rtl/>
        </w:rPr>
        <w:t> </w:t>
      </w:r>
      <w:r w:rsidR="00021B69" w:rsidRPr="0064385C">
        <w:rPr>
          <w:spacing w:val="-4"/>
        </w:rPr>
        <w:t>TAB</w:t>
      </w:r>
      <w:r w:rsidR="00021B69" w:rsidRPr="0064385C">
        <w:rPr>
          <w:spacing w:val="-4"/>
          <w:rtl/>
        </w:rPr>
        <w:t xml:space="preserve"> في مجموعة موصلات </w:t>
      </w:r>
      <w:r w:rsidR="00021B69" w:rsidRPr="0064385C">
        <w:rPr>
          <w:spacing w:val="-4"/>
        </w:rPr>
        <w:t>TAB</w:t>
      </w:r>
      <w:r w:rsidR="00021B69" w:rsidRPr="0064385C">
        <w:rPr>
          <w:spacing w:val="-4"/>
          <w:rtl/>
        </w:rPr>
        <w:t xml:space="preserve"> للحد الأدنى لخلايا الإرسال.</w:t>
      </w:r>
    </w:p>
    <w:p w14:paraId="61A63C93" w14:textId="1CAE99AC" w:rsidR="00021B69" w:rsidRPr="00021B69" w:rsidRDefault="00EC33FC" w:rsidP="00EC33FC">
      <w:pPr>
        <w:pStyle w:val="Heading3"/>
      </w:pPr>
      <w:bookmarkStart w:id="111" w:name="_Toc180758712"/>
      <w:bookmarkStart w:id="112" w:name="_Toc180762018"/>
      <w:bookmarkStart w:id="113" w:name="_Toc180762724"/>
      <w:bookmarkStart w:id="114" w:name="_Toc228874042"/>
      <w:r>
        <w:lastRenderedPageBreak/>
        <w:t>3.4.3</w:t>
      </w:r>
      <w:r w:rsidR="00021B69" w:rsidRPr="00021B69">
        <w:rPr>
          <w:rtl/>
        </w:rPr>
        <w:tab/>
        <w:t>الحدود الأساسية للبث الهامشي للمرسل</w:t>
      </w:r>
      <w:bookmarkEnd w:id="111"/>
      <w:bookmarkEnd w:id="112"/>
      <w:bookmarkEnd w:id="113"/>
      <w:bookmarkEnd w:id="114"/>
    </w:p>
    <w:p w14:paraId="416EB3E9" w14:textId="4DE3CF66" w:rsidR="00021B69" w:rsidRPr="00021B69" w:rsidRDefault="00021B69" w:rsidP="00EC33FC">
      <w:r w:rsidRPr="00021B69">
        <w:rPr>
          <w:rtl/>
        </w:rPr>
        <w:t xml:space="preserve">ينبغي أن تنطبق الحدود المبينة إما في الجدول </w:t>
      </w:r>
      <w:r w:rsidR="00EC33FC">
        <w:t>1-1.1.5.5.6.6</w:t>
      </w:r>
      <w:r w:rsidRPr="00021B69">
        <w:rPr>
          <w:rtl/>
        </w:rPr>
        <w:t xml:space="preserve"> الوارد في المواصفة التقنية </w:t>
      </w:r>
      <w:r w:rsidR="00EC33FC" w:rsidRPr="00EC33FC">
        <w:rPr>
          <w:lang w:val="en-GB"/>
        </w:rPr>
        <w:t>TS 38.141-1</w:t>
      </w:r>
      <w:r w:rsidR="00CF3D60">
        <w:rPr>
          <w:rFonts w:hint="cs"/>
          <w:rtl/>
          <w:lang w:val="en-GB"/>
        </w:rPr>
        <w:t xml:space="preserve"> </w:t>
      </w:r>
      <w:r w:rsidR="00EC33FC" w:rsidRPr="00EC33FC">
        <w:rPr>
          <w:lang w:val="en-GB"/>
        </w:rPr>
        <w:t>[1]</w:t>
      </w:r>
      <w:r w:rsidRPr="00021B69">
        <w:rPr>
          <w:rtl/>
        </w:rPr>
        <w:t xml:space="preserve"> بالنسبة للفئة </w:t>
      </w:r>
      <w:r w:rsidRPr="00021B69">
        <w:t>A</w:t>
      </w:r>
      <w:r w:rsidRPr="00021B69">
        <w:rPr>
          <w:rtl/>
        </w:rPr>
        <w:t xml:space="preserve"> أو</w:t>
      </w:r>
      <w:r w:rsidR="00EC33FC">
        <w:rPr>
          <w:rFonts w:hint="cs"/>
          <w:rtl/>
        </w:rPr>
        <w:t> </w:t>
      </w:r>
      <w:r w:rsidRPr="00021B69">
        <w:rPr>
          <w:rtl/>
        </w:rPr>
        <w:t>الجدول</w:t>
      </w:r>
      <w:r w:rsidR="00CF3D60">
        <w:rPr>
          <w:rFonts w:hint="cs"/>
          <w:rtl/>
        </w:rPr>
        <w:t> </w:t>
      </w:r>
      <w:r w:rsidR="00EC33FC">
        <w:t>2-1.1.5.5.6.6</w:t>
      </w:r>
      <w:r w:rsidRPr="00021B69">
        <w:rPr>
          <w:rtl/>
        </w:rPr>
        <w:t xml:space="preserve"> الوارد في المواصفة التقنية </w:t>
      </w:r>
      <w:r w:rsidR="00EC33FC" w:rsidRPr="00EC33FC">
        <w:rPr>
          <w:lang w:val="en-GB"/>
        </w:rPr>
        <w:t>TS 38.141-1</w:t>
      </w:r>
      <w:r w:rsidR="00CF3D60">
        <w:rPr>
          <w:rFonts w:hint="cs"/>
          <w:rtl/>
          <w:lang w:val="en-GB"/>
        </w:rPr>
        <w:t xml:space="preserve"> </w:t>
      </w:r>
      <w:r w:rsidR="00EC33FC" w:rsidRPr="00EC33FC">
        <w:rPr>
          <w:lang w:val="en-GB"/>
        </w:rPr>
        <w:t>[1]</w:t>
      </w:r>
      <w:r w:rsidRPr="00021B69">
        <w:rPr>
          <w:rtl/>
        </w:rPr>
        <w:t xml:space="preserve"> بالنسبة للفئة </w:t>
      </w:r>
      <w:r w:rsidR="00EC33FC">
        <w:t>B</w:t>
      </w:r>
      <w:r w:rsidRPr="00021B69">
        <w:rPr>
          <w:rtl/>
        </w:rPr>
        <w:t xml:space="preserve">. وينبغي أن يكون تطبيق حدود الفئة </w:t>
      </w:r>
      <w:r w:rsidRPr="00021B69">
        <w:t>A</w:t>
      </w:r>
      <w:r w:rsidRPr="00021B69">
        <w:rPr>
          <w:rtl/>
        </w:rPr>
        <w:t xml:space="preserve"> أو الفئة</w:t>
      </w:r>
      <w:r w:rsidR="00EC33FC">
        <w:rPr>
          <w:rFonts w:hint="cs"/>
          <w:rtl/>
        </w:rPr>
        <w:t> </w:t>
      </w:r>
      <w:r w:rsidRPr="00021B69">
        <w:t>B</w:t>
      </w:r>
      <w:r w:rsidRPr="00021B69">
        <w:rPr>
          <w:rtl/>
        </w:rPr>
        <w:t xml:space="preserve"> هو نفس التطبيق بالنسبة للبث غير المطلوب في نطاق التشغيل الوارد في الفقرة </w:t>
      </w:r>
      <w:r w:rsidR="00EC33FC">
        <w:t>1.3</w:t>
      </w:r>
      <w:r w:rsidRPr="00021B69">
        <w:rPr>
          <w:rtl/>
        </w:rPr>
        <w:t>، على نحو ما يعلنه المصنِّع.</w:t>
      </w:r>
    </w:p>
    <w:tbl>
      <w:tblPr>
        <w:tblStyle w:val="TableGrid"/>
        <w:tblW w:w="0" w:type="auto"/>
        <w:tblLook w:val="04A0" w:firstRow="1" w:lastRow="0" w:firstColumn="1" w:lastColumn="0" w:noHBand="0" w:noVBand="1"/>
      </w:tblPr>
      <w:tblGrid>
        <w:gridCol w:w="9621"/>
      </w:tblGrid>
      <w:tr w:rsidR="00EC33FC" w:rsidRPr="00A00A4D" w14:paraId="702A20A8" w14:textId="77777777" w:rsidTr="00F4221A">
        <w:tc>
          <w:tcPr>
            <w:tcW w:w="9621" w:type="dxa"/>
          </w:tcPr>
          <w:p w14:paraId="35437A82" w14:textId="77777777" w:rsidR="00EC33FC" w:rsidRPr="00A00A4D" w:rsidRDefault="00EC33FC" w:rsidP="00F4221A">
            <w:pPr>
              <w:pStyle w:val="TH"/>
              <w:rPr>
                <w:rFonts w:ascii="Times New Roman" w:hAnsi="Times New Roman"/>
              </w:rPr>
            </w:pPr>
            <w:bookmarkStart w:id="115" w:name="_Toc180758713"/>
            <w:bookmarkStart w:id="116" w:name="_Toc180762019"/>
            <w:bookmarkStart w:id="117" w:name="_Toc180762725"/>
            <w:r w:rsidRPr="00A00A4D">
              <w:rPr>
                <w:rFonts w:ascii="Times New Roman" w:hAnsi="Times New Roman"/>
              </w:rPr>
              <w:t>Table 6.6.5.5.1.1-1: General BS transmitter spurious emission limits in FR1, Category A</w:t>
            </w:r>
          </w:p>
          <w:tbl>
            <w:tblPr>
              <w:tblW w:w="850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3091"/>
              <w:gridCol w:w="1325"/>
              <w:gridCol w:w="1473"/>
              <w:gridCol w:w="2616"/>
            </w:tblGrid>
            <w:tr w:rsidR="00EC33FC" w:rsidRPr="00A00A4D" w14:paraId="73FF14A0" w14:textId="77777777" w:rsidTr="00F4221A">
              <w:trPr>
                <w:cantSplit/>
                <w:jc w:val="center"/>
              </w:trPr>
              <w:tc>
                <w:tcPr>
                  <w:tcW w:w="2976" w:type="dxa"/>
                  <w:tcBorders>
                    <w:top w:val="single" w:sz="6" w:space="0" w:color="000000"/>
                    <w:left w:val="single" w:sz="6" w:space="0" w:color="000000"/>
                    <w:bottom w:val="single" w:sz="6" w:space="0" w:color="000000"/>
                    <w:right w:val="single" w:sz="6" w:space="0" w:color="000000"/>
                  </w:tcBorders>
                </w:tcPr>
                <w:p w14:paraId="78BFA065" w14:textId="77777777" w:rsidR="00EC33FC" w:rsidRPr="00A00A4D" w:rsidRDefault="00EC33FC" w:rsidP="00F4221A">
                  <w:pPr>
                    <w:pStyle w:val="TAH"/>
                    <w:rPr>
                      <w:rFonts w:ascii="Times New Roman" w:hAnsi="Times New Roman"/>
                    </w:rPr>
                  </w:pPr>
                  <w:r w:rsidRPr="00A00A4D">
                    <w:rPr>
                      <w:rFonts w:ascii="Times New Roman" w:hAnsi="Times New Roman"/>
                    </w:rPr>
                    <w:t>Spurious frequency range</w:t>
                  </w:r>
                </w:p>
              </w:tc>
              <w:tc>
                <w:tcPr>
                  <w:tcW w:w="1276" w:type="dxa"/>
                  <w:tcBorders>
                    <w:top w:val="single" w:sz="6" w:space="0" w:color="000000"/>
                    <w:left w:val="single" w:sz="6" w:space="0" w:color="000000"/>
                    <w:bottom w:val="single" w:sz="6" w:space="0" w:color="000000"/>
                    <w:right w:val="single" w:sz="6" w:space="0" w:color="000000"/>
                  </w:tcBorders>
                </w:tcPr>
                <w:p w14:paraId="6A79345B" w14:textId="77777777" w:rsidR="00EC33FC" w:rsidRPr="00A00A4D" w:rsidRDefault="00EC33FC" w:rsidP="00F4221A">
                  <w:pPr>
                    <w:pStyle w:val="TAH"/>
                    <w:rPr>
                      <w:rFonts w:ascii="Times New Roman" w:hAnsi="Times New Roman"/>
                      <w:i/>
                    </w:rPr>
                  </w:pPr>
                  <w:r w:rsidRPr="00A00A4D">
                    <w:rPr>
                      <w:rFonts w:ascii="Times New Roman" w:hAnsi="Times New Roman"/>
                    </w:rPr>
                    <w:t xml:space="preserve"> </w:t>
                  </w:r>
                  <w:r w:rsidRPr="00A00A4D">
                    <w:rPr>
                      <w:rFonts w:ascii="Times New Roman" w:hAnsi="Times New Roman"/>
                      <w:i/>
                    </w:rPr>
                    <w:t>Basic limit</w:t>
                  </w:r>
                </w:p>
              </w:tc>
              <w:tc>
                <w:tcPr>
                  <w:tcW w:w="1418" w:type="dxa"/>
                  <w:tcBorders>
                    <w:top w:val="single" w:sz="6" w:space="0" w:color="000000"/>
                    <w:left w:val="single" w:sz="6" w:space="0" w:color="000000"/>
                    <w:bottom w:val="single" w:sz="6" w:space="0" w:color="000000"/>
                    <w:right w:val="single" w:sz="6" w:space="0" w:color="000000"/>
                  </w:tcBorders>
                </w:tcPr>
                <w:p w14:paraId="46DA7607" w14:textId="77777777" w:rsidR="00EC33FC" w:rsidRPr="00A00A4D" w:rsidRDefault="00EC33FC" w:rsidP="00F4221A">
                  <w:pPr>
                    <w:pStyle w:val="TAH"/>
                    <w:rPr>
                      <w:rFonts w:ascii="Times New Roman" w:hAnsi="Times New Roman"/>
                    </w:rPr>
                  </w:pPr>
                  <w:r w:rsidRPr="00A00A4D">
                    <w:rPr>
                      <w:rFonts w:ascii="Times New Roman" w:hAnsi="Times New Roman"/>
                    </w:rPr>
                    <w:t>Measurement bandwidth</w:t>
                  </w:r>
                </w:p>
              </w:tc>
              <w:tc>
                <w:tcPr>
                  <w:tcW w:w="2519" w:type="dxa"/>
                  <w:tcBorders>
                    <w:top w:val="single" w:sz="6" w:space="0" w:color="000000"/>
                    <w:left w:val="single" w:sz="6" w:space="0" w:color="000000"/>
                    <w:bottom w:val="single" w:sz="6" w:space="0" w:color="000000"/>
                    <w:right w:val="single" w:sz="6" w:space="0" w:color="000000"/>
                  </w:tcBorders>
                </w:tcPr>
                <w:p w14:paraId="45EEC4C2" w14:textId="77777777" w:rsidR="00EC33FC" w:rsidRPr="00A00A4D" w:rsidRDefault="00EC33FC" w:rsidP="00F4221A">
                  <w:pPr>
                    <w:pStyle w:val="TAH"/>
                    <w:rPr>
                      <w:rFonts w:ascii="Times New Roman" w:hAnsi="Times New Roman"/>
                    </w:rPr>
                  </w:pPr>
                  <w:r w:rsidRPr="00A00A4D">
                    <w:rPr>
                      <w:rFonts w:ascii="Times New Roman" w:hAnsi="Times New Roman"/>
                    </w:rPr>
                    <w:t>Notes</w:t>
                  </w:r>
                </w:p>
              </w:tc>
            </w:tr>
            <w:tr w:rsidR="00EC33FC" w:rsidRPr="00A00A4D" w14:paraId="0C9E36FF" w14:textId="77777777" w:rsidTr="00F4221A">
              <w:trPr>
                <w:cantSplit/>
                <w:jc w:val="center"/>
              </w:trPr>
              <w:tc>
                <w:tcPr>
                  <w:tcW w:w="2976" w:type="dxa"/>
                  <w:tcBorders>
                    <w:top w:val="single" w:sz="6" w:space="0" w:color="000000"/>
                    <w:left w:val="single" w:sz="6" w:space="0" w:color="000000"/>
                    <w:bottom w:val="single" w:sz="6" w:space="0" w:color="000000"/>
                    <w:right w:val="single" w:sz="6" w:space="0" w:color="000000"/>
                  </w:tcBorders>
                </w:tcPr>
                <w:p w14:paraId="1BC72946" w14:textId="77777777" w:rsidR="00EC33FC" w:rsidRPr="00A00A4D" w:rsidRDefault="00EC33FC" w:rsidP="00F4221A">
                  <w:pPr>
                    <w:pStyle w:val="TAC"/>
                    <w:rPr>
                      <w:rFonts w:ascii="Times New Roman" w:hAnsi="Times New Roman"/>
                    </w:rPr>
                  </w:pPr>
                  <w:r w:rsidRPr="00A00A4D">
                    <w:rPr>
                      <w:rFonts w:ascii="Times New Roman" w:hAnsi="Times New Roman"/>
                    </w:rPr>
                    <w:t>9 kHz – 150 kHz</w:t>
                  </w:r>
                </w:p>
              </w:tc>
              <w:tc>
                <w:tcPr>
                  <w:tcW w:w="1276" w:type="dxa"/>
                  <w:tcBorders>
                    <w:top w:val="single" w:sz="6" w:space="0" w:color="000000"/>
                    <w:left w:val="single" w:sz="6" w:space="0" w:color="000000"/>
                    <w:bottom w:val="nil"/>
                    <w:right w:val="single" w:sz="6" w:space="0" w:color="000000"/>
                  </w:tcBorders>
                </w:tcPr>
                <w:p w14:paraId="428732AE" w14:textId="77777777" w:rsidR="00EC33FC" w:rsidRPr="00A00A4D" w:rsidRDefault="00EC33FC" w:rsidP="00F4221A">
                  <w:pPr>
                    <w:pStyle w:val="TAC"/>
                    <w:rPr>
                      <w:rFonts w:ascii="Times New Roman" w:hAnsi="Times New Roman"/>
                    </w:rPr>
                  </w:pPr>
                </w:p>
              </w:tc>
              <w:tc>
                <w:tcPr>
                  <w:tcW w:w="1418" w:type="dxa"/>
                  <w:tcBorders>
                    <w:top w:val="single" w:sz="6" w:space="0" w:color="000000"/>
                    <w:left w:val="single" w:sz="6" w:space="0" w:color="000000"/>
                    <w:bottom w:val="single" w:sz="6" w:space="0" w:color="000000"/>
                    <w:right w:val="single" w:sz="6" w:space="0" w:color="000000"/>
                  </w:tcBorders>
                </w:tcPr>
                <w:p w14:paraId="57B0054A" w14:textId="77777777" w:rsidR="00EC33FC" w:rsidRPr="00A00A4D" w:rsidRDefault="00EC33FC" w:rsidP="00F4221A">
                  <w:pPr>
                    <w:pStyle w:val="TAC"/>
                    <w:rPr>
                      <w:rFonts w:ascii="Times New Roman" w:hAnsi="Times New Roman"/>
                    </w:rPr>
                  </w:pPr>
                  <w:r w:rsidRPr="00A00A4D">
                    <w:rPr>
                      <w:rFonts w:ascii="Times New Roman" w:hAnsi="Times New Roman"/>
                    </w:rPr>
                    <w:t>1 kHz</w:t>
                  </w:r>
                </w:p>
              </w:tc>
              <w:tc>
                <w:tcPr>
                  <w:tcW w:w="2519" w:type="dxa"/>
                  <w:tcBorders>
                    <w:top w:val="single" w:sz="6" w:space="0" w:color="000000"/>
                    <w:left w:val="single" w:sz="6" w:space="0" w:color="000000"/>
                    <w:bottom w:val="single" w:sz="6" w:space="0" w:color="000000"/>
                    <w:right w:val="single" w:sz="6" w:space="0" w:color="000000"/>
                  </w:tcBorders>
                </w:tcPr>
                <w:p w14:paraId="16C7DE0C" w14:textId="77777777" w:rsidR="00EC33FC" w:rsidRPr="00A00A4D" w:rsidRDefault="00EC33FC" w:rsidP="00F4221A">
                  <w:pPr>
                    <w:pStyle w:val="TAC"/>
                    <w:rPr>
                      <w:rFonts w:ascii="Times New Roman" w:hAnsi="Times New Roman"/>
                    </w:rPr>
                  </w:pPr>
                  <w:r w:rsidRPr="00A00A4D">
                    <w:rPr>
                      <w:rFonts w:ascii="Times New Roman" w:hAnsi="Times New Roman"/>
                    </w:rPr>
                    <w:t>Note 1, Note 4</w:t>
                  </w:r>
                </w:p>
              </w:tc>
            </w:tr>
            <w:tr w:rsidR="00EC33FC" w:rsidRPr="00A00A4D" w14:paraId="007BFDB3" w14:textId="77777777" w:rsidTr="00F4221A">
              <w:trPr>
                <w:cantSplit/>
                <w:jc w:val="center"/>
              </w:trPr>
              <w:tc>
                <w:tcPr>
                  <w:tcW w:w="2976" w:type="dxa"/>
                  <w:tcBorders>
                    <w:top w:val="single" w:sz="6" w:space="0" w:color="000000"/>
                    <w:left w:val="single" w:sz="6" w:space="0" w:color="000000"/>
                    <w:bottom w:val="single" w:sz="6" w:space="0" w:color="000000"/>
                    <w:right w:val="single" w:sz="6" w:space="0" w:color="000000"/>
                  </w:tcBorders>
                </w:tcPr>
                <w:p w14:paraId="2CB096CD" w14:textId="77777777" w:rsidR="00EC33FC" w:rsidRPr="00A00A4D" w:rsidRDefault="00EC33FC" w:rsidP="00F4221A">
                  <w:pPr>
                    <w:pStyle w:val="TAC"/>
                    <w:rPr>
                      <w:rFonts w:ascii="Times New Roman" w:hAnsi="Times New Roman"/>
                    </w:rPr>
                  </w:pPr>
                  <w:r w:rsidRPr="00A00A4D">
                    <w:rPr>
                      <w:rFonts w:ascii="Times New Roman" w:hAnsi="Times New Roman"/>
                    </w:rPr>
                    <w:t>150 kHz – 30 MHz</w:t>
                  </w:r>
                </w:p>
              </w:tc>
              <w:tc>
                <w:tcPr>
                  <w:tcW w:w="1276" w:type="dxa"/>
                  <w:tcBorders>
                    <w:top w:val="nil"/>
                    <w:left w:val="single" w:sz="6" w:space="0" w:color="000000"/>
                    <w:bottom w:val="nil"/>
                    <w:right w:val="single" w:sz="6" w:space="0" w:color="000000"/>
                  </w:tcBorders>
                </w:tcPr>
                <w:p w14:paraId="0D95F8DD" w14:textId="77777777" w:rsidR="00EC33FC" w:rsidRPr="00A00A4D" w:rsidRDefault="00EC33FC" w:rsidP="00F4221A">
                  <w:pPr>
                    <w:pStyle w:val="TAC"/>
                    <w:rPr>
                      <w:rFonts w:ascii="Times New Roman" w:hAnsi="Times New Roman"/>
                    </w:rPr>
                  </w:pPr>
                </w:p>
              </w:tc>
              <w:tc>
                <w:tcPr>
                  <w:tcW w:w="1418" w:type="dxa"/>
                  <w:tcBorders>
                    <w:top w:val="single" w:sz="6" w:space="0" w:color="000000"/>
                    <w:left w:val="single" w:sz="6" w:space="0" w:color="000000"/>
                    <w:bottom w:val="single" w:sz="6" w:space="0" w:color="000000"/>
                    <w:right w:val="single" w:sz="6" w:space="0" w:color="000000"/>
                  </w:tcBorders>
                </w:tcPr>
                <w:p w14:paraId="4D78E736" w14:textId="77777777" w:rsidR="00EC33FC" w:rsidRPr="00A00A4D" w:rsidRDefault="00EC33FC" w:rsidP="00F4221A">
                  <w:pPr>
                    <w:pStyle w:val="TAC"/>
                    <w:rPr>
                      <w:rFonts w:ascii="Times New Roman" w:hAnsi="Times New Roman"/>
                    </w:rPr>
                  </w:pPr>
                  <w:r w:rsidRPr="00A00A4D">
                    <w:rPr>
                      <w:rFonts w:ascii="Times New Roman" w:hAnsi="Times New Roman"/>
                    </w:rPr>
                    <w:t xml:space="preserve">10 kHz </w:t>
                  </w:r>
                </w:p>
              </w:tc>
              <w:tc>
                <w:tcPr>
                  <w:tcW w:w="2519" w:type="dxa"/>
                  <w:tcBorders>
                    <w:top w:val="single" w:sz="6" w:space="0" w:color="000000"/>
                    <w:left w:val="single" w:sz="6" w:space="0" w:color="000000"/>
                    <w:bottom w:val="single" w:sz="6" w:space="0" w:color="000000"/>
                    <w:right w:val="single" w:sz="6" w:space="0" w:color="000000"/>
                  </w:tcBorders>
                </w:tcPr>
                <w:p w14:paraId="324AF3E9" w14:textId="77777777" w:rsidR="00EC33FC" w:rsidRPr="00A00A4D" w:rsidRDefault="00EC33FC" w:rsidP="00F4221A">
                  <w:pPr>
                    <w:pStyle w:val="TAC"/>
                    <w:rPr>
                      <w:rFonts w:ascii="Times New Roman" w:hAnsi="Times New Roman"/>
                    </w:rPr>
                  </w:pPr>
                  <w:r w:rsidRPr="00A00A4D">
                    <w:rPr>
                      <w:rFonts w:ascii="Times New Roman" w:hAnsi="Times New Roman"/>
                    </w:rPr>
                    <w:t>Note 1, Note 4</w:t>
                  </w:r>
                </w:p>
              </w:tc>
            </w:tr>
            <w:tr w:rsidR="00EC33FC" w:rsidRPr="00A00A4D" w14:paraId="48A20E3C" w14:textId="77777777" w:rsidTr="00F4221A">
              <w:trPr>
                <w:cantSplit/>
                <w:jc w:val="center"/>
              </w:trPr>
              <w:tc>
                <w:tcPr>
                  <w:tcW w:w="2976" w:type="dxa"/>
                  <w:tcBorders>
                    <w:top w:val="single" w:sz="6" w:space="0" w:color="000000"/>
                    <w:left w:val="single" w:sz="6" w:space="0" w:color="000000"/>
                    <w:bottom w:val="single" w:sz="6" w:space="0" w:color="000000"/>
                    <w:right w:val="single" w:sz="6" w:space="0" w:color="000000"/>
                  </w:tcBorders>
                </w:tcPr>
                <w:p w14:paraId="2FC07D84" w14:textId="77777777" w:rsidR="00EC33FC" w:rsidRPr="00A00A4D" w:rsidRDefault="00EC33FC" w:rsidP="00F4221A">
                  <w:pPr>
                    <w:pStyle w:val="TAC"/>
                    <w:rPr>
                      <w:rFonts w:ascii="Times New Roman" w:hAnsi="Times New Roman"/>
                    </w:rPr>
                  </w:pPr>
                  <w:r w:rsidRPr="00A00A4D">
                    <w:rPr>
                      <w:rFonts w:ascii="Times New Roman" w:hAnsi="Times New Roman"/>
                    </w:rPr>
                    <w:t>30 MHz – 1 GHz</w:t>
                  </w:r>
                </w:p>
              </w:tc>
              <w:tc>
                <w:tcPr>
                  <w:tcW w:w="1276" w:type="dxa"/>
                  <w:tcBorders>
                    <w:top w:val="nil"/>
                    <w:left w:val="single" w:sz="6" w:space="0" w:color="000000"/>
                    <w:bottom w:val="nil"/>
                    <w:right w:val="single" w:sz="6" w:space="0" w:color="000000"/>
                  </w:tcBorders>
                </w:tcPr>
                <w:p w14:paraId="069C015B" w14:textId="77777777" w:rsidR="00EC33FC" w:rsidRPr="00A00A4D" w:rsidRDefault="00EC33FC" w:rsidP="00F4221A">
                  <w:pPr>
                    <w:pStyle w:val="TAC"/>
                    <w:rPr>
                      <w:rFonts w:ascii="Times New Roman" w:hAnsi="Times New Roman"/>
                    </w:rPr>
                  </w:pPr>
                  <w:r w:rsidRPr="00A00A4D">
                    <w:rPr>
                      <w:rFonts w:ascii="Times New Roman" w:hAnsi="Times New Roman"/>
                    </w:rPr>
                    <w:t>‒13 dBm</w:t>
                  </w:r>
                </w:p>
              </w:tc>
              <w:tc>
                <w:tcPr>
                  <w:tcW w:w="1418" w:type="dxa"/>
                  <w:tcBorders>
                    <w:top w:val="single" w:sz="6" w:space="0" w:color="000000"/>
                    <w:left w:val="single" w:sz="6" w:space="0" w:color="000000"/>
                    <w:bottom w:val="single" w:sz="6" w:space="0" w:color="000000"/>
                    <w:right w:val="single" w:sz="6" w:space="0" w:color="000000"/>
                  </w:tcBorders>
                </w:tcPr>
                <w:p w14:paraId="29ECBB37" w14:textId="77777777" w:rsidR="00EC33FC" w:rsidRPr="00A00A4D" w:rsidRDefault="00EC33FC" w:rsidP="00F4221A">
                  <w:pPr>
                    <w:pStyle w:val="TAC"/>
                    <w:rPr>
                      <w:rFonts w:ascii="Times New Roman" w:hAnsi="Times New Roman"/>
                    </w:rPr>
                  </w:pPr>
                  <w:r w:rsidRPr="00A00A4D">
                    <w:rPr>
                      <w:rFonts w:ascii="Times New Roman" w:hAnsi="Times New Roman"/>
                    </w:rPr>
                    <w:t>100 kHz</w:t>
                  </w:r>
                </w:p>
              </w:tc>
              <w:tc>
                <w:tcPr>
                  <w:tcW w:w="2519" w:type="dxa"/>
                  <w:tcBorders>
                    <w:top w:val="single" w:sz="6" w:space="0" w:color="000000"/>
                    <w:left w:val="single" w:sz="6" w:space="0" w:color="000000"/>
                    <w:bottom w:val="single" w:sz="6" w:space="0" w:color="000000"/>
                    <w:right w:val="single" w:sz="6" w:space="0" w:color="000000"/>
                  </w:tcBorders>
                </w:tcPr>
                <w:p w14:paraId="79D7032F" w14:textId="77777777" w:rsidR="00EC33FC" w:rsidRPr="00A00A4D" w:rsidRDefault="00EC33FC" w:rsidP="00F4221A">
                  <w:pPr>
                    <w:pStyle w:val="TAC"/>
                    <w:rPr>
                      <w:rFonts w:ascii="Times New Roman" w:hAnsi="Times New Roman"/>
                    </w:rPr>
                  </w:pPr>
                  <w:r w:rsidRPr="00A00A4D">
                    <w:rPr>
                      <w:rFonts w:ascii="Times New Roman" w:hAnsi="Times New Roman"/>
                    </w:rPr>
                    <w:t>Note 1</w:t>
                  </w:r>
                </w:p>
              </w:tc>
            </w:tr>
            <w:tr w:rsidR="00EC33FC" w:rsidRPr="00A00A4D" w14:paraId="5C5956F2" w14:textId="77777777" w:rsidTr="00F4221A">
              <w:trPr>
                <w:cantSplit/>
                <w:jc w:val="center"/>
              </w:trPr>
              <w:tc>
                <w:tcPr>
                  <w:tcW w:w="2976" w:type="dxa"/>
                  <w:tcBorders>
                    <w:top w:val="single" w:sz="6" w:space="0" w:color="000000"/>
                    <w:left w:val="single" w:sz="6" w:space="0" w:color="000000"/>
                    <w:bottom w:val="single" w:sz="6" w:space="0" w:color="000000"/>
                    <w:right w:val="single" w:sz="6" w:space="0" w:color="000000"/>
                  </w:tcBorders>
                </w:tcPr>
                <w:p w14:paraId="0C08E21A" w14:textId="77777777" w:rsidR="00EC33FC" w:rsidRPr="00A00A4D" w:rsidRDefault="00EC33FC" w:rsidP="00F4221A">
                  <w:pPr>
                    <w:pStyle w:val="TAC"/>
                    <w:rPr>
                      <w:rFonts w:ascii="Times New Roman" w:hAnsi="Times New Roman"/>
                    </w:rPr>
                  </w:pPr>
                  <w:r w:rsidRPr="00A00A4D">
                    <w:rPr>
                      <w:rFonts w:ascii="Times New Roman" w:hAnsi="Times New Roman"/>
                    </w:rPr>
                    <w:t>1 GHz – 12.75 GHz</w:t>
                  </w:r>
                </w:p>
              </w:tc>
              <w:tc>
                <w:tcPr>
                  <w:tcW w:w="1276" w:type="dxa"/>
                  <w:tcBorders>
                    <w:top w:val="nil"/>
                    <w:left w:val="single" w:sz="6" w:space="0" w:color="000000"/>
                    <w:bottom w:val="nil"/>
                    <w:right w:val="single" w:sz="6" w:space="0" w:color="000000"/>
                  </w:tcBorders>
                </w:tcPr>
                <w:p w14:paraId="4BD6ABCD" w14:textId="77777777" w:rsidR="00EC33FC" w:rsidRPr="00A00A4D" w:rsidRDefault="00EC33FC" w:rsidP="00F4221A">
                  <w:pPr>
                    <w:pStyle w:val="TAC"/>
                    <w:rPr>
                      <w:rFonts w:ascii="Times New Roman" w:hAnsi="Times New Roman"/>
                    </w:rPr>
                  </w:pPr>
                </w:p>
              </w:tc>
              <w:tc>
                <w:tcPr>
                  <w:tcW w:w="1418" w:type="dxa"/>
                  <w:tcBorders>
                    <w:top w:val="single" w:sz="6" w:space="0" w:color="000000"/>
                    <w:left w:val="single" w:sz="6" w:space="0" w:color="000000"/>
                    <w:bottom w:val="single" w:sz="6" w:space="0" w:color="000000"/>
                    <w:right w:val="single" w:sz="6" w:space="0" w:color="000000"/>
                  </w:tcBorders>
                </w:tcPr>
                <w:p w14:paraId="0589C5B2" w14:textId="77777777" w:rsidR="00EC33FC" w:rsidRPr="00A00A4D" w:rsidRDefault="00EC33FC" w:rsidP="00F4221A">
                  <w:pPr>
                    <w:pStyle w:val="TAC"/>
                    <w:rPr>
                      <w:rFonts w:ascii="Times New Roman" w:hAnsi="Times New Roman"/>
                    </w:rPr>
                  </w:pPr>
                  <w:r w:rsidRPr="00A00A4D">
                    <w:rPr>
                      <w:rFonts w:ascii="Times New Roman" w:hAnsi="Times New Roman"/>
                    </w:rPr>
                    <w:t>1 MHz</w:t>
                  </w:r>
                </w:p>
              </w:tc>
              <w:tc>
                <w:tcPr>
                  <w:tcW w:w="2519" w:type="dxa"/>
                  <w:tcBorders>
                    <w:top w:val="single" w:sz="6" w:space="0" w:color="000000"/>
                    <w:left w:val="single" w:sz="6" w:space="0" w:color="000000"/>
                    <w:bottom w:val="single" w:sz="6" w:space="0" w:color="000000"/>
                    <w:right w:val="single" w:sz="6" w:space="0" w:color="000000"/>
                  </w:tcBorders>
                </w:tcPr>
                <w:p w14:paraId="1171F890" w14:textId="77777777" w:rsidR="00EC33FC" w:rsidRPr="00A00A4D" w:rsidRDefault="00EC33FC" w:rsidP="00F4221A">
                  <w:pPr>
                    <w:pStyle w:val="TAC"/>
                    <w:rPr>
                      <w:rFonts w:ascii="Times New Roman" w:hAnsi="Times New Roman"/>
                    </w:rPr>
                  </w:pPr>
                  <w:r w:rsidRPr="00A00A4D">
                    <w:rPr>
                      <w:rFonts w:ascii="Times New Roman" w:hAnsi="Times New Roman"/>
                    </w:rPr>
                    <w:t>Note 1, Note 2</w:t>
                  </w:r>
                </w:p>
              </w:tc>
            </w:tr>
            <w:tr w:rsidR="00EC33FC" w:rsidRPr="00A00A4D" w14:paraId="049B240E" w14:textId="77777777" w:rsidTr="00F4221A">
              <w:trPr>
                <w:cantSplit/>
                <w:jc w:val="center"/>
              </w:trPr>
              <w:tc>
                <w:tcPr>
                  <w:tcW w:w="2976" w:type="dxa"/>
                  <w:tcBorders>
                    <w:top w:val="single" w:sz="6" w:space="0" w:color="000000"/>
                    <w:left w:val="single" w:sz="6" w:space="0" w:color="000000"/>
                    <w:right w:val="single" w:sz="6" w:space="0" w:color="000000"/>
                  </w:tcBorders>
                </w:tcPr>
                <w:p w14:paraId="6A696950" w14:textId="77777777" w:rsidR="00EC33FC" w:rsidRPr="00A00A4D" w:rsidRDefault="00EC33FC" w:rsidP="00F4221A">
                  <w:pPr>
                    <w:pStyle w:val="TAC"/>
                    <w:rPr>
                      <w:rFonts w:ascii="Times New Roman" w:hAnsi="Times New Roman"/>
                    </w:rPr>
                  </w:pPr>
                  <w:r w:rsidRPr="00A00A4D">
                    <w:rPr>
                      <w:rFonts w:ascii="Times New Roman" w:hAnsi="Times New Roman"/>
                    </w:rPr>
                    <w:t>12.75 GHz – 5</w:t>
                  </w:r>
                  <w:r w:rsidRPr="00A00A4D">
                    <w:rPr>
                      <w:rFonts w:ascii="Times New Roman" w:hAnsi="Times New Roman"/>
                      <w:vertAlign w:val="superscript"/>
                    </w:rPr>
                    <w:t>th</w:t>
                  </w:r>
                  <w:r w:rsidRPr="00A00A4D">
                    <w:rPr>
                      <w:rFonts w:ascii="Times New Roman" w:hAnsi="Times New Roman"/>
                    </w:rPr>
                    <w:t xml:space="preserve"> harmonic of the upper frequency edge of the DL </w:t>
                  </w:r>
                  <w:r w:rsidRPr="00A00A4D">
                    <w:rPr>
                      <w:rFonts w:ascii="Times New Roman" w:hAnsi="Times New Roman"/>
                      <w:i/>
                    </w:rPr>
                    <w:t>operating band</w:t>
                  </w:r>
                  <w:r w:rsidRPr="00A00A4D">
                    <w:rPr>
                      <w:rFonts w:ascii="Times New Roman" w:hAnsi="Times New Roman"/>
                    </w:rPr>
                    <w:t xml:space="preserve"> in GHz</w:t>
                  </w:r>
                </w:p>
              </w:tc>
              <w:tc>
                <w:tcPr>
                  <w:tcW w:w="1276" w:type="dxa"/>
                  <w:tcBorders>
                    <w:top w:val="nil"/>
                    <w:left w:val="single" w:sz="6" w:space="0" w:color="000000"/>
                    <w:right w:val="single" w:sz="6" w:space="0" w:color="000000"/>
                  </w:tcBorders>
                </w:tcPr>
                <w:p w14:paraId="68FA1560" w14:textId="77777777" w:rsidR="00EC33FC" w:rsidRPr="00A00A4D" w:rsidRDefault="00EC33FC" w:rsidP="00F4221A">
                  <w:pPr>
                    <w:pStyle w:val="TAC"/>
                    <w:rPr>
                      <w:rFonts w:ascii="Times New Roman" w:hAnsi="Times New Roman"/>
                    </w:rPr>
                  </w:pPr>
                </w:p>
              </w:tc>
              <w:tc>
                <w:tcPr>
                  <w:tcW w:w="1418" w:type="dxa"/>
                  <w:tcBorders>
                    <w:top w:val="single" w:sz="6" w:space="0" w:color="000000"/>
                    <w:left w:val="single" w:sz="6" w:space="0" w:color="000000"/>
                    <w:right w:val="single" w:sz="6" w:space="0" w:color="000000"/>
                  </w:tcBorders>
                </w:tcPr>
                <w:p w14:paraId="5D12F29E" w14:textId="77777777" w:rsidR="00EC33FC" w:rsidRPr="00A00A4D" w:rsidRDefault="00EC33FC" w:rsidP="00F4221A">
                  <w:pPr>
                    <w:pStyle w:val="TAC"/>
                    <w:rPr>
                      <w:rFonts w:ascii="Times New Roman" w:hAnsi="Times New Roman"/>
                    </w:rPr>
                  </w:pPr>
                  <w:r w:rsidRPr="00A00A4D">
                    <w:rPr>
                      <w:rFonts w:ascii="Times New Roman" w:hAnsi="Times New Roman"/>
                    </w:rPr>
                    <w:t>1 MHz</w:t>
                  </w:r>
                </w:p>
              </w:tc>
              <w:tc>
                <w:tcPr>
                  <w:tcW w:w="2519" w:type="dxa"/>
                  <w:tcBorders>
                    <w:top w:val="single" w:sz="6" w:space="0" w:color="000000"/>
                    <w:left w:val="single" w:sz="6" w:space="0" w:color="000000"/>
                    <w:right w:val="single" w:sz="6" w:space="0" w:color="000000"/>
                  </w:tcBorders>
                </w:tcPr>
                <w:p w14:paraId="3AF28312" w14:textId="77777777" w:rsidR="00EC33FC" w:rsidRPr="00A00A4D" w:rsidRDefault="00EC33FC" w:rsidP="00F4221A">
                  <w:pPr>
                    <w:pStyle w:val="TAC"/>
                    <w:rPr>
                      <w:rFonts w:ascii="Times New Roman" w:hAnsi="Times New Roman"/>
                    </w:rPr>
                  </w:pPr>
                  <w:r w:rsidRPr="00A00A4D">
                    <w:rPr>
                      <w:rFonts w:ascii="Times New Roman" w:hAnsi="Times New Roman"/>
                    </w:rPr>
                    <w:t>Note 1, Note 2, Note 3</w:t>
                  </w:r>
                </w:p>
              </w:tc>
            </w:tr>
            <w:tr w:rsidR="00EC33FC" w:rsidRPr="00A00A4D" w14:paraId="477D4BF7" w14:textId="77777777" w:rsidTr="00F4221A">
              <w:trPr>
                <w:cantSplit/>
                <w:jc w:val="center"/>
              </w:trPr>
              <w:tc>
                <w:tcPr>
                  <w:tcW w:w="2976" w:type="dxa"/>
                  <w:tcBorders>
                    <w:top w:val="single" w:sz="6" w:space="0" w:color="000000"/>
                    <w:left w:val="single" w:sz="6" w:space="0" w:color="000000"/>
                    <w:bottom w:val="single" w:sz="4" w:space="0" w:color="auto"/>
                    <w:right w:val="single" w:sz="6" w:space="0" w:color="000000"/>
                  </w:tcBorders>
                </w:tcPr>
                <w:p w14:paraId="4EC2F0BF" w14:textId="77777777" w:rsidR="00EC33FC" w:rsidRPr="00A00A4D" w:rsidRDefault="00EC33FC" w:rsidP="00F4221A">
                  <w:pPr>
                    <w:pStyle w:val="TAC"/>
                    <w:rPr>
                      <w:rFonts w:ascii="Times New Roman" w:hAnsi="Times New Roman"/>
                    </w:rPr>
                  </w:pPr>
                  <w:r w:rsidRPr="00A00A4D">
                    <w:rPr>
                      <w:rFonts w:ascii="Times New Roman" w:hAnsi="Times New Roman"/>
                    </w:rPr>
                    <w:t>12.75 GHz - 26 GHz</w:t>
                  </w:r>
                </w:p>
              </w:tc>
              <w:tc>
                <w:tcPr>
                  <w:tcW w:w="1276" w:type="dxa"/>
                  <w:tcBorders>
                    <w:top w:val="nil"/>
                    <w:left w:val="single" w:sz="6" w:space="0" w:color="000000"/>
                    <w:bottom w:val="single" w:sz="4" w:space="0" w:color="auto"/>
                    <w:right w:val="single" w:sz="6" w:space="0" w:color="000000"/>
                  </w:tcBorders>
                </w:tcPr>
                <w:p w14:paraId="279AAA0D" w14:textId="77777777" w:rsidR="00EC33FC" w:rsidRPr="00A00A4D" w:rsidRDefault="00EC33FC" w:rsidP="00F4221A">
                  <w:pPr>
                    <w:pStyle w:val="TAC"/>
                    <w:rPr>
                      <w:rFonts w:ascii="Times New Roman" w:hAnsi="Times New Roman"/>
                    </w:rPr>
                  </w:pPr>
                  <w:r w:rsidRPr="00A00A4D">
                    <w:rPr>
                      <w:rFonts w:ascii="Times New Roman" w:hAnsi="Times New Roman"/>
                    </w:rPr>
                    <w:t>‒13 dBm</w:t>
                  </w:r>
                </w:p>
              </w:tc>
              <w:tc>
                <w:tcPr>
                  <w:tcW w:w="1418" w:type="dxa"/>
                  <w:tcBorders>
                    <w:top w:val="single" w:sz="6" w:space="0" w:color="000000"/>
                    <w:left w:val="single" w:sz="6" w:space="0" w:color="000000"/>
                    <w:bottom w:val="single" w:sz="4" w:space="0" w:color="auto"/>
                    <w:right w:val="single" w:sz="6" w:space="0" w:color="000000"/>
                  </w:tcBorders>
                </w:tcPr>
                <w:p w14:paraId="737A8651" w14:textId="77777777" w:rsidR="00EC33FC" w:rsidRPr="00A00A4D" w:rsidRDefault="00EC33FC" w:rsidP="00F4221A">
                  <w:pPr>
                    <w:pStyle w:val="TAC"/>
                    <w:rPr>
                      <w:rFonts w:ascii="Times New Roman" w:hAnsi="Times New Roman"/>
                    </w:rPr>
                  </w:pPr>
                  <w:r w:rsidRPr="00A00A4D">
                    <w:rPr>
                      <w:rFonts w:ascii="Times New Roman" w:hAnsi="Times New Roman"/>
                    </w:rPr>
                    <w:t>1 MHz</w:t>
                  </w:r>
                </w:p>
              </w:tc>
              <w:tc>
                <w:tcPr>
                  <w:tcW w:w="2519" w:type="dxa"/>
                  <w:tcBorders>
                    <w:top w:val="single" w:sz="6" w:space="0" w:color="000000"/>
                    <w:left w:val="single" w:sz="6" w:space="0" w:color="000000"/>
                    <w:bottom w:val="single" w:sz="4" w:space="0" w:color="auto"/>
                    <w:right w:val="single" w:sz="6" w:space="0" w:color="000000"/>
                  </w:tcBorders>
                </w:tcPr>
                <w:p w14:paraId="3E7FCA36" w14:textId="77777777" w:rsidR="00EC33FC" w:rsidRPr="00A00A4D" w:rsidRDefault="00EC33FC" w:rsidP="00F4221A">
                  <w:pPr>
                    <w:pStyle w:val="TAC"/>
                    <w:rPr>
                      <w:rFonts w:ascii="Times New Roman" w:hAnsi="Times New Roman"/>
                    </w:rPr>
                  </w:pPr>
                  <w:r w:rsidRPr="00A00A4D">
                    <w:rPr>
                      <w:rFonts w:ascii="Times New Roman" w:hAnsi="Times New Roman"/>
                    </w:rPr>
                    <w:t>Note 1, Note 2</w:t>
                  </w:r>
                  <w:r w:rsidRPr="00A00A4D">
                    <w:rPr>
                      <w:rFonts w:ascii="Times New Roman" w:eastAsia="SimSun" w:hAnsi="Times New Roman"/>
                      <w:lang w:eastAsia="zh-CN"/>
                    </w:rPr>
                    <w:t>, Note 5</w:t>
                  </w:r>
                </w:p>
              </w:tc>
            </w:tr>
            <w:tr w:rsidR="00EC33FC" w:rsidRPr="00A00A4D" w14:paraId="7E8D2F5F" w14:textId="77777777" w:rsidTr="00F4221A">
              <w:trPr>
                <w:cantSplit/>
                <w:jc w:val="center"/>
              </w:trPr>
              <w:tc>
                <w:tcPr>
                  <w:tcW w:w="8189" w:type="dxa"/>
                  <w:gridSpan w:val="4"/>
                  <w:tcBorders>
                    <w:top w:val="single" w:sz="4" w:space="0" w:color="auto"/>
                    <w:left w:val="nil"/>
                    <w:bottom w:val="nil"/>
                    <w:right w:val="nil"/>
                  </w:tcBorders>
                </w:tcPr>
                <w:p w14:paraId="2CD80E1C" w14:textId="77777777" w:rsidR="00EC33FC" w:rsidRPr="00A00A4D" w:rsidRDefault="00EC33FC" w:rsidP="00F4221A">
                  <w:pPr>
                    <w:pStyle w:val="TAN"/>
                    <w:rPr>
                      <w:rFonts w:ascii="Times New Roman" w:hAnsi="Times New Roman"/>
                    </w:rPr>
                  </w:pPr>
                  <w:r w:rsidRPr="00A00A4D">
                    <w:rPr>
                      <w:rFonts w:ascii="Times New Roman" w:hAnsi="Times New Roman"/>
                    </w:rPr>
                    <w:t>NOTE 1:</w:t>
                  </w:r>
                  <w:r w:rsidRPr="00A00A4D">
                    <w:rPr>
                      <w:rFonts w:ascii="Times New Roman" w:hAnsi="Times New Roman"/>
                    </w:rPr>
                    <w:tab/>
                    <w:t>Measurement bandwidths as in ITU-R SM.329 [5], s4.1.</w:t>
                  </w:r>
                </w:p>
                <w:p w14:paraId="77A217AB" w14:textId="77777777" w:rsidR="00EC33FC" w:rsidRPr="00A00A4D" w:rsidRDefault="00EC33FC" w:rsidP="00F4221A">
                  <w:pPr>
                    <w:pStyle w:val="TAN"/>
                    <w:rPr>
                      <w:rFonts w:ascii="Times New Roman" w:hAnsi="Times New Roman"/>
                    </w:rPr>
                  </w:pPr>
                  <w:r w:rsidRPr="00A00A4D">
                    <w:rPr>
                      <w:rFonts w:ascii="Times New Roman" w:hAnsi="Times New Roman"/>
                    </w:rPr>
                    <w:t>NOTE 2:</w:t>
                  </w:r>
                  <w:r w:rsidRPr="00A00A4D">
                    <w:rPr>
                      <w:rFonts w:ascii="Times New Roman" w:hAnsi="Times New Roman"/>
                    </w:rPr>
                    <w:tab/>
                    <w:t>Upper frequency as in ITU-R SM.329 [5], s2.5 Table 1.</w:t>
                  </w:r>
                </w:p>
                <w:p w14:paraId="2072F09C" w14:textId="77777777" w:rsidR="00EC33FC" w:rsidRPr="00A00A4D" w:rsidRDefault="00EC33FC" w:rsidP="00F4221A">
                  <w:pPr>
                    <w:pStyle w:val="TAN"/>
                    <w:rPr>
                      <w:rFonts w:ascii="Times New Roman" w:hAnsi="Times New Roman"/>
                    </w:rPr>
                  </w:pPr>
                  <w:r w:rsidRPr="00A00A4D">
                    <w:rPr>
                      <w:rFonts w:ascii="Times New Roman" w:hAnsi="Times New Roman"/>
                    </w:rPr>
                    <w:t>NOTE 3:</w:t>
                  </w:r>
                  <w:r w:rsidRPr="00A00A4D">
                    <w:rPr>
                      <w:rFonts w:ascii="Times New Roman" w:hAnsi="Times New Roman"/>
                    </w:rPr>
                    <w:tab/>
                    <w:t xml:space="preserve">This spurious frequency range applies only for </w:t>
                  </w:r>
                  <w:r w:rsidRPr="00A00A4D">
                    <w:rPr>
                      <w:rFonts w:ascii="Times New Roman" w:hAnsi="Times New Roman"/>
                      <w:i/>
                    </w:rPr>
                    <w:t>operating bands</w:t>
                  </w:r>
                  <w:r w:rsidRPr="00A00A4D">
                    <w:rPr>
                      <w:rFonts w:ascii="Times New Roman" w:hAnsi="Times New Roman"/>
                    </w:rPr>
                    <w:t xml:space="preserve"> for which the 5</w:t>
                  </w:r>
                  <w:r w:rsidRPr="00A00A4D">
                    <w:rPr>
                      <w:rFonts w:ascii="Times New Roman" w:hAnsi="Times New Roman"/>
                      <w:vertAlign w:val="superscript"/>
                    </w:rPr>
                    <w:t>th</w:t>
                  </w:r>
                  <w:r w:rsidRPr="00A00A4D">
                    <w:rPr>
                      <w:rFonts w:ascii="Times New Roman" w:hAnsi="Times New Roman"/>
                    </w:rPr>
                    <w:t xml:space="preserve"> harmonic of the upper frequency edge of the DL </w:t>
                  </w:r>
                  <w:r w:rsidRPr="00A00A4D">
                    <w:rPr>
                      <w:rFonts w:ascii="Times New Roman" w:hAnsi="Times New Roman"/>
                      <w:i/>
                    </w:rPr>
                    <w:t>operating band</w:t>
                  </w:r>
                  <w:r w:rsidRPr="00A00A4D">
                    <w:rPr>
                      <w:rFonts w:ascii="Times New Roman" w:hAnsi="Times New Roman"/>
                    </w:rPr>
                    <w:t xml:space="preserve"> is reaching beyond 12.75 GHz.</w:t>
                  </w:r>
                </w:p>
                <w:p w14:paraId="74856351" w14:textId="77777777" w:rsidR="00EC33FC" w:rsidRPr="00A00A4D" w:rsidRDefault="00EC33FC" w:rsidP="00F4221A">
                  <w:pPr>
                    <w:pStyle w:val="TAN"/>
                    <w:rPr>
                      <w:rFonts w:ascii="Times New Roman" w:hAnsi="Times New Roman"/>
                    </w:rPr>
                  </w:pPr>
                  <w:r w:rsidRPr="00A00A4D">
                    <w:rPr>
                      <w:rFonts w:ascii="Times New Roman" w:hAnsi="Times New Roman"/>
                    </w:rPr>
                    <w:t>NOTE 4:</w:t>
                  </w:r>
                  <w:r w:rsidRPr="00A00A4D">
                    <w:rPr>
                      <w:rFonts w:ascii="Times New Roman" w:hAnsi="Times New Roman"/>
                    </w:rPr>
                    <w:tab/>
                    <w:t xml:space="preserve">This spurious frequency range applies only to </w:t>
                  </w:r>
                  <w:r w:rsidRPr="00A00A4D">
                    <w:rPr>
                      <w:rFonts w:ascii="Times New Roman" w:hAnsi="Times New Roman"/>
                      <w:i/>
                    </w:rPr>
                    <w:t>BS type 1-C</w:t>
                  </w:r>
                  <w:r w:rsidRPr="00A00A4D">
                    <w:rPr>
                      <w:rFonts w:ascii="Times New Roman" w:hAnsi="Times New Roman"/>
                    </w:rPr>
                    <w:t xml:space="preserve"> and </w:t>
                  </w:r>
                  <w:r w:rsidRPr="00A00A4D">
                    <w:rPr>
                      <w:rFonts w:ascii="Times New Roman" w:hAnsi="Times New Roman"/>
                      <w:i/>
                    </w:rPr>
                    <w:t>BS type 1-H</w:t>
                  </w:r>
                  <w:r w:rsidRPr="00A00A4D">
                    <w:rPr>
                      <w:rFonts w:ascii="Times New Roman" w:hAnsi="Times New Roman"/>
                    </w:rPr>
                    <w:t>.</w:t>
                  </w:r>
                </w:p>
                <w:p w14:paraId="3C4001AD" w14:textId="77777777" w:rsidR="00EC33FC" w:rsidRPr="00A00A4D" w:rsidRDefault="00EC33FC" w:rsidP="00F4221A">
                  <w:pPr>
                    <w:pStyle w:val="TAN"/>
                    <w:rPr>
                      <w:rFonts w:ascii="Times New Roman" w:hAnsi="Times New Roman"/>
                    </w:rPr>
                  </w:pPr>
                  <w:r w:rsidRPr="00A00A4D">
                    <w:rPr>
                      <w:rFonts w:ascii="Times New Roman" w:hAnsi="Times New Roman"/>
                    </w:rPr>
                    <w:t xml:space="preserve">NOTE </w:t>
                  </w:r>
                  <w:r w:rsidRPr="00A00A4D">
                    <w:rPr>
                      <w:rFonts w:ascii="Times New Roman" w:eastAsia="SimSun" w:hAnsi="Times New Roman"/>
                      <w:lang w:eastAsia="zh-CN"/>
                    </w:rPr>
                    <w:t>5</w:t>
                  </w:r>
                  <w:r w:rsidRPr="00A00A4D">
                    <w:rPr>
                      <w:rFonts w:ascii="Times New Roman" w:hAnsi="Times New Roman"/>
                    </w:rPr>
                    <w:t>:</w:t>
                  </w:r>
                  <w:r w:rsidRPr="00A00A4D">
                    <w:rPr>
                      <w:rFonts w:ascii="Times New Roman" w:hAnsi="Times New Roman"/>
                    </w:rPr>
                    <w:tab/>
                    <w:t xml:space="preserve">Applies only for </w:t>
                  </w:r>
                  <w:r w:rsidRPr="00A00A4D">
                    <w:rPr>
                      <w:rFonts w:ascii="Times New Roman" w:eastAsia="SimSun" w:hAnsi="Times New Roman"/>
                      <w:lang w:eastAsia="zh-CN"/>
                    </w:rPr>
                    <w:t>b</w:t>
                  </w:r>
                  <w:r w:rsidRPr="00A00A4D">
                    <w:rPr>
                      <w:rFonts w:ascii="Times New Roman" w:hAnsi="Times New Roman"/>
                    </w:rPr>
                    <w:t>and n96</w:t>
                  </w:r>
                  <w:r w:rsidRPr="00A00A4D">
                    <w:rPr>
                      <w:rFonts w:ascii="Times New Roman" w:eastAsia="SimSun" w:hAnsi="Times New Roman"/>
                      <w:lang w:eastAsia="zh-CN"/>
                    </w:rPr>
                    <w:t xml:space="preserve"> and n102</w:t>
                  </w:r>
                  <w:r w:rsidRPr="00A00A4D">
                    <w:rPr>
                      <w:rFonts w:ascii="Times New Roman" w:hAnsi="Times New Roman"/>
                    </w:rPr>
                    <w:t>.</w:t>
                  </w:r>
                </w:p>
              </w:tc>
            </w:tr>
          </w:tbl>
          <w:p w14:paraId="095F5470" w14:textId="77777777" w:rsidR="00EC33FC" w:rsidRPr="00A00A4D" w:rsidRDefault="00EC33FC" w:rsidP="00F4221A">
            <w:pPr>
              <w:pStyle w:val="TH"/>
              <w:spacing w:before="240"/>
              <w:rPr>
                <w:rFonts w:ascii="Times New Roman" w:hAnsi="Times New Roman"/>
              </w:rPr>
            </w:pPr>
            <w:r w:rsidRPr="00A00A4D">
              <w:rPr>
                <w:rFonts w:ascii="Times New Roman" w:hAnsi="Times New Roman"/>
              </w:rPr>
              <w:t>Table 6.6.5.5.1.1-2: General BS transmitter spurious emission limits in FR1, Category B</w:t>
            </w:r>
          </w:p>
          <w:tbl>
            <w:tblPr>
              <w:tblW w:w="850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3091"/>
              <w:gridCol w:w="1325"/>
              <w:gridCol w:w="1473"/>
              <w:gridCol w:w="2616"/>
            </w:tblGrid>
            <w:tr w:rsidR="00EC33FC" w:rsidRPr="00A00A4D" w14:paraId="0CF14B45" w14:textId="77777777" w:rsidTr="00F4221A">
              <w:trPr>
                <w:cantSplit/>
                <w:jc w:val="center"/>
              </w:trPr>
              <w:tc>
                <w:tcPr>
                  <w:tcW w:w="2976" w:type="dxa"/>
                  <w:tcBorders>
                    <w:top w:val="single" w:sz="6" w:space="0" w:color="000000"/>
                    <w:left w:val="single" w:sz="6" w:space="0" w:color="000000"/>
                    <w:bottom w:val="single" w:sz="6" w:space="0" w:color="000000"/>
                    <w:right w:val="single" w:sz="6" w:space="0" w:color="000000"/>
                  </w:tcBorders>
                  <w:hideMark/>
                </w:tcPr>
                <w:p w14:paraId="29370928" w14:textId="77777777" w:rsidR="00EC33FC" w:rsidRPr="00A00A4D" w:rsidRDefault="00EC33FC" w:rsidP="00F4221A">
                  <w:pPr>
                    <w:pStyle w:val="TAH"/>
                    <w:rPr>
                      <w:rFonts w:ascii="Times New Roman" w:hAnsi="Times New Roman"/>
                    </w:rPr>
                  </w:pPr>
                  <w:r w:rsidRPr="00A00A4D">
                    <w:rPr>
                      <w:rFonts w:ascii="Times New Roman" w:hAnsi="Times New Roman"/>
                    </w:rPr>
                    <w:t>Spurious frequency range</w:t>
                  </w:r>
                </w:p>
              </w:tc>
              <w:tc>
                <w:tcPr>
                  <w:tcW w:w="1276" w:type="dxa"/>
                  <w:tcBorders>
                    <w:top w:val="single" w:sz="6" w:space="0" w:color="000000"/>
                    <w:left w:val="single" w:sz="6" w:space="0" w:color="000000"/>
                    <w:bottom w:val="single" w:sz="6" w:space="0" w:color="000000"/>
                    <w:right w:val="single" w:sz="6" w:space="0" w:color="000000"/>
                  </w:tcBorders>
                  <w:hideMark/>
                </w:tcPr>
                <w:p w14:paraId="3F670D69" w14:textId="77777777" w:rsidR="00EC33FC" w:rsidRPr="00A00A4D" w:rsidRDefault="00EC33FC" w:rsidP="00F4221A">
                  <w:pPr>
                    <w:pStyle w:val="TAH"/>
                    <w:rPr>
                      <w:rFonts w:ascii="Times New Roman" w:hAnsi="Times New Roman"/>
                      <w:i/>
                    </w:rPr>
                  </w:pPr>
                  <w:r w:rsidRPr="00A00A4D">
                    <w:rPr>
                      <w:rFonts w:ascii="Times New Roman" w:hAnsi="Times New Roman"/>
                      <w:i/>
                    </w:rPr>
                    <w:t>Basic limit</w:t>
                  </w:r>
                </w:p>
              </w:tc>
              <w:tc>
                <w:tcPr>
                  <w:tcW w:w="1418" w:type="dxa"/>
                  <w:tcBorders>
                    <w:top w:val="single" w:sz="6" w:space="0" w:color="000000"/>
                    <w:left w:val="single" w:sz="6" w:space="0" w:color="000000"/>
                    <w:bottom w:val="single" w:sz="6" w:space="0" w:color="000000"/>
                    <w:right w:val="single" w:sz="6" w:space="0" w:color="000000"/>
                  </w:tcBorders>
                  <w:hideMark/>
                </w:tcPr>
                <w:p w14:paraId="6F7A52BA" w14:textId="77777777" w:rsidR="00EC33FC" w:rsidRPr="00A00A4D" w:rsidRDefault="00EC33FC" w:rsidP="00F4221A">
                  <w:pPr>
                    <w:pStyle w:val="TAH"/>
                    <w:rPr>
                      <w:rFonts w:ascii="Times New Roman" w:hAnsi="Times New Roman"/>
                    </w:rPr>
                  </w:pPr>
                  <w:r w:rsidRPr="00A00A4D">
                    <w:rPr>
                      <w:rFonts w:ascii="Times New Roman" w:hAnsi="Times New Roman"/>
                    </w:rPr>
                    <w:t>Measurement bandwidth</w:t>
                  </w:r>
                </w:p>
              </w:tc>
              <w:tc>
                <w:tcPr>
                  <w:tcW w:w="2519" w:type="dxa"/>
                  <w:tcBorders>
                    <w:top w:val="single" w:sz="6" w:space="0" w:color="000000"/>
                    <w:left w:val="single" w:sz="6" w:space="0" w:color="000000"/>
                    <w:bottom w:val="single" w:sz="6" w:space="0" w:color="000000"/>
                    <w:right w:val="single" w:sz="6" w:space="0" w:color="000000"/>
                  </w:tcBorders>
                  <w:hideMark/>
                </w:tcPr>
                <w:p w14:paraId="42C4A4C1" w14:textId="77777777" w:rsidR="00EC33FC" w:rsidRPr="00A00A4D" w:rsidRDefault="00EC33FC" w:rsidP="00F4221A">
                  <w:pPr>
                    <w:pStyle w:val="TAH"/>
                    <w:rPr>
                      <w:rFonts w:ascii="Times New Roman" w:hAnsi="Times New Roman"/>
                    </w:rPr>
                  </w:pPr>
                  <w:r w:rsidRPr="00A00A4D">
                    <w:rPr>
                      <w:rFonts w:ascii="Times New Roman" w:hAnsi="Times New Roman"/>
                    </w:rPr>
                    <w:t>Notes</w:t>
                  </w:r>
                </w:p>
              </w:tc>
            </w:tr>
            <w:tr w:rsidR="00EC33FC" w:rsidRPr="00A00A4D" w14:paraId="4068323C" w14:textId="77777777" w:rsidTr="00F4221A">
              <w:trPr>
                <w:cantSplit/>
                <w:jc w:val="center"/>
              </w:trPr>
              <w:tc>
                <w:tcPr>
                  <w:tcW w:w="2976" w:type="dxa"/>
                  <w:tcBorders>
                    <w:top w:val="single" w:sz="6" w:space="0" w:color="000000"/>
                    <w:left w:val="single" w:sz="6" w:space="0" w:color="000000"/>
                    <w:bottom w:val="single" w:sz="6" w:space="0" w:color="000000"/>
                    <w:right w:val="single" w:sz="6" w:space="0" w:color="000000"/>
                  </w:tcBorders>
                </w:tcPr>
                <w:p w14:paraId="1FE150AA" w14:textId="77777777" w:rsidR="00EC33FC" w:rsidRPr="00A00A4D" w:rsidRDefault="00EC33FC" w:rsidP="00F4221A">
                  <w:pPr>
                    <w:pStyle w:val="TAC"/>
                    <w:rPr>
                      <w:rFonts w:ascii="Times New Roman" w:hAnsi="Times New Roman"/>
                    </w:rPr>
                  </w:pPr>
                  <w:r w:rsidRPr="00A00A4D">
                    <w:rPr>
                      <w:rFonts w:ascii="Times New Roman" w:hAnsi="Times New Roman"/>
                    </w:rPr>
                    <w:t>9 kHz – 150 kHz</w:t>
                  </w:r>
                </w:p>
              </w:tc>
              <w:tc>
                <w:tcPr>
                  <w:tcW w:w="1276" w:type="dxa"/>
                  <w:tcBorders>
                    <w:top w:val="single" w:sz="6" w:space="0" w:color="000000"/>
                    <w:left w:val="single" w:sz="6" w:space="0" w:color="000000"/>
                    <w:bottom w:val="nil"/>
                    <w:right w:val="single" w:sz="6" w:space="0" w:color="000000"/>
                  </w:tcBorders>
                </w:tcPr>
                <w:p w14:paraId="21E03EE2" w14:textId="77777777" w:rsidR="00EC33FC" w:rsidRPr="00A00A4D" w:rsidRDefault="00EC33FC" w:rsidP="00F4221A">
                  <w:pPr>
                    <w:pStyle w:val="TAC"/>
                    <w:rPr>
                      <w:rFonts w:ascii="Times New Roman" w:hAnsi="Times New Roman"/>
                    </w:rPr>
                  </w:pPr>
                </w:p>
              </w:tc>
              <w:tc>
                <w:tcPr>
                  <w:tcW w:w="1418" w:type="dxa"/>
                  <w:tcBorders>
                    <w:top w:val="single" w:sz="6" w:space="0" w:color="000000"/>
                    <w:left w:val="single" w:sz="6" w:space="0" w:color="000000"/>
                    <w:bottom w:val="single" w:sz="6" w:space="0" w:color="000000"/>
                    <w:right w:val="single" w:sz="6" w:space="0" w:color="000000"/>
                  </w:tcBorders>
                </w:tcPr>
                <w:p w14:paraId="32D935A0" w14:textId="77777777" w:rsidR="00EC33FC" w:rsidRPr="00A00A4D" w:rsidRDefault="00EC33FC" w:rsidP="00F4221A">
                  <w:pPr>
                    <w:pStyle w:val="TAC"/>
                    <w:rPr>
                      <w:rFonts w:ascii="Times New Roman" w:hAnsi="Times New Roman"/>
                    </w:rPr>
                  </w:pPr>
                  <w:r w:rsidRPr="00A00A4D">
                    <w:rPr>
                      <w:rFonts w:ascii="Times New Roman" w:hAnsi="Times New Roman"/>
                    </w:rPr>
                    <w:t>1 kHz</w:t>
                  </w:r>
                </w:p>
              </w:tc>
              <w:tc>
                <w:tcPr>
                  <w:tcW w:w="2519" w:type="dxa"/>
                  <w:tcBorders>
                    <w:top w:val="single" w:sz="6" w:space="0" w:color="000000"/>
                    <w:left w:val="single" w:sz="6" w:space="0" w:color="000000"/>
                    <w:bottom w:val="single" w:sz="6" w:space="0" w:color="000000"/>
                    <w:right w:val="single" w:sz="6" w:space="0" w:color="000000"/>
                  </w:tcBorders>
                </w:tcPr>
                <w:p w14:paraId="51EB0694" w14:textId="77777777" w:rsidR="00EC33FC" w:rsidRPr="00A00A4D" w:rsidRDefault="00EC33FC" w:rsidP="00F4221A">
                  <w:pPr>
                    <w:pStyle w:val="TAC"/>
                    <w:rPr>
                      <w:rFonts w:ascii="Times New Roman" w:hAnsi="Times New Roman"/>
                    </w:rPr>
                  </w:pPr>
                  <w:r w:rsidRPr="00A00A4D">
                    <w:rPr>
                      <w:rFonts w:ascii="Times New Roman" w:hAnsi="Times New Roman"/>
                    </w:rPr>
                    <w:t>Note 1, Note 4</w:t>
                  </w:r>
                </w:p>
              </w:tc>
            </w:tr>
            <w:tr w:rsidR="00EC33FC" w:rsidRPr="00A00A4D" w14:paraId="15968696" w14:textId="77777777" w:rsidTr="00F4221A">
              <w:trPr>
                <w:cantSplit/>
                <w:jc w:val="center"/>
              </w:trPr>
              <w:tc>
                <w:tcPr>
                  <w:tcW w:w="2976" w:type="dxa"/>
                  <w:tcBorders>
                    <w:top w:val="single" w:sz="6" w:space="0" w:color="000000"/>
                    <w:left w:val="single" w:sz="6" w:space="0" w:color="000000"/>
                    <w:bottom w:val="single" w:sz="6" w:space="0" w:color="000000"/>
                    <w:right w:val="single" w:sz="6" w:space="0" w:color="000000"/>
                  </w:tcBorders>
                  <w:hideMark/>
                </w:tcPr>
                <w:p w14:paraId="785BF2CC" w14:textId="77777777" w:rsidR="00EC33FC" w:rsidRPr="00A00A4D" w:rsidRDefault="00EC33FC" w:rsidP="00F4221A">
                  <w:pPr>
                    <w:pStyle w:val="TAC"/>
                    <w:rPr>
                      <w:rFonts w:ascii="Times New Roman" w:hAnsi="Times New Roman"/>
                    </w:rPr>
                  </w:pPr>
                  <w:r w:rsidRPr="00A00A4D">
                    <w:rPr>
                      <w:rFonts w:ascii="Times New Roman" w:hAnsi="Times New Roman"/>
                    </w:rPr>
                    <w:t>150 kHz – 30 MHz</w:t>
                  </w:r>
                </w:p>
              </w:tc>
              <w:tc>
                <w:tcPr>
                  <w:tcW w:w="1276" w:type="dxa"/>
                  <w:tcBorders>
                    <w:top w:val="nil"/>
                    <w:left w:val="single" w:sz="6" w:space="0" w:color="000000"/>
                    <w:bottom w:val="nil"/>
                    <w:right w:val="single" w:sz="6" w:space="0" w:color="000000"/>
                  </w:tcBorders>
                  <w:hideMark/>
                </w:tcPr>
                <w:p w14:paraId="7A7E757D" w14:textId="77777777" w:rsidR="00EC33FC" w:rsidRPr="00A00A4D" w:rsidRDefault="00EC33FC" w:rsidP="00F4221A">
                  <w:pPr>
                    <w:pStyle w:val="TAC"/>
                    <w:rPr>
                      <w:rFonts w:ascii="Times New Roman" w:hAnsi="Times New Roman"/>
                    </w:rPr>
                  </w:pPr>
                  <w:r w:rsidRPr="00A00A4D">
                    <w:rPr>
                      <w:rFonts w:ascii="Times New Roman" w:hAnsi="Times New Roman"/>
                    </w:rPr>
                    <w:t>‒36 dBm</w:t>
                  </w:r>
                </w:p>
              </w:tc>
              <w:tc>
                <w:tcPr>
                  <w:tcW w:w="1418" w:type="dxa"/>
                  <w:tcBorders>
                    <w:top w:val="single" w:sz="6" w:space="0" w:color="000000"/>
                    <w:left w:val="single" w:sz="6" w:space="0" w:color="000000"/>
                    <w:bottom w:val="single" w:sz="6" w:space="0" w:color="000000"/>
                    <w:right w:val="single" w:sz="6" w:space="0" w:color="000000"/>
                  </w:tcBorders>
                  <w:hideMark/>
                </w:tcPr>
                <w:p w14:paraId="606E4680" w14:textId="77777777" w:rsidR="00EC33FC" w:rsidRPr="00A00A4D" w:rsidRDefault="00EC33FC" w:rsidP="00F4221A">
                  <w:pPr>
                    <w:pStyle w:val="TAC"/>
                    <w:rPr>
                      <w:rFonts w:ascii="Times New Roman" w:hAnsi="Times New Roman"/>
                    </w:rPr>
                  </w:pPr>
                  <w:r w:rsidRPr="00A00A4D">
                    <w:rPr>
                      <w:rFonts w:ascii="Times New Roman" w:hAnsi="Times New Roman"/>
                    </w:rPr>
                    <w:t xml:space="preserve">10 kHz </w:t>
                  </w:r>
                </w:p>
              </w:tc>
              <w:tc>
                <w:tcPr>
                  <w:tcW w:w="2519" w:type="dxa"/>
                  <w:tcBorders>
                    <w:top w:val="single" w:sz="6" w:space="0" w:color="000000"/>
                    <w:left w:val="single" w:sz="6" w:space="0" w:color="000000"/>
                    <w:bottom w:val="single" w:sz="6" w:space="0" w:color="000000"/>
                    <w:right w:val="single" w:sz="6" w:space="0" w:color="000000"/>
                  </w:tcBorders>
                  <w:hideMark/>
                </w:tcPr>
                <w:p w14:paraId="019393B7" w14:textId="77777777" w:rsidR="00EC33FC" w:rsidRPr="00A00A4D" w:rsidRDefault="00EC33FC" w:rsidP="00F4221A">
                  <w:pPr>
                    <w:pStyle w:val="TAC"/>
                    <w:rPr>
                      <w:rFonts w:ascii="Times New Roman" w:hAnsi="Times New Roman"/>
                    </w:rPr>
                  </w:pPr>
                  <w:r w:rsidRPr="00A00A4D">
                    <w:rPr>
                      <w:rFonts w:ascii="Times New Roman" w:hAnsi="Times New Roman"/>
                    </w:rPr>
                    <w:t>Note 1, Note 4</w:t>
                  </w:r>
                </w:p>
              </w:tc>
            </w:tr>
            <w:tr w:rsidR="00EC33FC" w:rsidRPr="00A00A4D" w14:paraId="6D786577" w14:textId="77777777" w:rsidTr="00F4221A">
              <w:trPr>
                <w:cantSplit/>
                <w:jc w:val="center"/>
              </w:trPr>
              <w:tc>
                <w:tcPr>
                  <w:tcW w:w="2976" w:type="dxa"/>
                  <w:tcBorders>
                    <w:top w:val="single" w:sz="6" w:space="0" w:color="000000"/>
                    <w:left w:val="single" w:sz="6" w:space="0" w:color="000000"/>
                    <w:bottom w:val="single" w:sz="6" w:space="0" w:color="000000"/>
                    <w:right w:val="single" w:sz="6" w:space="0" w:color="000000"/>
                  </w:tcBorders>
                  <w:hideMark/>
                </w:tcPr>
                <w:p w14:paraId="4AB5D753" w14:textId="77777777" w:rsidR="00EC33FC" w:rsidRPr="00A00A4D" w:rsidRDefault="00EC33FC" w:rsidP="00F4221A">
                  <w:pPr>
                    <w:pStyle w:val="TAC"/>
                    <w:rPr>
                      <w:rFonts w:ascii="Times New Roman" w:hAnsi="Times New Roman"/>
                    </w:rPr>
                  </w:pPr>
                  <w:r w:rsidRPr="00A00A4D">
                    <w:rPr>
                      <w:rFonts w:ascii="Times New Roman" w:hAnsi="Times New Roman"/>
                    </w:rPr>
                    <w:t>30 MHz – 1 GHz</w:t>
                  </w:r>
                </w:p>
              </w:tc>
              <w:tc>
                <w:tcPr>
                  <w:tcW w:w="1276" w:type="dxa"/>
                  <w:tcBorders>
                    <w:top w:val="nil"/>
                    <w:left w:val="single" w:sz="6" w:space="0" w:color="000000"/>
                    <w:bottom w:val="single" w:sz="6" w:space="0" w:color="000000"/>
                    <w:right w:val="single" w:sz="6" w:space="0" w:color="000000"/>
                  </w:tcBorders>
                  <w:hideMark/>
                </w:tcPr>
                <w:p w14:paraId="3D125E49" w14:textId="77777777" w:rsidR="00EC33FC" w:rsidRPr="00A00A4D" w:rsidRDefault="00EC33FC" w:rsidP="00F4221A">
                  <w:pPr>
                    <w:pStyle w:val="TAC"/>
                    <w:rPr>
                      <w:rFonts w:ascii="Times New Roman" w:hAnsi="Times New Roman"/>
                    </w:rPr>
                  </w:pPr>
                </w:p>
              </w:tc>
              <w:tc>
                <w:tcPr>
                  <w:tcW w:w="1418" w:type="dxa"/>
                  <w:tcBorders>
                    <w:top w:val="single" w:sz="6" w:space="0" w:color="000000"/>
                    <w:left w:val="single" w:sz="6" w:space="0" w:color="000000"/>
                    <w:bottom w:val="single" w:sz="6" w:space="0" w:color="000000"/>
                    <w:right w:val="single" w:sz="6" w:space="0" w:color="000000"/>
                  </w:tcBorders>
                  <w:hideMark/>
                </w:tcPr>
                <w:p w14:paraId="04B7F17D" w14:textId="77777777" w:rsidR="00EC33FC" w:rsidRPr="00A00A4D" w:rsidRDefault="00EC33FC" w:rsidP="00F4221A">
                  <w:pPr>
                    <w:pStyle w:val="TAC"/>
                    <w:rPr>
                      <w:rFonts w:ascii="Times New Roman" w:hAnsi="Times New Roman"/>
                    </w:rPr>
                  </w:pPr>
                  <w:r w:rsidRPr="00A00A4D">
                    <w:rPr>
                      <w:rFonts w:ascii="Times New Roman" w:hAnsi="Times New Roman"/>
                    </w:rPr>
                    <w:t>100 kHz</w:t>
                  </w:r>
                </w:p>
              </w:tc>
              <w:tc>
                <w:tcPr>
                  <w:tcW w:w="2519" w:type="dxa"/>
                  <w:tcBorders>
                    <w:top w:val="single" w:sz="6" w:space="0" w:color="000000"/>
                    <w:left w:val="single" w:sz="6" w:space="0" w:color="000000"/>
                    <w:bottom w:val="single" w:sz="6" w:space="0" w:color="000000"/>
                    <w:right w:val="single" w:sz="6" w:space="0" w:color="000000"/>
                  </w:tcBorders>
                  <w:hideMark/>
                </w:tcPr>
                <w:p w14:paraId="1FB7E928" w14:textId="77777777" w:rsidR="00EC33FC" w:rsidRPr="00A00A4D" w:rsidRDefault="00EC33FC" w:rsidP="00F4221A">
                  <w:pPr>
                    <w:pStyle w:val="TAC"/>
                    <w:rPr>
                      <w:rFonts w:ascii="Times New Roman" w:hAnsi="Times New Roman"/>
                    </w:rPr>
                  </w:pPr>
                  <w:r w:rsidRPr="00A00A4D">
                    <w:rPr>
                      <w:rFonts w:ascii="Times New Roman" w:hAnsi="Times New Roman"/>
                    </w:rPr>
                    <w:t>Note 1</w:t>
                  </w:r>
                </w:p>
              </w:tc>
            </w:tr>
            <w:tr w:rsidR="00EC33FC" w:rsidRPr="00A00A4D" w14:paraId="536ABB00" w14:textId="77777777" w:rsidTr="00F4221A">
              <w:trPr>
                <w:cantSplit/>
                <w:jc w:val="center"/>
              </w:trPr>
              <w:tc>
                <w:tcPr>
                  <w:tcW w:w="2976" w:type="dxa"/>
                  <w:tcBorders>
                    <w:top w:val="single" w:sz="6" w:space="0" w:color="000000"/>
                    <w:left w:val="single" w:sz="6" w:space="0" w:color="000000"/>
                    <w:bottom w:val="single" w:sz="6" w:space="0" w:color="000000"/>
                    <w:right w:val="single" w:sz="6" w:space="0" w:color="000000"/>
                  </w:tcBorders>
                  <w:hideMark/>
                </w:tcPr>
                <w:p w14:paraId="3ED98070" w14:textId="77777777" w:rsidR="00EC33FC" w:rsidRPr="00A00A4D" w:rsidRDefault="00EC33FC" w:rsidP="00F4221A">
                  <w:pPr>
                    <w:pStyle w:val="TAC"/>
                    <w:rPr>
                      <w:rFonts w:ascii="Times New Roman" w:hAnsi="Times New Roman"/>
                    </w:rPr>
                  </w:pPr>
                  <w:r w:rsidRPr="00A00A4D">
                    <w:rPr>
                      <w:rFonts w:ascii="Times New Roman" w:hAnsi="Times New Roman"/>
                    </w:rPr>
                    <w:t>1 GHz – 12.75 GHz</w:t>
                  </w:r>
                </w:p>
              </w:tc>
              <w:tc>
                <w:tcPr>
                  <w:tcW w:w="1276" w:type="dxa"/>
                  <w:tcBorders>
                    <w:top w:val="single" w:sz="6" w:space="0" w:color="000000"/>
                    <w:left w:val="single" w:sz="6" w:space="0" w:color="000000"/>
                    <w:bottom w:val="nil"/>
                    <w:right w:val="single" w:sz="6" w:space="0" w:color="000000"/>
                  </w:tcBorders>
                  <w:hideMark/>
                </w:tcPr>
                <w:p w14:paraId="39212C6B" w14:textId="77777777" w:rsidR="00EC33FC" w:rsidRPr="00A00A4D" w:rsidRDefault="00EC33FC" w:rsidP="00F4221A">
                  <w:pPr>
                    <w:pStyle w:val="TAC"/>
                    <w:rPr>
                      <w:rFonts w:ascii="Times New Roman" w:hAnsi="Times New Roman"/>
                    </w:rPr>
                  </w:pPr>
                  <w:r w:rsidRPr="00A00A4D">
                    <w:rPr>
                      <w:rFonts w:ascii="Times New Roman" w:hAnsi="Times New Roman"/>
                    </w:rPr>
                    <w:t>‒30 dBm</w:t>
                  </w:r>
                </w:p>
              </w:tc>
              <w:tc>
                <w:tcPr>
                  <w:tcW w:w="1418" w:type="dxa"/>
                  <w:tcBorders>
                    <w:top w:val="single" w:sz="6" w:space="0" w:color="000000"/>
                    <w:left w:val="single" w:sz="6" w:space="0" w:color="000000"/>
                    <w:bottom w:val="single" w:sz="6" w:space="0" w:color="000000"/>
                    <w:right w:val="single" w:sz="6" w:space="0" w:color="000000"/>
                  </w:tcBorders>
                  <w:hideMark/>
                </w:tcPr>
                <w:p w14:paraId="48B1D5A5" w14:textId="77777777" w:rsidR="00EC33FC" w:rsidRPr="00A00A4D" w:rsidRDefault="00EC33FC" w:rsidP="00F4221A">
                  <w:pPr>
                    <w:pStyle w:val="TAC"/>
                    <w:rPr>
                      <w:rFonts w:ascii="Times New Roman" w:hAnsi="Times New Roman"/>
                    </w:rPr>
                  </w:pPr>
                  <w:r w:rsidRPr="00A00A4D">
                    <w:rPr>
                      <w:rFonts w:ascii="Times New Roman" w:hAnsi="Times New Roman"/>
                    </w:rPr>
                    <w:t>1 MHz</w:t>
                  </w:r>
                </w:p>
              </w:tc>
              <w:tc>
                <w:tcPr>
                  <w:tcW w:w="2519" w:type="dxa"/>
                  <w:tcBorders>
                    <w:top w:val="single" w:sz="6" w:space="0" w:color="000000"/>
                    <w:left w:val="single" w:sz="6" w:space="0" w:color="000000"/>
                    <w:bottom w:val="single" w:sz="6" w:space="0" w:color="000000"/>
                    <w:right w:val="single" w:sz="6" w:space="0" w:color="000000"/>
                  </w:tcBorders>
                  <w:hideMark/>
                </w:tcPr>
                <w:p w14:paraId="695DED6F" w14:textId="77777777" w:rsidR="00EC33FC" w:rsidRPr="00A00A4D" w:rsidRDefault="00EC33FC" w:rsidP="00F4221A">
                  <w:pPr>
                    <w:pStyle w:val="TAC"/>
                    <w:rPr>
                      <w:rFonts w:ascii="Times New Roman" w:hAnsi="Times New Roman"/>
                    </w:rPr>
                  </w:pPr>
                  <w:r w:rsidRPr="00A00A4D">
                    <w:rPr>
                      <w:rFonts w:ascii="Times New Roman" w:hAnsi="Times New Roman"/>
                    </w:rPr>
                    <w:t>Note 1, Note 2</w:t>
                  </w:r>
                </w:p>
              </w:tc>
            </w:tr>
            <w:tr w:rsidR="00EC33FC" w:rsidRPr="00A00A4D" w14:paraId="3AD8E0A4" w14:textId="77777777" w:rsidTr="00F4221A">
              <w:trPr>
                <w:cantSplit/>
                <w:jc w:val="center"/>
              </w:trPr>
              <w:tc>
                <w:tcPr>
                  <w:tcW w:w="2976" w:type="dxa"/>
                  <w:tcBorders>
                    <w:top w:val="single" w:sz="6" w:space="0" w:color="000000"/>
                    <w:left w:val="single" w:sz="6" w:space="0" w:color="000000"/>
                    <w:right w:val="single" w:sz="6" w:space="0" w:color="000000"/>
                  </w:tcBorders>
                  <w:hideMark/>
                </w:tcPr>
                <w:p w14:paraId="4094DC9F" w14:textId="77777777" w:rsidR="00EC33FC" w:rsidRPr="00A00A4D" w:rsidRDefault="00EC33FC" w:rsidP="00F4221A">
                  <w:pPr>
                    <w:pStyle w:val="TAC"/>
                    <w:rPr>
                      <w:rFonts w:ascii="Times New Roman" w:hAnsi="Times New Roman"/>
                    </w:rPr>
                  </w:pPr>
                  <w:r w:rsidRPr="00A00A4D">
                    <w:rPr>
                      <w:rFonts w:ascii="Times New Roman" w:hAnsi="Times New Roman"/>
                    </w:rPr>
                    <w:t>12.75 GHz – 5</w:t>
                  </w:r>
                  <w:r w:rsidRPr="00A00A4D">
                    <w:rPr>
                      <w:rFonts w:ascii="Times New Roman" w:hAnsi="Times New Roman"/>
                      <w:vertAlign w:val="superscript"/>
                    </w:rPr>
                    <w:t>th</w:t>
                  </w:r>
                  <w:r w:rsidRPr="00A00A4D">
                    <w:rPr>
                      <w:rFonts w:ascii="Times New Roman" w:hAnsi="Times New Roman"/>
                    </w:rPr>
                    <w:t xml:space="preserve"> harmonic of the upper frequency edge of the DL </w:t>
                  </w:r>
                  <w:r w:rsidRPr="00A00A4D">
                    <w:rPr>
                      <w:rFonts w:ascii="Times New Roman" w:hAnsi="Times New Roman"/>
                      <w:i/>
                    </w:rPr>
                    <w:t>operating band</w:t>
                  </w:r>
                  <w:r w:rsidRPr="00A00A4D">
                    <w:rPr>
                      <w:rFonts w:ascii="Times New Roman" w:hAnsi="Times New Roman"/>
                    </w:rPr>
                    <w:t xml:space="preserve"> in GHz</w:t>
                  </w:r>
                </w:p>
              </w:tc>
              <w:tc>
                <w:tcPr>
                  <w:tcW w:w="1276" w:type="dxa"/>
                  <w:tcBorders>
                    <w:top w:val="nil"/>
                    <w:left w:val="single" w:sz="6" w:space="0" w:color="000000"/>
                    <w:right w:val="single" w:sz="6" w:space="0" w:color="000000"/>
                  </w:tcBorders>
                  <w:hideMark/>
                </w:tcPr>
                <w:p w14:paraId="29E08FA3" w14:textId="77777777" w:rsidR="00EC33FC" w:rsidRPr="00A00A4D" w:rsidRDefault="00EC33FC" w:rsidP="00F4221A">
                  <w:pPr>
                    <w:pStyle w:val="TAC"/>
                    <w:rPr>
                      <w:rFonts w:ascii="Times New Roman" w:hAnsi="Times New Roman"/>
                    </w:rPr>
                  </w:pPr>
                </w:p>
              </w:tc>
              <w:tc>
                <w:tcPr>
                  <w:tcW w:w="1418" w:type="dxa"/>
                  <w:tcBorders>
                    <w:top w:val="single" w:sz="6" w:space="0" w:color="000000"/>
                    <w:left w:val="single" w:sz="6" w:space="0" w:color="000000"/>
                    <w:right w:val="single" w:sz="6" w:space="0" w:color="000000"/>
                  </w:tcBorders>
                  <w:hideMark/>
                </w:tcPr>
                <w:p w14:paraId="26F32BD2" w14:textId="77777777" w:rsidR="00EC33FC" w:rsidRPr="00A00A4D" w:rsidRDefault="00EC33FC" w:rsidP="00F4221A">
                  <w:pPr>
                    <w:pStyle w:val="TAC"/>
                    <w:rPr>
                      <w:rFonts w:ascii="Times New Roman" w:hAnsi="Times New Roman"/>
                    </w:rPr>
                  </w:pPr>
                  <w:r w:rsidRPr="00A00A4D">
                    <w:rPr>
                      <w:rFonts w:ascii="Times New Roman" w:hAnsi="Times New Roman"/>
                    </w:rPr>
                    <w:t>1 MHz</w:t>
                  </w:r>
                </w:p>
              </w:tc>
              <w:tc>
                <w:tcPr>
                  <w:tcW w:w="2519" w:type="dxa"/>
                  <w:tcBorders>
                    <w:top w:val="single" w:sz="6" w:space="0" w:color="000000"/>
                    <w:left w:val="single" w:sz="6" w:space="0" w:color="000000"/>
                    <w:right w:val="single" w:sz="6" w:space="0" w:color="000000"/>
                  </w:tcBorders>
                  <w:hideMark/>
                </w:tcPr>
                <w:p w14:paraId="59E4D554" w14:textId="77777777" w:rsidR="00EC33FC" w:rsidRPr="00A00A4D" w:rsidRDefault="00EC33FC" w:rsidP="00F4221A">
                  <w:pPr>
                    <w:pStyle w:val="TAC"/>
                    <w:rPr>
                      <w:rFonts w:ascii="Times New Roman" w:hAnsi="Times New Roman"/>
                    </w:rPr>
                  </w:pPr>
                  <w:r w:rsidRPr="00A00A4D">
                    <w:rPr>
                      <w:rFonts w:ascii="Times New Roman" w:hAnsi="Times New Roman"/>
                    </w:rPr>
                    <w:t>Note 1, Note 2, Note 3</w:t>
                  </w:r>
                </w:p>
              </w:tc>
            </w:tr>
            <w:tr w:rsidR="00EC33FC" w:rsidRPr="00A00A4D" w14:paraId="2A2BEB2B" w14:textId="77777777" w:rsidTr="00F4221A">
              <w:trPr>
                <w:cantSplit/>
                <w:jc w:val="center"/>
              </w:trPr>
              <w:tc>
                <w:tcPr>
                  <w:tcW w:w="2976" w:type="dxa"/>
                  <w:tcBorders>
                    <w:top w:val="single" w:sz="6" w:space="0" w:color="000000"/>
                    <w:left w:val="single" w:sz="6" w:space="0" w:color="000000"/>
                    <w:bottom w:val="single" w:sz="4" w:space="0" w:color="auto"/>
                    <w:right w:val="single" w:sz="6" w:space="0" w:color="000000"/>
                  </w:tcBorders>
                </w:tcPr>
                <w:p w14:paraId="2D2EC759" w14:textId="77777777" w:rsidR="00EC33FC" w:rsidRPr="00A00A4D" w:rsidRDefault="00EC33FC" w:rsidP="00F4221A">
                  <w:pPr>
                    <w:pStyle w:val="TAC"/>
                    <w:rPr>
                      <w:rFonts w:ascii="Times New Roman" w:hAnsi="Times New Roman"/>
                    </w:rPr>
                  </w:pPr>
                  <w:r w:rsidRPr="00A00A4D">
                    <w:rPr>
                      <w:rFonts w:ascii="Times New Roman" w:hAnsi="Times New Roman"/>
                    </w:rPr>
                    <w:t>12.75 GHz - 26 GHz</w:t>
                  </w:r>
                </w:p>
              </w:tc>
              <w:tc>
                <w:tcPr>
                  <w:tcW w:w="1276" w:type="dxa"/>
                  <w:tcBorders>
                    <w:top w:val="nil"/>
                    <w:left w:val="single" w:sz="6" w:space="0" w:color="000000"/>
                    <w:bottom w:val="single" w:sz="4" w:space="0" w:color="auto"/>
                    <w:right w:val="single" w:sz="6" w:space="0" w:color="000000"/>
                  </w:tcBorders>
                </w:tcPr>
                <w:p w14:paraId="76A27E04" w14:textId="77777777" w:rsidR="00EC33FC" w:rsidRPr="00A00A4D" w:rsidRDefault="00EC33FC" w:rsidP="00F4221A">
                  <w:pPr>
                    <w:pStyle w:val="TAC"/>
                    <w:rPr>
                      <w:rFonts w:ascii="Times New Roman" w:hAnsi="Times New Roman"/>
                    </w:rPr>
                  </w:pPr>
                  <w:r w:rsidRPr="00A00A4D">
                    <w:rPr>
                      <w:rFonts w:ascii="Times New Roman" w:hAnsi="Times New Roman"/>
                    </w:rPr>
                    <w:t>‒30 dBm</w:t>
                  </w:r>
                </w:p>
              </w:tc>
              <w:tc>
                <w:tcPr>
                  <w:tcW w:w="1418" w:type="dxa"/>
                  <w:tcBorders>
                    <w:top w:val="single" w:sz="6" w:space="0" w:color="000000"/>
                    <w:left w:val="single" w:sz="6" w:space="0" w:color="000000"/>
                    <w:bottom w:val="single" w:sz="4" w:space="0" w:color="auto"/>
                    <w:right w:val="single" w:sz="6" w:space="0" w:color="000000"/>
                  </w:tcBorders>
                </w:tcPr>
                <w:p w14:paraId="52C953BE" w14:textId="77777777" w:rsidR="00EC33FC" w:rsidRPr="00A00A4D" w:rsidRDefault="00EC33FC" w:rsidP="00F4221A">
                  <w:pPr>
                    <w:pStyle w:val="TAC"/>
                    <w:rPr>
                      <w:rFonts w:ascii="Times New Roman" w:hAnsi="Times New Roman"/>
                    </w:rPr>
                  </w:pPr>
                  <w:r w:rsidRPr="00A00A4D">
                    <w:rPr>
                      <w:rFonts w:ascii="Times New Roman" w:hAnsi="Times New Roman"/>
                    </w:rPr>
                    <w:t>1 MHz</w:t>
                  </w:r>
                </w:p>
              </w:tc>
              <w:tc>
                <w:tcPr>
                  <w:tcW w:w="2519" w:type="dxa"/>
                  <w:tcBorders>
                    <w:top w:val="single" w:sz="6" w:space="0" w:color="000000"/>
                    <w:left w:val="single" w:sz="6" w:space="0" w:color="000000"/>
                    <w:bottom w:val="single" w:sz="4" w:space="0" w:color="auto"/>
                    <w:right w:val="single" w:sz="6" w:space="0" w:color="000000"/>
                  </w:tcBorders>
                </w:tcPr>
                <w:p w14:paraId="109E7645" w14:textId="77777777" w:rsidR="00EC33FC" w:rsidRPr="00A00A4D" w:rsidRDefault="00EC33FC" w:rsidP="00F4221A">
                  <w:pPr>
                    <w:pStyle w:val="TAC"/>
                    <w:rPr>
                      <w:rFonts w:ascii="Times New Roman" w:hAnsi="Times New Roman"/>
                    </w:rPr>
                  </w:pPr>
                  <w:r w:rsidRPr="00A00A4D">
                    <w:rPr>
                      <w:rFonts w:ascii="Times New Roman" w:hAnsi="Times New Roman"/>
                    </w:rPr>
                    <w:t xml:space="preserve">Note 1, Note 2, Note </w:t>
                  </w:r>
                  <w:r w:rsidRPr="00A00A4D">
                    <w:rPr>
                      <w:rFonts w:ascii="Times New Roman" w:eastAsia="SimSun" w:hAnsi="Times New Roman"/>
                      <w:lang w:eastAsia="zh-CN"/>
                    </w:rPr>
                    <w:t>5</w:t>
                  </w:r>
                </w:p>
              </w:tc>
            </w:tr>
            <w:tr w:rsidR="00EC33FC" w:rsidRPr="00A00A4D" w14:paraId="5F1AF34D" w14:textId="77777777" w:rsidTr="00F4221A">
              <w:trPr>
                <w:cantSplit/>
                <w:jc w:val="center"/>
              </w:trPr>
              <w:tc>
                <w:tcPr>
                  <w:tcW w:w="8189" w:type="dxa"/>
                  <w:gridSpan w:val="4"/>
                  <w:tcBorders>
                    <w:top w:val="single" w:sz="4" w:space="0" w:color="auto"/>
                    <w:left w:val="nil"/>
                    <w:bottom w:val="nil"/>
                    <w:right w:val="nil"/>
                  </w:tcBorders>
                  <w:hideMark/>
                </w:tcPr>
                <w:p w14:paraId="71E989A4" w14:textId="77777777" w:rsidR="00EC33FC" w:rsidRPr="00A00A4D" w:rsidRDefault="00EC33FC" w:rsidP="00F4221A">
                  <w:pPr>
                    <w:pStyle w:val="TAN"/>
                    <w:rPr>
                      <w:rFonts w:ascii="Times New Roman" w:hAnsi="Times New Roman"/>
                    </w:rPr>
                  </w:pPr>
                  <w:r w:rsidRPr="00A00A4D">
                    <w:rPr>
                      <w:rFonts w:ascii="Times New Roman" w:hAnsi="Times New Roman"/>
                    </w:rPr>
                    <w:t>NOTE 1:</w:t>
                  </w:r>
                  <w:r w:rsidRPr="00A00A4D">
                    <w:rPr>
                      <w:rFonts w:ascii="Times New Roman" w:hAnsi="Times New Roman"/>
                    </w:rPr>
                    <w:tab/>
                    <w:t>Measurement bandwidths as in ITU-R SM.329 [5], s4.1.</w:t>
                  </w:r>
                </w:p>
                <w:p w14:paraId="27523B30" w14:textId="77777777" w:rsidR="00EC33FC" w:rsidRPr="00A00A4D" w:rsidRDefault="00EC33FC" w:rsidP="00F4221A">
                  <w:pPr>
                    <w:pStyle w:val="TAN"/>
                    <w:rPr>
                      <w:rFonts w:ascii="Times New Roman" w:hAnsi="Times New Roman"/>
                    </w:rPr>
                  </w:pPr>
                  <w:r w:rsidRPr="00A00A4D">
                    <w:rPr>
                      <w:rFonts w:ascii="Times New Roman" w:hAnsi="Times New Roman"/>
                    </w:rPr>
                    <w:t>NOTE 2:</w:t>
                  </w:r>
                  <w:r w:rsidRPr="00A00A4D">
                    <w:rPr>
                      <w:rFonts w:ascii="Times New Roman" w:hAnsi="Times New Roman"/>
                    </w:rPr>
                    <w:tab/>
                    <w:t>Upper frequency as in ITU-R SM.329 [5], s2.5 Table 1.</w:t>
                  </w:r>
                </w:p>
                <w:p w14:paraId="18B5556A" w14:textId="77777777" w:rsidR="00EC33FC" w:rsidRPr="00A00A4D" w:rsidRDefault="00EC33FC" w:rsidP="00F4221A">
                  <w:pPr>
                    <w:pStyle w:val="TAN"/>
                    <w:rPr>
                      <w:rFonts w:ascii="Times New Roman" w:hAnsi="Times New Roman"/>
                    </w:rPr>
                  </w:pPr>
                  <w:r w:rsidRPr="00A00A4D">
                    <w:rPr>
                      <w:rFonts w:ascii="Times New Roman" w:hAnsi="Times New Roman"/>
                    </w:rPr>
                    <w:t>NOTE 3:</w:t>
                  </w:r>
                  <w:r w:rsidRPr="00A00A4D">
                    <w:rPr>
                      <w:rFonts w:ascii="Times New Roman" w:hAnsi="Times New Roman"/>
                    </w:rPr>
                    <w:tab/>
                    <w:t xml:space="preserve">This spurious frequency range applies only for </w:t>
                  </w:r>
                  <w:r w:rsidRPr="00A00A4D">
                    <w:rPr>
                      <w:rFonts w:ascii="Times New Roman" w:hAnsi="Times New Roman"/>
                      <w:i/>
                    </w:rPr>
                    <w:t>operating bands</w:t>
                  </w:r>
                  <w:r w:rsidRPr="00A00A4D">
                    <w:rPr>
                      <w:rFonts w:ascii="Times New Roman" w:hAnsi="Times New Roman"/>
                    </w:rPr>
                    <w:t xml:space="preserve"> for which the 5</w:t>
                  </w:r>
                  <w:r w:rsidRPr="00A00A4D">
                    <w:rPr>
                      <w:rFonts w:ascii="Times New Roman" w:hAnsi="Times New Roman"/>
                      <w:vertAlign w:val="superscript"/>
                    </w:rPr>
                    <w:t>th</w:t>
                  </w:r>
                  <w:r w:rsidRPr="00A00A4D">
                    <w:rPr>
                      <w:rFonts w:ascii="Times New Roman" w:hAnsi="Times New Roman"/>
                    </w:rPr>
                    <w:t xml:space="preserve"> harmonic of the upper frequency edge of the DL </w:t>
                  </w:r>
                  <w:r w:rsidRPr="00A00A4D">
                    <w:rPr>
                      <w:rFonts w:ascii="Times New Roman" w:hAnsi="Times New Roman"/>
                      <w:i/>
                    </w:rPr>
                    <w:t>operating band</w:t>
                  </w:r>
                  <w:r w:rsidRPr="00A00A4D">
                    <w:rPr>
                      <w:rFonts w:ascii="Times New Roman" w:hAnsi="Times New Roman"/>
                    </w:rPr>
                    <w:t xml:space="preserve"> is reaching beyond 12.75 GHz.</w:t>
                  </w:r>
                </w:p>
                <w:p w14:paraId="7F9A8717" w14:textId="77777777" w:rsidR="00EC33FC" w:rsidRPr="00A00A4D" w:rsidRDefault="00EC33FC" w:rsidP="00F4221A">
                  <w:pPr>
                    <w:pStyle w:val="TAN"/>
                    <w:rPr>
                      <w:rFonts w:ascii="Times New Roman" w:hAnsi="Times New Roman"/>
                    </w:rPr>
                  </w:pPr>
                  <w:r w:rsidRPr="00A00A4D">
                    <w:rPr>
                      <w:rFonts w:ascii="Times New Roman" w:hAnsi="Times New Roman"/>
                    </w:rPr>
                    <w:t>NOTE 4:</w:t>
                  </w:r>
                  <w:r w:rsidRPr="00A00A4D">
                    <w:rPr>
                      <w:rFonts w:ascii="Times New Roman" w:hAnsi="Times New Roman"/>
                    </w:rPr>
                    <w:tab/>
                    <w:t xml:space="preserve">This spurious frequency range applies only to </w:t>
                  </w:r>
                  <w:r w:rsidRPr="00A00A4D">
                    <w:rPr>
                      <w:rFonts w:ascii="Times New Roman" w:hAnsi="Times New Roman"/>
                      <w:i/>
                    </w:rPr>
                    <w:t>BS type 1-C</w:t>
                  </w:r>
                  <w:r w:rsidRPr="00A00A4D">
                    <w:rPr>
                      <w:rFonts w:ascii="Times New Roman" w:hAnsi="Times New Roman"/>
                    </w:rPr>
                    <w:t xml:space="preserve"> and </w:t>
                  </w:r>
                  <w:r w:rsidRPr="00A00A4D">
                    <w:rPr>
                      <w:rFonts w:ascii="Times New Roman" w:hAnsi="Times New Roman"/>
                      <w:i/>
                    </w:rPr>
                    <w:t>BS type 1-H</w:t>
                  </w:r>
                  <w:r w:rsidRPr="00A00A4D">
                    <w:rPr>
                      <w:rFonts w:ascii="Times New Roman" w:hAnsi="Times New Roman"/>
                    </w:rPr>
                    <w:t>.</w:t>
                  </w:r>
                </w:p>
                <w:p w14:paraId="663D7769" w14:textId="77777777" w:rsidR="00EC33FC" w:rsidRPr="00A00A4D" w:rsidRDefault="00EC33FC" w:rsidP="00F4221A">
                  <w:pPr>
                    <w:pStyle w:val="TAN"/>
                    <w:rPr>
                      <w:rFonts w:ascii="Times New Roman" w:hAnsi="Times New Roman"/>
                    </w:rPr>
                  </w:pPr>
                  <w:r w:rsidRPr="00A00A4D">
                    <w:rPr>
                      <w:rFonts w:ascii="Times New Roman" w:hAnsi="Times New Roman"/>
                    </w:rPr>
                    <w:t xml:space="preserve">NOTE </w:t>
                  </w:r>
                  <w:r w:rsidRPr="00A00A4D">
                    <w:rPr>
                      <w:rFonts w:ascii="Times New Roman" w:eastAsia="SimSun" w:hAnsi="Times New Roman"/>
                      <w:lang w:eastAsia="zh-CN"/>
                    </w:rPr>
                    <w:t>5</w:t>
                  </w:r>
                  <w:r w:rsidRPr="00A00A4D">
                    <w:rPr>
                      <w:rFonts w:ascii="Times New Roman" w:hAnsi="Times New Roman"/>
                    </w:rPr>
                    <w:t>:</w:t>
                  </w:r>
                  <w:r w:rsidRPr="00A00A4D">
                    <w:rPr>
                      <w:rFonts w:ascii="Times New Roman" w:hAnsi="Times New Roman"/>
                    </w:rPr>
                    <w:tab/>
                    <w:t xml:space="preserve">Applies only for </w:t>
                  </w:r>
                  <w:r w:rsidRPr="00A00A4D">
                    <w:rPr>
                      <w:rFonts w:ascii="Times New Roman" w:eastAsia="SimSun" w:hAnsi="Times New Roman"/>
                      <w:lang w:eastAsia="zh-CN"/>
                    </w:rPr>
                    <w:t>b</w:t>
                  </w:r>
                  <w:r w:rsidRPr="00A00A4D">
                    <w:rPr>
                      <w:rFonts w:ascii="Times New Roman" w:hAnsi="Times New Roman"/>
                    </w:rPr>
                    <w:t>and n102.</w:t>
                  </w:r>
                </w:p>
              </w:tc>
            </w:tr>
          </w:tbl>
          <w:p w14:paraId="27F4A9FD" w14:textId="77777777" w:rsidR="00EC33FC" w:rsidRPr="00A00A4D" w:rsidRDefault="00EC33FC" w:rsidP="00F4221A">
            <w:pPr>
              <w:rPr>
                <w:rFonts w:cs="v5.0.0"/>
                <w:sz w:val="6"/>
                <w:szCs w:val="6"/>
              </w:rPr>
            </w:pPr>
            <w:r w:rsidRPr="00A00A4D">
              <w:rPr>
                <w:rFonts w:cs="v5.0.0"/>
                <w:sz w:val="6"/>
                <w:szCs w:val="6"/>
              </w:rPr>
              <w:t xml:space="preserve"> </w:t>
            </w:r>
          </w:p>
        </w:tc>
      </w:tr>
    </w:tbl>
    <w:p w14:paraId="348FD31B" w14:textId="77777777" w:rsidR="00021B69" w:rsidRPr="00EC33FC" w:rsidRDefault="00021B69" w:rsidP="00021B69"/>
    <w:p w14:paraId="0CA27D37" w14:textId="1264DD9F" w:rsidR="00021B69" w:rsidRPr="00021B69" w:rsidRDefault="00EC33FC" w:rsidP="0064385C">
      <w:pPr>
        <w:pStyle w:val="Heading3"/>
      </w:pPr>
      <w:bookmarkStart w:id="118" w:name="_Toc228874043"/>
      <w:r>
        <w:lastRenderedPageBreak/>
        <w:t>4.4.3</w:t>
      </w:r>
      <w:r w:rsidR="00021B69" w:rsidRPr="00021B69">
        <w:rPr>
          <w:rtl/>
        </w:rPr>
        <w:tab/>
        <w:t>حماية مستقبِل المحطة القاعدة من محطة قاعدة من نفس النمط أو محطة قاعدة مختلفة</w:t>
      </w:r>
      <w:bookmarkEnd w:id="115"/>
      <w:bookmarkEnd w:id="116"/>
      <w:bookmarkEnd w:id="117"/>
      <w:bookmarkEnd w:id="118"/>
    </w:p>
    <w:p w14:paraId="50AA689E" w14:textId="57FFA64D" w:rsidR="00021B69" w:rsidRPr="00021B69" w:rsidRDefault="00021B69" w:rsidP="0064385C">
      <w:pPr>
        <w:keepNext/>
        <w:keepLines/>
      </w:pPr>
      <w:r w:rsidRPr="00021B69">
        <w:rPr>
          <w:rtl/>
        </w:rPr>
        <w:t xml:space="preserve">ينبغي تطبيق هذا المتطلب لتشغيل النظام </w:t>
      </w:r>
      <w:r w:rsidR="00EC33FC" w:rsidRPr="00EC33FC">
        <w:rPr>
          <w:lang w:val="en-GB"/>
        </w:rPr>
        <w:t>NR FDD</w:t>
      </w:r>
      <w:r w:rsidRPr="00021B69">
        <w:rPr>
          <w:rtl/>
        </w:rPr>
        <w:t xml:space="preserve"> تجنباً لإضعاف حساسية مستقبلات المحطات القاعدة جراء البث من مرسِل محطة قاعدة. ويقاس هذا المتطلب عند موصل هوائي الإرسال للمحطة القاعدة من النمط </w:t>
      </w:r>
      <w:r w:rsidR="00EC33FC">
        <w:t>1-C</w:t>
      </w:r>
      <w:r w:rsidRPr="00021B69">
        <w:rPr>
          <w:rtl/>
        </w:rPr>
        <w:t xml:space="preserve"> أو عند موصل </w:t>
      </w:r>
      <w:r w:rsidRPr="00021B69">
        <w:t>TAB</w:t>
      </w:r>
      <w:r w:rsidRPr="00021B69">
        <w:rPr>
          <w:rtl/>
        </w:rPr>
        <w:t xml:space="preserve"> للمحطة القاعدة من النمط </w:t>
      </w:r>
      <w:r w:rsidR="00EC33FC">
        <w:t>1-H</w:t>
      </w:r>
      <w:r w:rsidRPr="00021B69">
        <w:rPr>
          <w:rtl/>
        </w:rPr>
        <w:t xml:space="preserve"> لأي نمط من المحطات القاعدة التي لديها موصلات مشتركة أو منفصلة لهوائي الإرسال/الاستقبال/موصلات</w:t>
      </w:r>
      <w:r w:rsidR="00CF3D60">
        <w:rPr>
          <w:rFonts w:hint="cs"/>
          <w:rtl/>
        </w:rPr>
        <w:t> </w:t>
      </w:r>
      <w:r w:rsidRPr="00021B69">
        <w:t>TAB</w:t>
      </w:r>
      <w:r w:rsidRPr="00021B69">
        <w:rPr>
          <w:rtl/>
        </w:rPr>
        <w:t>.</w:t>
      </w:r>
    </w:p>
    <w:p w14:paraId="347C53BC" w14:textId="2FCAC5FD" w:rsidR="00021B69" w:rsidRDefault="00021B69" w:rsidP="00EC33FC">
      <w:r w:rsidRPr="00021B69">
        <w:rPr>
          <w:rtl/>
        </w:rPr>
        <w:t xml:space="preserve">والحدود الأساسية متاحة في الجدول </w:t>
      </w:r>
      <w:r w:rsidR="00EC33FC">
        <w:t>1-2.1.5.5.6.6</w:t>
      </w:r>
      <w:r w:rsidRPr="00021B69">
        <w:rPr>
          <w:rtl/>
        </w:rPr>
        <w:t xml:space="preserve"> الوارد في المواصفة التقنية </w:t>
      </w:r>
      <w:r w:rsidR="00EC33FC" w:rsidRPr="00EC33FC">
        <w:rPr>
          <w:lang w:val="en-GB"/>
        </w:rPr>
        <w:t>TS 38.141-1</w:t>
      </w:r>
      <w:r w:rsidR="00CF3D60">
        <w:rPr>
          <w:rFonts w:hint="cs"/>
          <w:rtl/>
          <w:lang w:val="en-GB"/>
        </w:rPr>
        <w:t xml:space="preserve"> </w:t>
      </w:r>
      <w:r w:rsidR="00EC33FC" w:rsidRPr="00EC33FC">
        <w:rPr>
          <w:lang w:val="en-GB"/>
        </w:rPr>
        <w:t>[1]</w:t>
      </w:r>
      <w:r w:rsidRPr="00021B69">
        <w:rPr>
          <w:rtl/>
        </w:rPr>
        <w:t>.</w:t>
      </w:r>
    </w:p>
    <w:tbl>
      <w:tblPr>
        <w:tblStyle w:val="TableGrid"/>
        <w:tblW w:w="0" w:type="auto"/>
        <w:tblLook w:val="04A0" w:firstRow="1" w:lastRow="0" w:firstColumn="1" w:lastColumn="0" w:noHBand="0" w:noVBand="1"/>
      </w:tblPr>
      <w:tblGrid>
        <w:gridCol w:w="9621"/>
      </w:tblGrid>
      <w:tr w:rsidR="00EC33FC" w:rsidRPr="00A00A4D" w14:paraId="0192C47A" w14:textId="77777777" w:rsidTr="00F4221A">
        <w:tc>
          <w:tcPr>
            <w:tcW w:w="9621" w:type="dxa"/>
          </w:tcPr>
          <w:p w14:paraId="3A806C1E" w14:textId="77777777" w:rsidR="00EC33FC" w:rsidRPr="00A00A4D" w:rsidRDefault="00EC33FC" w:rsidP="00F4221A">
            <w:pPr>
              <w:pStyle w:val="TH"/>
              <w:rPr>
                <w:rFonts w:ascii="Times New Roman" w:hAnsi="Times New Roman"/>
              </w:rPr>
            </w:pPr>
            <w:r w:rsidRPr="00A00A4D">
              <w:rPr>
                <w:rFonts w:ascii="Times New Roman" w:hAnsi="Times New Roman"/>
              </w:rPr>
              <w:t xml:space="preserve">Table 6.6.5.5.1.2-1: BS spurious emissions </w:t>
            </w:r>
            <w:r w:rsidRPr="00A00A4D">
              <w:rPr>
                <w:rFonts w:ascii="Times New Roman" w:hAnsi="Times New Roman"/>
                <w:i/>
              </w:rPr>
              <w:t>basic limits</w:t>
            </w:r>
            <w:r w:rsidRPr="00A00A4D">
              <w:rPr>
                <w:rFonts w:ascii="Times New Roman" w:hAnsi="Times New Roman"/>
              </w:rPr>
              <w:t xml:space="preserve"> for protection of the BS receiver</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66"/>
              <w:gridCol w:w="2193"/>
              <w:gridCol w:w="1774"/>
              <w:gridCol w:w="1972"/>
            </w:tblGrid>
            <w:tr w:rsidR="00EC33FC" w:rsidRPr="00A00A4D" w14:paraId="4CD0441F" w14:textId="77777777" w:rsidTr="00F4221A">
              <w:trPr>
                <w:cantSplit/>
                <w:jc w:val="center"/>
              </w:trPr>
              <w:tc>
                <w:tcPr>
                  <w:tcW w:w="1846" w:type="dxa"/>
                </w:tcPr>
                <w:p w14:paraId="6BC07F3B" w14:textId="77777777" w:rsidR="00EC33FC" w:rsidRPr="00A00A4D" w:rsidRDefault="00EC33FC" w:rsidP="00F4221A">
                  <w:pPr>
                    <w:pStyle w:val="TAH"/>
                    <w:rPr>
                      <w:rFonts w:ascii="Times New Roman" w:hAnsi="Times New Roman"/>
                    </w:rPr>
                  </w:pPr>
                  <w:r w:rsidRPr="00A00A4D">
                    <w:rPr>
                      <w:rFonts w:ascii="Times New Roman" w:hAnsi="Times New Roman"/>
                    </w:rPr>
                    <w:t>BS class</w:t>
                  </w:r>
                </w:p>
              </w:tc>
              <w:tc>
                <w:tcPr>
                  <w:tcW w:w="1577" w:type="dxa"/>
                  <w:tcBorders>
                    <w:bottom w:val="single" w:sz="4" w:space="0" w:color="auto"/>
                  </w:tcBorders>
                </w:tcPr>
                <w:p w14:paraId="52DDF8E9" w14:textId="77777777" w:rsidR="00EC33FC" w:rsidRPr="00A00A4D" w:rsidRDefault="00EC33FC" w:rsidP="00F4221A">
                  <w:pPr>
                    <w:pStyle w:val="TAH"/>
                    <w:rPr>
                      <w:rFonts w:ascii="Times New Roman" w:hAnsi="Times New Roman"/>
                    </w:rPr>
                  </w:pPr>
                  <w:r w:rsidRPr="00A00A4D">
                    <w:rPr>
                      <w:rFonts w:ascii="Times New Roman" w:hAnsi="Times New Roman"/>
                    </w:rPr>
                    <w:t>Frequency range</w:t>
                  </w:r>
                </w:p>
              </w:tc>
              <w:tc>
                <w:tcPr>
                  <w:tcW w:w="1276" w:type="dxa"/>
                </w:tcPr>
                <w:p w14:paraId="28A2F3DD" w14:textId="77777777" w:rsidR="00EC33FC" w:rsidRPr="00A00A4D" w:rsidRDefault="00EC33FC" w:rsidP="00F4221A">
                  <w:pPr>
                    <w:pStyle w:val="TAH"/>
                    <w:rPr>
                      <w:rFonts w:ascii="Times New Roman" w:hAnsi="Times New Roman"/>
                    </w:rPr>
                  </w:pPr>
                  <w:r w:rsidRPr="00A00A4D">
                    <w:rPr>
                      <w:rFonts w:ascii="Times New Roman" w:hAnsi="Times New Roman"/>
                    </w:rPr>
                    <w:t>Basic limit</w:t>
                  </w:r>
                </w:p>
              </w:tc>
              <w:tc>
                <w:tcPr>
                  <w:tcW w:w="1418" w:type="dxa"/>
                  <w:tcBorders>
                    <w:bottom w:val="single" w:sz="4" w:space="0" w:color="auto"/>
                  </w:tcBorders>
                </w:tcPr>
                <w:p w14:paraId="0E722A5F" w14:textId="77777777" w:rsidR="00EC33FC" w:rsidRPr="00A00A4D" w:rsidRDefault="00EC33FC" w:rsidP="00F4221A">
                  <w:pPr>
                    <w:pStyle w:val="TAH"/>
                    <w:rPr>
                      <w:rFonts w:ascii="Times New Roman" w:hAnsi="Times New Roman"/>
                    </w:rPr>
                  </w:pPr>
                  <w:r w:rsidRPr="00A00A4D">
                    <w:rPr>
                      <w:rFonts w:ascii="Times New Roman" w:hAnsi="Times New Roman"/>
                    </w:rPr>
                    <w:t>Measurement bandwidth</w:t>
                  </w:r>
                </w:p>
              </w:tc>
            </w:tr>
            <w:tr w:rsidR="00EC33FC" w:rsidRPr="00A00A4D" w14:paraId="74B7B179" w14:textId="77777777" w:rsidTr="00F4221A">
              <w:trPr>
                <w:cantSplit/>
                <w:jc w:val="center"/>
              </w:trPr>
              <w:tc>
                <w:tcPr>
                  <w:tcW w:w="1846" w:type="dxa"/>
                </w:tcPr>
                <w:p w14:paraId="6CD22948" w14:textId="77777777" w:rsidR="00EC33FC" w:rsidRPr="00A00A4D" w:rsidRDefault="00EC33FC" w:rsidP="00F4221A">
                  <w:pPr>
                    <w:pStyle w:val="TAC"/>
                    <w:rPr>
                      <w:rFonts w:ascii="Times New Roman" w:hAnsi="Times New Roman"/>
                    </w:rPr>
                  </w:pPr>
                  <w:r w:rsidRPr="00A00A4D">
                    <w:rPr>
                      <w:rFonts w:ascii="Times New Roman" w:hAnsi="Times New Roman"/>
                      <w:lang w:eastAsia="zh-CN"/>
                    </w:rPr>
                    <w:t>Wide Area BS</w:t>
                  </w:r>
                </w:p>
              </w:tc>
              <w:tc>
                <w:tcPr>
                  <w:tcW w:w="1577" w:type="dxa"/>
                  <w:tcBorders>
                    <w:bottom w:val="nil"/>
                  </w:tcBorders>
                </w:tcPr>
                <w:p w14:paraId="5586AF0F" w14:textId="77777777" w:rsidR="00EC33FC" w:rsidRPr="00A00A4D" w:rsidRDefault="00EC33FC" w:rsidP="00F4221A">
                  <w:pPr>
                    <w:pStyle w:val="TAC"/>
                    <w:rPr>
                      <w:rFonts w:ascii="Times New Roman" w:hAnsi="Times New Roman"/>
                    </w:rPr>
                  </w:pPr>
                </w:p>
              </w:tc>
              <w:tc>
                <w:tcPr>
                  <w:tcW w:w="1276" w:type="dxa"/>
                </w:tcPr>
                <w:p w14:paraId="2AF6AEB0" w14:textId="77777777" w:rsidR="00EC33FC" w:rsidRPr="00A00A4D" w:rsidRDefault="00EC33FC" w:rsidP="00F4221A">
                  <w:pPr>
                    <w:pStyle w:val="TAC"/>
                    <w:rPr>
                      <w:rFonts w:ascii="Times New Roman" w:hAnsi="Times New Roman"/>
                    </w:rPr>
                  </w:pPr>
                  <w:r w:rsidRPr="00A00A4D">
                    <w:rPr>
                      <w:rFonts w:ascii="Times New Roman" w:hAnsi="Times New Roman"/>
                    </w:rPr>
                    <w:t>‒96 dBm</w:t>
                  </w:r>
                </w:p>
              </w:tc>
              <w:tc>
                <w:tcPr>
                  <w:tcW w:w="1418" w:type="dxa"/>
                  <w:tcBorders>
                    <w:bottom w:val="nil"/>
                  </w:tcBorders>
                </w:tcPr>
                <w:p w14:paraId="5498606A" w14:textId="77777777" w:rsidR="00EC33FC" w:rsidRPr="00A00A4D" w:rsidRDefault="00EC33FC" w:rsidP="00F4221A">
                  <w:pPr>
                    <w:pStyle w:val="TAC"/>
                    <w:rPr>
                      <w:rFonts w:ascii="Times New Roman" w:hAnsi="Times New Roman"/>
                    </w:rPr>
                  </w:pPr>
                </w:p>
              </w:tc>
            </w:tr>
            <w:tr w:rsidR="00EC33FC" w:rsidRPr="00A00A4D" w14:paraId="604CC304" w14:textId="77777777" w:rsidTr="00F4221A">
              <w:trPr>
                <w:cantSplit/>
                <w:jc w:val="center"/>
              </w:trPr>
              <w:tc>
                <w:tcPr>
                  <w:tcW w:w="1846" w:type="dxa"/>
                  <w:tcBorders>
                    <w:top w:val="single" w:sz="4" w:space="0" w:color="auto"/>
                    <w:left w:val="single" w:sz="4" w:space="0" w:color="auto"/>
                    <w:bottom w:val="single" w:sz="4" w:space="0" w:color="auto"/>
                  </w:tcBorders>
                </w:tcPr>
                <w:p w14:paraId="46206F89" w14:textId="77777777" w:rsidR="00EC33FC" w:rsidRPr="00A00A4D" w:rsidRDefault="00EC33FC" w:rsidP="00F4221A">
                  <w:pPr>
                    <w:pStyle w:val="TAC"/>
                    <w:rPr>
                      <w:rFonts w:ascii="Times New Roman" w:hAnsi="Times New Roman"/>
                      <w:lang w:eastAsia="zh-CN"/>
                    </w:rPr>
                  </w:pPr>
                  <w:r w:rsidRPr="00A00A4D">
                    <w:rPr>
                      <w:rFonts w:ascii="Times New Roman" w:hAnsi="Times New Roman"/>
                      <w:lang w:eastAsia="zh-CN"/>
                    </w:rPr>
                    <w:t>Medium Range BS</w:t>
                  </w:r>
                </w:p>
              </w:tc>
              <w:tc>
                <w:tcPr>
                  <w:tcW w:w="1577" w:type="dxa"/>
                  <w:tcBorders>
                    <w:top w:val="nil"/>
                    <w:bottom w:val="nil"/>
                  </w:tcBorders>
                </w:tcPr>
                <w:p w14:paraId="6563A8EB" w14:textId="77777777" w:rsidR="00EC33FC" w:rsidRPr="00A00A4D" w:rsidRDefault="00EC33FC" w:rsidP="00F4221A">
                  <w:pPr>
                    <w:pStyle w:val="TAC"/>
                    <w:rPr>
                      <w:rFonts w:ascii="Times New Roman" w:hAnsi="Times New Roman"/>
                    </w:rPr>
                  </w:pPr>
                  <w:r w:rsidRPr="00A00A4D">
                    <w:rPr>
                      <w:rFonts w:ascii="Times New Roman" w:hAnsi="Times New Roman"/>
                    </w:rPr>
                    <w:t>F</w:t>
                  </w:r>
                  <w:r w:rsidRPr="00A00A4D">
                    <w:rPr>
                      <w:rFonts w:ascii="Times New Roman" w:hAnsi="Times New Roman"/>
                      <w:vertAlign w:val="subscript"/>
                    </w:rPr>
                    <w:t>UL_low</w:t>
                  </w:r>
                  <w:r w:rsidRPr="00A00A4D">
                    <w:rPr>
                      <w:rFonts w:ascii="Times New Roman" w:hAnsi="Times New Roman"/>
                    </w:rPr>
                    <w:t xml:space="preserve"> – F</w:t>
                  </w:r>
                  <w:r w:rsidRPr="00A00A4D">
                    <w:rPr>
                      <w:rFonts w:ascii="Times New Roman" w:hAnsi="Times New Roman"/>
                      <w:vertAlign w:val="subscript"/>
                    </w:rPr>
                    <w:t>UL_high</w:t>
                  </w:r>
                </w:p>
              </w:tc>
              <w:tc>
                <w:tcPr>
                  <w:tcW w:w="1276" w:type="dxa"/>
                  <w:tcBorders>
                    <w:top w:val="single" w:sz="4" w:space="0" w:color="auto"/>
                    <w:bottom w:val="single" w:sz="4" w:space="0" w:color="auto"/>
                  </w:tcBorders>
                </w:tcPr>
                <w:p w14:paraId="3B542A85" w14:textId="77777777" w:rsidR="00EC33FC" w:rsidRPr="00A00A4D" w:rsidRDefault="00EC33FC" w:rsidP="00F4221A">
                  <w:pPr>
                    <w:pStyle w:val="TAC"/>
                    <w:rPr>
                      <w:rFonts w:ascii="Times New Roman" w:hAnsi="Times New Roman"/>
                    </w:rPr>
                  </w:pPr>
                  <w:r w:rsidRPr="00A00A4D">
                    <w:rPr>
                      <w:rFonts w:ascii="Times New Roman" w:hAnsi="Times New Roman"/>
                    </w:rPr>
                    <w:t>‒91 dBm</w:t>
                  </w:r>
                </w:p>
              </w:tc>
              <w:tc>
                <w:tcPr>
                  <w:tcW w:w="1418" w:type="dxa"/>
                  <w:tcBorders>
                    <w:top w:val="nil"/>
                    <w:bottom w:val="nil"/>
                  </w:tcBorders>
                </w:tcPr>
                <w:p w14:paraId="26F0006B" w14:textId="77777777" w:rsidR="00EC33FC" w:rsidRPr="00A00A4D" w:rsidRDefault="00EC33FC" w:rsidP="00F4221A">
                  <w:pPr>
                    <w:pStyle w:val="TAC"/>
                    <w:rPr>
                      <w:rFonts w:ascii="Times New Roman" w:hAnsi="Times New Roman"/>
                    </w:rPr>
                  </w:pPr>
                  <w:r w:rsidRPr="00A00A4D">
                    <w:rPr>
                      <w:rFonts w:ascii="Times New Roman" w:hAnsi="Times New Roman"/>
                    </w:rPr>
                    <w:t>100 kHz</w:t>
                  </w:r>
                </w:p>
              </w:tc>
            </w:tr>
            <w:tr w:rsidR="00EC33FC" w:rsidRPr="00A00A4D" w14:paraId="044FC5DC" w14:textId="77777777" w:rsidTr="00F4221A">
              <w:trPr>
                <w:cantSplit/>
                <w:jc w:val="center"/>
              </w:trPr>
              <w:tc>
                <w:tcPr>
                  <w:tcW w:w="1846" w:type="dxa"/>
                </w:tcPr>
                <w:p w14:paraId="7BE2487E" w14:textId="77777777" w:rsidR="00EC33FC" w:rsidRPr="00A00A4D" w:rsidRDefault="00EC33FC" w:rsidP="00F4221A">
                  <w:pPr>
                    <w:pStyle w:val="TAC"/>
                    <w:rPr>
                      <w:rFonts w:ascii="Times New Roman" w:hAnsi="Times New Roman"/>
                      <w:lang w:eastAsia="zh-CN"/>
                    </w:rPr>
                  </w:pPr>
                  <w:r w:rsidRPr="00A00A4D">
                    <w:rPr>
                      <w:rFonts w:ascii="Times New Roman" w:hAnsi="Times New Roman"/>
                      <w:lang w:eastAsia="zh-CN"/>
                    </w:rPr>
                    <w:t>Local Area BS</w:t>
                  </w:r>
                </w:p>
              </w:tc>
              <w:tc>
                <w:tcPr>
                  <w:tcW w:w="1577" w:type="dxa"/>
                  <w:tcBorders>
                    <w:top w:val="nil"/>
                  </w:tcBorders>
                </w:tcPr>
                <w:p w14:paraId="3303F406" w14:textId="77777777" w:rsidR="00EC33FC" w:rsidRPr="00A00A4D" w:rsidRDefault="00EC33FC" w:rsidP="00F4221A">
                  <w:pPr>
                    <w:pStyle w:val="TAC"/>
                    <w:rPr>
                      <w:rFonts w:ascii="Times New Roman" w:hAnsi="Times New Roman"/>
                    </w:rPr>
                  </w:pPr>
                </w:p>
              </w:tc>
              <w:tc>
                <w:tcPr>
                  <w:tcW w:w="1276" w:type="dxa"/>
                </w:tcPr>
                <w:p w14:paraId="39B55389" w14:textId="77777777" w:rsidR="00EC33FC" w:rsidRPr="00A00A4D" w:rsidRDefault="00EC33FC" w:rsidP="00F4221A">
                  <w:pPr>
                    <w:pStyle w:val="TAC"/>
                    <w:rPr>
                      <w:rFonts w:ascii="Times New Roman" w:hAnsi="Times New Roman"/>
                    </w:rPr>
                  </w:pPr>
                  <w:r w:rsidRPr="00A00A4D">
                    <w:rPr>
                      <w:rFonts w:ascii="Times New Roman" w:hAnsi="Times New Roman"/>
                    </w:rPr>
                    <w:t>‒88 dBm</w:t>
                  </w:r>
                </w:p>
              </w:tc>
              <w:tc>
                <w:tcPr>
                  <w:tcW w:w="1418" w:type="dxa"/>
                  <w:tcBorders>
                    <w:top w:val="nil"/>
                  </w:tcBorders>
                </w:tcPr>
                <w:p w14:paraId="7C5281F0" w14:textId="77777777" w:rsidR="00EC33FC" w:rsidRPr="00A00A4D" w:rsidRDefault="00EC33FC" w:rsidP="00F4221A">
                  <w:pPr>
                    <w:pStyle w:val="TAC"/>
                    <w:rPr>
                      <w:rFonts w:ascii="Times New Roman" w:hAnsi="Times New Roman"/>
                    </w:rPr>
                  </w:pPr>
                </w:p>
              </w:tc>
            </w:tr>
          </w:tbl>
          <w:p w14:paraId="03662B2B" w14:textId="77777777" w:rsidR="00EC33FC" w:rsidRPr="00A00A4D" w:rsidRDefault="00EC33FC" w:rsidP="00F4221A">
            <w:pPr>
              <w:rPr>
                <w:rFonts w:cs="v5.0.0"/>
                <w:sz w:val="6"/>
                <w:szCs w:val="6"/>
              </w:rPr>
            </w:pPr>
            <w:r w:rsidRPr="00A00A4D">
              <w:rPr>
                <w:rFonts w:cs="v5.0.0"/>
                <w:sz w:val="6"/>
                <w:szCs w:val="6"/>
              </w:rPr>
              <w:t xml:space="preserve"> </w:t>
            </w:r>
          </w:p>
        </w:tc>
      </w:tr>
    </w:tbl>
    <w:p w14:paraId="3296A3C3" w14:textId="77777777" w:rsidR="00021B69" w:rsidRPr="00021B69" w:rsidRDefault="00021B69" w:rsidP="00021B69"/>
    <w:p w14:paraId="58152C88" w14:textId="12BEAA1A" w:rsidR="00021B69" w:rsidRPr="00021B69" w:rsidRDefault="00EC33FC" w:rsidP="00EC33FC">
      <w:pPr>
        <w:pStyle w:val="Heading3"/>
      </w:pPr>
      <w:bookmarkStart w:id="119" w:name="_Toc180758714"/>
      <w:bookmarkStart w:id="120" w:name="_Toc180762020"/>
      <w:bookmarkStart w:id="121" w:name="_Toc180762726"/>
      <w:bookmarkStart w:id="122" w:name="_Toc228874044"/>
      <w:r>
        <w:t>5.4.3</w:t>
      </w:r>
      <w:r w:rsidR="00021B69" w:rsidRPr="00021B69">
        <w:rPr>
          <w:rtl/>
        </w:rPr>
        <w:tab/>
        <w:t xml:space="preserve">المتطلبات الإضافية المتعلقة بالبث الهامشي </w:t>
      </w:r>
      <w:bookmarkEnd w:id="119"/>
      <w:bookmarkEnd w:id="120"/>
      <w:bookmarkEnd w:id="121"/>
      <w:bookmarkEnd w:id="122"/>
    </w:p>
    <w:p w14:paraId="3F5A47B1" w14:textId="403A9678" w:rsidR="00021B69" w:rsidRPr="00021B69" w:rsidRDefault="00021B69" w:rsidP="00EC33FC">
      <w:r w:rsidRPr="00021B69">
        <w:rPr>
          <w:rtl/>
        </w:rPr>
        <w:t xml:space="preserve">يمكن أن تنطبق المتطلبات الإضافية التالية الواردة في المواصفة التقنية </w:t>
      </w:r>
      <w:r w:rsidR="00EC33FC" w:rsidRPr="00EC33FC">
        <w:rPr>
          <w:lang w:val="en-GB"/>
        </w:rPr>
        <w:t>TS 38.141-1</w:t>
      </w:r>
      <w:r w:rsidR="00CF3D60">
        <w:rPr>
          <w:rFonts w:hint="cs"/>
          <w:rtl/>
          <w:lang w:val="en-GB"/>
        </w:rPr>
        <w:t xml:space="preserve"> </w:t>
      </w:r>
      <w:r w:rsidR="00EC33FC" w:rsidRPr="00EC33FC">
        <w:rPr>
          <w:lang w:val="en-GB"/>
        </w:rPr>
        <w:t>[1]</w:t>
      </w:r>
      <w:r w:rsidRPr="00021B69">
        <w:rPr>
          <w:rtl/>
        </w:rPr>
        <w:t xml:space="preserve"> في مناطق معينة:</w:t>
      </w:r>
    </w:p>
    <w:p w14:paraId="057D3137" w14:textId="30EE5E36" w:rsidR="00021B69" w:rsidRPr="00EC33FC" w:rsidRDefault="002F758A" w:rsidP="00EC33FC">
      <w:pPr>
        <w:pStyle w:val="enumlev1"/>
        <w:rPr>
          <w:spacing w:val="-4"/>
        </w:rPr>
      </w:pPr>
      <w:r>
        <w:rPr>
          <w:spacing w:val="-4"/>
          <w:rtl/>
        </w:rPr>
        <w:t>-</w:t>
      </w:r>
      <w:r w:rsidR="00021B69" w:rsidRPr="00EC33FC">
        <w:rPr>
          <w:spacing w:val="-4"/>
          <w:rtl/>
        </w:rPr>
        <w:tab/>
        <w:t xml:space="preserve">لأغراض تعايش المحطة القاعدة مع الأنظمة العاملة في نطاقات ترددات أخرى، ينطبق المتطلب الوارد في الجدول </w:t>
      </w:r>
      <w:r w:rsidR="00EC33FC" w:rsidRPr="00EC33FC">
        <w:rPr>
          <w:spacing w:val="-4"/>
        </w:rPr>
        <w:t>1</w:t>
      </w:r>
      <w:r w:rsidR="00EC33FC" w:rsidRPr="00EC33FC">
        <w:rPr>
          <w:spacing w:val="-4"/>
        </w:rPr>
        <w:noBreakHyphen/>
        <w:t>3.1.5.5.6.6</w:t>
      </w:r>
      <w:r w:rsidR="00021B69" w:rsidRPr="00EC33FC">
        <w:rPr>
          <w:spacing w:val="-4"/>
          <w:rtl/>
        </w:rPr>
        <w:t>.</w:t>
      </w:r>
    </w:p>
    <w:p w14:paraId="2ED5AB47" w14:textId="00965926" w:rsidR="00021B69" w:rsidRPr="00021B69" w:rsidRDefault="002F758A" w:rsidP="00EC33FC">
      <w:pPr>
        <w:pStyle w:val="enumlev1"/>
      </w:pPr>
      <w:r>
        <w:rPr>
          <w:rtl/>
        </w:rPr>
        <w:t>-</w:t>
      </w:r>
      <w:r w:rsidR="00021B69" w:rsidRPr="00021B69">
        <w:rPr>
          <w:rtl/>
        </w:rPr>
        <w:tab/>
        <w:t xml:space="preserve">لأغراض حماية نظام الهاتف المحمول الشخصي </w:t>
      </w:r>
      <w:r w:rsidR="00021B69" w:rsidRPr="00021B69">
        <w:t>(PHS)</w:t>
      </w:r>
      <w:r w:rsidR="00021B69" w:rsidRPr="00021B69">
        <w:rPr>
          <w:rtl/>
        </w:rPr>
        <w:t>، ينطبق المتطلب الوارد في الجدول </w:t>
      </w:r>
      <w:r w:rsidR="00EC33FC">
        <w:rPr>
          <w:spacing w:val="-4"/>
        </w:rPr>
        <w:t>2</w:t>
      </w:r>
      <w:r w:rsidR="00EC33FC" w:rsidRPr="00EC33FC">
        <w:rPr>
          <w:spacing w:val="-4"/>
        </w:rPr>
        <w:noBreakHyphen/>
        <w:t>3.1.5.5.6.</w:t>
      </w:r>
      <w:r w:rsidR="00EC33FC">
        <w:rPr>
          <w:spacing w:val="-4"/>
        </w:rPr>
        <w:t>6</w:t>
      </w:r>
      <w:r w:rsidR="00021B69" w:rsidRPr="00021B69">
        <w:rPr>
          <w:rtl/>
        </w:rPr>
        <w:t>.</w:t>
      </w:r>
    </w:p>
    <w:p w14:paraId="56188148" w14:textId="054342D9" w:rsidR="00021B69" w:rsidRPr="00C56290" w:rsidRDefault="002F758A" w:rsidP="001C0DB3">
      <w:pPr>
        <w:pStyle w:val="enumlev1"/>
        <w:rPr>
          <w:spacing w:val="-2"/>
        </w:rPr>
      </w:pPr>
      <w:r>
        <w:rPr>
          <w:spacing w:val="-2"/>
          <w:rtl/>
        </w:rPr>
        <w:t>-</w:t>
      </w:r>
      <w:r w:rsidR="00021B69" w:rsidRPr="00C56290">
        <w:rPr>
          <w:spacing w:val="-2"/>
          <w:rtl/>
        </w:rPr>
        <w:tab/>
        <w:t xml:space="preserve">لأغراض تشغيل محطة قاعدة في النطاقين </w:t>
      </w:r>
      <w:r w:rsidR="001C0DB3" w:rsidRPr="00C56290">
        <w:rPr>
          <w:spacing w:val="-2"/>
          <w:lang w:val="en-GB"/>
        </w:rPr>
        <w:t>n50</w:t>
      </w:r>
      <w:r w:rsidR="00021B69" w:rsidRPr="00C56290">
        <w:rPr>
          <w:spacing w:val="-2"/>
          <w:rtl/>
        </w:rPr>
        <w:t xml:space="preserve"> و</w:t>
      </w:r>
      <w:r w:rsidR="001C0DB3" w:rsidRPr="00C56290">
        <w:rPr>
          <w:spacing w:val="-2"/>
          <w:lang w:val="en-GB"/>
        </w:rPr>
        <w:t>n75</w:t>
      </w:r>
      <w:r w:rsidR="00021B69" w:rsidRPr="00C56290">
        <w:rPr>
          <w:spacing w:val="-2"/>
          <w:rtl/>
        </w:rPr>
        <w:t xml:space="preserve"> ضمن النطاق </w:t>
      </w:r>
      <w:r w:rsidR="00EC33FC" w:rsidRPr="00C56290">
        <w:rPr>
          <w:spacing w:val="-2"/>
        </w:rPr>
        <w:t>MHz </w:t>
      </w:r>
      <w:r w:rsidR="001C0DB3" w:rsidRPr="00C56290">
        <w:rPr>
          <w:spacing w:val="-2"/>
        </w:rPr>
        <w:t>1 452-1 432</w:t>
      </w:r>
      <w:r w:rsidR="00021B69" w:rsidRPr="00C56290">
        <w:rPr>
          <w:spacing w:val="-2"/>
          <w:rtl/>
        </w:rPr>
        <w:t xml:space="preserve">، وفي النطاق </w:t>
      </w:r>
      <w:r w:rsidR="001C0DB3" w:rsidRPr="00C56290">
        <w:rPr>
          <w:spacing w:val="-2"/>
          <w:lang w:val="en-GB"/>
        </w:rPr>
        <w:t>n51</w:t>
      </w:r>
      <w:r w:rsidR="00021B69" w:rsidRPr="00C56290">
        <w:rPr>
          <w:spacing w:val="-2"/>
          <w:rtl/>
        </w:rPr>
        <w:t xml:space="preserve"> والنطاق </w:t>
      </w:r>
      <w:r w:rsidR="001C0DB3" w:rsidRPr="00C56290">
        <w:rPr>
          <w:spacing w:val="-2"/>
          <w:lang w:val="en-GB"/>
        </w:rPr>
        <w:t>n76</w:t>
      </w:r>
      <w:r w:rsidR="00021B69" w:rsidRPr="00C56290">
        <w:rPr>
          <w:spacing w:val="-2"/>
          <w:rtl/>
        </w:rPr>
        <w:t xml:space="preserve">، ينطبق المتطلب الوارد في الجدول </w:t>
      </w:r>
      <w:r w:rsidR="001C0DB3" w:rsidRPr="00C56290">
        <w:rPr>
          <w:spacing w:val="-2"/>
        </w:rPr>
        <w:t>4</w:t>
      </w:r>
      <w:r w:rsidR="00EC33FC" w:rsidRPr="00C56290">
        <w:rPr>
          <w:spacing w:val="-2"/>
        </w:rPr>
        <w:noBreakHyphen/>
        <w:t>3.1.5.5.6.6</w:t>
      </w:r>
      <w:r w:rsidR="00021B69" w:rsidRPr="00C56290">
        <w:rPr>
          <w:spacing w:val="-2"/>
          <w:rtl/>
        </w:rPr>
        <w:t>.</w:t>
      </w:r>
    </w:p>
    <w:p w14:paraId="052493BB" w14:textId="6880D961" w:rsidR="00021B69" w:rsidRPr="00021B69" w:rsidRDefault="002F758A" w:rsidP="00EC33FC">
      <w:pPr>
        <w:pStyle w:val="enumlev1"/>
      </w:pPr>
      <w:r>
        <w:rPr>
          <w:rtl/>
        </w:rPr>
        <w:t>-</w:t>
      </w:r>
      <w:r w:rsidR="00021B69" w:rsidRPr="00021B69">
        <w:rPr>
          <w:rtl/>
        </w:rPr>
        <w:tab/>
        <w:t xml:space="preserve">لأغراض تشغيل محطة قاعدة في </w:t>
      </w:r>
      <w:r w:rsidR="00C56290" w:rsidRPr="00C56290">
        <w:rPr>
          <w:spacing w:val="-2"/>
          <w:rtl/>
        </w:rPr>
        <w:t xml:space="preserve">النطاقين </w:t>
      </w:r>
      <w:r w:rsidR="00C56290" w:rsidRPr="00C56290">
        <w:rPr>
          <w:spacing w:val="-2"/>
          <w:lang w:val="en-GB"/>
        </w:rPr>
        <w:t>n50</w:t>
      </w:r>
      <w:r w:rsidR="00C56290" w:rsidRPr="00C56290">
        <w:rPr>
          <w:spacing w:val="-2"/>
          <w:rtl/>
        </w:rPr>
        <w:t xml:space="preserve"> و</w:t>
      </w:r>
      <w:r w:rsidR="00C56290" w:rsidRPr="00C56290">
        <w:rPr>
          <w:spacing w:val="-2"/>
          <w:lang w:val="en-GB"/>
        </w:rPr>
        <w:t>n75</w:t>
      </w:r>
      <w:r w:rsidR="00C56290" w:rsidRPr="00C56290">
        <w:rPr>
          <w:spacing w:val="-2"/>
          <w:rtl/>
        </w:rPr>
        <w:t xml:space="preserve"> </w:t>
      </w:r>
      <w:r w:rsidR="00021B69" w:rsidRPr="00021B69">
        <w:rPr>
          <w:rtl/>
        </w:rPr>
        <w:t xml:space="preserve">للراديو الجديد </w:t>
      </w:r>
      <w:r w:rsidR="00021B69" w:rsidRPr="00021B69">
        <w:t>(NR)</w:t>
      </w:r>
      <w:r w:rsidR="00021B69" w:rsidRPr="00021B69">
        <w:rPr>
          <w:rtl/>
        </w:rPr>
        <w:t xml:space="preserve"> </w:t>
      </w:r>
      <w:r w:rsidR="00C56290" w:rsidRPr="00C56290">
        <w:rPr>
          <w:spacing w:val="-2"/>
          <w:rtl/>
        </w:rPr>
        <w:t xml:space="preserve">ضمن النطاق </w:t>
      </w:r>
      <w:r w:rsidR="00C56290" w:rsidRPr="00C56290">
        <w:rPr>
          <w:spacing w:val="-2"/>
        </w:rPr>
        <w:t>MHz 1 </w:t>
      </w:r>
      <w:r w:rsidR="00C56290">
        <w:rPr>
          <w:spacing w:val="-2"/>
        </w:rPr>
        <w:t>517</w:t>
      </w:r>
      <w:r w:rsidR="00C56290" w:rsidRPr="00C56290">
        <w:rPr>
          <w:spacing w:val="-2"/>
        </w:rPr>
        <w:t>-1 </w:t>
      </w:r>
      <w:r w:rsidR="00C56290">
        <w:rPr>
          <w:spacing w:val="-2"/>
        </w:rPr>
        <w:t>492</w:t>
      </w:r>
      <w:r w:rsidR="00C56290" w:rsidRPr="00C56290">
        <w:rPr>
          <w:spacing w:val="-2"/>
          <w:rtl/>
        </w:rPr>
        <w:t>،</w:t>
      </w:r>
      <w:r w:rsidR="00021B69" w:rsidRPr="00021B69">
        <w:rPr>
          <w:rtl/>
        </w:rPr>
        <w:t xml:space="preserve"> وفي</w:t>
      </w:r>
      <w:r w:rsidR="00C56290">
        <w:rPr>
          <w:rFonts w:hint="cs"/>
          <w:rtl/>
        </w:rPr>
        <w:t> </w:t>
      </w:r>
      <w:r w:rsidR="00021B69" w:rsidRPr="00021B69">
        <w:rPr>
          <w:rtl/>
        </w:rPr>
        <w:t xml:space="preserve">النطاق </w:t>
      </w:r>
      <w:r w:rsidR="00C56290" w:rsidRPr="00C56290">
        <w:rPr>
          <w:spacing w:val="-2"/>
          <w:lang w:val="en-GB"/>
        </w:rPr>
        <w:t>n7</w:t>
      </w:r>
      <w:r w:rsidR="00C56290">
        <w:rPr>
          <w:spacing w:val="-2"/>
          <w:lang w:val="en-GB"/>
        </w:rPr>
        <w:t>4</w:t>
      </w:r>
      <w:r w:rsidR="00021B69" w:rsidRPr="00021B69">
        <w:rPr>
          <w:rtl/>
        </w:rPr>
        <w:t xml:space="preserve"> </w:t>
      </w:r>
      <w:r w:rsidR="00C56290" w:rsidRPr="00C56290">
        <w:rPr>
          <w:spacing w:val="-2"/>
          <w:rtl/>
        </w:rPr>
        <w:t xml:space="preserve">ضمن النطاق </w:t>
      </w:r>
      <w:r w:rsidR="00C56290" w:rsidRPr="00C56290">
        <w:rPr>
          <w:spacing w:val="-2"/>
        </w:rPr>
        <w:t>MHz 1 </w:t>
      </w:r>
      <w:r w:rsidR="00C56290">
        <w:rPr>
          <w:spacing w:val="-2"/>
        </w:rPr>
        <w:t>518</w:t>
      </w:r>
      <w:r w:rsidR="00C56290" w:rsidRPr="00C56290">
        <w:rPr>
          <w:spacing w:val="-2"/>
        </w:rPr>
        <w:t>-1 </w:t>
      </w:r>
      <w:r w:rsidR="00C56290">
        <w:rPr>
          <w:spacing w:val="-2"/>
        </w:rPr>
        <w:t>492</w:t>
      </w:r>
      <w:r w:rsidR="00C56290" w:rsidRPr="00C56290">
        <w:rPr>
          <w:spacing w:val="-2"/>
          <w:rtl/>
        </w:rPr>
        <w:t>،</w:t>
      </w:r>
      <w:r w:rsidR="00021B69" w:rsidRPr="00021B69">
        <w:rPr>
          <w:rtl/>
        </w:rPr>
        <w:t xml:space="preserve"> تنطبق المتطلبات الواردة في الجدول </w:t>
      </w:r>
      <w:r w:rsidR="00C56290">
        <w:rPr>
          <w:spacing w:val="-4"/>
        </w:rPr>
        <w:t>5</w:t>
      </w:r>
      <w:r w:rsidR="00EC33FC" w:rsidRPr="00EC33FC">
        <w:rPr>
          <w:spacing w:val="-4"/>
        </w:rPr>
        <w:noBreakHyphen/>
        <w:t>3.1.5.5.6.6</w:t>
      </w:r>
      <w:r w:rsidR="00021B69" w:rsidRPr="00021B69">
        <w:rPr>
          <w:rtl/>
        </w:rPr>
        <w:t>.</w:t>
      </w:r>
    </w:p>
    <w:p w14:paraId="674427FA" w14:textId="5A3814A2" w:rsidR="00021B69" w:rsidRPr="00021B69" w:rsidRDefault="002F758A" w:rsidP="00EC33FC">
      <w:pPr>
        <w:pStyle w:val="enumlev1"/>
      </w:pPr>
      <w:r>
        <w:rPr>
          <w:rtl/>
        </w:rPr>
        <w:t>-</w:t>
      </w:r>
      <w:r w:rsidR="00021B69" w:rsidRPr="00021B69">
        <w:rPr>
          <w:rtl/>
        </w:rPr>
        <w:tab/>
        <w:t xml:space="preserve">لأغراض تشغيل محطة قاعدة في النطاقين </w:t>
      </w:r>
      <w:r w:rsidR="00C56290" w:rsidRPr="00C56290">
        <w:rPr>
          <w:spacing w:val="-2"/>
          <w:lang w:val="en-GB"/>
        </w:rPr>
        <w:t>n</w:t>
      </w:r>
      <w:r w:rsidR="00C56290">
        <w:rPr>
          <w:spacing w:val="-2"/>
          <w:lang w:val="en-GB"/>
        </w:rPr>
        <w:t>13</w:t>
      </w:r>
      <w:r w:rsidR="00021B69" w:rsidRPr="00021B69">
        <w:rPr>
          <w:rtl/>
        </w:rPr>
        <w:t xml:space="preserve"> و</w:t>
      </w:r>
      <w:r w:rsidR="00C56290" w:rsidRPr="00C56290">
        <w:rPr>
          <w:spacing w:val="-2"/>
          <w:lang w:val="en-GB"/>
        </w:rPr>
        <w:t>n</w:t>
      </w:r>
      <w:r w:rsidR="00C56290">
        <w:rPr>
          <w:spacing w:val="-2"/>
          <w:lang w:val="en-GB"/>
        </w:rPr>
        <w:t>14</w:t>
      </w:r>
      <w:r w:rsidR="00021B69" w:rsidRPr="00021B69">
        <w:rPr>
          <w:rtl/>
        </w:rPr>
        <w:t xml:space="preserve">، تنطبق المتطلبات الواردة في الجدول </w:t>
      </w:r>
      <w:r w:rsidR="00C56290">
        <w:rPr>
          <w:spacing w:val="-4"/>
        </w:rPr>
        <w:t>6</w:t>
      </w:r>
      <w:r w:rsidR="00EC33FC" w:rsidRPr="00EC33FC">
        <w:rPr>
          <w:spacing w:val="-4"/>
        </w:rPr>
        <w:noBreakHyphen/>
        <w:t>3.1.5.5.6.6</w:t>
      </w:r>
      <w:r w:rsidR="00021B69" w:rsidRPr="00021B69">
        <w:rPr>
          <w:rtl/>
        </w:rPr>
        <w:t>.</w:t>
      </w:r>
    </w:p>
    <w:p w14:paraId="3CBE80C1" w14:textId="0444B3D0" w:rsidR="00021B69" w:rsidRPr="00021B69" w:rsidRDefault="002F758A" w:rsidP="00EC33FC">
      <w:pPr>
        <w:pStyle w:val="enumlev1"/>
      </w:pPr>
      <w:r>
        <w:rPr>
          <w:rtl/>
        </w:rPr>
        <w:t>-</w:t>
      </w:r>
      <w:r w:rsidR="00021B69" w:rsidRPr="00021B69">
        <w:rPr>
          <w:rtl/>
        </w:rPr>
        <w:tab/>
        <w:t xml:space="preserve">لأغراض تشغيل محطة قاعدة في النطاق </w:t>
      </w:r>
      <w:r w:rsidR="00C56290" w:rsidRPr="00C56290">
        <w:rPr>
          <w:spacing w:val="-2"/>
          <w:lang w:val="en-GB"/>
        </w:rPr>
        <w:t>n</w:t>
      </w:r>
      <w:r w:rsidR="00C56290">
        <w:rPr>
          <w:spacing w:val="-2"/>
          <w:lang w:val="en-GB"/>
        </w:rPr>
        <w:t>30</w:t>
      </w:r>
      <w:r w:rsidR="00021B69" w:rsidRPr="00021B69">
        <w:rPr>
          <w:rtl/>
        </w:rPr>
        <w:t xml:space="preserve">، تنطبق المتطلبات الواردة في الجدول </w:t>
      </w:r>
      <w:r w:rsidR="00C56290">
        <w:rPr>
          <w:spacing w:val="-4"/>
        </w:rPr>
        <w:t>7</w:t>
      </w:r>
      <w:r w:rsidR="00EC33FC" w:rsidRPr="00EC33FC">
        <w:rPr>
          <w:spacing w:val="-4"/>
        </w:rPr>
        <w:noBreakHyphen/>
        <w:t>3.1.5.5.6.6</w:t>
      </w:r>
      <w:r w:rsidR="00021B69" w:rsidRPr="00021B69">
        <w:rPr>
          <w:rtl/>
        </w:rPr>
        <w:t>.</w:t>
      </w:r>
    </w:p>
    <w:p w14:paraId="735E4B45" w14:textId="14D3C4E0" w:rsidR="00021B69" w:rsidRPr="00021B69" w:rsidRDefault="002F758A" w:rsidP="00EC33FC">
      <w:pPr>
        <w:pStyle w:val="enumlev1"/>
      </w:pPr>
      <w:r>
        <w:rPr>
          <w:rtl/>
        </w:rPr>
        <w:t>-</w:t>
      </w:r>
      <w:r w:rsidR="00021B69" w:rsidRPr="00021B69">
        <w:rPr>
          <w:rtl/>
        </w:rPr>
        <w:tab/>
        <w:t xml:space="preserve">لأغراض تشغيل محطة قاعدة في النطاق </w:t>
      </w:r>
      <w:r w:rsidR="00C56290" w:rsidRPr="00C56290">
        <w:rPr>
          <w:spacing w:val="-2"/>
          <w:lang w:val="en-GB"/>
        </w:rPr>
        <w:t>n</w:t>
      </w:r>
      <w:r w:rsidR="00C56290">
        <w:rPr>
          <w:spacing w:val="-2"/>
          <w:lang w:val="en-GB"/>
        </w:rPr>
        <w:t>48</w:t>
      </w:r>
      <w:r w:rsidR="00021B69" w:rsidRPr="00021B69">
        <w:rPr>
          <w:rtl/>
        </w:rPr>
        <w:t xml:space="preserve">، تنطبق المتطلبات الواردة في الجدول </w:t>
      </w:r>
      <w:r w:rsidR="00C56290">
        <w:rPr>
          <w:spacing w:val="-4"/>
        </w:rPr>
        <w:t>8</w:t>
      </w:r>
      <w:r w:rsidR="00EC33FC" w:rsidRPr="00EC33FC">
        <w:rPr>
          <w:spacing w:val="-4"/>
        </w:rPr>
        <w:noBreakHyphen/>
        <w:t>3.1.5.5.6.6</w:t>
      </w:r>
      <w:r w:rsidR="00021B69" w:rsidRPr="00021B69">
        <w:rPr>
          <w:rtl/>
        </w:rPr>
        <w:t>.</w:t>
      </w:r>
    </w:p>
    <w:p w14:paraId="037A8A22" w14:textId="179ED54D" w:rsidR="00021B69" w:rsidRPr="00021B69" w:rsidRDefault="002F758A" w:rsidP="00EC33FC">
      <w:pPr>
        <w:pStyle w:val="enumlev1"/>
      </w:pPr>
      <w:r>
        <w:rPr>
          <w:rtl/>
        </w:rPr>
        <w:t>-</w:t>
      </w:r>
      <w:r w:rsidR="00021B69" w:rsidRPr="00021B69">
        <w:rPr>
          <w:rtl/>
        </w:rPr>
        <w:tab/>
        <w:t xml:space="preserve">لأغراض تشغيل محطة قاعدة في النطاق </w:t>
      </w:r>
      <w:r w:rsidR="00C56290" w:rsidRPr="00C56290">
        <w:rPr>
          <w:spacing w:val="-2"/>
          <w:lang w:val="en-GB"/>
        </w:rPr>
        <w:t>n</w:t>
      </w:r>
      <w:r w:rsidR="00C56290">
        <w:rPr>
          <w:spacing w:val="-2"/>
          <w:lang w:val="en-GB"/>
        </w:rPr>
        <w:t>26</w:t>
      </w:r>
      <w:r w:rsidR="00021B69" w:rsidRPr="00021B69">
        <w:rPr>
          <w:rtl/>
        </w:rPr>
        <w:t xml:space="preserve"> لحماية عمليات التشغيل المرتبطة بسلامة الجمهور في النطاق </w:t>
      </w:r>
      <w:r w:rsidR="00C56290">
        <w:t>MHz 800</w:t>
      </w:r>
      <w:r w:rsidR="00021B69" w:rsidRPr="00021B69">
        <w:rPr>
          <w:rtl/>
        </w:rPr>
        <w:t xml:space="preserve">، تنطبق المتطلبات الواردة في الجدول </w:t>
      </w:r>
      <w:r w:rsidR="00C56290">
        <w:rPr>
          <w:spacing w:val="-4"/>
        </w:rPr>
        <w:t>9</w:t>
      </w:r>
      <w:r w:rsidR="00EC33FC" w:rsidRPr="00EC33FC">
        <w:rPr>
          <w:spacing w:val="-4"/>
        </w:rPr>
        <w:noBreakHyphen/>
        <w:t>3.1.5.5.6.6</w:t>
      </w:r>
      <w:r w:rsidR="00021B69" w:rsidRPr="00021B69">
        <w:rPr>
          <w:rtl/>
        </w:rPr>
        <w:t>.</w:t>
      </w:r>
    </w:p>
    <w:p w14:paraId="0F11FBC4" w14:textId="3FA6550D" w:rsidR="00021B69" w:rsidRPr="00021B69" w:rsidRDefault="002F758A" w:rsidP="00EC33FC">
      <w:pPr>
        <w:pStyle w:val="enumlev1"/>
      </w:pPr>
      <w:r>
        <w:rPr>
          <w:rtl/>
        </w:rPr>
        <w:t>-</w:t>
      </w:r>
      <w:r w:rsidR="00021B69" w:rsidRPr="00021B69">
        <w:rPr>
          <w:rtl/>
        </w:rPr>
        <w:tab/>
        <w:t xml:space="preserve">لأغراض تشغيل محطة قاعدة في النطاق </w:t>
      </w:r>
      <w:r w:rsidR="00C56290" w:rsidRPr="00C56290">
        <w:rPr>
          <w:spacing w:val="-2"/>
          <w:lang w:val="en-GB"/>
        </w:rPr>
        <w:t>n</w:t>
      </w:r>
      <w:r w:rsidR="00C56290">
        <w:rPr>
          <w:spacing w:val="-2"/>
          <w:lang w:val="en-GB"/>
        </w:rPr>
        <w:t>77</w:t>
      </w:r>
      <w:r w:rsidR="00021B69" w:rsidRPr="00021B69">
        <w:rPr>
          <w:rtl/>
        </w:rPr>
        <w:t xml:space="preserve"> ضمن النطاق </w:t>
      </w:r>
      <w:r w:rsidR="00C56290">
        <w:t>GHz 3,55-3,45</w:t>
      </w:r>
      <w:r w:rsidR="00021B69" w:rsidRPr="00021B69">
        <w:rPr>
          <w:rtl/>
        </w:rPr>
        <w:t xml:space="preserve"> في مناطق معينة، تنطبق المتطلبات الواردة في الجدول </w:t>
      </w:r>
      <w:r w:rsidR="00C56290">
        <w:rPr>
          <w:spacing w:val="-4"/>
        </w:rPr>
        <w:t>11</w:t>
      </w:r>
      <w:r w:rsidR="00EC33FC" w:rsidRPr="00EC33FC">
        <w:rPr>
          <w:spacing w:val="-4"/>
        </w:rPr>
        <w:noBreakHyphen/>
        <w:t>3.1.5.5.6.6</w:t>
      </w:r>
      <w:r w:rsidR="00021B69" w:rsidRPr="00021B69">
        <w:rPr>
          <w:rtl/>
        </w:rPr>
        <w:t>.</w:t>
      </w:r>
    </w:p>
    <w:p w14:paraId="3FF457A2" w14:textId="53629748" w:rsidR="00021B69" w:rsidRPr="00B31A3D" w:rsidRDefault="002F758A" w:rsidP="00EC33FC">
      <w:pPr>
        <w:pStyle w:val="enumlev1"/>
        <w:rPr>
          <w:spacing w:val="-4"/>
        </w:rPr>
      </w:pPr>
      <w:r>
        <w:rPr>
          <w:spacing w:val="-4"/>
          <w:rtl/>
        </w:rPr>
        <w:t>-</w:t>
      </w:r>
      <w:r w:rsidR="00021B69" w:rsidRPr="00B31A3D">
        <w:rPr>
          <w:spacing w:val="-4"/>
          <w:rtl/>
        </w:rPr>
        <w:tab/>
        <w:t xml:space="preserve">لأغراض تشغيل محطة قاعدة في النطاق </w:t>
      </w:r>
      <w:r w:rsidR="00C56290" w:rsidRPr="00B31A3D">
        <w:rPr>
          <w:spacing w:val="-4"/>
          <w:lang w:val="en-GB"/>
        </w:rPr>
        <w:t>n101</w:t>
      </w:r>
      <w:r w:rsidR="00021B69" w:rsidRPr="00B31A3D">
        <w:rPr>
          <w:spacing w:val="-4"/>
          <w:rtl/>
        </w:rPr>
        <w:t xml:space="preserve"> في بلدان المؤتمر الأوروبي لإدارات البريد والاتصالات </w:t>
      </w:r>
      <w:r w:rsidR="00021B69" w:rsidRPr="00B31A3D">
        <w:rPr>
          <w:spacing w:val="-4"/>
        </w:rPr>
        <w:t>(CEPT)</w:t>
      </w:r>
      <w:r w:rsidR="00021B69" w:rsidRPr="00B31A3D">
        <w:rPr>
          <w:spacing w:val="-4"/>
          <w:rtl/>
        </w:rPr>
        <w:t xml:space="preserve">، تنطبق المتطلبات الواردة في الجدول </w:t>
      </w:r>
      <w:r w:rsidR="00C56290" w:rsidRPr="00B31A3D">
        <w:rPr>
          <w:spacing w:val="-4"/>
        </w:rPr>
        <w:t>12</w:t>
      </w:r>
      <w:r w:rsidR="00EC33FC" w:rsidRPr="00B31A3D">
        <w:rPr>
          <w:spacing w:val="-4"/>
        </w:rPr>
        <w:noBreakHyphen/>
        <w:t>3.1.5.5.6.6</w:t>
      </w:r>
      <w:r w:rsidR="00021B69" w:rsidRPr="00B31A3D">
        <w:rPr>
          <w:spacing w:val="-4"/>
          <w:rtl/>
        </w:rPr>
        <w:t>.</w:t>
      </w:r>
    </w:p>
    <w:p w14:paraId="1BD2BBFE" w14:textId="6CAF634C" w:rsidR="00021B69" w:rsidRPr="00B31A3D" w:rsidRDefault="002F758A" w:rsidP="00EC33FC">
      <w:pPr>
        <w:pStyle w:val="enumlev1"/>
        <w:rPr>
          <w:spacing w:val="-4"/>
        </w:rPr>
      </w:pPr>
      <w:r>
        <w:rPr>
          <w:spacing w:val="-4"/>
          <w:rtl/>
        </w:rPr>
        <w:t>-</w:t>
      </w:r>
      <w:r w:rsidR="00021B69" w:rsidRPr="00B31A3D">
        <w:rPr>
          <w:spacing w:val="-4"/>
          <w:rtl/>
        </w:rPr>
        <w:tab/>
        <w:t xml:space="preserve">لأغراض تشغيل محطة قاعدة في النطاق </w:t>
      </w:r>
      <w:r w:rsidR="00C56290" w:rsidRPr="00B31A3D">
        <w:rPr>
          <w:spacing w:val="-4"/>
          <w:lang w:val="en-GB"/>
        </w:rPr>
        <w:t>n100</w:t>
      </w:r>
      <w:r w:rsidR="00021B69" w:rsidRPr="00B31A3D">
        <w:rPr>
          <w:spacing w:val="-4"/>
          <w:rtl/>
        </w:rPr>
        <w:t xml:space="preserve"> في بلدان المؤتمر الأوروبي لإدارات البريد والاتصالات </w:t>
      </w:r>
      <w:r w:rsidR="00021B69" w:rsidRPr="00B31A3D">
        <w:rPr>
          <w:spacing w:val="-4"/>
        </w:rPr>
        <w:t>(CEPT)</w:t>
      </w:r>
      <w:r w:rsidR="00021B69" w:rsidRPr="00B31A3D">
        <w:rPr>
          <w:spacing w:val="-4"/>
          <w:rtl/>
        </w:rPr>
        <w:t xml:space="preserve">، تنطبق المتطلبات الواردة في الجدول </w:t>
      </w:r>
      <w:r w:rsidR="00EC33FC" w:rsidRPr="00B31A3D">
        <w:rPr>
          <w:spacing w:val="-4"/>
        </w:rPr>
        <w:t>1</w:t>
      </w:r>
      <w:r w:rsidR="00C56290" w:rsidRPr="00B31A3D">
        <w:rPr>
          <w:spacing w:val="-4"/>
        </w:rPr>
        <w:t>3</w:t>
      </w:r>
      <w:r w:rsidR="00EC33FC" w:rsidRPr="00B31A3D">
        <w:rPr>
          <w:spacing w:val="-4"/>
        </w:rPr>
        <w:noBreakHyphen/>
        <w:t>3.1.5.5.6.6</w:t>
      </w:r>
      <w:r w:rsidR="00021B69" w:rsidRPr="00B31A3D">
        <w:rPr>
          <w:spacing w:val="-4"/>
          <w:rtl/>
        </w:rPr>
        <w:t>.</w:t>
      </w:r>
    </w:p>
    <w:tbl>
      <w:tblPr>
        <w:tblStyle w:val="TableGrid"/>
        <w:tblW w:w="9739" w:type="dxa"/>
        <w:jc w:val="center"/>
        <w:tblLook w:val="0620" w:firstRow="1" w:lastRow="0" w:firstColumn="0" w:lastColumn="0" w:noHBand="1" w:noVBand="1"/>
      </w:tblPr>
      <w:tblGrid>
        <w:gridCol w:w="9739"/>
      </w:tblGrid>
      <w:tr w:rsidR="00C56290" w:rsidRPr="00A00A4D" w14:paraId="3C3E96D5" w14:textId="77777777" w:rsidTr="00F4221A">
        <w:trPr>
          <w:cantSplit/>
          <w:jc w:val="center"/>
        </w:trPr>
        <w:tc>
          <w:tcPr>
            <w:tcW w:w="9739" w:type="dxa"/>
          </w:tcPr>
          <w:p w14:paraId="5B61AA8E" w14:textId="77777777" w:rsidR="00C56290" w:rsidRPr="00A77FDE" w:rsidRDefault="00C56290" w:rsidP="00C56290">
            <w:pPr>
              <w:pStyle w:val="TH"/>
              <w:keepNext w:val="0"/>
              <w:keepLines w:val="0"/>
              <w:widowControl w:val="0"/>
              <w:snapToGrid w:val="0"/>
              <w:spacing w:before="120" w:after="120"/>
              <w:rPr>
                <w:rFonts w:asciiTheme="majorBidi" w:eastAsia="Times New Roman" w:hAnsiTheme="majorBidi" w:cstheme="majorBidi"/>
              </w:rPr>
            </w:pPr>
            <w:bookmarkStart w:id="123" w:name="_Toc180758715"/>
            <w:bookmarkStart w:id="124" w:name="_Toc180762021"/>
            <w:bookmarkStart w:id="125" w:name="_Toc180762727"/>
            <w:r w:rsidRPr="00A77FDE">
              <w:rPr>
                <w:rFonts w:asciiTheme="majorBidi" w:eastAsia="Times New Roman" w:hAnsiTheme="majorBidi" w:cstheme="majorBidi"/>
              </w:rPr>
              <w:lastRenderedPageBreak/>
              <w:t>Table 6.6.5.5.1.3-1:</w:t>
            </w:r>
            <w:r w:rsidRPr="00A77FDE">
              <w:rPr>
                <w:rFonts w:asciiTheme="majorBidi" w:eastAsia="Times New Roman" w:hAnsiTheme="majorBidi" w:cstheme="majorBidi"/>
              </w:rPr>
              <w:br/>
              <w:t>BS spurious emissions limits for BS for co-existence with systems operating in other frequency bands</w:t>
            </w:r>
          </w:p>
          <w:tbl>
            <w:tblPr>
              <w:tblW w:w="951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620" w:firstRow="1" w:lastRow="0" w:firstColumn="0" w:lastColumn="0" w:noHBand="1" w:noVBand="1"/>
            </w:tblPr>
            <w:tblGrid>
              <w:gridCol w:w="1290"/>
              <w:gridCol w:w="1682"/>
              <w:gridCol w:w="979"/>
              <w:gridCol w:w="1377"/>
              <w:gridCol w:w="4189"/>
            </w:tblGrid>
            <w:tr w:rsidR="00C56290" w:rsidRPr="00A77FDE" w14:paraId="2E816090" w14:textId="77777777" w:rsidTr="00F4221A">
              <w:trPr>
                <w:tblHeader/>
                <w:jc w:val="center"/>
              </w:trPr>
              <w:tc>
                <w:tcPr>
                  <w:tcW w:w="1290" w:type="dxa"/>
                  <w:tcBorders>
                    <w:top w:val="single" w:sz="2" w:space="0" w:color="auto"/>
                    <w:left w:val="single" w:sz="2" w:space="0" w:color="auto"/>
                    <w:bottom w:val="single" w:sz="2" w:space="0" w:color="auto"/>
                    <w:right w:val="single" w:sz="2" w:space="0" w:color="auto"/>
                  </w:tcBorders>
                  <w:hideMark/>
                </w:tcPr>
                <w:p w14:paraId="4CD8F7BB" w14:textId="77777777" w:rsidR="00C56290" w:rsidRPr="00A77FDE" w:rsidRDefault="00C56290" w:rsidP="00C56290">
                  <w:pPr>
                    <w:keepNext/>
                    <w:keepLines/>
                    <w:bidi w:val="0"/>
                    <w:spacing w:before="20" w:after="20"/>
                    <w:jc w:val="center"/>
                    <w:textAlignment w:val="auto"/>
                    <w:rPr>
                      <w:rFonts w:asciiTheme="majorBidi" w:hAnsiTheme="majorBidi" w:cstheme="majorBidi"/>
                      <w:b/>
                      <w:sz w:val="18"/>
                    </w:rPr>
                  </w:pPr>
                  <w:r w:rsidRPr="00A77FDE">
                    <w:rPr>
                      <w:rFonts w:asciiTheme="majorBidi" w:hAnsiTheme="majorBidi" w:cstheme="majorBidi"/>
                      <w:b/>
                      <w:sz w:val="18"/>
                    </w:rPr>
                    <w:t>System type for NR to co-exist with</w:t>
                  </w:r>
                </w:p>
              </w:tc>
              <w:tc>
                <w:tcPr>
                  <w:tcW w:w="1682" w:type="dxa"/>
                  <w:tcBorders>
                    <w:top w:val="single" w:sz="2" w:space="0" w:color="auto"/>
                    <w:left w:val="single" w:sz="2" w:space="0" w:color="auto"/>
                    <w:bottom w:val="single" w:sz="2" w:space="0" w:color="auto"/>
                    <w:right w:val="single" w:sz="2" w:space="0" w:color="auto"/>
                  </w:tcBorders>
                  <w:hideMark/>
                </w:tcPr>
                <w:p w14:paraId="3AA49B39" w14:textId="77777777" w:rsidR="00C56290" w:rsidRPr="00A77FDE" w:rsidRDefault="00C56290" w:rsidP="00C56290">
                  <w:pPr>
                    <w:keepNext/>
                    <w:keepLines/>
                    <w:bidi w:val="0"/>
                    <w:spacing w:before="20" w:after="20"/>
                    <w:jc w:val="center"/>
                    <w:textAlignment w:val="auto"/>
                    <w:rPr>
                      <w:rFonts w:asciiTheme="majorBidi" w:hAnsiTheme="majorBidi" w:cstheme="majorBidi"/>
                      <w:b/>
                      <w:sz w:val="18"/>
                    </w:rPr>
                  </w:pPr>
                  <w:r w:rsidRPr="00A77FDE">
                    <w:rPr>
                      <w:rFonts w:asciiTheme="majorBidi" w:hAnsiTheme="majorBidi" w:cstheme="majorBidi"/>
                      <w:b/>
                      <w:sz w:val="18"/>
                    </w:rPr>
                    <w:t>Frequency range for co-existence requirement</w:t>
                  </w:r>
                </w:p>
              </w:tc>
              <w:tc>
                <w:tcPr>
                  <w:tcW w:w="979" w:type="dxa"/>
                  <w:tcBorders>
                    <w:top w:val="single" w:sz="2" w:space="0" w:color="auto"/>
                    <w:left w:val="single" w:sz="2" w:space="0" w:color="auto"/>
                    <w:bottom w:val="single" w:sz="2" w:space="0" w:color="auto"/>
                    <w:right w:val="single" w:sz="2" w:space="0" w:color="auto"/>
                  </w:tcBorders>
                  <w:hideMark/>
                </w:tcPr>
                <w:p w14:paraId="57E3AED3" w14:textId="77777777" w:rsidR="00C56290" w:rsidRPr="00A77FDE" w:rsidRDefault="00C56290" w:rsidP="00C56290">
                  <w:pPr>
                    <w:keepNext/>
                    <w:keepLines/>
                    <w:bidi w:val="0"/>
                    <w:spacing w:before="20" w:after="20"/>
                    <w:jc w:val="center"/>
                    <w:textAlignment w:val="auto"/>
                    <w:rPr>
                      <w:rFonts w:asciiTheme="majorBidi" w:hAnsiTheme="majorBidi" w:cstheme="majorBidi"/>
                      <w:b/>
                      <w:i/>
                      <w:sz w:val="18"/>
                    </w:rPr>
                  </w:pPr>
                  <w:r w:rsidRPr="00A77FDE">
                    <w:rPr>
                      <w:rFonts w:asciiTheme="majorBidi" w:hAnsiTheme="majorBidi" w:cstheme="majorBidi"/>
                      <w:b/>
                      <w:i/>
                      <w:sz w:val="18"/>
                    </w:rPr>
                    <w:t>Basic limit</w:t>
                  </w:r>
                </w:p>
              </w:tc>
              <w:tc>
                <w:tcPr>
                  <w:tcW w:w="1377" w:type="dxa"/>
                  <w:tcBorders>
                    <w:top w:val="single" w:sz="2" w:space="0" w:color="auto"/>
                    <w:left w:val="single" w:sz="2" w:space="0" w:color="auto"/>
                    <w:bottom w:val="single" w:sz="2" w:space="0" w:color="auto"/>
                    <w:right w:val="single" w:sz="2" w:space="0" w:color="auto"/>
                  </w:tcBorders>
                  <w:hideMark/>
                </w:tcPr>
                <w:p w14:paraId="54B6BBAE" w14:textId="77777777" w:rsidR="00C56290" w:rsidRPr="00A77FDE" w:rsidRDefault="00C56290" w:rsidP="00C56290">
                  <w:pPr>
                    <w:keepNext/>
                    <w:keepLines/>
                    <w:bidi w:val="0"/>
                    <w:spacing w:before="20" w:after="20"/>
                    <w:jc w:val="center"/>
                    <w:textAlignment w:val="auto"/>
                    <w:rPr>
                      <w:rFonts w:asciiTheme="majorBidi" w:hAnsiTheme="majorBidi" w:cstheme="majorBidi"/>
                      <w:b/>
                      <w:sz w:val="18"/>
                    </w:rPr>
                  </w:pPr>
                  <w:r w:rsidRPr="00A77FDE">
                    <w:rPr>
                      <w:rFonts w:asciiTheme="majorBidi" w:hAnsiTheme="majorBidi" w:cstheme="majorBidi"/>
                      <w:b/>
                      <w:sz w:val="18"/>
                    </w:rPr>
                    <w:t>Measurement bandwidth</w:t>
                  </w:r>
                </w:p>
              </w:tc>
              <w:tc>
                <w:tcPr>
                  <w:tcW w:w="4189" w:type="dxa"/>
                  <w:tcBorders>
                    <w:top w:val="single" w:sz="2" w:space="0" w:color="auto"/>
                    <w:left w:val="single" w:sz="2" w:space="0" w:color="auto"/>
                    <w:bottom w:val="single" w:sz="2" w:space="0" w:color="auto"/>
                    <w:right w:val="single" w:sz="2" w:space="0" w:color="auto"/>
                  </w:tcBorders>
                  <w:hideMark/>
                </w:tcPr>
                <w:p w14:paraId="014AD2B0" w14:textId="77777777" w:rsidR="00C56290" w:rsidRPr="00A77FDE" w:rsidRDefault="00C56290" w:rsidP="00C56290">
                  <w:pPr>
                    <w:keepNext/>
                    <w:keepLines/>
                    <w:bidi w:val="0"/>
                    <w:spacing w:before="20" w:after="20"/>
                    <w:jc w:val="center"/>
                    <w:textAlignment w:val="auto"/>
                    <w:rPr>
                      <w:rFonts w:asciiTheme="majorBidi" w:hAnsiTheme="majorBidi" w:cstheme="majorBidi"/>
                      <w:b/>
                      <w:sz w:val="18"/>
                    </w:rPr>
                  </w:pPr>
                  <w:r w:rsidRPr="00A77FDE">
                    <w:rPr>
                      <w:rFonts w:asciiTheme="majorBidi" w:hAnsiTheme="majorBidi" w:cstheme="majorBidi"/>
                      <w:b/>
                      <w:sz w:val="18"/>
                    </w:rPr>
                    <w:t>Note</w:t>
                  </w:r>
                </w:p>
              </w:tc>
            </w:tr>
            <w:tr w:rsidR="00C56290" w:rsidRPr="00A77FDE" w14:paraId="4622BC48" w14:textId="77777777" w:rsidTr="00F4221A">
              <w:trPr>
                <w:jc w:val="center"/>
              </w:trPr>
              <w:tc>
                <w:tcPr>
                  <w:tcW w:w="1290" w:type="dxa"/>
                  <w:tcBorders>
                    <w:top w:val="single" w:sz="2" w:space="0" w:color="auto"/>
                    <w:left w:val="single" w:sz="2" w:space="0" w:color="auto"/>
                    <w:bottom w:val="nil"/>
                    <w:right w:val="single" w:sz="2" w:space="0" w:color="auto"/>
                  </w:tcBorders>
                </w:tcPr>
                <w:p w14:paraId="346237C0"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GSM900</w:t>
                  </w:r>
                </w:p>
              </w:tc>
              <w:tc>
                <w:tcPr>
                  <w:tcW w:w="1682" w:type="dxa"/>
                  <w:tcBorders>
                    <w:top w:val="single" w:sz="2" w:space="0" w:color="auto"/>
                    <w:left w:val="single" w:sz="2" w:space="0" w:color="auto"/>
                    <w:bottom w:val="single" w:sz="2" w:space="0" w:color="auto"/>
                    <w:right w:val="single" w:sz="2" w:space="0" w:color="auto"/>
                  </w:tcBorders>
                </w:tcPr>
                <w:p w14:paraId="3701920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921-960 MHz</w:t>
                  </w:r>
                </w:p>
              </w:tc>
              <w:tc>
                <w:tcPr>
                  <w:tcW w:w="979" w:type="dxa"/>
                  <w:tcBorders>
                    <w:top w:val="single" w:sz="2" w:space="0" w:color="auto"/>
                    <w:left w:val="single" w:sz="2" w:space="0" w:color="auto"/>
                    <w:bottom w:val="single" w:sz="2" w:space="0" w:color="auto"/>
                    <w:right w:val="single" w:sz="2" w:space="0" w:color="auto"/>
                  </w:tcBorders>
                </w:tcPr>
                <w:p w14:paraId="524B4356" w14:textId="77777777" w:rsidR="00C56290" w:rsidRPr="00A77FDE" w:rsidRDefault="00C56290" w:rsidP="00C56290">
                  <w:pPr>
                    <w:keepNext/>
                    <w:keepLines/>
                    <w:bidi w:val="0"/>
                    <w:spacing w:before="20" w:after="20"/>
                    <w:jc w:val="center"/>
                    <w:textAlignment w:val="auto"/>
                    <w:rPr>
                      <w:rFonts w:asciiTheme="majorBidi" w:hAnsiTheme="majorBidi" w:cstheme="majorBidi"/>
                      <w:i/>
                      <w:sz w:val="18"/>
                    </w:rPr>
                  </w:pPr>
                  <w:r w:rsidRPr="00A77FDE">
                    <w:rPr>
                      <w:rFonts w:asciiTheme="majorBidi" w:hAnsiTheme="majorBidi" w:cstheme="majorBidi"/>
                      <w:sz w:val="18"/>
                    </w:rPr>
                    <w:t>−57 dBm</w:t>
                  </w:r>
                </w:p>
              </w:tc>
              <w:tc>
                <w:tcPr>
                  <w:tcW w:w="1377" w:type="dxa"/>
                  <w:tcBorders>
                    <w:top w:val="single" w:sz="2" w:space="0" w:color="auto"/>
                    <w:left w:val="single" w:sz="2" w:space="0" w:color="auto"/>
                    <w:bottom w:val="single" w:sz="2" w:space="0" w:color="auto"/>
                    <w:right w:val="single" w:sz="2" w:space="0" w:color="auto"/>
                  </w:tcBorders>
                </w:tcPr>
                <w:p w14:paraId="2C630BEA"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4189" w:type="dxa"/>
                  <w:tcBorders>
                    <w:top w:val="single" w:sz="2" w:space="0" w:color="auto"/>
                    <w:left w:val="single" w:sz="2" w:space="0" w:color="auto"/>
                    <w:bottom w:val="single" w:sz="2" w:space="0" w:color="auto"/>
                    <w:right w:val="single" w:sz="2" w:space="0" w:color="auto"/>
                  </w:tcBorders>
                </w:tcPr>
                <w:p w14:paraId="6ECCE965"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n8</w:t>
                  </w:r>
                </w:p>
              </w:tc>
            </w:tr>
            <w:tr w:rsidR="00C56290" w:rsidRPr="00A77FDE" w14:paraId="0651AF90" w14:textId="77777777" w:rsidTr="00F4221A">
              <w:trPr>
                <w:jc w:val="center"/>
              </w:trPr>
              <w:tc>
                <w:tcPr>
                  <w:tcW w:w="1290" w:type="dxa"/>
                  <w:tcBorders>
                    <w:top w:val="nil"/>
                    <w:left w:val="single" w:sz="2" w:space="0" w:color="auto"/>
                    <w:bottom w:val="single" w:sz="2" w:space="0" w:color="auto"/>
                    <w:right w:val="single" w:sz="2" w:space="0" w:color="auto"/>
                  </w:tcBorders>
                </w:tcPr>
                <w:p w14:paraId="3D9DE1E9"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p>
              </w:tc>
              <w:tc>
                <w:tcPr>
                  <w:tcW w:w="1682" w:type="dxa"/>
                  <w:tcBorders>
                    <w:top w:val="single" w:sz="2" w:space="0" w:color="auto"/>
                    <w:left w:val="single" w:sz="2" w:space="0" w:color="auto"/>
                    <w:bottom w:val="single" w:sz="2" w:space="0" w:color="auto"/>
                    <w:right w:val="single" w:sz="2" w:space="0" w:color="auto"/>
                  </w:tcBorders>
                </w:tcPr>
                <w:p w14:paraId="6CF0739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876-915 MHz</w:t>
                  </w:r>
                </w:p>
              </w:tc>
              <w:tc>
                <w:tcPr>
                  <w:tcW w:w="979" w:type="dxa"/>
                  <w:tcBorders>
                    <w:top w:val="single" w:sz="2" w:space="0" w:color="auto"/>
                    <w:left w:val="single" w:sz="2" w:space="0" w:color="auto"/>
                    <w:bottom w:val="single" w:sz="2" w:space="0" w:color="auto"/>
                    <w:right w:val="single" w:sz="2" w:space="0" w:color="auto"/>
                  </w:tcBorders>
                </w:tcPr>
                <w:p w14:paraId="5F907BA4"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−61 dBm</w:t>
                  </w:r>
                </w:p>
              </w:tc>
              <w:tc>
                <w:tcPr>
                  <w:tcW w:w="1377" w:type="dxa"/>
                  <w:tcBorders>
                    <w:top w:val="single" w:sz="2" w:space="0" w:color="auto"/>
                    <w:left w:val="single" w:sz="2" w:space="0" w:color="auto"/>
                    <w:bottom w:val="single" w:sz="2" w:space="0" w:color="auto"/>
                    <w:right w:val="single" w:sz="2" w:space="0" w:color="auto"/>
                  </w:tcBorders>
                </w:tcPr>
                <w:p w14:paraId="44E43D89"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4189" w:type="dxa"/>
                  <w:tcBorders>
                    <w:top w:val="single" w:sz="2" w:space="0" w:color="auto"/>
                    <w:left w:val="single" w:sz="2" w:space="0" w:color="auto"/>
                    <w:bottom w:val="single" w:sz="2" w:space="0" w:color="auto"/>
                    <w:right w:val="single" w:sz="2" w:space="0" w:color="auto"/>
                  </w:tcBorders>
                </w:tcPr>
                <w:p w14:paraId="03198D63"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For the frequency range 880−915 MHz, this requirement does not apply to BS operating in band n8, since it is already covered by the requirement in clause 6.6.5.5.1.2.</w:t>
                  </w:r>
                </w:p>
              </w:tc>
            </w:tr>
            <w:tr w:rsidR="00C56290" w:rsidRPr="00A77FDE" w14:paraId="3FE9A6F4" w14:textId="77777777" w:rsidTr="00F4221A">
              <w:trPr>
                <w:jc w:val="center"/>
              </w:trPr>
              <w:tc>
                <w:tcPr>
                  <w:tcW w:w="1290" w:type="dxa"/>
                  <w:tcBorders>
                    <w:top w:val="single" w:sz="2" w:space="0" w:color="auto"/>
                    <w:left w:val="single" w:sz="2" w:space="0" w:color="auto"/>
                    <w:bottom w:val="nil"/>
                    <w:right w:val="single" w:sz="2" w:space="0" w:color="auto"/>
                  </w:tcBorders>
                </w:tcPr>
                <w:p w14:paraId="06C8DB52"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DCS1800</w:t>
                  </w:r>
                </w:p>
              </w:tc>
              <w:tc>
                <w:tcPr>
                  <w:tcW w:w="1682" w:type="dxa"/>
                  <w:tcBorders>
                    <w:top w:val="single" w:sz="2" w:space="0" w:color="auto"/>
                    <w:left w:val="single" w:sz="2" w:space="0" w:color="auto"/>
                    <w:bottom w:val="single" w:sz="2" w:space="0" w:color="auto"/>
                    <w:right w:val="single" w:sz="2" w:space="0" w:color="auto"/>
                  </w:tcBorders>
                </w:tcPr>
                <w:p w14:paraId="62927F24"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1 805-1 880 MHz</w:t>
                  </w:r>
                </w:p>
              </w:tc>
              <w:tc>
                <w:tcPr>
                  <w:tcW w:w="979" w:type="dxa"/>
                  <w:tcBorders>
                    <w:top w:val="single" w:sz="2" w:space="0" w:color="auto"/>
                    <w:left w:val="single" w:sz="2" w:space="0" w:color="auto"/>
                    <w:bottom w:val="single" w:sz="2" w:space="0" w:color="auto"/>
                    <w:right w:val="single" w:sz="2" w:space="0" w:color="auto"/>
                  </w:tcBorders>
                </w:tcPr>
                <w:p w14:paraId="29247906"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−47 dBm</w:t>
                  </w:r>
                </w:p>
              </w:tc>
              <w:tc>
                <w:tcPr>
                  <w:tcW w:w="1377" w:type="dxa"/>
                  <w:tcBorders>
                    <w:top w:val="single" w:sz="2" w:space="0" w:color="auto"/>
                    <w:left w:val="single" w:sz="2" w:space="0" w:color="auto"/>
                    <w:bottom w:val="single" w:sz="2" w:space="0" w:color="auto"/>
                    <w:right w:val="single" w:sz="2" w:space="0" w:color="auto"/>
                  </w:tcBorders>
                </w:tcPr>
                <w:p w14:paraId="7743B22B"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4189" w:type="dxa"/>
                  <w:tcBorders>
                    <w:top w:val="single" w:sz="2" w:space="0" w:color="auto"/>
                    <w:left w:val="single" w:sz="2" w:space="0" w:color="auto"/>
                    <w:bottom w:val="single" w:sz="2" w:space="0" w:color="auto"/>
                    <w:right w:val="single" w:sz="2" w:space="0" w:color="auto"/>
                  </w:tcBorders>
                </w:tcPr>
                <w:p w14:paraId="7B171766"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 xml:space="preserve">This requirement does not apply to BS operating in band n3. </w:t>
                  </w:r>
                </w:p>
              </w:tc>
            </w:tr>
            <w:tr w:rsidR="00C56290" w:rsidRPr="00A77FDE" w14:paraId="0328D777" w14:textId="77777777" w:rsidTr="00F4221A">
              <w:trPr>
                <w:jc w:val="center"/>
              </w:trPr>
              <w:tc>
                <w:tcPr>
                  <w:tcW w:w="1290" w:type="dxa"/>
                  <w:tcBorders>
                    <w:top w:val="nil"/>
                    <w:left w:val="single" w:sz="2" w:space="0" w:color="auto"/>
                    <w:bottom w:val="single" w:sz="2" w:space="0" w:color="auto"/>
                    <w:right w:val="single" w:sz="2" w:space="0" w:color="auto"/>
                  </w:tcBorders>
                </w:tcPr>
                <w:p w14:paraId="01B6C512"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p>
              </w:tc>
              <w:tc>
                <w:tcPr>
                  <w:tcW w:w="1682" w:type="dxa"/>
                  <w:tcBorders>
                    <w:top w:val="single" w:sz="2" w:space="0" w:color="auto"/>
                    <w:left w:val="single" w:sz="2" w:space="0" w:color="auto"/>
                    <w:bottom w:val="single" w:sz="2" w:space="0" w:color="auto"/>
                    <w:right w:val="single" w:sz="2" w:space="0" w:color="auto"/>
                  </w:tcBorders>
                </w:tcPr>
                <w:p w14:paraId="5BB302A1"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1 710-1 785 MHz</w:t>
                  </w:r>
                </w:p>
              </w:tc>
              <w:tc>
                <w:tcPr>
                  <w:tcW w:w="979" w:type="dxa"/>
                  <w:tcBorders>
                    <w:top w:val="single" w:sz="2" w:space="0" w:color="auto"/>
                    <w:left w:val="single" w:sz="2" w:space="0" w:color="auto"/>
                    <w:bottom w:val="single" w:sz="2" w:space="0" w:color="auto"/>
                    <w:right w:val="single" w:sz="2" w:space="0" w:color="auto"/>
                  </w:tcBorders>
                </w:tcPr>
                <w:p w14:paraId="7D78B214"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−61 dBm</w:t>
                  </w:r>
                </w:p>
              </w:tc>
              <w:tc>
                <w:tcPr>
                  <w:tcW w:w="1377" w:type="dxa"/>
                  <w:tcBorders>
                    <w:top w:val="single" w:sz="2" w:space="0" w:color="auto"/>
                    <w:left w:val="single" w:sz="2" w:space="0" w:color="auto"/>
                    <w:bottom w:val="single" w:sz="2" w:space="0" w:color="auto"/>
                    <w:right w:val="single" w:sz="2" w:space="0" w:color="auto"/>
                  </w:tcBorders>
                </w:tcPr>
                <w:p w14:paraId="1A54A71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4189" w:type="dxa"/>
                  <w:tcBorders>
                    <w:top w:val="single" w:sz="2" w:space="0" w:color="auto"/>
                    <w:left w:val="single" w:sz="2" w:space="0" w:color="auto"/>
                    <w:bottom w:val="single" w:sz="2" w:space="0" w:color="auto"/>
                    <w:right w:val="single" w:sz="2" w:space="0" w:color="auto"/>
                  </w:tcBorders>
                </w:tcPr>
                <w:p w14:paraId="3C9A367B"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n3, since it is already covered by the requirement in clause 6.6.5.5.1.2.</w:t>
                  </w:r>
                </w:p>
              </w:tc>
            </w:tr>
            <w:tr w:rsidR="00C56290" w:rsidRPr="00A77FDE" w14:paraId="12F5BA8A" w14:textId="77777777" w:rsidTr="00F4221A">
              <w:trPr>
                <w:jc w:val="center"/>
              </w:trPr>
              <w:tc>
                <w:tcPr>
                  <w:tcW w:w="1290" w:type="dxa"/>
                  <w:tcBorders>
                    <w:top w:val="single" w:sz="2" w:space="0" w:color="auto"/>
                    <w:left w:val="single" w:sz="2" w:space="0" w:color="auto"/>
                    <w:bottom w:val="nil"/>
                    <w:right w:val="single" w:sz="2" w:space="0" w:color="auto"/>
                  </w:tcBorders>
                </w:tcPr>
                <w:p w14:paraId="50DEAE5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PCS1900</w:t>
                  </w:r>
                </w:p>
              </w:tc>
              <w:tc>
                <w:tcPr>
                  <w:tcW w:w="1682" w:type="dxa"/>
                  <w:tcBorders>
                    <w:top w:val="single" w:sz="2" w:space="0" w:color="auto"/>
                    <w:left w:val="single" w:sz="2" w:space="0" w:color="auto"/>
                    <w:bottom w:val="single" w:sz="2" w:space="0" w:color="auto"/>
                    <w:right w:val="single" w:sz="2" w:space="0" w:color="auto"/>
                  </w:tcBorders>
                </w:tcPr>
                <w:p w14:paraId="09D35611"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1 930-1 990 MHz</w:t>
                  </w:r>
                </w:p>
              </w:tc>
              <w:tc>
                <w:tcPr>
                  <w:tcW w:w="979" w:type="dxa"/>
                  <w:tcBorders>
                    <w:top w:val="single" w:sz="2" w:space="0" w:color="auto"/>
                    <w:left w:val="single" w:sz="2" w:space="0" w:color="auto"/>
                    <w:bottom w:val="single" w:sz="2" w:space="0" w:color="auto"/>
                    <w:right w:val="single" w:sz="2" w:space="0" w:color="auto"/>
                  </w:tcBorders>
                </w:tcPr>
                <w:p w14:paraId="0B998A7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−47 dBm</w:t>
                  </w:r>
                </w:p>
              </w:tc>
              <w:tc>
                <w:tcPr>
                  <w:tcW w:w="1377" w:type="dxa"/>
                  <w:tcBorders>
                    <w:top w:val="single" w:sz="2" w:space="0" w:color="auto"/>
                    <w:left w:val="single" w:sz="2" w:space="0" w:color="auto"/>
                    <w:bottom w:val="single" w:sz="2" w:space="0" w:color="auto"/>
                    <w:right w:val="single" w:sz="2" w:space="0" w:color="auto"/>
                  </w:tcBorders>
                </w:tcPr>
                <w:p w14:paraId="1C61CB3A"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4189" w:type="dxa"/>
                  <w:tcBorders>
                    <w:top w:val="single" w:sz="2" w:space="0" w:color="auto"/>
                    <w:left w:val="single" w:sz="2" w:space="0" w:color="auto"/>
                    <w:bottom w:val="single" w:sz="2" w:space="0" w:color="auto"/>
                    <w:right w:val="single" w:sz="2" w:space="0" w:color="auto"/>
                  </w:tcBorders>
                </w:tcPr>
                <w:p w14:paraId="6EBE3B4C"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n2, n25 or band n70.</w:t>
                  </w:r>
                </w:p>
              </w:tc>
            </w:tr>
            <w:tr w:rsidR="00C56290" w:rsidRPr="00A77FDE" w14:paraId="7E2FB9B7" w14:textId="77777777" w:rsidTr="00F4221A">
              <w:trPr>
                <w:jc w:val="center"/>
              </w:trPr>
              <w:tc>
                <w:tcPr>
                  <w:tcW w:w="1290" w:type="dxa"/>
                  <w:tcBorders>
                    <w:top w:val="nil"/>
                    <w:left w:val="single" w:sz="2" w:space="0" w:color="auto"/>
                    <w:bottom w:val="single" w:sz="2" w:space="0" w:color="auto"/>
                    <w:right w:val="single" w:sz="2" w:space="0" w:color="auto"/>
                  </w:tcBorders>
                </w:tcPr>
                <w:p w14:paraId="7801F135"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p>
              </w:tc>
              <w:tc>
                <w:tcPr>
                  <w:tcW w:w="1682" w:type="dxa"/>
                  <w:tcBorders>
                    <w:top w:val="single" w:sz="2" w:space="0" w:color="auto"/>
                    <w:left w:val="single" w:sz="2" w:space="0" w:color="auto"/>
                    <w:bottom w:val="single" w:sz="2" w:space="0" w:color="auto"/>
                    <w:right w:val="single" w:sz="2" w:space="0" w:color="auto"/>
                  </w:tcBorders>
                </w:tcPr>
                <w:p w14:paraId="7D8F7D7B"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1 850-1 910 MHz</w:t>
                  </w:r>
                </w:p>
              </w:tc>
              <w:tc>
                <w:tcPr>
                  <w:tcW w:w="979" w:type="dxa"/>
                  <w:tcBorders>
                    <w:top w:val="single" w:sz="2" w:space="0" w:color="auto"/>
                    <w:left w:val="single" w:sz="2" w:space="0" w:color="auto"/>
                    <w:bottom w:val="single" w:sz="2" w:space="0" w:color="auto"/>
                    <w:right w:val="single" w:sz="2" w:space="0" w:color="auto"/>
                  </w:tcBorders>
                </w:tcPr>
                <w:p w14:paraId="04CDC20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−61 dBm</w:t>
                  </w:r>
                </w:p>
              </w:tc>
              <w:tc>
                <w:tcPr>
                  <w:tcW w:w="1377" w:type="dxa"/>
                  <w:tcBorders>
                    <w:top w:val="single" w:sz="2" w:space="0" w:color="auto"/>
                    <w:left w:val="single" w:sz="2" w:space="0" w:color="auto"/>
                    <w:bottom w:val="single" w:sz="2" w:space="0" w:color="auto"/>
                    <w:right w:val="single" w:sz="2" w:space="0" w:color="auto"/>
                  </w:tcBorders>
                </w:tcPr>
                <w:p w14:paraId="649896F9"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4189" w:type="dxa"/>
                  <w:tcBorders>
                    <w:top w:val="single" w:sz="2" w:space="0" w:color="auto"/>
                    <w:left w:val="single" w:sz="2" w:space="0" w:color="auto"/>
                    <w:bottom w:val="single" w:sz="2" w:space="0" w:color="auto"/>
                    <w:right w:val="single" w:sz="2" w:space="0" w:color="auto"/>
                  </w:tcBorders>
                </w:tcPr>
                <w:p w14:paraId="4CE4BCE7"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 xml:space="preserve">This requirement does not apply to BS operating in band n2 or n25 since it is already covered by the requirement in clause 6.6.5.5.1.2.  </w:t>
                  </w:r>
                </w:p>
              </w:tc>
            </w:tr>
            <w:tr w:rsidR="00C56290" w:rsidRPr="00A77FDE" w14:paraId="2C78317F" w14:textId="77777777" w:rsidTr="00F4221A">
              <w:trPr>
                <w:jc w:val="center"/>
              </w:trPr>
              <w:tc>
                <w:tcPr>
                  <w:tcW w:w="1290" w:type="dxa"/>
                  <w:tcBorders>
                    <w:top w:val="single" w:sz="2" w:space="0" w:color="auto"/>
                    <w:left w:val="single" w:sz="2" w:space="0" w:color="auto"/>
                    <w:bottom w:val="nil"/>
                    <w:right w:val="single" w:sz="2" w:space="0" w:color="auto"/>
                  </w:tcBorders>
                </w:tcPr>
                <w:p w14:paraId="07F48C7B"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GSM850 or CDMA850</w:t>
                  </w:r>
                </w:p>
              </w:tc>
              <w:tc>
                <w:tcPr>
                  <w:tcW w:w="1682" w:type="dxa"/>
                  <w:tcBorders>
                    <w:top w:val="single" w:sz="2" w:space="0" w:color="auto"/>
                    <w:left w:val="single" w:sz="2" w:space="0" w:color="auto"/>
                    <w:bottom w:val="single" w:sz="2" w:space="0" w:color="auto"/>
                    <w:right w:val="single" w:sz="2" w:space="0" w:color="auto"/>
                  </w:tcBorders>
                </w:tcPr>
                <w:p w14:paraId="4BBE0CD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869-894 MHz</w:t>
                  </w:r>
                </w:p>
              </w:tc>
              <w:tc>
                <w:tcPr>
                  <w:tcW w:w="979" w:type="dxa"/>
                  <w:tcBorders>
                    <w:top w:val="single" w:sz="2" w:space="0" w:color="auto"/>
                    <w:left w:val="single" w:sz="2" w:space="0" w:color="auto"/>
                    <w:bottom w:val="single" w:sz="2" w:space="0" w:color="auto"/>
                    <w:right w:val="single" w:sz="2" w:space="0" w:color="auto"/>
                  </w:tcBorders>
                </w:tcPr>
                <w:p w14:paraId="54FFA33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−57 dBm</w:t>
                  </w:r>
                </w:p>
              </w:tc>
              <w:tc>
                <w:tcPr>
                  <w:tcW w:w="1377" w:type="dxa"/>
                  <w:tcBorders>
                    <w:top w:val="single" w:sz="2" w:space="0" w:color="auto"/>
                    <w:left w:val="single" w:sz="2" w:space="0" w:color="auto"/>
                    <w:bottom w:val="single" w:sz="2" w:space="0" w:color="auto"/>
                    <w:right w:val="single" w:sz="2" w:space="0" w:color="auto"/>
                  </w:tcBorders>
                </w:tcPr>
                <w:p w14:paraId="6E2572A2"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4189" w:type="dxa"/>
                  <w:tcBorders>
                    <w:top w:val="single" w:sz="2" w:space="0" w:color="auto"/>
                    <w:left w:val="single" w:sz="2" w:space="0" w:color="auto"/>
                    <w:bottom w:val="single" w:sz="2" w:space="0" w:color="auto"/>
                    <w:right w:val="single" w:sz="2" w:space="0" w:color="auto"/>
                  </w:tcBorders>
                </w:tcPr>
                <w:p w14:paraId="2DABA225"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 xml:space="preserve">This requirement does not apply to BS operating in band n5 or n26. </w:t>
                  </w:r>
                </w:p>
              </w:tc>
            </w:tr>
            <w:tr w:rsidR="00C56290" w:rsidRPr="00A77FDE" w14:paraId="007999DC" w14:textId="77777777" w:rsidTr="00F4221A">
              <w:trPr>
                <w:jc w:val="center"/>
              </w:trPr>
              <w:tc>
                <w:tcPr>
                  <w:tcW w:w="1290" w:type="dxa"/>
                  <w:tcBorders>
                    <w:top w:val="nil"/>
                    <w:left w:val="single" w:sz="2" w:space="0" w:color="auto"/>
                    <w:bottom w:val="single" w:sz="2" w:space="0" w:color="auto"/>
                    <w:right w:val="single" w:sz="2" w:space="0" w:color="auto"/>
                  </w:tcBorders>
                </w:tcPr>
                <w:p w14:paraId="1A0F96A0"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p>
              </w:tc>
              <w:tc>
                <w:tcPr>
                  <w:tcW w:w="1682" w:type="dxa"/>
                  <w:tcBorders>
                    <w:top w:val="single" w:sz="2" w:space="0" w:color="auto"/>
                    <w:left w:val="single" w:sz="2" w:space="0" w:color="auto"/>
                    <w:bottom w:val="single" w:sz="2" w:space="0" w:color="auto"/>
                    <w:right w:val="single" w:sz="2" w:space="0" w:color="auto"/>
                  </w:tcBorders>
                </w:tcPr>
                <w:p w14:paraId="63124885"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824-849 MHz</w:t>
                  </w:r>
                </w:p>
              </w:tc>
              <w:tc>
                <w:tcPr>
                  <w:tcW w:w="979" w:type="dxa"/>
                  <w:tcBorders>
                    <w:top w:val="single" w:sz="2" w:space="0" w:color="auto"/>
                    <w:left w:val="single" w:sz="2" w:space="0" w:color="auto"/>
                    <w:bottom w:val="single" w:sz="2" w:space="0" w:color="auto"/>
                    <w:right w:val="single" w:sz="2" w:space="0" w:color="auto"/>
                  </w:tcBorders>
                </w:tcPr>
                <w:p w14:paraId="4F7512B2"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−61 dBm</w:t>
                  </w:r>
                </w:p>
              </w:tc>
              <w:tc>
                <w:tcPr>
                  <w:tcW w:w="1377" w:type="dxa"/>
                  <w:tcBorders>
                    <w:top w:val="single" w:sz="2" w:space="0" w:color="auto"/>
                    <w:left w:val="single" w:sz="2" w:space="0" w:color="auto"/>
                    <w:bottom w:val="single" w:sz="2" w:space="0" w:color="auto"/>
                    <w:right w:val="single" w:sz="2" w:space="0" w:color="auto"/>
                  </w:tcBorders>
                </w:tcPr>
                <w:p w14:paraId="595B2495"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4189" w:type="dxa"/>
                  <w:tcBorders>
                    <w:top w:val="single" w:sz="2" w:space="0" w:color="auto"/>
                    <w:left w:val="single" w:sz="2" w:space="0" w:color="auto"/>
                    <w:bottom w:val="single" w:sz="2" w:space="0" w:color="auto"/>
                    <w:right w:val="single" w:sz="2" w:space="0" w:color="auto"/>
                  </w:tcBorders>
                </w:tcPr>
                <w:p w14:paraId="189753E1"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n5 or n26, since it is already covered by the requirement in clause 6.6.5.5.1.2.</w:t>
                  </w:r>
                </w:p>
              </w:tc>
            </w:tr>
            <w:tr w:rsidR="00C56290" w:rsidRPr="00A77FDE" w14:paraId="4BF27E65" w14:textId="77777777" w:rsidTr="00F4221A">
              <w:trPr>
                <w:jc w:val="center"/>
              </w:trPr>
              <w:tc>
                <w:tcPr>
                  <w:tcW w:w="1290" w:type="dxa"/>
                  <w:tcBorders>
                    <w:top w:val="single" w:sz="2" w:space="0" w:color="auto"/>
                    <w:left w:val="single" w:sz="2" w:space="0" w:color="auto"/>
                    <w:bottom w:val="nil"/>
                    <w:right w:val="single" w:sz="2" w:space="0" w:color="auto"/>
                  </w:tcBorders>
                </w:tcPr>
                <w:p w14:paraId="54104C76"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UTRA FDD Band I or</w:t>
                  </w:r>
                </w:p>
              </w:tc>
              <w:tc>
                <w:tcPr>
                  <w:tcW w:w="1682" w:type="dxa"/>
                  <w:tcBorders>
                    <w:top w:val="single" w:sz="2" w:space="0" w:color="auto"/>
                    <w:left w:val="single" w:sz="2" w:space="0" w:color="auto"/>
                    <w:bottom w:val="single" w:sz="2" w:space="0" w:color="auto"/>
                    <w:right w:val="single" w:sz="2" w:space="0" w:color="auto"/>
                  </w:tcBorders>
                </w:tcPr>
                <w:p w14:paraId="105225E9"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2 110-2 170 MHz</w:t>
                  </w:r>
                </w:p>
              </w:tc>
              <w:tc>
                <w:tcPr>
                  <w:tcW w:w="979" w:type="dxa"/>
                  <w:tcBorders>
                    <w:top w:val="single" w:sz="2" w:space="0" w:color="auto"/>
                    <w:left w:val="single" w:sz="2" w:space="0" w:color="auto"/>
                    <w:bottom w:val="single" w:sz="2" w:space="0" w:color="auto"/>
                    <w:right w:val="single" w:sz="2" w:space="0" w:color="auto"/>
                  </w:tcBorders>
                </w:tcPr>
                <w:p w14:paraId="3A850ED2"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1D966A74"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2E7EA7A7"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n1 or n65</w:t>
                  </w:r>
                </w:p>
              </w:tc>
            </w:tr>
            <w:tr w:rsidR="00C56290" w:rsidRPr="00A77FDE" w14:paraId="1736ECEA" w14:textId="77777777" w:rsidTr="00F4221A">
              <w:trPr>
                <w:jc w:val="center"/>
              </w:trPr>
              <w:tc>
                <w:tcPr>
                  <w:tcW w:w="1290" w:type="dxa"/>
                  <w:tcBorders>
                    <w:top w:val="nil"/>
                    <w:left w:val="single" w:sz="2" w:space="0" w:color="auto"/>
                    <w:bottom w:val="single" w:sz="2" w:space="0" w:color="auto"/>
                    <w:right w:val="single" w:sz="2" w:space="0" w:color="auto"/>
                  </w:tcBorders>
                </w:tcPr>
                <w:p w14:paraId="30E7C28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E-UTRA Band 1 or NR Band n1</w:t>
                  </w:r>
                </w:p>
              </w:tc>
              <w:tc>
                <w:tcPr>
                  <w:tcW w:w="1682" w:type="dxa"/>
                  <w:tcBorders>
                    <w:top w:val="single" w:sz="2" w:space="0" w:color="auto"/>
                    <w:left w:val="single" w:sz="2" w:space="0" w:color="auto"/>
                    <w:bottom w:val="single" w:sz="2" w:space="0" w:color="auto"/>
                    <w:right w:val="single" w:sz="2" w:space="0" w:color="auto"/>
                  </w:tcBorders>
                </w:tcPr>
                <w:p w14:paraId="461EAD14"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1 920-1 980 MHz</w:t>
                  </w:r>
                </w:p>
              </w:tc>
              <w:tc>
                <w:tcPr>
                  <w:tcW w:w="979" w:type="dxa"/>
                  <w:tcBorders>
                    <w:top w:val="single" w:sz="2" w:space="0" w:color="auto"/>
                    <w:left w:val="single" w:sz="2" w:space="0" w:color="auto"/>
                    <w:bottom w:val="single" w:sz="2" w:space="0" w:color="auto"/>
                    <w:right w:val="single" w:sz="2" w:space="0" w:color="auto"/>
                  </w:tcBorders>
                </w:tcPr>
                <w:p w14:paraId="21E2B1A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10C64842"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21CED7BB"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n1 or n65, since it is already covered by the requirement in clause 6.6.5.5.1.2.</w:t>
                  </w:r>
                </w:p>
              </w:tc>
            </w:tr>
            <w:tr w:rsidR="00C56290" w:rsidRPr="00A77FDE" w14:paraId="2917F2E6" w14:textId="77777777" w:rsidTr="00F4221A">
              <w:trPr>
                <w:jc w:val="center"/>
              </w:trPr>
              <w:tc>
                <w:tcPr>
                  <w:tcW w:w="1290" w:type="dxa"/>
                  <w:tcBorders>
                    <w:top w:val="single" w:sz="2" w:space="0" w:color="auto"/>
                    <w:left w:val="single" w:sz="2" w:space="0" w:color="auto"/>
                    <w:bottom w:val="nil"/>
                    <w:right w:val="single" w:sz="2" w:space="0" w:color="auto"/>
                  </w:tcBorders>
                </w:tcPr>
                <w:p w14:paraId="312B8787"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UTRA FDD Band II or</w:t>
                  </w:r>
                </w:p>
              </w:tc>
              <w:tc>
                <w:tcPr>
                  <w:tcW w:w="1682" w:type="dxa"/>
                  <w:tcBorders>
                    <w:top w:val="single" w:sz="2" w:space="0" w:color="auto"/>
                    <w:left w:val="single" w:sz="2" w:space="0" w:color="auto"/>
                    <w:bottom w:val="single" w:sz="2" w:space="0" w:color="auto"/>
                    <w:right w:val="single" w:sz="2" w:space="0" w:color="auto"/>
                  </w:tcBorders>
                </w:tcPr>
                <w:p w14:paraId="6DFB1A8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1 930-1 990 MHz</w:t>
                  </w:r>
                </w:p>
              </w:tc>
              <w:tc>
                <w:tcPr>
                  <w:tcW w:w="979" w:type="dxa"/>
                  <w:tcBorders>
                    <w:top w:val="single" w:sz="2" w:space="0" w:color="auto"/>
                    <w:left w:val="single" w:sz="2" w:space="0" w:color="auto"/>
                    <w:bottom w:val="single" w:sz="2" w:space="0" w:color="auto"/>
                    <w:right w:val="single" w:sz="2" w:space="0" w:color="auto"/>
                  </w:tcBorders>
                </w:tcPr>
                <w:p w14:paraId="5536DBF4"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34A1112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221C0C7E"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n2 or n70.</w:t>
                  </w:r>
                </w:p>
              </w:tc>
            </w:tr>
            <w:tr w:rsidR="00C56290" w:rsidRPr="00A77FDE" w14:paraId="69C5CE8B" w14:textId="77777777" w:rsidTr="00F4221A">
              <w:trPr>
                <w:jc w:val="center"/>
              </w:trPr>
              <w:tc>
                <w:tcPr>
                  <w:tcW w:w="1290" w:type="dxa"/>
                  <w:tcBorders>
                    <w:top w:val="nil"/>
                    <w:left w:val="single" w:sz="2" w:space="0" w:color="auto"/>
                    <w:bottom w:val="single" w:sz="2" w:space="0" w:color="auto"/>
                    <w:right w:val="single" w:sz="2" w:space="0" w:color="auto"/>
                  </w:tcBorders>
                </w:tcPr>
                <w:p w14:paraId="16CE3314"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E−UTRA Band 2 or NR Band n2</w:t>
                  </w:r>
                </w:p>
              </w:tc>
              <w:tc>
                <w:tcPr>
                  <w:tcW w:w="1682" w:type="dxa"/>
                  <w:tcBorders>
                    <w:top w:val="single" w:sz="2" w:space="0" w:color="auto"/>
                    <w:left w:val="single" w:sz="2" w:space="0" w:color="auto"/>
                    <w:bottom w:val="single" w:sz="2" w:space="0" w:color="auto"/>
                    <w:right w:val="single" w:sz="2" w:space="0" w:color="auto"/>
                  </w:tcBorders>
                </w:tcPr>
                <w:p w14:paraId="7F8A51B7"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1 850-1 910 MHz</w:t>
                  </w:r>
                </w:p>
              </w:tc>
              <w:tc>
                <w:tcPr>
                  <w:tcW w:w="979" w:type="dxa"/>
                  <w:tcBorders>
                    <w:top w:val="single" w:sz="2" w:space="0" w:color="auto"/>
                    <w:left w:val="single" w:sz="2" w:space="0" w:color="auto"/>
                    <w:bottom w:val="single" w:sz="2" w:space="0" w:color="auto"/>
                    <w:right w:val="single" w:sz="2" w:space="0" w:color="auto"/>
                  </w:tcBorders>
                </w:tcPr>
                <w:p w14:paraId="786DD64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28C3863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7000CD03"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n2, since it is already covered by the requirement in clause 6.6.5.5.1.2.</w:t>
                  </w:r>
                </w:p>
              </w:tc>
            </w:tr>
            <w:tr w:rsidR="00C56290" w:rsidRPr="00A77FDE" w14:paraId="08B99411" w14:textId="77777777" w:rsidTr="00F4221A">
              <w:trPr>
                <w:jc w:val="center"/>
              </w:trPr>
              <w:tc>
                <w:tcPr>
                  <w:tcW w:w="1290" w:type="dxa"/>
                  <w:tcBorders>
                    <w:top w:val="single" w:sz="2" w:space="0" w:color="auto"/>
                    <w:left w:val="single" w:sz="2" w:space="0" w:color="auto"/>
                    <w:bottom w:val="nil"/>
                    <w:right w:val="single" w:sz="2" w:space="0" w:color="auto"/>
                  </w:tcBorders>
                </w:tcPr>
                <w:p w14:paraId="64919E69"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UTRA FDD Band III or</w:t>
                  </w:r>
                </w:p>
              </w:tc>
              <w:tc>
                <w:tcPr>
                  <w:tcW w:w="1682" w:type="dxa"/>
                  <w:tcBorders>
                    <w:top w:val="single" w:sz="2" w:space="0" w:color="auto"/>
                    <w:left w:val="single" w:sz="2" w:space="0" w:color="auto"/>
                    <w:bottom w:val="single" w:sz="2" w:space="0" w:color="auto"/>
                    <w:right w:val="single" w:sz="2" w:space="0" w:color="auto"/>
                  </w:tcBorders>
                </w:tcPr>
                <w:p w14:paraId="4176FBE9"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1 805-1 880 MHz</w:t>
                  </w:r>
                </w:p>
              </w:tc>
              <w:tc>
                <w:tcPr>
                  <w:tcW w:w="979" w:type="dxa"/>
                  <w:tcBorders>
                    <w:top w:val="single" w:sz="2" w:space="0" w:color="auto"/>
                    <w:left w:val="single" w:sz="2" w:space="0" w:color="auto"/>
                    <w:bottom w:val="single" w:sz="2" w:space="0" w:color="auto"/>
                    <w:right w:val="single" w:sz="2" w:space="0" w:color="auto"/>
                  </w:tcBorders>
                </w:tcPr>
                <w:p w14:paraId="0CAAE45A"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130707D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0FC4B753"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n3.</w:t>
                  </w:r>
                </w:p>
              </w:tc>
            </w:tr>
            <w:tr w:rsidR="00C56290" w:rsidRPr="00A77FDE" w14:paraId="3056C9F4" w14:textId="77777777" w:rsidTr="00F4221A">
              <w:trPr>
                <w:jc w:val="center"/>
              </w:trPr>
              <w:tc>
                <w:tcPr>
                  <w:tcW w:w="1290" w:type="dxa"/>
                  <w:tcBorders>
                    <w:top w:val="nil"/>
                    <w:left w:val="single" w:sz="2" w:space="0" w:color="auto"/>
                    <w:bottom w:val="single" w:sz="2" w:space="0" w:color="auto"/>
                    <w:right w:val="single" w:sz="2" w:space="0" w:color="auto"/>
                  </w:tcBorders>
                </w:tcPr>
                <w:p w14:paraId="52720A65"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E-UTRA Band 3 or NR Band n3</w:t>
                  </w:r>
                </w:p>
              </w:tc>
              <w:tc>
                <w:tcPr>
                  <w:tcW w:w="1682" w:type="dxa"/>
                  <w:tcBorders>
                    <w:top w:val="single" w:sz="2" w:space="0" w:color="auto"/>
                    <w:left w:val="single" w:sz="2" w:space="0" w:color="auto"/>
                    <w:bottom w:val="single" w:sz="2" w:space="0" w:color="auto"/>
                    <w:right w:val="single" w:sz="2" w:space="0" w:color="auto"/>
                  </w:tcBorders>
                </w:tcPr>
                <w:p w14:paraId="7C05A3B2"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1 710-1 785 MHz</w:t>
                  </w:r>
                </w:p>
              </w:tc>
              <w:tc>
                <w:tcPr>
                  <w:tcW w:w="979" w:type="dxa"/>
                  <w:tcBorders>
                    <w:top w:val="single" w:sz="2" w:space="0" w:color="auto"/>
                    <w:left w:val="single" w:sz="2" w:space="0" w:color="auto"/>
                    <w:bottom w:val="single" w:sz="2" w:space="0" w:color="auto"/>
                    <w:right w:val="single" w:sz="2" w:space="0" w:color="auto"/>
                  </w:tcBorders>
                </w:tcPr>
                <w:p w14:paraId="7F65F027"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04BAF831"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13D01232"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 xml:space="preserve">This requirement does not apply to BS operating in band n3, since it is already covered by the requirement in clause 6.6.5.5.1.2. </w:t>
                  </w:r>
                </w:p>
              </w:tc>
            </w:tr>
            <w:tr w:rsidR="00C56290" w:rsidRPr="00A77FDE" w14:paraId="5D6FF8C3" w14:textId="77777777" w:rsidTr="00F4221A">
              <w:trPr>
                <w:jc w:val="center"/>
              </w:trPr>
              <w:tc>
                <w:tcPr>
                  <w:tcW w:w="1290" w:type="dxa"/>
                  <w:tcBorders>
                    <w:top w:val="single" w:sz="2" w:space="0" w:color="auto"/>
                    <w:left w:val="single" w:sz="2" w:space="0" w:color="auto"/>
                    <w:bottom w:val="nil"/>
                    <w:right w:val="single" w:sz="2" w:space="0" w:color="auto"/>
                  </w:tcBorders>
                </w:tcPr>
                <w:p w14:paraId="0C8E5B8D"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UTRA FDD Band IV or</w:t>
                  </w:r>
                </w:p>
              </w:tc>
              <w:tc>
                <w:tcPr>
                  <w:tcW w:w="1682" w:type="dxa"/>
                  <w:tcBorders>
                    <w:top w:val="single" w:sz="2" w:space="0" w:color="auto"/>
                    <w:left w:val="single" w:sz="2" w:space="0" w:color="auto"/>
                    <w:bottom w:val="single" w:sz="2" w:space="0" w:color="auto"/>
                    <w:right w:val="single" w:sz="2" w:space="0" w:color="auto"/>
                  </w:tcBorders>
                </w:tcPr>
                <w:p w14:paraId="4C5AF5C1"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2 110-2 155 MHz</w:t>
                  </w:r>
                </w:p>
              </w:tc>
              <w:tc>
                <w:tcPr>
                  <w:tcW w:w="979" w:type="dxa"/>
                  <w:tcBorders>
                    <w:top w:val="single" w:sz="2" w:space="0" w:color="auto"/>
                    <w:left w:val="single" w:sz="2" w:space="0" w:color="auto"/>
                    <w:bottom w:val="single" w:sz="2" w:space="0" w:color="auto"/>
                    <w:right w:val="single" w:sz="2" w:space="0" w:color="auto"/>
                  </w:tcBorders>
                </w:tcPr>
                <w:p w14:paraId="5892DC8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15232B12"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013806F8"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n66</w:t>
                  </w:r>
                </w:p>
              </w:tc>
            </w:tr>
            <w:tr w:rsidR="00C56290" w:rsidRPr="00A77FDE" w14:paraId="78CD1A30" w14:textId="77777777" w:rsidTr="00F4221A">
              <w:trPr>
                <w:jc w:val="center"/>
              </w:trPr>
              <w:tc>
                <w:tcPr>
                  <w:tcW w:w="1290" w:type="dxa"/>
                  <w:tcBorders>
                    <w:top w:val="nil"/>
                    <w:left w:val="single" w:sz="2" w:space="0" w:color="auto"/>
                    <w:bottom w:val="single" w:sz="2" w:space="0" w:color="auto"/>
                    <w:right w:val="single" w:sz="2" w:space="0" w:color="auto"/>
                  </w:tcBorders>
                </w:tcPr>
                <w:p w14:paraId="2BA7322D"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E-UTRA Band 4</w:t>
                  </w:r>
                </w:p>
              </w:tc>
              <w:tc>
                <w:tcPr>
                  <w:tcW w:w="1682" w:type="dxa"/>
                  <w:tcBorders>
                    <w:top w:val="single" w:sz="2" w:space="0" w:color="auto"/>
                    <w:left w:val="single" w:sz="2" w:space="0" w:color="auto"/>
                    <w:bottom w:val="single" w:sz="2" w:space="0" w:color="auto"/>
                    <w:right w:val="single" w:sz="2" w:space="0" w:color="auto"/>
                  </w:tcBorders>
                </w:tcPr>
                <w:p w14:paraId="483CA56A"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1 710-1 755 MHz</w:t>
                  </w:r>
                </w:p>
              </w:tc>
              <w:tc>
                <w:tcPr>
                  <w:tcW w:w="979" w:type="dxa"/>
                  <w:tcBorders>
                    <w:top w:val="single" w:sz="2" w:space="0" w:color="auto"/>
                    <w:left w:val="single" w:sz="2" w:space="0" w:color="auto"/>
                    <w:bottom w:val="single" w:sz="2" w:space="0" w:color="auto"/>
                    <w:right w:val="single" w:sz="2" w:space="0" w:color="auto"/>
                  </w:tcBorders>
                </w:tcPr>
                <w:p w14:paraId="59A2AEC5"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51179E8C"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122A38AE"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n66, since it is already covered by the requirement in clause 6.6.5.5.1.2.</w:t>
                  </w:r>
                </w:p>
              </w:tc>
            </w:tr>
            <w:tr w:rsidR="00C56290" w:rsidRPr="00A77FDE" w14:paraId="09EAFD1C" w14:textId="77777777" w:rsidTr="00F4221A">
              <w:trPr>
                <w:jc w:val="center"/>
              </w:trPr>
              <w:tc>
                <w:tcPr>
                  <w:tcW w:w="1290" w:type="dxa"/>
                  <w:tcBorders>
                    <w:top w:val="single" w:sz="2" w:space="0" w:color="auto"/>
                    <w:left w:val="single" w:sz="2" w:space="0" w:color="auto"/>
                    <w:bottom w:val="nil"/>
                    <w:right w:val="single" w:sz="2" w:space="0" w:color="auto"/>
                  </w:tcBorders>
                </w:tcPr>
                <w:p w14:paraId="6F729F5E"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UTRA FDD Band V or</w:t>
                  </w:r>
                </w:p>
              </w:tc>
              <w:tc>
                <w:tcPr>
                  <w:tcW w:w="1682" w:type="dxa"/>
                  <w:tcBorders>
                    <w:top w:val="single" w:sz="2" w:space="0" w:color="auto"/>
                    <w:left w:val="single" w:sz="2" w:space="0" w:color="auto"/>
                    <w:bottom w:val="single" w:sz="2" w:space="0" w:color="auto"/>
                    <w:right w:val="single" w:sz="2" w:space="0" w:color="auto"/>
                  </w:tcBorders>
                </w:tcPr>
                <w:p w14:paraId="1B58C3C6"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869-894 MHz</w:t>
                  </w:r>
                </w:p>
              </w:tc>
              <w:tc>
                <w:tcPr>
                  <w:tcW w:w="979" w:type="dxa"/>
                  <w:tcBorders>
                    <w:top w:val="single" w:sz="2" w:space="0" w:color="auto"/>
                    <w:left w:val="single" w:sz="2" w:space="0" w:color="auto"/>
                    <w:bottom w:val="single" w:sz="2" w:space="0" w:color="auto"/>
                    <w:right w:val="single" w:sz="2" w:space="0" w:color="auto"/>
                  </w:tcBorders>
                </w:tcPr>
                <w:p w14:paraId="375B48B0"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440065E6"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5E51F9DA"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 xml:space="preserve">This requirement does not apply to BS operating in band n5 or n26. </w:t>
                  </w:r>
                </w:p>
              </w:tc>
            </w:tr>
            <w:tr w:rsidR="00C56290" w:rsidRPr="00A77FDE" w14:paraId="4632F359" w14:textId="77777777" w:rsidTr="00F4221A">
              <w:trPr>
                <w:jc w:val="center"/>
              </w:trPr>
              <w:tc>
                <w:tcPr>
                  <w:tcW w:w="1290" w:type="dxa"/>
                  <w:tcBorders>
                    <w:top w:val="nil"/>
                    <w:left w:val="single" w:sz="2" w:space="0" w:color="auto"/>
                    <w:bottom w:val="single" w:sz="2" w:space="0" w:color="auto"/>
                    <w:right w:val="single" w:sz="2" w:space="0" w:color="auto"/>
                  </w:tcBorders>
                </w:tcPr>
                <w:p w14:paraId="16FCD7A4"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E-UTRA Band 5 or NR Band n5</w:t>
                  </w:r>
                </w:p>
              </w:tc>
              <w:tc>
                <w:tcPr>
                  <w:tcW w:w="1682" w:type="dxa"/>
                  <w:tcBorders>
                    <w:top w:val="single" w:sz="2" w:space="0" w:color="auto"/>
                    <w:left w:val="single" w:sz="2" w:space="0" w:color="auto"/>
                    <w:bottom w:val="single" w:sz="2" w:space="0" w:color="auto"/>
                    <w:right w:val="single" w:sz="2" w:space="0" w:color="auto"/>
                  </w:tcBorders>
                </w:tcPr>
                <w:p w14:paraId="7CE97874"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824-849 MHz</w:t>
                  </w:r>
                </w:p>
              </w:tc>
              <w:tc>
                <w:tcPr>
                  <w:tcW w:w="979" w:type="dxa"/>
                  <w:tcBorders>
                    <w:top w:val="single" w:sz="2" w:space="0" w:color="auto"/>
                    <w:left w:val="single" w:sz="2" w:space="0" w:color="auto"/>
                    <w:bottom w:val="single" w:sz="2" w:space="0" w:color="auto"/>
                    <w:right w:val="single" w:sz="2" w:space="0" w:color="auto"/>
                  </w:tcBorders>
                </w:tcPr>
                <w:p w14:paraId="23BEFE17"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71268D3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6F05A25E"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n5 or n26, since it is already covered by the requirement in clause 6.6.5.5.1.2.</w:t>
                  </w:r>
                </w:p>
              </w:tc>
            </w:tr>
            <w:tr w:rsidR="00C56290" w:rsidRPr="00A77FDE" w14:paraId="047BEA20" w14:textId="77777777" w:rsidTr="00F4221A">
              <w:trPr>
                <w:jc w:val="center"/>
              </w:trPr>
              <w:tc>
                <w:tcPr>
                  <w:tcW w:w="1290" w:type="dxa"/>
                  <w:tcBorders>
                    <w:top w:val="single" w:sz="2" w:space="0" w:color="auto"/>
                    <w:left w:val="single" w:sz="2" w:space="0" w:color="auto"/>
                    <w:bottom w:val="nil"/>
                    <w:right w:val="single" w:sz="2" w:space="0" w:color="auto"/>
                  </w:tcBorders>
                </w:tcPr>
                <w:p w14:paraId="2BAE7945"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UTRA FDD Band VI, XIX or</w:t>
                  </w:r>
                </w:p>
              </w:tc>
              <w:tc>
                <w:tcPr>
                  <w:tcW w:w="1682" w:type="dxa"/>
                  <w:tcBorders>
                    <w:top w:val="single" w:sz="2" w:space="0" w:color="auto"/>
                    <w:left w:val="single" w:sz="2" w:space="0" w:color="auto"/>
                    <w:bottom w:val="single" w:sz="2" w:space="0" w:color="auto"/>
                    <w:right w:val="single" w:sz="2" w:space="0" w:color="auto"/>
                  </w:tcBorders>
                </w:tcPr>
                <w:p w14:paraId="5F6F2109"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 xml:space="preserve">860-890 MHz </w:t>
                  </w:r>
                </w:p>
              </w:tc>
              <w:tc>
                <w:tcPr>
                  <w:tcW w:w="979" w:type="dxa"/>
                  <w:tcBorders>
                    <w:top w:val="single" w:sz="2" w:space="0" w:color="auto"/>
                    <w:left w:val="single" w:sz="2" w:space="0" w:color="auto"/>
                    <w:bottom w:val="single" w:sz="2" w:space="0" w:color="auto"/>
                    <w:right w:val="single" w:sz="2" w:space="0" w:color="auto"/>
                  </w:tcBorders>
                </w:tcPr>
                <w:p w14:paraId="45532F5C"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234CB524"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50CDDBF3"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n1</w:t>
                  </w:r>
                  <w:r w:rsidRPr="00A77FDE">
                    <w:rPr>
                      <w:rFonts w:asciiTheme="majorBidi" w:eastAsia="MS Mincho" w:hAnsiTheme="majorBidi" w:cstheme="majorBidi"/>
                      <w:sz w:val="18"/>
                      <w:lang w:eastAsia="ja-JP"/>
                    </w:rPr>
                    <w:t>8</w:t>
                  </w:r>
                  <w:r w:rsidRPr="00A77FDE">
                    <w:rPr>
                      <w:rFonts w:asciiTheme="majorBidi" w:hAnsiTheme="majorBidi" w:cstheme="majorBidi"/>
                      <w:sz w:val="18"/>
                    </w:rPr>
                    <w:t>.</w:t>
                  </w:r>
                </w:p>
              </w:tc>
            </w:tr>
            <w:tr w:rsidR="00C56290" w:rsidRPr="00A77FDE" w14:paraId="67EB7597" w14:textId="77777777" w:rsidTr="00F4221A">
              <w:trPr>
                <w:trHeight w:val="672"/>
                <w:jc w:val="center"/>
              </w:trPr>
              <w:tc>
                <w:tcPr>
                  <w:tcW w:w="1290" w:type="dxa"/>
                  <w:tcBorders>
                    <w:top w:val="nil"/>
                    <w:left w:val="single" w:sz="2" w:space="0" w:color="auto"/>
                    <w:bottom w:val="nil"/>
                    <w:right w:val="single" w:sz="2" w:space="0" w:color="auto"/>
                  </w:tcBorders>
                </w:tcPr>
                <w:p w14:paraId="20D16FD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E-UTRA Band 6, 18, 19</w:t>
                  </w:r>
                  <w:r w:rsidRPr="00A77FDE">
                    <w:rPr>
                      <w:rFonts w:asciiTheme="majorBidi" w:eastAsia="MS Mincho" w:hAnsiTheme="majorBidi" w:cstheme="majorBidi"/>
                      <w:sz w:val="18"/>
                      <w:lang w:eastAsia="ja-JP"/>
                    </w:rPr>
                    <w:t xml:space="preserve"> or NR Band n18</w:t>
                  </w:r>
                </w:p>
              </w:tc>
              <w:tc>
                <w:tcPr>
                  <w:tcW w:w="1682" w:type="dxa"/>
                  <w:tcBorders>
                    <w:top w:val="single" w:sz="2" w:space="0" w:color="auto"/>
                    <w:left w:val="single" w:sz="2" w:space="0" w:color="auto"/>
                    <w:bottom w:val="single" w:sz="2" w:space="0" w:color="auto"/>
                    <w:right w:val="single" w:sz="2" w:space="0" w:color="auto"/>
                  </w:tcBorders>
                </w:tcPr>
                <w:p w14:paraId="1DBD71DD"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 xml:space="preserve">815-830 MHz </w:t>
                  </w:r>
                </w:p>
              </w:tc>
              <w:tc>
                <w:tcPr>
                  <w:tcW w:w="979" w:type="dxa"/>
                  <w:tcBorders>
                    <w:top w:val="single" w:sz="2" w:space="0" w:color="auto"/>
                    <w:left w:val="single" w:sz="2" w:space="0" w:color="auto"/>
                    <w:bottom w:val="single" w:sz="2" w:space="0" w:color="auto"/>
                    <w:right w:val="single" w:sz="2" w:space="0" w:color="auto"/>
                  </w:tcBorders>
                </w:tcPr>
                <w:p w14:paraId="07C5F970"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50FF0279"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620EAC0E"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n1</w:t>
                  </w:r>
                  <w:r w:rsidRPr="00A77FDE">
                    <w:rPr>
                      <w:rFonts w:asciiTheme="majorBidi" w:eastAsia="MS Mincho" w:hAnsiTheme="majorBidi" w:cstheme="majorBidi"/>
                      <w:sz w:val="18"/>
                      <w:lang w:eastAsia="ja-JP"/>
                    </w:rPr>
                    <w:t>8</w:t>
                  </w:r>
                  <w:r w:rsidRPr="00A77FDE">
                    <w:rPr>
                      <w:rFonts w:asciiTheme="majorBidi" w:hAnsiTheme="majorBidi" w:cstheme="majorBidi"/>
                      <w:sz w:val="18"/>
                    </w:rPr>
                    <w:t>, since it is already covered by the requirement in clause 6.6.5.2.2.</w:t>
                  </w:r>
                </w:p>
              </w:tc>
            </w:tr>
            <w:tr w:rsidR="00C56290" w:rsidRPr="00A77FDE" w14:paraId="519284E6" w14:textId="77777777" w:rsidTr="00F4221A">
              <w:trPr>
                <w:jc w:val="center"/>
              </w:trPr>
              <w:tc>
                <w:tcPr>
                  <w:tcW w:w="1290" w:type="dxa"/>
                  <w:tcBorders>
                    <w:top w:val="nil"/>
                    <w:left w:val="single" w:sz="2" w:space="0" w:color="auto"/>
                    <w:bottom w:val="single" w:sz="2" w:space="0" w:color="auto"/>
                    <w:right w:val="single" w:sz="2" w:space="0" w:color="auto"/>
                  </w:tcBorders>
                </w:tcPr>
                <w:p w14:paraId="4F0B2042"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p>
              </w:tc>
              <w:tc>
                <w:tcPr>
                  <w:tcW w:w="1682" w:type="dxa"/>
                  <w:tcBorders>
                    <w:top w:val="single" w:sz="2" w:space="0" w:color="auto"/>
                    <w:left w:val="single" w:sz="2" w:space="0" w:color="auto"/>
                    <w:bottom w:val="single" w:sz="2" w:space="0" w:color="auto"/>
                    <w:right w:val="single" w:sz="2" w:space="0" w:color="auto"/>
                  </w:tcBorders>
                </w:tcPr>
                <w:p w14:paraId="78E16E39"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830-845 MHz</w:t>
                  </w:r>
                </w:p>
              </w:tc>
              <w:tc>
                <w:tcPr>
                  <w:tcW w:w="979" w:type="dxa"/>
                  <w:tcBorders>
                    <w:top w:val="single" w:sz="2" w:space="0" w:color="auto"/>
                    <w:left w:val="single" w:sz="2" w:space="0" w:color="auto"/>
                    <w:bottom w:val="single" w:sz="2" w:space="0" w:color="auto"/>
                    <w:right w:val="single" w:sz="2" w:space="0" w:color="auto"/>
                  </w:tcBorders>
                </w:tcPr>
                <w:p w14:paraId="7B4E7046"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0B36191B"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356DD509" w14:textId="77777777" w:rsidR="00C56290" w:rsidRPr="00A77FDE" w:rsidRDefault="00C56290" w:rsidP="00C56290">
                  <w:pPr>
                    <w:keepNext/>
                    <w:keepLines/>
                    <w:bidi w:val="0"/>
                    <w:spacing w:before="20" w:after="20"/>
                    <w:textAlignment w:val="auto"/>
                    <w:rPr>
                      <w:rFonts w:asciiTheme="majorBidi" w:hAnsiTheme="majorBidi" w:cstheme="majorBidi"/>
                      <w:sz w:val="18"/>
                    </w:rPr>
                  </w:pPr>
                </w:p>
              </w:tc>
            </w:tr>
            <w:tr w:rsidR="00C56290" w:rsidRPr="00A77FDE" w14:paraId="6B2A8007" w14:textId="77777777" w:rsidTr="00F4221A">
              <w:trPr>
                <w:jc w:val="center"/>
              </w:trPr>
              <w:tc>
                <w:tcPr>
                  <w:tcW w:w="1290" w:type="dxa"/>
                  <w:tcBorders>
                    <w:top w:val="single" w:sz="2" w:space="0" w:color="auto"/>
                    <w:left w:val="single" w:sz="2" w:space="0" w:color="auto"/>
                    <w:bottom w:val="nil"/>
                    <w:right w:val="single" w:sz="2" w:space="0" w:color="auto"/>
                  </w:tcBorders>
                </w:tcPr>
                <w:p w14:paraId="7D01421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UTRA FDD Band VII or</w:t>
                  </w:r>
                </w:p>
              </w:tc>
              <w:tc>
                <w:tcPr>
                  <w:tcW w:w="1682" w:type="dxa"/>
                  <w:tcBorders>
                    <w:top w:val="single" w:sz="2" w:space="0" w:color="auto"/>
                    <w:left w:val="single" w:sz="2" w:space="0" w:color="auto"/>
                    <w:bottom w:val="single" w:sz="2" w:space="0" w:color="auto"/>
                    <w:right w:val="single" w:sz="2" w:space="0" w:color="auto"/>
                  </w:tcBorders>
                </w:tcPr>
                <w:p w14:paraId="34518B0E"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2 620-2 690 MHz</w:t>
                  </w:r>
                </w:p>
              </w:tc>
              <w:tc>
                <w:tcPr>
                  <w:tcW w:w="979" w:type="dxa"/>
                  <w:tcBorders>
                    <w:top w:val="single" w:sz="2" w:space="0" w:color="auto"/>
                    <w:left w:val="single" w:sz="2" w:space="0" w:color="auto"/>
                    <w:bottom w:val="single" w:sz="2" w:space="0" w:color="auto"/>
                    <w:right w:val="single" w:sz="2" w:space="0" w:color="auto"/>
                  </w:tcBorders>
                </w:tcPr>
                <w:p w14:paraId="3750672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22917565"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415168B3"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n7.</w:t>
                  </w:r>
                </w:p>
              </w:tc>
            </w:tr>
            <w:tr w:rsidR="00C56290" w:rsidRPr="00A77FDE" w14:paraId="6AF7804E" w14:textId="77777777" w:rsidTr="00F4221A">
              <w:trPr>
                <w:jc w:val="center"/>
              </w:trPr>
              <w:tc>
                <w:tcPr>
                  <w:tcW w:w="1290" w:type="dxa"/>
                  <w:tcBorders>
                    <w:top w:val="nil"/>
                    <w:left w:val="single" w:sz="2" w:space="0" w:color="auto"/>
                    <w:bottom w:val="single" w:sz="2" w:space="0" w:color="auto"/>
                    <w:right w:val="single" w:sz="2" w:space="0" w:color="auto"/>
                  </w:tcBorders>
                </w:tcPr>
                <w:p w14:paraId="587E870D"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E-UTRA Band 7 or NR Band n7</w:t>
                  </w:r>
                </w:p>
              </w:tc>
              <w:tc>
                <w:tcPr>
                  <w:tcW w:w="1682" w:type="dxa"/>
                  <w:tcBorders>
                    <w:top w:val="single" w:sz="2" w:space="0" w:color="auto"/>
                    <w:left w:val="single" w:sz="2" w:space="0" w:color="auto"/>
                    <w:bottom w:val="single" w:sz="2" w:space="0" w:color="auto"/>
                    <w:right w:val="single" w:sz="2" w:space="0" w:color="auto"/>
                  </w:tcBorders>
                </w:tcPr>
                <w:p w14:paraId="090FD6F7"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2 500-2 570 MHz</w:t>
                  </w:r>
                </w:p>
              </w:tc>
              <w:tc>
                <w:tcPr>
                  <w:tcW w:w="979" w:type="dxa"/>
                  <w:tcBorders>
                    <w:top w:val="single" w:sz="2" w:space="0" w:color="auto"/>
                    <w:left w:val="single" w:sz="2" w:space="0" w:color="auto"/>
                    <w:bottom w:val="single" w:sz="2" w:space="0" w:color="auto"/>
                    <w:right w:val="single" w:sz="2" w:space="0" w:color="auto"/>
                  </w:tcBorders>
                </w:tcPr>
                <w:p w14:paraId="3FB68205"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57A6CDC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35326FCB"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n7, since it is already covered by the requirement in clause 6.6.5.5.1.2.</w:t>
                  </w:r>
                </w:p>
              </w:tc>
            </w:tr>
            <w:tr w:rsidR="00C56290" w:rsidRPr="00A77FDE" w14:paraId="5EEA2B88" w14:textId="77777777" w:rsidTr="00F4221A">
              <w:trPr>
                <w:jc w:val="center"/>
              </w:trPr>
              <w:tc>
                <w:tcPr>
                  <w:tcW w:w="1290" w:type="dxa"/>
                  <w:tcBorders>
                    <w:top w:val="single" w:sz="2" w:space="0" w:color="auto"/>
                    <w:left w:val="single" w:sz="2" w:space="0" w:color="auto"/>
                    <w:bottom w:val="nil"/>
                    <w:right w:val="single" w:sz="2" w:space="0" w:color="auto"/>
                  </w:tcBorders>
                </w:tcPr>
                <w:p w14:paraId="34022E11"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UTRA FDD Band VIII or</w:t>
                  </w:r>
                </w:p>
              </w:tc>
              <w:tc>
                <w:tcPr>
                  <w:tcW w:w="1682" w:type="dxa"/>
                  <w:tcBorders>
                    <w:top w:val="single" w:sz="2" w:space="0" w:color="auto"/>
                    <w:left w:val="single" w:sz="2" w:space="0" w:color="auto"/>
                    <w:bottom w:val="single" w:sz="2" w:space="0" w:color="auto"/>
                    <w:right w:val="single" w:sz="2" w:space="0" w:color="auto"/>
                  </w:tcBorders>
                </w:tcPr>
                <w:p w14:paraId="52AE1439"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925-960 MHz</w:t>
                  </w:r>
                </w:p>
              </w:tc>
              <w:tc>
                <w:tcPr>
                  <w:tcW w:w="979" w:type="dxa"/>
                  <w:tcBorders>
                    <w:top w:val="single" w:sz="2" w:space="0" w:color="auto"/>
                    <w:left w:val="single" w:sz="2" w:space="0" w:color="auto"/>
                    <w:bottom w:val="single" w:sz="2" w:space="0" w:color="auto"/>
                    <w:right w:val="single" w:sz="2" w:space="0" w:color="auto"/>
                  </w:tcBorders>
                </w:tcPr>
                <w:p w14:paraId="7B4AA492"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79987B62"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69C252AA"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n8 or n100.</w:t>
                  </w:r>
                </w:p>
              </w:tc>
            </w:tr>
            <w:tr w:rsidR="00C56290" w:rsidRPr="00A77FDE" w14:paraId="624CD8EA" w14:textId="77777777" w:rsidTr="00F4221A">
              <w:trPr>
                <w:jc w:val="center"/>
              </w:trPr>
              <w:tc>
                <w:tcPr>
                  <w:tcW w:w="1290" w:type="dxa"/>
                  <w:tcBorders>
                    <w:top w:val="nil"/>
                    <w:left w:val="single" w:sz="2" w:space="0" w:color="auto"/>
                    <w:bottom w:val="single" w:sz="2" w:space="0" w:color="auto"/>
                    <w:right w:val="single" w:sz="2" w:space="0" w:color="auto"/>
                  </w:tcBorders>
                </w:tcPr>
                <w:p w14:paraId="5894F03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E-UTRA Band 8 or NR Band n8</w:t>
                  </w:r>
                </w:p>
              </w:tc>
              <w:tc>
                <w:tcPr>
                  <w:tcW w:w="1682" w:type="dxa"/>
                  <w:tcBorders>
                    <w:top w:val="single" w:sz="2" w:space="0" w:color="auto"/>
                    <w:left w:val="single" w:sz="2" w:space="0" w:color="auto"/>
                    <w:bottom w:val="single" w:sz="2" w:space="0" w:color="auto"/>
                    <w:right w:val="single" w:sz="2" w:space="0" w:color="auto"/>
                  </w:tcBorders>
                </w:tcPr>
                <w:p w14:paraId="64CFAEAA"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880-915 MHz</w:t>
                  </w:r>
                </w:p>
              </w:tc>
              <w:tc>
                <w:tcPr>
                  <w:tcW w:w="979" w:type="dxa"/>
                  <w:tcBorders>
                    <w:top w:val="single" w:sz="2" w:space="0" w:color="auto"/>
                    <w:left w:val="single" w:sz="2" w:space="0" w:color="auto"/>
                    <w:bottom w:val="single" w:sz="2" w:space="0" w:color="auto"/>
                    <w:right w:val="single" w:sz="2" w:space="0" w:color="auto"/>
                  </w:tcBorders>
                </w:tcPr>
                <w:p w14:paraId="0E6C9D4E"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77DB823D"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3B20543F"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n8, since it is already covered by the requirement in clause 6.6.5.5.1.2.</w:t>
                  </w:r>
                </w:p>
              </w:tc>
            </w:tr>
            <w:tr w:rsidR="00C56290" w:rsidRPr="00A77FDE" w14:paraId="2EF26D91" w14:textId="77777777" w:rsidTr="00F4221A">
              <w:trPr>
                <w:jc w:val="center"/>
              </w:trPr>
              <w:tc>
                <w:tcPr>
                  <w:tcW w:w="1290" w:type="dxa"/>
                  <w:tcBorders>
                    <w:top w:val="single" w:sz="2" w:space="0" w:color="auto"/>
                    <w:left w:val="single" w:sz="2" w:space="0" w:color="auto"/>
                    <w:bottom w:val="nil"/>
                    <w:right w:val="single" w:sz="2" w:space="0" w:color="auto"/>
                  </w:tcBorders>
                </w:tcPr>
                <w:p w14:paraId="392A75A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UTRA FDD Band IX or</w:t>
                  </w:r>
                </w:p>
              </w:tc>
              <w:tc>
                <w:tcPr>
                  <w:tcW w:w="1682" w:type="dxa"/>
                  <w:tcBorders>
                    <w:top w:val="single" w:sz="2" w:space="0" w:color="auto"/>
                    <w:left w:val="single" w:sz="2" w:space="0" w:color="auto"/>
                    <w:bottom w:val="single" w:sz="2" w:space="0" w:color="auto"/>
                    <w:right w:val="single" w:sz="2" w:space="0" w:color="auto"/>
                  </w:tcBorders>
                </w:tcPr>
                <w:p w14:paraId="2CF0700B" w14:textId="77777777" w:rsidR="00C56290" w:rsidRPr="00A77FDE" w:rsidRDefault="00C56290" w:rsidP="00C56290">
                  <w:pPr>
                    <w:keepNext/>
                    <w:keepLines/>
                    <w:bidi w:val="0"/>
                    <w:spacing w:before="20" w:after="20"/>
                    <w:ind w:left="-57" w:right="-57"/>
                    <w:jc w:val="center"/>
                    <w:textAlignment w:val="auto"/>
                    <w:rPr>
                      <w:rFonts w:asciiTheme="majorBidi" w:hAnsiTheme="majorBidi" w:cstheme="majorBidi"/>
                      <w:sz w:val="18"/>
                    </w:rPr>
                  </w:pPr>
                  <w:r w:rsidRPr="00A77FDE">
                    <w:rPr>
                      <w:rFonts w:asciiTheme="majorBidi" w:hAnsiTheme="majorBidi" w:cstheme="majorBidi"/>
                      <w:sz w:val="18"/>
                    </w:rPr>
                    <w:t>1 844.9-1 879.9 MHz</w:t>
                  </w:r>
                </w:p>
              </w:tc>
              <w:tc>
                <w:tcPr>
                  <w:tcW w:w="979" w:type="dxa"/>
                  <w:tcBorders>
                    <w:top w:val="single" w:sz="2" w:space="0" w:color="auto"/>
                    <w:left w:val="single" w:sz="2" w:space="0" w:color="auto"/>
                    <w:bottom w:val="single" w:sz="2" w:space="0" w:color="auto"/>
                    <w:right w:val="single" w:sz="2" w:space="0" w:color="auto"/>
                  </w:tcBorders>
                </w:tcPr>
                <w:p w14:paraId="1F0730D0"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71E854BB"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79077A79"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n3.</w:t>
                  </w:r>
                </w:p>
              </w:tc>
            </w:tr>
            <w:tr w:rsidR="00C56290" w:rsidRPr="00A77FDE" w14:paraId="3E72E590" w14:textId="77777777" w:rsidTr="00F4221A">
              <w:trPr>
                <w:jc w:val="center"/>
              </w:trPr>
              <w:tc>
                <w:tcPr>
                  <w:tcW w:w="1290" w:type="dxa"/>
                  <w:tcBorders>
                    <w:top w:val="nil"/>
                    <w:left w:val="single" w:sz="2" w:space="0" w:color="auto"/>
                    <w:bottom w:val="single" w:sz="2" w:space="0" w:color="auto"/>
                    <w:right w:val="single" w:sz="2" w:space="0" w:color="auto"/>
                  </w:tcBorders>
                </w:tcPr>
                <w:p w14:paraId="25622606"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E-UTRA Band 9</w:t>
                  </w:r>
                </w:p>
              </w:tc>
              <w:tc>
                <w:tcPr>
                  <w:tcW w:w="1682" w:type="dxa"/>
                  <w:tcBorders>
                    <w:top w:val="single" w:sz="2" w:space="0" w:color="auto"/>
                    <w:left w:val="single" w:sz="2" w:space="0" w:color="auto"/>
                    <w:bottom w:val="single" w:sz="2" w:space="0" w:color="auto"/>
                    <w:right w:val="single" w:sz="2" w:space="0" w:color="auto"/>
                  </w:tcBorders>
                </w:tcPr>
                <w:p w14:paraId="41597F8F" w14:textId="77777777" w:rsidR="00C56290" w:rsidRPr="00A77FDE" w:rsidRDefault="00C56290" w:rsidP="00C56290">
                  <w:pPr>
                    <w:keepNext/>
                    <w:keepLines/>
                    <w:bidi w:val="0"/>
                    <w:spacing w:before="20" w:after="20"/>
                    <w:ind w:left="-57" w:right="-57"/>
                    <w:jc w:val="center"/>
                    <w:textAlignment w:val="auto"/>
                    <w:rPr>
                      <w:rFonts w:asciiTheme="majorBidi" w:hAnsiTheme="majorBidi" w:cstheme="majorBidi"/>
                      <w:sz w:val="18"/>
                    </w:rPr>
                  </w:pPr>
                  <w:r w:rsidRPr="00A77FDE">
                    <w:rPr>
                      <w:rFonts w:asciiTheme="majorBidi" w:hAnsiTheme="majorBidi" w:cstheme="majorBidi"/>
                      <w:sz w:val="18"/>
                    </w:rPr>
                    <w:t>1 749.9-1 784.9 MHz</w:t>
                  </w:r>
                </w:p>
              </w:tc>
              <w:tc>
                <w:tcPr>
                  <w:tcW w:w="979" w:type="dxa"/>
                  <w:tcBorders>
                    <w:top w:val="single" w:sz="2" w:space="0" w:color="auto"/>
                    <w:left w:val="single" w:sz="2" w:space="0" w:color="auto"/>
                    <w:bottom w:val="single" w:sz="2" w:space="0" w:color="auto"/>
                    <w:right w:val="single" w:sz="2" w:space="0" w:color="auto"/>
                  </w:tcBorders>
                </w:tcPr>
                <w:p w14:paraId="217F607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2EA3EAE7"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61777290"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n3, since it is already covered by the requirement in clause 6.6.5.5.1.2.</w:t>
                  </w:r>
                </w:p>
              </w:tc>
            </w:tr>
            <w:tr w:rsidR="00C56290" w:rsidRPr="00A77FDE" w14:paraId="046F2FB5" w14:textId="77777777" w:rsidTr="00F4221A">
              <w:trPr>
                <w:jc w:val="center"/>
              </w:trPr>
              <w:tc>
                <w:tcPr>
                  <w:tcW w:w="1290" w:type="dxa"/>
                  <w:tcBorders>
                    <w:top w:val="single" w:sz="2" w:space="0" w:color="auto"/>
                    <w:left w:val="single" w:sz="2" w:space="0" w:color="auto"/>
                    <w:bottom w:val="nil"/>
                    <w:right w:val="single" w:sz="2" w:space="0" w:color="auto"/>
                  </w:tcBorders>
                </w:tcPr>
                <w:p w14:paraId="58DDAAB0"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lastRenderedPageBreak/>
                    <w:t>UTRA FDD Band X or</w:t>
                  </w:r>
                </w:p>
              </w:tc>
              <w:tc>
                <w:tcPr>
                  <w:tcW w:w="1682" w:type="dxa"/>
                  <w:tcBorders>
                    <w:top w:val="single" w:sz="2" w:space="0" w:color="auto"/>
                    <w:left w:val="single" w:sz="2" w:space="0" w:color="auto"/>
                    <w:bottom w:val="single" w:sz="2" w:space="0" w:color="auto"/>
                    <w:right w:val="single" w:sz="2" w:space="0" w:color="auto"/>
                  </w:tcBorders>
                </w:tcPr>
                <w:p w14:paraId="4AEA18EC"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2 110-2 170 MHz</w:t>
                  </w:r>
                </w:p>
              </w:tc>
              <w:tc>
                <w:tcPr>
                  <w:tcW w:w="979" w:type="dxa"/>
                  <w:tcBorders>
                    <w:top w:val="single" w:sz="2" w:space="0" w:color="auto"/>
                    <w:left w:val="single" w:sz="2" w:space="0" w:color="auto"/>
                    <w:bottom w:val="single" w:sz="2" w:space="0" w:color="auto"/>
                    <w:right w:val="single" w:sz="2" w:space="0" w:color="auto"/>
                  </w:tcBorders>
                </w:tcPr>
                <w:p w14:paraId="11CB00A9"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33E50E97"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756D7D5C"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n66</w:t>
                  </w:r>
                </w:p>
              </w:tc>
            </w:tr>
            <w:tr w:rsidR="00C56290" w:rsidRPr="00A77FDE" w14:paraId="0439D02C" w14:textId="77777777" w:rsidTr="00F4221A">
              <w:trPr>
                <w:jc w:val="center"/>
              </w:trPr>
              <w:tc>
                <w:tcPr>
                  <w:tcW w:w="1290" w:type="dxa"/>
                  <w:tcBorders>
                    <w:top w:val="nil"/>
                    <w:left w:val="single" w:sz="2" w:space="0" w:color="auto"/>
                    <w:bottom w:val="single" w:sz="2" w:space="0" w:color="auto"/>
                    <w:right w:val="single" w:sz="2" w:space="0" w:color="auto"/>
                  </w:tcBorders>
                </w:tcPr>
                <w:p w14:paraId="3885DAD7"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E-UTRA Band 10</w:t>
                  </w:r>
                </w:p>
              </w:tc>
              <w:tc>
                <w:tcPr>
                  <w:tcW w:w="1682" w:type="dxa"/>
                  <w:tcBorders>
                    <w:top w:val="single" w:sz="2" w:space="0" w:color="auto"/>
                    <w:left w:val="single" w:sz="2" w:space="0" w:color="auto"/>
                    <w:bottom w:val="single" w:sz="2" w:space="0" w:color="auto"/>
                    <w:right w:val="single" w:sz="2" w:space="0" w:color="auto"/>
                  </w:tcBorders>
                </w:tcPr>
                <w:p w14:paraId="02294AC4"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1 710-1 770 MHz</w:t>
                  </w:r>
                </w:p>
              </w:tc>
              <w:tc>
                <w:tcPr>
                  <w:tcW w:w="979" w:type="dxa"/>
                  <w:tcBorders>
                    <w:top w:val="single" w:sz="2" w:space="0" w:color="auto"/>
                    <w:left w:val="single" w:sz="2" w:space="0" w:color="auto"/>
                    <w:bottom w:val="single" w:sz="2" w:space="0" w:color="auto"/>
                    <w:right w:val="single" w:sz="2" w:space="0" w:color="auto"/>
                  </w:tcBorders>
                </w:tcPr>
                <w:p w14:paraId="052600D2"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1DFA33F0"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22A738C6"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n66, since it is already covered by the requirement in clause 6.6.5.5.1.2.</w:t>
                  </w:r>
                </w:p>
              </w:tc>
            </w:tr>
            <w:tr w:rsidR="00C56290" w:rsidRPr="00A77FDE" w14:paraId="4A323CC3" w14:textId="77777777" w:rsidTr="00F4221A">
              <w:trPr>
                <w:jc w:val="center"/>
              </w:trPr>
              <w:tc>
                <w:tcPr>
                  <w:tcW w:w="1290" w:type="dxa"/>
                  <w:tcBorders>
                    <w:top w:val="single" w:sz="2" w:space="0" w:color="auto"/>
                    <w:left w:val="single" w:sz="2" w:space="0" w:color="auto"/>
                    <w:bottom w:val="nil"/>
                    <w:right w:val="single" w:sz="2" w:space="0" w:color="auto"/>
                  </w:tcBorders>
                </w:tcPr>
                <w:p w14:paraId="38F3E7B6"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UTRA FDD Band XI or XXI or</w:t>
                  </w:r>
                </w:p>
              </w:tc>
              <w:tc>
                <w:tcPr>
                  <w:tcW w:w="1682" w:type="dxa"/>
                  <w:tcBorders>
                    <w:top w:val="single" w:sz="2" w:space="0" w:color="auto"/>
                    <w:left w:val="single" w:sz="2" w:space="0" w:color="auto"/>
                    <w:bottom w:val="single" w:sz="2" w:space="0" w:color="auto"/>
                    <w:right w:val="single" w:sz="2" w:space="0" w:color="auto"/>
                  </w:tcBorders>
                </w:tcPr>
                <w:p w14:paraId="000D0A66" w14:textId="77777777" w:rsidR="00C56290" w:rsidRPr="00A77FDE" w:rsidRDefault="00C56290" w:rsidP="00C56290">
                  <w:pPr>
                    <w:keepNext/>
                    <w:keepLines/>
                    <w:bidi w:val="0"/>
                    <w:spacing w:before="20" w:after="20"/>
                    <w:ind w:left="-57" w:right="-57"/>
                    <w:jc w:val="center"/>
                    <w:textAlignment w:val="auto"/>
                    <w:rPr>
                      <w:rFonts w:asciiTheme="majorBidi" w:hAnsiTheme="majorBidi" w:cstheme="majorBidi"/>
                      <w:sz w:val="18"/>
                    </w:rPr>
                  </w:pPr>
                  <w:r w:rsidRPr="00A77FDE">
                    <w:rPr>
                      <w:rFonts w:asciiTheme="majorBidi" w:hAnsiTheme="majorBidi" w:cstheme="majorBidi"/>
                      <w:sz w:val="18"/>
                    </w:rPr>
                    <w:t>1 475.9-1 510.9 MHz</w:t>
                  </w:r>
                </w:p>
              </w:tc>
              <w:tc>
                <w:tcPr>
                  <w:tcW w:w="979" w:type="dxa"/>
                  <w:tcBorders>
                    <w:top w:val="single" w:sz="2" w:space="0" w:color="auto"/>
                    <w:left w:val="single" w:sz="2" w:space="0" w:color="auto"/>
                    <w:bottom w:val="single" w:sz="2" w:space="0" w:color="auto"/>
                    <w:right w:val="single" w:sz="2" w:space="0" w:color="auto"/>
                  </w:tcBorders>
                </w:tcPr>
                <w:p w14:paraId="0F549B9D"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3BE27E20"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7B0D5992"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 xml:space="preserve">This requirement does not apply to BS operating in Band n50, n74, </w:t>
                  </w:r>
                  <w:r w:rsidRPr="00A77FDE">
                    <w:rPr>
                      <w:rFonts w:asciiTheme="majorBidi" w:hAnsiTheme="majorBidi" w:cstheme="majorBidi"/>
                      <w:sz w:val="18"/>
                      <w:lang w:eastAsia="ko-KR"/>
                    </w:rPr>
                    <w:t>n75, n92 or n94.</w:t>
                  </w:r>
                </w:p>
              </w:tc>
            </w:tr>
            <w:tr w:rsidR="00C56290" w:rsidRPr="00A77FDE" w14:paraId="31DC878D" w14:textId="77777777" w:rsidTr="00F4221A">
              <w:trPr>
                <w:jc w:val="center"/>
              </w:trPr>
              <w:tc>
                <w:tcPr>
                  <w:tcW w:w="1290" w:type="dxa"/>
                  <w:tcBorders>
                    <w:top w:val="nil"/>
                    <w:left w:val="single" w:sz="2" w:space="0" w:color="auto"/>
                    <w:bottom w:val="nil"/>
                    <w:right w:val="single" w:sz="2" w:space="0" w:color="auto"/>
                  </w:tcBorders>
                </w:tcPr>
                <w:p w14:paraId="0451CF19"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E-UTRA Band 11 or 21</w:t>
                  </w:r>
                </w:p>
              </w:tc>
              <w:tc>
                <w:tcPr>
                  <w:tcW w:w="1682" w:type="dxa"/>
                  <w:tcBorders>
                    <w:top w:val="single" w:sz="2" w:space="0" w:color="auto"/>
                    <w:left w:val="single" w:sz="2" w:space="0" w:color="auto"/>
                    <w:bottom w:val="single" w:sz="2" w:space="0" w:color="auto"/>
                    <w:right w:val="single" w:sz="2" w:space="0" w:color="auto"/>
                  </w:tcBorders>
                </w:tcPr>
                <w:p w14:paraId="5182A5C8" w14:textId="77777777" w:rsidR="00C56290" w:rsidRPr="00A77FDE" w:rsidRDefault="00C56290" w:rsidP="00C56290">
                  <w:pPr>
                    <w:keepNext/>
                    <w:keepLines/>
                    <w:bidi w:val="0"/>
                    <w:spacing w:before="20" w:after="20"/>
                    <w:ind w:left="-57" w:right="-57"/>
                    <w:jc w:val="center"/>
                    <w:textAlignment w:val="auto"/>
                    <w:rPr>
                      <w:rFonts w:asciiTheme="majorBidi" w:hAnsiTheme="majorBidi" w:cstheme="majorBidi"/>
                      <w:sz w:val="18"/>
                    </w:rPr>
                  </w:pPr>
                  <w:r w:rsidRPr="00A77FDE">
                    <w:rPr>
                      <w:rFonts w:asciiTheme="majorBidi" w:hAnsiTheme="majorBidi" w:cstheme="majorBidi"/>
                      <w:sz w:val="18"/>
                    </w:rPr>
                    <w:t xml:space="preserve">1 427.9-1 447.9 MHz </w:t>
                  </w:r>
                </w:p>
              </w:tc>
              <w:tc>
                <w:tcPr>
                  <w:tcW w:w="979" w:type="dxa"/>
                  <w:tcBorders>
                    <w:top w:val="single" w:sz="2" w:space="0" w:color="auto"/>
                    <w:left w:val="single" w:sz="2" w:space="0" w:color="auto"/>
                    <w:bottom w:val="single" w:sz="2" w:space="0" w:color="auto"/>
                    <w:right w:val="single" w:sz="2" w:space="0" w:color="auto"/>
                  </w:tcBorders>
                </w:tcPr>
                <w:p w14:paraId="1C1ED03C"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65275AD2"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31D42001"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lang w:eastAsia="ko-KR"/>
                    </w:rPr>
                    <w:t>This requirement does not apply to BS operating in Band n50, n51, n74, n75, n76, n91, n92, n93 or n94</w:t>
                  </w:r>
                  <w:r w:rsidRPr="00A77FDE">
                    <w:rPr>
                      <w:rFonts w:asciiTheme="majorBidi" w:hAnsiTheme="majorBidi" w:cstheme="majorBidi"/>
                      <w:sz w:val="18"/>
                      <w:lang w:eastAsia="ja-JP"/>
                    </w:rPr>
                    <w:t>.</w:t>
                  </w:r>
                </w:p>
              </w:tc>
            </w:tr>
            <w:tr w:rsidR="00C56290" w:rsidRPr="00A77FDE" w14:paraId="49E1FA82" w14:textId="77777777" w:rsidTr="00F4221A">
              <w:trPr>
                <w:jc w:val="center"/>
              </w:trPr>
              <w:tc>
                <w:tcPr>
                  <w:tcW w:w="1290" w:type="dxa"/>
                  <w:tcBorders>
                    <w:top w:val="nil"/>
                    <w:left w:val="single" w:sz="2" w:space="0" w:color="auto"/>
                    <w:bottom w:val="single" w:sz="2" w:space="0" w:color="auto"/>
                    <w:right w:val="single" w:sz="2" w:space="0" w:color="auto"/>
                  </w:tcBorders>
                </w:tcPr>
                <w:p w14:paraId="7449071C"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p>
              </w:tc>
              <w:tc>
                <w:tcPr>
                  <w:tcW w:w="1682" w:type="dxa"/>
                  <w:tcBorders>
                    <w:top w:val="single" w:sz="2" w:space="0" w:color="auto"/>
                    <w:left w:val="single" w:sz="2" w:space="0" w:color="auto"/>
                    <w:bottom w:val="single" w:sz="2" w:space="0" w:color="auto"/>
                    <w:right w:val="single" w:sz="2" w:space="0" w:color="auto"/>
                  </w:tcBorders>
                </w:tcPr>
                <w:p w14:paraId="30A2A3AD" w14:textId="77777777" w:rsidR="00C56290" w:rsidRPr="00A77FDE" w:rsidRDefault="00C56290" w:rsidP="00C56290">
                  <w:pPr>
                    <w:keepNext/>
                    <w:keepLines/>
                    <w:bidi w:val="0"/>
                    <w:spacing w:before="20" w:after="20"/>
                    <w:ind w:left="-57" w:right="-57"/>
                    <w:jc w:val="center"/>
                    <w:textAlignment w:val="auto"/>
                    <w:rPr>
                      <w:rFonts w:asciiTheme="majorBidi" w:hAnsiTheme="majorBidi" w:cstheme="majorBidi"/>
                      <w:sz w:val="18"/>
                    </w:rPr>
                  </w:pPr>
                  <w:r w:rsidRPr="00A77FDE">
                    <w:rPr>
                      <w:rFonts w:asciiTheme="majorBidi" w:hAnsiTheme="majorBidi" w:cstheme="majorBidi"/>
                      <w:sz w:val="18"/>
                    </w:rPr>
                    <w:t>1 447.9-1 462.9 MHz</w:t>
                  </w:r>
                </w:p>
              </w:tc>
              <w:tc>
                <w:tcPr>
                  <w:tcW w:w="979" w:type="dxa"/>
                  <w:tcBorders>
                    <w:top w:val="single" w:sz="2" w:space="0" w:color="auto"/>
                    <w:left w:val="single" w:sz="2" w:space="0" w:color="auto"/>
                    <w:bottom w:val="single" w:sz="2" w:space="0" w:color="auto"/>
                    <w:right w:val="single" w:sz="2" w:space="0" w:color="auto"/>
                  </w:tcBorders>
                </w:tcPr>
                <w:p w14:paraId="6A6DE9E7"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15B33CC1"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182E78EE"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This requirement does not apply to BS operating in Band n50, n74, n75, n92 or n94</w:t>
                  </w:r>
                  <w:r w:rsidRPr="00A77FDE">
                    <w:rPr>
                      <w:rFonts w:asciiTheme="majorBidi" w:hAnsiTheme="majorBidi" w:cstheme="majorBidi"/>
                      <w:sz w:val="18"/>
                      <w:lang w:eastAsia="ja-JP"/>
                    </w:rPr>
                    <w:t>.</w:t>
                  </w:r>
                </w:p>
              </w:tc>
            </w:tr>
            <w:tr w:rsidR="00C56290" w:rsidRPr="00A77FDE" w14:paraId="5AF17682" w14:textId="77777777" w:rsidTr="00F4221A">
              <w:trPr>
                <w:jc w:val="center"/>
              </w:trPr>
              <w:tc>
                <w:tcPr>
                  <w:tcW w:w="1290" w:type="dxa"/>
                  <w:tcBorders>
                    <w:top w:val="single" w:sz="2" w:space="0" w:color="auto"/>
                    <w:left w:val="single" w:sz="2" w:space="0" w:color="auto"/>
                    <w:bottom w:val="nil"/>
                    <w:right w:val="single" w:sz="2" w:space="0" w:color="auto"/>
                  </w:tcBorders>
                </w:tcPr>
                <w:p w14:paraId="7D5421F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UTRA FDD Band XII or</w:t>
                  </w:r>
                </w:p>
              </w:tc>
              <w:tc>
                <w:tcPr>
                  <w:tcW w:w="1682" w:type="dxa"/>
                  <w:tcBorders>
                    <w:top w:val="single" w:sz="2" w:space="0" w:color="auto"/>
                    <w:left w:val="single" w:sz="2" w:space="0" w:color="auto"/>
                    <w:bottom w:val="single" w:sz="2" w:space="0" w:color="auto"/>
                    <w:right w:val="single" w:sz="2" w:space="0" w:color="auto"/>
                  </w:tcBorders>
                </w:tcPr>
                <w:p w14:paraId="1FA811A5"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729-746 MHz</w:t>
                  </w:r>
                </w:p>
              </w:tc>
              <w:tc>
                <w:tcPr>
                  <w:tcW w:w="979" w:type="dxa"/>
                  <w:tcBorders>
                    <w:top w:val="single" w:sz="2" w:space="0" w:color="auto"/>
                    <w:left w:val="single" w:sz="2" w:space="0" w:color="auto"/>
                    <w:bottom w:val="single" w:sz="2" w:space="0" w:color="auto"/>
                    <w:right w:val="single" w:sz="2" w:space="0" w:color="auto"/>
                  </w:tcBorders>
                </w:tcPr>
                <w:p w14:paraId="0DB9A5C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261AB8E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6A33A944"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rPr>
                    <w:t>This requirement does not apply to BS operating in band n12 or n85.</w:t>
                  </w:r>
                </w:p>
              </w:tc>
            </w:tr>
            <w:tr w:rsidR="00C56290" w:rsidRPr="00A77FDE" w14:paraId="2EEA0999" w14:textId="77777777" w:rsidTr="00F4221A">
              <w:trPr>
                <w:jc w:val="center"/>
              </w:trPr>
              <w:tc>
                <w:tcPr>
                  <w:tcW w:w="1290" w:type="dxa"/>
                  <w:tcBorders>
                    <w:top w:val="nil"/>
                    <w:left w:val="single" w:sz="2" w:space="0" w:color="auto"/>
                    <w:bottom w:val="single" w:sz="2" w:space="0" w:color="auto"/>
                    <w:right w:val="single" w:sz="2" w:space="0" w:color="auto"/>
                  </w:tcBorders>
                </w:tcPr>
                <w:p w14:paraId="7C5C4D2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E-UTRA Band 12 or NR Band n12</w:t>
                  </w:r>
                </w:p>
              </w:tc>
              <w:tc>
                <w:tcPr>
                  <w:tcW w:w="1682" w:type="dxa"/>
                  <w:tcBorders>
                    <w:top w:val="single" w:sz="2" w:space="0" w:color="auto"/>
                    <w:left w:val="single" w:sz="2" w:space="0" w:color="auto"/>
                    <w:bottom w:val="single" w:sz="2" w:space="0" w:color="auto"/>
                    <w:right w:val="single" w:sz="2" w:space="0" w:color="auto"/>
                  </w:tcBorders>
                </w:tcPr>
                <w:p w14:paraId="7C0837D7"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699-716 MHz</w:t>
                  </w:r>
                </w:p>
              </w:tc>
              <w:tc>
                <w:tcPr>
                  <w:tcW w:w="979" w:type="dxa"/>
                  <w:tcBorders>
                    <w:top w:val="single" w:sz="2" w:space="0" w:color="auto"/>
                    <w:left w:val="single" w:sz="2" w:space="0" w:color="auto"/>
                    <w:bottom w:val="single" w:sz="2" w:space="0" w:color="auto"/>
                    <w:right w:val="single" w:sz="2" w:space="0" w:color="auto"/>
                  </w:tcBorders>
                </w:tcPr>
                <w:p w14:paraId="62532452"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2AA54950"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21FA4EA4"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n12 or n85, since it is already covered by the requirement in clause 6.6.5.5.1.2.</w:t>
                  </w:r>
                </w:p>
                <w:p w14:paraId="1AA7B57C"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For NR BS operating in n29, it</w:t>
                  </w:r>
                  <w:r w:rsidRPr="00A77FDE">
                    <w:rPr>
                      <w:rFonts w:asciiTheme="majorBidi" w:eastAsia="MS PGothic" w:hAnsiTheme="majorBidi" w:cstheme="majorBidi"/>
                      <w:kern w:val="24"/>
                      <w:sz w:val="18"/>
                      <w:szCs w:val="22"/>
                    </w:rPr>
                    <w:t xml:space="preserve"> applies 1 MHz below the Band n29 downlink operating band (Note 5).</w:t>
                  </w:r>
                </w:p>
              </w:tc>
            </w:tr>
            <w:tr w:rsidR="00C56290" w:rsidRPr="00A77FDE" w14:paraId="1E1D967D" w14:textId="77777777" w:rsidTr="00F4221A">
              <w:trPr>
                <w:jc w:val="center"/>
              </w:trPr>
              <w:tc>
                <w:tcPr>
                  <w:tcW w:w="1290" w:type="dxa"/>
                  <w:tcBorders>
                    <w:top w:val="single" w:sz="2" w:space="0" w:color="auto"/>
                    <w:left w:val="single" w:sz="2" w:space="0" w:color="auto"/>
                    <w:bottom w:val="nil"/>
                    <w:right w:val="single" w:sz="2" w:space="0" w:color="auto"/>
                  </w:tcBorders>
                </w:tcPr>
                <w:p w14:paraId="637F0B3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UTRA FDD Band XIII or</w:t>
                  </w:r>
                </w:p>
              </w:tc>
              <w:tc>
                <w:tcPr>
                  <w:tcW w:w="1682" w:type="dxa"/>
                  <w:tcBorders>
                    <w:top w:val="single" w:sz="2" w:space="0" w:color="auto"/>
                    <w:left w:val="single" w:sz="2" w:space="0" w:color="auto"/>
                    <w:bottom w:val="single" w:sz="2" w:space="0" w:color="auto"/>
                    <w:right w:val="single" w:sz="2" w:space="0" w:color="auto"/>
                  </w:tcBorders>
                </w:tcPr>
                <w:p w14:paraId="1BDE5EFA"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746-756 MHz</w:t>
                  </w:r>
                </w:p>
              </w:tc>
              <w:tc>
                <w:tcPr>
                  <w:tcW w:w="979" w:type="dxa"/>
                  <w:tcBorders>
                    <w:top w:val="single" w:sz="2" w:space="0" w:color="auto"/>
                    <w:left w:val="single" w:sz="2" w:space="0" w:color="auto"/>
                    <w:bottom w:val="single" w:sz="2" w:space="0" w:color="auto"/>
                    <w:right w:val="single" w:sz="2" w:space="0" w:color="auto"/>
                  </w:tcBorders>
                </w:tcPr>
                <w:p w14:paraId="3CEE6B6C"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219BD67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727F70F7"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n13.</w:t>
                  </w:r>
                </w:p>
              </w:tc>
            </w:tr>
            <w:tr w:rsidR="00C56290" w:rsidRPr="00A77FDE" w14:paraId="52A6B3D8" w14:textId="77777777" w:rsidTr="00F4221A">
              <w:trPr>
                <w:jc w:val="center"/>
              </w:trPr>
              <w:tc>
                <w:tcPr>
                  <w:tcW w:w="1290" w:type="dxa"/>
                  <w:tcBorders>
                    <w:top w:val="nil"/>
                    <w:left w:val="single" w:sz="2" w:space="0" w:color="auto"/>
                    <w:bottom w:val="single" w:sz="2" w:space="0" w:color="auto"/>
                    <w:right w:val="single" w:sz="2" w:space="0" w:color="auto"/>
                  </w:tcBorders>
                </w:tcPr>
                <w:p w14:paraId="7022FC7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E-UTRA Band 13 or NR Band    n13</w:t>
                  </w:r>
                </w:p>
              </w:tc>
              <w:tc>
                <w:tcPr>
                  <w:tcW w:w="1682" w:type="dxa"/>
                  <w:tcBorders>
                    <w:top w:val="single" w:sz="2" w:space="0" w:color="auto"/>
                    <w:left w:val="single" w:sz="2" w:space="0" w:color="auto"/>
                    <w:bottom w:val="single" w:sz="2" w:space="0" w:color="auto"/>
                    <w:right w:val="single" w:sz="2" w:space="0" w:color="auto"/>
                  </w:tcBorders>
                </w:tcPr>
                <w:p w14:paraId="093C773E"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777-787 MHz</w:t>
                  </w:r>
                </w:p>
              </w:tc>
              <w:tc>
                <w:tcPr>
                  <w:tcW w:w="979" w:type="dxa"/>
                  <w:tcBorders>
                    <w:top w:val="single" w:sz="2" w:space="0" w:color="auto"/>
                    <w:left w:val="single" w:sz="2" w:space="0" w:color="auto"/>
                    <w:bottom w:val="single" w:sz="2" w:space="0" w:color="auto"/>
                    <w:right w:val="single" w:sz="2" w:space="0" w:color="auto"/>
                  </w:tcBorders>
                </w:tcPr>
                <w:p w14:paraId="6FB72B82"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610D1DF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4F42D9B4"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n13, since it is already covered by the requirement in clause 6.6.5.5.1.2</w:t>
                  </w:r>
                </w:p>
              </w:tc>
            </w:tr>
            <w:tr w:rsidR="00C56290" w:rsidRPr="00A77FDE" w14:paraId="1700BDF3" w14:textId="77777777" w:rsidTr="00F4221A">
              <w:trPr>
                <w:jc w:val="center"/>
              </w:trPr>
              <w:tc>
                <w:tcPr>
                  <w:tcW w:w="1290" w:type="dxa"/>
                  <w:tcBorders>
                    <w:top w:val="single" w:sz="2" w:space="0" w:color="auto"/>
                    <w:left w:val="single" w:sz="2" w:space="0" w:color="auto"/>
                    <w:bottom w:val="nil"/>
                    <w:right w:val="single" w:sz="2" w:space="0" w:color="auto"/>
                  </w:tcBorders>
                </w:tcPr>
                <w:p w14:paraId="604E3D0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UTRA FDD Band XIV or</w:t>
                  </w:r>
                </w:p>
              </w:tc>
              <w:tc>
                <w:tcPr>
                  <w:tcW w:w="1682" w:type="dxa"/>
                  <w:tcBorders>
                    <w:top w:val="single" w:sz="2" w:space="0" w:color="auto"/>
                    <w:left w:val="single" w:sz="2" w:space="0" w:color="auto"/>
                    <w:bottom w:val="single" w:sz="2" w:space="0" w:color="auto"/>
                    <w:right w:val="single" w:sz="2" w:space="0" w:color="auto"/>
                  </w:tcBorders>
                </w:tcPr>
                <w:p w14:paraId="34894F40"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758-768 MHz</w:t>
                  </w:r>
                </w:p>
              </w:tc>
              <w:tc>
                <w:tcPr>
                  <w:tcW w:w="979" w:type="dxa"/>
                  <w:tcBorders>
                    <w:top w:val="single" w:sz="2" w:space="0" w:color="auto"/>
                    <w:left w:val="single" w:sz="2" w:space="0" w:color="auto"/>
                    <w:bottom w:val="single" w:sz="2" w:space="0" w:color="auto"/>
                    <w:right w:val="single" w:sz="2" w:space="0" w:color="auto"/>
                  </w:tcBorders>
                </w:tcPr>
                <w:p w14:paraId="12B22C2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5855CA0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6E358A1F"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n14.</w:t>
                  </w:r>
                </w:p>
              </w:tc>
            </w:tr>
            <w:tr w:rsidR="00C56290" w:rsidRPr="00A77FDE" w14:paraId="727EDF3F" w14:textId="77777777" w:rsidTr="00F4221A">
              <w:trPr>
                <w:jc w:val="center"/>
              </w:trPr>
              <w:tc>
                <w:tcPr>
                  <w:tcW w:w="1290" w:type="dxa"/>
                  <w:tcBorders>
                    <w:top w:val="nil"/>
                    <w:left w:val="single" w:sz="2" w:space="0" w:color="auto"/>
                    <w:bottom w:val="single" w:sz="2" w:space="0" w:color="auto"/>
                    <w:right w:val="single" w:sz="2" w:space="0" w:color="auto"/>
                  </w:tcBorders>
                </w:tcPr>
                <w:p w14:paraId="1283E254"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E-UTRA Band 14 or NR Band    n14</w:t>
                  </w:r>
                </w:p>
              </w:tc>
              <w:tc>
                <w:tcPr>
                  <w:tcW w:w="1682" w:type="dxa"/>
                  <w:tcBorders>
                    <w:top w:val="single" w:sz="2" w:space="0" w:color="auto"/>
                    <w:left w:val="single" w:sz="2" w:space="0" w:color="auto"/>
                    <w:bottom w:val="single" w:sz="2" w:space="0" w:color="auto"/>
                    <w:right w:val="single" w:sz="2" w:space="0" w:color="auto"/>
                  </w:tcBorders>
                </w:tcPr>
                <w:p w14:paraId="688E7C31"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788-798 MHz</w:t>
                  </w:r>
                </w:p>
              </w:tc>
              <w:tc>
                <w:tcPr>
                  <w:tcW w:w="979" w:type="dxa"/>
                  <w:tcBorders>
                    <w:top w:val="single" w:sz="2" w:space="0" w:color="auto"/>
                    <w:left w:val="single" w:sz="2" w:space="0" w:color="auto"/>
                    <w:bottom w:val="single" w:sz="2" w:space="0" w:color="auto"/>
                    <w:right w:val="single" w:sz="2" w:space="0" w:color="auto"/>
                  </w:tcBorders>
                </w:tcPr>
                <w:p w14:paraId="3D3F4F2C"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40CD2FFD"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1AB6D10F"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n14, since it is already covered by the requirement in clause 6.6.5.5.1.2</w:t>
                  </w:r>
                </w:p>
              </w:tc>
            </w:tr>
            <w:tr w:rsidR="00C56290" w:rsidRPr="00A77FDE" w14:paraId="552E8C5E" w14:textId="77777777" w:rsidTr="00F4221A">
              <w:trPr>
                <w:jc w:val="center"/>
              </w:trPr>
              <w:tc>
                <w:tcPr>
                  <w:tcW w:w="1290" w:type="dxa"/>
                  <w:tcBorders>
                    <w:top w:val="single" w:sz="2" w:space="0" w:color="auto"/>
                    <w:left w:val="single" w:sz="2" w:space="0" w:color="auto"/>
                    <w:bottom w:val="nil"/>
                    <w:right w:val="single" w:sz="2" w:space="0" w:color="auto"/>
                  </w:tcBorders>
                </w:tcPr>
                <w:p w14:paraId="084779F0"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 xml:space="preserve"> E-UTRA Band 17</w:t>
                  </w:r>
                </w:p>
              </w:tc>
              <w:tc>
                <w:tcPr>
                  <w:tcW w:w="1682" w:type="dxa"/>
                  <w:tcBorders>
                    <w:top w:val="single" w:sz="2" w:space="0" w:color="auto"/>
                    <w:left w:val="single" w:sz="2" w:space="0" w:color="auto"/>
                    <w:bottom w:val="single" w:sz="2" w:space="0" w:color="auto"/>
                    <w:right w:val="single" w:sz="2" w:space="0" w:color="auto"/>
                  </w:tcBorders>
                </w:tcPr>
                <w:p w14:paraId="391D9E04"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734-746 MHz</w:t>
                  </w:r>
                </w:p>
              </w:tc>
              <w:tc>
                <w:tcPr>
                  <w:tcW w:w="979" w:type="dxa"/>
                  <w:tcBorders>
                    <w:top w:val="single" w:sz="2" w:space="0" w:color="auto"/>
                    <w:left w:val="single" w:sz="2" w:space="0" w:color="auto"/>
                    <w:bottom w:val="single" w:sz="2" w:space="0" w:color="auto"/>
                    <w:right w:val="single" w:sz="2" w:space="0" w:color="auto"/>
                  </w:tcBorders>
                </w:tcPr>
                <w:p w14:paraId="4043D146"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04C051C2"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610D4575" w14:textId="77777777" w:rsidR="00C56290" w:rsidRPr="00A77FDE" w:rsidRDefault="00C56290" w:rsidP="00C56290">
                  <w:pPr>
                    <w:keepNext/>
                    <w:keepLines/>
                    <w:bidi w:val="0"/>
                    <w:spacing w:before="20" w:after="20"/>
                    <w:textAlignment w:val="auto"/>
                    <w:rPr>
                      <w:rFonts w:asciiTheme="majorBidi" w:hAnsiTheme="majorBidi" w:cstheme="majorBidi"/>
                      <w:sz w:val="18"/>
                    </w:rPr>
                  </w:pPr>
                </w:p>
              </w:tc>
            </w:tr>
            <w:tr w:rsidR="00C56290" w:rsidRPr="00A77FDE" w14:paraId="602ACFA1" w14:textId="77777777" w:rsidTr="00F4221A">
              <w:trPr>
                <w:jc w:val="center"/>
              </w:trPr>
              <w:tc>
                <w:tcPr>
                  <w:tcW w:w="1290" w:type="dxa"/>
                  <w:tcBorders>
                    <w:top w:val="nil"/>
                    <w:left w:val="single" w:sz="2" w:space="0" w:color="auto"/>
                    <w:bottom w:val="single" w:sz="2" w:space="0" w:color="auto"/>
                    <w:right w:val="single" w:sz="2" w:space="0" w:color="auto"/>
                  </w:tcBorders>
                </w:tcPr>
                <w:p w14:paraId="75CBDD71"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p>
              </w:tc>
              <w:tc>
                <w:tcPr>
                  <w:tcW w:w="1682" w:type="dxa"/>
                  <w:tcBorders>
                    <w:top w:val="single" w:sz="2" w:space="0" w:color="auto"/>
                    <w:left w:val="single" w:sz="2" w:space="0" w:color="auto"/>
                    <w:bottom w:val="single" w:sz="2" w:space="0" w:color="auto"/>
                    <w:right w:val="single" w:sz="2" w:space="0" w:color="auto"/>
                  </w:tcBorders>
                </w:tcPr>
                <w:p w14:paraId="28FB3C7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704-716 MHz</w:t>
                  </w:r>
                </w:p>
              </w:tc>
              <w:tc>
                <w:tcPr>
                  <w:tcW w:w="979" w:type="dxa"/>
                  <w:tcBorders>
                    <w:top w:val="single" w:sz="2" w:space="0" w:color="auto"/>
                    <w:left w:val="single" w:sz="2" w:space="0" w:color="auto"/>
                    <w:bottom w:val="single" w:sz="2" w:space="0" w:color="auto"/>
                    <w:right w:val="single" w:sz="2" w:space="0" w:color="auto"/>
                  </w:tcBorders>
                </w:tcPr>
                <w:p w14:paraId="494AE01E"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5884BEA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7793121D"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For NR BS operating in n29, it</w:t>
                  </w:r>
                  <w:r w:rsidRPr="00A77FDE">
                    <w:rPr>
                      <w:rFonts w:asciiTheme="majorBidi" w:eastAsia="MS PGothic" w:hAnsiTheme="majorBidi" w:cstheme="majorBidi"/>
                      <w:kern w:val="24"/>
                      <w:sz w:val="18"/>
                      <w:szCs w:val="22"/>
                    </w:rPr>
                    <w:t xml:space="preserve"> applies 1 MHz below the Band n29 downlink operating band (Note 5).</w:t>
                  </w:r>
                </w:p>
              </w:tc>
            </w:tr>
            <w:tr w:rsidR="00C56290" w:rsidRPr="00A77FDE" w14:paraId="36C25551" w14:textId="77777777" w:rsidTr="00F4221A">
              <w:trPr>
                <w:jc w:val="center"/>
              </w:trPr>
              <w:tc>
                <w:tcPr>
                  <w:tcW w:w="1290" w:type="dxa"/>
                  <w:tcBorders>
                    <w:top w:val="single" w:sz="2" w:space="0" w:color="auto"/>
                    <w:left w:val="single" w:sz="2" w:space="0" w:color="auto"/>
                    <w:bottom w:val="nil"/>
                    <w:right w:val="single" w:sz="2" w:space="0" w:color="auto"/>
                  </w:tcBorders>
                </w:tcPr>
                <w:p w14:paraId="656C3F4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UTRA FDD Band XX or E-UTRA Band 20 or NR Band n20</w:t>
                  </w:r>
                </w:p>
              </w:tc>
              <w:tc>
                <w:tcPr>
                  <w:tcW w:w="1682" w:type="dxa"/>
                  <w:tcBorders>
                    <w:top w:val="single" w:sz="2" w:space="0" w:color="auto"/>
                    <w:left w:val="single" w:sz="2" w:space="0" w:color="auto"/>
                    <w:bottom w:val="single" w:sz="2" w:space="0" w:color="auto"/>
                    <w:right w:val="single" w:sz="2" w:space="0" w:color="auto"/>
                  </w:tcBorders>
                </w:tcPr>
                <w:p w14:paraId="04C5A227"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791-821 MHz</w:t>
                  </w:r>
                </w:p>
              </w:tc>
              <w:tc>
                <w:tcPr>
                  <w:tcW w:w="979" w:type="dxa"/>
                  <w:tcBorders>
                    <w:top w:val="single" w:sz="2" w:space="0" w:color="auto"/>
                    <w:left w:val="single" w:sz="2" w:space="0" w:color="auto"/>
                    <w:bottom w:val="single" w:sz="2" w:space="0" w:color="auto"/>
                    <w:right w:val="single" w:sz="2" w:space="0" w:color="auto"/>
                  </w:tcBorders>
                </w:tcPr>
                <w:p w14:paraId="2CEA6D96"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387AEEE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5F2C04D5"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n20 or n28.</w:t>
                  </w:r>
                </w:p>
              </w:tc>
            </w:tr>
            <w:tr w:rsidR="00C56290" w:rsidRPr="00A77FDE" w14:paraId="78C598A2" w14:textId="77777777" w:rsidTr="00F4221A">
              <w:trPr>
                <w:jc w:val="center"/>
              </w:trPr>
              <w:tc>
                <w:tcPr>
                  <w:tcW w:w="1290" w:type="dxa"/>
                  <w:tcBorders>
                    <w:top w:val="nil"/>
                    <w:left w:val="single" w:sz="2" w:space="0" w:color="auto"/>
                    <w:bottom w:val="single" w:sz="2" w:space="0" w:color="auto"/>
                    <w:right w:val="single" w:sz="2" w:space="0" w:color="auto"/>
                  </w:tcBorders>
                </w:tcPr>
                <w:p w14:paraId="584FDA84"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p>
              </w:tc>
              <w:tc>
                <w:tcPr>
                  <w:tcW w:w="1682" w:type="dxa"/>
                  <w:tcBorders>
                    <w:top w:val="single" w:sz="2" w:space="0" w:color="auto"/>
                    <w:left w:val="single" w:sz="2" w:space="0" w:color="auto"/>
                    <w:bottom w:val="single" w:sz="2" w:space="0" w:color="auto"/>
                    <w:right w:val="single" w:sz="2" w:space="0" w:color="auto"/>
                  </w:tcBorders>
                </w:tcPr>
                <w:p w14:paraId="0A7EEED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832-862 MHz</w:t>
                  </w:r>
                </w:p>
              </w:tc>
              <w:tc>
                <w:tcPr>
                  <w:tcW w:w="979" w:type="dxa"/>
                  <w:tcBorders>
                    <w:top w:val="single" w:sz="2" w:space="0" w:color="auto"/>
                    <w:left w:val="single" w:sz="2" w:space="0" w:color="auto"/>
                    <w:bottom w:val="single" w:sz="2" w:space="0" w:color="auto"/>
                    <w:right w:val="single" w:sz="2" w:space="0" w:color="auto"/>
                  </w:tcBorders>
                </w:tcPr>
                <w:p w14:paraId="429D95BB"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328608CB"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5B0C0FC3"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n20, since it is already covered by the requirement in clause 6.6.5.5.1.2.</w:t>
                  </w:r>
                </w:p>
              </w:tc>
            </w:tr>
            <w:tr w:rsidR="00C56290" w:rsidRPr="00A77FDE" w14:paraId="394334AF" w14:textId="77777777" w:rsidTr="00F4221A">
              <w:trPr>
                <w:jc w:val="center"/>
              </w:trPr>
              <w:tc>
                <w:tcPr>
                  <w:tcW w:w="1290" w:type="dxa"/>
                  <w:tcBorders>
                    <w:top w:val="single" w:sz="2" w:space="0" w:color="auto"/>
                    <w:left w:val="single" w:sz="2" w:space="0" w:color="auto"/>
                    <w:bottom w:val="nil"/>
                    <w:right w:val="single" w:sz="2" w:space="0" w:color="auto"/>
                  </w:tcBorders>
                </w:tcPr>
                <w:p w14:paraId="4F7D752A"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UTRA FDD Band XXII or E-UTRA Band 22</w:t>
                  </w:r>
                </w:p>
              </w:tc>
              <w:tc>
                <w:tcPr>
                  <w:tcW w:w="1682" w:type="dxa"/>
                  <w:tcBorders>
                    <w:top w:val="single" w:sz="2" w:space="0" w:color="auto"/>
                    <w:left w:val="single" w:sz="2" w:space="0" w:color="auto"/>
                    <w:bottom w:val="single" w:sz="2" w:space="0" w:color="auto"/>
                    <w:right w:val="single" w:sz="2" w:space="0" w:color="auto"/>
                  </w:tcBorders>
                </w:tcPr>
                <w:p w14:paraId="1B049EE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3 510-3 590 MHz</w:t>
                  </w:r>
                </w:p>
              </w:tc>
              <w:tc>
                <w:tcPr>
                  <w:tcW w:w="979" w:type="dxa"/>
                  <w:tcBorders>
                    <w:top w:val="single" w:sz="2" w:space="0" w:color="auto"/>
                    <w:left w:val="single" w:sz="2" w:space="0" w:color="auto"/>
                    <w:bottom w:val="single" w:sz="2" w:space="0" w:color="auto"/>
                    <w:right w:val="single" w:sz="2" w:space="0" w:color="auto"/>
                  </w:tcBorders>
                </w:tcPr>
                <w:p w14:paraId="1B50EB2C"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0A5AB601"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5504EE9F"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n48, n</w:t>
                  </w:r>
                  <w:r w:rsidRPr="00A77FDE">
                    <w:rPr>
                      <w:rFonts w:asciiTheme="majorBidi" w:hAnsiTheme="majorBidi" w:cstheme="majorBidi"/>
                      <w:sz w:val="18"/>
                      <w:lang w:eastAsia="zh-CN"/>
                    </w:rPr>
                    <w:t>77</w:t>
                  </w:r>
                  <w:r w:rsidRPr="00A77FDE">
                    <w:rPr>
                      <w:rFonts w:asciiTheme="majorBidi" w:hAnsiTheme="majorBidi" w:cstheme="majorBidi"/>
                      <w:sz w:val="18"/>
                    </w:rPr>
                    <w:t xml:space="preserve"> or n78.</w:t>
                  </w:r>
                </w:p>
              </w:tc>
            </w:tr>
            <w:tr w:rsidR="00C56290" w:rsidRPr="00A77FDE" w14:paraId="25CBC5A7" w14:textId="77777777" w:rsidTr="00F4221A">
              <w:trPr>
                <w:jc w:val="center"/>
              </w:trPr>
              <w:tc>
                <w:tcPr>
                  <w:tcW w:w="1290" w:type="dxa"/>
                  <w:tcBorders>
                    <w:top w:val="nil"/>
                    <w:left w:val="single" w:sz="2" w:space="0" w:color="auto"/>
                    <w:bottom w:val="single" w:sz="2" w:space="0" w:color="auto"/>
                    <w:right w:val="single" w:sz="2" w:space="0" w:color="auto"/>
                  </w:tcBorders>
                </w:tcPr>
                <w:p w14:paraId="6248FF21"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p>
              </w:tc>
              <w:tc>
                <w:tcPr>
                  <w:tcW w:w="1682" w:type="dxa"/>
                  <w:tcBorders>
                    <w:top w:val="single" w:sz="2" w:space="0" w:color="auto"/>
                    <w:left w:val="single" w:sz="2" w:space="0" w:color="auto"/>
                    <w:bottom w:val="single" w:sz="2" w:space="0" w:color="auto"/>
                    <w:right w:val="single" w:sz="2" w:space="0" w:color="auto"/>
                  </w:tcBorders>
                </w:tcPr>
                <w:p w14:paraId="257081DC"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3 410-3 490 MHz</w:t>
                  </w:r>
                </w:p>
              </w:tc>
              <w:tc>
                <w:tcPr>
                  <w:tcW w:w="979" w:type="dxa"/>
                  <w:tcBorders>
                    <w:top w:val="single" w:sz="2" w:space="0" w:color="auto"/>
                    <w:left w:val="single" w:sz="2" w:space="0" w:color="auto"/>
                    <w:bottom w:val="single" w:sz="2" w:space="0" w:color="auto"/>
                    <w:right w:val="single" w:sz="2" w:space="0" w:color="auto"/>
                  </w:tcBorders>
                </w:tcPr>
                <w:p w14:paraId="6832ABD6"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7AF7258D"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7668993E"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is not applicable to BS operating in Band n</w:t>
                  </w:r>
                  <w:r w:rsidRPr="00A77FDE">
                    <w:rPr>
                      <w:rFonts w:asciiTheme="majorBidi" w:hAnsiTheme="majorBidi" w:cstheme="majorBidi"/>
                      <w:sz w:val="18"/>
                      <w:lang w:eastAsia="zh-CN"/>
                    </w:rPr>
                    <w:t>77</w:t>
                  </w:r>
                  <w:r w:rsidRPr="00A77FDE">
                    <w:rPr>
                      <w:rFonts w:asciiTheme="majorBidi" w:hAnsiTheme="majorBidi" w:cstheme="majorBidi"/>
                      <w:sz w:val="18"/>
                    </w:rPr>
                    <w:t xml:space="preserve"> or n78.</w:t>
                  </w:r>
                </w:p>
              </w:tc>
            </w:tr>
            <w:tr w:rsidR="00C56290" w:rsidRPr="00A77FDE" w14:paraId="6E560E90" w14:textId="77777777" w:rsidTr="00F4221A">
              <w:trPr>
                <w:trHeight w:val="438"/>
                <w:jc w:val="center"/>
              </w:trPr>
              <w:tc>
                <w:tcPr>
                  <w:tcW w:w="1290" w:type="dxa"/>
                  <w:tcBorders>
                    <w:top w:val="single" w:sz="2" w:space="0" w:color="auto"/>
                    <w:left w:val="single" w:sz="2" w:space="0" w:color="auto"/>
                    <w:bottom w:val="nil"/>
                    <w:right w:val="single" w:sz="2" w:space="0" w:color="auto"/>
                  </w:tcBorders>
                </w:tcPr>
                <w:p w14:paraId="156A615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E-UTRA Band 24 or NR Band n24</w:t>
                  </w:r>
                </w:p>
              </w:tc>
              <w:tc>
                <w:tcPr>
                  <w:tcW w:w="1682" w:type="dxa"/>
                  <w:tcBorders>
                    <w:top w:val="single" w:sz="2" w:space="0" w:color="auto"/>
                    <w:left w:val="single" w:sz="2" w:space="0" w:color="auto"/>
                    <w:bottom w:val="single" w:sz="2" w:space="0" w:color="auto"/>
                    <w:right w:val="single" w:sz="2" w:space="0" w:color="auto"/>
                  </w:tcBorders>
                </w:tcPr>
                <w:p w14:paraId="2D2475D6"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1 525-1 559 MHz</w:t>
                  </w:r>
                </w:p>
              </w:tc>
              <w:tc>
                <w:tcPr>
                  <w:tcW w:w="979" w:type="dxa"/>
                  <w:tcBorders>
                    <w:top w:val="single" w:sz="2" w:space="0" w:color="auto"/>
                    <w:left w:val="single" w:sz="2" w:space="0" w:color="auto"/>
                    <w:bottom w:val="single" w:sz="2" w:space="0" w:color="auto"/>
                    <w:right w:val="single" w:sz="2" w:space="0" w:color="auto"/>
                  </w:tcBorders>
                </w:tcPr>
                <w:p w14:paraId="6AC94D8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47B15757"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79709020" w14:textId="77777777" w:rsidR="00C56290" w:rsidRPr="00A77FDE" w:rsidRDefault="00C56290" w:rsidP="00C56290">
                  <w:pPr>
                    <w:keepNext/>
                    <w:keepLines/>
                    <w:bidi w:val="0"/>
                    <w:spacing w:before="20" w:after="20"/>
                    <w:textAlignment w:val="auto"/>
                    <w:rPr>
                      <w:rFonts w:asciiTheme="majorBidi" w:hAnsiTheme="majorBidi" w:cstheme="majorBidi"/>
                      <w:sz w:val="18"/>
                    </w:rPr>
                  </w:pPr>
                </w:p>
              </w:tc>
            </w:tr>
            <w:tr w:rsidR="00C56290" w:rsidRPr="00A77FDE" w14:paraId="4F5CD212" w14:textId="77777777" w:rsidTr="00F4221A">
              <w:trPr>
                <w:jc w:val="center"/>
              </w:trPr>
              <w:tc>
                <w:tcPr>
                  <w:tcW w:w="1290" w:type="dxa"/>
                  <w:tcBorders>
                    <w:top w:val="nil"/>
                    <w:left w:val="single" w:sz="2" w:space="0" w:color="auto"/>
                    <w:bottom w:val="single" w:sz="2" w:space="0" w:color="auto"/>
                    <w:right w:val="single" w:sz="2" w:space="0" w:color="auto"/>
                  </w:tcBorders>
                </w:tcPr>
                <w:p w14:paraId="76799CBA"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p>
              </w:tc>
              <w:tc>
                <w:tcPr>
                  <w:tcW w:w="1682" w:type="dxa"/>
                  <w:tcBorders>
                    <w:top w:val="single" w:sz="2" w:space="0" w:color="auto"/>
                    <w:left w:val="single" w:sz="2" w:space="0" w:color="auto"/>
                    <w:bottom w:val="single" w:sz="2" w:space="0" w:color="auto"/>
                    <w:right w:val="single" w:sz="2" w:space="0" w:color="auto"/>
                  </w:tcBorders>
                </w:tcPr>
                <w:p w14:paraId="327E737F" w14:textId="77777777" w:rsidR="00C56290" w:rsidRPr="00A77FDE" w:rsidRDefault="00C56290" w:rsidP="00C56290">
                  <w:pPr>
                    <w:keepNext/>
                    <w:keepLines/>
                    <w:bidi w:val="0"/>
                    <w:spacing w:before="20" w:after="20"/>
                    <w:ind w:left="-57" w:right="-57"/>
                    <w:jc w:val="center"/>
                    <w:textAlignment w:val="auto"/>
                    <w:rPr>
                      <w:rFonts w:asciiTheme="majorBidi" w:hAnsiTheme="majorBidi" w:cstheme="majorBidi"/>
                      <w:sz w:val="18"/>
                    </w:rPr>
                  </w:pPr>
                  <w:r w:rsidRPr="00A77FDE">
                    <w:rPr>
                      <w:rFonts w:asciiTheme="majorBidi" w:hAnsiTheme="majorBidi" w:cstheme="majorBidi"/>
                      <w:sz w:val="18"/>
                    </w:rPr>
                    <w:t>1 626.5-1 660.5 MHz</w:t>
                  </w:r>
                </w:p>
              </w:tc>
              <w:tc>
                <w:tcPr>
                  <w:tcW w:w="979" w:type="dxa"/>
                  <w:tcBorders>
                    <w:top w:val="single" w:sz="2" w:space="0" w:color="auto"/>
                    <w:left w:val="single" w:sz="2" w:space="0" w:color="auto"/>
                    <w:bottom w:val="single" w:sz="2" w:space="0" w:color="auto"/>
                    <w:right w:val="single" w:sz="2" w:space="0" w:color="auto"/>
                  </w:tcBorders>
                </w:tcPr>
                <w:p w14:paraId="3821A694"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7E0054A1"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6DBB8EA9" w14:textId="77777777" w:rsidR="00C56290" w:rsidRPr="00A77FDE" w:rsidRDefault="00C56290" w:rsidP="00C56290">
                  <w:pPr>
                    <w:keepNext/>
                    <w:keepLines/>
                    <w:bidi w:val="0"/>
                    <w:spacing w:before="20" w:after="20"/>
                    <w:textAlignment w:val="auto"/>
                    <w:rPr>
                      <w:rFonts w:asciiTheme="majorBidi" w:hAnsiTheme="majorBidi" w:cstheme="majorBidi"/>
                      <w:sz w:val="18"/>
                    </w:rPr>
                  </w:pPr>
                </w:p>
              </w:tc>
            </w:tr>
            <w:tr w:rsidR="00C56290" w:rsidRPr="00A77FDE" w14:paraId="0321BA99" w14:textId="77777777" w:rsidTr="00F4221A">
              <w:trPr>
                <w:jc w:val="center"/>
              </w:trPr>
              <w:tc>
                <w:tcPr>
                  <w:tcW w:w="1290" w:type="dxa"/>
                  <w:tcBorders>
                    <w:top w:val="single" w:sz="2" w:space="0" w:color="auto"/>
                    <w:left w:val="single" w:sz="2" w:space="0" w:color="auto"/>
                    <w:bottom w:val="nil"/>
                    <w:right w:val="single" w:sz="2" w:space="0" w:color="auto"/>
                  </w:tcBorders>
                </w:tcPr>
                <w:p w14:paraId="36F3CCF0"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UTRA FDD Band XXV or</w:t>
                  </w:r>
                </w:p>
              </w:tc>
              <w:tc>
                <w:tcPr>
                  <w:tcW w:w="1682" w:type="dxa"/>
                  <w:tcBorders>
                    <w:top w:val="single" w:sz="2" w:space="0" w:color="auto"/>
                    <w:left w:val="single" w:sz="2" w:space="0" w:color="auto"/>
                    <w:bottom w:val="single" w:sz="2" w:space="0" w:color="auto"/>
                    <w:right w:val="single" w:sz="2" w:space="0" w:color="auto"/>
                  </w:tcBorders>
                </w:tcPr>
                <w:p w14:paraId="4209E935"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1 930-1 995 MHz</w:t>
                  </w:r>
                </w:p>
              </w:tc>
              <w:tc>
                <w:tcPr>
                  <w:tcW w:w="979" w:type="dxa"/>
                  <w:tcBorders>
                    <w:top w:val="single" w:sz="2" w:space="0" w:color="auto"/>
                    <w:left w:val="single" w:sz="2" w:space="0" w:color="auto"/>
                    <w:bottom w:val="single" w:sz="2" w:space="0" w:color="auto"/>
                    <w:right w:val="single" w:sz="2" w:space="0" w:color="auto"/>
                  </w:tcBorders>
                </w:tcPr>
                <w:p w14:paraId="11445DD0"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06CFB9F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6A1D5A65"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n2, n25 or n70.</w:t>
                  </w:r>
                </w:p>
              </w:tc>
            </w:tr>
            <w:tr w:rsidR="00C56290" w:rsidRPr="00A77FDE" w14:paraId="4124B1A6" w14:textId="77777777" w:rsidTr="00F4221A">
              <w:trPr>
                <w:jc w:val="center"/>
              </w:trPr>
              <w:tc>
                <w:tcPr>
                  <w:tcW w:w="1290" w:type="dxa"/>
                  <w:tcBorders>
                    <w:top w:val="nil"/>
                    <w:left w:val="single" w:sz="2" w:space="0" w:color="auto"/>
                    <w:bottom w:val="single" w:sz="2" w:space="0" w:color="auto"/>
                    <w:right w:val="single" w:sz="2" w:space="0" w:color="auto"/>
                  </w:tcBorders>
                </w:tcPr>
                <w:p w14:paraId="40003442"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E-UTRA Band 25 or NR band n25</w:t>
                  </w:r>
                </w:p>
              </w:tc>
              <w:tc>
                <w:tcPr>
                  <w:tcW w:w="1682" w:type="dxa"/>
                  <w:tcBorders>
                    <w:top w:val="single" w:sz="2" w:space="0" w:color="auto"/>
                    <w:left w:val="single" w:sz="2" w:space="0" w:color="auto"/>
                    <w:bottom w:val="single" w:sz="2" w:space="0" w:color="auto"/>
                    <w:right w:val="single" w:sz="2" w:space="0" w:color="auto"/>
                  </w:tcBorders>
                </w:tcPr>
                <w:p w14:paraId="62E1960D"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1 850-1 915 MHz</w:t>
                  </w:r>
                </w:p>
              </w:tc>
              <w:tc>
                <w:tcPr>
                  <w:tcW w:w="979" w:type="dxa"/>
                  <w:tcBorders>
                    <w:top w:val="single" w:sz="2" w:space="0" w:color="auto"/>
                    <w:left w:val="single" w:sz="2" w:space="0" w:color="auto"/>
                    <w:bottom w:val="single" w:sz="2" w:space="0" w:color="auto"/>
                    <w:right w:val="single" w:sz="2" w:space="0" w:color="auto"/>
                  </w:tcBorders>
                </w:tcPr>
                <w:p w14:paraId="03466BE9"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3FA66E6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6EE77948"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n25 since it is already covered by the requirement in clause 6.6.5.5.1.2. For BS operating in Band n2, it applies for 1 910 MHz to 1915 MHz, while the rest is covered in clause 6.6.5.5.1.2.</w:t>
                  </w:r>
                </w:p>
              </w:tc>
            </w:tr>
            <w:tr w:rsidR="00C56290" w:rsidRPr="00A77FDE" w14:paraId="22DB1BF7" w14:textId="77777777" w:rsidTr="00F4221A">
              <w:trPr>
                <w:jc w:val="center"/>
              </w:trPr>
              <w:tc>
                <w:tcPr>
                  <w:tcW w:w="1290" w:type="dxa"/>
                  <w:tcBorders>
                    <w:top w:val="single" w:sz="2" w:space="0" w:color="auto"/>
                    <w:left w:val="single" w:sz="2" w:space="0" w:color="auto"/>
                    <w:bottom w:val="nil"/>
                    <w:right w:val="single" w:sz="2" w:space="0" w:color="auto"/>
                  </w:tcBorders>
                </w:tcPr>
                <w:p w14:paraId="37BFF5C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UTRA FDD Band XXVI or</w:t>
                  </w:r>
                </w:p>
              </w:tc>
              <w:tc>
                <w:tcPr>
                  <w:tcW w:w="1682" w:type="dxa"/>
                  <w:tcBorders>
                    <w:top w:val="single" w:sz="2" w:space="0" w:color="auto"/>
                    <w:left w:val="single" w:sz="2" w:space="0" w:color="auto"/>
                    <w:bottom w:val="single" w:sz="2" w:space="0" w:color="auto"/>
                    <w:right w:val="single" w:sz="2" w:space="0" w:color="auto"/>
                  </w:tcBorders>
                </w:tcPr>
                <w:p w14:paraId="5A44061E"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859-894 MHz</w:t>
                  </w:r>
                </w:p>
              </w:tc>
              <w:tc>
                <w:tcPr>
                  <w:tcW w:w="979" w:type="dxa"/>
                  <w:tcBorders>
                    <w:top w:val="single" w:sz="2" w:space="0" w:color="auto"/>
                    <w:left w:val="single" w:sz="2" w:space="0" w:color="auto"/>
                    <w:bottom w:val="single" w:sz="2" w:space="0" w:color="auto"/>
                    <w:right w:val="single" w:sz="2" w:space="0" w:color="auto"/>
                  </w:tcBorders>
                </w:tcPr>
                <w:p w14:paraId="7EAB834A"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14D89849"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5456D94C"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 xml:space="preserve">This requirement does not apply to BS operating in band n5 or n26. </w:t>
                  </w:r>
                </w:p>
              </w:tc>
            </w:tr>
            <w:tr w:rsidR="00C56290" w:rsidRPr="00A77FDE" w14:paraId="5B3F9917" w14:textId="77777777" w:rsidTr="00F4221A">
              <w:trPr>
                <w:jc w:val="center"/>
              </w:trPr>
              <w:tc>
                <w:tcPr>
                  <w:tcW w:w="1290" w:type="dxa"/>
                  <w:tcBorders>
                    <w:top w:val="nil"/>
                    <w:left w:val="single" w:sz="2" w:space="0" w:color="auto"/>
                    <w:bottom w:val="single" w:sz="2" w:space="0" w:color="auto"/>
                    <w:right w:val="single" w:sz="2" w:space="0" w:color="auto"/>
                  </w:tcBorders>
                </w:tcPr>
                <w:p w14:paraId="4ACCA706"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E-UTRA Band 26 or NR Band n26</w:t>
                  </w:r>
                </w:p>
              </w:tc>
              <w:tc>
                <w:tcPr>
                  <w:tcW w:w="1682" w:type="dxa"/>
                  <w:tcBorders>
                    <w:top w:val="single" w:sz="2" w:space="0" w:color="auto"/>
                    <w:left w:val="single" w:sz="2" w:space="0" w:color="auto"/>
                    <w:bottom w:val="single" w:sz="2" w:space="0" w:color="auto"/>
                    <w:right w:val="single" w:sz="2" w:space="0" w:color="auto"/>
                  </w:tcBorders>
                </w:tcPr>
                <w:p w14:paraId="2830784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814-849 MHz</w:t>
                  </w:r>
                </w:p>
              </w:tc>
              <w:tc>
                <w:tcPr>
                  <w:tcW w:w="979" w:type="dxa"/>
                  <w:tcBorders>
                    <w:top w:val="single" w:sz="2" w:space="0" w:color="auto"/>
                    <w:left w:val="single" w:sz="2" w:space="0" w:color="auto"/>
                    <w:bottom w:val="single" w:sz="2" w:space="0" w:color="auto"/>
                    <w:right w:val="single" w:sz="2" w:space="0" w:color="auto"/>
                  </w:tcBorders>
                </w:tcPr>
                <w:p w14:paraId="6683399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53457B72"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2B9DAE97"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n26 since it is already covered by the requirement in clause 6.6.5.5.1.2. For BS operating in Band n5, it applies for 814 MHz to 824 MHz, while the rest is covered in clause 6.6.5.5.1.2.</w:t>
                  </w:r>
                </w:p>
              </w:tc>
            </w:tr>
            <w:tr w:rsidR="00C56290" w:rsidRPr="00A77FDE" w14:paraId="068D78FA" w14:textId="77777777" w:rsidTr="00F4221A">
              <w:trPr>
                <w:jc w:val="center"/>
              </w:trPr>
              <w:tc>
                <w:tcPr>
                  <w:tcW w:w="1290" w:type="dxa"/>
                  <w:tcBorders>
                    <w:top w:val="single" w:sz="2" w:space="0" w:color="auto"/>
                    <w:left w:val="single" w:sz="2" w:space="0" w:color="auto"/>
                    <w:bottom w:val="nil"/>
                    <w:right w:val="single" w:sz="2" w:space="0" w:color="auto"/>
                  </w:tcBorders>
                </w:tcPr>
                <w:p w14:paraId="31E0F71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E-UTRA Band 27</w:t>
                  </w:r>
                </w:p>
              </w:tc>
              <w:tc>
                <w:tcPr>
                  <w:tcW w:w="1682" w:type="dxa"/>
                  <w:tcBorders>
                    <w:top w:val="single" w:sz="2" w:space="0" w:color="auto"/>
                    <w:left w:val="single" w:sz="2" w:space="0" w:color="auto"/>
                    <w:bottom w:val="single" w:sz="2" w:space="0" w:color="auto"/>
                    <w:right w:val="single" w:sz="2" w:space="0" w:color="auto"/>
                  </w:tcBorders>
                </w:tcPr>
                <w:p w14:paraId="1E73671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852-869 MHz</w:t>
                  </w:r>
                </w:p>
              </w:tc>
              <w:tc>
                <w:tcPr>
                  <w:tcW w:w="979" w:type="dxa"/>
                  <w:tcBorders>
                    <w:top w:val="single" w:sz="2" w:space="0" w:color="auto"/>
                    <w:left w:val="single" w:sz="2" w:space="0" w:color="auto"/>
                    <w:bottom w:val="single" w:sz="2" w:space="0" w:color="auto"/>
                    <w:right w:val="single" w:sz="2" w:space="0" w:color="auto"/>
                  </w:tcBorders>
                </w:tcPr>
                <w:p w14:paraId="4C460F34"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36C22CC9"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523CEE44"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n5.</w:t>
                  </w:r>
                </w:p>
              </w:tc>
            </w:tr>
            <w:tr w:rsidR="00C56290" w:rsidRPr="00A77FDE" w14:paraId="451CB638" w14:textId="77777777" w:rsidTr="00F4221A">
              <w:trPr>
                <w:jc w:val="center"/>
              </w:trPr>
              <w:tc>
                <w:tcPr>
                  <w:tcW w:w="1290" w:type="dxa"/>
                  <w:tcBorders>
                    <w:top w:val="nil"/>
                    <w:left w:val="single" w:sz="2" w:space="0" w:color="auto"/>
                    <w:bottom w:val="single" w:sz="2" w:space="0" w:color="auto"/>
                    <w:right w:val="single" w:sz="2" w:space="0" w:color="auto"/>
                  </w:tcBorders>
                </w:tcPr>
                <w:p w14:paraId="7C66D33A"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p>
              </w:tc>
              <w:tc>
                <w:tcPr>
                  <w:tcW w:w="1682" w:type="dxa"/>
                  <w:tcBorders>
                    <w:top w:val="single" w:sz="2" w:space="0" w:color="auto"/>
                    <w:left w:val="single" w:sz="2" w:space="0" w:color="auto"/>
                    <w:bottom w:val="single" w:sz="2" w:space="0" w:color="auto"/>
                    <w:right w:val="single" w:sz="2" w:space="0" w:color="auto"/>
                  </w:tcBorders>
                </w:tcPr>
                <w:p w14:paraId="0FC2520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807-824 MHz</w:t>
                  </w:r>
                </w:p>
              </w:tc>
              <w:tc>
                <w:tcPr>
                  <w:tcW w:w="979" w:type="dxa"/>
                  <w:tcBorders>
                    <w:top w:val="single" w:sz="2" w:space="0" w:color="auto"/>
                    <w:left w:val="single" w:sz="2" w:space="0" w:color="auto"/>
                    <w:bottom w:val="single" w:sz="2" w:space="0" w:color="auto"/>
                    <w:right w:val="single" w:sz="2" w:space="0" w:color="auto"/>
                  </w:tcBorders>
                </w:tcPr>
                <w:p w14:paraId="2CD2B1D6"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29FD34E9"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71E3A423"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 xml:space="preserve">This requirement also applies to BS operating in Band n28, starting 4 MHz above the Band n28 downlink </w:t>
                  </w:r>
                  <w:r w:rsidRPr="00A77FDE">
                    <w:rPr>
                      <w:rFonts w:asciiTheme="majorBidi" w:hAnsiTheme="majorBidi" w:cstheme="majorBidi"/>
                      <w:i/>
                      <w:sz w:val="18"/>
                    </w:rPr>
                    <w:t>operating band</w:t>
                  </w:r>
                  <w:r w:rsidRPr="00A77FDE">
                    <w:rPr>
                      <w:rFonts w:asciiTheme="majorBidi" w:hAnsiTheme="majorBidi" w:cstheme="majorBidi"/>
                      <w:sz w:val="18"/>
                    </w:rPr>
                    <w:t xml:space="preserve"> (Note 5).</w:t>
                  </w:r>
                </w:p>
              </w:tc>
            </w:tr>
            <w:tr w:rsidR="00C56290" w:rsidRPr="00A77FDE" w14:paraId="11A6B672" w14:textId="77777777" w:rsidTr="00F4221A">
              <w:trPr>
                <w:jc w:val="center"/>
              </w:trPr>
              <w:tc>
                <w:tcPr>
                  <w:tcW w:w="1290" w:type="dxa"/>
                  <w:tcBorders>
                    <w:top w:val="single" w:sz="2" w:space="0" w:color="auto"/>
                    <w:left w:val="single" w:sz="2" w:space="0" w:color="auto"/>
                    <w:bottom w:val="nil"/>
                    <w:right w:val="single" w:sz="2" w:space="0" w:color="auto"/>
                  </w:tcBorders>
                </w:tcPr>
                <w:p w14:paraId="79876492"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E-UTRA Band 28 or NR Band n28</w:t>
                  </w:r>
                </w:p>
              </w:tc>
              <w:tc>
                <w:tcPr>
                  <w:tcW w:w="1682" w:type="dxa"/>
                  <w:tcBorders>
                    <w:top w:val="single" w:sz="2" w:space="0" w:color="auto"/>
                    <w:left w:val="single" w:sz="2" w:space="0" w:color="auto"/>
                    <w:bottom w:val="single" w:sz="2" w:space="0" w:color="auto"/>
                    <w:right w:val="single" w:sz="2" w:space="0" w:color="auto"/>
                  </w:tcBorders>
                </w:tcPr>
                <w:p w14:paraId="5A2A3A4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758-803 MHz</w:t>
                  </w:r>
                </w:p>
              </w:tc>
              <w:tc>
                <w:tcPr>
                  <w:tcW w:w="979" w:type="dxa"/>
                  <w:tcBorders>
                    <w:top w:val="single" w:sz="2" w:space="0" w:color="auto"/>
                    <w:left w:val="single" w:sz="2" w:space="0" w:color="auto"/>
                    <w:bottom w:val="single" w:sz="2" w:space="0" w:color="auto"/>
                    <w:right w:val="single" w:sz="2" w:space="0" w:color="auto"/>
                  </w:tcBorders>
                </w:tcPr>
                <w:p w14:paraId="2109F4A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15FC96F9"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1638872E"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n20, n67 or n28.</w:t>
                  </w:r>
                </w:p>
              </w:tc>
            </w:tr>
            <w:tr w:rsidR="00C56290" w:rsidRPr="00A77FDE" w14:paraId="5BB3F994" w14:textId="77777777" w:rsidTr="00F4221A">
              <w:trPr>
                <w:jc w:val="center"/>
              </w:trPr>
              <w:tc>
                <w:tcPr>
                  <w:tcW w:w="1290" w:type="dxa"/>
                  <w:tcBorders>
                    <w:top w:val="nil"/>
                    <w:left w:val="single" w:sz="2" w:space="0" w:color="auto"/>
                    <w:bottom w:val="single" w:sz="2" w:space="0" w:color="auto"/>
                    <w:right w:val="single" w:sz="2" w:space="0" w:color="auto"/>
                  </w:tcBorders>
                </w:tcPr>
                <w:p w14:paraId="43B1F8D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p>
              </w:tc>
              <w:tc>
                <w:tcPr>
                  <w:tcW w:w="1682" w:type="dxa"/>
                  <w:tcBorders>
                    <w:top w:val="single" w:sz="2" w:space="0" w:color="auto"/>
                    <w:left w:val="single" w:sz="2" w:space="0" w:color="auto"/>
                    <w:bottom w:val="single" w:sz="2" w:space="0" w:color="auto"/>
                    <w:right w:val="single" w:sz="2" w:space="0" w:color="auto"/>
                  </w:tcBorders>
                </w:tcPr>
                <w:p w14:paraId="1DA56B77"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703-748 MHz</w:t>
                  </w:r>
                </w:p>
              </w:tc>
              <w:tc>
                <w:tcPr>
                  <w:tcW w:w="979" w:type="dxa"/>
                  <w:tcBorders>
                    <w:top w:val="single" w:sz="2" w:space="0" w:color="auto"/>
                    <w:left w:val="single" w:sz="2" w:space="0" w:color="auto"/>
                    <w:bottom w:val="single" w:sz="2" w:space="0" w:color="auto"/>
                    <w:right w:val="single" w:sz="2" w:space="0" w:color="auto"/>
                  </w:tcBorders>
                </w:tcPr>
                <w:p w14:paraId="6E186FA5"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3A800EB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5DC17365"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 xml:space="preserve">This requirement does not apply to BS operating in band n28, since it is already covered by the requirement in clause 6.6.5.5.1.2. </w:t>
                  </w:r>
                </w:p>
                <w:p w14:paraId="6174DFA0"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lastRenderedPageBreak/>
                    <w:t>For BS operating in band n67, it applies for 703 MHz to 736 MHz.</w:t>
                  </w:r>
                </w:p>
              </w:tc>
            </w:tr>
            <w:tr w:rsidR="00C56290" w:rsidRPr="00A77FDE" w14:paraId="60D17DB9"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227A97A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E-UTRA Band 29 or NR Band n29</w:t>
                  </w:r>
                </w:p>
              </w:tc>
              <w:tc>
                <w:tcPr>
                  <w:tcW w:w="1682" w:type="dxa"/>
                  <w:tcBorders>
                    <w:top w:val="single" w:sz="2" w:space="0" w:color="auto"/>
                    <w:left w:val="single" w:sz="2" w:space="0" w:color="auto"/>
                    <w:bottom w:val="single" w:sz="2" w:space="0" w:color="auto"/>
                    <w:right w:val="single" w:sz="2" w:space="0" w:color="auto"/>
                  </w:tcBorders>
                </w:tcPr>
                <w:p w14:paraId="5418C94B"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717-728 MHz</w:t>
                  </w:r>
                </w:p>
              </w:tc>
              <w:tc>
                <w:tcPr>
                  <w:tcW w:w="979" w:type="dxa"/>
                  <w:tcBorders>
                    <w:top w:val="single" w:sz="2" w:space="0" w:color="auto"/>
                    <w:left w:val="single" w:sz="2" w:space="0" w:color="auto"/>
                    <w:bottom w:val="single" w:sz="2" w:space="0" w:color="auto"/>
                    <w:right w:val="single" w:sz="2" w:space="0" w:color="auto"/>
                  </w:tcBorders>
                </w:tcPr>
                <w:p w14:paraId="55EF241A"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5248DBD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50261A73"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n29 or n85.</w:t>
                  </w:r>
                </w:p>
              </w:tc>
            </w:tr>
            <w:tr w:rsidR="00C56290" w:rsidRPr="00A77FDE" w14:paraId="44DC9249" w14:textId="77777777" w:rsidTr="00F4221A">
              <w:trPr>
                <w:jc w:val="center"/>
              </w:trPr>
              <w:tc>
                <w:tcPr>
                  <w:tcW w:w="1290" w:type="dxa"/>
                  <w:tcBorders>
                    <w:top w:val="single" w:sz="2" w:space="0" w:color="auto"/>
                    <w:left w:val="single" w:sz="2" w:space="0" w:color="auto"/>
                    <w:bottom w:val="nil"/>
                    <w:right w:val="single" w:sz="2" w:space="0" w:color="auto"/>
                  </w:tcBorders>
                </w:tcPr>
                <w:p w14:paraId="5FD11B24"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E-UTRA Band 30 or NR Band n30</w:t>
                  </w:r>
                </w:p>
              </w:tc>
              <w:tc>
                <w:tcPr>
                  <w:tcW w:w="1682" w:type="dxa"/>
                  <w:tcBorders>
                    <w:top w:val="single" w:sz="2" w:space="0" w:color="auto"/>
                    <w:left w:val="single" w:sz="2" w:space="0" w:color="auto"/>
                    <w:bottom w:val="single" w:sz="2" w:space="0" w:color="auto"/>
                    <w:right w:val="single" w:sz="2" w:space="0" w:color="auto"/>
                  </w:tcBorders>
                </w:tcPr>
                <w:p w14:paraId="740B145C"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2 350-2 360 MHz</w:t>
                  </w:r>
                </w:p>
              </w:tc>
              <w:tc>
                <w:tcPr>
                  <w:tcW w:w="979" w:type="dxa"/>
                  <w:tcBorders>
                    <w:top w:val="single" w:sz="2" w:space="0" w:color="auto"/>
                    <w:left w:val="single" w:sz="2" w:space="0" w:color="auto"/>
                    <w:bottom w:val="single" w:sz="2" w:space="0" w:color="auto"/>
                    <w:right w:val="single" w:sz="2" w:space="0" w:color="auto"/>
                  </w:tcBorders>
                </w:tcPr>
                <w:p w14:paraId="6818F6EB"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20C58BFC"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55980AA0"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n30.</w:t>
                  </w:r>
                </w:p>
              </w:tc>
            </w:tr>
            <w:tr w:rsidR="00C56290" w:rsidRPr="00A77FDE" w14:paraId="5F29F7C0" w14:textId="77777777" w:rsidTr="00F4221A">
              <w:trPr>
                <w:jc w:val="center"/>
              </w:trPr>
              <w:tc>
                <w:tcPr>
                  <w:tcW w:w="1290" w:type="dxa"/>
                  <w:tcBorders>
                    <w:top w:val="nil"/>
                    <w:left w:val="single" w:sz="2" w:space="0" w:color="auto"/>
                    <w:bottom w:val="single" w:sz="2" w:space="0" w:color="auto"/>
                    <w:right w:val="single" w:sz="2" w:space="0" w:color="auto"/>
                  </w:tcBorders>
                </w:tcPr>
                <w:p w14:paraId="5CE4E584"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p>
              </w:tc>
              <w:tc>
                <w:tcPr>
                  <w:tcW w:w="1682" w:type="dxa"/>
                  <w:tcBorders>
                    <w:top w:val="single" w:sz="2" w:space="0" w:color="auto"/>
                    <w:left w:val="single" w:sz="2" w:space="0" w:color="auto"/>
                    <w:bottom w:val="single" w:sz="2" w:space="0" w:color="auto"/>
                    <w:right w:val="single" w:sz="2" w:space="0" w:color="auto"/>
                  </w:tcBorders>
                </w:tcPr>
                <w:p w14:paraId="5445E17A"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2 305-2 315 MHz</w:t>
                  </w:r>
                </w:p>
              </w:tc>
              <w:tc>
                <w:tcPr>
                  <w:tcW w:w="979" w:type="dxa"/>
                  <w:tcBorders>
                    <w:top w:val="single" w:sz="2" w:space="0" w:color="auto"/>
                    <w:left w:val="single" w:sz="2" w:space="0" w:color="auto"/>
                    <w:bottom w:val="single" w:sz="2" w:space="0" w:color="auto"/>
                    <w:right w:val="single" w:sz="2" w:space="0" w:color="auto"/>
                  </w:tcBorders>
                </w:tcPr>
                <w:p w14:paraId="17E7EE1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37A4FFD5"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4FF7594E"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 xml:space="preserve">This requirement does not apply to BS operating in band n30, since it is already covered by the requirement in clause 6.6.5.5.1.2. </w:t>
                  </w:r>
                </w:p>
              </w:tc>
            </w:tr>
            <w:tr w:rsidR="00C56290" w:rsidRPr="00A77FDE" w14:paraId="7D35964C" w14:textId="77777777" w:rsidTr="00F4221A">
              <w:trPr>
                <w:jc w:val="center"/>
              </w:trPr>
              <w:tc>
                <w:tcPr>
                  <w:tcW w:w="1290" w:type="dxa"/>
                  <w:tcBorders>
                    <w:top w:val="single" w:sz="2" w:space="0" w:color="auto"/>
                    <w:left w:val="single" w:sz="2" w:space="0" w:color="auto"/>
                    <w:bottom w:val="nil"/>
                    <w:right w:val="single" w:sz="2" w:space="0" w:color="auto"/>
                  </w:tcBorders>
                </w:tcPr>
                <w:p w14:paraId="68126899"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 xml:space="preserve">E-UTRA Band </w:t>
                  </w:r>
                  <w:r w:rsidRPr="00A77FDE">
                    <w:rPr>
                      <w:rFonts w:asciiTheme="majorBidi" w:hAnsiTheme="majorBidi" w:cstheme="majorBidi"/>
                      <w:sz w:val="18"/>
                      <w:lang w:eastAsia="zh-CN"/>
                    </w:rPr>
                    <w:t>31</w:t>
                  </w:r>
                </w:p>
              </w:tc>
              <w:tc>
                <w:tcPr>
                  <w:tcW w:w="1682" w:type="dxa"/>
                  <w:tcBorders>
                    <w:top w:val="single" w:sz="2" w:space="0" w:color="auto"/>
                    <w:left w:val="single" w:sz="2" w:space="0" w:color="auto"/>
                    <w:bottom w:val="single" w:sz="2" w:space="0" w:color="auto"/>
                    <w:right w:val="single" w:sz="2" w:space="0" w:color="auto"/>
                  </w:tcBorders>
                </w:tcPr>
                <w:p w14:paraId="2543AC5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462.5-467.5 MHz</w:t>
                  </w:r>
                </w:p>
              </w:tc>
              <w:tc>
                <w:tcPr>
                  <w:tcW w:w="979" w:type="dxa"/>
                  <w:tcBorders>
                    <w:top w:val="single" w:sz="2" w:space="0" w:color="auto"/>
                    <w:left w:val="single" w:sz="2" w:space="0" w:color="auto"/>
                    <w:bottom w:val="single" w:sz="2" w:space="0" w:color="auto"/>
                    <w:right w:val="single" w:sz="2" w:space="0" w:color="auto"/>
                  </w:tcBorders>
                </w:tcPr>
                <w:p w14:paraId="303781FD"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5C828E77"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17A056FB" w14:textId="77777777" w:rsidR="00C56290" w:rsidRPr="00A77FDE" w:rsidRDefault="00C56290" w:rsidP="00C56290">
                  <w:pPr>
                    <w:keepNext/>
                    <w:keepLines/>
                    <w:bidi w:val="0"/>
                    <w:spacing w:before="20" w:after="20"/>
                    <w:textAlignment w:val="auto"/>
                    <w:rPr>
                      <w:rFonts w:asciiTheme="majorBidi" w:hAnsiTheme="majorBidi" w:cstheme="majorBidi"/>
                      <w:sz w:val="18"/>
                    </w:rPr>
                  </w:pPr>
                </w:p>
              </w:tc>
            </w:tr>
            <w:tr w:rsidR="00C56290" w:rsidRPr="00A77FDE" w14:paraId="3E0BB660" w14:textId="77777777" w:rsidTr="00F4221A">
              <w:trPr>
                <w:jc w:val="center"/>
              </w:trPr>
              <w:tc>
                <w:tcPr>
                  <w:tcW w:w="1290" w:type="dxa"/>
                  <w:tcBorders>
                    <w:top w:val="nil"/>
                    <w:left w:val="single" w:sz="2" w:space="0" w:color="auto"/>
                    <w:bottom w:val="single" w:sz="2" w:space="0" w:color="auto"/>
                    <w:right w:val="single" w:sz="2" w:space="0" w:color="auto"/>
                  </w:tcBorders>
                </w:tcPr>
                <w:p w14:paraId="0BD3EDE1"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p>
              </w:tc>
              <w:tc>
                <w:tcPr>
                  <w:tcW w:w="1682" w:type="dxa"/>
                  <w:tcBorders>
                    <w:top w:val="single" w:sz="2" w:space="0" w:color="auto"/>
                    <w:left w:val="single" w:sz="2" w:space="0" w:color="auto"/>
                    <w:bottom w:val="single" w:sz="2" w:space="0" w:color="auto"/>
                    <w:right w:val="single" w:sz="2" w:space="0" w:color="auto"/>
                  </w:tcBorders>
                </w:tcPr>
                <w:p w14:paraId="5C598569"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452.5-457.5 MHz</w:t>
                  </w:r>
                </w:p>
              </w:tc>
              <w:tc>
                <w:tcPr>
                  <w:tcW w:w="979" w:type="dxa"/>
                  <w:tcBorders>
                    <w:top w:val="single" w:sz="2" w:space="0" w:color="auto"/>
                    <w:left w:val="single" w:sz="2" w:space="0" w:color="auto"/>
                    <w:bottom w:val="single" w:sz="2" w:space="0" w:color="auto"/>
                    <w:right w:val="single" w:sz="2" w:space="0" w:color="auto"/>
                  </w:tcBorders>
                </w:tcPr>
                <w:p w14:paraId="71600195"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0B299550"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5551CBFE" w14:textId="77777777" w:rsidR="00C56290" w:rsidRPr="00A77FDE" w:rsidRDefault="00C56290" w:rsidP="00C56290">
                  <w:pPr>
                    <w:keepNext/>
                    <w:keepLines/>
                    <w:bidi w:val="0"/>
                    <w:spacing w:before="20" w:after="20"/>
                    <w:textAlignment w:val="auto"/>
                    <w:rPr>
                      <w:rFonts w:asciiTheme="majorBidi" w:hAnsiTheme="majorBidi" w:cstheme="majorBidi"/>
                      <w:sz w:val="18"/>
                    </w:rPr>
                  </w:pPr>
                </w:p>
              </w:tc>
            </w:tr>
            <w:tr w:rsidR="00C56290" w:rsidRPr="00A77FDE" w14:paraId="45C7F77E"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62605851"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en-GB"/>
                    </w:rPr>
                    <w:t>UTRA FDD band XXXII or E-UTRA band 32</w:t>
                  </w:r>
                </w:p>
              </w:tc>
              <w:tc>
                <w:tcPr>
                  <w:tcW w:w="1682" w:type="dxa"/>
                  <w:tcBorders>
                    <w:top w:val="single" w:sz="2" w:space="0" w:color="auto"/>
                    <w:left w:val="single" w:sz="2" w:space="0" w:color="auto"/>
                    <w:bottom w:val="single" w:sz="2" w:space="0" w:color="auto"/>
                    <w:right w:val="single" w:sz="2" w:space="0" w:color="auto"/>
                  </w:tcBorders>
                </w:tcPr>
                <w:p w14:paraId="2528F44B"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en-GB"/>
                    </w:rPr>
                    <w:t>1 452-1 496 MHz</w:t>
                  </w:r>
                </w:p>
              </w:tc>
              <w:tc>
                <w:tcPr>
                  <w:tcW w:w="979" w:type="dxa"/>
                  <w:tcBorders>
                    <w:top w:val="single" w:sz="2" w:space="0" w:color="auto"/>
                    <w:left w:val="single" w:sz="2" w:space="0" w:color="auto"/>
                    <w:bottom w:val="single" w:sz="2" w:space="0" w:color="auto"/>
                    <w:right w:val="single" w:sz="2" w:space="0" w:color="auto"/>
                  </w:tcBorders>
                </w:tcPr>
                <w:p w14:paraId="2F30A50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en-GB"/>
                    </w:rPr>
                    <w:t>−52 dBm</w:t>
                  </w:r>
                </w:p>
              </w:tc>
              <w:tc>
                <w:tcPr>
                  <w:tcW w:w="1377" w:type="dxa"/>
                  <w:tcBorders>
                    <w:top w:val="single" w:sz="2" w:space="0" w:color="auto"/>
                    <w:left w:val="single" w:sz="2" w:space="0" w:color="auto"/>
                    <w:bottom w:val="single" w:sz="2" w:space="0" w:color="auto"/>
                    <w:right w:val="single" w:sz="2" w:space="0" w:color="auto"/>
                  </w:tcBorders>
                </w:tcPr>
                <w:p w14:paraId="7838F2A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en-GB"/>
                    </w:rPr>
                    <w:t>1 MHz</w:t>
                  </w:r>
                </w:p>
              </w:tc>
              <w:tc>
                <w:tcPr>
                  <w:tcW w:w="4189" w:type="dxa"/>
                  <w:tcBorders>
                    <w:top w:val="single" w:sz="2" w:space="0" w:color="auto"/>
                    <w:left w:val="single" w:sz="2" w:space="0" w:color="auto"/>
                    <w:bottom w:val="single" w:sz="2" w:space="0" w:color="auto"/>
                    <w:right w:val="single" w:sz="2" w:space="0" w:color="auto"/>
                  </w:tcBorders>
                </w:tcPr>
                <w:p w14:paraId="3BC3134B"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lang w:eastAsia="en-GB"/>
                    </w:rPr>
                    <w:t>This requirement does not apply to BS operating in Band n50, n74, n75, n92 or n94.</w:t>
                  </w:r>
                </w:p>
              </w:tc>
            </w:tr>
            <w:tr w:rsidR="00C56290" w:rsidRPr="00A77FDE" w14:paraId="3518AACE"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236E6F0C"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UTRA TDD Band a) or E-UTRA Band 33</w:t>
                  </w:r>
                </w:p>
              </w:tc>
              <w:tc>
                <w:tcPr>
                  <w:tcW w:w="1682" w:type="dxa"/>
                  <w:tcBorders>
                    <w:top w:val="single" w:sz="2" w:space="0" w:color="auto"/>
                    <w:left w:val="single" w:sz="2" w:space="0" w:color="auto"/>
                    <w:bottom w:val="single" w:sz="2" w:space="0" w:color="auto"/>
                    <w:right w:val="single" w:sz="2" w:space="0" w:color="auto"/>
                  </w:tcBorders>
                </w:tcPr>
                <w:p w14:paraId="5EA6E3C4"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en-GB"/>
                    </w:rPr>
                  </w:pPr>
                  <w:r w:rsidRPr="00A77FDE">
                    <w:rPr>
                      <w:rFonts w:asciiTheme="majorBidi" w:hAnsiTheme="majorBidi" w:cstheme="majorBidi"/>
                      <w:sz w:val="18"/>
                    </w:rPr>
                    <w:t>1 900-1 920 MHz</w:t>
                  </w:r>
                </w:p>
              </w:tc>
              <w:tc>
                <w:tcPr>
                  <w:tcW w:w="979" w:type="dxa"/>
                  <w:tcBorders>
                    <w:top w:val="single" w:sz="2" w:space="0" w:color="auto"/>
                    <w:left w:val="single" w:sz="2" w:space="0" w:color="auto"/>
                    <w:bottom w:val="single" w:sz="2" w:space="0" w:color="auto"/>
                    <w:right w:val="single" w:sz="2" w:space="0" w:color="auto"/>
                  </w:tcBorders>
                </w:tcPr>
                <w:p w14:paraId="437CD030"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en-GB"/>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264B9030"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en-GB"/>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3BE7579B" w14:textId="77777777" w:rsidR="00C56290" w:rsidRPr="00A77FDE" w:rsidRDefault="00C56290" w:rsidP="00C56290">
                  <w:pPr>
                    <w:keepNext/>
                    <w:keepLines/>
                    <w:bidi w:val="0"/>
                    <w:spacing w:before="20" w:after="20"/>
                    <w:textAlignment w:val="auto"/>
                    <w:rPr>
                      <w:rFonts w:asciiTheme="majorBidi" w:hAnsiTheme="majorBidi" w:cstheme="majorBidi"/>
                      <w:sz w:val="18"/>
                      <w:lang w:eastAsia="en-GB"/>
                    </w:rPr>
                  </w:pPr>
                </w:p>
              </w:tc>
            </w:tr>
            <w:tr w:rsidR="00C56290" w:rsidRPr="00A77FDE" w14:paraId="4D9579FF"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0E5D5DFB"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UTRA TDD Band a) or E-UTRA Band 34</w:t>
                  </w:r>
                  <w:r w:rsidRPr="00A77FDE">
                    <w:rPr>
                      <w:rFonts w:asciiTheme="majorBidi" w:hAnsiTheme="majorBidi" w:cstheme="majorBidi"/>
                      <w:sz w:val="18"/>
                      <w:lang w:eastAsia="zh-CN"/>
                    </w:rPr>
                    <w:t xml:space="preserve"> or NR band n34</w:t>
                  </w:r>
                </w:p>
              </w:tc>
              <w:tc>
                <w:tcPr>
                  <w:tcW w:w="1682" w:type="dxa"/>
                  <w:tcBorders>
                    <w:top w:val="single" w:sz="2" w:space="0" w:color="auto"/>
                    <w:left w:val="single" w:sz="2" w:space="0" w:color="auto"/>
                    <w:bottom w:val="single" w:sz="2" w:space="0" w:color="auto"/>
                    <w:right w:val="single" w:sz="2" w:space="0" w:color="auto"/>
                  </w:tcBorders>
                </w:tcPr>
                <w:p w14:paraId="2EEB220D"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2 010-2 025 MHz</w:t>
                  </w:r>
                </w:p>
              </w:tc>
              <w:tc>
                <w:tcPr>
                  <w:tcW w:w="979" w:type="dxa"/>
                  <w:tcBorders>
                    <w:top w:val="single" w:sz="2" w:space="0" w:color="auto"/>
                    <w:left w:val="single" w:sz="2" w:space="0" w:color="auto"/>
                    <w:bottom w:val="single" w:sz="2" w:space="0" w:color="auto"/>
                    <w:right w:val="single" w:sz="2" w:space="0" w:color="auto"/>
                  </w:tcBorders>
                </w:tcPr>
                <w:p w14:paraId="0D862B96"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6F42CB51"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707EDA9C" w14:textId="77777777" w:rsidR="00C56290" w:rsidRPr="00A77FDE" w:rsidRDefault="00C56290" w:rsidP="00C56290">
                  <w:pPr>
                    <w:keepNext/>
                    <w:keepLines/>
                    <w:bidi w:val="0"/>
                    <w:spacing w:before="20" w:after="20"/>
                    <w:textAlignment w:val="auto"/>
                    <w:rPr>
                      <w:rFonts w:asciiTheme="majorBidi" w:hAnsiTheme="majorBidi" w:cstheme="majorBidi"/>
                      <w:sz w:val="18"/>
                      <w:lang w:eastAsia="en-GB"/>
                    </w:rPr>
                  </w:pPr>
                  <w:r w:rsidRPr="00A77FDE">
                    <w:rPr>
                      <w:rFonts w:asciiTheme="majorBidi" w:hAnsiTheme="majorBidi" w:cstheme="majorBidi"/>
                      <w:sz w:val="18"/>
                    </w:rPr>
                    <w:t>This requirement does not apply to BS operating in Band</w:t>
                  </w:r>
                  <w:r w:rsidRPr="00A77FDE">
                    <w:rPr>
                      <w:rFonts w:asciiTheme="majorBidi" w:hAnsiTheme="majorBidi" w:cstheme="majorBidi"/>
                      <w:sz w:val="18"/>
                      <w:lang w:eastAsia="zh-CN"/>
                    </w:rPr>
                    <w:t xml:space="preserve"> n34</w:t>
                  </w:r>
                  <w:r w:rsidRPr="00A77FDE">
                    <w:rPr>
                      <w:rFonts w:asciiTheme="majorBidi" w:hAnsiTheme="majorBidi" w:cstheme="majorBidi"/>
                      <w:sz w:val="18"/>
                    </w:rPr>
                    <w:t>.</w:t>
                  </w:r>
                </w:p>
              </w:tc>
            </w:tr>
            <w:tr w:rsidR="00C56290" w:rsidRPr="00A77FDE" w14:paraId="453FCFE5"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7A76180E"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UTRA TDD Band b) or E-UTRA Band 35</w:t>
                  </w:r>
                </w:p>
              </w:tc>
              <w:tc>
                <w:tcPr>
                  <w:tcW w:w="1682" w:type="dxa"/>
                  <w:tcBorders>
                    <w:top w:val="single" w:sz="2" w:space="0" w:color="auto"/>
                    <w:left w:val="single" w:sz="2" w:space="0" w:color="auto"/>
                    <w:bottom w:val="single" w:sz="2" w:space="0" w:color="auto"/>
                    <w:right w:val="single" w:sz="2" w:space="0" w:color="auto"/>
                  </w:tcBorders>
                </w:tcPr>
                <w:p w14:paraId="1F85CAEC"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1 850-1 910 MHz</w:t>
                  </w:r>
                </w:p>
              </w:tc>
              <w:tc>
                <w:tcPr>
                  <w:tcW w:w="979" w:type="dxa"/>
                  <w:tcBorders>
                    <w:top w:val="single" w:sz="2" w:space="0" w:color="auto"/>
                    <w:left w:val="single" w:sz="2" w:space="0" w:color="auto"/>
                    <w:bottom w:val="single" w:sz="2" w:space="0" w:color="auto"/>
                    <w:right w:val="single" w:sz="2" w:space="0" w:color="auto"/>
                  </w:tcBorders>
                </w:tcPr>
                <w:p w14:paraId="6AC680B2"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5C441902"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3B8054BE" w14:textId="77777777" w:rsidR="00C56290" w:rsidRPr="00A77FDE" w:rsidRDefault="00C56290" w:rsidP="00C56290">
                  <w:pPr>
                    <w:keepNext/>
                    <w:keepLines/>
                    <w:bidi w:val="0"/>
                    <w:spacing w:before="20" w:after="20"/>
                    <w:textAlignment w:val="auto"/>
                    <w:rPr>
                      <w:rFonts w:asciiTheme="majorBidi" w:hAnsiTheme="majorBidi" w:cstheme="majorBidi"/>
                      <w:sz w:val="18"/>
                    </w:rPr>
                  </w:pPr>
                </w:p>
              </w:tc>
            </w:tr>
            <w:tr w:rsidR="00C56290" w:rsidRPr="00A77FDE" w14:paraId="53E9C58A"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3C1759FC"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UTRA TDD Band b) or E-UTRA Band 36</w:t>
                  </w:r>
                </w:p>
              </w:tc>
              <w:tc>
                <w:tcPr>
                  <w:tcW w:w="1682" w:type="dxa"/>
                  <w:tcBorders>
                    <w:top w:val="single" w:sz="2" w:space="0" w:color="auto"/>
                    <w:left w:val="single" w:sz="2" w:space="0" w:color="auto"/>
                    <w:bottom w:val="single" w:sz="2" w:space="0" w:color="auto"/>
                    <w:right w:val="single" w:sz="2" w:space="0" w:color="auto"/>
                  </w:tcBorders>
                </w:tcPr>
                <w:p w14:paraId="66E3F18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1 930-1 990 MHz</w:t>
                  </w:r>
                </w:p>
              </w:tc>
              <w:tc>
                <w:tcPr>
                  <w:tcW w:w="979" w:type="dxa"/>
                  <w:tcBorders>
                    <w:top w:val="single" w:sz="2" w:space="0" w:color="auto"/>
                    <w:left w:val="single" w:sz="2" w:space="0" w:color="auto"/>
                    <w:bottom w:val="single" w:sz="2" w:space="0" w:color="auto"/>
                    <w:right w:val="single" w:sz="2" w:space="0" w:color="auto"/>
                  </w:tcBorders>
                </w:tcPr>
                <w:p w14:paraId="51B6F30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729766CE"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354FDD4E"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n2 or n25.</w:t>
                  </w:r>
                </w:p>
              </w:tc>
            </w:tr>
            <w:tr w:rsidR="00C56290" w:rsidRPr="00A77FDE" w14:paraId="6AE07B66"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4A4C0E8E"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UTRA TDD Band c) or E-UTRA Band 37</w:t>
                  </w:r>
                </w:p>
              </w:tc>
              <w:tc>
                <w:tcPr>
                  <w:tcW w:w="1682" w:type="dxa"/>
                  <w:tcBorders>
                    <w:top w:val="single" w:sz="2" w:space="0" w:color="auto"/>
                    <w:left w:val="single" w:sz="2" w:space="0" w:color="auto"/>
                    <w:bottom w:val="single" w:sz="2" w:space="0" w:color="auto"/>
                    <w:right w:val="single" w:sz="2" w:space="0" w:color="auto"/>
                  </w:tcBorders>
                </w:tcPr>
                <w:p w14:paraId="62D74C1A"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1 910-1 930 MHz</w:t>
                  </w:r>
                </w:p>
              </w:tc>
              <w:tc>
                <w:tcPr>
                  <w:tcW w:w="979" w:type="dxa"/>
                  <w:tcBorders>
                    <w:top w:val="single" w:sz="2" w:space="0" w:color="auto"/>
                    <w:left w:val="single" w:sz="2" w:space="0" w:color="auto"/>
                    <w:bottom w:val="single" w:sz="2" w:space="0" w:color="auto"/>
                    <w:right w:val="single" w:sz="2" w:space="0" w:color="auto"/>
                  </w:tcBorders>
                </w:tcPr>
                <w:p w14:paraId="788F7E9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33F7B44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40CBF0C5" w14:textId="77777777" w:rsidR="00C56290" w:rsidRPr="00A77FDE" w:rsidRDefault="00C56290" w:rsidP="00C56290">
                  <w:pPr>
                    <w:keepNext/>
                    <w:keepLines/>
                    <w:bidi w:val="0"/>
                    <w:spacing w:before="20" w:after="20"/>
                    <w:textAlignment w:val="auto"/>
                    <w:rPr>
                      <w:rFonts w:asciiTheme="majorBidi" w:hAnsiTheme="majorBidi" w:cstheme="majorBidi"/>
                      <w:sz w:val="18"/>
                    </w:rPr>
                  </w:pPr>
                </w:p>
              </w:tc>
            </w:tr>
            <w:tr w:rsidR="00C56290" w:rsidRPr="00A77FDE" w14:paraId="194CD767"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40EADCFC"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UTRA TDD Band d) or E-UTRA Band 38 or NR Band n38</w:t>
                  </w:r>
                </w:p>
              </w:tc>
              <w:tc>
                <w:tcPr>
                  <w:tcW w:w="1682" w:type="dxa"/>
                  <w:tcBorders>
                    <w:top w:val="single" w:sz="2" w:space="0" w:color="auto"/>
                    <w:left w:val="single" w:sz="2" w:space="0" w:color="auto"/>
                    <w:bottom w:val="single" w:sz="2" w:space="0" w:color="auto"/>
                    <w:right w:val="single" w:sz="2" w:space="0" w:color="auto"/>
                  </w:tcBorders>
                </w:tcPr>
                <w:p w14:paraId="0D2C7CCD"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2 570-2 620 MHz</w:t>
                  </w:r>
                </w:p>
              </w:tc>
              <w:tc>
                <w:tcPr>
                  <w:tcW w:w="979" w:type="dxa"/>
                  <w:tcBorders>
                    <w:top w:val="single" w:sz="2" w:space="0" w:color="auto"/>
                    <w:left w:val="single" w:sz="2" w:space="0" w:color="auto"/>
                    <w:bottom w:val="single" w:sz="2" w:space="0" w:color="auto"/>
                    <w:right w:val="single" w:sz="2" w:space="0" w:color="auto"/>
                  </w:tcBorders>
                </w:tcPr>
                <w:p w14:paraId="7EBC825C"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20E204FA"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19E5A08C"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 xml:space="preserve">This requirement does not apply to BS operating in Band n38. </w:t>
                  </w:r>
                </w:p>
              </w:tc>
            </w:tr>
            <w:tr w:rsidR="00C56290" w:rsidRPr="00A77FDE" w14:paraId="7375E155"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33F05B44"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UTRA TDD Band f) or E-UTRA Band 3</w:t>
                  </w:r>
                  <w:r w:rsidRPr="00A77FDE">
                    <w:rPr>
                      <w:rFonts w:asciiTheme="majorBidi" w:hAnsiTheme="majorBidi" w:cstheme="majorBidi"/>
                      <w:sz w:val="18"/>
                      <w:lang w:eastAsia="zh-CN"/>
                    </w:rPr>
                    <w:t>9 or NR band n39</w:t>
                  </w:r>
                </w:p>
              </w:tc>
              <w:tc>
                <w:tcPr>
                  <w:tcW w:w="1682" w:type="dxa"/>
                  <w:tcBorders>
                    <w:top w:val="single" w:sz="2" w:space="0" w:color="auto"/>
                    <w:left w:val="single" w:sz="2" w:space="0" w:color="auto"/>
                    <w:bottom w:val="single" w:sz="2" w:space="0" w:color="auto"/>
                    <w:right w:val="single" w:sz="2" w:space="0" w:color="auto"/>
                  </w:tcBorders>
                </w:tcPr>
                <w:p w14:paraId="26EA192B"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zh-CN"/>
                    </w:rPr>
                    <w:t>1 880</w:t>
                  </w:r>
                  <w:r w:rsidRPr="00A77FDE">
                    <w:rPr>
                      <w:rFonts w:asciiTheme="majorBidi" w:hAnsiTheme="majorBidi" w:cstheme="majorBidi"/>
                      <w:sz w:val="18"/>
                    </w:rPr>
                    <w:t>-</w:t>
                  </w:r>
                  <w:r w:rsidRPr="00A77FDE">
                    <w:rPr>
                      <w:rFonts w:asciiTheme="majorBidi" w:hAnsiTheme="majorBidi" w:cstheme="majorBidi"/>
                      <w:sz w:val="18"/>
                      <w:lang w:eastAsia="zh-CN"/>
                    </w:rPr>
                    <w:t>1 920 MHz</w:t>
                  </w:r>
                </w:p>
              </w:tc>
              <w:tc>
                <w:tcPr>
                  <w:tcW w:w="979" w:type="dxa"/>
                  <w:tcBorders>
                    <w:top w:val="single" w:sz="2" w:space="0" w:color="auto"/>
                    <w:left w:val="single" w:sz="2" w:space="0" w:color="auto"/>
                    <w:bottom w:val="single" w:sz="2" w:space="0" w:color="auto"/>
                    <w:right w:val="single" w:sz="2" w:space="0" w:color="auto"/>
                  </w:tcBorders>
                </w:tcPr>
                <w:p w14:paraId="7DD45BD0"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56D3288E"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7DC7C24C"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w:t>
                  </w:r>
                  <w:r w:rsidRPr="00A77FDE">
                    <w:rPr>
                      <w:rFonts w:asciiTheme="majorBidi" w:hAnsiTheme="majorBidi" w:cstheme="majorBidi"/>
                      <w:sz w:val="18"/>
                      <w:lang w:eastAsia="zh-CN"/>
                    </w:rPr>
                    <w:t xml:space="preserve"> n39</w:t>
                  </w:r>
                  <w:r w:rsidRPr="00A77FDE">
                    <w:rPr>
                      <w:rFonts w:asciiTheme="majorBidi" w:hAnsiTheme="majorBidi" w:cstheme="majorBidi"/>
                      <w:sz w:val="18"/>
                    </w:rPr>
                    <w:t>.</w:t>
                  </w:r>
                </w:p>
              </w:tc>
            </w:tr>
            <w:tr w:rsidR="00C56290" w:rsidRPr="00A77FDE" w14:paraId="63DB55FF"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0C52604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 xml:space="preserve">UTRA TDD Band e) or E-UTRA Band </w:t>
                  </w:r>
                  <w:r w:rsidRPr="00A77FDE">
                    <w:rPr>
                      <w:rFonts w:asciiTheme="majorBidi" w:hAnsiTheme="majorBidi" w:cstheme="majorBidi"/>
                      <w:sz w:val="18"/>
                      <w:lang w:eastAsia="zh-CN"/>
                    </w:rPr>
                    <w:t>40 or NR Band n40</w:t>
                  </w:r>
                </w:p>
              </w:tc>
              <w:tc>
                <w:tcPr>
                  <w:tcW w:w="1682" w:type="dxa"/>
                  <w:tcBorders>
                    <w:top w:val="single" w:sz="2" w:space="0" w:color="auto"/>
                    <w:left w:val="single" w:sz="2" w:space="0" w:color="auto"/>
                    <w:bottom w:val="single" w:sz="2" w:space="0" w:color="auto"/>
                    <w:right w:val="single" w:sz="2" w:space="0" w:color="auto"/>
                  </w:tcBorders>
                </w:tcPr>
                <w:p w14:paraId="4F4575DD"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zh-CN"/>
                    </w:rPr>
                  </w:pPr>
                  <w:r w:rsidRPr="00A77FDE">
                    <w:rPr>
                      <w:rFonts w:asciiTheme="majorBidi" w:hAnsiTheme="majorBidi" w:cstheme="majorBidi"/>
                      <w:sz w:val="18"/>
                      <w:lang w:eastAsia="zh-CN"/>
                    </w:rPr>
                    <w:t>2 300-2 400 MHz</w:t>
                  </w:r>
                </w:p>
              </w:tc>
              <w:tc>
                <w:tcPr>
                  <w:tcW w:w="979" w:type="dxa"/>
                  <w:tcBorders>
                    <w:top w:val="single" w:sz="2" w:space="0" w:color="auto"/>
                    <w:left w:val="single" w:sz="2" w:space="0" w:color="auto"/>
                    <w:bottom w:val="single" w:sz="2" w:space="0" w:color="auto"/>
                    <w:right w:val="single" w:sz="2" w:space="0" w:color="auto"/>
                  </w:tcBorders>
                </w:tcPr>
                <w:p w14:paraId="36C77DD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1E33AA27"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3F13561C"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Bands n30 or n40.</w:t>
                  </w:r>
                </w:p>
              </w:tc>
            </w:tr>
            <w:tr w:rsidR="00C56290" w:rsidRPr="00A77FDE" w14:paraId="60331B74"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707F1211"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 xml:space="preserve">E-UTRA Band </w:t>
                  </w:r>
                  <w:r w:rsidRPr="00A77FDE">
                    <w:rPr>
                      <w:rFonts w:asciiTheme="majorBidi" w:hAnsiTheme="majorBidi" w:cstheme="majorBidi"/>
                      <w:sz w:val="18"/>
                      <w:lang w:eastAsia="zh-CN"/>
                    </w:rPr>
                    <w:t>41 or NR Band n41</w:t>
                  </w:r>
                </w:p>
              </w:tc>
              <w:tc>
                <w:tcPr>
                  <w:tcW w:w="1682" w:type="dxa"/>
                  <w:tcBorders>
                    <w:top w:val="single" w:sz="2" w:space="0" w:color="auto"/>
                    <w:left w:val="single" w:sz="2" w:space="0" w:color="auto"/>
                    <w:bottom w:val="single" w:sz="2" w:space="0" w:color="auto"/>
                    <w:right w:val="single" w:sz="2" w:space="0" w:color="auto"/>
                  </w:tcBorders>
                </w:tcPr>
                <w:p w14:paraId="55E50EBC"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zh-CN"/>
                    </w:rPr>
                  </w:pPr>
                  <w:r w:rsidRPr="00A77FDE">
                    <w:rPr>
                      <w:rFonts w:asciiTheme="majorBidi" w:hAnsiTheme="majorBidi" w:cstheme="majorBidi"/>
                      <w:sz w:val="18"/>
                      <w:lang w:eastAsia="zh-CN"/>
                    </w:rPr>
                    <w:t>2 496</w:t>
                  </w:r>
                  <w:r w:rsidRPr="00A77FDE">
                    <w:rPr>
                      <w:rFonts w:asciiTheme="majorBidi" w:hAnsiTheme="majorBidi" w:cstheme="majorBidi"/>
                      <w:sz w:val="18"/>
                    </w:rPr>
                    <w:t>-</w:t>
                  </w:r>
                  <w:r w:rsidRPr="00A77FDE">
                    <w:rPr>
                      <w:rFonts w:asciiTheme="majorBidi" w:hAnsiTheme="majorBidi" w:cstheme="majorBidi"/>
                      <w:sz w:val="18"/>
                      <w:lang w:eastAsia="zh-CN"/>
                    </w:rPr>
                    <w:t>2 690 MHz</w:t>
                  </w:r>
                </w:p>
              </w:tc>
              <w:tc>
                <w:tcPr>
                  <w:tcW w:w="979" w:type="dxa"/>
                  <w:tcBorders>
                    <w:top w:val="single" w:sz="2" w:space="0" w:color="auto"/>
                    <w:left w:val="single" w:sz="2" w:space="0" w:color="auto"/>
                    <w:bottom w:val="single" w:sz="2" w:space="0" w:color="auto"/>
                    <w:right w:val="single" w:sz="2" w:space="0" w:color="auto"/>
                  </w:tcBorders>
                </w:tcPr>
                <w:p w14:paraId="4F73262D"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0F8C6B0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18F3E8B5"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is not applicable to BS operating in Band n</w:t>
                  </w:r>
                  <w:r w:rsidRPr="00A77FDE">
                    <w:rPr>
                      <w:rFonts w:asciiTheme="majorBidi" w:hAnsiTheme="majorBidi" w:cstheme="majorBidi"/>
                      <w:sz w:val="18"/>
                      <w:lang w:eastAsia="zh-CN"/>
                    </w:rPr>
                    <w:t>41 or n53.</w:t>
                  </w:r>
                </w:p>
              </w:tc>
            </w:tr>
            <w:tr w:rsidR="00C56290" w:rsidRPr="00A77FDE" w14:paraId="31D5E179"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23B117B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 xml:space="preserve">E-UTRA Band </w:t>
                  </w:r>
                  <w:r w:rsidRPr="00A77FDE">
                    <w:rPr>
                      <w:rFonts w:asciiTheme="majorBidi" w:hAnsiTheme="majorBidi" w:cstheme="majorBidi"/>
                      <w:sz w:val="18"/>
                      <w:lang w:eastAsia="zh-CN"/>
                    </w:rPr>
                    <w:t>42</w:t>
                  </w:r>
                </w:p>
              </w:tc>
              <w:tc>
                <w:tcPr>
                  <w:tcW w:w="1682" w:type="dxa"/>
                  <w:tcBorders>
                    <w:top w:val="single" w:sz="2" w:space="0" w:color="auto"/>
                    <w:left w:val="single" w:sz="2" w:space="0" w:color="auto"/>
                    <w:bottom w:val="single" w:sz="2" w:space="0" w:color="auto"/>
                    <w:right w:val="single" w:sz="2" w:space="0" w:color="auto"/>
                  </w:tcBorders>
                </w:tcPr>
                <w:p w14:paraId="5BE7BADE"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zh-CN"/>
                    </w:rPr>
                  </w:pPr>
                  <w:r w:rsidRPr="00A77FDE">
                    <w:rPr>
                      <w:rFonts w:asciiTheme="majorBidi" w:hAnsiTheme="majorBidi" w:cstheme="majorBidi"/>
                      <w:sz w:val="18"/>
                      <w:lang w:eastAsia="zh-CN"/>
                    </w:rPr>
                    <w:t>3 400</w:t>
                  </w:r>
                  <w:r w:rsidRPr="00A77FDE">
                    <w:rPr>
                      <w:rFonts w:asciiTheme="majorBidi" w:hAnsiTheme="majorBidi" w:cstheme="majorBidi"/>
                      <w:sz w:val="18"/>
                    </w:rPr>
                    <w:t>-3 60</w:t>
                  </w:r>
                  <w:r w:rsidRPr="00A77FDE">
                    <w:rPr>
                      <w:rFonts w:asciiTheme="majorBidi" w:hAnsiTheme="majorBidi" w:cstheme="majorBidi"/>
                      <w:sz w:val="18"/>
                      <w:lang w:eastAsia="zh-CN"/>
                    </w:rPr>
                    <w:t>0 MHz</w:t>
                  </w:r>
                </w:p>
              </w:tc>
              <w:tc>
                <w:tcPr>
                  <w:tcW w:w="979" w:type="dxa"/>
                  <w:tcBorders>
                    <w:top w:val="single" w:sz="2" w:space="0" w:color="auto"/>
                    <w:left w:val="single" w:sz="2" w:space="0" w:color="auto"/>
                    <w:bottom w:val="single" w:sz="2" w:space="0" w:color="auto"/>
                    <w:right w:val="single" w:sz="2" w:space="0" w:color="auto"/>
                  </w:tcBorders>
                </w:tcPr>
                <w:p w14:paraId="63F8CC5C"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5AC4CCF9"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4AF84758"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is not applicable to BS operating in Band n48, n</w:t>
                  </w:r>
                  <w:r w:rsidRPr="00A77FDE">
                    <w:rPr>
                      <w:rFonts w:asciiTheme="majorBidi" w:hAnsiTheme="majorBidi" w:cstheme="majorBidi"/>
                      <w:sz w:val="18"/>
                      <w:lang w:eastAsia="zh-CN"/>
                    </w:rPr>
                    <w:t>77</w:t>
                  </w:r>
                  <w:r w:rsidRPr="00A77FDE">
                    <w:rPr>
                      <w:rFonts w:asciiTheme="majorBidi" w:hAnsiTheme="majorBidi" w:cstheme="majorBidi"/>
                      <w:sz w:val="18"/>
                    </w:rPr>
                    <w:t xml:space="preserve"> or n78.</w:t>
                  </w:r>
                </w:p>
              </w:tc>
            </w:tr>
            <w:tr w:rsidR="00C56290" w:rsidRPr="00A77FDE" w14:paraId="7FB9E4DB"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7537A50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 xml:space="preserve">E-UTRA Band </w:t>
                  </w:r>
                  <w:r w:rsidRPr="00A77FDE">
                    <w:rPr>
                      <w:rFonts w:asciiTheme="majorBidi" w:hAnsiTheme="majorBidi" w:cstheme="majorBidi"/>
                      <w:sz w:val="18"/>
                      <w:lang w:eastAsia="zh-CN"/>
                    </w:rPr>
                    <w:t>43</w:t>
                  </w:r>
                </w:p>
              </w:tc>
              <w:tc>
                <w:tcPr>
                  <w:tcW w:w="1682" w:type="dxa"/>
                  <w:tcBorders>
                    <w:top w:val="single" w:sz="2" w:space="0" w:color="auto"/>
                    <w:left w:val="single" w:sz="2" w:space="0" w:color="auto"/>
                    <w:bottom w:val="single" w:sz="2" w:space="0" w:color="auto"/>
                    <w:right w:val="single" w:sz="2" w:space="0" w:color="auto"/>
                  </w:tcBorders>
                </w:tcPr>
                <w:p w14:paraId="72C25DEC"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zh-CN"/>
                    </w:rPr>
                  </w:pPr>
                  <w:r w:rsidRPr="00A77FDE">
                    <w:rPr>
                      <w:rFonts w:asciiTheme="majorBidi" w:hAnsiTheme="majorBidi" w:cstheme="majorBidi"/>
                      <w:sz w:val="18"/>
                      <w:lang w:eastAsia="zh-CN"/>
                    </w:rPr>
                    <w:t>3 600</w:t>
                  </w:r>
                  <w:r w:rsidRPr="00A77FDE">
                    <w:rPr>
                      <w:rFonts w:asciiTheme="majorBidi" w:hAnsiTheme="majorBidi" w:cstheme="majorBidi"/>
                      <w:sz w:val="18"/>
                    </w:rPr>
                    <w:t>-3 80</w:t>
                  </w:r>
                  <w:r w:rsidRPr="00A77FDE">
                    <w:rPr>
                      <w:rFonts w:asciiTheme="majorBidi" w:hAnsiTheme="majorBidi" w:cstheme="majorBidi"/>
                      <w:sz w:val="18"/>
                      <w:lang w:eastAsia="zh-CN"/>
                    </w:rPr>
                    <w:t>0 MHz</w:t>
                  </w:r>
                </w:p>
              </w:tc>
              <w:tc>
                <w:tcPr>
                  <w:tcW w:w="979" w:type="dxa"/>
                  <w:tcBorders>
                    <w:top w:val="single" w:sz="2" w:space="0" w:color="auto"/>
                    <w:left w:val="single" w:sz="2" w:space="0" w:color="auto"/>
                    <w:bottom w:val="single" w:sz="2" w:space="0" w:color="auto"/>
                    <w:right w:val="single" w:sz="2" w:space="0" w:color="auto"/>
                  </w:tcBorders>
                </w:tcPr>
                <w:p w14:paraId="259A0E10"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221A41D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645DDB7B"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is not applicable to BS operating in Band n48, n</w:t>
                  </w:r>
                  <w:r w:rsidRPr="00A77FDE">
                    <w:rPr>
                      <w:rFonts w:asciiTheme="majorBidi" w:hAnsiTheme="majorBidi" w:cstheme="majorBidi"/>
                      <w:sz w:val="18"/>
                      <w:lang w:eastAsia="zh-CN"/>
                    </w:rPr>
                    <w:t>77</w:t>
                  </w:r>
                  <w:r w:rsidRPr="00A77FDE">
                    <w:rPr>
                      <w:rFonts w:asciiTheme="majorBidi" w:hAnsiTheme="majorBidi" w:cstheme="majorBidi"/>
                      <w:sz w:val="18"/>
                    </w:rPr>
                    <w:t xml:space="preserve"> or n78.</w:t>
                  </w:r>
                </w:p>
              </w:tc>
            </w:tr>
            <w:tr w:rsidR="00C56290" w:rsidRPr="00A77FDE" w14:paraId="55AE639B"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198DAA56"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E-UTRA Band 44</w:t>
                  </w:r>
                </w:p>
              </w:tc>
              <w:tc>
                <w:tcPr>
                  <w:tcW w:w="1682" w:type="dxa"/>
                  <w:tcBorders>
                    <w:top w:val="single" w:sz="2" w:space="0" w:color="auto"/>
                    <w:left w:val="single" w:sz="2" w:space="0" w:color="auto"/>
                    <w:bottom w:val="single" w:sz="2" w:space="0" w:color="auto"/>
                    <w:right w:val="single" w:sz="2" w:space="0" w:color="auto"/>
                  </w:tcBorders>
                </w:tcPr>
                <w:p w14:paraId="6ACC539F"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zh-CN"/>
                    </w:rPr>
                  </w:pPr>
                  <w:r w:rsidRPr="00A77FDE">
                    <w:rPr>
                      <w:rFonts w:asciiTheme="majorBidi" w:hAnsiTheme="majorBidi" w:cstheme="majorBidi"/>
                      <w:sz w:val="18"/>
                      <w:lang w:eastAsia="zh-CN"/>
                    </w:rPr>
                    <w:t>703</w:t>
                  </w:r>
                  <w:r w:rsidRPr="00A77FDE">
                    <w:rPr>
                      <w:rFonts w:asciiTheme="majorBidi" w:hAnsiTheme="majorBidi" w:cstheme="majorBidi"/>
                      <w:sz w:val="18"/>
                    </w:rPr>
                    <w:t>-80</w:t>
                  </w:r>
                  <w:r w:rsidRPr="00A77FDE">
                    <w:rPr>
                      <w:rFonts w:asciiTheme="majorBidi" w:hAnsiTheme="majorBidi" w:cstheme="majorBidi"/>
                      <w:sz w:val="18"/>
                      <w:lang w:eastAsia="zh-CN"/>
                    </w:rPr>
                    <w:t>3 MHz</w:t>
                  </w:r>
                </w:p>
              </w:tc>
              <w:tc>
                <w:tcPr>
                  <w:tcW w:w="979" w:type="dxa"/>
                  <w:tcBorders>
                    <w:top w:val="single" w:sz="2" w:space="0" w:color="auto"/>
                    <w:left w:val="single" w:sz="2" w:space="0" w:color="auto"/>
                    <w:bottom w:val="single" w:sz="2" w:space="0" w:color="auto"/>
                    <w:right w:val="single" w:sz="2" w:space="0" w:color="auto"/>
                  </w:tcBorders>
                </w:tcPr>
                <w:p w14:paraId="3BB0E54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0C59ECEE"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70E32925"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is not applicable to BS operating in Band n28.</w:t>
                  </w:r>
                </w:p>
              </w:tc>
            </w:tr>
            <w:tr w:rsidR="00C56290" w:rsidRPr="00A77FDE" w14:paraId="6766C063"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1E301231"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szCs w:val="18"/>
                    </w:rPr>
                    <w:t>E-UTRA Band 4</w:t>
                  </w:r>
                  <w:r w:rsidRPr="00A77FDE">
                    <w:rPr>
                      <w:rFonts w:asciiTheme="majorBidi" w:hAnsiTheme="majorBidi" w:cstheme="majorBidi"/>
                      <w:sz w:val="18"/>
                      <w:szCs w:val="18"/>
                      <w:lang w:eastAsia="zh-CN"/>
                    </w:rPr>
                    <w:t>5</w:t>
                  </w:r>
                </w:p>
              </w:tc>
              <w:tc>
                <w:tcPr>
                  <w:tcW w:w="1682" w:type="dxa"/>
                  <w:tcBorders>
                    <w:top w:val="single" w:sz="2" w:space="0" w:color="auto"/>
                    <w:left w:val="single" w:sz="2" w:space="0" w:color="auto"/>
                    <w:bottom w:val="single" w:sz="2" w:space="0" w:color="auto"/>
                    <w:right w:val="single" w:sz="2" w:space="0" w:color="auto"/>
                  </w:tcBorders>
                </w:tcPr>
                <w:p w14:paraId="3536B652"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zh-CN"/>
                    </w:rPr>
                  </w:pPr>
                  <w:r w:rsidRPr="00A77FDE">
                    <w:rPr>
                      <w:rFonts w:asciiTheme="majorBidi" w:hAnsiTheme="majorBidi" w:cstheme="majorBidi"/>
                      <w:sz w:val="18"/>
                      <w:szCs w:val="18"/>
                      <w:lang w:eastAsia="zh-CN"/>
                    </w:rPr>
                    <w:t>1447</w:t>
                  </w:r>
                  <w:r w:rsidRPr="00A77FDE">
                    <w:rPr>
                      <w:rFonts w:asciiTheme="majorBidi" w:hAnsiTheme="majorBidi" w:cstheme="majorBidi"/>
                      <w:sz w:val="18"/>
                      <w:szCs w:val="18"/>
                    </w:rPr>
                    <w:t>-</w:t>
                  </w:r>
                  <w:r w:rsidRPr="00A77FDE">
                    <w:rPr>
                      <w:rFonts w:asciiTheme="majorBidi" w:hAnsiTheme="majorBidi" w:cstheme="majorBidi"/>
                      <w:sz w:val="18"/>
                      <w:szCs w:val="18"/>
                      <w:lang w:eastAsia="zh-CN"/>
                    </w:rPr>
                    <w:t>1467 MHz</w:t>
                  </w:r>
                </w:p>
              </w:tc>
              <w:tc>
                <w:tcPr>
                  <w:tcW w:w="979" w:type="dxa"/>
                  <w:tcBorders>
                    <w:top w:val="single" w:sz="2" w:space="0" w:color="auto"/>
                    <w:left w:val="single" w:sz="2" w:space="0" w:color="auto"/>
                    <w:bottom w:val="single" w:sz="2" w:space="0" w:color="auto"/>
                    <w:right w:val="single" w:sz="2" w:space="0" w:color="auto"/>
                  </w:tcBorders>
                </w:tcPr>
                <w:p w14:paraId="0EFD3D6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szCs w:val="18"/>
                    </w:rPr>
                    <w:t>−52 dBm</w:t>
                  </w:r>
                </w:p>
              </w:tc>
              <w:tc>
                <w:tcPr>
                  <w:tcW w:w="1377" w:type="dxa"/>
                  <w:tcBorders>
                    <w:top w:val="single" w:sz="2" w:space="0" w:color="auto"/>
                    <w:left w:val="single" w:sz="2" w:space="0" w:color="auto"/>
                    <w:bottom w:val="single" w:sz="2" w:space="0" w:color="auto"/>
                    <w:right w:val="single" w:sz="2" w:space="0" w:color="auto"/>
                  </w:tcBorders>
                </w:tcPr>
                <w:p w14:paraId="242A966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szCs w:val="18"/>
                    </w:rPr>
                    <w:t>1 MHz</w:t>
                  </w:r>
                </w:p>
              </w:tc>
              <w:tc>
                <w:tcPr>
                  <w:tcW w:w="4189" w:type="dxa"/>
                  <w:tcBorders>
                    <w:top w:val="single" w:sz="2" w:space="0" w:color="auto"/>
                    <w:left w:val="single" w:sz="2" w:space="0" w:color="auto"/>
                    <w:bottom w:val="single" w:sz="2" w:space="0" w:color="auto"/>
                    <w:right w:val="single" w:sz="2" w:space="0" w:color="auto"/>
                  </w:tcBorders>
                </w:tcPr>
                <w:p w14:paraId="10D8C769" w14:textId="77777777" w:rsidR="00C56290" w:rsidRPr="00A77FDE" w:rsidRDefault="00C56290" w:rsidP="00C56290">
                  <w:pPr>
                    <w:keepNext/>
                    <w:keepLines/>
                    <w:bidi w:val="0"/>
                    <w:spacing w:before="20" w:after="20"/>
                    <w:textAlignment w:val="auto"/>
                    <w:rPr>
                      <w:rFonts w:asciiTheme="majorBidi" w:hAnsiTheme="majorBidi" w:cstheme="majorBidi"/>
                      <w:sz w:val="18"/>
                    </w:rPr>
                  </w:pPr>
                </w:p>
              </w:tc>
            </w:tr>
            <w:tr w:rsidR="00C56290" w:rsidRPr="00A77FDE" w14:paraId="70EDDE12"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6BEF8D79"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p>
              </w:tc>
              <w:tc>
                <w:tcPr>
                  <w:tcW w:w="1682" w:type="dxa"/>
                  <w:tcBorders>
                    <w:top w:val="single" w:sz="2" w:space="0" w:color="auto"/>
                    <w:left w:val="single" w:sz="2" w:space="0" w:color="auto"/>
                    <w:bottom w:val="single" w:sz="2" w:space="0" w:color="auto"/>
                    <w:right w:val="single" w:sz="2" w:space="0" w:color="auto"/>
                  </w:tcBorders>
                </w:tcPr>
                <w:p w14:paraId="6013504B" w14:textId="77777777" w:rsidR="00C56290" w:rsidRPr="00A77FDE" w:rsidRDefault="00C56290" w:rsidP="00C56290">
                  <w:pPr>
                    <w:keepNext/>
                    <w:keepLines/>
                    <w:bidi w:val="0"/>
                    <w:spacing w:before="20" w:after="20"/>
                    <w:jc w:val="center"/>
                    <w:textAlignment w:val="auto"/>
                    <w:rPr>
                      <w:rFonts w:asciiTheme="majorBidi" w:hAnsiTheme="majorBidi" w:cstheme="majorBidi"/>
                      <w:sz w:val="18"/>
                      <w:szCs w:val="18"/>
                      <w:lang w:eastAsia="zh-CN"/>
                    </w:rPr>
                  </w:pPr>
                </w:p>
              </w:tc>
              <w:tc>
                <w:tcPr>
                  <w:tcW w:w="979" w:type="dxa"/>
                  <w:tcBorders>
                    <w:top w:val="single" w:sz="2" w:space="0" w:color="auto"/>
                    <w:left w:val="single" w:sz="2" w:space="0" w:color="auto"/>
                    <w:bottom w:val="single" w:sz="2" w:space="0" w:color="auto"/>
                    <w:right w:val="single" w:sz="2" w:space="0" w:color="auto"/>
                  </w:tcBorders>
                </w:tcPr>
                <w:p w14:paraId="5FFC3878" w14:textId="77777777" w:rsidR="00C56290" w:rsidRPr="00A77FDE" w:rsidRDefault="00C56290" w:rsidP="00C56290">
                  <w:pPr>
                    <w:keepNext/>
                    <w:keepLines/>
                    <w:bidi w:val="0"/>
                    <w:spacing w:before="20" w:after="20"/>
                    <w:jc w:val="center"/>
                    <w:textAlignment w:val="auto"/>
                    <w:rPr>
                      <w:rFonts w:asciiTheme="majorBidi" w:hAnsiTheme="majorBidi" w:cstheme="majorBidi"/>
                      <w:sz w:val="18"/>
                      <w:szCs w:val="18"/>
                    </w:rPr>
                  </w:pPr>
                </w:p>
              </w:tc>
              <w:tc>
                <w:tcPr>
                  <w:tcW w:w="1377" w:type="dxa"/>
                  <w:tcBorders>
                    <w:top w:val="single" w:sz="2" w:space="0" w:color="auto"/>
                    <w:left w:val="single" w:sz="2" w:space="0" w:color="auto"/>
                    <w:bottom w:val="single" w:sz="2" w:space="0" w:color="auto"/>
                    <w:right w:val="single" w:sz="2" w:space="0" w:color="auto"/>
                  </w:tcBorders>
                </w:tcPr>
                <w:p w14:paraId="6A0F2AA8" w14:textId="77777777" w:rsidR="00C56290" w:rsidRPr="00A77FDE" w:rsidRDefault="00C56290" w:rsidP="00C56290">
                  <w:pPr>
                    <w:keepNext/>
                    <w:keepLines/>
                    <w:bidi w:val="0"/>
                    <w:spacing w:before="20" w:after="20"/>
                    <w:jc w:val="center"/>
                    <w:textAlignment w:val="auto"/>
                    <w:rPr>
                      <w:rFonts w:asciiTheme="majorBidi" w:hAnsiTheme="majorBidi" w:cstheme="majorBidi"/>
                      <w:sz w:val="18"/>
                      <w:szCs w:val="18"/>
                    </w:rPr>
                  </w:pPr>
                </w:p>
              </w:tc>
              <w:tc>
                <w:tcPr>
                  <w:tcW w:w="4189" w:type="dxa"/>
                  <w:tcBorders>
                    <w:top w:val="single" w:sz="2" w:space="0" w:color="auto"/>
                    <w:left w:val="single" w:sz="2" w:space="0" w:color="auto"/>
                    <w:bottom w:val="single" w:sz="2" w:space="0" w:color="auto"/>
                    <w:right w:val="single" w:sz="2" w:space="0" w:color="auto"/>
                  </w:tcBorders>
                </w:tcPr>
                <w:p w14:paraId="62E471C8" w14:textId="77777777" w:rsidR="00C56290" w:rsidRPr="00A77FDE" w:rsidRDefault="00C56290" w:rsidP="00C56290">
                  <w:pPr>
                    <w:keepNext/>
                    <w:keepLines/>
                    <w:bidi w:val="0"/>
                    <w:spacing w:before="20" w:after="20"/>
                    <w:textAlignment w:val="auto"/>
                    <w:rPr>
                      <w:rFonts w:asciiTheme="majorBidi" w:hAnsiTheme="majorBidi" w:cstheme="majorBidi"/>
                      <w:sz w:val="18"/>
                    </w:rPr>
                  </w:pPr>
                </w:p>
              </w:tc>
            </w:tr>
            <w:tr w:rsidR="00C56290" w:rsidRPr="00A77FDE" w14:paraId="3102F049"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706D3F4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t>E-UTRA Band 4</w:t>
                  </w:r>
                  <w:r w:rsidRPr="00A77FDE">
                    <w:rPr>
                      <w:rFonts w:asciiTheme="majorBidi" w:hAnsiTheme="majorBidi" w:cstheme="majorBidi"/>
                      <w:sz w:val="18"/>
                      <w:lang w:eastAsia="zh-CN"/>
                    </w:rPr>
                    <w:t>7</w:t>
                  </w:r>
                </w:p>
              </w:tc>
              <w:tc>
                <w:tcPr>
                  <w:tcW w:w="1682" w:type="dxa"/>
                  <w:tcBorders>
                    <w:top w:val="single" w:sz="2" w:space="0" w:color="auto"/>
                    <w:left w:val="single" w:sz="2" w:space="0" w:color="auto"/>
                    <w:bottom w:val="single" w:sz="2" w:space="0" w:color="auto"/>
                    <w:right w:val="single" w:sz="2" w:space="0" w:color="auto"/>
                  </w:tcBorders>
                </w:tcPr>
                <w:p w14:paraId="2A20EEBE"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zh-CN"/>
                    </w:rPr>
                  </w:pPr>
                  <w:r w:rsidRPr="00A77FDE">
                    <w:rPr>
                      <w:rFonts w:asciiTheme="majorBidi" w:hAnsiTheme="majorBidi" w:cstheme="majorBidi"/>
                      <w:sz w:val="18"/>
                      <w:lang w:eastAsia="zh-CN"/>
                    </w:rPr>
                    <w:t>5 855</w:t>
                  </w:r>
                  <w:r w:rsidRPr="00A77FDE">
                    <w:rPr>
                      <w:rFonts w:asciiTheme="majorBidi" w:hAnsiTheme="majorBidi" w:cstheme="majorBidi"/>
                      <w:sz w:val="18"/>
                      <w:lang w:eastAsia="ko-KR"/>
                    </w:rPr>
                    <w:t>-</w:t>
                  </w:r>
                  <w:r w:rsidRPr="00A77FDE">
                    <w:rPr>
                      <w:rFonts w:asciiTheme="majorBidi" w:hAnsiTheme="majorBidi" w:cstheme="majorBidi"/>
                      <w:sz w:val="18"/>
                      <w:lang w:eastAsia="zh-CN"/>
                    </w:rPr>
                    <w:t>5 925 MHz</w:t>
                  </w:r>
                </w:p>
              </w:tc>
              <w:tc>
                <w:tcPr>
                  <w:tcW w:w="979" w:type="dxa"/>
                  <w:tcBorders>
                    <w:top w:val="single" w:sz="2" w:space="0" w:color="auto"/>
                    <w:left w:val="single" w:sz="2" w:space="0" w:color="auto"/>
                    <w:bottom w:val="single" w:sz="2" w:space="0" w:color="auto"/>
                    <w:right w:val="single" w:sz="2" w:space="0" w:color="auto"/>
                  </w:tcBorders>
                </w:tcPr>
                <w:p w14:paraId="4C73BD2C"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t>−52 dBm</w:t>
                  </w:r>
                </w:p>
              </w:tc>
              <w:tc>
                <w:tcPr>
                  <w:tcW w:w="1377" w:type="dxa"/>
                  <w:tcBorders>
                    <w:top w:val="single" w:sz="2" w:space="0" w:color="auto"/>
                    <w:left w:val="single" w:sz="2" w:space="0" w:color="auto"/>
                    <w:bottom w:val="single" w:sz="2" w:space="0" w:color="auto"/>
                    <w:right w:val="single" w:sz="2" w:space="0" w:color="auto"/>
                  </w:tcBorders>
                </w:tcPr>
                <w:p w14:paraId="0F2D2C2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t>1 MHz</w:t>
                  </w:r>
                </w:p>
              </w:tc>
              <w:tc>
                <w:tcPr>
                  <w:tcW w:w="4189" w:type="dxa"/>
                  <w:tcBorders>
                    <w:top w:val="single" w:sz="2" w:space="0" w:color="auto"/>
                    <w:left w:val="single" w:sz="2" w:space="0" w:color="auto"/>
                    <w:bottom w:val="single" w:sz="2" w:space="0" w:color="auto"/>
                    <w:right w:val="single" w:sz="2" w:space="0" w:color="auto"/>
                  </w:tcBorders>
                </w:tcPr>
                <w:p w14:paraId="5302E473" w14:textId="77777777" w:rsidR="00C56290" w:rsidRPr="00A77FDE" w:rsidRDefault="00C56290" w:rsidP="00C56290">
                  <w:pPr>
                    <w:keepNext/>
                    <w:keepLines/>
                    <w:bidi w:val="0"/>
                    <w:spacing w:before="20" w:after="20"/>
                    <w:textAlignment w:val="auto"/>
                    <w:rPr>
                      <w:rFonts w:asciiTheme="majorBidi" w:hAnsiTheme="majorBidi" w:cstheme="majorBidi"/>
                      <w:sz w:val="18"/>
                    </w:rPr>
                  </w:pPr>
                </w:p>
              </w:tc>
            </w:tr>
            <w:tr w:rsidR="00C56290" w:rsidRPr="00A77FDE" w14:paraId="6439067F"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58C8F88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ja-JP"/>
                    </w:rPr>
                    <w:t xml:space="preserve">E-UTRA Band </w:t>
                  </w:r>
                  <w:r w:rsidRPr="00A77FDE">
                    <w:rPr>
                      <w:rFonts w:asciiTheme="majorBidi" w:hAnsiTheme="majorBidi" w:cstheme="majorBidi"/>
                      <w:sz w:val="18"/>
                      <w:lang w:eastAsia="zh-CN"/>
                    </w:rPr>
                    <w:t>48 or NR Band n48</w:t>
                  </w:r>
                </w:p>
              </w:tc>
              <w:tc>
                <w:tcPr>
                  <w:tcW w:w="1682" w:type="dxa"/>
                  <w:tcBorders>
                    <w:top w:val="single" w:sz="2" w:space="0" w:color="auto"/>
                    <w:left w:val="single" w:sz="2" w:space="0" w:color="auto"/>
                    <w:bottom w:val="single" w:sz="2" w:space="0" w:color="auto"/>
                    <w:right w:val="single" w:sz="2" w:space="0" w:color="auto"/>
                  </w:tcBorders>
                </w:tcPr>
                <w:p w14:paraId="30F47033"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zh-CN"/>
                    </w:rPr>
                  </w:pPr>
                  <w:r w:rsidRPr="00A77FDE">
                    <w:rPr>
                      <w:rFonts w:asciiTheme="majorBidi" w:hAnsiTheme="majorBidi" w:cstheme="majorBidi"/>
                      <w:sz w:val="18"/>
                      <w:lang w:eastAsia="zh-CN"/>
                    </w:rPr>
                    <w:t>3 550</w:t>
                  </w:r>
                  <w:r w:rsidRPr="00A77FDE">
                    <w:rPr>
                      <w:rFonts w:asciiTheme="majorBidi" w:hAnsiTheme="majorBidi" w:cstheme="majorBidi"/>
                      <w:sz w:val="18"/>
                      <w:lang w:eastAsia="ja-JP"/>
                    </w:rPr>
                    <w:t>-</w:t>
                  </w:r>
                  <w:r w:rsidRPr="00A77FDE">
                    <w:rPr>
                      <w:rFonts w:asciiTheme="majorBidi" w:hAnsiTheme="majorBidi" w:cstheme="majorBidi"/>
                      <w:sz w:val="18"/>
                      <w:lang w:eastAsia="zh-CN"/>
                    </w:rPr>
                    <w:t>3 700 MHz</w:t>
                  </w:r>
                </w:p>
              </w:tc>
              <w:tc>
                <w:tcPr>
                  <w:tcW w:w="979" w:type="dxa"/>
                  <w:tcBorders>
                    <w:top w:val="single" w:sz="2" w:space="0" w:color="auto"/>
                    <w:left w:val="single" w:sz="2" w:space="0" w:color="auto"/>
                    <w:bottom w:val="single" w:sz="2" w:space="0" w:color="auto"/>
                    <w:right w:val="single" w:sz="2" w:space="0" w:color="auto"/>
                  </w:tcBorders>
                </w:tcPr>
                <w:p w14:paraId="2C811DBC"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ja-JP"/>
                    </w:rPr>
                    <w:t>−52 dBm</w:t>
                  </w:r>
                </w:p>
              </w:tc>
              <w:tc>
                <w:tcPr>
                  <w:tcW w:w="1377" w:type="dxa"/>
                  <w:tcBorders>
                    <w:top w:val="single" w:sz="2" w:space="0" w:color="auto"/>
                    <w:left w:val="single" w:sz="2" w:space="0" w:color="auto"/>
                    <w:bottom w:val="single" w:sz="2" w:space="0" w:color="auto"/>
                    <w:right w:val="single" w:sz="2" w:space="0" w:color="auto"/>
                  </w:tcBorders>
                </w:tcPr>
                <w:p w14:paraId="705E7A87"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ja-JP"/>
                    </w:rPr>
                    <w:t>1 MHz</w:t>
                  </w:r>
                </w:p>
              </w:tc>
              <w:tc>
                <w:tcPr>
                  <w:tcW w:w="4189" w:type="dxa"/>
                  <w:tcBorders>
                    <w:top w:val="single" w:sz="2" w:space="0" w:color="auto"/>
                    <w:left w:val="single" w:sz="2" w:space="0" w:color="auto"/>
                    <w:bottom w:val="single" w:sz="2" w:space="0" w:color="auto"/>
                    <w:right w:val="single" w:sz="2" w:space="0" w:color="auto"/>
                  </w:tcBorders>
                </w:tcPr>
                <w:p w14:paraId="738F86F3"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lang w:eastAsia="ko-KR"/>
                    </w:rPr>
                    <w:t>This requirement does not apply to BS operating in Band n48, n77 and n78.</w:t>
                  </w:r>
                </w:p>
              </w:tc>
            </w:tr>
            <w:tr w:rsidR="00C56290" w:rsidRPr="00A77FDE" w14:paraId="6F028463"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7ABB1777"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t>E-UTRA Band 50 or NR band n50</w:t>
                  </w:r>
                </w:p>
              </w:tc>
              <w:tc>
                <w:tcPr>
                  <w:tcW w:w="1682" w:type="dxa"/>
                  <w:tcBorders>
                    <w:top w:val="single" w:sz="2" w:space="0" w:color="auto"/>
                    <w:left w:val="single" w:sz="2" w:space="0" w:color="auto"/>
                    <w:bottom w:val="single" w:sz="2" w:space="0" w:color="auto"/>
                    <w:right w:val="single" w:sz="2" w:space="0" w:color="auto"/>
                  </w:tcBorders>
                </w:tcPr>
                <w:p w14:paraId="76802E8E"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zh-CN"/>
                    </w:rPr>
                  </w:pPr>
                  <w:r w:rsidRPr="00A77FDE">
                    <w:rPr>
                      <w:rFonts w:asciiTheme="majorBidi" w:hAnsiTheme="majorBidi" w:cstheme="majorBidi"/>
                      <w:sz w:val="18"/>
                      <w:lang w:eastAsia="ko-KR"/>
                    </w:rPr>
                    <w:t>1 432-1 517 MHz</w:t>
                  </w:r>
                </w:p>
              </w:tc>
              <w:tc>
                <w:tcPr>
                  <w:tcW w:w="979" w:type="dxa"/>
                  <w:tcBorders>
                    <w:top w:val="single" w:sz="2" w:space="0" w:color="auto"/>
                    <w:left w:val="single" w:sz="2" w:space="0" w:color="auto"/>
                    <w:bottom w:val="single" w:sz="2" w:space="0" w:color="auto"/>
                    <w:right w:val="single" w:sz="2" w:space="0" w:color="auto"/>
                  </w:tcBorders>
                </w:tcPr>
                <w:p w14:paraId="2E870761"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ja-JP"/>
                    </w:rPr>
                  </w:pPr>
                  <w:r w:rsidRPr="00A77FDE">
                    <w:rPr>
                      <w:rFonts w:asciiTheme="majorBidi" w:hAnsiTheme="majorBidi" w:cstheme="majorBidi"/>
                      <w:sz w:val="18"/>
                      <w:lang w:eastAsia="ko-KR"/>
                    </w:rPr>
                    <w:t>−52 dBm</w:t>
                  </w:r>
                </w:p>
              </w:tc>
              <w:tc>
                <w:tcPr>
                  <w:tcW w:w="1377" w:type="dxa"/>
                  <w:tcBorders>
                    <w:top w:val="single" w:sz="2" w:space="0" w:color="auto"/>
                    <w:left w:val="single" w:sz="2" w:space="0" w:color="auto"/>
                    <w:bottom w:val="single" w:sz="2" w:space="0" w:color="auto"/>
                    <w:right w:val="single" w:sz="2" w:space="0" w:color="auto"/>
                  </w:tcBorders>
                </w:tcPr>
                <w:p w14:paraId="0D32EF94"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ja-JP"/>
                    </w:rPr>
                  </w:pPr>
                  <w:r w:rsidRPr="00A77FDE">
                    <w:rPr>
                      <w:rFonts w:asciiTheme="majorBidi" w:hAnsiTheme="majorBidi" w:cstheme="majorBidi"/>
                      <w:sz w:val="18"/>
                      <w:lang w:eastAsia="ko-KR"/>
                    </w:rPr>
                    <w:t>1 MHz</w:t>
                  </w:r>
                </w:p>
              </w:tc>
              <w:tc>
                <w:tcPr>
                  <w:tcW w:w="4189" w:type="dxa"/>
                  <w:tcBorders>
                    <w:top w:val="single" w:sz="2" w:space="0" w:color="auto"/>
                    <w:left w:val="single" w:sz="2" w:space="0" w:color="auto"/>
                    <w:bottom w:val="single" w:sz="2" w:space="0" w:color="auto"/>
                    <w:right w:val="single" w:sz="2" w:space="0" w:color="auto"/>
                  </w:tcBorders>
                </w:tcPr>
                <w:p w14:paraId="761DC459"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This requirement does not apply to BS operating in Band n50, n51, n74, n75, n76, n91, n92, n93 or n94.</w:t>
                  </w:r>
                </w:p>
              </w:tc>
            </w:tr>
            <w:tr w:rsidR="00C56290" w:rsidRPr="00A77FDE" w14:paraId="1B334D1C"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4E9DC61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t>E-UTRA Band 51 or NR Band n51</w:t>
                  </w:r>
                </w:p>
              </w:tc>
              <w:tc>
                <w:tcPr>
                  <w:tcW w:w="1682" w:type="dxa"/>
                  <w:tcBorders>
                    <w:top w:val="single" w:sz="2" w:space="0" w:color="auto"/>
                    <w:left w:val="single" w:sz="2" w:space="0" w:color="auto"/>
                    <w:bottom w:val="single" w:sz="2" w:space="0" w:color="auto"/>
                    <w:right w:val="single" w:sz="2" w:space="0" w:color="auto"/>
                  </w:tcBorders>
                </w:tcPr>
                <w:p w14:paraId="15C66C5B"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1 427-1 432 MHz</w:t>
                  </w:r>
                </w:p>
              </w:tc>
              <w:tc>
                <w:tcPr>
                  <w:tcW w:w="979" w:type="dxa"/>
                  <w:tcBorders>
                    <w:top w:val="single" w:sz="2" w:space="0" w:color="auto"/>
                    <w:left w:val="single" w:sz="2" w:space="0" w:color="auto"/>
                    <w:bottom w:val="single" w:sz="2" w:space="0" w:color="auto"/>
                    <w:right w:val="single" w:sz="2" w:space="0" w:color="auto"/>
                  </w:tcBorders>
                </w:tcPr>
                <w:p w14:paraId="78379168"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−52 dBm</w:t>
                  </w:r>
                </w:p>
              </w:tc>
              <w:tc>
                <w:tcPr>
                  <w:tcW w:w="1377" w:type="dxa"/>
                  <w:tcBorders>
                    <w:top w:val="single" w:sz="2" w:space="0" w:color="auto"/>
                    <w:left w:val="single" w:sz="2" w:space="0" w:color="auto"/>
                    <w:bottom w:val="single" w:sz="2" w:space="0" w:color="auto"/>
                    <w:right w:val="single" w:sz="2" w:space="0" w:color="auto"/>
                  </w:tcBorders>
                </w:tcPr>
                <w:p w14:paraId="06D24563"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1 MHz</w:t>
                  </w:r>
                </w:p>
              </w:tc>
              <w:tc>
                <w:tcPr>
                  <w:tcW w:w="4189" w:type="dxa"/>
                  <w:tcBorders>
                    <w:top w:val="single" w:sz="2" w:space="0" w:color="auto"/>
                    <w:left w:val="single" w:sz="2" w:space="0" w:color="auto"/>
                    <w:bottom w:val="single" w:sz="2" w:space="0" w:color="auto"/>
                    <w:right w:val="single" w:sz="2" w:space="0" w:color="auto"/>
                  </w:tcBorders>
                </w:tcPr>
                <w:p w14:paraId="4BBC8B28"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This requirement does not apply to BS operating in Band n50, n51, n75, n76, n91, n92, n93 or n94.</w:t>
                  </w:r>
                </w:p>
              </w:tc>
            </w:tr>
            <w:tr w:rsidR="00C56290" w:rsidRPr="00A77FDE" w14:paraId="4513EB70"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1A21DAE7"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lastRenderedPageBreak/>
                    <w:t xml:space="preserve">E-UTRA Band </w:t>
                  </w:r>
                  <w:r w:rsidRPr="00A77FDE">
                    <w:rPr>
                      <w:rFonts w:asciiTheme="majorBidi" w:hAnsiTheme="majorBidi" w:cstheme="majorBidi"/>
                      <w:sz w:val="18"/>
                      <w:lang w:eastAsia="zh-CN"/>
                    </w:rPr>
                    <w:t>53 or NR Band n53</w:t>
                  </w:r>
                </w:p>
              </w:tc>
              <w:tc>
                <w:tcPr>
                  <w:tcW w:w="1682" w:type="dxa"/>
                  <w:tcBorders>
                    <w:top w:val="single" w:sz="2" w:space="0" w:color="auto"/>
                    <w:left w:val="single" w:sz="2" w:space="0" w:color="auto"/>
                    <w:bottom w:val="single" w:sz="2" w:space="0" w:color="auto"/>
                    <w:right w:val="single" w:sz="2" w:space="0" w:color="auto"/>
                  </w:tcBorders>
                </w:tcPr>
                <w:p w14:paraId="1FD79E72"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zh-CN"/>
                    </w:rPr>
                    <w:t>2 483.5</w:t>
                  </w:r>
                  <w:r w:rsidRPr="00A77FDE">
                    <w:rPr>
                      <w:rFonts w:asciiTheme="majorBidi" w:hAnsiTheme="majorBidi" w:cstheme="majorBidi"/>
                      <w:sz w:val="18"/>
                    </w:rPr>
                    <w:t>-2 495</w:t>
                  </w:r>
                  <w:r w:rsidRPr="00A77FDE">
                    <w:rPr>
                      <w:rFonts w:asciiTheme="majorBidi" w:hAnsiTheme="majorBidi" w:cstheme="majorBidi"/>
                      <w:sz w:val="18"/>
                      <w:lang w:eastAsia="zh-CN"/>
                    </w:rPr>
                    <w:t xml:space="preserve"> MHz</w:t>
                  </w:r>
                </w:p>
              </w:tc>
              <w:tc>
                <w:tcPr>
                  <w:tcW w:w="979" w:type="dxa"/>
                  <w:tcBorders>
                    <w:top w:val="single" w:sz="2" w:space="0" w:color="auto"/>
                    <w:left w:val="single" w:sz="2" w:space="0" w:color="auto"/>
                    <w:bottom w:val="single" w:sz="2" w:space="0" w:color="auto"/>
                    <w:right w:val="single" w:sz="2" w:space="0" w:color="auto"/>
                  </w:tcBorders>
                </w:tcPr>
                <w:p w14:paraId="2DE63CAE"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74B29AB3"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02E5CDC7"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rPr>
                    <w:t>This requirement does not apply to BS operating in Band</w:t>
                  </w:r>
                  <w:r w:rsidRPr="00A77FDE">
                    <w:rPr>
                      <w:rFonts w:asciiTheme="majorBidi" w:hAnsiTheme="majorBidi" w:cstheme="majorBidi"/>
                      <w:sz w:val="18"/>
                      <w:lang w:eastAsia="zh-CN"/>
                    </w:rPr>
                    <w:t xml:space="preserve"> n41, n53 or n90.</w:t>
                  </w:r>
                </w:p>
              </w:tc>
            </w:tr>
            <w:tr w:rsidR="00C56290" w:rsidRPr="00A77FDE" w14:paraId="6A1897EA" w14:textId="77777777" w:rsidTr="00F4221A">
              <w:trPr>
                <w:jc w:val="center"/>
              </w:trPr>
              <w:tc>
                <w:tcPr>
                  <w:tcW w:w="1290" w:type="dxa"/>
                  <w:tcBorders>
                    <w:top w:val="single" w:sz="2" w:space="0" w:color="auto"/>
                    <w:left w:val="single" w:sz="2" w:space="0" w:color="auto"/>
                    <w:bottom w:val="nil"/>
                    <w:right w:val="single" w:sz="2" w:space="0" w:color="auto"/>
                  </w:tcBorders>
                </w:tcPr>
                <w:p w14:paraId="283BFE9C"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ja-JP"/>
                    </w:rPr>
                    <w:t>E-UTRA Band 65</w:t>
                  </w:r>
                  <w:r w:rsidRPr="00A77FDE">
                    <w:rPr>
                      <w:rFonts w:asciiTheme="majorBidi" w:hAnsiTheme="majorBidi" w:cstheme="majorBidi"/>
                      <w:sz w:val="18"/>
                    </w:rPr>
                    <w:t xml:space="preserve"> or NR Band n65</w:t>
                  </w:r>
                </w:p>
              </w:tc>
              <w:tc>
                <w:tcPr>
                  <w:tcW w:w="1682" w:type="dxa"/>
                  <w:tcBorders>
                    <w:top w:val="single" w:sz="2" w:space="0" w:color="auto"/>
                    <w:left w:val="single" w:sz="2" w:space="0" w:color="auto"/>
                    <w:bottom w:val="single" w:sz="2" w:space="0" w:color="auto"/>
                    <w:right w:val="single" w:sz="2" w:space="0" w:color="auto"/>
                  </w:tcBorders>
                </w:tcPr>
                <w:p w14:paraId="20A365C4"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zh-CN"/>
                    </w:rPr>
                  </w:pPr>
                  <w:r w:rsidRPr="00A77FDE">
                    <w:rPr>
                      <w:rFonts w:asciiTheme="majorBidi" w:hAnsiTheme="majorBidi" w:cstheme="majorBidi"/>
                      <w:sz w:val="18"/>
                    </w:rPr>
                    <w:t xml:space="preserve">2 110-2 </w:t>
                  </w:r>
                  <w:r w:rsidRPr="00A77FDE">
                    <w:rPr>
                      <w:rFonts w:asciiTheme="majorBidi" w:hAnsiTheme="majorBidi" w:cstheme="majorBidi"/>
                      <w:sz w:val="18"/>
                      <w:lang w:eastAsia="ja-JP"/>
                    </w:rPr>
                    <w:t>20</w:t>
                  </w:r>
                  <w:r w:rsidRPr="00A77FDE">
                    <w:rPr>
                      <w:rFonts w:asciiTheme="majorBidi" w:hAnsiTheme="majorBidi" w:cstheme="majorBidi"/>
                      <w:sz w:val="18"/>
                    </w:rPr>
                    <w:t>0 MHz</w:t>
                  </w:r>
                </w:p>
              </w:tc>
              <w:tc>
                <w:tcPr>
                  <w:tcW w:w="979" w:type="dxa"/>
                  <w:tcBorders>
                    <w:top w:val="single" w:sz="2" w:space="0" w:color="auto"/>
                    <w:left w:val="single" w:sz="2" w:space="0" w:color="auto"/>
                    <w:bottom w:val="single" w:sz="2" w:space="0" w:color="auto"/>
                    <w:right w:val="single" w:sz="2" w:space="0" w:color="auto"/>
                  </w:tcBorders>
                </w:tcPr>
                <w:p w14:paraId="3783C16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54A07FC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2C523DC6"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 xml:space="preserve">This requirement does not apply to BS operating in Band n1 or n65 </w:t>
                  </w:r>
                </w:p>
              </w:tc>
            </w:tr>
            <w:tr w:rsidR="00C56290" w:rsidRPr="00A77FDE" w14:paraId="2DBB28E4" w14:textId="77777777" w:rsidTr="00F4221A">
              <w:trPr>
                <w:jc w:val="center"/>
              </w:trPr>
              <w:tc>
                <w:tcPr>
                  <w:tcW w:w="1290" w:type="dxa"/>
                  <w:tcBorders>
                    <w:top w:val="nil"/>
                    <w:left w:val="single" w:sz="2" w:space="0" w:color="auto"/>
                    <w:bottom w:val="single" w:sz="2" w:space="0" w:color="auto"/>
                    <w:right w:val="single" w:sz="2" w:space="0" w:color="auto"/>
                  </w:tcBorders>
                </w:tcPr>
                <w:p w14:paraId="4C88D4A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p>
              </w:tc>
              <w:tc>
                <w:tcPr>
                  <w:tcW w:w="1682" w:type="dxa"/>
                  <w:tcBorders>
                    <w:top w:val="single" w:sz="2" w:space="0" w:color="auto"/>
                    <w:left w:val="single" w:sz="2" w:space="0" w:color="auto"/>
                    <w:bottom w:val="single" w:sz="2" w:space="0" w:color="auto"/>
                    <w:right w:val="single" w:sz="2" w:space="0" w:color="auto"/>
                  </w:tcBorders>
                </w:tcPr>
                <w:p w14:paraId="38540DE6"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1 920-</w:t>
                  </w:r>
                  <w:r w:rsidRPr="00A77FDE">
                    <w:rPr>
                      <w:rFonts w:asciiTheme="majorBidi" w:hAnsiTheme="majorBidi" w:cstheme="majorBidi"/>
                      <w:sz w:val="18"/>
                      <w:lang w:eastAsia="ja-JP"/>
                    </w:rPr>
                    <w:t>2 010</w:t>
                  </w:r>
                  <w:r w:rsidRPr="00A77FDE">
                    <w:rPr>
                      <w:rFonts w:asciiTheme="majorBidi" w:hAnsiTheme="majorBidi" w:cstheme="majorBidi"/>
                      <w:sz w:val="18"/>
                    </w:rPr>
                    <w:t xml:space="preserve"> MHz</w:t>
                  </w:r>
                </w:p>
              </w:tc>
              <w:tc>
                <w:tcPr>
                  <w:tcW w:w="979" w:type="dxa"/>
                  <w:tcBorders>
                    <w:top w:val="single" w:sz="2" w:space="0" w:color="auto"/>
                    <w:left w:val="single" w:sz="2" w:space="0" w:color="auto"/>
                    <w:bottom w:val="single" w:sz="2" w:space="0" w:color="auto"/>
                    <w:right w:val="single" w:sz="2" w:space="0" w:color="auto"/>
                  </w:tcBorders>
                </w:tcPr>
                <w:p w14:paraId="0BA5FF9C"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7A4BA8FC"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439EB6EB"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lang w:eastAsia="ja-JP"/>
                    </w:rPr>
                    <w:t>For BS operating in Band n1, it applies for 1 980 MHz to 2010 MHz, while the rest is covered in clause </w:t>
                  </w:r>
                  <w:r w:rsidRPr="00A77FDE">
                    <w:rPr>
                      <w:rFonts w:asciiTheme="majorBidi" w:hAnsiTheme="majorBidi" w:cstheme="majorBidi"/>
                      <w:sz w:val="18"/>
                    </w:rPr>
                    <w:t>6.6.5.5.1.2.</w:t>
                  </w:r>
                </w:p>
                <w:p w14:paraId="3ADC3A73"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n65, since it is already covered by the requirement in clause 6.6.5.5.1.2.</w:t>
                  </w:r>
                </w:p>
              </w:tc>
            </w:tr>
            <w:tr w:rsidR="00C56290" w:rsidRPr="00A77FDE" w14:paraId="11907450" w14:textId="77777777" w:rsidTr="00F4221A">
              <w:trPr>
                <w:jc w:val="center"/>
              </w:trPr>
              <w:tc>
                <w:tcPr>
                  <w:tcW w:w="1290" w:type="dxa"/>
                  <w:tcBorders>
                    <w:top w:val="single" w:sz="2" w:space="0" w:color="auto"/>
                    <w:left w:val="single" w:sz="2" w:space="0" w:color="auto"/>
                    <w:bottom w:val="nil"/>
                    <w:right w:val="single" w:sz="2" w:space="0" w:color="auto"/>
                  </w:tcBorders>
                </w:tcPr>
                <w:p w14:paraId="001C87E0"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E-UTRA Band 66 or NR Band n66</w:t>
                  </w:r>
                </w:p>
              </w:tc>
              <w:tc>
                <w:tcPr>
                  <w:tcW w:w="1682" w:type="dxa"/>
                  <w:tcBorders>
                    <w:top w:val="single" w:sz="2" w:space="0" w:color="auto"/>
                    <w:left w:val="single" w:sz="2" w:space="0" w:color="auto"/>
                    <w:bottom w:val="single" w:sz="2" w:space="0" w:color="auto"/>
                    <w:right w:val="single" w:sz="2" w:space="0" w:color="auto"/>
                  </w:tcBorders>
                </w:tcPr>
                <w:p w14:paraId="61955611"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2 110-2 200 MHz</w:t>
                  </w:r>
                </w:p>
              </w:tc>
              <w:tc>
                <w:tcPr>
                  <w:tcW w:w="979" w:type="dxa"/>
                  <w:tcBorders>
                    <w:top w:val="single" w:sz="2" w:space="0" w:color="auto"/>
                    <w:left w:val="single" w:sz="2" w:space="0" w:color="auto"/>
                    <w:bottom w:val="single" w:sz="2" w:space="0" w:color="auto"/>
                    <w:right w:val="single" w:sz="2" w:space="0" w:color="auto"/>
                  </w:tcBorders>
                </w:tcPr>
                <w:p w14:paraId="3913C52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467E9459"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010E02DC" w14:textId="77777777" w:rsidR="00C56290" w:rsidRPr="00A77FDE" w:rsidRDefault="00C56290" w:rsidP="00C56290">
                  <w:pPr>
                    <w:keepNext/>
                    <w:keepLines/>
                    <w:bidi w:val="0"/>
                    <w:spacing w:before="20" w:after="20"/>
                    <w:textAlignment w:val="auto"/>
                    <w:rPr>
                      <w:rFonts w:asciiTheme="majorBidi" w:hAnsiTheme="majorBidi" w:cstheme="majorBidi"/>
                      <w:sz w:val="18"/>
                      <w:lang w:eastAsia="ja-JP"/>
                    </w:rPr>
                  </w:pPr>
                  <w:r w:rsidRPr="00A77FDE">
                    <w:rPr>
                      <w:rFonts w:asciiTheme="majorBidi" w:hAnsiTheme="majorBidi" w:cstheme="majorBidi"/>
                      <w:sz w:val="18"/>
                    </w:rPr>
                    <w:t>This requirement does not apply to BS operating in band n66.</w:t>
                  </w:r>
                </w:p>
              </w:tc>
            </w:tr>
            <w:tr w:rsidR="00C56290" w:rsidRPr="00A77FDE" w14:paraId="13867930" w14:textId="77777777" w:rsidTr="00F4221A">
              <w:trPr>
                <w:jc w:val="center"/>
              </w:trPr>
              <w:tc>
                <w:tcPr>
                  <w:tcW w:w="1290" w:type="dxa"/>
                  <w:tcBorders>
                    <w:top w:val="nil"/>
                    <w:left w:val="single" w:sz="2" w:space="0" w:color="auto"/>
                    <w:bottom w:val="single" w:sz="2" w:space="0" w:color="auto"/>
                    <w:right w:val="single" w:sz="2" w:space="0" w:color="auto"/>
                  </w:tcBorders>
                </w:tcPr>
                <w:p w14:paraId="6DCAD1FD"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p>
              </w:tc>
              <w:tc>
                <w:tcPr>
                  <w:tcW w:w="1682" w:type="dxa"/>
                  <w:tcBorders>
                    <w:top w:val="single" w:sz="2" w:space="0" w:color="auto"/>
                    <w:left w:val="single" w:sz="2" w:space="0" w:color="auto"/>
                    <w:bottom w:val="single" w:sz="2" w:space="0" w:color="auto"/>
                    <w:right w:val="single" w:sz="2" w:space="0" w:color="auto"/>
                  </w:tcBorders>
                </w:tcPr>
                <w:p w14:paraId="18E6D3B5"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1 710-1 780 MHz</w:t>
                  </w:r>
                </w:p>
              </w:tc>
              <w:tc>
                <w:tcPr>
                  <w:tcW w:w="979" w:type="dxa"/>
                  <w:tcBorders>
                    <w:top w:val="single" w:sz="2" w:space="0" w:color="auto"/>
                    <w:left w:val="single" w:sz="2" w:space="0" w:color="auto"/>
                    <w:bottom w:val="single" w:sz="2" w:space="0" w:color="auto"/>
                    <w:right w:val="single" w:sz="2" w:space="0" w:color="auto"/>
                  </w:tcBorders>
                </w:tcPr>
                <w:p w14:paraId="6A547B20"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4604798E"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34B80AE3"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n66, since it is already covered by the requirement in clause 6.6.5.5.1.2.</w:t>
                  </w:r>
                </w:p>
              </w:tc>
            </w:tr>
            <w:tr w:rsidR="00C56290" w:rsidRPr="00A77FDE" w14:paraId="0007A132"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28E3EE4C"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E-UTRA Band 67 or NR Band n67</w:t>
                  </w:r>
                </w:p>
              </w:tc>
              <w:tc>
                <w:tcPr>
                  <w:tcW w:w="1682" w:type="dxa"/>
                  <w:tcBorders>
                    <w:top w:val="single" w:sz="2" w:space="0" w:color="auto"/>
                    <w:left w:val="single" w:sz="2" w:space="0" w:color="auto"/>
                    <w:bottom w:val="single" w:sz="2" w:space="0" w:color="auto"/>
                    <w:right w:val="single" w:sz="2" w:space="0" w:color="auto"/>
                  </w:tcBorders>
                </w:tcPr>
                <w:p w14:paraId="4B399481"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zh-CN"/>
                    </w:rPr>
                    <w:t>738-758 MHz</w:t>
                  </w:r>
                </w:p>
              </w:tc>
              <w:tc>
                <w:tcPr>
                  <w:tcW w:w="979" w:type="dxa"/>
                  <w:tcBorders>
                    <w:top w:val="single" w:sz="2" w:space="0" w:color="auto"/>
                    <w:left w:val="single" w:sz="2" w:space="0" w:color="auto"/>
                    <w:bottom w:val="single" w:sz="2" w:space="0" w:color="auto"/>
                    <w:right w:val="single" w:sz="2" w:space="0" w:color="auto"/>
                  </w:tcBorders>
                </w:tcPr>
                <w:p w14:paraId="7B02E9DC"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39D2845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5C2B311A"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n28 or n67.</w:t>
                  </w:r>
                </w:p>
              </w:tc>
            </w:tr>
            <w:tr w:rsidR="00C56290" w:rsidRPr="00A77FDE" w14:paraId="58567B72" w14:textId="77777777" w:rsidTr="00F4221A">
              <w:trPr>
                <w:jc w:val="center"/>
              </w:trPr>
              <w:tc>
                <w:tcPr>
                  <w:tcW w:w="1290" w:type="dxa"/>
                  <w:tcBorders>
                    <w:top w:val="single" w:sz="2" w:space="0" w:color="auto"/>
                    <w:left w:val="single" w:sz="2" w:space="0" w:color="auto"/>
                    <w:bottom w:val="nil"/>
                    <w:right w:val="single" w:sz="2" w:space="0" w:color="auto"/>
                  </w:tcBorders>
                </w:tcPr>
                <w:p w14:paraId="3FBF9A1C"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E-UTRA Band 68</w:t>
                  </w:r>
                </w:p>
              </w:tc>
              <w:tc>
                <w:tcPr>
                  <w:tcW w:w="1682" w:type="dxa"/>
                  <w:tcBorders>
                    <w:top w:val="single" w:sz="2" w:space="0" w:color="auto"/>
                    <w:left w:val="single" w:sz="2" w:space="0" w:color="auto"/>
                    <w:bottom w:val="single" w:sz="2" w:space="0" w:color="auto"/>
                    <w:right w:val="single" w:sz="2" w:space="0" w:color="auto"/>
                  </w:tcBorders>
                </w:tcPr>
                <w:p w14:paraId="3487FEB0"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zh-CN"/>
                    </w:rPr>
                  </w:pPr>
                  <w:r w:rsidRPr="00A77FDE">
                    <w:rPr>
                      <w:rFonts w:asciiTheme="majorBidi" w:hAnsiTheme="majorBidi" w:cstheme="majorBidi"/>
                      <w:sz w:val="18"/>
                    </w:rPr>
                    <w:t>753-783 MHz</w:t>
                  </w:r>
                </w:p>
              </w:tc>
              <w:tc>
                <w:tcPr>
                  <w:tcW w:w="979" w:type="dxa"/>
                  <w:tcBorders>
                    <w:top w:val="single" w:sz="2" w:space="0" w:color="auto"/>
                    <w:left w:val="single" w:sz="2" w:space="0" w:color="auto"/>
                    <w:bottom w:val="single" w:sz="2" w:space="0" w:color="auto"/>
                    <w:right w:val="single" w:sz="2" w:space="0" w:color="auto"/>
                  </w:tcBorders>
                </w:tcPr>
                <w:p w14:paraId="6042773C"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70E515B5"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1F7EA396"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n28.</w:t>
                  </w:r>
                </w:p>
              </w:tc>
            </w:tr>
            <w:tr w:rsidR="00C56290" w:rsidRPr="00A77FDE" w14:paraId="4F7592CD" w14:textId="77777777" w:rsidTr="00F4221A">
              <w:trPr>
                <w:jc w:val="center"/>
              </w:trPr>
              <w:tc>
                <w:tcPr>
                  <w:tcW w:w="1290" w:type="dxa"/>
                  <w:tcBorders>
                    <w:top w:val="nil"/>
                    <w:left w:val="single" w:sz="2" w:space="0" w:color="auto"/>
                    <w:bottom w:val="single" w:sz="2" w:space="0" w:color="auto"/>
                    <w:right w:val="single" w:sz="2" w:space="0" w:color="auto"/>
                  </w:tcBorders>
                </w:tcPr>
                <w:p w14:paraId="08CAA8F9"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p>
              </w:tc>
              <w:tc>
                <w:tcPr>
                  <w:tcW w:w="1682" w:type="dxa"/>
                  <w:tcBorders>
                    <w:top w:val="single" w:sz="2" w:space="0" w:color="auto"/>
                    <w:left w:val="single" w:sz="2" w:space="0" w:color="auto"/>
                    <w:bottom w:val="single" w:sz="2" w:space="0" w:color="auto"/>
                    <w:right w:val="single" w:sz="2" w:space="0" w:color="auto"/>
                  </w:tcBorders>
                </w:tcPr>
                <w:p w14:paraId="61C102CA"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698-728 MHz</w:t>
                  </w:r>
                </w:p>
              </w:tc>
              <w:tc>
                <w:tcPr>
                  <w:tcW w:w="979" w:type="dxa"/>
                  <w:tcBorders>
                    <w:top w:val="single" w:sz="2" w:space="0" w:color="auto"/>
                    <w:left w:val="single" w:sz="2" w:space="0" w:color="auto"/>
                    <w:bottom w:val="single" w:sz="2" w:space="0" w:color="auto"/>
                    <w:right w:val="single" w:sz="2" w:space="0" w:color="auto"/>
                  </w:tcBorders>
                </w:tcPr>
                <w:p w14:paraId="4494F146"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20F8E7DE"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07E3F689"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For BS operating in Band n28, this requirement applies between 698 MHz and 703 MHz, while the rest is covered in clause 6.6.5.5.1.2.</w:t>
                  </w:r>
                </w:p>
              </w:tc>
            </w:tr>
            <w:tr w:rsidR="00C56290" w:rsidRPr="00A77FDE" w14:paraId="76E0F250"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6C8DA2AE"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E-UTRA Band 69</w:t>
                  </w:r>
                </w:p>
              </w:tc>
              <w:tc>
                <w:tcPr>
                  <w:tcW w:w="1682" w:type="dxa"/>
                  <w:tcBorders>
                    <w:top w:val="single" w:sz="2" w:space="0" w:color="auto"/>
                    <w:left w:val="single" w:sz="2" w:space="0" w:color="auto"/>
                    <w:bottom w:val="single" w:sz="2" w:space="0" w:color="auto"/>
                    <w:right w:val="single" w:sz="2" w:space="0" w:color="auto"/>
                  </w:tcBorders>
                </w:tcPr>
                <w:p w14:paraId="10A6CFB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2 570-2 620 MHz</w:t>
                  </w:r>
                </w:p>
              </w:tc>
              <w:tc>
                <w:tcPr>
                  <w:tcW w:w="979" w:type="dxa"/>
                  <w:tcBorders>
                    <w:top w:val="single" w:sz="2" w:space="0" w:color="auto"/>
                    <w:left w:val="single" w:sz="2" w:space="0" w:color="auto"/>
                    <w:bottom w:val="single" w:sz="2" w:space="0" w:color="auto"/>
                    <w:right w:val="single" w:sz="2" w:space="0" w:color="auto"/>
                  </w:tcBorders>
                </w:tcPr>
                <w:p w14:paraId="6A7C8077"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45594A45"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0D830845"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n38.</w:t>
                  </w:r>
                </w:p>
              </w:tc>
            </w:tr>
            <w:tr w:rsidR="00C56290" w:rsidRPr="00A77FDE" w14:paraId="68753EB9" w14:textId="77777777" w:rsidTr="00F4221A">
              <w:trPr>
                <w:jc w:val="center"/>
              </w:trPr>
              <w:tc>
                <w:tcPr>
                  <w:tcW w:w="1290" w:type="dxa"/>
                  <w:tcBorders>
                    <w:top w:val="single" w:sz="2" w:space="0" w:color="auto"/>
                    <w:left w:val="single" w:sz="2" w:space="0" w:color="auto"/>
                    <w:bottom w:val="nil"/>
                    <w:right w:val="single" w:sz="2" w:space="0" w:color="auto"/>
                  </w:tcBorders>
                </w:tcPr>
                <w:p w14:paraId="2EBCF08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E-UTRA Band 70 or NR Band n70</w:t>
                  </w:r>
                </w:p>
              </w:tc>
              <w:tc>
                <w:tcPr>
                  <w:tcW w:w="1682" w:type="dxa"/>
                  <w:tcBorders>
                    <w:top w:val="single" w:sz="2" w:space="0" w:color="auto"/>
                    <w:left w:val="single" w:sz="2" w:space="0" w:color="auto"/>
                    <w:bottom w:val="single" w:sz="2" w:space="0" w:color="auto"/>
                    <w:right w:val="single" w:sz="2" w:space="0" w:color="auto"/>
                  </w:tcBorders>
                </w:tcPr>
                <w:p w14:paraId="21655D6A"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1 995-2 020 MHz</w:t>
                  </w:r>
                </w:p>
              </w:tc>
              <w:tc>
                <w:tcPr>
                  <w:tcW w:w="979" w:type="dxa"/>
                  <w:tcBorders>
                    <w:top w:val="single" w:sz="2" w:space="0" w:color="auto"/>
                    <w:left w:val="single" w:sz="2" w:space="0" w:color="auto"/>
                    <w:bottom w:val="single" w:sz="2" w:space="0" w:color="auto"/>
                    <w:right w:val="single" w:sz="2" w:space="0" w:color="auto"/>
                  </w:tcBorders>
                </w:tcPr>
                <w:p w14:paraId="48BD7F94"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28D422F7"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6D4E1B2B"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n2, n25 or n70</w:t>
                  </w:r>
                </w:p>
              </w:tc>
            </w:tr>
            <w:tr w:rsidR="00C56290" w:rsidRPr="00A77FDE" w14:paraId="4E4AABD6" w14:textId="77777777" w:rsidTr="00F4221A">
              <w:trPr>
                <w:jc w:val="center"/>
              </w:trPr>
              <w:tc>
                <w:tcPr>
                  <w:tcW w:w="1290" w:type="dxa"/>
                  <w:tcBorders>
                    <w:top w:val="nil"/>
                    <w:left w:val="single" w:sz="2" w:space="0" w:color="auto"/>
                    <w:bottom w:val="single" w:sz="2" w:space="0" w:color="auto"/>
                    <w:right w:val="single" w:sz="2" w:space="0" w:color="auto"/>
                  </w:tcBorders>
                </w:tcPr>
                <w:p w14:paraId="74F43404"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p>
              </w:tc>
              <w:tc>
                <w:tcPr>
                  <w:tcW w:w="1682" w:type="dxa"/>
                  <w:tcBorders>
                    <w:top w:val="single" w:sz="2" w:space="0" w:color="auto"/>
                    <w:left w:val="single" w:sz="2" w:space="0" w:color="auto"/>
                    <w:bottom w:val="single" w:sz="2" w:space="0" w:color="auto"/>
                    <w:right w:val="single" w:sz="2" w:space="0" w:color="auto"/>
                  </w:tcBorders>
                </w:tcPr>
                <w:p w14:paraId="577C8479"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1 695-1 710 MHz</w:t>
                  </w:r>
                </w:p>
              </w:tc>
              <w:tc>
                <w:tcPr>
                  <w:tcW w:w="979" w:type="dxa"/>
                  <w:tcBorders>
                    <w:top w:val="single" w:sz="2" w:space="0" w:color="auto"/>
                    <w:left w:val="single" w:sz="2" w:space="0" w:color="auto"/>
                    <w:bottom w:val="single" w:sz="2" w:space="0" w:color="auto"/>
                    <w:right w:val="single" w:sz="2" w:space="0" w:color="auto"/>
                  </w:tcBorders>
                </w:tcPr>
                <w:p w14:paraId="5EF2FC15"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2ABDA19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47EC461D"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rPr>
                    <w:t>This requirement does not apply to BS operating in band n70, since it is already covered by the requirement in clause 66.6.5.5.1.2.</w:t>
                  </w:r>
                </w:p>
              </w:tc>
            </w:tr>
            <w:tr w:rsidR="00C56290" w:rsidRPr="00A77FDE" w14:paraId="54B18940" w14:textId="77777777" w:rsidTr="00F4221A">
              <w:trPr>
                <w:jc w:val="center"/>
              </w:trPr>
              <w:tc>
                <w:tcPr>
                  <w:tcW w:w="1290" w:type="dxa"/>
                  <w:tcBorders>
                    <w:top w:val="single" w:sz="2" w:space="0" w:color="auto"/>
                    <w:left w:val="single" w:sz="2" w:space="0" w:color="auto"/>
                    <w:bottom w:val="nil"/>
                    <w:right w:val="single" w:sz="2" w:space="0" w:color="auto"/>
                  </w:tcBorders>
                </w:tcPr>
                <w:p w14:paraId="21AF20C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t>E-UTRA Band 71 or NR Band n71</w:t>
                  </w:r>
                </w:p>
              </w:tc>
              <w:tc>
                <w:tcPr>
                  <w:tcW w:w="1682" w:type="dxa"/>
                  <w:tcBorders>
                    <w:top w:val="single" w:sz="2" w:space="0" w:color="auto"/>
                    <w:left w:val="single" w:sz="2" w:space="0" w:color="auto"/>
                    <w:bottom w:val="single" w:sz="2" w:space="0" w:color="auto"/>
                    <w:right w:val="single" w:sz="2" w:space="0" w:color="auto"/>
                  </w:tcBorders>
                </w:tcPr>
                <w:p w14:paraId="5688A185"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617-652 MHz</w:t>
                  </w:r>
                </w:p>
              </w:tc>
              <w:tc>
                <w:tcPr>
                  <w:tcW w:w="979" w:type="dxa"/>
                  <w:tcBorders>
                    <w:top w:val="single" w:sz="2" w:space="0" w:color="auto"/>
                    <w:left w:val="single" w:sz="2" w:space="0" w:color="auto"/>
                    <w:bottom w:val="single" w:sz="2" w:space="0" w:color="auto"/>
                    <w:right w:val="single" w:sz="2" w:space="0" w:color="auto"/>
                  </w:tcBorders>
                </w:tcPr>
                <w:p w14:paraId="52A94C7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t>−52 dBm</w:t>
                  </w:r>
                </w:p>
              </w:tc>
              <w:tc>
                <w:tcPr>
                  <w:tcW w:w="1377" w:type="dxa"/>
                  <w:tcBorders>
                    <w:top w:val="single" w:sz="2" w:space="0" w:color="auto"/>
                    <w:left w:val="single" w:sz="2" w:space="0" w:color="auto"/>
                    <w:bottom w:val="single" w:sz="2" w:space="0" w:color="auto"/>
                    <w:right w:val="single" w:sz="2" w:space="0" w:color="auto"/>
                  </w:tcBorders>
                </w:tcPr>
                <w:p w14:paraId="43E89487"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t>1 MHz</w:t>
                  </w:r>
                </w:p>
              </w:tc>
              <w:tc>
                <w:tcPr>
                  <w:tcW w:w="4189" w:type="dxa"/>
                  <w:tcBorders>
                    <w:top w:val="single" w:sz="2" w:space="0" w:color="auto"/>
                    <w:left w:val="single" w:sz="2" w:space="0" w:color="auto"/>
                    <w:bottom w:val="single" w:sz="2" w:space="0" w:color="auto"/>
                    <w:right w:val="single" w:sz="2" w:space="0" w:color="auto"/>
                  </w:tcBorders>
                </w:tcPr>
                <w:p w14:paraId="4C96EA91" w14:textId="77777777" w:rsidR="00C56290" w:rsidRPr="00A77FDE" w:rsidRDefault="00C56290" w:rsidP="00C56290">
                  <w:pPr>
                    <w:keepNext/>
                    <w:keepLines/>
                    <w:bidi w:val="0"/>
                    <w:spacing w:before="20" w:after="20"/>
                    <w:textAlignment w:val="auto"/>
                    <w:rPr>
                      <w:rFonts w:asciiTheme="majorBidi" w:hAnsiTheme="majorBidi" w:cstheme="majorBidi"/>
                      <w:sz w:val="18"/>
                    </w:rPr>
                  </w:pPr>
                  <w:r w:rsidRPr="00A77FDE">
                    <w:rPr>
                      <w:rFonts w:asciiTheme="majorBidi" w:hAnsiTheme="majorBidi" w:cstheme="majorBidi"/>
                      <w:sz w:val="18"/>
                      <w:lang w:eastAsia="ko-KR"/>
                    </w:rPr>
                    <w:t>This requirement does not apply to BS operating in band n71</w:t>
                  </w:r>
                </w:p>
              </w:tc>
            </w:tr>
            <w:tr w:rsidR="00C56290" w:rsidRPr="00A77FDE" w14:paraId="04B11FCD" w14:textId="77777777" w:rsidTr="00F4221A">
              <w:trPr>
                <w:jc w:val="center"/>
              </w:trPr>
              <w:tc>
                <w:tcPr>
                  <w:tcW w:w="1290" w:type="dxa"/>
                  <w:tcBorders>
                    <w:top w:val="nil"/>
                    <w:left w:val="single" w:sz="2" w:space="0" w:color="auto"/>
                    <w:bottom w:val="single" w:sz="2" w:space="0" w:color="auto"/>
                    <w:right w:val="single" w:sz="2" w:space="0" w:color="auto"/>
                  </w:tcBorders>
                </w:tcPr>
                <w:p w14:paraId="39EB4E84"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p>
              </w:tc>
              <w:tc>
                <w:tcPr>
                  <w:tcW w:w="1682" w:type="dxa"/>
                  <w:tcBorders>
                    <w:top w:val="single" w:sz="2" w:space="0" w:color="auto"/>
                    <w:left w:val="single" w:sz="2" w:space="0" w:color="auto"/>
                    <w:bottom w:val="single" w:sz="2" w:space="0" w:color="auto"/>
                    <w:right w:val="single" w:sz="2" w:space="0" w:color="auto"/>
                  </w:tcBorders>
                </w:tcPr>
                <w:p w14:paraId="132FF7D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663-698 MHz</w:t>
                  </w:r>
                </w:p>
              </w:tc>
              <w:tc>
                <w:tcPr>
                  <w:tcW w:w="979" w:type="dxa"/>
                  <w:tcBorders>
                    <w:top w:val="single" w:sz="2" w:space="0" w:color="auto"/>
                    <w:left w:val="single" w:sz="2" w:space="0" w:color="auto"/>
                    <w:bottom w:val="single" w:sz="2" w:space="0" w:color="auto"/>
                    <w:right w:val="single" w:sz="2" w:space="0" w:color="auto"/>
                  </w:tcBorders>
                </w:tcPr>
                <w:p w14:paraId="3244D84A"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−49 dBm</w:t>
                  </w:r>
                </w:p>
              </w:tc>
              <w:tc>
                <w:tcPr>
                  <w:tcW w:w="1377" w:type="dxa"/>
                  <w:tcBorders>
                    <w:top w:val="single" w:sz="2" w:space="0" w:color="auto"/>
                    <w:left w:val="single" w:sz="2" w:space="0" w:color="auto"/>
                    <w:bottom w:val="single" w:sz="2" w:space="0" w:color="auto"/>
                    <w:right w:val="single" w:sz="2" w:space="0" w:color="auto"/>
                  </w:tcBorders>
                </w:tcPr>
                <w:p w14:paraId="162A6427"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1 MHz</w:t>
                  </w:r>
                </w:p>
              </w:tc>
              <w:tc>
                <w:tcPr>
                  <w:tcW w:w="4189" w:type="dxa"/>
                  <w:tcBorders>
                    <w:top w:val="single" w:sz="2" w:space="0" w:color="auto"/>
                    <w:left w:val="single" w:sz="2" w:space="0" w:color="auto"/>
                    <w:bottom w:val="single" w:sz="2" w:space="0" w:color="auto"/>
                    <w:right w:val="single" w:sz="2" w:space="0" w:color="auto"/>
                  </w:tcBorders>
                </w:tcPr>
                <w:p w14:paraId="7350FAC4"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This requirement does not apply to BS operating in band n71, since it is already covered by the requirement in clause </w:t>
                  </w:r>
                  <w:r w:rsidRPr="00A77FDE">
                    <w:rPr>
                      <w:rFonts w:asciiTheme="majorBidi" w:hAnsiTheme="majorBidi" w:cstheme="majorBidi"/>
                      <w:sz w:val="18"/>
                    </w:rPr>
                    <w:t>6.6.5.5.1.2.</w:t>
                  </w:r>
                </w:p>
              </w:tc>
            </w:tr>
            <w:tr w:rsidR="00C56290" w:rsidRPr="00A77FDE" w14:paraId="2A68DE47" w14:textId="77777777" w:rsidTr="00F4221A">
              <w:trPr>
                <w:jc w:val="center"/>
              </w:trPr>
              <w:tc>
                <w:tcPr>
                  <w:tcW w:w="1290" w:type="dxa"/>
                  <w:tcBorders>
                    <w:top w:val="single" w:sz="2" w:space="0" w:color="auto"/>
                    <w:left w:val="single" w:sz="2" w:space="0" w:color="auto"/>
                    <w:bottom w:val="nil"/>
                    <w:right w:val="single" w:sz="2" w:space="0" w:color="auto"/>
                  </w:tcBorders>
                </w:tcPr>
                <w:p w14:paraId="1A1DB2D9"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t>E-UTRA Band 72</w:t>
                  </w:r>
                </w:p>
              </w:tc>
              <w:tc>
                <w:tcPr>
                  <w:tcW w:w="1682" w:type="dxa"/>
                  <w:tcBorders>
                    <w:top w:val="single" w:sz="2" w:space="0" w:color="auto"/>
                    <w:left w:val="single" w:sz="2" w:space="0" w:color="auto"/>
                    <w:bottom w:val="single" w:sz="2" w:space="0" w:color="auto"/>
                    <w:right w:val="single" w:sz="2" w:space="0" w:color="auto"/>
                  </w:tcBorders>
                </w:tcPr>
                <w:p w14:paraId="0062EB3A"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zh-CN"/>
                    </w:rPr>
                    <w:t>461-466 MHz</w:t>
                  </w:r>
                </w:p>
              </w:tc>
              <w:tc>
                <w:tcPr>
                  <w:tcW w:w="979" w:type="dxa"/>
                  <w:tcBorders>
                    <w:top w:val="single" w:sz="2" w:space="0" w:color="auto"/>
                    <w:left w:val="single" w:sz="2" w:space="0" w:color="auto"/>
                    <w:bottom w:val="single" w:sz="2" w:space="0" w:color="auto"/>
                    <w:right w:val="single" w:sz="2" w:space="0" w:color="auto"/>
                  </w:tcBorders>
                </w:tcPr>
                <w:p w14:paraId="6DE6D2FB"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−52 dBm</w:t>
                  </w:r>
                </w:p>
              </w:tc>
              <w:tc>
                <w:tcPr>
                  <w:tcW w:w="1377" w:type="dxa"/>
                  <w:tcBorders>
                    <w:top w:val="single" w:sz="2" w:space="0" w:color="auto"/>
                    <w:left w:val="single" w:sz="2" w:space="0" w:color="auto"/>
                    <w:bottom w:val="single" w:sz="2" w:space="0" w:color="auto"/>
                    <w:right w:val="single" w:sz="2" w:space="0" w:color="auto"/>
                  </w:tcBorders>
                </w:tcPr>
                <w:p w14:paraId="4B38C8E4"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1 MHz</w:t>
                  </w:r>
                </w:p>
              </w:tc>
              <w:tc>
                <w:tcPr>
                  <w:tcW w:w="4189" w:type="dxa"/>
                  <w:tcBorders>
                    <w:top w:val="single" w:sz="2" w:space="0" w:color="auto"/>
                    <w:left w:val="single" w:sz="2" w:space="0" w:color="auto"/>
                    <w:bottom w:val="single" w:sz="2" w:space="0" w:color="auto"/>
                    <w:right w:val="single" w:sz="2" w:space="0" w:color="auto"/>
                  </w:tcBorders>
                </w:tcPr>
                <w:p w14:paraId="5C7FB5A8"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p>
              </w:tc>
            </w:tr>
            <w:tr w:rsidR="00C56290" w:rsidRPr="00A77FDE" w14:paraId="3E8B2B48" w14:textId="77777777" w:rsidTr="00F4221A">
              <w:trPr>
                <w:jc w:val="center"/>
              </w:trPr>
              <w:tc>
                <w:tcPr>
                  <w:tcW w:w="1290" w:type="dxa"/>
                  <w:tcBorders>
                    <w:top w:val="nil"/>
                    <w:left w:val="single" w:sz="2" w:space="0" w:color="auto"/>
                    <w:bottom w:val="single" w:sz="2" w:space="0" w:color="auto"/>
                    <w:right w:val="single" w:sz="2" w:space="0" w:color="auto"/>
                  </w:tcBorders>
                </w:tcPr>
                <w:p w14:paraId="14240105"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p>
              </w:tc>
              <w:tc>
                <w:tcPr>
                  <w:tcW w:w="1682" w:type="dxa"/>
                  <w:tcBorders>
                    <w:top w:val="single" w:sz="2" w:space="0" w:color="auto"/>
                    <w:left w:val="single" w:sz="2" w:space="0" w:color="auto"/>
                    <w:bottom w:val="single" w:sz="2" w:space="0" w:color="auto"/>
                    <w:right w:val="single" w:sz="2" w:space="0" w:color="auto"/>
                  </w:tcBorders>
                </w:tcPr>
                <w:p w14:paraId="4447CB46"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zh-CN"/>
                    </w:rPr>
                  </w:pPr>
                  <w:r w:rsidRPr="00A77FDE">
                    <w:rPr>
                      <w:rFonts w:asciiTheme="majorBidi" w:hAnsiTheme="majorBidi" w:cstheme="majorBidi"/>
                      <w:sz w:val="18"/>
                      <w:lang w:eastAsia="zh-CN"/>
                    </w:rPr>
                    <w:t>451-456 MHz</w:t>
                  </w:r>
                </w:p>
              </w:tc>
              <w:tc>
                <w:tcPr>
                  <w:tcW w:w="979" w:type="dxa"/>
                  <w:tcBorders>
                    <w:top w:val="single" w:sz="2" w:space="0" w:color="auto"/>
                    <w:left w:val="single" w:sz="2" w:space="0" w:color="auto"/>
                    <w:bottom w:val="single" w:sz="2" w:space="0" w:color="auto"/>
                    <w:right w:val="single" w:sz="2" w:space="0" w:color="auto"/>
                  </w:tcBorders>
                </w:tcPr>
                <w:p w14:paraId="114E0796"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−49 dBm</w:t>
                  </w:r>
                </w:p>
              </w:tc>
              <w:tc>
                <w:tcPr>
                  <w:tcW w:w="1377" w:type="dxa"/>
                  <w:tcBorders>
                    <w:top w:val="single" w:sz="2" w:space="0" w:color="auto"/>
                    <w:left w:val="single" w:sz="2" w:space="0" w:color="auto"/>
                    <w:bottom w:val="single" w:sz="2" w:space="0" w:color="auto"/>
                    <w:right w:val="single" w:sz="2" w:space="0" w:color="auto"/>
                  </w:tcBorders>
                </w:tcPr>
                <w:p w14:paraId="7985C015"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1 MHz</w:t>
                  </w:r>
                </w:p>
              </w:tc>
              <w:tc>
                <w:tcPr>
                  <w:tcW w:w="4189" w:type="dxa"/>
                  <w:tcBorders>
                    <w:top w:val="single" w:sz="2" w:space="0" w:color="auto"/>
                    <w:left w:val="single" w:sz="2" w:space="0" w:color="auto"/>
                    <w:bottom w:val="single" w:sz="2" w:space="0" w:color="auto"/>
                    <w:right w:val="single" w:sz="2" w:space="0" w:color="auto"/>
                  </w:tcBorders>
                </w:tcPr>
                <w:p w14:paraId="1B26E77B"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p>
              </w:tc>
            </w:tr>
            <w:tr w:rsidR="00C56290" w:rsidRPr="00A77FDE" w14:paraId="0E47AF8C" w14:textId="77777777" w:rsidTr="00F4221A">
              <w:trPr>
                <w:jc w:val="center"/>
              </w:trPr>
              <w:tc>
                <w:tcPr>
                  <w:tcW w:w="1290" w:type="dxa"/>
                  <w:tcBorders>
                    <w:top w:val="single" w:sz="2" w:space="0" w:color="auto"/>
                    <w:left w:val="single" w:sz="2" w:space="0" w:color="auto"/>
                    <w:bottom w:val="nil"/>
                    <w:right w:val="single" w:sz="2" w:space="0" w:color="auto"/>
                  </w:tcBorders>
                </w:tcPr>
                <w:p w14:paraId="7C083B9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t>E-UTRA</w:t>
                  </w:r>
                  <w:r w:rsidRPr="00A77FDE">
                    <w:rPr>
                      <w:rFonts w:asciiTheme="majorBidi" w:hAnsiTheme="majorBidi" w:cstheme="majorBidi"/>
                      <w:sz w:val="18"/>
                      <w:lang w:eastAsia="ja-JP"/>
                    </w:rPr>
                    <w:t xml:space="preserve"> Band 74 or NR Band n74</w:t>
                  </w:r>
                </w:p>
              </w:tc>
              <w:tc>
                <w:tcPr>
                  <w:tcW w:w="1682" w:type="dxa"/>
                  <w:tcBorders>
                    <w:top w:val="single" w:sz="2" w:space="0" w:color="auto"/>
                    <w:left w:val="single" w:sz="2" w:space="0" w:color="auto"/>
                    <w:bottom w:val="single" w:sz="2" w:space="0" w:color="auto"/>
                    <w:right w:val="single" w:sz="2" w:space="0" w:color="auto"/>
                  </w:tcBorders>
                </w:tcPr>
                <w:p w14:paraId="62E26F1C"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zh-CN"/>
                    </w:rPr>
                  </w:pPr>
                  <w:r w:rsidRPr="00A77FDE">
                    <w:rPr>
                      <w:rFonts w:asciiTheme="majorBidi" w:hAnsiTheme="majorBidi" w:cstheme="majorBidi"/>
                      <w:sz w:val="18"/>
                      <w:lang w:eastAsia="ja-JP"/>
                    </w:rPr>
                    <w:t>1 475-1 518 MHz</w:t>
                  </w:r>
                </w:p>
              </w:tc>
              <w:tc>
                <w:tcPr>
                  <w:tcW w:w="979" w:type="dxa"/>
                  <w:tcBorders>
                    <w:top w:val="single" w:sz="2" w:space="0" w:color="auto"/>
                    <w:left w:val="single" w:sz="2" w:space="0" w:color="auto"/>
                    <w:bottom w:val="single" w:sz="2" w:space="0" w:color="auto"/>
                    <w:right w:val="single" w:sz="2" w:space="0" w:color="auto"/>
                  </w:tcBorders>
                </w:tcPr>
                <w:p w14:paraId="23CD76FD"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ja-JP"/>
                    </w:rPr>
                    <w:t>−52 dBm</w:t>
                  </w:r>
                </w:p>
              </w:tc>
              <w:tc>
                <w:tcPr>
                  <w:tcW w:w="1377" w:type="dxa"/>
                  <w:tcBorders>
                    <w:top w:val="single" w:sz="2" w:space="0" w:color="auto"/>
                    <w:left w:val="single" w:sz="2" w:space="0" w:color="auto"/>
                    <w:bottom w:val="single" w:sz="2" w:space="0" w:color="auto"/>
                    <w:right w:val="single" w:sz="2" w:space="0" w:color="auto"/>
                  </w:tcBorders>
                </w:tcPr>
                <w:p w14:paraId="1C5A9E61"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ja-JP"/>
                    </w:rPr>
                    <w:t>1 MHz</w:t>
                  </w:r>
                </w:p>
              </w:tc>
              <w:tc>
                <w:tcPr>
                  <w:tcW w:w="4189" w:type="dxa"/>
                  <w:tcBorders>
                    <w:top w:val="single" w:sz="2" w:space="0" w:color="auto"/>
                    <w:left w:val="single" w:sz="2" w:space="0" w:color="auto"/>
                    <w:bottom w:val="single" w:sz="2" w:space="0" w:color="auto"/>
                    <w:right w:val="single" w:sz="2" w:space="0" w:color="auto"/>
                  </w:tcBorders>
                </w:tcPr>
                <w:p w14:paraId="5B7ABA3D"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 xml:space="preserve">This requirement does not apply to BS operating in Band n50, n75, </w:t>
                  </w:r>
                  <w:r w:rsidRPr="00A77FDE">
                    <w:rPr>
                      <w:rFonts w:asciiTheme="majorBidi" w:hAnsiTheme="majorBidi" w:cstheme="majorBidi"/>
                      <w:sz w:val="18"/>
                      <w:lang w:eastAsia="ja-JP"/>
                    </w:rPr>
                    <w:t>n75, n92 or n94.</w:t>
                  </w:r>
                </w:p>
              </w:tc>
            </w:tr>
            <w:tr w:rsidR="00C56290" w:rsidRPr="00A77FDE" w14:paraId="7588B9C0" w14:textId="77777777" w:rsidTr="00F4221A">
              <w:trPr>
                <w:jc w:val="center"/>
              </w:trPr>
              <w:tc>
                <w:tcPr>
                  <w:tcW w:w="1290" w:type="dxa"/>
                  <w:tcBorders>
                    <w:top w:val="nil"/>
                    <w:left w:val="single" w:sz="2" w:space="0" w:color="auto"/>
                    <w:bottom w:val="single" w:sz="2" w:space="0" w:color="auto"/>
                    <w:right w:val="single" w:sz="2" w:space="0" w:color="auto"/>
                  </w:tcBorders>
                </w:tcPr>
                <w:p w14:paraId="6F264B39"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p>
              </w:tc>
              <w:tc>
                <w:tcPr>
                  <w:tcW w:w="1682" w:type="dxa"/>
                  <w:tcBorders>
                    <w:top w:val="single" w:sz="2" w:space="0" w:color="auto"/>
                    <w:left w:val="single" w:sz="2" w:space="0" w:color="auto"/>
                    <w:bottom w:val="single" w:sz="2" w:space="0" w:color="auto"/>
                    <w:right w:val="single" w:sz="2" w:space="0" w:color="auto"/>
                  </w:tcBorders>
                </w:tcPr>
                <w:p w14:paraId="2B20C0D8"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ja-JP"/>
                    </w:rPr>
                  </w:pPr>
                  <w:r w:rsidRPr="00A77FDE">
                    <w:rPr>
                      <w:rFonts w:asciiTheme="majorBidi" w:hAnsiTheme="majorBidi" w:cstheme="majorBidi"/>
                      <w:sz w:val="18"/>
                      <w:lang w:eastAsia="ja-JP"/>
                    </w:rPr>
                    <w:t>1 427-1 470 MHz</w:t>
                  </w:r>
                </w:p>
              </w:tc>
              <w:tc>
                <w:tcPr>
                  <w:tcW w:w="979" w:type="dxa"/>
                  <w:tcBorders>
                    <w:top w:val="single" w:sz="2" w:space="0" w:color="auto"/>
                    <w:left w:val="single" w:sz="2" w:space="0" w:color="auto"/>
                    <w:bottom w:val="single" w:sz="2" w:space="0" w:color="auto"/>
                    <w:right w:val="single" w:sz="2" w:space="0" w:color="auto"/>
                  </w:tcBorders>
                </w:tcPr>
                <w:p w14:paraId="2292F11E"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ja-JP"/>
                    </w:rPr>
                  </w:pPr>
                  <w:r w:rsidRPr="00A77FDE">
                    <w:rPr>
                      <w:rFonts w:asciiTheme="majorBidi" w:hAnsiTheme="majorBidi" w:cstheme="majorBidi"/>
                      <w:sz w:val="18"/>
                      <w:lang w:eastAsia="ja-JP"/>
                    </w:rPr>
                    <w:t>−49 dBm</w:t>
                  </w:r>
                </w:p>
              </w:tc>
              <w:tc>
                <w:tcPr>
                  <w:tcW w:w="1377" w:type="dxa"/>
                  <w:tcBorders>
                    <w:top w:val="single" w:sz="2" w:space="0" w:color="auto"/>
                    <w:left w:val="single" w:sz="2" w:space="0" w:color="auto"/>
                    <w:bottom w:val="single" w:sz="2" w:space="0" w:color="auto"/>
                    <w:right w:val="single" w:sz="2" w:space="0" w:color="auto"/>
                  </w:tcBorders>
                </w:tcPr>
                <w:p w14:paraId="7A38CCC8"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ja-JP"/>
                    </w:rPr>
                  </w:pPr>
                  <w:r w:rsidRPr="00A77FDE">
                    <w:rPr>
                      <w:rFonts w:asciiTheme="majorBidi" w:hAnsiTheme="majorBidi" w:cstheme="majorBidi"/>
                      <w:sz w:val="18"/>
                      <w:lang w:eastAsia="ja-JP"/>
                    </w:rPr>
                    <w:t>1MHz</w:t>
                  </w:r>
                </w:p>
              </w:tc>
              <w:tc>
                <w:tcPr>
                  <w:tcW w:w="4189" w:type="dxa"/>
                  <w:tcBorders>
                    <w:top w:val="single" w:sz="2" w:space="0" w:color="auto"/>
                    <w:left w:val="single" w:sz="2" w:space="0" w:color="auto"/>
                    <w:bottom w:val="single" w:sz="2" w:space="0" w:color="auto"/>
                    <w:right w:val="single" w:sz="2" w:space="0" w:color="auto"/>
                  </w:tcBorders>
                </w:tcPr>
                <w:p w14:paraId="70152065"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This requirement does not apply to BS operating in Band n50, n51, n74, n75, n76, n91, n92, n93 or n94.</w:t>
                  </w:r>
                </w:p>
              </w:tc>
            </w:tr>
            <w:tr w:rsidR="00C56290" w:rsidRPr="00A77FDE" w14:paraId="28A4A80B"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194AECB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t>E-UTRA Band 75 or NR Band n75</w:t>
                  </w:r>
                </w:p>
              </w:tc>
              <w:tc>
                <w:tcPr>
                  <w:tcW w:w="1682" w:type="dxa"/>
                  <w:tcBorders>
                    <w:top w:val="single" w:sz="2" w:space="0" w:color="auto"/>
                    <w:left w:val="single" w:sz="2" w:space="0" w:color="auto"/>
                    <w:bottom w:val="single" w:sz="2" w:space="0" w:color="auto"/>
                    <w:right w:val="single" w:sz="2" w:space="0" w:color="auto"/>
                  </w:tcBorders>
                </w:tcPr>
                <w:p w14:paraId="6A680CF5"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ja-JP"/>
                    </w:rPr>
                  </w:pPr>
                  <w:r w:rsidRPr="00A77FDE">
                    <w:rPr>
                      <w:rFonts w:asciiTheme="majorBidi" w:hAnsiTheme="majorBidi" w:cstheme="majorBidi"/>
                      <w:sz w:val="18"/>
                      <w:lang w:eastAsia="ko-KR"/>
                    </w:rPr>
                    <w:t>1 432-1 517 MHz</w:t>
                  </w:r>
                </w:p>
              </w:tc>
              <w:tc>
                <w:tcPr>
                  <w:tcW w:w="979" w:type="dxa"/>
                  <w:tcBorders>
                    <w:top w:val="single" w:sz="2" w:space="0" w:color="auto"/>
                    <w:left w:val="single" w:sz="2" w:space="0" w:color="auto"/>
                    <w:bottom w:val="single" w:sz="2" w:space="0" w:color="auto"/>
                    <w:right w:val="single" w:sz="2" w:space="0" w:color="auto"/>
                  </w:tcBorders>
                </w:tcPr>
                <w:p w14:paraId="34C60319"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ja-JP"/>
                    </w:rPr>
                  </w:pPr>
                  <w:r w:rsidRPr="00A77FDE">
                    <w:rPr>
                      <w:rFonts w:asciiTheme="majorBidi" w:hAnsiTheme="majorBidi" w:cstheme="majorBidi"/>
                      <w:sz w:val="18"/>
                      <w:lang w:eastAsia="ko-KR"/>
                    </w:rPr>
                    <w:t>−52 dBm</w:t>
                  </w:r>
                </w:p>
              </w:tc>
              <w:tc>
                <w:tcPr>
                  <w:tcW w:w="1377" w:type="dxa"/>
                  <w:tcBorders>
                    <w:top w:val="single" w:sz="2" w:space="0" w:color="auto"/>
                    <w:left w:val="single" w:sz="2" w:space="0" w:color="auto"/>
                    <w:bottom w:val="single" w:sz="2" w:space="0" w:color="auto"/>
                    <w:right w:val="single" w:sz="2" w:space="0" w:color="auto"/>
                  </w:tcBorders>
                </w:tcPr>
                <w:p w14:paraId="2B71A5BB"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ja-JP"/>
                    </w:rPr>
                  </w:pPr>
                  <w:r w:rsidRPr="00A77FDE">
                    <w:rPr>
                      <w:rFonts w:asciiTheme="majorBidi" w:hAnsiTheme="majorBidi" w:cstheme="majorBidi"/>
                      <w:sz w:val="18"/>
                      <w:lang w:eastAsia="ko-KR"/>
                    </w:rPr>
                    <w:t>1 MHz</w:t>
                  </w:r>
                </w:p>
              </w:tc>
              <w:tc>
                <w:tcPr>
                  <w:tcW w:w="4189" w:type="dxa"/>
                  <w:tcBorders>
                    <w:top w:val="single" w:sz="2" w:space="0" w:color="auto"/>
                    <w:left w:val="single" w:sz="2" w:space="0" w:color="auto"/>
                    <w:bottom w:val="single" w:sz="2" w:space="0" w:color="auto"/>
                    <w:right w:val="single" w:sz="2" w:space="0" w:color="auto"/>
                  </w:tcBorders>
                </w:tcPr>
                <w:p w14:paraId="41EFD3FF"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This requirement does not apply to BS operating in Band n50, n51, n74, n75, n76, n91, n92, n93 or n94.</w:t>
                  </w:r>
                </w:p>
              </w:tc>
            </w:tr>
            <w:tr w:rsidR="00C56290" w:rsidRPr="00A77FDE" w14:paraId="78AB7357"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4FCF6FA2"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t>E-UTRA Band 76 or NR Band n76</w:t>
                  </w:r>
                </w:p>
              </w:tc>
              <w:tc>
                <w:tcPr>
                  <w:tcW w:w="1682" w:type="dxa"/>
                  <w:tcBorders>
                    <w:top w:val="single" w:sz="2" w:space="0" w:color="auto"/>
                    <w:left w:val="single" w:sz="2" w:space="0" w:color="auto"/>
                    <w:bottom w:val="single" w:sz="2" w:space="0" w:color="auto"/>
                    <w:right w:val="single" w:sz="2" w:space="0" w:color="auto"/>
                  </w:tcBorders>
                </w:tcPr>
                <w:p w14:paraId="63FA782F"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1 427-1 432 MHz</w:t>
                  </w:r>
                </w:p>
              </w:tc>
              <w:tc>
                <w:tcPr>
                  <w:tcW w:w="979" w:type="dxa"/>
                  <w:tcBorders>
                    <w:top w:val="single" w:sz="2" w:space="0" w:color="auto"/>
                    <w:left w:val="single" w:sz="2" w:space="0" w:color="auto"/>
                    <w:bottom w:val="single" w:sz="2" w:space="0" w:color="auto"/>
                    <w:right w:val="single" w:sz="2" w:space="0" w:color="auto"/>
                  </w:tcBorders>
                </w:tcPr>
                <w:p w14:paraId="1AE19737"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−52 dBm</w:t>
                  </w:r>
                </w:p>
              </w:tc>
              <w:tc>
                <w:tcPr>
                  <w:tcW w:w="1377" w:type="dxa"/>
                  <w:tcBorders>
                    <w:top w:val="single" w:sz="2" w:space="0" w:color="auto"/>
                    <w:left w:val="single" w:sz="2" w:space="0" w:color="auto"/>
                    <w:bottom w:val="single" w:sz="2" w:space="0" w:color="auto"/>
                    <w:right w:val="single" w:sz="2" w:space="0" w:color="auto"/>
                  </w:tcBorders>
                </w:tcPr>
                <w:p w14:paraId="5B72E149"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1 MHz</w:t>
                  </w:r>
                </w:p>
              </w:tc>
              <w:tc>
                <w:tcPr>
                  <w:tcW w:w="4189" w:type="dxa"/>
                  <w:tcBorders>
                    <w:top w:val="single" w:sz="2" w:space="0" w:color="auto"/>
                    <w:left w:val="single" w:sz="2" w:space="0" w:color="auto"/>
                    <w:bottom w:val="single" w:sz="2" w:space="0" w:color="auto"/>
                    <w:right w:val="single" w:sz="2" w:space="0" w:color="auto"/>
                  </w:tcBorders>
                </w:tcPr>
                <w:p w14:paraId="61399239"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This requirement does not apply to BS operating in Band n50, n51, n75, n76, n91, n92, n93 or n94.</w:t>
                  </w:r>
                </w:p>
              </w:tc>
            </w:tr>
            <w:tr w:rsidR="00C56290" w:rsidRPr="00A77FDE" w14:paraId="6C1D2052"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6474BA41"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t>NR Band n77</w:t>
                  </w:r>
                </w:p>
              </w:tc>
              <w:tc>
                <w:tcPr>
                  <w:tcW w:w="1682" w:type="dxa"/>
                  <w:tcBorders>
                    <w:top w:val="single" w:sz="2" w:space="0" w:color="auto"/>
                    <w:left w:val="single" w:sz="2" w:space="0" w:color="auto"/>
                    <w:bottom w:val="single" w:sz="2" w:space="0" w:color="auto"/>
                    <w:right w:val="single" w:sz="2" w:space="0" w:color="auto"/>
                  </w:tcBorders>
                </w:tcPr>
                <w:p w14:paraId="6D1A2DF2"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rPr>
                    <w:t>3.3-4.2 GHz</w:t>
                  </w:r>
                </w:p>
              </w:tc>
              <w:tc>
                <w:tcPr>
                  <w:tcW w:w="979" w:type="dxa"/>
                  <w:tcBorders>
                    <w:top w:val="single" w:sz="2" w:space="0" w:color="auto"/>
                    <w:left w:val="single" w:sz="2" w:space="0" w:color="auto"/>
                    <w:bottom w:val="single" w:sz="2" w:space="0" w:color="auto"/>
                    <w:right w:val="single" w:sz="2" w:space="0" w:color="auto"/>
                  </w:tcBorders>
                </w:tcPr>
                <w:p w14:paraId="2061910E"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−52 dBm</w:t>
                  </w:r>
                </w:p>
              </w:tc>
              <w:tc>
                <w:tcPr>
                  <w:tcW w:w="1377" w:type="dxa"/>
                  <w:tcBorders>
                    <w:top w:val="single" w:sz="2" w:space="0" w:color="auto"/>
                    <w:left w:val="single" w:sz="2" w:space="0" w:color="auto"/>
                    <w:bottom w:val="single" w:sz="2" w:space="0" w:color="auto"/>
                    <w:right w:val="single" w:sz="2" w:space="0" w:color="auto"/>
                  </w:tcBorders>
                </w:tcPr>
                <w:p w14:paraId="5A068E8A"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1 MHz</w:t>
                  </w:r>
                </w:p>
              </w:tc>
              <w:tc>
                <w:tcPr>
                  <w:tcW w:w="4189" w:type="dxa"/>
                  <w:tcBorders>
                    <w:top w:val="single" w:sz="2" w:space="0" w:color="auto"/>
                    <w:left w:val="single" w:sz="2" w:space="0" w:color="auto"/>
                    <w:bottom w:val="single" w:sz="2" w:space="0" w:color="auto"/>
                    <w:right w:val="single" w:sz="2" w:space="0" w:color="auto"/>
                  </w:tcBorders>
                </w:tcPr>
                <w:p w14:paraId="489736C6"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This requirement does not apply to BS operating in Band n48, n77 or n78</w:t>
                  </w:r>
                </w:p>
              </w:tc>
            </w:tr>
            <w:tr w:rsidR="00C56290" w:rsidRPr="00A77FDE" w14:paraId="37E6E329"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346DD430"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t>NR Band n78</w:t>
                  </w:r>
                </w:p>
              </w:tc>
              <w:tc>
                <w:tcPr>
                  <w:tcW w:w="1682" w:type="dxa"/>
                  <w:tcBorders>
                    <w:top w:val="single" w:sz="2" w:space="0" w:color="auto"/>
                    <w:left w:val="single" w:sz="2" w:space="0" w:color="auto"/>
                    <w:bottom w:val="single" w:sz="2" w:space="0" w:color="auto"/>
                    <w:right w:val="single" w:sz="2" w:space="0" w:color="auto"/>
                  </w:tcBorders>
                </w:tcPr>
                <w:p w14:paraId="74720C94"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3.3-3.8 GHz</w:t>
                  </w:r>
                </w:p>
              </w:tc>
              <w:tc>
                <w:tcPr>
                  <w:tcW w:w="979" w:type="dxa"/>
                  <w:tcBorders>
                    <w:top w:val="single" w:sz="2" w:space="0" w:color="auto"/>
                    <w:left w:val="single" w:sz="2" w:space="0" w:color="auto"/>
                    <w:bottom w:val="single" w:sz="2" w:space="0" w:color="auto"/>
                    <w:right w:val="single" w:sz="2" w:space="0" w:color="auto"/>
                  </w:tcBorders>
                </w:tcPr>
                <w:p w14:paraId="56596D1F"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−52 dBm</w:t>
                  </w:r>
                </w:p>
              </w:tc>
              <w:tc>
                <w:tcPr>
                  <w:tcW w:w="1377" w:type="dxa"/>
                  <w:tcBorders>
                    <w:top w:val="single" w:sz="2" w:space="0" w:color="auto"/>
                    <w:left w:val="single" w:sz="2" w:space="0" w:color="auto"/>
                    <w:bottom w:val="single" w:sz="2" w:space="0" w:color="auto"/>
                    <w:right w:val="single" w:sz="2" w:space="0" w:color="auto"/>
                  </w:tcBorders>
                </w:tcPr>
                <w:p w14:paraId="3FBC12B5"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1 MHz</w:t>
                  </w:r>
                </w:p>
              </w:tc>
              <w:tc>
                <w:tcPr>
                  <w:tcW w:w="4189" w:type="dxa"/>
                  <w:tcBorders>
                    <w:top w:val="single" w:sz="2" w:space="0" w:color="auto"/>
                    <w:left w:val="single" w:sz="2" w:space="0" w:color="auto"/>
                    <w:bottom w:val="single" w:sz="2" w:space="0" w:color="auto"/>
                    <w:right w:val="single" w:sz="2" w:space="0" w:color="auto"/>
                  </w:tcBorders>
                </w:tcPr>
                <w:p w14:paraId="2D26786E"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This requirement does not apply to BS operating in Band n48, n77 or n78</w:t>
                  </w:r>
                </w:p>
              </w:tc>
            </w:tr>
            <w:tr w:rsidR="00C56290" w:rsidRPr="00A77FDE" w14:paraId="41220F1D"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2FA5758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t>NR Band n79</w:t>
                  </w:r>
                </w:p>
              </w:tc>
              <w:tc>
                <w:tcPr>
                  <w:tcW w:w="1682" w:type="dxa"/>
                  <w:tcBorders>
                    <w:top w:val="single" w:sz="2" w:space="0" w:color="auto"/>
                    <w:left w:val="single" w:sz="2" w:space="0" w:color="auto"/>
                    <w:bottom w:val="single" w:sz="2" w:space="0" w:color="auto"/>
                    <w:right w:val="single" w:sz="2" w:space="0" w:color="auto"/>
                  </w:tcBorders>
                </w:tcPr>
                <w:p w14:paraId="7999DF5A"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4.4-5.0 GHz</w:t>
                  </w:r>
                </w:p>
              </w:tc>
              <w:tc>
                <w:tcPr>
                  <w:tcW w:w="979" w:type="dxa"/>
                  <w:tcBorders>
                    <w:top w:val="single" w:sz="2" w:space="0" w:color="auto"/>
                    <w:left w:val="single" w:sz="2" w:space="0" w:color="auto"/>
                    <w:bottom w:val="single" w:sz="2" w:space="0" w:color="auto"/>
                    <w:right w:val="single" w:sz="2" w:space="0" w:color="auto"/>
                  </w:tcBorders>
                </w:tcPr>
                <w:p w14:paraId="1F1A8BD0"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−52 dBm</w:t>
                  </w:r>
                </w:p>
              </w:tc>
              <w:tc>
                <w:tcPr>
                  <w:tcW w:w="1377" w:type="dxa"/>
                  <w:tcBorders>
                    <w:top w:val="single" w:sz="2" w:space="0" w:color="auto"/>
                    <w:left w:val="single" w:sz="2" w:space="0" w:color="auto"/>
                    <w:bottom w:val="single" w:sz="2" w:space="0" w:color="auto"/>
                    <w:right w:val="single" w:sz="2" w:space="0" w:color="auto"/>
                  </w:tcBorders>
                </w:tcPr>
                <w:p w14:paraId="587277D0"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1 MHz</w:t>
                  </w:r>
                </w:p>
              </w:tc>
              <w:tc>
                <w:tcPr>
                  <w:tcW w:w="4189" w:type="dxa"/>
                  <w:tcBorders>
                    <w:top w:val="single" w:sz="2" w:space="0" w:color="auto"/>
                    <w:left w:val="single" w:sz="2" w:space="0" w:color="auto"/>
                    <w:bottom w:val="single" w:sz="2" w:space="0" w:color="auto"/>
                    <w:right w:val="single" w:sz="2" w:space="0" w:color="auto"/>
                  </w:tcBorders>
                </w:tcPr>
                <w:p w14:paraId="3A6B4AD1"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This requirement does not apply to BS operating in Band n79</w:t>
                  </w:r>
                </w:p>
              </w:tc>
            </w:tr>
            <w:tr w:rsidR="00C56290" w:rsidRPr="00A77FDE" w14:paraId="0E2ED6E6"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52AAA78C"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t>NR Band n80</w:t>
                  </w:r>
                </w:p>
              </w:tc>
              <w:tc>
                <w:tcPr>
                  <w:tcW w:w="1682" w:type="dxa"/>
                  <w:tcBorders>
                    <w:top w:val="single" w:sz="2" w:space="0" w:color="auto"/>
                    <w:left w:val="single" w:sz="2" w:space="0" w:color="auto"/>
                    <w:bottom w:val="single" w:sz="2" w:space="0" w:color="auto"/>
                    <w:right w:val="single" w:sz="2" w:space="0" w:color="auto"/>
                  </w:tcBorders>
                </w:tcPr>
                <w:p w14:paraId="77EA81CB"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1 710-1 785 MHz</w:t>
                  </w:r>
                </w:p>
              </w:tc>
              <w:tc>
                <w:tcPr>
                  <w:tcW w:w="979" w:type="dxa"/>
                  <w:tcBorders>
                    <w:top w:val="single" w:sz="2" w:space="0" w:color="auto"/>
                    <w:left w:val="single" w:sz="2" w:space="0" w:color="auto"/>
                    <w:bottom w:val="single" w:sz="2" w:space="0" w:color="auto"/>
                    <w:right w:val="single" w:sz="2" w:space="0" w:color="auto"/>
                  </w:tcBorders>
                </w:tcPr>
                <w:p w14:paraId="7A824413"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−49 dBm</w:t>
                  </w:r>
                </w:p>
              </w:tc>
              <w:tc>
                <w:tcPr>
                  <w:tcW w:w="1377" w:type="dxa"/>
                  <w:tcBorders>
                    <w:top w:val="single" w:sz="2" w:space="0" w:color="auto"/>
                    <w:left w:val="single" w:sz="2" w:space="0" w:color="auto"/>
                    <w:bottom w:val="single" w:sz="2" w:space="0" w:color="auto"/>
                    <w:right w:val="single" w:sz="2" w:space="0" w:color="auto"/>
                  </w:tcBorders>
                </w:tcPr>
                <w:p w14:paraId="727A8C81"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1 MHz</w:t>
                  </w:r>
                </w:p>
              </w:tc>
              <w:tc>
                <w:tcPr>
                  <w:tcW w:w="4189" w:type="dxa"/>
                  <w:tcBorders>
                    <w:top w:val="single" w:sz="2" w:space="0" w:color="auto"/>
                    <w:left w:val="single" w:sz="2" w:space="0" w:color="auto"/>
                    <w:bottom w:val="single" w:sz="2" w:space="0" w:color="auto"/>
                    <w:right w:val="single" w:sz="2" w:space="0" w:color="auto"/>
                  </w:tcBorders>
                </w:tcPr>
                <w:p w14:paraId="626D1797"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This requirement does not apply to BS operating in band n3, since it is already covered by the requirement in clause 6.6.5.5.1.2.</w:t>
                  </w:r>
                </w:p>
              </w:tc>
            </w:tr>
            <w:tr w:rsidR="00C56290" w:rsidRPr="00A77FDE" w14:paraId="2ACC891A"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35F6DD45"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t>NR Band n81</w:t>
                  </w:r>
                </w:p>
              </w:tc>
              <w:tc>
                <w:tcPr>
                  <w:tcW w:w="1682" w:type="dxa"/>
                  <w:tcBorders>
                    <w:top w:val="single" w:sz="2" w:space="0" w:color="auto"/>
                    <w:left w:val="single" w:sz="2" w:space="0" w:color="auto"/>
                    <w:bottom w:val="single" w:sz="2" w:space="0" w:color="auto"/>
                    <w:right w:val="single" w:sz="2" w:space="0" w:color="auto"/>
                  </w:tcBorders>
                </w:tcPr>
                <w:p w14:paraId="5A935DE2"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880-915 MHz</w:t>
                  </w:r>
                </w:p>
              </w:tc>
              <w:tc>
                <w:tcPr>
                  <w:tcW w:w="979" w:type="dxa"/>
                  <w:tcBorders>
                    <w:top w:val="single" w:sz="2" w:space="0" w:color="auto"/>
                    <w:left w:val="single" w:sz="2" w:space="0" w:color="auto"/>
                    <w:bottom w:val="single" w:sz="2" w:space="0" w:color="auto"/>
                    <w:right w:val="single" w:sz="2" w:space="0" w:color="auto"/>
                  </w:tcBorders>
                </w:tcPr>
                <w:p w14:paraId="62857B52"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−49 dBm</w:t>
                  </w:r>
                </w:p>
              </w:tc>
              <w:tc>
                <w:tcPr>
                  <w:tcW w:w="1377" w:type="dxa"/>
                  <w:tcBorders>
                    <w:top w:val="single" w:sz="2" w:space="0" w:color="auto"/>
                    <w:left w:val="single" w:sz="2" w:space="0" w:color="auto"/>
                    <w:bottom w:val="single" w:sz="2" w:space="0" w:color="auto"/>
                    <w:right w:val="single" w:sz="2" w:space="0" w:color="auto"/>
                  </w:tcBorders>
                </w:tcPr>
                <w:p w14:paraId="35D8D8EC"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1 MHz</w:t>
                  </w:r>
                </w:p>
              </w:tc>
              <w:tc>
                <w:tcPr>
                  <w:tcW w:w="4189" w:type="dxa"/>
                  <w:tcBorders>
                    <w:top w:val="single" w:sz="2" w:space="0" w:color="auto"/>
                    <w:left w:val="single" w:sz="2" w:space="0" w:color="auto"/>
                    <w:bottom w:val="single" w:sz="2" w:space="0" w:color="auto"/>
                    <w:right w:val="single" w:sz="2" w:space="0" w:color="auto"/>
                  </w:tcBorders>
                </w:tcPr>
                <w:p w14:paraId="5B06B14C"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This requirement does not apply to BS operating in band n8, since it is already covered by the requirement in clause 6.6.5.5.1.2.</w:t>
                  </w:r>
                </w:p>
              </w:tc>
            </w:tr>
            <w:tr w:rsidR="00C56290" w:rsidRPr="00A77FDE" w14:paraId="74937AB1"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03B471C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t>NR Band n82</w:t>
                  </w:r>
                </w:p>
              </w:tc>
              <w:tc>
                <w:tcPr>
                  <w:tcW w:w="1682" w:type="dxa"/>
                  <w:tcBorders>
                    <w:top w:val="single" w:sz="2" w:space="0" w:color="auto"/>
                    <w:left w:val="single" w:sz="2" w:space="0" w:color="auto"/>
                    <w:bottom w:val="single" w:sz="2" w:space="0" w:color="auto"/>
                    <w:right w:val="single" w:sz="2" w:space="0" w:color="auto"/>
                  </w:tcBorders>
                </w:tcPr>
                <w:p w14:paraId="3C7DB62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832-862 MHz</w:t>
                  </w:r>
                </w:p>
              </w:tc>
              <w:tc>
                <w:tcPr>
                  <w:tcW w:w="979" w:type="dxa"/>
                  <w:tcBorders>
                    <w:top w:val="single" w:sz="2" w:space="0" w:color="auto"/>
                    <w:left w:val="single" w:sz="2" w:space="0" w:color="auto"/>
                    <w:bottom w:val="single" w:sz="2" w:space="0" w:color="auto"/>
                    <w:right w:val="single" w:sz="2" w:space="0" w:color="auto"/>
                  </w:tcBorders>
                </w:tcPr>
                <w:p w14:paraId="3DC12432"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−49 dBm</w:t>
                  </w:r>
                </w:p>
              </w:tc>
              <w:tc>
                <w:tcPr>
                  <w:tcW w:w="1377" w:type="dxa"/>
                  <w:tcBorders>
                    <w:top w:val="single" w:sz="2" w:space="0" w:color="auto"/>
                    <w:left w:val="single" w:sz="2" w:space="0" w:color="auto"/>
                    <w:bottom w:val="single" w:sz="2" w:space="0" w:color="auto"/>
                    <w:right w:val="single" w:sz="2" w:space="0" w:color="auto"/>
                  </w:tcBorders>
                </w:tcPr>
                <w:p w14:paraId="359676F2"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1 MHz</w:t>
                  </w:r>
                </w:p>
              </w:tc>
              <w:tc>
                <w:tcPr>
                  <w:tcW w:w="4189" w:type="dxa"/>
                  <w:tcBorders>
                    <w:top w:val="single" w:sz="2" w:space="0" w:color="auto"/>
                    <w:left w:val="single" w:sz="2" w:space="0" w:color="auto"/>
                    <w:bottom w:val="single" w:sz="2" w:space="0" w:color="auto"/>
                    <w:right w:val="single" w:sz="2" w:space="0" w:color="auto"/>
                  </w:tcBorders>
                </w:tcPr>
                <w:p w14:paraId="685DE127"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This requirement does not apply to BS operating in band n20, since it is already covered by the requirement in clause 6.6.5.5.1.2.</w:t>
                  </w:r>
                </w:p>
              </w:tc>
            </w:tr>
            <w:tr w:rsidR="00C56290" w:rsidRPr="00A77FDE" w14:paraId="0AA3CC64"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58D6DD39"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t>NR Band n83</w:t>
                  </w:r>
                </w:p>
              </w:tc>
              <w:tc>
                <w:tcPr>
                  <w:tcW w:w="1682" w:type="dxa"/>
                  <w:tcBorders>
                    <w:top w:val="single" w:sz="2" w:space="0" w:color="auto"/>
                    <w:left w:val="single" w:sz="2" w:space="0" w:color="auto"/>
                    <w:bottom w:val="single" w:sz="2" w:space="0" w:color="auto"/>
                    <w:right w:val="single" w:sz="2" w:space="0" w:color="auto"/>
                  </w:tcBorders>
                </w:tcPr>
                <w:p w14:paraId="45F1B68A"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703-748 MHz</w:t>
                  </w:r>
                </w:p>
              </w:tc>
              <w:tc>
                <w:tcPr>
                  <w:tcW w:w="979" w:type="dxa"/>
                  <w:tcBorders>
                    <w:top w:val="single" w:sz="2" w:space="0" w:color="auto"/>
                    <w:left w:val="single" w:sz="2" w:space="0" w:color="auto"/>
                    <w:bottom w:val="single" w:sz="2" w:space="0" w:color="auto"/>
                    <w:right w:val="single" w:sz="2" w:space="0" w:color="auto"/>
                  </w:tcBorders>
                </w:tcPr>
                <w:p w14:paraId="64F49603"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−49 dBm</w:t>
                  </w:r>
                </w:p>
              </w:tc>
              <w:tc>
                <w:tcPr>
                  <w:tcW w:w="1377" w:type="dxa"/>
                  <w:tcBorders>
                    <w:top w:val="single" w:sz="2" w:space="0" w:color="auto"/>
                    <w:left w:val="single" w:sz="2" w:space="0" w:color="auto"/>
                    <w:bottom w:val="single" w:sz="2" w:space="0" w:color="auto"/>
                    <w:right w:val="single" w:sz="2" w:space="0" w:color="auto"/>
                  </w:tcBorders>
                </w:tcPr>
                <w:p w14:paraId="162BCEAE"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1 MHz</w:t>
                  </w:r>
                </w:p>
              </w:tc>
              <w:tc>
                <w:tcPr>
                  <w:tcW w:w="4189" w:type="dxa"/>
                  <w:tcBorders>
                    <w:top w:val="single" w:sz="2" w:space="0" w:color="auto"/>
                    <w:left w:val="single" w:sz="2" w:space="0" w:color="auto"/>
                    <w:bottom w:val="single" w:sz="2" w:space="0" w:color="auto"/>
                    <w:right w:val="single" w:sz="2" w:space="0" w:color="auto"/>
                  </w:tcBorders>
                </w:tcPr>
                <w:p w14:paraId="29A497AB"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 xml:space="preserve">This requirement does not apply to BS operating in band n28, since it is already covered by the requirement in clause 6.6.5.5.1.2. </w:t>
                  </w:r>
                </w:p>
                <w:p w14:paraId="2A5B4647"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For BS operating in Band n67, it applies for 703 MHz to 736 MHz.</w:t>
                  </w:r>
                </w:p>
              </w:tc>
            </w:tr>
            <w:tr w:rsidR="00C56290" w:rsidRPr="00A77FDE" w14:paraId="6BA5AABB"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48E4CD74"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t>NR Band n84</w:t>
                  </w:r>
                </w:p>
              </w:tc>
              <w:tc>
                <w:tcPr>
                  <w:tcW w:w="1682" w:type="dxa"/>
                  <w:tcBorders>
                    <w:top w:val="single" w:sz="2" w:space="0" w:color="auto"/>
                    <w:left w:val="single" w:sz="2" w:space="0" w:color="auto"/>
                    <w:bottom w:val="single" w:sz="2" w:space="0" w:color="auto"/>
                    <w:right w:val="single" w:sz="2" w:space="0" w:color="auto"/>
                  </w:tcBorders>
                </w:tcPr>
                <w:p w14:paraId="0CAAACAB"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1 920-1 980 MHz</w:t>
                  </w:r>
                </w:p>
              </w:tc>
              <w:tc>
                <w:tcPr>
                  <w:tcW w:w="979" w:type="dxa"/>
                  <w:tcBorders>
                    <w:top w:val="single" w:sz="2" w:space="0" w:color="auto"/>
                    <w:left w:val="single" w:sz="2" w:space="0" w:color="auto"/>
                    <w:bottom w:val="single" w:sz="2" w:space="0" w:color="auto"/>
                    <w:right w:val="single" w:sz="2" w:space="0" w:color="auto"/>
                  </w:tcBorders>
                </w:tcPr>
                <w:p w14:paraId="0AAEC137"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−49 dBm</w:t>
                  </w:r>
                </w:p>
              </w:tc>
              <w:tc>
                <w:tcPr>
                  <w:tcW w:w="1377" w:type="dxa"/>
                  <w:tcBorders>
                    <w:top w:val="single" w:sz="2" w:space="0" w:color="auto"/>
                    <w:left w:val="single" w:sz="2" w:space="0" w:color="auto"/>
                    <w:bottom w:val="single" w:sz="2" w:space="0" w:color="auto"/>
                    <w:right w:val="single" w:sz="2" w:space="0" w:color="auto"/>
                  </w:tcBorders>
                </w:tcPr>
                <w:p w14:paraId="6D370B15"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1 MHz</w:t>
                  </w:r>
                </w:p>
              </w:tc>
              <w:tc>
                <w:tcPr>
                  <w:tcW w:w="4189" w:type="dxa"/>
                  <w:tcBorders>
                    <w:top w:val="single" w:sz="2" w:space="0" w:color="auto"/>
                    <w:left w:val="single" w:sz="2" w:space="0" w:color="auto"/>
                    <w:bottom w:val="single" w:sz="2" w:space="0" w:color="auto"/>
                    <w:right w:val="single" w:sz="2" w:space="0" w:color="auto"/>
                  </w:tcBorders>
                </w:tcPr>
                <w:p w14:paraId="73B115FE"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This requirement does not apply to BS operating in band n1, since it is already covered by the requirement in clause 6.6.5.5.1.2.</w:t>
                  </w:r>
                </w:p>
              </w:tc>
            </w:tr>
            <w:tr w:rsidR="00C56290" w:rsidRPr="00A77FDE" w14:paraId="45520989" w14:textId="77777777" w:rsidTr="00F4221A">
              <w:trPr>
                <w:jc w:val="center"/>
              </w:trPr>
              <w:tc>
                <w:tcPr>
                  <w:tcW w:w="1290" w:type="dxa"/>
                  <w:tcBorders>
                    <w:top w:val="single" w:sz="2" w:space="0" w:color="auto"/>
                    <w:left w:val="single" w:sz="2" w:space="0" w:color="auto"/>
                    <w:bottom w:val="nil"/>
                    <w:right w:val="single" w:sz="2" w:space="0" w:color="auto"/>
                  </w:tcBorders>
                </w:tcPr>
                <w:p w14:paraId="4D93B2B5"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lastRenderedPageBreak/>
                    <w:t>E-UTRA Band 85 or NR Band n85</w:t>
                  </w:r>
                </w:p>
              </w:tc>
              <w:tc>
                <w:tcPr>
                  <w:tcW w:w="1682" w:type="dxa"/>
                  <w:tcBorders>
                    <w:top w:val="single" w:sz="2" w:space="0" w:color="auto"/>
                    <w:left w:val="single" w:sz="2" w:space="0" w:color="auto"/>
                    <w:bottom w:val="single" w:sz="2" w:space="0" w:color="auto"/>
                    <w:right w:val="single" w:sz="2" w:space="0" w:color="auto"/>
                  </w:tcBorders>
                </w:tcPr>
                <w:p w14:paraId="363B9D7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t>728-746 MHz</w:t>
                  </w:r>
                </w:p>
              </w:tc>
              <w:tc>
                <w:tcPr>
                  <w:tcW w:w="979" w:type="dxa"/>
                  <w:tcBorders>
                    <w:top w:val="single" w:sz="2" w:space="0" w:color="auto"/>
                    <w:left w:val="single" w:sz="2" w:space="0" w:color="auto"/>
                    <w:bottom w:val="single" w:sz="2" w:space="0" w:color="auto"/>
                    <w:right w:val="single" w:sz="2" w:space="0" w:color="auto"/>
                  </w:tcBorders>
                </w:tcPr>
                <w:p w14:paraId="28141A7F"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−52 dBm</w:t>
                  </w:r>
                </w:p>
              </w:tc>
              <w:tc>
                <w:tcPr>
                  <w:tcW w:w="1377" w:type="dxa"/>
                  <w:tcBorders>
                    <w:top w:val="single" w:sz="2" w:space="0" w:color="auto"/>
                    <w:left w:val="single" w:sz="2" w:space="0" w:color="auto"/>
                    <w:bottom w:val="single" w:sz="2" w:space="0" w:color="auto"/>
                    <w:right w:val="single" w:sz="2" w:space="0" w:color="auto"/>
                  </w:tcBorders>
                </w:tcPr>
                <w:p w14:paraId="26494C2F"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1 MHz</w:t>
                  </w:r>
                </w:p>
              </w:tc>
              <w:tc>
                <w:tcPr>
                  <w:tcW w:w="4189" w:type="dxa"/>
                  <w:tcBorders>
                    <w:top w:val="single" w:sz="2" w:space="0" w:color="auto"/>
                    <w:left w:val="single" w:sz="2" w:space="0" w:color="auto"/>
                    <w:bottom w:val="single" w:sz="2" w:space="0" w:color="auto"/>
                    <w:right w:val="single" w:sz="2" w:space="0" w:color="auto"/>
                  </w:tcBorders>
                </w:tcPr>
                <w:p w14:paraId="64FC7CF1"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This requirement does not apply to BS operating in band n12</w:t>
                  </w:r>
                  <w:r w:rsidRPr="00A77FDE">
                    <w:rPr>
                      <w:rFonts w:asciiTheme="majorBidi" w:hAnsiTheme="majorBidi" w:cstheme="majorBidi"/>
                      <w:sz w:val="18"/>
                    </w:rPr>
                    <w:t xml:space="preserve"> or n85</w:t>
                  </w:r>
                  <w:r w:rsidRPr="00A77FDE">
                    <w:rPr>
                      <w:rFonts w:asciiTheme="majorBidi" w:hAnsiTheme="majorBidi" w:cstheme="majorBidi"/>
                      <w:sz w:val="18"/>
                      <w:lang w:eastAsia="ko-KR"/>
                    </w:rPr>
                    <w:t>.</w:t>
                  </w:r>
                </w:p>
              </w:tc>
            </w:tr>
            <w:tr w:rsidR="00C56290" w:rsidRPr="00A77FDE" w14:paraId="205C8BAD" w14:textId="77777777" w:rsidTr="00F4221A">
              <w:trPr>
                <w:jc w:val="center"/>
              </w:trPr>
              <w:tc>
                <w:tcPr>
                  <w:tcW w:w="1290" w:type="dxa"/>
                  <w:tcBorders>
                    <w:top w:val="nil"/>
                    <w:left w:val="single" w:sz="2" w:space="0" w:color="auto"/>
                    <w:bottom w:val="single" w:sz="2" w:space="0" w:color="auto"/>
                    <w:right w:val="single" w:sz="2" w:space="0" w:color="auto"/>
                  </w:tcBorders>
                </w:tcPr>
                <w:p w14:paraId="77449A64"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p>
              </w:tc>
              <w:tc>
                <w:tcPr>
                  <w:tcW w:w="1682" w:type="dxa"/>
                  <w:tcBorders>
                    <w:top w:val="single" w:sz="2" w:space="0" w:color="auto"/>
                    <w:left w:val="single" w:sz="2" w:space="0" w:color="auto"/>
                    <w:bottom w:val="single" w:sz="2" w:space="0" w:color="auto"/>
                    <w:right w:val="single" w:sz="2" w:space="0" w:color="auto"/>
                  </w:tcBorders>
                </w:tcPr>
                <w:p w14:paraId="1DE3F56D"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698-716 MHz</w:t>
                  </w:r>
                </w:p>
              </w:tc>
              <w:tc>
                <w:tcPr>
                  <w:tcW w:w="979" w:type="dxa"/>
                  <w:tcBorders>
                    <w:top w:val="single" w:sz="2" w:space="0" w:color="auto"/>
                    <w:left w:val="single" w:sz="2" w:space="0" w:color="auto"/>
                    <w:bottom w:val="single" w:sz="2" w:space="0" w:color="auto"/>
                    <w:right w:val="single" w:sz="2" w:space="0" w:color="auto"/>
                  </w:tcBorders>
                </w:tcPr>
                <w:p w14:paraId="4D4B1D41"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−49 dBm</w:t>
                  </w:r>
                </w:p>
              </w:tc>
              <w:tc>
                <w:tcPr>
                  <w:tcW w:w="1377" w:type="dxa"/>
                  <w:tcBorders>
                    <w:top w:val="single" w:sz="2" w:space="0" w:color="auto"/>
                    <w:left w:val="single" w:sz="2" w:space="0" w:color="auto"/>
                    <w:bottom w:val="single" w:sz="2" w:space="0" w:color="auto"/>
                    <w:right w:val="single" w:sz="2" w:space="0" w:color="auto"/>
                  </w:tcBorders>
                </w:tcPr>
                <w:p w14:paraId="55AE2B77"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1 MHz</w:t>
                  </w:r>
                </w:p>
              </w:tc>
              <w:tc>
                <w:tcPr>
                  <w:tcW w:w="4189" w:type="dxa"/>
                  <w:tcBorders>
                    <w:top w:val="single" w:sz="2" w:space="0" w:color="auto"/>
                    <w:left w:val="single" w:sz="2" w:space="0" w:color="auto"/>
                    <w:bottom w:val="single" w:sz="2" w:space="0" w:color="auto"/>
                    <w:right w:val="single" w:sz="2" w:space="0" w:color="auto"/>
                  </w:tcBorders>
                </w:tcPr>
                <w:p w14:paraId="15C660CE"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This requirement does not apply to BS operating in band n12</w:t>
                  </w:r>
                  <w:r w:rsidRPr="00A77FDE">
                    <w:rPr>
                      <w:rFonts w:asciiTheme="majorBidi" w:hAnsiTheme="majorBidi" w:cstheme="majorBidi"/>
                      <w:sz w:val="18"/>
                    </w:rPr>
                    <w:t xml:space="preserve"> or n85</w:t>
                  </w:r>
                  <w:r w:rsidRPr="00A77FDE">
                    <w:rPr>
                      <w:rFonts w:asciiTheme="majorBidi" w:hAnsiTheme="majorBidi" w:cstheme="majorBidi"/>
                      <w:sz w:val="18"/>
                      <w:lang w:eastAsia="ko-KR"/>
                    </w:rPr>
                    <w:t>, since it is already covered by the requirement in clause 6.6.5.5.1.2.</w:t>
                  </w:r>
                </w:p>
                <w:p w14:paraId="767C79E0"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rPr>
                    <w:t>For NR BS operating in n29, it</w:t>
                  </w:r>
                  <w:r w:rsidRPr="00A77FDE">
                    <w:rPr>
                      <w:rFonts w:asciiTheme="majorBidi" w:eastAsia="MS PGothic" w:hAnsiTheme="majorBidi" w:cstheme="majorBidi"/>
                      <w:kern w:val="24"/>
                      <w:sz w:val="18"/>
                      <w:szCs w:val="22"/>
                    </w:rPr>
                    <w:t xml:space="preserve"> applies 1 MHz below the Band n29 downlink operating band (Note 5).</w:t>
                  </w:r>
                </w:p>
              </w:tc>
            </w:tr>
            <w:tr w:rsidR="00C56290" w:rsidRPr="00A77FDE" w14:paraId="5701BA1B"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196724B9"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t>NR Band n86</w:t>
                  </w:r>
                </w:p>
              </w:tc>
              <w:tc>
                <w:tcPr>
                  <w:tcW w:w="1682" w:type="dxa"/>
                  <w:tcBorders>
                    <w:top w:val="single" w:sz="2" w:space="0" w:color="auto"/>
                    <w:left w:val="single" w:sz="2" w:space="0" w:color="auto"/>
                    <w:bottom w:val="single" w:sz="2" w:space="0" w:color="auto"/>
                    <w:right w:val="single" w:sz="2" w:space="0" w:color="auto"/>
                  </w:tcBorders>
                </w:tcPr>
                <w:p w14:paraId="24F87B84"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1 710-1 780 MHz</w:t>
                  </w:r>
                </w:p>
              </w:tc>
              <w:tc>
                <w:tcPr>
                  <w:tcW w:w="979" w:type="dxa"/>
                  <w:tcBorders>
                    <w:top w:val="single" w:sz="2" w:space="0" w:color="auto"/>
                    <w:left w:val="single" w:sz="2" w:space="0" w:color="auto"/>
                    <w:bottom w:val="single" w:sz="2" w:space="0" w:color="auto"/>
                    <w:right w:val="single" w:sz="2" w:space="0" w:color="auto"/>
                  </w:tcBorders>
                </w:tcPr>
                <w:p w14:paraId="6BA7342B"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−49 dBm</w:t>
                  </w:r>
                </w:p>
              </w:tc>
              <w:tc>
                <w:tcPr>
                  <w:tcW w:w="1377" w:type="dxa"/>
                  <w:tcBorders>
                    <w:top w:val="single" w:sz="2" w:space="0" w:color="auto"/>
                    <w:left w:val="single" w:sz="2" w:space="0" w:color="auto"/>
                    <w:bottom w:val="single" w:sz="2" w:space="0" w:color="auto"/>
                    <w:right w:val="single" w:sz="2" w:space="0" w:color="auto"/>
                  </w:tcBorders>
                </w:tcPr>
                <w:p w14:paraId="08893ED3"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1 MHz</w:t>
                  </w:r>
                </w:p>
              </w:tc>
              <w:tc>
                <w:tcPr>
                  <w:tcW w:w="4189" w:type="dxa"/>
                  <w:tcBorders>
                    <w:top w:val="single" w:sz="2" w:space="0" w:color="auto"/>
                    <w:left w:val="single" w:sz="2" w:space="0" w:color="auto"/>
                    <w:bottom w:val="single" w:sz="2" w:space="0" w:color="auto"/>
                    <w:right w:val="single" w:sz="2" w:space="0" w:color="auto"/>
                  </w:tcBorders>
                </w:tcPr>
                <w:p w14:paraId="143BD908"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This requirement does not apply to BS operating in band n66, since it is already covered by the requirement in clause 6.6.5.5.1.2.</w:t>
                  </w:r>
                </w:p>
              </w:tc>
            </w:tr>
            <w:tr w:rsidR="00C56290" w:rsidRPr="00A77FDE" w14:paraId="58C73230"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784D927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t>NR Band n89</w:t>
                  </w:r>
                </w:p>
              </w:tc>
              <w:tc>
                <w:tcPr>
                  <w:tcW w:w="1682" w:type="dxa"/>
                  <w:tcBorders>
                    <w:top w:val="single" w:sz="2" w:space="0" w:color="auto"/>
                    <w:left w:val="single" w:sz="2" w:space="0" w:color="auto"/>
                    <w:bottom w:val="single" w:sz="2" w:space="0" w:color="auto"/>
                    <w:right w:val="single" w:sz="2" w:space="0" w:color="auto"/>
                  </w:tcBorders>
                </w:tcPr>
                <w:p w14:paraId="52F8FEAD"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824-849 MHz</w:t>
                  </w:r>
                </w:p>
              </w:tc>
              <w:tc>
                <w:tcPr>
                  <w:tcW w:w="979" w:type="dxa"/>
                  <w:tcBorders>
                    <w:top w:val="single" w:sz="2" w:space="0" w:color="auto"/>
                    <w:left w:val="single" w:sz="2" w:space="0" w:color="auto"/>
                    <w:bottom w:val="single" w:sz="2" w:space="0" w:color="auto"/>
                    <w:right w:val="single" w:sz="2" w:space="0" w:color="auto"/>
                  </w:tcBorders>
                </w:tcPr>
                <w:p w14:paraId="354F2111"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−49 dBm</w:t>
                  </w:r>
                </w:p>
              </w:tc>
              <w:tc>
                <w:tcPr>
                  <w:tcW w:w="1377" w:type="dxa"/>
                  <w:tcBorders>
                    <w:top w:val="single" w:sz="2" w:space="0" w:color="auto"/>
                    <w:left w:val="single" w:sz="2" w:space="0" w:color="auto"/>
                    <w:bottom w:val="single" w:sz="2" w:space="0" w:color="auto"/>
                    <w:right w:val="single" w:sz="2" w:space="0" w:color="auto"/>
                  </w:tcBorders>
                </w:tcPr>
                <w:p w14:paraId="37B46A6F"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1 MHz</w:t>
                  </w:r>
                </w:p>
              </w:tc>
              <w:tc>
                <w:tcPr>
                  <w:tcW w:w="4189" w:type="dxa"/>
                  <w:tcBorders>
                    <w:top w:val="single" w:sz="2" w:space="0" w:color="auto"/>
                    <w:left w:val="single" w:sz="2" w:space="0" w:color="auto"/>
                    <w:bottom w:val="single" w:sz="2" w:space="0" w:color="auto"/>
                    <w:right w:val="single" w:sz="2" w:space="0" w:color="auto"/>
                  </w:tcBorders>
                </w:tcPr>
                <w:p w14:paraId="1F63F553"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This requirement does not apply to BS operating in band n5, since it is already covered by the requirement in clause 6.6.5.5.1.2.</w:t>
                  </w:r>
                </w:p>
              </w:tc>
            </w:tr>
            <w:tr w:rsidR="00C56290" w:rsidRPr="00A77FDE" w14:paraId="06A9B48C" w14:textId="77777777" w:rsidTr="00F4221A">
              <w:trPr>
                <w:jc w:val="center"/>
              </w:trPr>
              <w:tc>
                <w:tcPr>
                  <w:tcW w:w="1290" w:type="dxa"/>
                  <w:tcBorders>
                    <w:top w:val="single" w:sz="2" w:space="0" w:color="auto"/>
                    <w:left w:val="single" w:sz="2" w:space="0" w:color="auto"/>
                    <w:bottom w:val="nil"/>
                    <w:right w:val="single" w:sz="2" w:space="0" w:color="auto"/>
                  </w:tcBorders>
                </w:tcPr>
                <w:p w14:paraId="6CDD4EC0"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t>NR Band n91</w:t>
                  </w:r>
                </w:p>
              </w:tc>
              <w:tc>
                <w:tcPr>
                  <w:tcW w:w="1682" w:type="dxa"/>
                  <w:tcBorders>
                    <w:top w:val="single" w:sz="2" w:space="0" w:color="auto"/>
                    <w:left w:val="single" w:sz="2" w:space="0" w:color="auto"/>
                    <w:bottom w:val="single" w:sz="2" w:space="0" w:color="auto"/>
                    <w:right w:val="single" w:sz="2" w:space="0" w:color="auto"/>
                  </w:tcBorders>
                </w:tcPr>
                <w:p w14:paraId="01230A80"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1 427-1 432 MHz</w:t>
                  </w:r>
                </w:p>
              </w:tc>
              <w:tc>
                <w:tcPr>
                  <w:tcW w:w="979" w:type="dxa"/>
                  <w:tcBorders>
                    <w:top w:val="single" w:sz="2" w:space="0" w:color="auto"/>
                    <w:left w:val="single" w:sz="2" w:space="0" w:color="auto"/>
                    <w:bottom w:val="single" w:sz="2" w:space="0" w:color="auto"/>
                    <w:right w:val="single" w:sz="2" w:space="0" w:color="auto"/>
                  </w:tcBorders>
                </w:tcPr>
                <w:p w14:paraId="38566F99"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−52 dBm</w:t>
                  </w:r>
                </w:p>
              </w:tc>
              <w:tc>
                <w:tcPr>
                  <w:tcW w:w="1377" w:type="dxa"/>
                  <w:tcBorders>
                    <w:top w:val="single" w:sz="2" w:space="0" w:color="auto"/>
                    <w:left w:val="single" w:sz="2" w:space="0" w:color="auto"/>
                    <w:bottom w:val="single" w:sz="2" w:space="0" w:color="auto"/>
                    <w:right w:val="single" w:sz="2" w:space="0" w:color="auto"/>
                  </w:tcBorders>
                </w:tcPr>
                <w:p w14:paraId="670402AB"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1 MHz</w:t>
                  </w:r>
                </w:p>
              </w:tc>
              <w:tc>
                <w:tcPr>
                  <w:tcW w:w="4189" w:type="dxa"/>
                  <w:tcBorders>
                    <w:top w:val="single" w:sz="2" w:space="0" w:color="auto"/>
                    <w:left w:val="single" w:sz="2" w:space="0" w:color="auto"/>
                    <w:bottom w:val="single" w:sz="2" w:space="0" w:color="auto"/>
                    <w:right w:val="single" w:sz="2" w:space="0" w:color="auto"/>
                  </w:tcBorders>
                </w:tcPr>
                <w:p w14:paraId="1FE7475E"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This requirement does not apply to BS operating in Band n50, n51, n75 or n76.</w:t>
                  </w:r>
                </w:p>
              </w:tc>
            </w:tr>
            <w:tr w:rsidR="00C56290" w:rsidRPr="00A77FDE" w14:paraId="22CF2D8B" w14:textId="77777777" w:rsidTr="00F4221A">
              <w:trPr>
                <w:jc w:val="center"/>
              </w:trPr>
              <w:tc>
                <w:tcPr>
                  <w:tcW w:w="1290" w:type="dxa"/>
                  <w:tcBorders>
                    <w:top w:val="nil"/>
                    <w:left w:val="single" w:sz="2" w:space="0" w:color="auto"/>
                    <w:bottom w:val="single" w:sz="2" w:space="0" w:color="auto"/>
                    <w:right w:val="single" w:sz="2" w:space="0" w:color="auto"/>
                  </w:tcBorders>
                </w:tcPr>
                <w:p w14:paraId="378018B4"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p>
              </w:tc>
              <w:tc>
                <w:tcPr>
                  <w:tcW w:w="1682" w:type="dxa"/>
                  <w:tcBorders>
                    <w:top w:val="single" w:sz="2" w:space="0" w:color="auto"/>
                    <w:left w:val="single" w:sz="2" w:space="0" w:color="auto"/>
                    <w:bottom w:val="single" w:sz="2" w:space="0" w:color="auto"/>
                    <w:right w:val="single" w:sz="2" w:space="0" w:color="auto"/>
                  </w:tcBorders>
                </w:tcPr>
                <w:p w14:paraId="484093EC"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rPr>
                    <w:t>832-862 MHz</w:t>
                  </w:r>
                </w:p>
              </w:tc>
              <w:tc>
                <w:tcPr>
                  <w:tcW w:w="979" w:type="dxa"/>
                  <w:tcBorders>
                    <w:top w:val="single" w:sz="2" w:space="0" w:color="auto"/>
                    <w:left w:val="single" w:sz="2" w:space="0" w:color="auto"/>
                    <w:bottom w:val="single" w:sz="2" w:space="0" w:color="auto"/>
                    <w:right w:val="single" w:sz="2" w:space="0" w:color="auto"/>
                  </w:tcBorders>
                </w:tcPr>
                <w:p w14:paraId="7077991A"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−49 dBm</w:t>
                  </w:r>
                </w:p>
              </w:tc>
              <w:tc>
                <w:tcPr>
                  <w:tcW w:w="1377" w:type="dxa"/>
                  <w:tcBorders>
                    <w:top w:val="single" w:sz="2" w:space="0" w:color="auto"/>
                    <w:left w:val="single" w:sz="2" w:space="0" w:color="auto"/>
                    <w:bottom w:val="single" w:sz="2" w:space="0" w:color="auto"/>
                    <w:right w:val="single" w:sz="2" w:space="0" w:color="auto"/>
                  </w:tcBorders>
                </w:tcPr>
                <w:p w14:paraId="37396884"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1 MHz</w:t>
                  </w:r>
                </w:p>
              </w:tc>
              <w:tc>
                <w:tcPr>
                  <w:tcW w:w="4189" w:type="dxa"/>
                  <w:tcBorders>
                    <w:top w:val="single" w:sz="2" w:space="0" w:color="auto"/>
                    <w:left w:val="single" w:sz="2" w:space="0" w:color="auto"/>
                    <w:bottom w:val="single" w:sz="2" w:space="0" w:color="auto"/>
                    <w:right w:val="single" w:sz="2" w:space="0" w:color="auto"/>
                  </w:tcBorders>
                </w:tcPr>
                <w:p w14:paraId="306B6359"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This requirement does not apply to BS operating in band n20, since it is already covered by the requirement in clause 6.6.5.5.1.2.</w:t>
                  </w:r>
                </w:p>
              </w:tc>
            </w:tr>
            <w:tr w:rsidR="00C56290" w:rsidRPr="00A77FDE" w14:paraId="11B6B1F2" w14:textId="77777777" w:rsidTr="00F4221A">
              <w:trPr>
                <w:jc w:val="center"/>
              </w:trPr>
              <w:tc>
                <w:tcPr>
                  <w:tcW w:w="1290" w:type="dxa"/>
                  <w:tcBorders>
                    <w:top w:val="single" w:sz="2" w:space="0" w:color="auto"/>
                    <w:left w:val="single" w:sz="2" w:space="0" w:color="auto"/>
                    <w:bottom w:val="nil"/>
                    <w:right w:val="single" w:sz="2" w:space="0" w:color="auto"/>
                  </w:tcBorders>
                </w:tcPr>
                <w:p w14:paraId="0112E9AB"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t>NR Band n92</w:t>
                  </w:r>
                </w:p>
              </w:tc>
              <w:tc>
                <w:tcPr>
                  <w:tcW w:w="1682" w:type="dxa"/>
                  <w:tcBorders>
                    <w:top w:val="single" w:sz="2" w:space="0" w:color="auto"/>
                    <w:left w:val="single" w:sz="2" w:space="0" w:color="auto"/>
                    <w:bottom w:val="single" w:sz="2" w:space="0" w:color="auto"/>
                    <w:right w:val="single" w:sz="2" w:space="0" w:color="auto"/>
                  </w:tcBorders>
                </w:tcPr>
                <w:p w14:paraId="4D9AF320"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t>1 432-1 517 MHz</w:t>
                  </w:r>
                </w:p>
              </w:tc>
              <w:tc>
                <w:tcPr>
                  <w:tcW w:w="979" w:type="dxa"/>
                  <w:tcBorders>
                    <w:top w:val="single" w:sz="2" w:space="0" w:color="auto"/>
                    <w:left w:val="single" w:sz="2" w:space="0" w:color="auto"/>
                    <w:bottom w:val="single" w:sz="2" w:space="0" w:color="auto"/>
                    <w:right w:val="single" w:sz="2" w:space="0" w:color="auto"/>
                  </w:tcBorders>
                </w:tcPr>
                <w:p w14:paraId="4C6E00B2"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−52 dBm</w:t>
                  </w:r>
                </w:p>
              </w:tc>
              <w:tc>
                <w:tcPr>
                  <w:tcW w:w="1377" w:type="dxa"/>
                  <w:tcBorders>
                    <w:top w:val="single" w:sz="2" w:space="0" w:color="auto"/>
                    <w:left w:val="single" w:sz="2" w:space="0" w:color="auto"/>
                    <w:bottom w:val="single" w:sz="2" w:space="0" w:color="auto"/>
                    <w:right w:val="single" w:sz="2" w:space="0" w:color="auto"/>
                  </w:tcBorders>
                </w:tcPr>
                <w:p w14:paraId="331D8B73"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1 MHz</w:t>
                  </w:r>
                </w:p>
              </w:tc>
              <w:tc>
                <w:tcPr>
                  <w:tcW w:w="4189" w:type="dxa"/>
                  <w:tcBorders>
                    <w:top w:val="single" w:sz="2" w:space="0" w:color="auto"/>
                    <w:left w:val="single" w:sz="2" w:space="0" w:color="auto"/>
                    <w:bottom w:val="single" w:sz="4" w:space="0" w:color="auto"/>
                    <w:right w:val="single" w:sz="2" w:space="0" w:color="auto"/>
                  </w:tcBorders>
                </w:tcPr>
                <w:p w14:paraId="0F7B8C01"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This requirement does not apply to BS operating in Band n50, n51, n74, n75 or n76.</w:t>
                  </w:r>
                </w:p>
              </w:tc>
            </w:tr>
            <w:tr w:rsidR="00C56290" w:rsidRPr="00A77FDE" w14:paraId="26E57236" w14:textId="77777777" w:rsidTr="00F4221A">
              <w:trPr>
                <w:jc w:val="center"/>
              </w:trPr>
              <w:tc>
                <w:tcPr>
                  <w:tcW w:w="1290" w:type="dxa"/>
                  <w:tcBorders>
                    <w:top w:val="nil"/>
                    <w:left w:val="single" w:sz="2" w:space="0" w:color="auto"/>
                    <w:bottom w:val="single" w:sz="2" w:space="0" w:color="auto"/>
                    <w:right w:val="single" w:sz="2" w:space="0" w:color="auto"/>
                  </w:tcBorders>
                </w:tcPr>
                <w:p w14:paraId="28D55181"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p>
              </w:tc>
              <w:tc>
                <w:tcPr>
                  <w:tcW w:w="1682" w:type="dxa"/>
                  <w:tcBorders>
                    <w:top w:val="single" w:sz="2" w:space="0" w:color="auto"/>
                    <w:left w:val="single" w:sz="2" w:space="0" w:color="auto"/>
                    <w:bottom w:val="single" w:sz="2" w:space="0" w:color="auto"/>
                    <w:right w:val="single" w:sz="2" w:space="0" w:color="auto"/>
                  </w:tcBorders>
                </w:tcPr>
                <w:p w14:paraId="1AA48B5F"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rPr>
                    <w:t>832-862 MHz</w:t>
                  </w:r>
                </w:p>
              </w:tc>
              <w:tc>
                <w:tcPr>
                  <w:tcW w:w="979" w:type="dxa"/>
                  <w:tcBorders>
                    <w:top w:val="single" w:sz="2" w:space="0" w:color="auto"/>
                    <w:left w:val="single" w:sz="2" w:space="0" w:color="auto"/>
                    <w:bottom w:val="single" w:sz="2" w:space="0" w:color="auto"/>
                    <w:right w:val="single" w:sz="2" w:space="0" w:color="auto"/>
                  </w:tcBorders>
                </w:tcPr>
                <w:p w14:paraId="35837642"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−49 dBm</w:t>
                  </w:r>
                </w:p>
              </w:tc>
              <w:tc>
                <w:tcPr>
                  <w:tcW w:w="1377" w:type="dxa"/>
                  <w:tcBorders>
                    <w:top w:val="single" w:sz="2" w:space="0" w:color="auto"/>
                    <w:left w:val="single" w:sz="2" w:space="0" w:color="auto"/>
                    <w:bottom w:val="single" w:sz="2" w:space="0" w:color="auto"/>
                    <w:right w:val="single" w:sz="2" w:space="0" w:color="auto"/>
                  </w:tcBorders>
                </w:tcPr>
                <w:p w14:paraId="0F5C850A"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1 MHz</w:t>
                  </w:r>
                </w:p>
              </w:tc>
              <w:tc>
                <w:tcPr>
                  <w:tcW w:w="4189" w:type="dxa"/>
                  <w:tcBorders>
                    <w:top w:val="single" w:sz="4" w:space="0" w:color="auto"/>
                    <w:left w:val="single" w:sz="2" w:space="0" w:color="auto"/>
                    <w:bottom w:val="single" w:sz="2" w:space="0" w:color="auto"/>
                    <w:right w:val="single" w:sz="2" w:space="0" w:color="auto"/>
                  </w:tcBorders>
                </w:tcPr>
                <w:p w14:paraId="6B6899E9"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This requirement does not apply to BS operating in band n20, since it is already covered by the requirement in clause 6.6.5.5.1.2.</w:t>
                  </w:r>
                </w:p>
              </w:tc>
            </w:tr>
            <w:tr w:rsidR="00C56290" w:rsidRPr="00A77FDE" w14:paraId="0F7F7B3C" w14:textId="77777777" w:rsidTr="00F4221A">
              <w:trPr>
                <w:jc w:val="center"/>
              </w:trPr>
              <w:tc>
                <w:tcPr>
                  <w:tcW w:w="1290" w:type="dxa"/>
                  <w:tcBorders>
                    <w:top w:val="single" w:sz="2" w:space="0" w:color="auto"/>
                    <w:left w:val="single" w:sz="2" w:space="0" w:color="auto"/>
                    <w:bottom w:val="nil"/>
                    <w:right w:val="single" w:sz="2" w:space="0" w:color="auto"/>
                  </w:tcBorders>
                </w:tcPr>
                <w:p w14:paraId="4B5B511E"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t>NR Band n93</w:t>
                  </w:r>
                </w:p>
              </w:tc>
              <w:tc>
                <w:tcPr>
                  <w:tcW w:w="1682" w:type="dxa"/>
                  <w:tcBorders>
                    <w:top w:val="single" w:sz="2" w:space="0" w:color="auto"/>
                    <w:left w:val="single" w:sz="2" w:space="0" w:color="auto"/>
                    <w:bottom w:val="single" w:sz="2" w:space="0" w:color="auto"/>
                    <w:right w:val="single" w:sz="2" w:space="0" w:color="auto"/>
                  </w:tcBorders>
                </w:tcPr>
                <w:p w14:paraId="0943BB07"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t>1 427-1 432 MHz</w:t>
                  </w:r>
                </w:p>
              </w:tc>
              <w:tc>
                <w:tcPr>
                  <w:tcW w:w="979" w:type="dxa"/>
                  <w:tcBorders>
                    <w:top w:val="single" w:sz="2" w:space="0" w:color="auto"/>
                    <w:left w:val="single" w:sz="2" w:space="0" w:color="auto"/>
                    <w:bottom w:val="single" w:sz="2" w:space="0" w:color="auto"/>
                    <w:right w:val="single" w:sz="2" w:space="0" w:color="auto"/>
                  </w:tcBorders>
                </w:tcPr>
                <w:p w14:paraId="066AA7D4"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−52 dBm</w:t>
                  </w:r>
                </w:p>
              </w:tc>
              <w:tc>
                <w:tcPr>
                  <w:tcW w:w="1377" w:type="dxa"/>
                  <w:tcBorders>
                    <w:top w:val="single" w:sz="2" w:space="0" w:color="auto"/>
                    <w:left w:val="single" w:sz="2" w:space="0" w:color="auto"/>
                    <w:bottom w:val="single" w:sz="2" w:space="0" w:color="auto"/>
                    <w:right w:val="single" w:sz="2" w:space="0" w:color="auto"/>
                  </w:tcBorders>
                </w:tcPr>
                <w:p w14:paraId="44B530E7"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1 MHz</w:t>
                  </w:r>
                </w:p>
              </w:tc>
              <w:tc>
                <w:tcPr>
                  <w:tcW w:w="4189" w:type="dxa"/>
                  <w:tcBorders>
                    <w:top w:val="single" w:sz="2" w:space="0" w:color="auto"/>
                    <w:left w:val="single" w:sz="2" w:space="0" w:color="auto"/>
                    <w:bottom w:val="single" w:sz="2" w:space="0" w:color="auto"/>
                    <w:right w:val="single" w:sz="2" w:space="0" w:color="auto"/>
                  </w:tcBorders>
                </w:tcPr>
                <w:p w14:paraId="7621F34B"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This requirement does not apply to BS operating in Band n50, n51, n75 or n76.</w:t>
                  </w:r>
                </w:p>
              </w:tc>
            </w:tr>
            <w:tr w:rsidR="00C56290" w:rsidRPr="00A77FDE" w14:paraId="1BAB148E" w14:textId="77777777" w:rsidTr="00F4221A">
              <w:trPr>
                <w:jc w:val="center"/>
              </w:trPr>
              <w:tc>
                <w:tcPr>
                  <w:tcW w:w="1290" w:type="dxa"/>
                  <w:tcBorders>
                    <w:top w:val="nil"/>
                    <w:left w:val="single" w:sz="2" w:space="0" w:color="auto"/>
                    <w:bottom w:val="single" w:sz="2" w:space="0" w:color="auto"/>
                    <w:right w:val="single" w:sz="2" w:space="0" w:color="auto"/>
                  </w:tcBorders>
                </w:tcPr>
                <w:p w14:paraId="28A7715C"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p>
              </w:tc>
              <w:tc>
                <w:tcPr>
                  <w:tcW w:w="1682" w:type="dxa"/>
                  <w:tcBorders>
                    <w:top w:val="single" w:sz="2" w:space="0" w:color="auto"/>
                    <w:left w:val="single" w:sz="2" w:space="0" w:color="auto"/>
                    <w:bottom w:val="single" w:sz="2" w:space="0" w:color="auto"/>
                    <w:right w:val="single" w:sz="2" w:space="0" w:color="auto"/>
                  </w:tcBorders>
                </w:tcPr>
                <w:p w14:paraId="3AB4919E"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rPr>
                    <w:t>880-915 MHz</w:t>
                  </w:r>
                </w:p>
              </w:tc>
              <w:tc>
                <w:tcPr>
                  <w:tcW w:w="979" w:type="dxa"/>
                  <w:tcBorders>
                    <w:top w:val="single" w:sz="2" w:space="0" w:color="auto"/>
                    <w:left w:val="single" w:sz="2" w:space="0" w:color="auto"/>
                    <w:bottom w:val="single" w:sz="2" w:space="0" w:color="auto"/>
                    <w:right w:val="single" w:sz="2" w:space="0" w:color="auto"/>
                  </w:tcBorders>
                </w:tcPr>
                <w:p w14:paraId="3C4320E8"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−49 dBm</w:t>
                  </w:r>
                </w:p>
              </w:tc>
              <w:tc>
                <w:tcPr>
                  <w:tcW w:w="1377" w:type="dxa"/>
                  <w:tcBorders>
                    <w:top w:val="single" w:sz="2" w:space="0" w:color="auto"/>
                    <w:left w:val="single" w:sz="2" w:space="0" w:color="auto"/>
                    <w:bottom w:val="single" w:sz="2" w:space="0" w:color="auto"/>
                    <w:right w:val="single" w:sz="2" w:space="0" w:color="auto"/>
                  </w:tcBorders>
                </w:tcPr>
                <w:p w14:paraId="76523B32"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1 MHz</w:t>
                  </w:r>
                </w:p>
              </w:tc>
              <w:tc>
                <w:tcPr>
                  <w:tcW w:w="4189" w:type="dxa"/>
                  <w:tcBorders>
                    <w:top w:val="single" w:sz="2" w:space="0" w:color="auto"/>
                    <w:left w:val="single" w:sz="2" w:space="0" w:color="auto"/>
                    <w:bottom w:val="single" w:sz="2" w:space="0" w:color="auto"/>
                    <w:right w:val="single" w:sz="2" w:space="0" w:color="auto"/>
                  </w:tcBorders>
                </w:tcPr>
                <w:p w14:paraId="4BB5E1FA"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This requirement does not apply to BS operating in band n8, since it is already covered by the requirement in clause 6.6.5.5.1.2.</w:t>
                  </w:r>
                </w:p>
              </w:tc>
            </w:tr>
            <w:tr w:rsidR="00C56290" w:rsidRPr="00A77FDE" w14:paraId="5AE2BBF5" w14:textId="77777777" w:rsidTr="00F4221A">
              <w:trPr>
                <w:jc w:val="center"/>
              </w:trPr>
              <w:tc>
                <w:tcPr>
                  <w:tcW w:w="1290" w:type="dxa"/>
                  <w:tcBorders>
                    <w:top w:val="single" w:sz="2" w:space="0" w:color="auto"/>
                    <w:left w:val="single" w:sz="2" w:space="0" w:color="auto"/>
                    <w:bottom w:val="nil"/>
                    <w:right w:val="single" w:sz="2" w:space="0" w:color="auto"/>
                  </w:tcBorders>
                </w:tcPr>
                <w:p w14:paraId="0D40522C"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t>NR Band n94</w:t>
                  </w:r>
                </w:p>
              </w:tc>
              <w:tc>
                <w:tcPr>
                  <w:tcW w:w="1682" w:type="dxa"/>
                  <w:tcBorders>
                    <w:top w:val="single" w:sz="2" w:space="0" w:color="auto"/>
                    <w:left w:val="single" w:sz="2" w:space="0" w:color="auto"/>
                    <w:bottom w:val="single" w:sz="2" w:space="0" w:color="auto"/>
                    <w:right w:val="single" w:sz="2" w:space="0" w:color="auto"/>
                  </w:tcBorders>
                </w:tcPr>
                <w:p w14:paraId="779D1981"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t>1 432-1 517 MHz</w:t>
                  </w:r>
                </w:p>
              </w:tc>
              <w:tc>
                <w:tcPr>
                  <w:tcW w:w="979" w:type="dxa"/>
                  <w:tcBorders>
                    <w:top w:val="single" w:sz="2" w:space="0" w:color="auto"/>
                    <w:left w:val="single" w:sz="2" w:space="0" w:color="auto"/>
                    <w:bottom w:val="single" w:sz="2" w:space="0" w:color="auto"/>
                    <w:right w:val="single" w:sz="2" w:space="0" w:color="auto"/>
                  </w:tcBorders>
                </w:tcPr>
                <w:p w14:paraId="60E85A8E"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−52 dBm</w:t>
                  </w:r>
                </w:p>
              </w:tc>
              <w:tc>
                <w:tcPr>
                  <w:tcW w:w="1377" w:type="dxa"/>
                  <w:tcBorders>
                    <w:top w:val="single" w:sz="2" w:space="0" w:color="auto"/>
                    <w:left w:val="single" w:sz="2" w:space="0" w:color="auto"/>
                    <w:bottom w:val="single" w:sz="2" w:space="0" w:color="auto"/>
                    <w:right w:val="single" w:sz="2" w:space="0" w:color="auto"/>
                  </w:tcBorders>
                </w:tcPr>
                <w:p w14:paraId="4CE6DA9E"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1 MHz</w:t>
                  </w:r>
                </w:p>
              </w:tc>
              <w:tc>
                <w:tcPr>
                  <w:tcW w:w="4189" w:type="dxa"/>
                  <w:tcBorders>
                    <w:top w:val="single" w:sz="2" w:space="0" w:color="auto"/>
                    <w:left w:val="single" w:sz="2" w:space="0" w:color="auto"/>
                    <w:bottom w:val="single" w:sz="2" w:space="0" w:color="auto"/>
                    <w:right w:val="single" w:sz="2" w:space="0" w:color="auto"/>
                  </w:tcBorders>
                </w:tcPr>
                <w:p w14:paraId="4F5DC1DB"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This requirement does not apply to BS operating in Band n50, n51, n74, n75 or n76.</w:t>
                  </w:r>
                </w:p>
              </w:tc>
            </w:tr>
            <w:tr w:rsidR="00C56290" w:rsidRPr="00A77FDE" w14:paraId="6454E091" w14:textId="77777777" w:rsidTr="00F4221A">
              <w:trPr>
                <w:jc w:val="center"/>
              </w:trPr>
              <w:tc>
                <w:tcPr>
                  <w:tcW w:w="1290" w:type="dxa"/>
                  <w:tcBorders>
                    <w:top w:val="nil"/>
                    <w:left w:val="single" w:sz="2" w:space="0" w:color="auto"/>
                    <w:bottom w:val="single" w:sz="2" w:space="0" w:color="auto"/>
                    <w:right w:val="single" w:sz="2" w:space="0" w:color="auto"/>
                  </w:tcBorders>
                </w:tcPr>
                <w:p w14:paraId="47519832"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p>
              </w:tc>
              <w:tc>
                <w:tcPr>
                  <w:tcW w:w="1682" w:type="dxa"/>
                  <w:tcBorders>
                    <w:top w:val="single" w:sz="2" w:space="0" w:color="auto"/>
                    <w:left w:val="single" w:sz="2" w:space="0" w:color="auto"/>
                    <w:bottom w:val="single" w:sz="2" w:space="0" w:color="auto"/>
                    <w:right w:val="single" w:sz="2" w:space="0" w:color="auto"/>
                  </w:tcBorders>
                </w:tcPr>
                <w:p w14:paraId="2048891D"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rPr>
                    <w:t>880-915 MHz</w:t>
                  </w:r>
                </w:p>
              </w:tc>
              <w:tc>
                <w:tcPr>
                  <w:tcW w:w="979" w:type="dxa"/>
                  <w:tcBorders>
                    <w:top w:val="single" w:sz="2" w:space="0" w:color="auto"/>
                    <w:left w:val="single" w:sz="2" w:space="0" w:color="auto"/>
                    <w:bottom w:val="single" w:sz="2" w:space="0" w:color="auto"/>
                    <w:right w:val="single" w:sz="2" w:space="0" w:color="auto"/>
                  </w:tcBorders>
                </w:tcPr>
                <w:p w14:paraId="19C0D3F0"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−49 dBm</w:t>
                  </w:r>
                </w:p>
              </w:tc>
              <w:tc>
                <w:tcPr>
                  <w:tcW w:w="1377" w:type="dxa"/>
                  <w:tcBorders>
                    <w:top w:val="single" w:sz="2" w:space="0" w:color="auto"/>
                    <w:left w:val="single" w:sz="2" w:space="0" w:color="auto"/>
                    <w:bottom w:val="single" w:sz="2" w:space="0" w:color="auto"/>
                    <w:right w:val="single" w:sz="2" w:space="0" w:color="auto"/>
                  </w:tcBorders>
                </w:tcPr>
                <w:p w14:paraId="158F4CB9"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1 MHz</w:t>
                  </w:r>
                </w:p>
              </w:tc>
              <w:tc>
                <w:tcPr>
                  <w:tcW w:w="4189" w:type="dxa"/>
                  <w:tcBorders>
                    <w:top w:val="single" w:sz="2" w:space="0" w:color="auto"/>
                    <w:left w:val="single" w:sz="2" w:space="0" w:color="auto"/>
                    <w:bottom w:val="single" w:sz="2" w:space="0" w:color="auto"/>
                    <w:right w:val="single" w:sz="2" w:space="0" w:color="auto"/>
                  </w:tcBorders>
                </w:tcPr>
                <w:p w14:paraId="357F00F7"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This requirement does not apply to BS operating in band n8, since it is already covered by the requirement in clause 6.6.5.5.1.2.</w:t>
                  </w:r>
                </w:p>
              </w:tc>
            </w:tr>
            <w:tr w:rsidR="00C56290" w:rsidRPr="00A77FDE" w14:paraId="1C3B51AF"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2737F68A"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t>NR Band n</w:t>
                  </w:r>
                  <w:r w:rsidRPr="00A77FDE">
                    <w:rPr>
                      <w:rFonts w:asciiTheme="majorBidi" w:hAnsiTheme="majorBidi" w:cstheme="majorBidi"/>
                      <w:sz w:val="18"/>
                      <w:lang w:eastAsia="zh-CN"/>
                    </w:rPr>
                    <w:t>95</w:t>
                  </w:r>
                </w:p>
              </w:tc>
              <w:tc>
                <w:tcPr>
                  <w:tcW w:w="1682" w:type="dxa"/>
                  <w:tcBorders>
                    <w:top w:val="single" w:sz="2" w:space="0" w:color="auto"/>
                    <w:left w:val="single" w:sz="2" w:space="0" w:color="auto"/>
                    <w:bottom w:val="single" w:sz="2" w:space="0" w:color="auto"/>
                    <w:right w:val="single" w:sz="2" w:space="0" w:color="auto"/>
                  </w:tcBorders>
                </w:tcPr>
                <w:p w14:paraId="28F9DA2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2 010-2 025 MHz</w:t>
                  </w:r>
                </w:p>
              </w:tc>
              <w:tc>
                <w:tcPr>
                  <w:tcW w:w="979" w:type="dxa"/>
                  <w:tcBorders>
                    <w:top w:val="single" w:sz="2" w:space="0" w:color="auto"/>
                    <w:left w:val="single" w:sz="2" w:space="0" w:color="auto"/>
                    <w:bottom w:val="single" w:sz="2" w:space="0" w:color="auto"/>
                    <w:right w:val="single" w:sz="2" w:space="0" w:color="auto"/>
                  </w:tcBorders>
                </w:tcPr>
                <w:p w14:paraId="14322791"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632497A7"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0DDAC16E"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p>
              </w:tc>
            </w:tr>
            <w:tr w:rsidR="00C56290" w:rsidRPr="00A77FDE" w14:paraId="399509FF"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2AB96D4F"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NR Band n96</w:t>
                  </w:r>
                </w:p>
              </w:tc>
              <w:tc>
                <w:tcPr>
                  <w:tcW w:w="1682" w:type="dxa"/>
                  <w:tcBorders>
                    <w:top w:val="single" w:sz="2" w:space="0" w:color="auto"/>
                    <w:left w:val="single" w:sz="2" w:space="0" w:color="auto"/>
                    <w:bottom w:val="single" w:sz="2" w:space="0" w:color="auto"/>
                    <w:right w:val="single" w:sz="2" w:space="0" w:color="auto"/>
                  </w:tcBorders>
                </w:tcPr>
                <w:p w14:paraId="26A33529"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zh-CN"/>
                    </w:rPr>
                  </w:pPr>
                  <w:r w:rsidRPr="00A77FDE">
                    <w:rPr>
                      <w:rFonts w:asciiTheme="majorBidi" w:hAnsiTheme="majorBidi" w:cstheme="majorBidi"/>
                      <w:sz w:val="18"/>
                    </w:rPr>
                    <w:t>5 925-7 125 MHz</w:t>
                  </w:r>
                </w:p>
              </w:tc>
              <w:tc>
                <w:tcPr>
                  <w:tcW w:w="979" w:type="dxa"/>
                  <w:tcBorders>
                    <w:top w:val="single" w:sz="2" w:space="0" w:color="auto"/>
                    <w:left w:val="single" w:sz="2" w:space="0" w:color="auto"/>
                    <w:bottom w:val="single" w:sz="2" w:space="0" w:color="auto"/>
                    <w:right w:val="single" w:sz="2" w:space="0" w:color="auto"/>
                  </w:tcBorders>
                </w:tcPr>
                <w:p w14:paraId="5E3B27FB"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w:t>
                  </w:r>
                  <w:r w:rsidRPr="00A77FDE">
                    <w:rPr>
                      <w:rFonts w:asciiTheme="majorBidi" w:eastAsia="SimSun" w:hAnsiTheme="majorBidi" w:cstheme="majorBidi"/>
                      <w:sz w:val="18"/>
                      <w:lang w:eastAsia="zh-CN"/>
                    </w:rPr>
                    <w:t>2</w:t>
                  </w:r>
                  <w:r w:rsidRPr="00A77FDE">
                    <w:rPr>
                      <w:rFonts w:asciiTheme="majorBidi" w:hAnsiTheme="majorBidi" w:cstheme="majorBidi"/>
                      <w:sz w:val="18"/>
                    </w:rPr>
                    <w:t xml:space="preserve"> dBm</w:t>
                  </w:r>
                </w:p>
              </w:tc>
              <w:tc>
                <w:tcPr>
                  <w:tcW w:w="1377" w:type="dxa"/>
                  <w:tcBorders>
                    <w:top w:val="single" w:sz="2" w:space="0" w:color="auto"/>
                    <w:left w:val="single" w:sz="2" w:space="0" w:color="auto"/>
                    <w:bottom w:val="single" w:sz="2" w:space="0" w:color="auto"/>
                    <w:right w:val="single" w:sz="2" w:space="0" w:color="auto"/>
                  </w:tcBorders>
                </w:tcPr>
                <w:p w14:paraId="1E79A9F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3C7A4425"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This requirement does not apply to BS operating in Band</w:t>
                  </w:r>
                  <w:r w:rsidRPr="00A77FDE">
                    <w:rPr>
                      <w:rFonts w:asciiTheme="majorBidi" w:eastAsia="SimSun" w:hAnsiTheme="majorBidi" w:cstheme="majorBidi"/>
                      <w:sz w:val="18"/>
                      <w:lang w:eastAsia="zh-CN"/>
                    </w:rPr>
                    <w:t xml:space="preserve"> n96 or </w:t>
                  </w:r>
                  <w:r w:rsidRPr="00A77FDE">
                    <w:rPr>
                      <w:rFonts w:asciiTheme="majorBidi" w:hAnsiTheme="majorBidi" w:cstheme="majorBidi"/>
                      <w:sz w:val="18"/>
                      <w:lang w:eastAsia="ko-KR"/>
                    </w:rPr>
                    <w:t>n102.</w:t>
                  </w:r>
                </w:p>
              </w:tc>
            </w:tr>
            <w:tr w:rsidR="00C56290" w:rsidRPr="00A77FDE" w14:paraId="5DCBE0C4"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25AD4B36"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NR Band n</w:t>
                  </w:r>
                  <w:r w:rsidRPr="00A77FDE">
                    <w:rPr>
                      <w:rFonts w:asciiTheme="majorBidi" w:hAnsiTheme="majorBidi" w:cstheme="majorBidi"/>
                      <w:sz w:val="18"/>
                      <w:lang w:eastAsia="zh-CN"/>
                    </w:rPr>
                    <w:t>97</w:t>
                  </w:r>
                </w:p>
              </w:tc>
              <w:tc>
                <w:tcPr>
                  <w:tcW w:w="1682" w:type="dxa"/>
                  <w:tcBorders>
                    <w:top w:val="single" w:sz="2" w:space="0" w:color="auto"/>
                    <w:left w:val="single" w:sz="2" w:space="0" w:color="auto"/>
                    <w:bottom w:val="single" w:sz="2" w:space="0" w:color="auto"/>
                    <w:right w:val="single" w:sz="2" w:space="0" w:color="auto"/>
                  </w:tcBorders>
                </w:tcPr>
                <w:p w14:paraId="042B2CB7"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zh-CN"/>
                    </w:rPr>
                  </w:pPr>
                  <w:r w:rsidRPr="00A77FDE">
                    <w:rPr>
                      <w:rFonts w:asciiTheme="majorBidi" w:hAnsiTheme="majorBidi" w:cstheme="majorBidi"/>
                      <w:sz w:val="18"/>
                      <w:lang w:eastAsia="zh-CN"/>
                    </w:rPr>
                    <w:t>2 300-2 400 MHz</w:t>
                  </w:r>
                </w:p>
              </w:tc>
              <w:tc>
                <w:tcPr>
                  <w:tcW w:w="979" w:type="dxa"/>
                  <w:tcBorders>
                    <w:top w:val="single" w:sz="2" w:space="0" w:color="auto"/>
                    <w:left w:val="single" w:sz="2" w:space="0" w:color="auto"/>
                    <w:bottom w:val="single" w:sz="2" w:space="0" w:color="auto"/>
                    <w:right w:val="single" w:sz="2" w:space="0" w:color="auto"/>
                  </w:tcBorders>
                </w:tcPr>
                <w:p w14:paraId="075F10A5"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650E4B34"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7067EBBF"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p>
              </w:tc>
            </w:tr>
            <w:tr w:rsidR="00C56290" w:rsidRPr="00A77FDE" w14:paraId="1A301A6D"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717AAC12"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NR Band n98</w:t>
                  </w:r>
                </w:p>
              </w:tc>
              <w:tc>
                <w:tcPr>
                  <w:tcW w:w="1682" w:type="dxa"/>
                  <w:tcBorders>
                    <w:top w:val="single" w:sz="2" w:space="0" w:color="auto"/>
                    <w:left w:val="single" w:sz="2" w:space="0" w:color="auto"/>
                    <w:bottom w:val="single" w:sz="2" w:space="0" w:color="auto"/>
                    <w:right w:val="single" w:sz="2" w:space="0" w:color="auto"/>
                  </w:tcBorders>
                </w:tcPr>
                <w:p w14:paraId="0A282BD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zh-CN"/>
                    </w:rPr>
                    <w:t>1 880</w:t>
                  </w:r>
                  <w:r w:rsidRPr="00A77FDE">
                    <w:rPr>
                      <w:rFonts w:asciiTheme="majorBidi" w:hAnsiTheme="majorBidi" w:cstheme="majorBidi"/>
                      <w:sz w:val="18"/>
                    </w:rPr>
                    <w:t>-</w:t>
                  </w:r>
                  <w:r w:rsidRPr="00A77FDE">
                    <w:rPr>
                      <w:rFonts w:asciiTheme="majorBidi" w:hAnsiTheme="majorBidi" w:cstheme="majorBidi"/>
                      <w:sz w:val="18"/>
                      <w:lang w:eastAsia="zh-CN"/>
                    </w:rPr>
                    <w:t>1 920 MHz</w:t>
                  </w:r>
                </w:p>
              </w:tc>
              <w:tc>
                <w:tcPr>
                  <w:tcW w:w="979" w:type="dxa"/>
                  <w:tcBorders>
                    <w:top w:val="single" w:sz="2" w:space="0" w:color="auto"/>
                    <w:left w:val="single" w:sz="2" w:space="0" w:color="auto"/>
                    <w:bottom w:val="single" w:sz="2" w:space="0" w:color="auto"/>
                    <w:right w:val="single" w:sz="2" w:space="0" w:color="auto"/>
                  </w:tcBorders>
                </w:tcPr>
                <w:p w14:paraId="4225E5BD"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42EB6451"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5B745D67"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p>
              </w:tc>
            </w:tr>
            <w:tr w:rsidR="00C56290" w:rsidRPr="00A77FDE" w14:paraId="457A4187"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4272918D"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NR Band n99</w:t>
                  </w:r>
                </w:p>
              </w:tc>
              <w:tc>
                <w:tcPr>
                  <w:tcW w:w="1682" w:type="dxa"/>
                  <w:tcBorders>
                    <w:top w:val="single" w:sz="2" w:space="0" w:color="auto"/>
                    <w:left w:val="single" w:sz="2" w:space="0" w:color="auto"/>
                    <w:bottom w:val="single" w:sz="2" w:space="0" w:color="auto"/>
                    <w:right w:val="single" w:sz="2" w:space="0" w:color="auto"/>
                  </w:tcBorders>
                </w:tcPr>
                <w:p w14:paraId="4046B2C7" w14:textId="77777777" w:rsidR="00C56290" w:rsidRPr="00A77FDE" w:rsidRDefault="00C56290" w:rsidP="00C56290">
                  <w:pPr>
                    <w:keepNext/>
                    <w:keepLines/>
                    <w:bidi w:val="0"/>
                    <w:spacing w:before="20" w:after="20"/>
                    <w:ind w:left="-57" w:right="-57"/>
                    <w:jc w:val="center"/>
                    <w:textAlignment w:val="auto"/>
                    <w:rPr>
                      <w:rFonts w:asciiTheme="majorBidi" w:hAnsiTheme="majorBidi" w:cstheme="majorBidi"/>
                      <w:sz w:val="18"/>
                      <w:lang w:eastAsia="zh-CN"/>
                    </w:rPr>
                  </w:pPr>
                  <w:r w:rsidRPr="00A77FDE">
                    <w:rPr>
                      <w:rFonts w:asciiTheme="majorBidi" w:hAnsiTheme="majorBidi" w:cstheme="majorBidi"/>
                      <w:sz w:val="18"/>
                    </w:rPr>
                    <w:t>1 626.5-1 660.5 MHz</w:t>
                  </w:r>
                </w:p>
              </w:tc>
              <w:tc>
                <w:tcPr>
                  <w:tcW w:w="979" w:type="dxa"/>
                  <w:tcBorders>
                    <w:top w:val="single" w:sz="2" w:space="0" w:color="auto"/>
                    <w:left w:val="single" w:sz="2" w:space="0" w:color="auto"/>
                    <w:bottom w:val="single" w:sz="2" w:space="0" w:color="auto"/>
                    <w:right w:val="single" w:sz="2" w:space="0" w:color="auto"/>
                  </w:tcBorders>
                </w:tcPr>
                <w:p w14:paraId="73454CFD"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44A777CD"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67ABD0E8"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This requirement does not apply to BS operating in band n24, since it is already covered by the requirement in clause 6.6.5.5.1.2.</w:t>
                  </w:r>
                </w:p>
              </w:tc>
            </w:tr>
            <w:tr w:rsidR="00C56290" w:rsidRPr="00A77FDE" w14:paraId="6A59E117" w14:textId="77777777" w:rsidTr="00F4221A">
              <w:trPr>
                <w:jc w:val="center"/>
              </w:trPr>
              <w:tc>
                <w:tcPr>
                  <w:tcW w:w="1290" w:type="dxa"/>
                  <w:tcBorders>
                    <w:top w:val="single" w:sz="2" w:space="0" w:color="auto"/>
                    <w:left w:val="single" w:sz="2" w:space="0" w:color="auto"/>
                    <w:bottom w:val="nil"/>
                    <w:right w:val="single" w:sz="2" w:space="0" w:color="auto"/>
                  </w:tcBorders>
                </w:tcPr>
                <w:p w14:paraId="7E30AB6F"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ko-KR"/>
                    </w:rPr>
                    <w:t>NR Band n100</w:t>
                  </w:r>
                </w:p>
              </w:tc>
              <w:tc>
                <w:tcPr>
                  <w:tcW w:w="1682" w:type="dxa"/>
                  <w:tcBorders>
                    <w:top w:val="single" w:sz="2" w:space="0" w:color="auto"/>
                    <w:left w:val="single" w:sz="2" w:space="0" w:color="auto"/>
                    <w:bottom w:val="single" w:sz="2" w:space="0" w:color="auto"/>
                    <w:right w:val="single" w:sz="2" w:space="0" w:color="auto"/>
                  </w:tcBorders>
                </w:tcPr>
                <w:p w14:paraId="2C2DC7E6"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919.4-925 MHz</w:t>
                  </w:r>
                </w:p>
              </w:tc>
              <w:tc>
                <w:tcPr>
                  <w:tcW w:w="979" w:type="dxa"/>
                  <w:tcBorders>
                    <w:top w:val="single" w:sz="2" w:space="0" w:color="auto"/>
                    <w:left w:val="single" w:sz="2" w:space="0" w:color="auto"/>
                    <w:bottom w:val="single" w:sz="2" w:space="0" w:color="auto"/>
                    <w:right w:val="single" w:sz="2" w:space="0" w:color="auto"/>
                  </w:tcBorders>
                </w:tcPr>
                <w:p w14:paraId="735A7EB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71BC539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60DF1C9F"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rPr>
                    <w:t>This requirement does not apply to E-UTRA BS operating in Band n8 or n100.</w:t>
                  </w:r>
                </w:p>
              </w:tc>
            </w:tr>
            <w:tr w:rsidR="00C56290" w:rsidRPr="00A77FDE" w14:paraId="68865799" w14:textId="77777777" w:rsidTr="00F4221A">
              <w:trPr>
                <w:jc w:val="center"/>
              </w:trPr>
              <w:tc>
                <w:tcPr>
                  <w:tcW w:w="1290" w:type="dxa"/>
                  <w:tcBorders>
                    <w:top w:val="nil"/>
                    <w:left w:val="single" w:sz="2" w:space="0" w:color="auto"/>
                    <w:bottom w:val="single" w:sz="2" w:space="0" w:color="auto"/>
                    <w:right w:val="single" w:sz="2" w:space="0" w:color="auto"/>
                  </w:tcBorders>
                </w:tcPr>
                <w:p w14:paraId="151D2DB0"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p>
              </w:tc>
              <w:tc>
                <w:tcPr>
                  <w:tcW w:w="1682" w:type="dxa"/>
                  <w:tcBorders>
                    <w:top w:val="single" w:sz="2" w:space="0" w:color="auto"/>
                    <w:left w:val="single" w:sz="2" w:space="0" w:color="auto"/>
                    <w:bottom w:val="single" w:sz="2" w:space="0" w:color="auto"/>
                    <w:right w:val="single" w:sz="2" w:space="0" w:color="auto"/>
                  </w:tcBorders>
                </w:tcPr>
                <w:p w14:paraId="1B6E75DB"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874.4-880 MHz</w:t>
                  </w:r>
                </w:p>
              </w:tc>
              <w:tc>
                <w:tcPr>
                  <w:tcW w:w="979" w:type="dxa"/>
                  <w:tcBorders>
                    <w:top w:val="single" w:sz="2" w:space="0" w:color="auto"/>
                    <w:left w:val="single" w:sz="2" w:space="0" w:color="auto"/>
                    <w:bottom w:val="single" w:sz="2" w:space="0" w:color="auto"/>
                    <w:right w:val="single" w:sz="2" w:space="0" w:color="auto"/>
                  </w:tcBorders>
                </w:tcPr>
                <w:p w14:paraId="77AC1FE2"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21500C5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16F5A34C"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This requirement does not apply to BS operating in band n100, since it is already covered by the requirement in clause 6.6.5.5.1.2.</w:t>
                  </w:r>
                </w:p>
              </w:tc>
            </w:tr>
            <w:tr w:rsidR="00C56290" w:rsidRPr="00A77FDE" w14:paraId="176245E7"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04DB833E"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rPr>
                    <w:t>NR Band n101</w:t>
                  </w:r>
                </w:p>
              </w:tc>
              <w:tc>
                <w:tcPr>
                  <w:tcW w:w="1682" w:type="dxa"/>
                  <w:tcBorders>
                    <w:top w:val="single" w:sz="2" w:space="0" w:color="auto"/>
                    <w:left w:val="single" w:sz="2" w:space="0" w:color="auto"/>
                    <w:bottom w:val="single" w:sz="2" w:space="0" w:color="auto"/>
                    <w:right w:val="single" w:sz="2" w:space="0" w:color="auto"/>
                  </w:tcBorders>
                </w:tcPr>
                <w:p w14:paraId="7446A242"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1 900-1 910 MHz</w:t>
                  </w:r>
                </w:p>
              </w:tc>
              <w:tc>
                <w:tcPr>
                  <w:tcW w:w="979" w:type="dxa"/>
                  <w:tcBorders>
                    <w:top w:val="single" w:sz="2" w:space="0" w:color="auto"/>
                    <w:left w:val="single" w:sz="2" w:space="0" w:color="auto"/>
                    <w:bottom w:val="single" w:sz="2" w:space="0" w:color="auto"/>
                    <w:right w:val="single" w:sz="2" w:space="0" w:color="auto"/>
                  </w:tcBorders>
                </w:tcPr>
                <w:p w14:paraId="54CBBBC8"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26EFC099"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56BC785C"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This requirement does not apply to BS operating in Band n101.</w:t>
                  </w:r>
                </w:p>
              </w:tc>
            </w:tr>
            <w:tr w:rsidR="00C56290" w:rsidRPr="00A77FDE" w14:paraId="37E2D7B9" w14:textId="77777777" w:rsidTr="00F4221A">
              <w:trPr>
                <w:jc w:val="center"/>
              </w:trPr>
              <w:tc>
                <w:tcPr>
                  <w:tcW w:w="1290" w:type="dxa"/>
                  <w:tcBorders>
                    <w:top w:val="single" w:sz="2" w:space="0" w:color="auto"/>
                    <w:left w:val="single" w:sz="2" w:space="0" w:color="auto"/>
                    <w:bottom w:val="single" w:sz="2" w:space="0" w:color="auto"/>
                    <w:right w:val="single" w:sz="2" w:space="0" w:color="auto"/>
                  </w:tcBorders>
                </w:tcPr>
                <w:p w14:paraId="302078A6"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lang w:eastAsia="ko-KR"/>
                    </w:rPr>
                    <w:t xml:space="preserve">NR Band </w:t>
                  </w:r>
                  <w:r w:rsidRPr="00A77FDE">
                    <w:rPr>
                      <w:rFonts w:asciiTheme="majorBidi" w:eastAsia="SimSun" w:hAnsiTheme="majorBidi" w:cstheme="majorBidi"/>
                      <w:sz w:val="18"/>
                      <w:lang w:eastAsia="zh-CN"/>
                    </w:rPr>
                    <w:t>n102</w:t>
                  </w:r>
                </w:p>
              </w:tc>
              <w:tc>
                <w:tcPr>
                  <w:tcW w:w="1682" w:type="dxa"/>
                  <w:tcBorders>
                    <w:top w:val="single" w:sz="2" w:space="0" w:color="auto"/>
                    <w:left w:val="single" w:sz="2" w:space="0" w:color="auto"/>
                    <w:bottom w:val="single" w:sz="2" w:space="0" w:color="auto"/>
                    <w:right w:val="single" w:sz="2" w:space="0" w:color="auto"/>
                  </w:tcBorders>
                </w:tcPr>
                <w:p w14:paraId="68C147F4"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da-DK"/>
                    </w:rPr>
                    <w:t>5 9</w:t>
                  </w:r>
                  <w:r w:rsidRPr="00A77FDE">
                    <w:rPr>
                      <w:rFonts w:asciiTheme="majorBidi" w:eastAsia="SimSun" w:hAnsiTheme="majorBidi" w:cstheme="majorBidi"/>
                      <w:sz w:val="18"/>
                      <w:lang w:eastAsia="zh-CN"/>
                    </w:rPr>
                    <w:t>25</w:t>
                  </w:r>
                  <w:r w:rsidRPr="00A77FDE">
                    <w:rPr>
                      <w:rFonts w:asciiTheme="majorBidi" w:hAnsiTheme="majorBidi" w:cstheme="majorBidi"/>
                      <w:sz w:val="18"/>
                      <w:lang w:eastAsia="da-DK"/>
                    </w:rPr>
                    <w:t>-</w:t>
                  </w:r>
                  <w:r w:rsidRPr="00A77FDE">
                    <w:rPr>
                      <w:rFonts w:asciiTheme="majorBidi" w:hAnsiTheme="majorBidi" w:cstheme="majorBidi"/>
                      <w:sz w:val="18"/>
                      <w:lang w:eastAsia="zh-CN"/>
                    </w:rPr>
                    <w:t>6 425</w:t>
                  </w:r>
                  <w:r w:rsidRPr="00A77FDE">
                    <w:rPr>
                      <w:rFonts w:asciiTheme="majorBidi" w:hAnsiTheme="majorBidi" w:cstheme="majorBidi"/>
                      <w:sz w:val="18"/>
                      <w:lang w:eastAsia="da-DK"/>
                    </w:rPr>
                    <w:t xml:space="preserve"> MHz</w:t>
                  </w:r>
                </w:p>
              </w:tc>
              <w:tc>
                <w:tcPr>
                  <w:tcW w:w="979" w:type="dxa"/>
                  <w:tcBorders>
                    <w:top w:val="single" w:sz="2" w:space="0" w:color="auto"/>
                    <w:left w:val="single" w:sz="2" w:space="0" w:color="auto"/>
                    <w:bottom w:val="single" w:sz="2" w:space="0" w:color="auto"/>
                    <w:right w:val="single" w:sz="2" w:space="0" w:color="auto"/>
                  </w:tcBorders>
                </w:tcPr>
                <w:p w14:paraId="59F238B3"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da-DK"/>
                    </w:rPr>
                    <w:t>−52 dBm</w:t>
                  </w:r>
                </w:p>
              </w:tc>
              <w:tc>
                <w:tcPr>
                  <w:tcW w:w="1377" w:type="dxa"/>
                  <w:tcBorders>
                    <w:top w:val="single" w:sz="2" w:space="0" w:color="auto"/>
                    <w:left w:val="single" w:sz="2" w:space="0" w:color="auto"/>
                    <w:bottom w:val="single" w:sz="2" w:space="0" w:color="auto"/>
                    <w:right w:val="single" w:sz="2" w:space="0" w:color="auto"/>
                  </w:tcBorders>
                </w:tcPr>
                <w:p w14:paraId="3C761BCC" w14:textId="77777777" w:rsidR="00C56290" w:rsidRPr="00A77FDE" w:rsidRDefault="00C56290" w:rsidP="00C56290">
                  <w:pPr>
                    <w:keepNext/>
                    <w:keepLines/>
                    <w:bidi w:val="0"/>
                    <w:spacing w:before="20" w:after="20"/>
                    <w:jc w:val="center"/>
                    <w:textAlignment w:val="auto"/>
                    <w:rPr>
                      <w:rFonts w:asciiTheme="majorBidi" w:hAnsiTheme="majorBidi" w:cstheme="majorBidi"/>
                      <w:sz w:val="18"/>
                    </w:rPr>
                  </w:pPr>
                  <w:r w:rsidRPr="00A77FDE">
                    <w:rPr>
                      <w:rFonts w:asciiTheme="majorBidi" w:hAnsiTheme="majorBidi" w:cstheme="majorBidi"/>
                      <w:sz w:val="18"/>
                      <w:lang w:eastAsia="da-DK"/>
                    </w:rPr>
                    <w:t>1 MHz</w:t>
                  </w:r>
                </w:p>
              </w:tc>
              <w:tc>
                <w:tcPr>
                  <w:tcW w:w="4189" w:type="dxa"/>
                  <w:tcBorders>
                    <w:top w:val="single" w:sz="2" w:space="0" w:color="auto"/>
                    <w:left w:val="single" w:sz="2" w:space="0" w:color="auto"/>
                    <w:bottom w:val="single" w:sz="2" w:space="0" w:color="auto"/>
                    <w:right w:val="single" w:sz="2" w:space="0" w:color="auto"/>
                  </w:tcBorders>
                </w:tcPr>
                <w:p w14:paraId="1A1522C0" w14:textId="77777777" w:rsidR="00C56290" w:rsidRPr="00A77FDE" w:rsidRDefault="00C56290" w:rsidP="00C56290">
                  <w:pPr>
                    <w:keepNext/>
                    <w:keepLines/>
                    <w:bidi w:val="0"/>
                    <w:spacing w:before="20" w:after="20"/>
                    <w:textAlignment w:val="auto"/>
                    <w:rPr>
                      <w:rFonts w:asciiTheme="majorBidi" w:hAnsiTheme="majorBidi" w:cstheme="majorBidi"/>
                      <w:sz w:val="18"/>
                      <w:lang w:eastAsia="ko-KR"/>
                    </w:rPr>
                  </w:pPr>
                  <w:r w:rsidRPr="00A77FDE">
                    <w:rPr>
                      <w:rFonts w:asciiTheme="majorBidi" w:hAnsiTheme="majorBidi" w:cstheme="majorBidi"/>
                      <w:sz w:val="18"/>
                      <w:lang w:eastAsia="ko-KR"/>
                    </w:rPr>
                    <w:t>This requirement does not apply to BS operating in Band</w:t>
                  </w:r>
                  <w:r w:rsidRPr="00A77FDE">
                    <w:rPr>
                      <w:rFonts w:asciiTheme="majorBidi" w:hAnsiTheme="majorBidi" w:cstheme="majorBidi"/>
                      <w:sz w:val="18"/>
                      <w:lang w:eastAsia="zh-CN"/>
                    </w:rPr>
                    <w:t xml:space="preserve"> n96 or n102.</w:t>
                  </w:r>
                </w:p>
              </w:tc>
            </w:tr>
            <w:tr w:rsidR="00C56290" w:rsidRPr="00A77FDE" w14:paraId="3A97D22D" w14:textId="77777777" w:rsidTr="00F4221A">
              <w:trPr>
                <w:jc w:val="center"/>
              </w:trPr>
              <w:tc>
                <w:tcPr>
                  <w:tcW w:w="1290" w:type="dxa"/>
                  <w:tcBorders>
                    <w:top w:val="single" w:sz="2" w:space="0" w:color="auto"/>
                    <w:left w:val="single" w:sz="2" w:space="0" w:color="auto"/>
                    <w:bottom w:val="nil"/>
                    <w:right w:val="single" w:sz="2" w:space="0" w:color="auto"/>
                  </w:tcBorders>
                </w:tcPr>
                <w:p w14:paraId="147AA1FC"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r w:rsidRPr="00A77FDE">
                    <w:rPr>
                      <w:rFonts w:asciiTheme="majorBidi" w:hAnsiTheme="majorBidi" w:cstheme="majorBidi"/>
                      <w:sz w:val="18"/>
                    </w:rPr>
                    <w:t xml:space="preserve">E-UTRA Band </w:t>
                  </w:r>
                  <w:r w:rsidRPr="00A77FDE">
                    <w:rPr>
                      <w:rFonts w:asciiTheme="majorBidi" w:hAnsiTheme="majorBidi" w:cstheme="majorBidi"/>
                      <w:sz w:val="18"/>
                      <w:lang w:eastAsia="zh-CN"/>
                    </w:rPr>
                    <w:t>103</w:t>
                  </w:r>
                </w:p>
              </w:tc>
              <w:tc>
                <w:tcPr>
                  <w:tcW w:w="1682" w:type="dxa"/>
                  <w:tcBorders>
                    <w:top w:val="single" w:sz="2" w:space="0" w:color="auto"/>
                    <w:left w:val="single" w:sz="2" w:space="0" w:color="auto"/>
                    <w:bottom w:val="single" w:sz="2" w:space="0" w:color="auto"/>
                    <w:right w:val="single" w:sz="2" w:space="0" w:color="auto"/>
                  </w:tcBorders>
                </w:tcPr>
                <w:p w14:paraId="3FA508DA"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da-DK"/>
                    </w:rPr>
                  </w:pPr>
                  <w:r w:rsidRPr="00A77FDE">
                    <w:rPr>
                      <w:rFonts w:asciiTheme="majorBidi" w:hAnsiTheme="majorBidi" w:cstheme="majorBidi"/>
                      <w:sz w:val="18"/>
                      <w:lang w:eastAsia="zh-CN"/>
                    </w:rPr>
                    <w:t>757-758 MHz</w:t>
                  </w:r>
                </w:p>
              </w:tc>
              <w:tc>
                <w:tcPr>
                  <w:tcW w:w="979" w:type="dxa"/>
                  <w:tcBorders>
                    <w:top w:val="single" w:sz="2" w:space="0" w:color="auto"/>
                    <w:left w:val="single" w:sz="2" w:space="0" w:color="auto"/>
                    <w:bottom w:val="single" w:sz="2" w:space="0" w:color="auto"/>
                    <w:right w:val="single" w:sz="2" w:space="0" w:color="auto"/>
                  </w:tcBorders>
                </w:tcPr>
                <w:p w14:paraId="395177E6"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da-DK"/>
                    </w:rPr>
                  </w:pPr>
                  <w:r w:rsidRPr="00A77FDE">
                    <w:rPr>
                      <w:rFonts w:asciiTheme="majorBidi" w:hAnsiTheme="majorBidi" w:cstheme="majorBidi"/>
                      <w:sz w:val="18"/>
                    </w:rPr>
                    <w:t>−52 dBm</w:t>
                  </w:r>
                </w:p>
              </w:tc>
              <w:tc>
                <w:tcPr>
                  <w:tcW w:w="1377" w:type="dxa"/>
                  <w:tcBorders>
                    <w:top w:val="single" w:sz="2" w:space="0" w:color="auto"/>
                    <w:left w:val="single" w:sz="2" w:space="0" w:color="auto"/>
                    <w:bottom w:val="single" w:sz="2" w:space="0" w:color="auto"/>
                    <w:right w:val="single" w:sz="2" w:space="0" w:color="auto"/>
                  </w:tcBorders>
                </w:tcPr>
                <w:p w14:paraId="05719131"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da-DK"/>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70DBC815"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p>
              </w:tc>
            </w:tr>
            <w:tr w:rsidR="00C56290" w:rsidRPr="00A77FDE" w14:paraId="12A5FDEA" w14:textId="77777777" w:rsidTr="00F4221A">
              <w:trPr>
                <w:jc w:val="center"/>
              </w:trPr>
              <w:tc>
                <w:tcPr>
                  <w:tcW w:w="1290" w:type="dxa"/>
                  <w:tcBorders>
                    <w:top w:val="nil"/>
                    <w:left w:val="single" w:sz="2" w:space="0" w:color="auto"/>
                    <w:bottom w:val="single" w:sz="2" w:space="0" w:color="auto"/>
                    <w:right w:val="single" w:sz="2" w:space="0" w:color="auto"/>
                  </w:tcBorders>
                </w:tcPr>
                <w:p w14:paraId="6D66EE9F"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p>
              </w:tc>
              <w:tc>
                <w:tcPr>
                  <w:tcW w:w="1682" w:type="dxa"/>
                  <w:tcBorders>
                    <w:top w:val="single" w:sz="2" w:space="0" w:color="auto"/>
                    <w:left w:val="single" w:sz="2" w:space="0" w:color="auto"/>
                    <w:bottom w:val="single" w:sz="2" w:space="0" w:color="auto"/>
                    <w:right w:val="single" w:sz="2" w:space="0" w:color="auto"/>
                  </w:tcBorders>
                </w:tcPr>
                <w:p w14:paraId="20DD47A5"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da-DK"/>
                    </w:rPr>
                  </w:pPr>
                  <w:r w:rsidRPr="00A77FDE">
                    <w:rPr>
                      <w:rFonts w:asciiTheme="majorBidi" w:hAnsiTheme="majorBidi" w:cstheme="majorBidi"/>
                      <w:sz w:val="18"/>
                      <w:lang w:eastAsia="zh-CN"/>
                    </w:rPr>
                    <w:t>787-788 MHz</w:t>
                  </w:r>
                </w:p>
              </w:tc>
              <w:tc>
                <w:tcPr>
                  <w:tcW w:w="979" w:type="dxa"/>
                  <w:tcBorders>
                    <w:top w:val="single" w:sz="2" w:space="0" w:color="auto"/>
                    <w:left w:val="single" w:sz="2" w:space="0" w:color="auto"/>
                    <w:bottom w:val="single" w:sz="2" w:space="0" w:color="auto"/>
                    <w:right w:val="single" w:sz="2" w:space="0" w:color="auto"/>
                  </w:tcBorders>
                </w:tcPr>
                <w:p w14:paraId="64123E69"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da-DK"/>
                    </w:rPr>
                  </w:pPr>
                  <w:r w:rsidRPr="00A77FDE">
                    <w:rPr>
                      <w:rFonts w:asciiTheme="majorBidi" w:hAnsiTheme="majorBidi" w:cstheme="majorBidi"/>
                      <w:sz w:val="18"/>
                    </w:rPr>
                    <w:t>−49 dBm</w:t>
                  </w:r>
                </w:p>
              </w:tc>
              <w:tc>
                <w:tcPr>
                  <w:tcW w:w="1377" w:type="dxa"/>
                  <w:tcBorders>
                    <w:top w:val="single" w:sz="2" w:space="0" w:color="auto"/>
                    <w:left w:val="single" w:sz="2" w:space="0" w:color="auto"/>
                    <w:bottom w:val="single" w:sz="2" w:space="0" w:color="auto"/>
                    <w:right w:val="single" w:sz="2" w:space="0" w:color="auto"/>
                  </w:tcBorders>
                </w:tcPr>
                <w:p w14:paraId="2AF12833"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da-DK"/>
                    </w:rPr>
                  </w:pPr>
                  <w:r w:rsidRPr="00A77FDE">
                    <w:rPr>
                      <w:rFonts w:asciiTheme="majorBidi" w:hAnsiTheme="majorBidi" w:cstheme="majorBidi"/>
                      <w:sz w:val="18"/>
                    </w:rPr>
                    <w:t>1 MHz</w:t>
                  </w:r>
                </w:p>
              </w:tc>
              <w:tc>
                <w:tcPr>
                  <w:tcW w:w="4189" w:type="dxa"/>
                  <w:tcBorders>
                    <w:top w:val="single" w:sz="2" w:space="0" w:color="auto"/>
                    <w:left w:val="single" w:sz="2" w:space="0" w:color="auto"/>
                    <w:bottom w:val="single" w:sz="2" w:space="0" w:color="auto"/>
                    <w:right w:val="single" w:sz="2" w:space="0" w:color="auto"/>
                  </w:tcBorders>
                </w:tcPr>
                <w:p w14:paraId="009FEF25" w14:textId="77777777" w:rsidR="00C56290" w:rsidRPr="00A77FDE" w:rsidRDefault="00C56290" w:rsidP="00C56290">
                  <w:pPr>
                    <w:keepNext/>
                    <w:keepLines/>
                    <w:bidi w:val="0"/>
                    <w:spacing w:before="20" w:after="20"/>
                    <w:jc w:val="center"/>
                    <w:textAlignment w:val="auto"/>
                    <w:rPr>
                      <w:rFonts w:asciiTheme="majorBidi" w:hAnsiTheme="majorBidi" w:cstheme="majorBidi"/>
                      <w:sz w:val="18"/>
                      <w:lang w:eastAsia="ko-KR"/>
                    </w:rPr>
                  </w:pPr>
                </w:p>
              </w:tc>
            </w:tr>
          </w:tbl>
          <w:p w14:paraId="050AB894" w14:textId="77777777" w:rsidR="00C56290" w:rsidRPr="00A77FDE" w:rsidRDefault="00C56290" w:rsidP="00C56290">
            <w:pPr>
              <w:pStyle w:val="Tabletext"/>
              <w:bidi w:val="0"/>
              <w:rPr>
                <w:rFonts w:asciiTheme="majorBidi" w:hAnsiTheme="majorBidi" w:cstheme="majorBidi"/>
              </w:rPr>
            </w:pPr>
            <w:r w:rsidRPr="00A77FDE">
              <w:rPr>
                <w:rFonts w:asciiTheme="majorBidi" w:hAnsiTheme="majorBidi" w:cstheme="majorBidi"/>
              </w:rPr>
              <w:t>NOTE 1:</w:t>
            </w:r>
            <w:r w:rsidRPr="00A77FDE">
              <w:rPr>
                <w:rFonts w:asciiTheme="majorBidi" w:hAnsiTheme="majorBidi" w:cstheme="majorBidi"/>
              </w:rPr>
              <w:tab/>
              <w:t xml:space="preserve">As defined in the scope for spurious emissions in this clause, except for </w:t>
            </w:r>
            <w:r w:rsidRPr="00A77FDE">
              <w:rPr>
                <w:rFonts w:asciiTheme="majorBidi" w:eastAsia="MS Mincho" w:hAnsiTheme="majorBidi" w:cstheme="majorBidi"/>
              </w:rPr>
              <w:t xml:space="preserve">the cases where the noted requirements apply to a BS operating in </w:t>
            </w:r>
            <w:r w:rsidRPr="00A77FDE">
              <w:rPr>
                <w:rFonts w:asciiTheme="majorBidi" w:hAnsiTheme="majorBidi" w:cstheme="majorBidi"/>
              </w:rPr>
              <w:t>Band n28, the co-existence requirements in Table 6.6.5.5.1.3-1do not apply for the Δf</w:t>
            </w:r>
            <w:r w:rsidRPr="00A77FDE">
              <w:rPr>
                <w:rFonts w:asciiTheme="majorBidi" w:hAnsiTheme="majorBidi" w:cstheme="majorBidi"/>
                <w:vertAlign w:val="subscript"/>
              </w:rPr>
              <w:t>OBUE</w:t>
            </w:r>
            <w:r w:rsidRPr="00A77FDE">
              <w:rPr>
                <w:rFonts w:asciiTheme="majorBidi" w:hAnsiTheme="majorBidi" w:cstheme="majorBidi"/>
              </w:rPr>
              <w:t xml:space="preserve"> frequency range immediately outside the downlink</w:t>
            </w:r>
            <w:r w:rsidRPr="00A77FDE" w:rsidDel="00B62512">
              <w:rPr>
                <w:rFonts w:asciiTheme="majorBidi" w:hAnsiTheme="majorBidi" w:cstheme="majorBidi"/>
              </w:rPr>
              <w:t xml:space="preserve"> </w:t>
            </w:r>
            <w:r w:rsidRPr="00A77FDE">
              <w:rPr>
                <w:rFonts w:asciiTheme="majorBidi" w:hAnsiTheme="majorBidi" w:cstheme="majorBidi"/>
                <w:i/>
              </w:rPr>
              <w:t>operating band</w:t>
            </w:r>
            <w:r w:rsidRPr="00A77FDE">
              <w:rPr>
                <w:rFonts w:asciiTheme="majorBidi" w:hAnsiTheme="majorBidi" w:cstheme="majorBidi"/>
              </w:rPr>
              <w:t xml:space="preserve"> (see TS 38.104 [2], Table 5.2-1). Emission limits for this excluded frequency range may be covered by local or regional requirements.</w:t>
            </w:r>
          </w:p>
          <w:p w14:paraId="0757B815" w14:textId="77777777" w:rsidR="00C56290" w:rsidRPr="00A77FDE" w:rsidRDefault="00C56290" w:rsidP="00C56290">
            <w:pPr>
              <w:pStyle w:val="Tabletext"/>
              <w:bidi w:val="0"/>
              <w:rPr>
                <w:rFonts w:asciiTheme="majorBidi" w:hAnsiTheme="majorBidi" w:cstheme="majorBidi"/>
              </w:rPr>
            </w:pPr>
            <w:r w:rsidRPr="00A77FDE">
              <w:rPr>
                <w:rFonts w:asciiTheme="majorBidi" w:hAnsiTheme="majorBidi" w:cstheme="majorBidi"/>
              </w:rPr>
              <w:t>NOTE 2:</w:t>
            </w:r>
            <w:r w:rsidRPr="00A77FDE">
              <w:rPr>
                <w:rFonts w:asciiTheme="majorBidi" w:hAnsiTheme="majorBidi" w:cstheme="majorBidi"/>
              </w:rPr>
              <w:tab/>
              <w:t xml:space="preserve">Table 6.6.5.5.1.3-1 assumes that two </w:t>
            </w:r>
            <w:r w:rsidRPr="00A77FDE">
              <w:rPr>
                <w:rFonts w:asciiTheme="majorBidi" w:hAnsiTheme="majorBidi" w:cstheme="majorBidi"/>
                <w:i/>
              </w:rPr>
              <w:t>operating bands</w:t>
            </w:r>
            <w:r w:rsidRPr="00A77FDE">
              <w:rPr>
                <w:rFonts w:asciiTheme="majorBidi" w:hAnsiTheme="majorBidi" w:cstheme="majorBidi"/>
              </w:rPr>
              <w:t>, where the frequency ranges in TS 38.104 [2], Table 5.2-1 would be overlapping, are not deployed in the same geographical area. For such a case of operation with overlapping frequency arrangements in the same geographical area, special co-existence requirements may apply that are not covered by the 3GPP specifications.</w:t>
            </w:r>
          </w:p>
          <w:p w14:paraId="4B3DC333" w14:textId="77777777" w:rsidR="00C56290" w:rsidRPr="00A77FDE" w:rsidRDefault="00C56290" w:rsidP="00C56290">
            <w:pPr>
              <w:pStyle w:val="Tabletext"/>
              <w:bidi w:val="0"/>
              <w:rPr>
                <w:rFonts w:asciiTheme="majorBidi" w:hAnsiTheme="majorBidi" w:cstheme="majorBidi"/>
              </w:rPr>
            </w:pPr>
            <w:r w:rsidRPr="00A77FDE">
              <w:rPr>
                <w:rFonts w:asciiTheme="majorBidi" w:hAnsiTheme="majorBidi" w:cstheme="majorBidi"/>
              </w:rPr>
              <w:t>NOTE 3:</w:t>
            </w:r>
            <w:r w:rsidRPr="00A77FDE">
              <w:rPr>
                <w:rFonts w:asciiTheme="majorBidi" w:hAnsiTheme="majorBidi" w:cstheme="majorBidi"/>
              </w:rPr>
              <w:tab/>
              <w:t xml:space="preserve">TDD base stations deployed in the same geographical area, that are synchronized and use the same or adjacent </w:t>
            </w:r>
            <w:r w:rsidRPr="00A77FDE">
              <w:rPr>
                <w:rFonts w:asciiTheme="majorBidi" w:hAnsiTheme="majorBidi" w:cstheme="majorBidi"/>
                <w:i/>
              </w:rPr>
              <w:t>operating bands</w:t>
            </w:r>
            <w:r w:rsidRPr="00A77FDE">
              <w:rPr>
                <w:rFonts w:asciiTheme="majorBidi" w:hAnsiTheme="majorBidi" w:cstheme="majorBidi"/>
              </w:rPr>
              <w:t xml:space="preserve"> can transmit without additional co-existence requirements. For unsynchronized base stations, special co-existence requirements may apply that are not covered by the 3GPP specifications.</w:t>
            </w:r>
          </w:p>
          <w:p w14:paraId="1B765B40" w14:textId="77777777" w:rsidR="00C56290" w:rsidRPr="00A77FDE" w:rsidRDefault="00C56290" w:rsidP="00C56290">
            <w:pPr>
              <w:pStyle w:val="Tabletext"/>
              <w:bidi w:val="0"/>
              <w:rPr>
                <w:rFonts w:asciiTheme="majorBidi" w:hAnsiTheme="majorBidi" w:cstheme="majorBidi"/>
              </w:rPr>
            </w:pPr>
            <w:r w:rsidRPr="00A77FDE">
              <w:rPr>
                <w:rFonts w:asciiTheme="majorBidi" w:hAnsiTheme="majorBidi" w:cstheme="majorBidi"/>
              </w:rPr>
              <w:t>NOTE 4:</w:t>
            </w:r>
            <w:r w:rsidRPr="00A77FDE">
              <w:rPr>
                <w:rFonts w:asciiTheme="majorBidi" w:hAnsiTheme="majorBidi" w:cstheme="majorBidi"/>
              </w:rPr>
              <w:tab/>
              <w:t xml:space="preserve">For Band n28 BS, specific solutions may be required to fulfil the spurious emissions limits for BS for co-existence with E-UTRA Band 27 UL </w:t>
            </w:r>
            <w:r w:rsidRPr="00A77FDE">
              <w:rPr>
                <w:rFonts w:asciiTheme="majorBidi" w:hAnsiTheme="majorBidi" w:cstheme="majorBidi"/>
                <w:i/>
              </w:rPr>
              <w:t>operating band</w:t>
            </w:r>
            <w:r w:rsidRPr="00A77FDE">
              <w:rPr>
                <w:rFonts w:asciiTheme="majorBidi" w:hAnsiTheme="majorBidi" w:cstheme="majorBidi"/>
              </w:rPr>
              <w:t>.</w:t>
            </w:r>
          </w:p>
          <w:p w14:paraId="26976EA2" w14:textId="77777777" w:rsidR="00C56290" w:rsidRPr="00A77FDE" w:rsidRDefault="00C56290" w:rsidP="00C56290">
            <w:pPr>
              <w:pStyle w:val="Tabletext"/>
              <w:bidi w:val="0"/>
              <w:rPr>
                <w:rFonts w:asciiTheme="majorBidi" w:hAnsiTheme="majorBidi" w:cstheme="majorBidi"/>
              </w:rPr>
            </w:pPr>
            <w:r w:rsidRPr="00A77FDE">
              <w:rPr>
                <w:rFonts w:asciiTheme="majorBidi" w:hAnsiTheme="majorBidi" w:cstheme="majorBidi"/>
              </w:rPr>
              <w:lastRenderedPageBreak/>
              <w:t>NOTE 5:</w:t>
            </w:r>
            <w:r w:rsidRPr="00A77FDE">
              <w:rPr>
                <w:rFonts w:asciiTheme="majorBidi" w:hAnsiTheme="majorBidi" w:cstheme="majorBidi"/>
              </w:rPr>
              <w:tab/>
              <w:t>For NR Band n29 BS, specific solutions may be required to fulfil the spurious emissions limits for NR BS for co-existence with UTRA Band XII, E-UTRA Band 12 or NR Band n12 UL operating band, E-UTRA Band 17 UL operating band or E-UTRA Band 85 UL or NR Band n85 UL operating band.</w:t>
            </w:r>
          </w:p>
          <w:p w14:paraId="1A7C022A" w14:textId="77777777" w:rsidR="00C56290" w:rsidRPr="00A77FDE" w:rsidRDefault="00C56290" w:rsidP="00C56290">
            <w:pPr>
              <w:keepNext/>
              <w:keepLines/>
              <w:overflowPunct/>
              <w:autoSpaceDE/>
              <w:autoSpaceDN/>
              <w:bidi w:val="0"/>
              <w:adjustRightInd/>
              <w:spacing w:before="360" w:after="180"/>
              <w:jc w:val="center"/>
              <w:textAlignment w:val="auto"/>
              <w:rPr>
                <w:rFonts w:asciiTheme="majorBidi" w:hAnsiTheme="majorBidi" w:cstheme="majorBidi"/>
                <w:b/>
                <w:sz w:val="20"/>
              </w:rPr>
            </w:pPr>
            <w:r w:rsidRPr="00A77FDE">
              <w:rPr>
                <w:rFonts w:asciiTheme="majorBidi" w:hAnsiTheme="majorBidi" w:cstheme="majorBidi"/>
                <w:b/>
                <w:sz w:val="20"/>
              </w:rPr>
              <w:t xml:space="preserve">Table 6.6.5.5.1.3-2: BS spurious emissions </w:t>
            </w:r>
            <w:r w:rsidRPr="00A77FDE">
              <w:rPr>
                <w:rFonts w:asciiTheme="majorBidi" w:hAnsiTheme="majorBidi" w:cstheme="majorBidi"/>
                <w:b/>
                <w:i/>
                <w:sz w:val="20"/>
              </w:rPr>
              <w:t>basic limits</w:t>
            </w:r>
            <w:r w:rsidRPr="00A77FDE">
              <w:rPr>
                <w:rFonts w:asciiTheme="majorBidi" w:hAnsiTheme="majorBidi" w:cstheme="majorBidi"/>
                <w:b/>
                <w:sz w:val="20"/>
              </w:rPr>
              <w:t xml:space="preserve"> for BS for co-existence with</w:t>
            </w:r>
            <w:r w:rsidRPr="00A77FDE" w:rsidDel="00E2020E">
              <w:rPr>
                <w:rFonts w:asciiTheme="majorBidi" w:hAnsiTheme="majorBidi" w:cstheme="majorBidi"/>
                <w:b/>
                <w:sz w:val="20"/>
              </w:rPr>
              <w:t xml:space="preserve"> </w:t>
            </w:r>
            <w:r w:rsidRPr="00A77FDE">
              <w:rPr>
                <w:rFonts w:asciiTheme="majorBidi" w:hAnsiTheme="majorBidi" w:cstheme="majorBidi"/>
                <w:b/>
                <w:sz w:val="20"/>
              </w:rPr>
              <w:t>PHS</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538"/>
              <w:gridCol w:w="1276"/>
              <w:gridCol w:w="1418"/>
              <w:gridCol w:w="3617"/>
            </w:tblGrid>
            <w:tr w:rsidR="00C56290" w:rsidRPr="00A77FDE" w14:paraId="62C15680" w14:textId="77777777" w:rsidTr="00F4221A">
              <w:trPr>
                <w:cantSplit/>
                <w:jc w:val="center"/>
              </w:trPr>
              <w:tc>
                <w:tcPr>
                  <w:tcW w:w="2538" w:type="dxa"/>
                </w:tcPr>
                <w:p w14:paraId="226BB969"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rPr>
                  </w:pPr>
                  <w:r w:rsidRPr="00A77FDE">
                    <w:rPr>
                      <w:rFonts w:asciiTheme="majorBidi" w:hAnsiTheme="majorBidi" w:cstheme="majorBidi"/>
                      <w:b/>
                      <w:sz w:val="18"/>
                    </w:rPr>
                    <w:t>Frequency range</w:t>
                  </w:r>
                </w:p>
              </w:tc>
              <w:tc>
                <w:tcPr>
                  <w:tcW w:w="1276" w:type="dxa"/>
                </w:tcPr>
                <w:p w14:paraId="19B4B4CF"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rPr>
                  </w:pPr>
                  <w:r w:rsidRPr="00A77FDE">
                    <w:rPr>
                      <w:rFonts w:asciiTheme="majorBidi" w:hAnsiTheme="majorBidi" w:cstheme="majorBidi"/>
                      <w:b/>
                      <w:sz w:val="18"/>
                    </w:rPr>
                    <w:t>Basic limit</w:t>
                  </w:r>
                </w:p>
              </w:tc>
              <w:tc>
                <w:tcPr>
                  <w:tcW w:w="1418" w:type="dxa"/>
                </w:tcPr>
                <w:p w14:paraId="44891D80"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rPr>
                  </w:pPr>
                  <w:r w:rsidRPr="00A77FDE">
                    <w:rPr>
                      <w:rFonts w:asciiTheme="majorBidi" w:hAnsiTheme="majorBidi" w:cstheme="majorBidi"/>
                      <w:b/>
                      <w:sz w:val="18"/>
                    </w:rPr>
                    <w:t>Measurement bandwidth</w:t>
                  </w:r>
                </w:p>
              </w:tc>
              <w:tc>
                <w:tcPr>
                  <w:tcW w:w="3617" w:type="dxa"/>
                </w:tcPr>
                <w:p w14:paraId="5B3D8918"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rPr>
                  </w:pPr>
                  <w:r w:rsidRPr="00A77FDE">
                    <w:rPr>
                      <w:rFonts w:asciiTheme="majorBidi" w:hAnsiTheme="majorBidi" w:cstheme="majorBidi"/>
                      <w:b/>
                      <w:sz w:val="18"/>
                    </w:rPr>
                    <w:t>Note</w:t>
                  </w:r>
                </w:p>
              </w:tc>
            </w:tr>
            <w:tr w:rsidR="00C56290" w:rsidRPr="00A77FDE" w14:paraId="0E3558C1" w14:textId="77777777" w:rsidTr="00F4221A">
              <w:trPr>
                <w:cantSplit/>
                <w:trHeight w:val="163"/>
                <w:jc w:val="center"/>
              </w:trPr>
              <w:tc>
                <w:tcPr>
                  <w:tcW w:w="2538" w:type="dxa"/>
                  <w:tcBorders>
                    <w:top w:val="single" w:sz="4" w:space="0" w:color="auto"/>
                  </w:tcBorders>
                </w:tcPr>
                <w:p w14:paraId="2E206536"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r w:rsidRPr="00A77FDE">
                    <w:rPr>
                      <w:rFonts w:asciiTheme="majorBidi" w:hAnsiTheme="majorBidi" w:cstheme="majorBidi"/>
                      <w:sz w:val="18"/>
                    </w:rPr>
                    <w:t>1 884.5-1 915.7 MHz</w:t>
                  </w:r>
                </w:p>
              </w:tc>
              <w:tc>
                <w:tcPr>
                  <w:tcW w:w="1276" w:type="dxa"/>
                  <w:tcBorders>
                    <w:top w:val="single" w:sz="4" w:space="0" w:color="auto"/>
                  </w:tcBorders>
                </w:tcPr>
                <w:p w14:paraId="2BD793FF"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r w:rsidRPr="00A77FDE">
                    <w:rPr>
                      <w:rFonts w:asciiTheme="majorBidi" w:hAnsiTheme="majorBidi" w:cstheme="majorBidi"/>
                      <w:sz w:val="18"/>
                    </w:rPr>
                    <w:t>−41 dBm</w:t>
                  </w:r>
                </w:p>
              </w:tc>
              <w:tc>
                <w:tcPr>
                  <w:tcW w:w="1418" w:type="dxa"/>
                  <w:tcBorders>
                    <w:top w:val="single" w:sz="4" w:space="0" w:color="auto"/>
                  </w:tcBorders>
                </w:tcPr>
                <w:p w14:paraId="08556D24"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r w:rsidRPr="00A77FDE">
                    <w:rPr>
                      <w:rFonts w:asciiTheme="majorBidi" w:hAnsiTheme="majorBidi" w:cstheme="majorBidi"/>
                      <w:sz w:val="18"/>
                    </w:rPr>
                    <w:t>300 kHz</w:t>
                  </w:r>
                </w:p>
              </w:tc>
              <w:tc>
                <w:tcPr>
                  <w:tcW w:w="3617" w:type="dxa"/>
                  <w:tcBorders>
                    <w:top w:val="single" w:sz="4" w:space="0" w:color="auto"/>
                  </w:tcBorders>
                </w:tcPr>
                <w:p w14:paraId="5048A6D7"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r w:rsidRPr="00A77FDE">
                    <w:rPr>
                      <w:rFonts w:asciiTheme="majorBidi" w:hAnsiTheme="majorBidi" w:cstheme="majorBidi"/>
                      <w:sz w:val="18"/>
                    </w:rPr>
                    <w:t xml:space="preserve">Applicable when co-existence with PHS system operating in 1 884.5-1 915.7 MHz </w:t>
                  </w:r>
                </w:p>
              </w:tc>
            </w:tr>
          </w:tbl>
          <w:p w14:paraId="2F9AA501" w14:textId="77777777" w:rsidR="00C56290" w:rsidRPr="00A77FDE" w:rsidRDefault="00C56290" w:rsidP="00C56290">
            <w:pPr>
              <w:keepNext/>
              <w:keepLines/>
              <w:overflowPunct/>
              <w:autoSpaceDE/>
              <w:autoSpaceDN/>
              <w:bidi w:val="0"/>
              <w:adjustRightInd/>
              <w:spacing w:before="360" w:after="180"/>
              <w:jc w:val="center"/>
              <w:textAlignment w:val="auto"/>
              <w:rPr>
                <w:rFonts w:asciiTheme="majorBidi" w:hAnsiTheme="majorBidi" w:cstheme="majorBidi"/>
                <w:b/>
                <w:sz w:val="20"/>
                <w:lang w:eastAsia="zh-CN"/>
              </w:rPr>
            </w:pPr>
            <w:r w:rsidRPr="00A77FDE">
              <w:rPr>
                <w:rFonts w:asciiTheme="majorBidi" w:hAnsiTheme="majorBidi" w:cstheme="majorBidi"/>
                <w:b/>
                <w:sz w:val="20"/>
              </w:rPr>
              <w:t xml:space="preserve">Table 6.6.5.5.1.3-4: Additional operating band unwanted emission </w:t>
            </w:r>
            <w:r w:rsidRPr="00A77FDE">
              <w:rPr>
                <w:rFonts w:asciiTheme="majorBidi" w:hAnsiTheme="majorBidi" w:cstheme="majorBidi"/>
                <w:b/>
                <w:i/>
                <w:sz w:val="20"/>
              </w:rPr>
              <w:t>basic limits</w:t>
            </w:r>
            <w:r w:rsidRPr="00A77FDE">
              <w:rPr>
                <w:rFonts w:asciiTheme="majorBidi" w:hAnsiTheme="majorBidi" w:cstheme="majorBidi"/>
                <w:b/>
                <w:sz w:val="20"/>
              </w:rPr>
              <w:t xml:space="preserve"> for BS operating in </w:t>
            </w:r>
            <w:r w:rsidRPr="00A77FDE">
              <w:rPr>
                <w:rFonts w:asciiTheme="majorBidi" w:hAnsiTheme="majorBidi" w:cstheme="majorBidi"/>
                <w:b/>
                <w:sz w:val="20"/>
                <w:lang w:eastAsia="zh-CN"/>
              </w:rPr>
              <w:t>Band n50 and n75 within 1432-1452 MHz</w:t>
            </w:r>
            <w:r w:rsidRPr="00A77FDE">
              <w:rPr>
                <w:rFonts w:asciiTheme="majorBidi" w:hAnsiTheme="majorBidi" w:cstheme="majorBidi"/>
                <w:b/>
                <w:sz w:val="20"/>
              </w:rPr>
              <w:t>,</w:t>
            </w:r>
            <w:r w:rsidRPr="00A77FDE">
              <w:rPr>
                <w:rFonts w:asciiTheme="majorBidi" w:hAnsiTheme="majorBidi" w:cstheme="majorBidi"/>
                <w:b/>
                <w:sz w:val="20"/>
                <w:lang w:eastAsia="zh-CN"/>
              </w:rPr>
              <w:t xml:space="preserve"> and in Band 51 and 76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41"/>
              <w:gridCol w:w="2080"/>
              <w:gridCol w:w="1642"/>
            </w:tblGrid>
            <w:tr w:rsidR="00C56290" w:rsidRPr="00A77FDE" w14:paraId="395E6907" w14:textId="77777777" w:rsidTr="00F4221A">
              <w:trPr>
                <w:cantSplit/>
                <w:jc w:val="center"/>
              </w:trPr>
              <w:tc>
                <w:tcPr>
                  <w:tcW w:w="3041" w:type="dxa"/>
                  <w:tcBorders>
                    <w:top w:val="single" w:sz="4" w:space="0" w:color="auto"/>
                    <w:left w:val="single" w:sz="4" w:space="0" w:color="auto"/>
                    <w:bottom w:val="single" w:sz="4" w:space="0" w:color="auto"/>
                    <w:right w:val="single" w:sz="4" w:space="0" w:color="auto"/>
                  </w:tcBorders>
                </w:tcPr>
                <w:p w14:paraId="5AB8D660"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rPr>
                  </w:pPr>
                  <w:r w:rsidRPr="00A77FDE">
                    <w:rPr>
                      <w:rFonts w:asciiTheme="majorBidi" w:hAnsiTheme="majorBidi" w:cstheme="majorBidi"/>
                      <w:b/>
                      <w:sz w:val="18"/>
                    </w:rPr>
                    <w:t>Filter centre frequency, filter</w:t>
                  </w:r>
                </w:p>
              </w:tc>
              <w:tc>
                <w:tcPr>
                  <w:tcW w:w="2080" w:type="dxa"/>
                  <w:tcBorders>
                    <w:top w:val="single" w:sz="4" w:space="0" w:color="auto"/>
                    <w:left w:val="single" w:sz="4" w:space="0" w:color="auto"/>
                    <w:bottom w:val="single" w:sz="4" w:space="0" w:color="auto"/>
                    <w:right w:val="single" w:sz="4" w:space="0" w:color="auto"/>
                  </w:tcBorders>
                </w:tcPr>
                <w:p w14:paraId="000517DE"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rPr>
                  </w:pPr>
                  <w:r w:rsidRPr="00A77FDE">
                    <w:rPr>
                      <w:rFonts w:asciiTheme="majorBidi" w:hAnsiTheme="majorBidi" w:cstheme="majorBidi"/>
                      <w:b/>
                      <w:sz w:val="18"/>
                    </w:rPr>
                    <w:t>Basic limit</w:t>
                  </w:r>
                </w:p>
              </w:tc>
              <w:tc>
                <w:tcPr>
                  <w:tcW w:w="1642" w:type="dxa"/>
                  <w:tcBorders>
                    <w:top w:val="single" w:sz="4" w:space="0" w:color="auto"/>
                    <w:left w:val="single" w:sz="4" w:space="0" w:color="auto"/>
                    <w:bottom w:val="single" w:sz="4" w:space="0" w:color="auto"/>
                    <w:right w:val="single" w:sz="4" w:space="0" w:color="auto"/>
                  </w:tcBorders>
                </w:tcPr>
                <w:p w14:paraId="5E713DD8"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rPr>
                  </w:pPr>
                  <w:r w:rsidRPr="00A77FDE">
                    <w:rPr>
                      <w:rFonts w:asciiTheme="majorBidi" w:hAnsiTheme="majorBidi" w:cstheme="majorBidi"/>
                      <w:b/>
                      <w:sz w:val="18"/>
                    </w:rPr>
                    <w:t>Measurement bandwidth</w:t>
                  </w:r>
                </w:p>
              </w:tc>
            </w:tr>
            <w:tr w:rsidR="00C56290" w:rsidRPr="00A77FDE" w14:paraId="35C80595" w14:textId="77777777" w:rsidTr="00F4221A">
              <w:trPr>
                <w:cantSplit/>
                <w:jc w:val="center"/>
              </w:trPr>
              <w:tc>
                <w:tcPr>
                  <w:tcW w:w="3041" w:type="dxa"/>
                  <w:tcBorders>
                    <w:top w:val="single" w:sz="4" w:space="0" w:color="auto"/>
                    <w:left w:val="single" w:sz="4" w:space="0" w:color="auto"/>
                    <w:bottom w:val="single" w:sz="4" w:space="0" w:color="auto"/>
                    <w:right w:val="single" w:sz="4" w:space="0" w:color="auto"/>
                  </w:tcBorders>
                </w:tcPr>
                <w:p w14:paraId="75F005E9"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r w:rsidRPr="00A77FDE">
                    <w:rPr>
                      <w:rFonts w:asciiTheme="majorBidi" w:hAnsiTheme="majorBidi" w:cstheme="majorBidi"/>
                      <w:sz w:val="18"/>
                    </w:rPr>
                    <w:t>F</w:t>
                  </w:r>
                  <w:r w:rsidRPr="00A77FDE">
                    <w:rPr>
                      <w:rFonts w:asciiTheme="majorBidi" w:hAnsiTheme="majorBidi" w:cstheme="majorBidi"/>
                      <w:sz w:val="18"/>
                      <w:vertAlign w:val="subscript"/>
                    </w:rPr>
                    <w:t>filter</w:t>
                  </w:r>
                  <w:r w:rsidRPr="00A77FDE">
                    <w:rPr>
                      <w:rFonts w:asciiTheme="majorBidi" w:hAnsiTheme="majorBidi" w:cstheme="majorBidi"/>
                      <w:sz w:val="18"/>
                    </w:rPr>
                    <w:t xml:space="preserve"> = 1 413.5 MHz</w:t>
                  </w:r>
                </w:p>
              </w:tc>
              <w:tc>
                <w:tcPr>
                  <w:tcW w:w="2080" w:type="dxa"/>
                  <w:tcBorders>
                    <w:top w:val="single" w:sz="4" w:space="0" w:color="auto"/>
                    <w:left w:val="single" w:sz="4" w:space="0" w:color="auto"/>
                    <w:bottom w:val="single" w:sz="4" w:space="0" w:color="auto"/>
                    <w:right w:val="single" w:sz="4" w:space="0" w:color="auto"/>
                  </w:tcBorders>
                </w:tcPr>
                <w:p w14:paraId="141FA9B8"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r w:rsidRPr="00A77FDE">
                    <w:rPr>
                      <w:rFonts w:asciiTheme="majorBidi" w:hAnsiTheme="majorBidi" w:cstheme="majorBidi"/>
                      <w:sz w:val="18"/>
                    </w:rPr>
                    <w:t>−42 dBm</w:t>
                  </w:r>
                </w:p>
              </w:tc>
              <w:tc>
                <w:tcPr>
                  <w:tcW w:w="1642" w:type="dxa"/>
                  <w:tcBorders>
                    <w:top w:val="single" w:sz="4" w:space="0" w:color="auto"/>
                    <w:left w:val="single" w:sz="4" w:space="0" w:color="auto"/>
                    <w:bottom w:val="single" w:sz="4" w:space="0" w:color="auto"/>
                    <w:right w:val="single" w:sz="4" w:space="0" w:color="auto"/>
                  </w:tcBorders>
                </w:tcPr>
                <w:p w14:paraId="1DBEA4E1"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r w:rsidRPr="00A77FDE">
                    <w:rPr>
                      <w:rFonts w:asciiTheme="majorBidi" w:hAnsiTheme="majorBidi" w:cstheme="majorBidi"/>
                      <w:sz w:val="18"/>
                    </w:rPr>
                    <w:t>27 MHz</w:t>
                  </w:r>
                </w:p>
              </w:tc>
            </w:tr>
          </w:tbl>
          <w:p w14:paraId="558B07A9" w14:textId="77777777" w:rsidR="00C56290" w:rsidRPr="00A77FDE" w:rsidRDefault="00C56290" w:rsidP="00C56290">
            <w:pPr>
              <w:keepNext/>
              <w:keepLines/>
              <w:overflowPunct/>
              <w:autoSpaceDE/>
              <w:autoSpaceDN/>
              <w:bidi w:val="0"/>
              <w:adjustRightInd/>
              <w:spacing w:before="360" w:after="180"/>
              <w:jc w:val="center"/>
              <w:textAlignment w:val="auto"/>
              <w:rPr>
                <w:rFonts w:asciiTheme="majorBidi" w:hAnsiTheme="majorBidi" w:cstheme="majorBidi"/>
                <w:b/>
                <w:sz w:val="20"/>
              </w:rPr>
            </w:pPr>
            <w:r w:rsidRPr="00A77FDE">
              <w:rPr>
                <w:rFonts w:asciiTheme="majorBidi" w:hAnsiTheme="majorBidi" w:cstheme="majorBidi"/>
                <w:b/>
                <w:sz w:val="20"/>
              </w:rPr>
              <w:t>Table 6.6.5.5.1.3-5: Operating band n50, n74 and n75 declared emission above 1518 MHz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3"/>
              <w:gridCol w:w="1939"/>
              <w:gridCol w:w="1939"/>
            </w:tblGrid>
            <w:tr w:rsidR="00C56290" w:rsidRPr="00A77FDE" w14:paraId="7F45D5F7" w14:textId="77777777" w:rsidTr="00F4221A">
              <w:trPr>
                <w:jc w:val="center"/>
              </w:trPr>
              <w:tc>
                <w:tcPr>
                  <w:tcW w:w="3023" w:type="dxa"/>
                </w:tcPr>
                <w:p w14:paraId="51B1B2C3"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lang w:eastAsia="en-GB"/>
                    </w:rPr>
                  </w:pPr>
                  <w:r w:rsidRPr="00A77FDE">
                    <w:rPr>
                      <w:rFonts w:asciiTheme="majorBidi" w:hAnsiTheme="majorBidi" w:cstheme="majorBidi"/>
                      <w:b/>
                      <w:sz w:val="18"/>
                      <w:lang w:eastAsia="en-GB"/>
                    </w:rPr>
                    <w:t>Filter centre frequency, F</w:t>
                  </w:r>
                  <w:r w:rsidRPr="00A77FDE">
                    <w:rPr>
                      <w:rFonts w:asciiTheme="majorBidi" w:hAnsiTheme="majorBidi" w:cstheme="majorBidi"/>
                      <w:b/>
                      <w:sz w:val="18"/>
                      <w:vertAlign w:val="subscript"/>
                      <w:lang w:eastAsia="en-GB"/>
                    </w:rPr>
                    <w:t>filter</w:t>
                  </w:r>
                </w:p>
              </w:tc>
              <w:tc>
                <w:tcPr>
                  <w:tcW w:w="1939" w:type="dxa"/>
                </w:tcPr>
                <w:p w14:paraId="2923D0E9"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lang w:eastAsia="en-GB"/>
                    </w:rPr>
                  </w:pPr>
                  <w:r w:rsidRPr="00A77FDE">
                    <w:rPr>
                      <w:rFonts w:asciiTheme="majorBidi" w:hAnsiTheme="majorBidi" w:cstheme="majorBidi"/>
                      <w:b/>
                      <w:sz w:val="18"/>
                      <w:lang w:eastAsia="en-GB"/>
                    </w:rPr>
                    <w:t xml:space="preserve">Declared emission </w:t>
                  </w:r>
                  <w:r w:rsidRPr="00A77FDE">
                    <w:rPr>
                      <w:rFonts w:asciiTheme="majorBidi" w:hAnsiTheme="majorBidi" w:cstheme="majorBidi"/>
                      <w:b/>
                      <w:i/>
                      <w:sz w:val="18"/>
                      <w:lang w:eastAsia="en-GB"/>
                    </w:rPr>
                    <w:t>basic limit</w:t>
                  </w:r>
                  <w:r w:rsidRPr="00A77FDE">
                    <w:rPr>
                      <w:rFonts w:asciiTheme="majorBidi" w:hAnsiTheme="majorBidi" w:cstheme="majorBidi"/>
                      <w:b/>
                      <w:sz w:val="18"/>
                      <w:lang w:eastAsia="en-GB"/>
                    </w:rPr>
                    <w:t xml:space="preserve"> (dBm)</w:t>
                  </w:r>
                </w:p>
              </w:tc>
              <w:tc>
                <w:tcPr>
                  <w:tcW w:w="1939" w:type="dxa"/>
                </w:tcPr>
                <w:p w14:paraId="5E124DF7"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lang w:eastAsia="en-GB"/>
                    </w:rPr>
                  </w:pPr>
                  <w:r w:rsidRPr="00A77FDE">
                    <w:rPr>
                      <w:rFonts w:asciiTheme="majorBidi" w:hAnsiTheme="majorBidi" w:cstheme="majorBidi"/>
                      <w:b/>
                      <w:sz w:val="18"/>
                      <w:lang w:eastAsia="en-GB"/>
                    </w:rPr>
                    <w:t>Measurement bandwidth</w:t>
                  </w:r>
                </w:p>
              </w:tc>
            </w:tr>
            <w:tr w:rsidR="00C56290" w:rsidRPr="00A77FDE" w14:paraId="147352BA" w14:textId="77777777" w:rsidTr="00F4221A">
              <w:trPr>
                <w:jc w:val="center"/>
              </w:trPr>
              <w:tc>
                <w:tcPr>
                  <w:tcW w:w="3023" w:type="dxa"/>
                </w:tcPr>
                <w:p w14:paraId="352E71BF"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lang w:eastAsia="en-GB"/>
                    </w:rPr>
                  </w:pPr>
                  <w:r w:rsidRPr="00A77FDE">
                    <w:rPr>
                      <w:rFonts w:asciiTheme="majorBidi" w:hAnsiTheme="majorBidi" w:cstheme="majorBidi"/>
                      <w:sz w:val="18"/>
                      <w:lang w:eastAsia="en-GB"/>
                    </w:rPr>
                    <w:t>1 518.5 MHz ≤ F</w:t>
                  </w:r>
                  <w:r w:rsidRPr="00A77FDE">
                    <w:rPr>
                      <w:rFonts w:asciiTheme="majorBidi" w:hAnsiTheme="majorBidi" w:cstheme="majorBidi"/>
                      <w:sz w:val="18"/>
                      <w:vertAlign w:val="subscript"/>
                      <w:lang w:eastAsia="en-GB"/>
                    </w:rPr>
                    <w:t>filter</w:t>
                  </w:r>
                  <w:r w:rsidRPr="00A77FDE">
                    <w:rPr>
                      <w:rFonts w:asciiTheme="majorBidi" w:hAnsiTheme="majorBidi" w:cstheme="majorBidi"/>
                      <w:sz w:val="18"/>
                      <w:lang w:eastAsia="en-GB"/>
                    </w:rPr>
                    <w:t xml:space="preserve"> ≤ 1 519.5 MHz</w:t>
                  </w:r>
                </w:p>
              </w:tc>
              <w:tc>
                <w:tcPr>
                  <w:tcW w:w="1939" w:type="dxa"/>
                </w:tcPr>
                <w:p w14:paraId="51CE8088"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lang w:eastAsia="en-GB"/>
                    </w:rPr>
                  </w:pPr>
                  <w:r w:rsidRPr="00A77FDE">
                    <w:rPr>
                      <w:rFonts w:asciiTheme="majorBidi" w:hAnsiTheme="majorBidi" w:cstheme="majorBidi"/>
                      <w:sz w:val="18"/>
                      <w:lang w:eastAsia="en-GB"/>
                    </w:rPr>
                    <w:t>P</w:t>
                  </w:r>
                  <w:r w:rsidRPr="00A77FDE">
                    <w:rPr>
                      <w:rFonts w:asciiTheme="majorBidi" w:hAnsiTheme="majorBidi" w:cstheme="majorBidi"/>
                      <w:sz w:val="18"/>
                      <w:vertAlign w:val="subscript"/>
                      <w:lang w:eastAsia="en-GB"/>
                    </w:rPr>
                    <w:t>EM, n50</w:t>
                  </w:r>
                  <w:r w:rsidRPr="00A77FDE">
                    <w:rPr>
                      <w:rFonts w:asciiTheme="majorBidi" w:hAnsiTheme="majorBidi" w:cstheme="majorBidi"/>
                      <w:sz w:val="18"/>
                      <w:vertAlign w:val="subscript"/>
                      <w:lang w:eastAsia="ja-JP"/>
                    </w:rPr>
                    <w:t>,</w:t>
                  </w:r>
                  <w:r w:rsidRPr="00A77FDE">
                    <w:rPr>
                      <w:rFonts w:asciiTheme="majorBidi" w:hAnsiTheme="majorBidi" w:cstheme="majorBidi"/>
                      <w:sz w:val="18"/>
                      <w:vertAlign w:val="subscript"/>
                      <w:lang w:eastAsia="en-GB"/>
                    </w:rPr>
                    <w:t>a</w:t>
                  </w:r>
                </w:p>
              </w:tc>
              <w:tc>
                <w:tcPr>
                  <w:tcW w:w="1939" w:type="dxa"/>
                </w:tcPr>
                <w:p w14:paraId="7A25BA91"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lang w:eastAsia="en-GB"/>
                    </w:rPr>
                  </w:pPr>
                  <w:r w:rsidRPr="00A77FDE">
                    <w:rPr>
                      <w:rFonts w:asciiTheme="majorBidi" w:hAnsiTheme="majorBidi" w:cstheme="majorBidi"/>
                      <w:sz w:val="18"/>
                      <w:lang w:eastAsia="en-GB"/>
                    </w:rPr>
                    <w:t>1 MHz</w:t>
                  </w:r>
                </w:p>
              </w:tc>
            </w:tr>
            <w:tr w:rsidR="00C56290" w:rsidRPr="00A77FDE" w14:paraId="6352885F" w14:textId="77777777" w:rsidTr="00F4221A">
              <w:trPr>
                <w:jc w:val="center"/>
              </w:trPr>
              <w:tc>
                <w:tcPr>
                  <w:tcW w:w="3023" w:type="dxa"/>
                </w:tcPr>
                <w:p w14:paraId="27395B66"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lang w:eastAsia="en-GB"/>
                    </w:rPr>
                  </w:pPr>
                  <w:r w:rsidRPr="00A77FDE">
                    <w:rPr>
                      <w:rFonts w:asciiTheme="majorBidi" w:hAnsiTheme="majorBidi" w:cstheme="majorBidi"/>
                      <w:sz w:val="18"/>
                      <w:lang w:eastAsia="en-GB"/>
                    </w:rPr>
                    <w:t>1 520.5 MHz ≤ F</w:t>
                  </w:r>
                  <w:r w:rsidRPr="00A77FDE">
                    <w:rPr>
                      <w:rFonts w:asciiTheme="majorBidi" w:hAnsiTheme="majorBidi" w:cstheme="majorBidi"/>
                      <w:sz w:val="18"/>
                      <w:vertAlign w:val="subscript"/>
                      <w:lang w:eastAsia="en-GB"/>
                    </w:rPr>
                    <w:t>filter</w:t>
                  </w:r>
                  <w:r w:rsidRPr="00A77FDE">
                    <w:rPr>
                      <w:rFonts w:asciiTheme="majorBidi" w:hAnsiTheme="majorBidi" w:cstheme="majorBidi"/>
                      <w:sz w:val="18"/>
                      <w:lang w:eastAsia="en-GB"/>
                    </w:rPr>
                    <w:t xml:space="preserve"> ≤ 1 558.5 MHz</w:t>
                  </w:r>
                </w:p>
              </w:tc>
              <w:tc>
                <w:tcPr>
                  <w:tcW w:w="1939" w:type="dxa"/>
                </w:tcPr>
                <w:p w14:paraId="5E7429E0"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lang w:eastAsia="ja-JP"/>
                    </w:rPr>
                  </w:pPr>
                  <w:r w:rsidRPr="00A77FDE">
                    <w:rPr>
                      <w:rFonts w:asciiTheme="majorBidi" w:hAnsiTheme="majorBidi" w:cstheme="majorBidi"/>
                      <w:sz w:val="18"/>
                      <w:lang w:eastAsia="en-GB"/>
                    </w:rPr>
                    <w:t>P</w:t>
                  </w:r>
                  <w:r w:rsidRPr="00A77FDE">
                    <w:rPr>
                      <w:rFonts w:asciiTheme="majorBidi" w:hAnsiTheme="majorBidi" w:cstheme="majorBidi"/>
                      <w:sz w:val="18"/>
                      <w:vertAlign w:val="subscript"/>
                      <w:lang w:eastAsia="en-GB"/>
                    </w:rPr>
                    <w:t>EM</w:t>
                  </w:r>
                  <w:r w:rsidRPr="00A77FDE">
                    <w:rPr>
                      <w:rFonts w:asciiTheme="majorBidi" w:hAnsiTheme="majorBidi" w:cstheme="majorBidi"/>
                      <w:sz w:val="18"/>
                      <w:vertAlign w:val="subscript"/>
                      <w:lang w:eastAsia="ja-JP"/>
                    </w:rPr>
                    <w:t>,</w:t>
                  </w:r>
                  <w:r w:rsidRPr="00A77FDE">
                    <w:rPr>
                      <w:rFonts w:asciiTheme="majorBidi" w:hAnsiTheme="majorBidi" w:cstheme="majorBidi"/>
                      <w:sz w:val="18"/>
                      <w:vertAlign w:val="subscript"/>
                      <w:lang w:eastAsia="en-GB"/>
                    </w:rPr>
                    <w:t>n50,b</w:t>
                  </w:r>
                </w:p>
              </w:tc>
              <w:tc>
                <w:tcPr>
                  <w:tcW w:w="1939" w:type="dxa"/>
                </w:tcPr>
                <w:p w14:paraId="29775DB4"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lang w:eastAsia="en-GB"/>
                    </w:rPr>
                  </w:pPr>
                  <w:r w:rsidRPr="00A77FDE">
                    <w:rPr>
                      <w:rFonts w:asciiTheme="majorBidi" w:hAnsiTheme="majorBidi" w:cstheme="majorBidi"/>
                      <w:sz w:val="18"/>
                      <w:lang w:eastAsia="en-GB"/>
                    </w:rPr>
                    <w:t>1 MHz</w:t>
                  </w:r>
                </w:p>
              </w:tc>
            </w:tr>
          </w:tbl>
          <w:p w14:paraId="70469760" w14:textId="77777777" w:rsidR="00C56290" w:rsidRPr="00A77FDE" w:rsidRDefault="00C56290" w:rsidP="00C56290">
            <w:pPr>
              <w:keepNext/>
              <w:keepLines/>
              <w:overflowPunct/>
              <w:autoSpaceDE/>
              <w:autoSpaceDN/>
              <w:bidi w:val="0"/>
              <w:adjustRightInd/>
              <w:spacing w:before="240" w:after="180"/>
              <w:jc w:val="center"/>
              <w:textAlignment w:val="auto"/>
              <w:rPr>
                <w:rFonts w:asciiTheme="majorBidi" w:hAnsiTheme="majorBidi" w:cstheme="majorBidi"/>
                <w:b/>
                <w:sz w:val="2"/>
                <w:szCs w:val="4"/>
              </w:rPr>
            </w:pPr>
          </w:p>
          <w:p w14:paraId="5F2A292C" w14:textId="77777777" w:rsidR="00C56290" w:rsidRPr="00A77FDE" w:rsidRDefault="00C56290" w:rsidP="00C56290">
            <w:pPr>
              <w:keepNext/>
              <w:keepLines/>
              <w:overflowPunct/>
              <w:autoSpaceDE/>
              <w:autoSpaceDN/>
              <w:bidi w:val="0"/>
              <w:adjustRightInd/>
              <w:spacing w:before="240" w:after="180"/>
              <w:jc w:val="center"/>
              <w:textAlignment w:val="auto"/>
              <w:rPr>
                <w:rFonts w:asciiTheme="majorBidi" w:hAnsiTheme="majorBidi" w:cstheme="majorBidi"/>
                <w:b/>
                <w:sz w:val="20"/>
              </w:rPr>
            </w:pPr>
            <w:r w:rsidRPr="00A77FDE">
              <w:rPr>
                <w:rFonts w:asciiTheme="majorBidi" w:hAnsiTheme="majorBidi" w:cstheme="majorBidi"/>
                <w:b/>
                <w:sz w:val="20"/>
              </w:rPr>
              <w:t>Table 6.6.5.5.1.3-6: BS Spurious emissions limits for protection of 700 MHz public safety operations</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376"/>
              <w:gridCol w:w="2376"/>
              <w:gridCol w:w="1276"/>
              <w:gridCol w:w="1418"/>
            </w:tblGrid>
            <w:tr w:rsidR="00C56290" w:rsidRPr="00A77FDE" w14:paraId="37C00668" w14:textId="77777777" w:rsidTr="00F4221A">
              <w:trPr>
                <w:cantSplit/>
                <w:jc w:val="center"/>
              </w:trPr>
              <w:tc>
                <w:tcPr>
                  <w:tcW w:w="2376" w:type="dxa"/>
                </w:tcPr>
                <w:p w14:paraId="6F7A5B04"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rPr>
                  </w:pPr>
                  <w:r w:rsidRPr="00A77FDE">
                    <w:rPr>
                      <w:rFonts w:asciiTheme="majorBidi" w:hAnsiTheme="majorBidi" w:cstheme="majorBidi"/>
                      <w:b/>
                      <w:sz w:val="18"/>
                    </w:rPr>
                    <w:t>Operating Band</w:t>
                  </w:r>
                </w:p>
              </w:tc>
              <w:tc>
                <w:tcPr>
                  <w:tcW w:w="2376" w:type="dxa"/>
                </w:tcPr>
                <w:p w14:paraId="4402A715"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rPr>
                  </w:pPr>
                  <w:r w:rsidRPr="00A77FDE">
                    <w:rPr>
                      <w:rFonts w:asciiTheme="majorBidi" w:hAnsiTheme="majorBidi" w:cstheme="majorBidi"/>
                      <w:b/>
                      <w:sz w:val="18"/>
                    </w:rPr>
                    <w:t>Frequency range</w:t>
                  </w:r>
                </w:p>
              </w:tc>
              <w:tc>
                <w:tcPr>
                  <w:tcW w:w="1276" w:type="dxa"/>
                </w:tcPr>
                <w:p w14:paraId="34D0A992"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rPr>
                  </w:pPr>
                  <w:r w:rsidRPr="00A77FDE">
                    <w:rPr>
                      <w:rFonts w:asciiTheme="majorBidi" w:hAnsiTheme="majorBidi" w:cstheme="majorBidi"/>
                      <w:b/>
                      <w:sz w:val="18"/>
                    </w:rPr>
                    <w:t>Maximum Level</w:t>
                  </w:r>
                </w:p>
              </w:tc>
              <w:tc>
                <w:tcPr>
                  <w:tcW w:w="1418" w:type="dxa"/>
                </w:tcPr>
                <w:p w14:paraId="440610D1"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rPr>
                  </w:pPr>
                  <w:r w:rsidRPr="00A77FDE">
                    <w:rPr>
                      <w:rFonts w:asciiTheme="majorBidi" w:hAnsiTheme="majorBidi" w:cstheme="majorBidi"/>
                      <w:b/>
                      <w:sz w:val="18"/>
                    </w:rPr>
                    <w:t>Measurement Bandwidth</w:t>
                  </w:r>
                </w:p>
              </w:tc>
            </w:tr>
            <w:tr w:rsidR="00C56290" w:rsidRPr="00A77FDE" w14:paraId="02ED1640" w14:textId="77777777" w:rsidTr="00F4221A">
              <w:trPr>
                <w:cantSplit/>
                <w:jc w:val="center"/>
              </w:trPr>
              <w:tc>
                <w:tcPr>
                  <w:tcW w:w="2376" w:type="dxa"/>
                </w:tcPr>
                <w:p w14:paraId="5CC28D82"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r w:rsidRPr="00A77FDE">
                    <w:rPr>
                      <w:rFonts w:asciiTheme="majorBidi" w:hAnsiTheme="majorBidi" w:cstheme="majorBidi"/>
                      <w:sz w:val="18"/>
                    </w:rPr>
                    <w:t>n13</w:t>
                  </w:r>
                </w:p>
              </w:tc>
              <w:tc>
                <w:tcPr>
                  <w:tcW w:w="2376" w:type="dxa"/>
                </w:tcPr>
                <w:p w14:paraId="2EBBAA3D"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r w:rsidRPr="00A77FDE">
                    <w:rPr>
                      <w:rFonts w:asciiTheme="majorBidi" w:hAnsiTheme="majorBidi" w:cstheme="majorBidi"/>
                      <w:sz w:val="18"/>
                    </w:rPr>
                    <w:t>763-775 MHz</w:t>
                  </w:r>
                </w:p>
              </w:tc>
              <w:tc>
                <w:tcPr>
                  <w:tcW w:w="1276" w:type="dxa"/>
                </w:tcPr>
                <w:p w14:paraId="707EC338"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r w:rsidRPr="00A77FDE">
                    <w:rPr>
                      <w:rFonts w:asciiTheme="majorBidi" w:hAnsiTheme="majorBidi" w:cstheme="majorBidi"/>
                      <w:sz w:val="18"/>
                    </w:rPr>
                    <w:t>−46 dBm</w:t>
                  </w:r>
                </w:p>
              </w:tc>
              <w:tc>
                <w:tcPr>
                  <w:tcW w:w="1418" w:type="dxa"/>
                </w:tcPr>
                <w:p w14:paraId="4A142C1C"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r w:rsidRPr="00A77FDE">
                    <w:rPr>
                      <w:rFonts w:asciiTheme="majorBidi" w:hAnsiTheme="majorBidi" w:cstheme="majorBidi"/>
                      <w:sz w:val="18"/>
                    </w:rPr>
                    <w:t>6.25 kHz</w:t>
                  </w:r>
                </w:p>
              </w:tc>
            </w:tr>
            <w:tr w:rsidR="00C56290" w:rsidRPr="00A77FDE" w14:paraId="540F4F71" w14:textId="77777777" w:rsidTr="00F4221A">
              <w:trPr>
                <w:cantSplit/>
                <w:jc w:val="center"/>
              </w:trPr>
              <w:tc>
                <w:tcPr>
                  <w:tcW w:w="2376" w:type="dxa"/>
                </w:tcPr>
                <w:p w14:paraId="5C7B5430"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r w:rsidRPr="00A77FDE">
                    <w:rPr>
                      <w:rFonts w:asciiTheme="majorBidi" w:hAnsiTheme="majorBidi" w:cstheme="majorBidi"/>
                      <w:sz w:val="18"/>
                    </w:rPr>
                    <w:t>n13</w:t>
                  </w:r>
                </w:p>
              </w:tc>
              <w:tc>
                <w:tcPr>
                  <w:tcW w:w="2376" w:type="dxa"/>
                </w:tcPr>
                <w:p w14:paraId="0259A576"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r w:rsidRPr="00A77FDE">
                    <w:rPr>
                      <w:rFonts w:asciiTheme="majorBidi" w:hAnsiTheme="majorBidi" w:cstheme="majorBidi"/>
                      <w:sz w:val="18"/>
                    </w:rPr>
                    <w:t>793-805 MHz</w:t>
                  </w:r>
                </w:p>
              </w:tc>
              <w:tc>
                <w:tcPr>
                  <w:tcW w:w="1276" w:type="dxa"/>
                </w:tcPr>
                <w:p w14:paraId="442D5930"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r w:rsidRPr="00A77FDE">
                    <w:rPr>
                      <w:rFonts w:asciiTheme="majorBidi" w:hAnsiTheme="majorBidi" w:cstheme="majorBidi"/>
                      <w:sz w:val="18"/>
                    </w:rPr>
                    <w:t>−46 dBm</w:t>
                  </w:r>
                </w:p>
              </w:tc>
              <w:tc>
                <w:tcPr>
                  <w:tcW w:w="1418" w:type="dxa"/>
                </w:tcPr>
                <w:p w14:paraId="1AC35E8F"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r w:rsidRPr="00A77FDE">
                    <w:rPr>
                      <w:rFonts w:asciiTheme="majorBidi" w:hAnsiTheme="majorBidi" w:cstheme="majorBidi"/>
                      <w:sz w:val="18"/>
                    </w:rPr>
                    <w:t>6.25 kHz</w:t>
                  </w:r>
                </w:p>
              </w:tc>
            </w:tr>
            <w:tr w:rsidR="00C56290" w:rsidRPr="00A77FDE" w14:paraId="63C917E7" w14:textId="77777777" w:rsidTr="00F4221A">
              <w:trPr>
                <w:cantSplit/>
                <w:jc w:val="center"/>
              </w:trPr>
              <w:tc>
                <w:tcPr>
                  <w:tcW w:w="2376" w:type="dxa"/>
                </w:tcPr>
                <w:p w14:paraId="6A67846E"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r w:rsidRPr="00A77FDE">
                    <w:rPr>
                      <w:rFonts w:asciiTheme="majorBidi" w:hAnsiTheme="majorBidi" w:cstheme="majorBidi"/>
                      <w:sz w:val="18"/>
                    </w:rPr>
                    <w:t>n14</w:t>
                  </w:r>
                </w:p>
              </w:tc>
              <w:tc>
                <w:tcPr>
                  <w:tcW w:w="2376" w:type="dxa"/>
                </w:tcPr>
                <w:p w14:paraId="20505CC2"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r w:rsidRPr="00A77FDE">
                    <w:rPr>
                      <w:rFonts w:asciiTheme="majorBidi" w:hAnsiTheme="majorBidi" w:cstheme="majorBidi"/>
                      <w:sz w:val="18"/>
                    </w:rPr>
                    <w:t>769-775 MHz</w:t>
                  </w:r>
                </w:p>
              </w:tc>
              <w:tc>
                <w:tcPr>
                  <w:tcW w:w="1276" w:type="dxa"/>
                </w:tcPr>
                <w:p w14:paraId="46034E6D"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r w:rsidRPr="00A77FDE">
                    <w:rPr>
                      <w:rFonts w:asciiTheme="majorBidi" w:hAnsiTheme="majorBidi" w:cstheme="majorBidi"/>
                      <w:sz w:val="18"/>
                    </w:rPr>
                    <w:t>−46 dBm</w:t>
                  </w:r>
                </w:p>
              </w:tc>
              <w:tc>
                <w:tcPr>
                  <w:tcW w:w="1418" w:type="dxa"/>
                </w:tcPr>
                <w:p w14:paraId="07E47E2C"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r w:rsidRPr="00A77FDE">
                    <w:rPr>
                      <w:rFonts w:asciiTheme="majorBidi" w:hAnsiTheme="majorBidi" w:cstheme="majorBidi"/>
                      <w:sz w:val="18"/>
                    </w:rPr>
                    <w:t>6.25 kHz</w:t>
                  </w:r>
                </w:p>
              </w:tc>
            </w:tr>
            <w:tr w:rsidR="00C56290" w:rsidRPr="00A77FDE" w14:paraId="0DE24CAB" w14:textId="77777777" w:rsidTr="00F4221A">
              <w:trPr>
                <w:cantSplit/>
                <w:jc w:val="center"/>
              </w:trPr>
              <w:tc>
                <w:tcPr>
                  <w:tcW w:w="2376" w:type="dxa"/>
                </w:tcPr>
                <w:p w14:paraId="34A6E26B"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r w:rsidRPr="00A77FDE">
                    <w:rPr>
                      <w:rFonts w:asciiTheme="majorBidi" w:hAnsiTheme="majorBidi" w:cstheme="majorBidi"/>
                      <w:sz w:val="18"/>
                    </w:rPr>
                    <w:t>n14</w:t>
                  </w:r>
                </w:p>
              </w:tc>
              <w:tc>
                <w:tcPr>
                  <w:tcW w:w="2376" w:type="dxa"/>
                </w:tcPr>
                <w:p w14:paraId="0148F320"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r w:rsidRPr="00A77FDE">
                    <w:rPr>
                      <w:rFonts w:asciiTheme="majorBidi" w:hAnsiTheme="majorBidi" w:cstheme="majorBidi"/>
                      <w:sz w:val="18"/>
                    </w:rPr>
                    <w:t>799-805 MHz</w:t>
                  </w:r>
                </w:p>
              </w:tc>
              <w:tc>
                <w:tcPr>
                  <w:tcW w:w="1276" w:type="dxa"/>
                </w:tcPr>
                <w:p w14:paraId="66A3B457"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r w:rsidRPr="00A77FDE">
                    <w:rPr>
                      <w:rFonts w:asciiTheme="majorBidi" w:hAnsiTheme="majorBidi" w:cstheme="majorBidi"/>
                      <w:sz w:val="18"/>
                    </w:rPr>
                    <w:t>−46 dBm</w:t>
                  </w:r>
                </w:p>
              </w:tc>
              <w:tc>
                <w:tcPr>
                  <w:tcW w:w="1418" w:type="dxa"/>
                </w:tcPr>
                <w:p w14:paraId="314A63C5"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r w:rsidRPr="00A77FDE">
                    <w:rPr>
                      <w:rFonts w:asciiTheme="majorBidi" w:hAnsiTheme="majorBidi" w:cstheme="majorBidi"/>
                      <w:sz w:val="18"/>
                    </w:rPr>
                    <w:t>6.25 kHz</w:t>
                  </w:r>
                </w:p>
              </w:tc>
            </w:tr>
          </w:tbl>
          <w:p w14:paraId="3DA3F644" w14:textId="77777777" w:rsidR="00C56290" w:rsidRPr="00A77FDE" w:rsidRDefault="00C56290" w:rsidP="00C56290">
            <w:pPr>
              <w:keepNext/>
              <w:keepLines/>
              <w:overflowPunct/>
              <w:autoSpaceDE/>
              <w:autoSpaceDN/>
              <w:bidi w:val="0"/>
              <w:adjustRightInd/>
              <w:spacing w:before="360" w:after="180"/>
              <w:jc w:val="center"/>
              <w:textAlignment w:val="auto"/>
              <w:rPr>
                <w:rFonts w:asciiTheme="majorBidi" w:hAnsiTheme="majorBidi" w:cstheme="majorBidi"/>
                <w:b/>
                <w:sz w:val="20"/>
              </w:rPr>
            </w:pPr>
            <w:r w:rsidRPr="00A77FDE">
              <w:rPr>
                <w:rFonts w:asciiTheme="majorBidi" w:hAnsiTheme="majorBidi" w:cstheme="majorBidi"/>
                <w:b/>
                <w:sz w:val="20"/>
              </w:rPr>
              <w:t>Table 6.6.5.5.1.3-7: Additional NR BS Spurious emissions limits for Band n30</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376"/>
              <w:gridCol w:w="1276"/>
              <w:gridCol w:w="1418"/>
            </w:tblGrid>
            <w:tr w:rsidR="00C56290" w:rsidRPr="00A77FDE" w14:paraId="4E1C5973" w14:textId="77777777" w:rsidTr="00F4221A">
              <w:trPr>
                <w:cantSplit/>
                <w:jc w:val="center"/>
              </w:trPr>
              <w:tc>
                <w:tcPr>
                  <w:tcW w:w="2376" w:type="dxa"/>
                  <w:tcBorders>
                    <w:top w:val="single" w:sz="6" w:space="0" w:color="000000"/>
                    <w:left w:val="single" w:sz="6" w:space="0" w:color="000000"/>
                    <w:bottom w:val="single" w:sz="6" w:space="0" w:color="000000"/>
                    <w:right w:val="single" w:sz="6" w:space="0" w:color="000000"/>
                  </w:tcBorders>
                  <w:hideMark/>
                </w:tcPr>
                <w:p w14:paraId="562B66BE"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rPr>
                  </w:pPr>
                  <w:r w:rsidRPr="00A77FDE">
                    <w:rPr>
                      <w:rFonts w:asciiTheme="majorBidi" w:hAnsiTheme="majorBidi" w:cstheme="majorBidi"/>
                      <w:b/>
                      <w:sz w:val="18"/>
                    </w:rPr>
                    <w:t>Frequency range</w:t>
                  </w:r>
                </w:p>
              </w:tc>
              <w:tc>
                <w:tcPr>
                  <w:tcW w:w="1276" w:type="dxa"/>
                  <w:tcBorders>
                    <w:top w:val="single" w:sz="6" w:space="0" w:color="000000"/>
                    <w:left w:val="single" w:sz="6" w:space="0" w:color="000000"/>
                    <w:bottom w:val="single" w:sz="6" w:space="0" w:color="000000"/>
                    <w:right w:val="single" w:sz="6" w:space="0" w:color="000000"/>
                  </w:tcBorders>
                  <w:hideMark/>
                </w:tcPr>
                <w:p w14:paraId="5A117145"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rPr>
                  </w:pPr>
                  <w:r w:rsidRPr="00A77FDE">
                    <w:rPr>
                      <w:rFonts w:asciiTheme="majorBidi" w:hAnsiTheme="majorBidi" w:cstheme="majorBidi"/>
                      <w:b/>
                      <w:sz w:val="18"/>
                    </w:rPr>
                    <w:t>Basic limit</w:t>
                  </w:r>
                </w:p>
              </w:tc>
              <w:tc>
                <w:tcPr>
                  <w:tcW w:w="1418" w:type="dxa"/>
                  <w:tcBorders>
                    <w:top w:val="single" w:sz="6" w:space="0" w:color="000000"/>
                    <w:left w:val="single" w:sz="6" w:space="0" w:color="000000"/>
                    <w:bottom w:val="single" w:sz="6" w:space="0" w:color="000000"/>
                    <w:right w:val="single" w:sz="6" w:space="0" w:color="000000"/>
                  </w:tcBorders>
                  <w:hideMark/>
                </w:tcPr>
                <w:p w14:paraId="6A3353A2"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rPr>
                  </w:pPr>
                  <w:r w:rsidRPr="00A77FDE">
                    <w:rPr>
                      <w:rFonts w:asciiTheme="majorBidi" w:hAnsiTheme="majorBidi" w:cstheme="majorBidi"/>
                      <w:b/>
                      <w:sz w:val="18"/>
                    </w:rPr>
                    <w:t>Measurement bandwidth</w:t>
                  </w:r>
                </w:p>
              </w:tc>
            </w:tr>
            <w:tr w:rsidR="00C56290" w:rsidRPr="00A77FDE" w14:paraId="4FCA6FA7" w14:textId="77777777" w:rsidTr="00F4221A">
              <w:trPr>
                <w:cantSplit/>
                <w:jc w:val="center"/>
              </w:trPr>
              <w:tc>
                <w:tcPr>
                  <w:tcW w:w="2376" w:type="dxa"/>
                  <w:tcBorders>
                    <w:top w:val="single" w:sz="6" w:space="0" w:color="000000"/>
                    <w:left w:val="single" w:sz="6" w:space="0" w:color="000000"/>
                    <w:bottom w:val="single" w:sz="6" w:space="0" w:color="000000"/>
                    <w:right w:val="single" w:sz="6" w:space="0" w:color="000000"/>
                  </w:tcBorders>
                  <w:hideMark/>
                </w:tcPr>
                <w:p w14:paraId="30A06453"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szCs w:val="21"/>
                    </w:rPr>
                  </w:pPr>
                  <w:r w:rsidRPr="00A77FDE">
                    <w:rPr>
                      <w:rFonts w:asciiTheme="majorBidi" w:hAnsiTheme="majorBidi" w:cstheme="majorBidi"/>
                      <w:sz w:val="18"/>
                      <w:szCs w:val="21"/>
                    </w:rPr>
                    <w:t>2 200-2 345 MHz</w:t>
                  </w:r>
                </w:p>
              </w:tc>
              <w:tc>
                <w:tcPr>
                  <w:tcW w:w="1276" w:type="dxa"/>
                  <w:tcBorders>
                    <w:top w:val="single" w:sz="6" w:space="0" w:color="000000"/>
                    <w:left w:val="single" w:sz="6" w:space="0" w:color="000000"/>
                    <w:bottom w:val="single" w:sz="6" w:space="0" w:color="000000"/>
                    <w:right w:val="single" w:sz="6" w:space="0" w:color="000000"/>
                  </w:tcBorders>
                  <w:hideMark/>
                </w:tcPr>
                <w:p w14:paraId="14358BF0"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szCs w:val="21"/>
                      <w:lang w:eastAsia="zh-CN"/>
                    </w:rPr>
                  </w:pPr>
                  <w:r w:rsidRPr="00A77FDE">
                    <w:rPr>
                      <w:rFonts w:asciiTheme="majorBidi" w:hAnsiTheme="majorBidi" w:cstheme="majorBidi"/>
                      <w:sz w:val="18"/>
                      <w:szCs w:val="21"/>
                    </w:rPr>
                    <w:t>−45 dBm</w:t>
                  </w:r>
                </w:p>
              </w:tc>
              <w:tc>
                <w:tcPr>
                  <w:tcW w:w="1418" w:type="dxa"/>
                  <w:tcBorders>
                    <w:top w:val="single" w:sz="6" w:space="0" w:color="000000"/>
                    <w:left w:val="single" w:sz="6" w:space="0" w:color="000000"/>
                    <w:bottom w:val="nil"/>
                    <w:right w:val="single" w:sz="6" w:space="0" w:color="000000"/>
                  </w:tcBorders>
                </w:tcPr>
                <w:p w14:paraId="65462A1C"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p>
              </w:tc>
            </w:tr>
            <w:tr w:rsidR="00C56290" w:rsidRPr="00A77FDE" w14:paraId="53DAF0D3" w14:textId="77777777" w:rsidTr="00F4221A">
              <w:trPr>
                <w:cantSplit/>
                <w:jc w:val="center"/>
              </w:trPr>
              <w:tc>
                <w:tcPr>
                  <w:tcW w:w="2376" w:type="dxa"/>
                  <w:tcBorders>
                    <w:top w:val="single" w:sz="6" w:space="0" w:color="000000"/>
                    <w:left w:val="single" w:sz="6" w:space="0" w:color="000000"/>
                    <w:bottom w:val="single" w:sz="6" w:space="0" w:color="000000"/>
                    <w:right w:val="single" w:sz="6" w:space="0" w:color="000000"/>
                  </w:tcBorders>
                  <w:hideMark/>
                </w:tcPr>
                <w:p w14:paraId="242A40B2"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szCs w:val="21"/>
                    </w:rPr>
                  </w:pPr>
                  <w:r w:rsidRPr="00A77FDE">
                    <w:rPr>
                      <w:rFonts w:asciiTheme="majorBidi" w:hAnsiTheme="majorBidi" w:cstheme="majorBidi"/>
                      <w:sz w:val="18"/>
                      <w:szCs w:val="21"/>
                    </w:rPr>
                    <w:t>2 362.5-2 365 MHz</w:t>
                  </w:r>
                </w:p>
              </w:tc>
              <w:tc>
                <w:tcPr>
                  <w:tcW w:w="1276" w:type="dxa"/>
                  <w:tcBorders>
                    <w:top w:val="single" w:sz="6" w:space="0" w:color="000000"/>
                    <w:left w:val="single" w:sz="6" w:space="0" w:color="000000"/>
                    <w:bottom w:val="single" w:sz="6" w:space="0" w:color="000000"/>
                    <w:right w:val="single" w:sz="6" w:space="0" w:color="000000"/>
                  </w:tcBorders>
                  <w:hideMark/>
                </w:tcPr>
                <w:p w14:paraId="0400BD24"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szCs w:val="21"/>
                      <w:lang w:eastAsia="zh-CN"/>
                    </w:rPr>
                  </w:pPr>
                  <w:r w:rsidRPr="00A77FDE">
                    <w:rPr>
                      <w:rFonts w:asciiTheme="majorBidi" w:hAnsiTheme="majorBidi" w:cstheme="majorBidi"/>
                      <w:sz w:val="18"/>
                      <w:szCs w:val="21"/>
                    </w:rPr>
                    <w:t>−25 dBm</w:t>
                  </w:r>
                </w:p>
              </w:tc>
              <w:tc>
                <w:tcPr>
                  <w:tcW w:w="1418" w:type="dxa"/>
                  <w:tcBorders>
                    <w:top w:val="nil"/>
                    <w:left w:val="single" w:sz="6" w:space="0" w:color="000000"/>
                    <w:bottom w:val="nil"/>
                    <w:right w:val="single" w:sz="6" w:space="0" w:color="000000"/>
                  </w:tcBorders>
                  <w:hideMark/>
                </w:tcPr>
                <w:p w14:paraId="2B64C4B4"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p>
              </w:tc>
            </w:tr>
            <w:tr w:rsidR="00C56290" w:rsidRPr="00A77FDE" w14:paraId="0512678A" w14:textId="77777777" w:rsidTr="00F4221A">
              <w:trPr>
                <w:cantSplit/>
                <w:jc w:val="center"/>
              </w:trPr>
              <w:tc>
                <w:tcPr>
                  <w:tcW w:w="2376" w:type="dxa"/>
                  <w:tcBorders>
                    <w:top w:val="single" w:sz="6" w:space="0" w:color="000000"/>
                    <w:left w:val="single" w:sz="6" w:space="0" w:color="000000"/>
                    <w:bottom w:val="single" w:sz="6" w:space="0" w:color="000000"/>
                    <w:right w:val="single" w:sz="6" w:space="0" w:color="000000"/>
                  </w:tcBorders>
                  <w:hideMark/>
                </w:tcPr>
                <w:p w14:paraId="1155BAC7"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szCs w:val="21"/>
                    </w:rPr>
                  </w:pPr>
                  <w:r w:rsidRPr="00A77FDE">
                    <w:rPr>
                      <w:rFonts w:asciiTheme="majorBidi" w:hAnsiTheme="majorBidi" w:cstheme="majorBidi"/>
                      <w:sz w:val="18"/>
                      <w:szCs w:val="21"/>
                    </w:rPr>
                    <w:t>2 365-2 367.5 MHz</w:t>
                  </w:r>
                </w:p>
              </w:tc>
              <w:tc>
                <w:tcPr>
                  <w:tcW w:w="1276" w:type="dxa"/>
                  <w:tcBorders>
                    <w:top w:val="single" w:sz="6" w:space="0" w:color="000000"/>
                    <w:left w:val="single" w:sz="6" w:space="0" w:color="000000"/>
                    <w:bottom w:val="single" w:sz="6" w:space="0" w:color="000000"/>
                    <w:right w:val="single" w:sz="6" w:space="0" w:color="000000"/>
                  </w:tcBorders>
                  <w:hideMark/>
                </w:tcPr>
                <w:p w14:paraId="20EB1BE4"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szCs w:val="21"/>
                    </w:rPr>
                  </w:pPr>
                  <w:r w:rsidRPr="00A77FDE">
                    <w:rPr>
                      <w:rFonts w:asciiTheme="majorBidi" w:hAnsiTheme="majorBidi" w:cstheme="majorBidi"/>
                      <w:sz w:val="18"/>
                      <w:szCs w:val="21"/>
                    </w:rPr>
                    <w:t>−40 dBm</w:t>
                  </w:r>
                </w:p>
              </w:tc>
              <w:tc>
                <w:tcPr>
                  <w:tcW w:w="1418" w:type="dxa"/>
                  <w:tcBorders>
                    <w:top w:val="nil"/>
                    <w:left w:val="single" w:sz="6" w:space="0" w:color="000000"/>
                    <w:bottom w:val="nil"/>
                    <w:right w:val="single" w:sz="6" w:space="0" w:color="000000"/>
                  </w:tcBorders>
                  <w:hideMark/>
                </w:tcPr>
                <w:p w14:paraId="7699CB1F"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r w:rsidRPr="00A77FDE">
                    <w:rPr>
                      <w:rFonts w:asciiTheme="majorBidi" w:hAnsiTheme="majorBidi" w:cstheme="majorBidi"/>
                      <w:sz w:val="18"/>
                      <w:lang w:eastAsia="zh-CN"/>
                    </w:rPr>
                    <w:t>1 MHz</w:t>
                  </w:r>
                </w:p>
              </w:tc>
            </w:tr>
            <w:tr w:rsidR="00C56290" w:rsidRPr="00A77FDE" w14:paraId="2CE6B2FB" w14:textId="77777777" w:rsidTr="00F4221A">
              <w:trPr>
                <w:cantSplit/>
                <w:jc w:val="center"/>
              </w:trPr>
              <w:tc>
                <w:tcPr>
                  <w:tcW w:w="2376" w:type="dxa"/>
                  <w:tcBorders>
                    <w:top w:val="single" w:sz="6" w:space="0" w:color="000000"/>
                    <w:left w:val="single" w:sz="6" w:space="0" w:color="000000"/>
                    <w:bottom w:val="single" w:sz="6" w:space="0" w:color="000000"/>
                    <w:right w:val="single" w:sz="6" w:space="0" w:color="000000"/>
                  </w:tcBorders>
                  <w:hideMark/>
                </w:tcPr>
                <w:p w14:paraId="2E1AD59A"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szCs w:val="21"/>
                    </w:rPr>
                  </w:pPr>
                  <w:r w:rsidRPr="00A77FDE">
                    <w:rPr>
                      <w:rFonts w:asciiTheme="majorBidi" w:hAnsiTheme="majorBidi" w:cstheme="majorBidi"/>
                      <w:sz w:val="18"/>
                      <w:szCs w:val="21"/>
                    </w:rPr>
                    <w:t>2 367.5-2 370 MHz</w:t>
                  </w:r>
                </w:p>
              </w:tc>
              <w:tc>
                <w:tcPr>
                  <w:tcW w:w="1276" w:type="dxa"/>
                  <w:tcBorders>
                    <w:top w:val="single" w:sz="6" w:space="0" w:color="000000"/>
                    <w:left w:val="single" w:sz="6" w:space="0" w:color="000000"/>
                    <w:bottom w:val="single" w:sz="6" w:space="0" w:color="000000"/>
                    <w:right w:val="single" w:sz="6" w:space="0" w:color="000000"/>
                  </w:tcBorders>
                  <w:hideMark/>
                </w:tcPr>
                <w:p w14:paraId="56813ED3"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szCs w:val="21"/>
                    </w:rPr>
                  </w:pPr>
                  <w:r w:rsidRPr="00A77FDE">
                    <w:rPr>
                      <w:rFonts w:asciiTheme="majorBidi" w:hAnsiTheme="majorBidi" w:cstheme="majorBidi"/>
                      <w:sz w:val="18"/>
                      <w:szCs w:val="21"/>
                    </w:rPr>
                    <w:t>−42 dBm</w:t>
                  </w:r>
                </w:p>
              </w:tc>
              <w:tc>
                <w:tcPr>
                  <w:tcW w:w="1418" w:type="dxa"/>
                  <w:tcBorders>
                    <w:top w:val="nil"/>
                    <w:left w:val="single" w:sz="6" w:space="0" w:color="000000"/>
                    <w:bottom w:val="nil"/>
                    <w:right w:val="single" w:sz="6" w:space="0" w:color="000000"/>
                  </w:tcBorders>
                  <w:hideMark/>
                </w:tcPr>
                <w:p w14:paraId="3754023D"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p>
              </w:tc>
            </w:tr>
            <w:tr w:rsidR="00C56290" w:rsidRPr="00A77FDE" w14:paraId="60A028F9" w14:textId="77777777" w:rsidTr="00F4221A">
              <w:trPr>
                <w:cantSplit/>
                <w:jc w:val="center"/>
              </w:trPr>
              <w:tc>
                <w:tcPr>
                  <w:tcW w:w="2376" w:type="dxa"/>
                  <w:tcBorders>
                    <w:top w:val="single" w:sz="6" w:space="0" w:color="000000"/>
                    <w:left w:val="single" w:sz="6" w:space="0" w:color="000000"/>
                    <w:bottom w:val="single" w:sz="6" w:space="0" w:color="000000"/>
                    <w:right w:val="single" w:sz="6" w:space="0" w:color="000000"/>
                  </w:tcBorders>
                  <w:hideMark/>
                </w:tcPr>
                <w:p w14:paraId="296D1257"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szCs w:val="21"/>
                    </w:rPr>
                  </w:pPr>
                  <w:r w:rsidRPr="00A77FDE">
                    <w:rPr>
                      <w:rFonts w:asciiTheme="majorBidi" w:hAnsiTheme="majorBidi" w:cstheme="majorBidi"/>
                      <w:sz w:val="18"/>
                      <w:szCs w:val="21"/>
                    </w:rPr>
                    <w:t>2 370-2 395 MHz</w:t>
                  </w:r>
                </w:p>
              </w:tc>
              <w:tc>
                <w:tcPr>
                  <w:tcW w:w="1276" w:type="dxa"/>
                  <w:tcBorders>
                    <w:top w:val="single" w:sz="6" w:space="0" w:color="000000"/>
                    <w:left w:val="single" w:sz="6" w:space="0" w:color="000000"/>
                    <w:bottom w:val="single" w:sz="6" w:space="0" w:color="000000"/>
                    <w:right w:val="single" w:sz="6" w:space="0" w:color="000000"/>
                  </w:tcBorders>
                  <w:hideMark/>
                </w:tcPr>
                <w:p w14:paraId="58654E33"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szCs w:val="21"/>
                    </w:rPr>
                  </w:pPr>
                  <w:r w:rsidRPr="00A77FDE">
                    <w:rPr>
                      <w:rFonts w:asciiTheme="majorBidi" w:hAnsiTheme="majorBidi" w:cstheme="majorBidi"/>
                      <w:sz w:val="18"/>
                      <w:szCs w:val="21"/>
                    </w:rPr>
                    <w:t>−45 dBm</w:t>
                  </w:r>
                </w:p>
              </w:tc>
              <w:tc>
                <w:tcPr>
                  <w:tcW w:w="1418" w:type="dxa"/>
                  <w:tcBorders>
                    <w:top w:val="nil"/>
                    <w:left w:val="single" w:sz="6" w:space="0" w:color="000000"/>
                    <w:bottom w:val="single" w:sz="6" w:space="0" w:color="000000"/>
                    <w:right w:val="single" w:sz="6" w:space="0" w:color="000000"/>
                  </w:tcBorders>
                  <w:hideMark/>
                </w:tcPr>
                <w:p w14:paraId="4175D604"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p>
              </w:tc>
            </w:tr>
          </w:tbl>
          <w:p w14:paraId="7B50CA45" w14:textId="77777777" w:rsidR="00C56290" w:rsidRPr="00A77FDE" w:rsidRDefault="00C56290" w:rsidP="00C56290">
            <w:pPr>
              <w:keepNext/>
              <w:keepLines/>
              <w:overflowPunct/>
              <w:autoSpaceDE/>
              <w:autoSpaceDN/>
              <w:bidi w:val="0"/>
              <w:adjustRightInd/>
              <w:spacing w:before="360" w:after="180"/>
              <w:jc w:val="center"/>
              <w:textAlignment w:val="auto"/>
              <w:rPr>
                <w:rFonts w:asciiTheme="majorBidi" w:hAnsiTheme="majorBidi" w:cstheme="majorBidi"/>
                <w:b/>
                <w:sz w:val="20"/>
              </w:rPr>
            </w:pPr>
            <w:r w:rsidRPr="00A77FDE">
              <w:rPr>
                <w:rFonts w:asciiTheme="majorBidi" w:hAnsiTheme="majorBidi" w:cstheme="majorBidi"/>
                <w:b/>
                <w:sz w:val="20"/>
              </w:rPr>
              <w:t xml:space="preserve">Table 6.6.5.2.3-8: Additional BS Spurious emissions limits for Band </w:t>
            </w:r>
            <w:r w:rsidRPr="00A77FDE">
              <w:rPr>
                <w:rFonts w:asciiTheme="majorBidi" w:hAnsiTheme="majorBidi" w:cstheme="majorBidi"/>
                <w:b/>
                <w:sz w:val="20"/>
                <w:lang w:eastAsia="zh-CN"/>
              </w:rPr>
              <w:t>n48</w:t>
            </w:r>
          </w:p>
          <w:tbl>
            <w:tblPr>
              <w:tblW w:w="793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684"/>
              <w:gridCol w:w="1442"/>
              <w:gridCol w:w="1602"/>
              <w:gridCol w:w="2210"/>
            </w:tblGrid>
            <w:tr w:rsidR="00C56290" w:rsidRPr="00A77FDE" w14:paraId="4C1517E8" w14:textId="77777777" w:rsidTr="00F4221A">
              <w:trPr>
                <w:cantSplit/>
                <w:jc w:val="center"/>
              </w:trPr>
              <w:tc>
                <w:tcPr>
                  <w:tcW w:w="2376" w:type="dxa"/>
                  <w:tcBorders>
                    <w:top w:val="single" w:sz="6" w:space="0" w:color="000000"/>
                    <w:left w:val="single" w:sz="6" w:space="0" w:color="000000"/>
                    <w:bottom w:val="single" w:sz="6" w:space="0" w:color="000000"/>
                    <w:right w:val="single" w:sz="6" w:space="0" w:color="000000"/>
                  </w:tcBorders>
                  <w:hideMark/>
                </w:tcPr>
                <w:p w14:paraId="656CB5E5"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lang w:eastAsia="ja-JP"/>
                    </w:rPr>
                  </w:pPr>
                  <w:r w:rsidRPr="00A77FDE">
                    <w:rPr>
                      <w:rFonts w:asciiTheme="majorBidi" w:hAnsiTheme="majorBidi" w:cstheme="majorBidi"/>
                      <w:b/>
                      <w:sz w:val="18"/>
                      <w:lang w:eastAsia="ja-JP"/>
                    </w:rPr>
                    <w:t>Frequency range</w:t>
                  </w:r>
                </w:p>
              </w:tc>
              <w:tc>
                <w:tcPr>
                  <w:tcW w:w="1276" w:type="dxa"/>
                  <w:tcBorders>
                    <w:top w:val="single" w:sz="6" w:space="0" w:color="000000"/>
                    <w:left w:val="single" w:sz="6" w:space="0" w:color="000000"/>
                    <w:bottom w:val="single" w:sz="6" w:space="0" w:color="000000"/>
                    <w:right w:val="single" w:sz="6" w:space="0" w:color="000000"/>
                  </w:tcBorders>
                  <w:hideMark/>
                </w:tcPr>
                <w:p w14:paraId="168B03B6"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lang w:eastAsia="ja-JP"/>
                    </w:rPr>
                  </w:pPr>
                  <w:r w:rsidRPr="00A77FDE">
                    <w:rPr>
                      <w:rFonts w:asciiTheme="majorBidi" w:hAnsiTheme="majorBidi" w:cstheme="majorBidi"/>
                      <w:b/>
                      <w:sz w:val="18"/>
                      <w:lang w:eastAsia="ja-JP"/>
                    </w:rPr>
                    <w:t>Maximum Level</w:t>
                  </w:r>
                </w:p>
              </w:tc>
              <w:tc>
                <w:tcPr>
                  <w:tcW w:w="1418" w:type="dxa"/>
                  <w:tcBorders>
                    <w:top w:val="single" w:sz="6" w:space="0" w:color="000000"/>
                    <w:left w:val="single" w:sz="6" w:space="0" w:color="000000"/>
                    <w:bottom w:val="single" w:sz="6" w:space="0" w:color="000000"/>
                    <w:right w:val="single" w:sz="6" w:space="0" w:color="000000"/>
                  </w:tcBorders>
                  <w:hideMark/>
                </w:tcPr>
                <w:p w14:paraId="6E1A17B5"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lang w:eastAsia="ja-JP"/>
                    </w:rPr>
                  </w:pPr>
                  <w:r w:rsidRPr="00A77FDE">
                    <w:rPr>
                      <w:rFonts w:asciiTheme="majorBidi" w:hAnsiTheme="majorBidi" w:cstheme="majorBidi"/>
                      <w:b/>
                      <w:sz w:val="18"/>
                      <w:lang w:eastAsia="ja-JP"/>
                    </w:rPr>
                    <w:t>Measurement Bandwidth (NOTE)</w:t>
                  </w:r>
                </w:p>
              </w:tc>
              <w:tc>
                <w:tcPr>
                  <w:tcW w:w="1956" w:type="dxa"/>
                  <w:tcBorders>
                    <w:top w:val="single" w:sz="6" w:space="0" w:color="000000"/>
                    <w:left w:val="single" w:sz="6" w:space="0" w:color="000000"/>
                    <w:bottom w:val="single" w:sz="6" w:space="0" w:color="000000"/>
                    <w:right w:val="single" w:sz="6" w:space="0" w:color="000000"/>
                  </w:tcBorders>
                  <w:hideMark/>
                </w:tcPr>
                <w:p w14:paraId="7A0C7C9A"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lang w:eastAsia="ja-JP"/>
                    </w:rPr>
                  </w:pPr>
                  <w:r w:rsidRPr="00A77FDE">
                    <w:rPr>
                      <w:rFonts w:asciiTheme="majorBidi" w:hAnsiTheme="majorBidi" w:cstheme="majorBidi"/>
                      <w:b/>
                      <w:sz w:val="18"/>
                      <w:lang w:eastAsia="ja-JP"/>
                    </w:rPr>
                    <w:t>Note</w:t>
                  </w:r>
                </w:p>
              </w:tc>
            </w:tr>
            <w:tr w:rsidR="00C56290" w:rsidRPr="00A77FDE" w14:paraId="3B0ACED9" w14:textId="77777777" w:rsidTr="00F4221A">
              <w:trPr>
                <w:cantSplit/>
                <w:jc w:val="center"/>
              </w:trPr>
              <w:tc>
                <w:tcPr>
                  <w:tcW w:w="2376" w:type="dxa"/>
                  <w:tcBorders>
                    <w:top w:val="single" w:sz="6" w:space="0" w:color="000000"/>
                    <w:left w:val="single" w:sz="6" w:space="0" w:color="000000"/>
                    <w:bottom w:val="single" w:sz="6" w:space="0" w:color="000000"/>
                    <w:right w:val="single" w:sz="6" w:space="0" w:color="000000"/>
                  </w:tcBorders>
                  <w:hideMark/>
                </w:tcPr>
                <w:p w14:paraId="6042F1C7"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lang w:eastAsia="ja-JP"/>
                    </w:rPr>
                  </w:pPr>
                  <w:r w:rsidRPr="00A77FDE">
                    <w:rPr>
                      <w:rFonts w:asciiTheme="majorBidi" w:hAnsiTheme="majorBidi" w:cstheme="majorBidi"/>
                      <w:sz w:val="18"/>
                      <w:szCs w:val="21"/>
                      <w:lang w:eastAsia="ja-JP"/>
                    </w:rPr>
                    <w:t>3 530-3 720 MHz</w:t>
                  </w:r>
                </w:p>
              </w:tc>
              <w:tc>
                <w:tcPr>
                  <w:tcW w:w="1276" w:type="dxa"/>
                  <w:tcBorders>
                    <w:top w:val="single" w:sz="6" w:space="0" w:color="000000"/>
                    <w:left w:val="single" w:sz="6" w:space="0" w:color="000000"/>
                    <w:bottom w:val="single" w:sz="6" w:space="0" w:color="000000"/>
                    <w:right w:val="single" w:sz="6" w:space="0" w:color="000000"/>
                  </w:tcBorders>
                  <w:hideMark/>
                </w:tcPr>
                <w:p w14:paraId="0342389D"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lang w:eastAsia="ja-JP"/>
                    </w:rPr>
                  </w:pPr>
                  <w:r w:rsidRPr="00A77FDE">
                    <w:rPr>
                      <w:rFonts w:asciiTheme="majorBidi" w:hAnsiTheme="majorBidi" w:cstheme="majorBidi"/>
                      <w:sz w:val="18"/>
                      <w:szCs w:val="21"/>
                      <w:lang w:eastAsia="ja-JP"/>
                    </w:rPr>
                    <w:t>−25 dBm</w:t>
                  </w:r>
                </w:p>
              </w:tc>
              <w:tc>
                <w:tcPr>
                  <w:tcW w:w="1418" w:type="dxa"/>
                  <w:tcBorders>
                    <w:top w:val="single" w:sz="6" w:space="0" w:color="000000"/>
                    <w:left w:val="single" w:sz="6" w:space="0" w:color="000000"/>
                    <w:bottom w:val="single" w:sz="6" w:space="0" w:color="000000"/>
                    <w:right w:val="single" w:sz="6" w:space="0" w:color="000000"/>
                  </w:tcBorders>
                  <w:hideMark/>
                </w:tcPr>
                <w:p w14:paraId="1E827FEE"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lang w:eastAsia="zh-CN"/>
                    </w:rPr>
                  </w:pPr>
                  <w:r w:rsidRPr="00A77FDE">
                    <w:rPr>
                      <w:rFonts w:asciiTheme="majorBidi" w:hAnsiTheme="majorBidi" w:cstheme="majorBidi"/>
                      <w:sz w:val="18"/>
                      <w:lang w:eastAsia="zh-CN"/>
                    </w:rPr>
                    <w:t>1 MHz</w:t>
                  </w:r>
                </w:p>
              </w:tc>
              <w:tc>
                <w:tcPr>
                  <w:tcW w:w="1956" w:type="dxa"/>
                  <w:tcBorders>
                    <w:top w:val="single" w:sz="6" w:space="0" w:color="000000"/>
                    <w:left w:val="single" w:sz="6" w:space="0" w:color="000000"/>
                    <w:bottom w:val="single" w:sz="6" w:space="0" w:color="000000"/>
                    <w:right w:val="single" w:sz="6" w:space="0" w:color="000000"/>
                  </w:tcBorders>
                  <w:hideMark/>
                </w:tcPr>
                <w:p w14:paraId="0F729D57" w14:textId="77777777" w:rsidR="00C56290" w:rsidRPr="00A77FDE" w:rsidRDefault="00C56290" w:rsidP="00C56290">
                  <w:pPr>
                    <w:keepNext/>
                    <w:keepLines/>
                    <w:overflowPunct/>
                    <w:autoSpaceDE/>
                    <w:autoSpaceDN/>
                    <w:bidi w:val="0"/>
                    <w:adjustRightInd/>
                    <w:spacing w:before="0"/>
                    <w:textAlignment w:val="auto"/>
                    <w:rPr>
                      <w:rFonts w:asciiTheme="majorBidi" w:hAnsiTheme="majorBidi" w:cstheme="majorBidi"/>
                      <w:sz w:val="18"/>
                      <w:lang w:eastAsia="ja-JP"/>
                    </w:rPr>
                  </w:pPr>
                  <w:r w:rsidRPr="00A77FDE">
                    <w:rPr>
                      <w:rFonts w:asciiTheme="majorBidi" w:hAnsiTheme="majorBidi" w:cstheme="majorBidi"/>
                      <w:sz w:val="18"/>
                      <w:lang w:eastAsia="ja-JP"/>
                    </w:rPr>
                    <w:t xml:space="preserve">Applicable 10 MHz from the assigned channel edge </w:t>
                  </w:r>
                </w:p>
              </w:tc>
            </w:tr>
            <w:tr w:rsidR="00C56290" w:rsidRPr="00A77FDE" w14:paraId="16364272" w14:textId="77777777" w:rsidTr="00F4221A">
              <w:trPr>
                <w:cantSplit/>
                <w:jc w:val="center"/>
              </w:trPr>
              <w:tc>
                <w:tcPr>
                  <w:tcW w:w="2376" w:type="dxa"/>
                  <w:tcBorders>
                    <w:top w:val="single" w:sz="6" w:space="0" w:color="000000"/>
                    <w:left w:val="single" w:sz="6" w:space="0" w:color="000000"/>
                    <w:bottom w:val="single" w:sz="6" w:space="0" w:color="000000"/>
                    <w:right w:val="single" w:sz="6" w:space="0" w:color="000000"/>
                  </w:tcBorders>
                  <w:hideMark/>
                </w:tcPr>
                <w:p w14:paraId="28AE362C"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szCs w:val="21"/>
                      <w:lang w:eastAsia="ja-JP"/>
                    </w:rPr>
                  </w:pPr>
                  <w:r w:rsidRPr="00A77FDE">
                    <w:rPr>
                      <w:rFonts w:asciiTheme="majorBidi" w:hAnsiTheme="majorBidi" w:cstheme="majorBidi"/>
                      <w:sz w:val="18"/>
                      <w:szCs w:val="21"/>
                      <w:lang w:eastAsia="ja-JP"/>
                    </w:rPr>
                    <w:t>3 100-3 530 MHz</w:t>
                  </w:r>
                </w:p>
                <w:p w14:paraId="3E60F992"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szCs w:val="21"/>
                      <w:lang w:eastAsia="ja-JP"/>
                    </w:rPr>
                  </w:pPr>
                  <w:r w:rsidRPr="00A77FDE">
                    <w:rPr>
                      <w:rFonts w:asciiTheme="majorBidi" w:hAnsiTheme="majorBidi" w:cstheme="majorBidi"/>
                      <w:sz w:val="18"/>
                      <w:szCs w:val="21"/>
                      <w:lang w:eastAsia="ja-JP"/>
                    </w:rPr>
                    <w:t>3 720-4 200 MHz</w:t>
                  </w:r>
                </w:p>
              </w:tc>
              <w:tc>
                <w:tcPr>
                  <w:tcW w:w="1276" w:type="dxa"/>
                  <w:tcBorders>
                    <w:top w:val="single" w:sz="6" w:space="0" w:color="000000"/>
                    <w:left w:val="single" w:sz="6" w:space="0" w:color="000000"/>
                    <w:bottom w:val="single" w:sz="6" w:space="0" w:color="000000"/>
                    <w:right w:val="single" w:sz="6" w:space="0" w:color="000000"/>
                  </w:tcBorders>
                  <w:hideMark/>
                </w:tcPr>
                <w:p w14:paraId="295329BC"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szCs w:val="21"/>
                      <w:lang w:eastAsia="zh-CN"/>
                    </w:rPr>
                  </w:pPr>
                  <w:r w:rsidRPr="00A77FDE">
                    <w:rPr>
                      <w:rFonts w:asciiTheme="majorBidi" w:hAnsiTheme="majorBidi" w:cstheme="majorBidi"/>
                      <w:sz w:val="18"/>
                      <w:szCs w:val="21"/>
                      <w:lang w:eastAsia="ja-JP"/>
                    </w:rPr>
                    <w:t>−40 dBm</w:t>
                  </w:r>
                </w:p>
              </w:tc>
              <w:tc>
                <w:tcPr>
                  <w:tcW w:w="1418" w:type="dxa"/>
                  <w:tcBorders>
                    <w:top w:val="single" w:sz="6" w:space="0" w:color="000000"/>
                    <w:left w:val="single" w:sz="6" w:space="0" w:color="000000"/>
                    <w:bottom w:val="single" w:sz="6" w:space="0" w:color="000000"/>
                    <w:right w:val="single" w:sz="6" w:space="0" w:color="000000"/>
                  </w:tcBorders>
                  <w:hideMark/>
                </w:tcPr>
                <w:p w14:paraId="7674E703"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szCs w:val="22"/>
                      <w:lang w:eastAsia="ja-JP"/>
                    </w:rPr>
                  </w:pPr>
                  <w:r w:rsidRPr="00A77FDE">
                    <w:rPr>
                      <w:rFonts w:asciiTheme="majorBidi" w:hAnsiTheme="majorBidi" w:cstheme="majorBidi"/>
                      <w:sz w:val="18"/>
                      <w:lang w:eastAsia="zh-CN"/>
                    </w:rPr>
                    <w:t>1 MHz</w:t>
                  </w:r>
                </w:p>
              </w:tc>
              <w:tc>
                <w:tcPr>
                  <w:tcW w:w="1956" w:type="dxa"/>
                  <w:tcBorders>
                    <w:top w:val="single" w:sz="6" w:space="0" w:color="000000"/>
                    <w:left w:val="single" w:sz="6" w:space="0" w:color="000000"/>
                    <w:bottom w:val="single" w:sz="6" w:space="0" w:color="000000"/>
                    <w:right w:val="single" w:sz="6" w:space="0" w:color="000000"/>
                  </w:tcBorders>
                  <w:hideMark/>
                </w:tcPr>
                <w:p w14:paraId="7DCF567F" w14:textId="77777777" w:rsidR="00C56290" w:rsidRPr="00A77FDE" w:rsidRDefault="00C56290" w:rsidP="00C56290">
                  <w:pPr>
                    <w:overflowPunct/>
                    <w:autoSpaceDE/>
                    <w:autoSpaceDN/>
                    <w:bidi w:val="0"/>
                    <w:adjustRightInd/>
                    <w:spacing w:before="0" w:after="180"/>
                    <w:textAlignment w:val="auto"/>
                    <w:rPr>
                      <w:rFonts w:asciiTheme="majorBidi" w:hAnsiTheme="majorBidi" w:cstheme="majorBidi"/>
                      <w:sz w:val="20"/>
                      <w:szCs w:val="22"/>
                      <w:lang w:eastAsia="ja-JP"/>
                    </w:rPr>
                  </w:pPr>
                </w:p>
              </w:tc>
            </w:tr>
          </w:tbl>
          <w:p w14:paraId="3A9FD014" w14:textId="77777777" w:rsidR="00C56290" w:rsidRPr="00A77FDE" w:rsidRDefault="00C56290" w:rsidP="00C56290">
            <w:pPr>
              <w:pStyle w:val="Tabletext"/>
              <w:bidi w:val="0"/>
              <w:rPr>
                <w:rFonts w:asciiTheme="majorBidi" w:hAnsiTheme="majorBidi" w:cstheme="majorBidi"/>
              </w:rPr>
            </w:pPr>
            <w:r w:rsidRPr="00A77FDE">
              <w:rPr>
                <w:rFonts w:asciiTheme="majorBidi" w:hAnsiTheme="majorBidi" w:cstheme="majorBidi"/>
              </w:rPr>
              <w:t>NOTE:</w:t>
            </w:r>
            <w:r w:rsidRPr="00A77FDE">
              <w:rPr>
                <w:rFonts w:asciiTheme="majorBidi" w:hAnsiTheme="majorBidi" w:cstheme="majorBidi"/>
              </w:rPr>
              <w:tab/>
              <w:t xml:space="preserve">The resolution bandwidth of the measuring equipment should be equal to the measurement bandwidth. However, to improve measurement accuracy, sensitivity and efficiency, the resolution bandwidth may be smaller than the measurement bandwidth. When the resolution bandwidth is smaller than the measurement bandwidth, the result should be integrated over the measurement bandwidth in order to obtain the equivalent noise bandwidth of the measurement bandwidth. </w:t>
            </w:r>
          </w:p>
          <w:p w14:paraId="1FFE5FBE" w14:textId="77777777" w:rsidR="00C56290" w:rsidRPr="00A77FDE" w:rsidRDefault="00C56290" w:rsidP="00C56290">
            <w:pPr>
              <w:keepNext/>
              <w:keepLines/>
              <w:overflowPunct/>
              <w:autoSpaceDE/>
              <w:autoSpaceDN/>
              <w:bidi w:val="0"/>
              <w:adjustRightInd/>
              <w:spacing w:before="240" w:after="180"/>
              <w:jc w:val="center"/>
              <w:textAlignment w:val="auto"/>
              <w:rPr>
                <w:rFonts w:asciiTheme="majorBidi" w:hAnsiTheme="majorBidi" w:cstheme="majorBidi"/>
                <w:b/>
                <w:sz w:val="20"/>
              </w:rPr>
            </w:pPr>
            <w:r w:rsidRPr="00A77FDE">
              <w:rPr>
                <w:rFonts w:asciiTheme="majorBidi" w:hAnsiTheme="majorBidi" w:cstheme="majorBidi"/>
                <w:b/>
                <w:sz w:val="20"/>
              </w:rPr>
              <w:t>Table 6.6.5.2.3-9: BS Spurious emissions limits for protection of 800 MHz public safety operations</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954"/>
              <w:gridCol w:w="1984"/>
              <w:gridCol w:w="1701"/>
              <w:gridCol w:w="1276"/>
              <w:gridCol w:w="2487"/>
            </w:tblGrid>
            <w:tr w:rsidR="00C56290" w:rsidRPr="00A77FDE" w14:paraId="06F67415" w14:textId="77777777" w:rsidTr="00F4221A">
              <w:trPr>
                <w:cantSplit/>
                <w:jc w:val="center"/>
              </w:trPr>
              <w:tc>
                <w:tcPr>
                  <w:tcW w:w="1954" w:type="dxa"/>
                  <w:tcBorders>
                    <w:top w:val="single" w:sz="6" w:space="0" w:color="000000"/>
                    <w:left w:val="single" w:sz="6" w:space="0" w:color="000000"/>
                    <w:bottom w:val="single" w:sz="6" w:space="0" w:color="000000"/>
                    <w:right w:val="single" w:sz="6" w:space="0" w:color="000000"/>
                  </w:tcBorders>
                </w:tcPr>
                <w:p w14:paraId="7CABB2A5"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rPr>
                  </w:pPr>
                  <w:r w:rsidRPr="00A77FDE">
                    <w:rPr>
                      <w:rFonts w:asciiTheme="majorBidi" w:hAnsiTheme="majorBidi" w:cstheme="majorBidi"/>
                      <w:b/>
                      <w:sz w:val="18"/>
                    </w:rPr>
                    <w:t>Operating Band</w:t>
                  </w:r>
                </w:p>
              </w:tc>
              <w:tc>
                <w:tcPr>
                  <w:tcW w:w="1984" w:type="dxa"/>
                  <w:tcBorders>
                    <w:top w:val="single" w:sz="6" w:space="0" w:color="000000"/>
                    <w:left w:val="single" w:sz="6" w:space="0" w:color="000000"/>
                    <w:bottom w:val="single" w:sz="6" w:space="0" w:color="000000"/>
                    <w:right w:val="single" w:sz="6" w:space="0" w:color="000000"/>
                  </w:tcBorders>
                </w:tcPr>
                <w:p w14:paraId="61F14DBD"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rPr>
                  </w:pPr>
                  <w:r w:rsidRPr="00A77FDE">
                    <w:rPr>
                      <w:rFonts w:asciiTheme="majorBidi" w:hAnsiTheme="majorBidi" w:cstheme="majorBidi"/>
                      <w:b/>
                      <w:sz w:val="18"/>
                    </w:rPr>
                    <w:t>Frequency range</w:t>
                  </w:r>
                </w:p>
              </w:tc>
              <w:tc>
                <w:tcPr>
                  <w:tcW w:w="1701" w:type="dxa"/>
                  <w:tcBorders>
                    <w:top w:val="single" w:sz="6" w:space="0" w:color="000000"/>
                    <w:left w:val="single" w:sz="6" w:space="0" w:color="000000"/>
                    <w:bottom w:val="single" w:sz="6" w:space="0" w:color="000000"/>
                    <w:right w:val="single" w:sz="6" w:space="0" w:color="000000"/>
                  </w:tcBorders>
                </w:tcPr>
                <w:p w14:paraId="014037C9"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rPr>
                  </w:pPr>
                  <w:r w:rsidRPr="00A77FDE">
                    <w:rPr>
                      <w:rFonts w:asciiTheme="majorBidi" w:hAnsiTheme="majorBidi" w:cstheme="majorBidi"/>
                      <w:b/>
                      <w:sz w:val="18"/>
                    </w:rPr>
                    <w:t>Maximum Level</w:t>
                  </w:r>
                </w:p>
              </w:tc>
              <w:tc>
                <w:tcPr>
                  <w:tcW w:w="1276" w:type="dxa"/>
                  <w:tcBorders>
                    <w:top w:val="single" w:sz="6" w:space="0" w:color="000000"/>
                    <w:left w:val="single" w:sz="6" w:space="0" w:color="000000"/>
                    <w:bottom w:val="single" w:sz="6" w:space="0" w:color="000000"/>
                    <w:right w:val="single" w:sz="6" w:space="0" w:color="000000"/>
                  </w:tcBorders>
                </w:tcPr>
                <w:p w14:paraId="17A8D19E"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rPr>
                  </w:pPr>
                  <w:r w:rsidRPr="00A77FDE">
                    <w:rPr>
                      <w:rFonts w:asciiTheme="majorBidi" w:hAnsiTheme="majorBidi" w:cstheme="majorBidi"/>
                      <w:b/>
                      <w:sz w:val="18"/>
                    </w:rPr>
                    <w:t>Measurement Bandwidth</w:t>
                  </w:r>
                </w:p>
              </w:tc>
              <w:tc>
                <w:tcPr>
                  <w:tcW w:w="2487" w:type="dxa"/>
                  <w:tcBorders>
                    <w:top w:val="single" w:sz="6" w:space="0" w:color="000000"/>
                    <w:left w:val="single" w:sz="6" w:space="0" w:color="000000"/>
                    <w:bottom w:val="single" w:sz="6" w:space="0" w:color="000000"/>
                    <w:right w:val="single" w:sz="6" w:space="0" w:color="000000"/>
                  </w:tcBorders>
                </w:tcPr>
                <w:p w14:paraId="427E6BB2"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rPr>
                  </w:pPr>
                  <w:r w:rsidRPr="00A77FDE">
                    <w:rPr>
                      <w:rFonts w:asciiTheme="majorBidi" w:hAnsiTheme="majorBidi" w:cstheme="majorBidi"/>
                      <w:b/>
                      <w:sz w:val="18"/>
                    </w:rPr>
                    <w:t>Note</w:t>
                  </w:r>
                </w:p>
              </w:tc>
            </w:tr>
            <w:tr w:rsidR="00C56290" w:rsidRPr="00A77FDE" w14:paraId="73719E6E" w14:textId="77777777" w:rsidTr="00F4221A">
              <w:trPr>
                <w:cantSplit/>
                <w:jc w:val="center"/>
              </w:trPr>
              <w:tc>
                <w:tcPr>
                  <w:tcW w:w="1954" w:type="dxa"/>
                  <w:tcBorders>
                    <w:top w:val="single" w:sz="6" w:space="0" w:color="000000"/>
                    <w:left w:val="single" w:sz="6" w:space="0" w:color="000000"/>
                    <w:bottom w:val="single" w:sz="6" w:space="0" w:color="000000"/>
                    <w:right w:val="single" w:sz="6" w:space="0" w:color="000000"/>
                  </w:tcBorders>
                </w:tcPr>
                <w:p w14:paraId="37CFEE58"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r w:rsidRPr="00A77FDE">
                    <w:rPr>
                      <w:rFonts w:asciiTheme="majorBidi" w:hAnsiTheme="majorBidi" w:cstheme="majorBidi"/>
                      <w:sz w:val="18"/>
                    </w:rPr>
                    <w:t>n26</w:t>
                  </w:r>
                </w:p>
              </w:tc>
              <w:tc>
                <w:tcPr>
                  <w:tcW w:w="1984" w:type="dxa"/>
                  <w:tcBorders>
                    <w:top w:val="single" w:sz="6" w:space="0" w:color="000000"/>
                    <w:left w:val="single" w:sz="6" w:space="0" w:color="000000"/>
                    <w:bottom w:val="single" w:sz="6" w:space="0" w:color="000000"/>
                    <w:right w:val="single" w:sz="6" w:space="0" w:color="000000"/>
                  </w:tcBorders>
                </w:tcPr>
                <w:p w14:paraId="3EF77FF5"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r w:rsidRPr="00A77FDE">
                    <w:rPr>
                      <w:rFonts w:asciiTheme="majorBidi" w:hAnsiTheme="majorBidi" w:cstheme="majorBidi"/>
                      <w:sz w:val="18"/>
                    </w:rPr>
                    <w:t>851-859 MHz</w:t>
                  </w:r>
                </w:p>
              </w:tc>
              <w:tc>
                <w:tcPr>
                  <w:tcW w:w="1701" w:type="dxa"/>
                  <w:tcBorders>
                    <w:top w:val="single" w:sz="6" w:space="0" w:color="000000"/>
                    <w:left w:val="single" w:sz="6" w:space="0" w:color="000000"/>
                    <w:bottom w:val="single" w:sz="6" w:space="0" w:color="000000"/>
                    <w:right w:val="single" w:sz="6" w:space="0" w:color="000000"/>
                  </w:tcBorders>
                </w:tcPr>
                <w:p w14:paraId="37F4B99D"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r w:rsidRPr="00A77FDE">
                    <w:rPr>
                      <w:rFonts w:asciiTheme="majorBidi" w:hAnsiTheme="majorBidi" w:cstheme="majorBidi"/>
                      <w:sz w:val="18"/>
                    </w:rPr>
                    <w:t>−13 dBm</w:t>
                  </w:r>
                </w:p>
              </w:tc>
              <w:tc>
                <w:tcPr>
                  <w:tcW w:w="1276" w:type="dxa"/>
                  <w:tcBorders>
                    <w:top w:val="single" w:sz="6" w:space="0" w:color="000000"/>
                    <w:left w:val="single" w:sz="6" w:space="0" w:color="000000"/>
                    <w:bottom w:val="single" w:sz="6" w:space="0" w:color="000000"/>
                    <w:right w:val="single" w:sz="6" w:space="0" w:color="000000"/>
                  </w:tcBorders>
                </w:tcPr>
                <w:p w14:paraId="42818D2F"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2487" w:type="dxa"/>
                  <w:tcBorders>
                    <w:top w:val="single" w:sz="6" w:space="0" w:color="000000"/>
                    <w:left w:val="single" w:sz="6" w:space="0" w:color="000000"/>
                    <w:bottom w:val="single" w:sz="6" w:space="0" w:color="000000"/>
                    <w:right w:val="single" w:sz="6" w:space="0" w:color="000000"/>
                  </w:tcBorders>
                </w:tcPr>
                <w:p w14:paraId="7F12130C" w14:textId="77777777" w:rsidR="00C56290" w:rsidRPr="00A77FDE" w:rsidRDefault="00C56290" w:rsidP="00C56290">
                  <w:pPr>
                    <w:keepNext/>
                    <w:keepLines/>
                    <w:overflowPunct/>
                    <w:autoSpaceDE/>
                    <w:autoSpaceDN/>
                    <w:bidi w:val="0"/>
                    <w:adjustRightInd/>
                    <w:spacing w:before="0"/>
                    <w:ind w:left="-112"/>
                    <w:jc w:val="center"/>
                    <w:textAlignment w:val="auto"/>
                    <w:rPr>
                      <w:rFonts w:asciiTheme="majorBidi" w:hAnsiTheme="majorBidi" w:cstheme="majorBidi"/>
                      <w:sz w:val="18"/>
                    </w:rPr>
                  </w:pPr>
                  <w:r w:rsidRPr="00A77FDE">
                    <w:rPr>
                      <w:rFonts w:asciiTheme="majorBidi" w:hAnsiTheme="majorBidi" w:cstheme="majorBidi"/>
                      <w:sz w:val="18"/>
                    </w:rPr>
                    <w:t>Applicable for offsets &gt; 37.5 kHz from the channel edge</w:t>
                  </w:r>
                </w:p>
              </w:tc>
            </w:tr>
          </w:tbl>
          <w:p w14:paraId="68D7D187" w14:textId="77777777" w:rsidR="00C56290" w:rsidRPr="00A77FDE" w:rsidRDefault="00C56290" w:rsidP="00C56290">
            <w:pPr>
              <w:keepNext/>
              <w:keepLines/>
              <w:overflowPunct/>
              <w:autoSpaceDE/>
              <w:autoSpaceDN/>
              <w:bidi w:val="0"/>
              <w:adjustRightInd/>
              <w:spacing w:before="240" w:after="180"/>
              <w:jc w:val="center"/>
              <w:textAlignment w:val="auto"/>
              <w:rPr>
                <w:rFonts w:asciiTheme="majorBidi" w:hAnsiTheme="majorBidi" w:cstheme="majorBidi"/>
                <w:b/>
                <w:sz w:val="20"/>
              </w:rPr>
            </w:pPr>
            <w:r w:rsidRPr="00A77FDE">
              <w:rPr>
                <w:rFonts w:asciiTheme="majorBidi" w:hAnsiTheme="majorBidi" w:cstheme="majorBidi"/>
                <w:b/>
                <w:sz w:val="20"/>
              </w:rPr>
              <w:t>Table 6.6.5.5.1.3-</w:t>
            </w:r>
            <w:r w:rsidRPr="00A77FDE">
              <w:rPr>
                <w:rFonts w:asciiTheme="majorBidi" w:hAnsiTheme="majorBidi" w:cstheme="majorBidi"/>
                <w:b/>
                <w:sz w:val="20"/>
                <w:lang w:eastAsia="zh-CN"/>
              </w:rPr>
              <w:t>10</w:t>
            </w:r>
            <w:r w:rsidRPr="00A77FDE">
              <w:rPr>
                <w:rFonts w:asciiTheme="majorBidi" w:hAnsiTheme="majorBidi" w:cstheme="majorBidi"/>
                <w:b/>
                <w:sz w:val="20"/>
              </w:rPr>
              <w:t>: Additional BS Spurious emissions limits for Band n</w:t>
            </w:r>
            <w:r w:rsidRPr="00A77FDE">
              <w:rPr>
                <w:rFonts w:asciiTheme="majorBidi" w:hAnsiTheme="majorBidi" w:cstheme="majorBidi"/>
                <w:b/>
                <w:sz w:val="20"/>
                <w:lang w:eastAsia="zh-CN"/>
              </w:rPr>
              <w:t>41 and n90</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3321"/>
              <w:gridCol w:w="1783"/>
              <w:gridCol w:w="1981"/>
            </w:tblGrid>
            <w:tr w:rsidR="00C56290" w:rsidRPr="00A77FDE" w14:paraId="22A4655A" w14:textId="77777777" w:rsidTr="00F4221A">
              <w:trPr>
                <w:cantSplit/>
                <w:trHeight w:val="365"/>
                <w:jc w:val="center"/>
              </w:trPr>
              <w:tc>
                <w:tcPr>
                  <w:tcW w:w="3321" w:type="dxa"/>
                </w:tcPr>
                <w:p w14:paraId="3A8E13B7"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rPr>
                  </w:pPr>
                  <w:r w:rsidRPr="00A77FDE">
                    <w:rPr>
                      <w:rFonts w:asciiTheme="majorBidi" w:hAnsiTheme="majorBidi" w:cstheme="majorBidi"/>
                      <w:b/>
                      <w:sz w:val="18"/>
                    </w:rPr>
                    <w:lastRenderedPageBreak/>
                    <w:t>Frequency range</w:t>
                  </w:r>
                </w:p>
              </w:tc>
              <w:tc>
                <w:tcPr>
                  <w:tcW w:w="1783" w:type="dxa"/>
                </w:tcPr>
                <w:p w14:paraId="77972DFE"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i/>
                      <w:sz w:val="18"/>
                    </w:rPr>
                  </w:pPr>
                  <w:r w:rsidRPr="00A77FDE">
                    <w:rPr>
                      <w:rFonts w:asciiTheme="majorBidi" w:hAnsiTheme="majorBidi" w:cstheme="majorBidi"/>
                      <w:b/>
                      <w:i/>
                      <w:sz w:val="18"/>
                    </w:rPr>
                    <w:t>Basic limit</w:t>
                  </w:r>
                </w:p>
              </w:tc>
              <w:tc>
                <w:tcPr>
                  <w:tcW w:w="1981" w:type="dxa"/>
                </w:tcPr>
                <w:p w14:paraId="7DCC534B"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i/>
                      <w:sz w:val="18"/>
                    </w:rPr>
                  </w:pPr>
                  <w:r w:rsidRPr="00A77FDE">
                    <w:rPr>
                      <w:rFonts w:asciiTheme="majorBidi" w:hAnsiTheme="majorBidi" w:cstheme="majorBidi"/>
                      <w:b/>
                      <w:i/>
                      <w:sz w:val="18"/>
                    </w:rPr>
                    <w:t>Measurement Bandwidth</w:t>
                  </w:r>
                </w:p>
              </w:tc>
            </w:tr>
            <w:tr w:rsidR="00C56290" w:rsidRPr="00A77FDE" w14:paraId="6FAAFE36" w14:textId="77777777" w:rsidTr="00F4221A">
              <w:trPr>
                <w:cantSplit/>
                <w:trHeight w:val="177"/>
                <w:jc w:val="center"/>
              </w:trPr>
              <w:tc>
                <w:tcPr>
                  <w:tcW w:w="3321" w:type="dxa"/>
                </w:tcPr>
                <w:p w14:paraId="17D0DFFA"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r w:rsidRPr="00A77FDE">
                    <w:rPr>
                      <w:rFonts w:asciiTheme="majorBidi" w:hAnsiTheme="majorBidi" w:cstheme="majorBidi"/>
                      <w:sz w:val="18"/>
                      <w:szCs w:val="21"/>
                    </w:rPr>
                    <w:t>2 505-2 535 MHz</w:t>
                  </w:r>
                </w:p>
              </w:tc>
              <w:tc>
                <w:tcPr>
                  <w:tcW w:w="1783" w:type="dxa"/>
                </w:tcPr>
                <w:p w14:paraId="432D28BA"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rPr>
                  </w:pPr>
                  <w:r w:rsidRPr="00A77FDE">
                    <w:rPr>
                      <w:rFonts w:asciiTheme="majorBidi" w:hAnsiTheme="majorBidi" w:cstheme="majorBidi"/>
                      <w:sz w:val="18"/>
                      <w:szCs w:val="21"/>
                    </w:rPr>
                    <w:t>−42 dBm</w:t>
                  </w:r>
                </w:p>
              </w:tc>
              <w:tc>
                <w:tcPr>
                  <w:tcW w:w="1981" w:type="dxa"/>
                </w:tcPr>
                <w:p w14:paraId="3680362C"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lang w:eastAsia="zh-CN"/>
                    </w:rPr>
                  </w:pPr>
                  <w:r w:rsidRPr="00A77FDE">
                    <w:rPr>
                      <w:rFonts w:asciiTheme="majorBidi" w:hAnsiTheme="majorBidi" w:cstheme="majorBidi"/>
                      <w:sz w:val="18"/>
                      <w:lang w:eastAsia="zh-CN"/>
                    </w:rPr>
                    <w:t>1 MHz</w:t>
                  </w:r>
                </w:p>
              </w:tc>
            </w:tr>
            <w:tr w:rsidR="00C56290" w:rsidRPr="00A77FDE" w14:paraId="009C8C51" w14:textId="77777777" w:rsidTr="00F4221A">
              <w:trPr>
                <w:cantSplit/>
                <w:trHeight w:val="177"/>
                <w:jc w:val="center"/>
              </w:trPr>
              <w:tc>
                <w:tcPr>
                  <w:tcW w:w="7085" w:type="dxa"/>
                  <w:gridSpan w:val="3"/>
                </w:tcPr>
                <w:p w14:paraId="0DE761B8" w14:textId="77777777" w:rsidR="00C56290" w:rsidRPr="00A77FDE" w:rsidRDefault="00C56290" w:rsidP="00C56290">
                  <w:pPr>
                    <w:keepNext/>
                    <w:keepLines/>
                    <w:overflowPunct/>
                    <w:autoSpaceDE/>
                    <w:autoSpaceDN/>
                    <w:bidi w:val="0"/>
                    <w:adjustRightInd/>
                    <w:spacing w:before="0"/>
                    <w:ind w:left="851" w:hanging="851"/>
                    <w:textAlignment w:val="auto"/>
                    <w:rPr>
                      <w:rFonts w:asciiTheme="majorBidi" w:hAnsiTheme="majorBidi" w:cstheme="majorBidi"/>
                      <w:sz w:val="18"/>
                      <w:lang w:eastAsia="zh-CN"/>
                    </w:rPr>
                  </w:pPr>
                  <w:r w:rsidRPr="00A77FDE">
                    <w:rPr>
                      <w:rFonts w:asciiTheme="majorBidi" w:hAnsiTheme="majorBidi" w:cstheme="majorBidi"/>
                      <w:sz w:val="18"/>
                    </w:rPr>
                    <w:t>NOTE: This requirement applies for carriers allocated within 2 545-2 645 MHz.</w:t>
                  </w:r>
                </w:p>
              </w:tc>
            </w:tr>
          </w:tbl>
          <w:p w14:paraId="10BFA2F2" w14:textId="77777777" w:rsidR="00C56290" w:rsidRPr="00A77FDE" w:rsidRDefault="00C56290" w:rsidP="00C56290">
            <w:pPr>
              <w:keepNext/>
              <w:keepLines/>
              <w:overflowPunct/>
              <w:autoSpaceDE/>
              <w:autoSpaceDN/>
              <w:bidi w:val="0"/>
              <w:adjustRightInd/>
              <w:spacing w:before="240" w:after="180"/>
              <w:jc w:val="center"/>
              <w:textAlignment w:val="auto"/>
              <w:rPr>
                <w:rFonts w:asciiTheme="majorBidi" w:hAnsiTheme="majorBidi" w:cstheme="majorBidi"/>
                <w:b/>
                <w:sz w:val="20"/>
              </w:rPr>
            </w:pPr>
            <w:r w:rsidRPr="00A77FDE">
              <w:rPr>
                <w:rFonts w:asciiTheme="majorBidi" w:hAnsiTheme="majorBidi" w:cstheme="majorBidi"/>
                <w:b/>
                <w:sz w:val="20"/>
              </w:rPr>
              <w:t>Table 6.6.5.5.1.3-11: Additional BS spurious emissions limits for Band n77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0"/>
              <w:gridCol w:w="1630"/>
              <w:gridCol w:w="2151"/>
              <w:gridCol w:w="1947"/>
              <w:gridCol w:w="2025"/>
            </w:tblGrid>
            <w:tr w:rsidR="00C56290" w:rsidRPr="00A77FDE" w14:paraId="5E3AA7FE" w14:textId="77777777" w:rsidTr="00F4221A">
              <w:trPr>
                <w:cantSplit/>
                <w:jc w:val="center"/>
              </w:trPr>
              <w:tc>
                <w:tcPr>
                  <w:tcW w:w="0" w:type="auto"/>
                  <w:tcBorders>
                    <w:top w:val="single" w:sz="4" w:space="0" w:color="auto"/>
                    <w:left w:val="single" w:sz="4" w:space="0" w:color="auto"/>
                    <w:bottom w:val="single" w:sz="4" w:space="0" w:color="auto"/>
                    <w:right w:val="single" w:sz="4" w:space="0" w:color="auto"/>
                  </w:tcBorders>
                  <w:hideMark/>
                </w:tcPr>
                <w:p w14:paraId="22DAD524"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szCs w:val="18"/>
                      <w:lang w:eastAsia="ja-JP"/>
                    </w:rPr>
                  </w:pPr>
                  <w:r w:rsidRPr="00A77FDE">
                    <w:rPr>
                      <w:rFonts w:asciiTheme="majorBidi" w:hAnsiTheme="majorBidi" w:cstheme="majorBidi"/>
                      <w:b/>
                      <w:sz w:val="18"/>
                      <w:szCs w:val="18"/>
                    </w:rPr>
                    <w:t>Channel bandwidth [MHz]</w:t>
                  </w:r>
                </w:p>
              </w:tc>
              <w:tc>
                <w:tcPr>
                  <w:tcW w:w="0" w:type="auto"/>
                  <w:tcBorders>
                    <w:top w:val="single" w:sz="4" w:space="0" w:color="auto"/>
                    <w:left w:val="single" w:sz="4" w:space="0" w:color="auto"/>
                    <w:bottom w:val="single" w:sz="4" w:space="0" w:color="auto"/>
                    <w:right w:val="single" w:sz="4" w:space="0" w:color="auto"/>
                  </w:tcBorders>
                  <w:hideMark/>
                </w:tcPr>
                <w:p w14:paraId="402F8009"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szCs w:val="18"/>
                      <w:lang w:eastAsia="ja-JP"/>
                    </w:rPr>
                  </w:pPr>
                  <w:r w:rsidRPr="00A77FDE">
                    <w:rPr>
                      <w:rFonts w:asciiTheme="majorBidi" w:hAnsiTheme="majorBidi" w:cstheme="majorBidi"/>
                      <w:b/>
                      <w:sz w:val="18"/>
                      <w:szCs w:val="18"/>
                    </w:rPr>
                    <w:t>Frequency range [MHz]</w:t>
                  </w:r>
                </w:p>
              </w:tc>
              <w:tc>
                <w:tcPr>
                  <w:tcW w:w="0" w:type="auto"/>
                  <w:tcBorders>
                    <w:top w:val="single" w:sz="4" w:space="0" w:color="auto"/>
                    <w:left w:val="single" w:sz="4" w:space="0" w:color="auto"/>
                    <w:bottom w:val="single" w:sz="4" w:space="0" w:color="auto"/>
                    <w:right w:val="single" w:sz="4" w:space="0" w:color="auto"/>
                  </w:tcBorders>
                  <w:hideMark/>
                </w:tcPr>
                <w:p w14:paraId="794FB311"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szCs w:val="18"/>
                      <w:lang w:eastAsia="ja-JP"/>
                    </w:rPr>
                  </w:pPr>
                  <w:r w:rsidRPr="00A77FDE">
                    <w:rPr>
                      <w:rFonts w:asciiTheme="majorBidi" w:hAnsiTheme="majorBidi" w:cstheme="majorBidi"/>
                      <w:b/>
                      <w:sz w:val="18"/>
                      <w:szCs w:val="18"/>
                    </w:rPr>
                    <w:t>Filter centre frequency, F</w:t>
                  </w:r>
                  <w:r w:rsidRPr="00A77FDE">
                    <w:rPr>
                      <w:rFonts w:asciiTheme="majorBidi" w:hAnsiTheme="majorBidi" w:cstheme="majorBidi"/>
                      <w:b/>
                      <w:position w:val="-5"/>
                      <w:sz w:val="18"/>
                      <w:szCs w:val="18"/>
                      <w:vertAlign w:val="subscript"/>
                    </w:rPr>
                    <w:t>filter</w:t>
                  </w:r>
                  <w:r w:rsidRPr="00A77FDE">
                    <w:rPr>
                      <w:rFonts w:asciiTheme="majorBidi" w:hAnsiTheme="majorBidi" w:cstheme="majorBidi"/>
                      <w:b/>
                      <w:sz w:val="18"/>
                      <w:szCs w:val="18"/>
                    </w:rPr>
                    <w:t xml:space="preserve"> [MHz]</w:t>
                  </w:r>
                </w:p>
              </w:tc>
              <w:tc>
                <w:tcPr>
                  <w:tcW w:w="0" w:type="auto"/>
                  <w:tcBorders>
                    <w:top w:val="single" w:sz="4" w:space="0" w:color="auto"/>
                    <w:left w:val="single" w:sz="4" w:space="0" w:color="auto"/>
                    <w:bottom w:val="single" w:sz="4" w:space="0" w:color="auto"/>
                    <w:right w:val="single" w:sz="4" w:space="0" w:color="auto"/>
                  </w:tcBorders>
                  <w:hideMark/>
                </w:tcPr>
                <w:p w14:paraId="01959AF3"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szCs w:val="18"/>
                      <w:lang w:eastAsia="ja-JP"/>
                    </w:rPr>
                  </w:pPr>
                  <w:r w:rsidRPr="00A77FDE">
                    <w:rPr>
                      <w:rFonts w:asciiTheme="majorBidi" w:hAnsiTheme="majorBidi" w:cstheme="majorBidi"/>
                      <w:b/>
                      <w:sz w:val="18"/>
                      <w:szCs w:val="18"/>
                    </w:rPr>
                    <w:t>Minimum requirement [dBm]</w:t>
                  </w:r>
                </w:p>
              </w:tc>
              <w:tc>
                <w:tcPr>
                  <w:tcW w:w="0" w:type="auto"/>
                  <w:tcBorders>
                    <w:top w:val="single" w:sz="4" w:space="0" w:color="auto"/>
                    <w:left w:val="single" w:sz="4" w:space="0" w:color="auto"/>
                    <w:bottom w:val="single" w:sz="4" w:space="0" w:color="auto"/>
                    <w:right w:val="single" w:sz="4" w:space="0" w:color="auto"/>
                  </w:tcBorders>
                  <w:hideMark/>
                </w:tcPr>
                <w:p w14:paraId="636614D9"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iCs/>
                      <w:sz w:val="18"/>
                      <w:szCs w:val="18"/>
                      <w:lang w:eastAsia="ja-JP"/>
                    </w:rPr>
                  </w:pPr>
                  <w:r w:rsidRPr="00A77FDE">
                    <w:rPr>
                      <w:rFonts w:asciiTheme="majorBidi" w:hAnsiTheme="majorBidi" w:cstheme="majorBidi"/>
                      <w:b/>
                      <w:i/>
                      <w:iCs/>
                      <w:sz w:val="18"/>
                      <w:szCs w:val="18"/>
                    </w:rPr>
                    <w:t>Measurement bandwidth</w:t>
                  </w:r>
                  <w:r w:rsidRPr="00A77FDE">
                    <w:rPr>
                      <w:rFonts w:asciiTheme="majorBidi" w:hAnsiTheme="majorBidi" w:cstheme="majorBidi"/>
                      <w:b/>
                      <w:sz w:val="18"/>
                      <w:szCs w:val="18"/>
                    </w:rPr>
                    <w:t xml:space="preserve"> [MHz]</w:t>
                  </w:r>
                </w:p>
              </w:tc>
            </w:tr>
            <w:tr w:rsidR="00C56290" w:rsidRPr="00A77FDE" w14:paraId="2D6C577F" w14:textId="77777777" w:rsidTr="00F4221A">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B4B9471"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szCs w:val="18"/>
                      <w:lang w:eastAsia="ja-JP"/>
                    </w:rPr>
                  </w:pPr>
                  <w:r w:rsidRPr="00A77FDE">
                    <w:rPr>
                      <w:rFonts w:asciiTheme="majorBidi" w:hAnsiTheme="majorBidi" w:cstheme="majorBidi"/>
                      <w:sz w:val="18"/>
                      <w:szCs w:val="18"/>
                    </w:rPr>
                    <w:t>All</w:t>
                  </w:r>
                </w:p>
              </w:tc>
              <w:tc>
                <w:tcPr>
                  <w:tcW w:w="0" w:type="auto"/>
                  <w:tcBorders>
                    <w:top w:val="single" w:sz="4" w:space="0" w:color="auto"/>
                    <w:left w:val="single" w:sz="4" w:space="0" w:color="auto"/>
                    <w:bottom w:val="single" w:sz="4" w:space="0" w:color="auto"/>
                    <w:right w:val="single" w:sz="4" w:space="0" w:color="auto"/>
                  </w:tcBorders>
                  <w:vAlign w:val="center"/>
                  <w:hideMark/>
                </w:tcPr>
                <w:p w14:paraId="6D8A6C5E"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szCs w:val="18"/>
                      <w:lang w:eastAsia="en-GB"/>
                    </w:rPr>
                  </w:pPr>
                  <w:r w:rsidRPr="00A77FDE">
                    <w:rPr>
                      <w:rFonts w:asciiTheme="majorBidi" w:hAnsiTheme="majorBidi" w:cstheme="majorBidi"/>
                      <w:sz w:val="18"/>
                      <w:szCs w:val="18"/>
                    </w:rPr>
                    <w:t>3 430-3 440</w:t>
                  </w:r>
                </w:p>
                <w:p w14:paraId="726C50A0"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szCs w:val="18"/>
                      <w:lang w:eastAsia="ja-JP"/>
                    </w:rPr>
                  </w:pPr>
                  <w:r w:rsidRPr="00A77FDE">
                    <w:rPr>
                      <w:rFonts w:asciiTheme="majorBidi" w:hAnsiTheme="majorBidi" w:cstheme="majorBidi"/>
                      <w:sz w:val="18"/>
                      <w:szCs w:val="18"/>
                    </w:rPr>
                    <w:t>3 560-3 570</w:t>
                  </w:r>
                </w:p>
              </w:tc>
              <w:tc>
                <w:tcPr>
                  <w:tcW w:w="0" w:type="auto"/>
                  <w:tcBorders>
                    <w:top w:val="single" w:sz="4" w:space="0" w:color="auto"/>
                    <w:left w:val="single" w:sz="4" w:space="0" w:color="auto"/>
                    <w:bottom w:val="single" w:sz="4" w:space="0" w:color="auto"/>
                    <w:right w:val="single" w:sz="4" w:space="0" w:color="auto"/>
                  </w:tcBorders>
                  <w:vAlign w:val="center"/>
                  <w:hideMark/>
                </w:tcPr>
                <w:p w14:paraId="405DFB58"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szCs w:val="18"/>
                      <w:lang w:eastAsia="en-GB"/>
                    </w:rPr>
                  </w:pPr>
                  <w:r w:rsidRPr="00A77FDE">
                    <w:rPr>
                      <w:rFonts w:asciiTheme="majorBidi" w:hAnsiTheme="majorBidi" w:cstheme="majorBidi"/>
                      <w:sz w:val="18"/>
                      <w:szCs w:val="18"/>
                    </w:rPr>
                    <w:t xml:space="preserve">3430.5 </w:t>
                  </w:r>
                  <w:r w:rsidRPr="00A77FDE">
                    <w:rPr>
                      <w:rFonts w:asciiTheme="majorBidi" w:hAnsiTheme="majorBidi" w:cstheme="majorBidi"/>
                      <w:sz w:val="18"/>
                      <w:szCs w:val="18"/>
                    </w:rPr>
                    <w:sym w:font="Symbol" w:char="F0A3"/>
                  </w:r>
                  <w:r w:rsidRPr="00A77FDE">
                    <w:rPr>
                      <w:rFonts w:asciiTheme="majorBidi" w:hAnsiTheme="majorBidi" w:cstheme="majorBidi"/>
                      <w:sz w:val="18"/>
                      <w:szCs w:val="18"/>
                    </w:rPr>
                    <w:t xml:space="preserve"> F</w:t>
                  </w:r>
                  <w:r w:rsidRPr="00A77FDE">
                    <w:rPr>
                      <w:rFonts w:asciiTheme="majorBidi" w:hAnsiTheme="majorBidi" w:cstheme="majorBidi"/>
                      <w:position w:val="-5"/>
                      <w:sz w:val="18"/>
                      <w:szCs w:val="18"/>
                      <w:vertAlign w:val="subscript"/>
                    </w:rPr>
                    <w:t>filter</w:t>
                  </w:r>
                  <w:r w:rsidRPr="00A77FDE">
                    <w:rPr>
                      <w:rFonts w:asciiTheme="majorBidi" w:hAnsiTheme="majorBidi" w:cstheme="majorBidi"/>
                      <w:sz w:val="18"/>
                      <w:szCs w:val="18"/>
                    </w:rPr>
                    <w:t xml:space="preserve"> &lt; 3 439.5</w:t>
                  </w:r>
                </w:p>
                <w:p w14:paraId="70802420"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szCs w:val="18"/>
                      <w:lang w:eastAsia="ja-JP"/>
                    </w:rPr>
                  </w:pPr>
                  <w:r w:rsidRPr="00A77FDE">
                    <w:rPr>
                      <w:rFonts w:asciiTheme="majorBidi" w:hAnsiTheme="majorBidi" w:cstheme="majorBidi"/>
                      <w:sz w:val="18"/>
                      <w:szCs w:val="18"/>
                    </w:rPr>
                    <w:t xml:space="preserve">3560.5 </w:t>
                  </w:r>
                  <w:r w:rsidRPr="00A77FDE">
                    <w:rPr>
                      <w:rFonts w:asciiTheme="majorBidi" w:hAnsiTheme="majorBidi" w:cstheme="majorBidi"/>
                      <w:sz w:val="18"/>
                      <w:szCs w:val="18"/>
                    </w:rPr>
                    <w:sym w:font="Symbol" w:char="F0A3"/>
                  </w:r>
                  <w:r w:rsidRPr="00A77FDE">
                    <w:rPr>
                      <w:rFonts w:asciiTheme="majorBidi" w:hAnsiTheme="majorBidi" w:cstheme="majorBidi"/>
                      <w:sz w:val="18"/>
                      <w:szCs w:val="18"/>
                    </w:rPr>
                    <w:t xml:space="preserve"> F</w:t>
                  </w:r>
                  <w:r w:rsidRPr="00A77FDE">
                    <w:rPr>
                      <w:rFonts w:asciiTheme="majorBidi" w:hAnsiTheme="majorBidi" w:cstheme="majorBidi"/>
                      <w:position w:val="-5"/>
                      <w:sz w:val="18"/>
                      <w:szCs w:val="18"/>
                      <w:vertAlign w:val="subscript"/>
                    </w:rPr>
                    <w:t>filter</w:t>
                  </w:r>
                  <w:r w:rsidRPr="00A77FDE">
                    <w:rPr>
                      <w:rFonts w:asciiTheme="majorBidi" w:hAnsiTheme="majorBidi" w:cstheme="majorBidi"/>
                      <w:sz w:val="18"/>
                      <w:szCs w:val="18"/>
                    </w:rPr>
                    <w:t xml:space="preserve"> &lt; 3 569.5</w:t>
                  </w:r>
                </w:p>
              </w:tc>
              <w:tc>
                <w:tcPr>
                  <w:tcW w:w="0" w:type="auto"/>
                  <w:tcBorders>
                    <w:top w:val="single" w:sz="4" w:space="0" w:color="auto"/>
                    <w:left w:val="single" w:sz="4" w:space="0" w:color="auto"/>
                    <w:bottom w:val="single" w:sz="4" w:space="0" w:color="auto"/>
                    <w:right w:val="single" w:sz="4" w:space="0" w:color="auto"/>
                  </w:tcBorders>
                  <w:vAlign w:val="center"/>
                  <w:hideMark/>
                </w:tcPr>
                <w:p w14:paraId="7EF6D290"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szCs w:val="18"/>
                      <w:lang w:eastAsia="ja-JP"/>
                    </w:rPr>
                  </w:pPr>
                  <w:r w:rsidRPr="00A77FDE">
                    <w:rPr>
                      <w:rFonts w:asciiTheme="majorBidi" w:hAnsiTheme="majorBidi" w:cstheme="majorBidi"/>
                      <w:sz w:val="18"/>
                      <w:szCs w:val="18"/>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5DF8D0BA"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szCs w:val="18"/>
                      <w:lang w:eastAsia="zh-CN"/>
                    </w:rPr>
                  </w:pPr>
                  <w:r w:rsidRPr="00A77FDE">
                    <w:rPr>
                      <w:rFonts w:asciiTheme="majorBidi" w:hAnsiTheme="majorBidi" w:cstheme="majorBidi"/>
                      <w:sz w:val="18"/>
                      <w:szCs w:val="18"/>
                    </w:rPr>
                    <w:t>1</w:t>
                  </w:r>
                </w:p>
              </w:tc>
            </w:tr>
            <w:tr w:rsidR="00C56290" w:rsidRPr="00A77FDE" w14:paraId="7DCF4973" w14:textId="77777777" w:rsidTr="00F4221A">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0657A81"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szCs w:val="18"/>
                      <w:lang w:eastAsia="ja-JP"/>
                    </w:rPr>
                  </w:pPr>
                  <w:r w:rsidRPr="00A77FDE">
                    <w:rPr>
                      <w:rFonts w:asciiTheme="majorBidi" w:hAnsiTheme="majorBidi" w:cstheme="majorBidi"/>
                      <w:sz w:val="18"/>
                      <w:szCs w:val="18"/>
                    </w:rPr>
                    <w:t>All</w:t>
                  </w:r>
                </w:p>
              </w:tc>
              <w:tc>
                <w:tcPr>
                  <w:tcW w:w="0" w:type="auto"/>
                  <w:tcBorders>
                    <w:top w:val="single" w:sz="4" w:space="0" w:color="auto"/>
                    <w:left w:val="single" w:sz="4" w:space="0" w:color="auto"/>
                    <w:bottom w:val="single" w:sz="4" w:space="0" w:color="auto"/>
                    <w:right w:val="single" w:sz="4" w:space="0" w:color="auto"/>
                  </w:tcBorders>
                  <w:vAlign w:val="center"/>
                  <w:hideMark/>
                </w:tcPr>
                <w:p w14:paraId="401978C3"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szCs w:val="18"/>
                      <w:lang w:eastAsia="en-GB"/>
                    </w:rPr>
                  </w:pPr>
                  <w:r w:rsidRPr="00A77FDE">
                    <w:rPr>
                      <w:rFonts w:asciiTheme="majorBidi" w:hAnsiTheme="majorBidi" w:cstheme="majorBidi"/>
                      <w:sz w:val="18"/>
                      <w:szCs w:val="18"/>
                    </w:rPr>
                    <w:sym w:font="Symbol" w:char="F0A3"/>
                  </w:r>
                  <w:r w:rsidRPr="00A77FDE">
                    <w:rPr>
                      <w:rFonts w:asciiTheme="majorBidi" w:hAnsiTheme="majorBidi" w:cstheme="majorBidi"/>
                      <w:sz w:val="18"/>
                      <w:szCs w:val="18"/>
                    </w:rPr>
                    <w:t xml:space="preserve"> 3 430</w:t>
                  </w:r>
                </w:p>
                <w:p w14:paraId="2C3A98C6"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szCs w:val="18"/>
                      <w:lang w:eastAsia="ja-JP"/>
                    </w:rPr>
                  </w:pPr>
                  <w:r w:rsidRPr="00A77FDE">
                    <w:rPr>
                      <w:rFonts w:asciiTheme="majorBidi" w:hAnsiTheme="majorBidi" w:cstheme="majorBidi"/>
                      <w:sz w:val="18"/>
                      <w:szCs w:val="18"/>
                    </w:rPr>
                    <w:t>&gt; 3 570</w:t>
                  </w:r>
                </w:p>
              </w:tc>
              <w:tc>
                <w:tcPr>
                  <w:tcW w:w="0" w:type="auto"/>
                  <w:tcBorders>
                    <w:top w:val="single" w:sz="4" w:space="0" w:color="auto"/>
                    <w:left w:val="single" w:sz="4" w:space="0" w:color="auto"/>
                    <w:bottom w:val="single" w:sz="4" w:space="0" w:color="auto"/>
                    <w:right w:val="single" w:sz="4" w:space="0" w:color="auto"/>
                  </w:tcBorders>
                  <w:vAlign w:val="center"/>
                  <w:hideMark/>
                </w:tcPr>
                <w:p w14:paraId="5F03A5CA"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szCs w:val="18"/>
                      <w:lang w:eastAsia="en-GB"/>
                    </w:rPr>
                  </w:pPr>
                  <w:r w:rsidRPr="00A77FDE">
                    <w:rPr>
                      <w:rFonts w:asciiTheme="majorBidi" w:hAnsiTheme="majorBidi" w:cstheme="majorBidi"/>
                      <w:sz w:val="18"/>
                      <w:szCs w:val="18"/>
                    </w:rPr>
                    <w:t>F</w:t>
                  </w:r>
                  <w:r w:rsidRPr="00A77FDE">
                    <w:rPr>
                      <w:rFonts w:asciiTheme="majorBidi" w:hAnsiTheme="majorBidi" w:cstheme="majorBidi"/>
                      <w:position w:val="-5"/>
                      <w:sz w:val="18"/>
                      <w:szCs w:val="18"/>
                      <w:vertAlign w:val="subscript"/>
                    </w:rPr>
                    <w:t>filter</w:t>
                  </w:r>
                  <w:r w:rsidRPr="00A77FDE">
                    <w:rPr>
                      <w:rFonts w:asciiTheme="majorBidi" w:hAnsiTheme="majorBidi" w:cstheme="majorBidi"/>
                      <w:sz w:val="18"/>
                      <w:szCs w:val="18"/>
                    </w:rPr>
                    <w:t xml:space="preserve"> &lt; 3 429.5</w:t>
                  </w:r>
                </w:p>
                <w:p w14:paraId="29FC29A0"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szCs w:val="18"/>
                      <w:lang w:eastAsia="ja-JP"/>
                    </w:rPr>
                  </w:pPr>
                  <w:r w:rsidRPr="00A77FDE">
                    <w:rPr>
                      <w:rFonts w:asciiTheme="majorBidi" w:hAnsiTheme="majorBidi" w:cstheme="majorBidi"/>
                      <w:sz w:val="18"/>
                      <w:szCs w:val="18"/>
                    </w:rPr>
                    <w:t xml:space="preserve">3570.5 </w:t>
                  </w:r>
                  <w:r w:rsidRPr="00A77FDE">
                    <w:rPr>
                      <w:rFonts w:asciiTheme="majorBidi" w:hAnsiTheme="majorBidi" w:cstheme="majorBidi"/>
                      <w:sz w:val="18"/>
                      <w:szCs w:val="18"/>
                    </w:rPr>
                    <w:sym w:font="Symbol" w:char="F0A3"/>
                  </w:r>
                  <w:r w:rsidRPr="00A77FDE">
                    <w:rPr>
                      <w:rFonts w:asciiTheme="majorBidi" w:hAnsiTheme="majorBidi" w:cstheme="majorBidi"/>
                      <w:sz w:val="18"/>
                      <w:szCs w:val="18"/>
                    </w:rPr>
                    <w:t xml:space="preserve"> F</w:t>
                  </w:r>
                  <w:r w:rsidRPr="00A77FDE">
                    <w:rPr>
                      <w:rFonts w:asciiTheme="majorBidi" w:hAnsiTheme="majorBidi" w:cstheme="majorBidi"/>
                      <w:position w:val="-5"/>
                      <w:sz w:val="18"/>
                      <w:szCs w:val="18"/>
                      <w:vertAlign w:val="subscript"/>
                    </w:rPr>
                    <w:t>filter</w:t>
                  </w:r>
                </w:p>
              </w:tc>
              <w:tc>
                <w:tcPr>
                  <w:tcW w:w="0" w:type="auto"/>
                  <w:tcBorders>
                    <w:top w:val="single" w:sz="4" w:space="0" w:color="auto"/>
                    <w:left w:val="single" w:sz="4" w:space="0" w:color="auto"/>
                    <w:bottom w:val="single" w:sz="4" w:space="0" w:color="auto"/>
                    <w:right w:val="single" w:sz="4" w:space="0" w:color="auto"/>
                  </w:tcBorders>
                  <w:vAlign w:val="center"/>
                  <w:hideMark/>
                </w:tcPr>
                <w:p w14:paraId="49D5A08A"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szCs w:val="18"/>
                      <w:lang w:eastAsia="ja-JP"/>
                    </w:rPr>
                  </w:pPr>
                  <w:r w:rsidRPr="00A77FDE">
                    <w:rPr>
                      <w:rFonts w:asciiTheme="majorBidi" w:hAnsiTheme="majorBidi" w:cstheme="majorBidi"/>
                      <w:sz w:val="18"/>
                      <w:szCs w:val="18"/>
                    </w:rPr>
                    <w:t>−40</w:t>
                  </w:r>
                </w:p>
              </w:tc>
              <w:tc>
                <w:tcPr>
                  <w:tcW w:w="0" w:type="auto"/>
                  <w:tcBorders>
                    <w:top w:val="single" w:sz="4" w:space="0" w:color="auto"/>
                    <w:left w:val="single" w:sz="4" w:space="0" w:color="auto"/>
                    <w:bottom w:val="single" w:sz="4" w:space="0" w:color="auto"/>
                    <w:right w:val="single" w:sz="4" w:space="0" w:color="auto"/>
                  </w:tcBorders>
                  <w:vAlign w:val="center"/>
                  <w:hideMark/>
                </w:tcPr>
                <w:p w14:paraId="237C9791"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szCs w:val="18"/>
                      <w:lang w:eastAsia="zh-CN"/>
                    </w:rPr>
                  </w:pPr>
                  <w:r w:rsidRPr="00A77FDE">
                    <w:rPr>
                      <w:rFonts w:asciiTheme="majorBidi" w:hAnsiTheme="majorBidi" w:cstheme="majorBidi"/>
                      <w:sz w:val="18"/>
                      <w:szCs w:val="18"/>
                    </w:rPr>
                    <w:t>1</w:t>
                  </w:r>
                </w:p>
              </w:tc>
            </w:tr>
          </w:tbl>
          <w:p w14:paraId="1441AE53" w14:textId="77777777" w:rsidR="00C56290" w:rsidRPr="00A77FDE" w:rsidRDefault="00C56290" w:rsidP="00C56290">
            <w:pPr>
              <w:pStyle w:val="Tabletext"/>
              <w:bidi w:val="0"/>
              <w:rPr>
                <w:rFonts w:asciiTheme="majorBidi" w:eastAsia="Malgun Gothic" w:hAnsiTheme="majorBidi" w:cstheme="majorBidi"/>
                <w:lang w:eastAsia="ko-KR"/>
              </w:rPr>
            </w:pPr>
            <w:r w:rsidRPr="00A77FDE">
              <w:rPr>
                <w:rFonts w:asciiTheme="majorBidi" w:hAnsiTheme="majorBidi" w:cstheme="majorBidi"/>
              </w:rPr>
              <w:t>NOTE: The resolution bandwidth of the measuring equipment should be equal to the measurement bandwidth. However, to improve measurement accuracy, sensitivity and efficiency, the resolution bandwidth may be smaller than the measurement bandwidth. When the resolution bandwidth is smaller than the measurement bandwidth, the result should be integrated over the measurement bandwidth in order to obtain the equivalent noise bandwidth of the measurement bandwidth.</w:t>
            </w:r>
          </w:p>
          <w:p w14:paraId="36C96F35" w14:textId="77777777" w:rsidR="00C56290" w:rsidRPr="00A77FDE" w:rsidRDefault="00C56290" w:rsidP="00C56290">
            <w:pPr>
              <w:keepNext/>
              <w:keepLines/>
              <w:overflowPunct/>
              <w:autoSpaceDE/>
              <w:autoSpaceDN/>
              <w:bidi w:val="0"/>
              <w:adjustRightInd/>
              <w:spacing w:before="240" w:after="180"/>
              <w:jc w:val="center"/>
              <w:textAlignment w:val="auto"/>
              <w:rPr>
                <w:rFonts w:asciiTheme="majorBidi" w:hAnsiTheme="majorBidi" w:cstheme="majorBidi"/>
                <w:b/>
                <w:sz w:val="20"/>
              </w:rPr>
            </w:pPr>
            <w:r w:rsidRPr="00A77FDE">
              <w:rPr>
                <w:rFonts w:asciiTheme="majorBidi" w:hAnsiTheme="majorBidi" w:cstheme="majorBidi"/>
                <w:b/>
                <w:sz w:val="20"/>
              </w:rPr>
              <w:t xml:space="preserve">Table 6.6.5.5.1.3-12: Additional BS Spurious emissions limits for Band </w:t>
            </w:r>
            <w:r w:rsidRPr="00A77FDE">
              <w:rPr>
                <w:rFonts w:asciiTheme="majorBidi" w:hAnsiTheme="majorBidi" w:cstheme="majorBidi"/>
                <w:b/>
                <w:sz w:val="20"/>
                <w:lang w:eastAsia="zh-CN"/>
              </w:rPr>
              <w:t>n101</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376"/>
              <w:gridCol w:w="1276"/>
              <w:gridCol w:w="1418"/>
              <w:gridCol w:w="4282"/>
            </w:tblGrid>
            <w:tr w:rsidR="00C56290" w:rsidRPr="00A77FDE" w14:paraId="330F701D" w14:textId="77777777" w:rsidTr="00F4221A">
              <w:trPr>
                <w:cantSplit/>
                <w:jc w:val="center"/>
              </w:trPr>
              <w:tc>
                <w:tcPr>
                  <w:tcW w:w="2376" w:type="dxa"/>
                  <w:tcBorders>
                    <w:top w:val="single" w:sz="6" w:space="0" w:color="000000"/>
                    <w:left w:val="single" w:sz="6" w:space="0" w:color="000000"/>
                    <w:bottom w:val="single" w:sz="6" w:space="0" w:color="000000"/>
                    <w:right w:val="single" w:sz="6" w:space="0" w:color="000000"/>
                  </w:tcBorders>
                  <w:hideMark/>
                </w:tcPr>
                <w:p w14:paraId="68BC21EA"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lang w:eastAsia="ja-JP"/>
                    </w:rPr>
                  </w:pPr>
                  <w:r w:rsidRPr="00A77FDE">
                    <w:rPr>
                      <w:rFonts w:asciiTheme="majorBidi" w:hAnsiTheme="majorBidi" w:cstheme="majorBidi"/>
                      <w:b/>
                      <w:sz w:val="18"/>
                      <w:lang w:eastAsia="ja-JP"/>
                    </w:rPr>
                    <w:t>Frequency range</w:t>
                  </w:r>
                </w:p>
              </w:tc>
              <w:tc>
                <w:tcPr>
                  <w:tcW w:w="1276" w:type="dxa"/>
                  <w:tcBorders>
                    <w:top w:val="single" w:sz="6" w:space="0" w:color="000000"/>
                    <w:left w:val="single" w:sz="6" w:space="0" w:color="000000"/>
                    <w:bottom w:val="single" w:sz="6" w:space="0" w:color="000000"/>
                    <w:right w:val="single" w:sz="6" w:space="0" w:color="000000"/>
                  </w:tcBorders>
                  <w:hideMark/>
                </w:tcPr>
                <w:p w14:paraId="146DE9CC"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lang w:eastAsia="ja-JP"/>
                    </w:rPr>
                  </w:pPr>
                  <w:r w:rsidRPr="00A77FDE">
                    <w:rPr>
                      <w:rFonts w:asciiTheme="majorBidi" w:hAnsiTheme="majorBidi" w:cstheme="majorBidi"/>
                      <w:b/>
                      <w:sz w:val="18"/>
                      <w:lang w:eastAsia="ja-JP"/>
                    </w:rPr>
                    <w:t>Maximum Level</w:t>
                  </w:r>
                </w:p>
              </w:tc>
              <w:tc>
                <w:tcPr>
                  <w:tcW w:w="1418" w:type="dxa"/>
                  <w:tcBorders>
                    <w:top w:val="single" w:sz="6" w:space="0" w:color="000000"/>
                    <w:left w:val="single" w:sz="6" w:space="0" w:color="000000"/>
                    <w:bottom w:val="single" w:sz="6" w:space="0" w:color="000000"/>
                    <w:right w:val="single" w:sz="6" w:space="0" w:color="000000"/>
                  </w:tcBorders>
                  <w:hideMark/>
                </w:tcPr>
                <w:p w14:paraId="57AEFE24"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lang w:eastAsia="ja-JP"/>
                    </w:rPr>
                  </w:pPr>
                  <w:r w:rsidRPr="00A77FDE">
                    <w:rPr>
                      <w:rFonts w:asciiTheme="majorBidi" w:hAnsiTheme="majorBidi" w:cstheme="majorBidi"/>
                      <w:b/>
                      <w:i/>
                      <w:sz w:val="18"/>
                      <w:lang w:eastAsia="ja-JP"/>
                    </w:rPr>
                    <w:t>Measurement Bandwidth</w:t>
                  </w:r>
                  <w:r w:rsidRPr="00A77FDE">
                    <w:rPr>
                      <w:rFonts w:asciiTheme="majorBidi" w:hAnsiTheme="majorBidi" w:cstheme="majorBidi"/>
                      <w:b/>
                      <w:sz w:val="18"/>
                      <w:lang w:eastAsia="ja-JP"/>
                    </w:rPr>
                    <w:t xml:space="preserve"> </w:t>
                  </w:r>
                </w:p>
              </w:tc>
              <w:tc>
                <w:tcPr>
                  <w:tcW w:w="4282" w:type="dxa"/>
                  <w:tcBorders>
                    <w:top w:val="single" w:sz="6" w:space="0" w:color="000000"/>
                    <w:left w:val="single" w:sz="6" w:space="0" w:color="000000"/>
                    <w:bottom w:val="single" w:sz="6" w:space="0" w:color="000000"/>
                    <w:right w:val="single" w:sz="6" w:space="0" w:color="000000"/>
                  </w:tcBorders>
                  <w:hideMark/>
                </w:tcPr>
                <w:p w14:paraId="6F588C68"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lang w:eastAsia="ja-JP"/>
                    </w:rPr>
                  </w:pPr>
                  <w:r w:rsidRPr="00A77FDE">
                    <w:rPr>
                      <w:rFonts w:asciiTheme="majorBidi" w:hAnsiTheme="majorBidi" w:cstheme="majorBidi"/>
                      <w:b/>
                      <w:sz w:val="18"/>
                      <w:lang w:eastAsia="ja-JP"/>
                    </w:rPr>
                    <w:t>Note</w:t>
                  </w:r>
                </w:p>
              </w:tc>
            </w:tr>
            <w:tr w:rsidR="00C56290" w:rsidRPr="00A77FDE" w14:paraId="47778529" w14:textId="77777777" w:rsidTr="00F4221A">
              <w:trPr>
                <w:cantSplit/>
                <w:jc w:val="center"/>
              </w:trPr>
              <w:tc>
                <w:tcPr>
                  <w:tcW w:w="2376" w:type="dxa"/>
                  <w:tcBorders>
                    <w:top w:val="single" w:sz="6" w:space="0" w:color="000000"/>
                    <w:left w:val="single" w:sz="6" w:space="0" w:color="000000"/>
                    <w:bottom w:val="single" w:sz="6" w:space="0" w:color="000000"/>
                    <w:right w:val="single" w:sz="6" w:space="0" w:color="000000"/>
                  </w:tcBorders>
                </w:tcPr>
                <w:p w14:paraId="724CC599"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lang w:eastAsia="ja-JP"/>
                    </w:rPr>
                  </w:pPr>
                  <w:r w:rsidRPr="00A77FDE">
                    <w:rPr>
                      <w:rFonts w:asciiTheme="majorBidi" w:hAnsiTheme="majorBidi" w:cstheme="majorBidi"/>
                      <w:sz w:val="18"/>
                      <w:szCs w:val="21"/>
                      <w:lang w:eastAsia="ja-JP"/>
                    </w:rPr>
                    <w:t>1 920-1 980 MHz</w:t>
                  </w:r>
                </w:p>
              </w:tc>
              <w:tc>
                <w:tcPr>
                  <w:tcW w:w="1276" w:type="dxa"/>
                  <w:tcBorders>
                    <w:top w:val="single" w:sz="6" w:space="0" w:color="000000"/>
                    <w:left w:val="single" w:sz="6" w:space="0" w:color="000000"/>
                    <w:bottom w:val="single" w:sz="6" w:space="0" w:color="000000"/>
                    <w:right w:val="single" w:sz="6" w:space="0" w:color="000000"/>
                  </w:tcBorders>
                </w:tcPr>
                <w:p w14:paraId="06458036"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lang w:eastAsia="ja-JP"/>
                    </w:rPr>
                  </w:pPr>
                  <w:r w:rsidRPr="00A77FDE">
                    <w:rPr>
                      <w:rFonts w:asciiTheme="majorBidi" w:hAnsiTheme="majorBidi" w:cstheme="majorBidi"/>
                      <w:sz w:val="18"/>
                      <w:szCs w:val="21"/>
                      <w:lang w:eastAsia="ja-JP"/>
                    </w:rPr>
                    <w:t>−57 dBm</w:t>
                  </w:r>
                </w:p>
              </w:tc>
              <w:tc>
                <w:tcPr>
                  <w:tcW w:w="1418" w:type="dxa"/>
                  <w:tcBorders>
                    <w:top w:val="single" w:sz="6" w:space="0" w:color="000000"/>
                    <w:left w:val="single" w:sz="6" w:space="0" w:color="000000"/>
                    <w:bottom w:val="single" w:sz="6" w:space="0" w:color="000000"/>
                    <w:right w:val="single" w:sz="6" w:space="0" w:color="000000"/>
                  </w:tcBorders>
                </w:tcPr>
                <w:p w14:paraId="33545463"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lang w:eastAsia="zh-CN"/>
                    </w:rPr>
                  </w:pPr>
                  <w:r w:rsidRPr="00A77FDE">
                    <w:rPr>
                      <w:rFonts w:asciiTheme="majorBidi" w:hAnsiTheme="majorBidi" w:cstheme="majorBidi"/>
                      <w:sz w:val="18"/>
                      <w:lang w:eastAsia="zh-CN"/>
                    </w:rPr>
                    <w:t>5 MHz</w:t>
                  </w:r>
                </w:p>
              </w:tc>
              <w:tc>
                <w:tcPr>
                  <w:tcW w:w="4282" w:type="dxa"/>
                  <w:tcBorders>
                    <w:top w:val="single" w:sz="6" w:space="0" w:color="000000"/>
                    <w:left w:val="single" w:sz="6" w:space="0" w:color="000000"/>
                    <w:bottom w:val="single" w:sz="6" w:space="0" w:color="000000"/>
                    <w:right w:val="single" w:sz="6" w:space="0" w:color="000000"/>
                  </w:tcBorders>
                </w:tcPr>
                <w:p w14:paraId="4536195B" w14:textId="77777777" w:rsidR="00C56290" w:rsidRPr="00A77FDE" w:rsidRDefault="00C56290" w:rsidP="00C56290">
                  <w:pPr>
                    <w:keepNext/>
                    <w:keepLines/>
                    <w:overflowPunct/>
                    <w:autoSpaceDE/>
                    <w:autoSpaceDN/>
                    <w:bidi w:val="0"/>
                    <w:adjustRightInd/>
                    <w:spacing w:before="0"/>
                    <w:textAlignment w:val="auto"/>
                    <w:rPr>
                      <w:rFonts w:asciiTheme="majorBidi" w:hAnsiTheme="majorBidi" w:cstheme="majorBidi"/>
                      <w:sz w:val="18"/>
                      <w:lang w:eastAsia="ja-JP"/>
                    </w:rPr>
                  </w:pPr>
                </w:p>
              </w:tc>
            </w:tr>
          </w:tbl>
          <w:p w14:paraId="4F3C4C36" w14:textId="77777777" w:rsidR="00C56290" w:rsidRPr="00A77FDE" w:rsidRDefault="00C56290" w:rsidP="00C56290">
            <w:pPr>
              <w:keepNext/>
              <w:keepLines/>
              <w:overflowPunct/>
              <w:autoSpaceDE/>
              <w:autoSpaceDN/>
              <w:bidi w:val="0"/>
              <w:adjustRightInd/>
              <w:spacing w:before="240" w:after="180"/>
              <w:jc w:val="center"/>
              <w:textAlignment w:val="auto"/>
              <w:rPr>
                <w:rFonts w:asciiTheme="majorBidi" w:hAnsiTheme="majorBidi" w:cstheme="majorBidi"/>
                <w:b/>
                <w:sz w:val="20"/>
              </w:rPr>
            </w:pPr>
            <w:r w:rsidRPr="00A77FDE">
              <w:rPr>
                <w:rFonts w:asciiTheme="majorBidi" w:hAnsiTheme="majorBidi" w:cstheme="majorBidi"/>
                <w:b/>
                <w:sz w:val="20"/>
              </w:rPr>
              <w:t xml:space="preserve">Table 6.6.5.5.1.3-13: Additional BS Spurious emissions limits for Band </w:t>
            </w:r>
            <w:r w:rsidRPr="00A77FDE">
              <w:rPr>
                <w:rFonts w:asciiTheme="majorBidi" w:hAnsiTheme="majorBidi" w:cstheme="majorBidi"/>
                <w:b/>
                <w:sz w:val="20"/>
                <w:lang w:eastAsia="zh-CN"/>
              </w:rPr>
              <w:t>n100</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376"/>
              <w:gridCol w:w="1276"/>
              <w:gridCol w:w="1418"/>
              <w:gridCol w:w="4282"/>
            </w:tblGrid>
            <w:tr w:rsidR="00C56290" w:rsidRPr="00A77FDE" w14:paraId="25C46D65" w14:textId="77777777" w:rsidTr="00F4221A">
              <w:trPr>
                <w:cantSplit/>
                <w:jc w:val="center"/>
              </w:trPr>
              <w:tc>
                <w:tcPr>
                  <w:tcW w:w="2376" w:type="dxa"/>
                  <w:tcBorders>
                    <w:top w:val="single" w:sz="6" w:space="0" w:color="000000"/>
                    <w:left w:val="single" w:sz="6" w:space="0" w:color="000000"/>
                    <w:bottom w:val="single" w:sz="6" w:space="0" w:color="000000"/>
                    <w:right w:val="single" w:sz="6" w:space="0" w:color="000000"/>
                  </w:tcBorders>
                  <w:hideMark/>
                </w:tcPr>
                <w:p w14:paraId="5744970C"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lang w:eastAsia="ja-JP"/>
                    </w:rPr>
                  </w:pPr>
                  <w:r w:rsidRPr="00A77FDE">
                    <w:rPr>
                      <w:rFonts w:asciiTheme="majorBidi" w:hAnsiTheme="majorBidi" w:cstheme="majorBidi"/>
                      <w:b/>
                      <w:sz w:val="18"/>
                      <w:lang w:eastAsia="ja-JP"/>
                    </w:rPr>
                    <w:t>Frequency range</w:t>
                  </w:r>
                </w:p>
              </w:tc>
              <w:tc>
                <w:tcPr>
                  <w:tcW w:w="1276" w:type="dxa"/>
                  <w:tcBorders>
                    <w:top w:val="single" w:sz="6" w:space="0" w:color="000000"/>
                    <w:left w:val="single" w:sz="6" w:space="0" w:color="000000"/>
                    <w:bottom w:val="single" w:sz="6" w:space="0" w:color="000000"/>
                    <w:right w:val="single" w:sz="6" w:space="0" w:color="000000"/>
                  </w:tcBorders>
                  <w:hideMark/>
                </w:tcPr>
                <w:p w14:paraId="7D63829E"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lang w:eastAsia="ja-JP"/>
                    </w:rPr>
                  </w:pPr>
                  <w:r w:rsidRPr="00A77FDE">
                    <w:rPr>
                      <w:rFonts w:asciiTheme="majorBidi" w:hAnsiTheme="majorBidi" w:cstheme="majorBidi"/>
                      <w:b/>
                      <w:sz w:val="18"/>
                      <w:lang w:eastAsia="ja-JP"/>
                    </w:rPr>
                    <w:t>Maximum Level</w:t>
                  </w:r>
                </w:p>
              </w:tc>
              <w:tc>
                <w:tcPr>
                  <w:tcW w:w="1418" w:type="dxa"/>
                  <w:tcBorders>
                    <w:top w:val="single" w:sz="6" w:space="0" w:color="000000"/>
                    <w:left w:val="single" w:sz="6" w:space="0" w:color="000000"/>
                    <w:bottom w:val="single" w:sz="6" w:space="0" w:color="000000"/>
                    <w:right w:val="single" w:sz="6" w:space="0" w:color="000000"/>
                  </w:tcBorders>
                  <w:hideMark/>
                </w:tcPr>
                <w:p w14:paraId="6D96F0BD"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lang w:eastAsia="ja-JP"/>
                    </w:rPr>
                  </w:pPr>
                  <w:r w:rsidRPr="00A77FDE">
                    <w:rPr>
                      <w:rFonts w:asciiTheme="majorBidi" w:hAnsiTheme="majorBidi" w:cstheme="majorBidi"/>
                      <w:b/>
                      <w:i/>
                      <w:sz w:val="18"/>
                      <w:lang w:eastAsia="ja-JP"/>
                    </w:rPr>
                    <w:t>Measurement Bandwidth</w:t>
                  </w:r>
                  <w:r w:rsidRPr="00A77FDE">
                    <w:rPr>
                      <w:rFonts w:asciiTheme="majorBidi" w:hAnsiTheme="majorBidi" w:cstheme="majorBidi"/>
                      <w:b/>
                      <w:sz w:val="18"/>
                      <w:lang w:eastAsia="ja-JP"/>
                    </w:rPr>
                    <w:t xml:space="preserve"> </w:t>
                  </w:r>
                </w:p>
              </w:tc>
              <w:tc>
                <w:tcPr>
                  <w:tcW w:w="4282" w:type="dxa"/>
                  <w:tcBorders>
                    <w:top w:val="single" w:sz="6" w:space="0" w:color="000000"/>
                    <w:left w:val="single" w:sz="6" w:space="0" w:color="000000"/>
                    <w:bottom w:val="single" w:sz="6" w:space="0" w:color="000000"/>
                    <w:right w:val="single" w:sz="6" w:space="0" w:color="000000"/>
                  </w:tcBorders>
                  <w:hideMark/>
                </w:tcPr>
                <w:p w14:paraId="529E80EA"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b/>
                      <w:sz w:val="18"/>
                      <w:lang w:eastAsia="ja-JP"/>
                    </w:rPr>
                  </w:pPr>
                  <w:r w:rsidRPr="00A77FDE">
                    <w:rPr>
                      <w:rFonts w:asciiTheme="majorBidi" w:hAnsiTheme="majorBidi" w:cstheme="majorBidi"/>
                      <w:b/>
                      <w:sz w:val="18"/>
                      <w:lang w:eastAsia="ja-JP"/>
                    </w:rPr>
                    <w:t>Note</w:t>
                  </w:r>
                </w:p>
              </w:tc>
            </w:tr>
            <w:tr w:rsidR="00C56290" w:rsidRPr="00A77FDE" w14:paraId="5703889C" w14:textId="77777777" w:rsidTr="00F4221A">
              <w:trPr>
                <w:cantSplit/>
                <w:jc w:val="center"/>
              </w:trPr>
              <w:tc>
                <w:tcPr>
                  <w:tcW w:w="2376" w:type="dxa"/>
                  <w:tcBorders>
                    <w:top w:val="single" w:sz="6" w:space="0" w:color="000000"/>
                    <w:left w:val="single" w:sz="6" w:space="0" w:color="000000"/>
                    <w:bottom w:val="single" w:sz="6" w:space="0" w:color="000000"/>
                    <w:right w:val="single" w:sz="6" w:space="0" w:color="000000"/>
                  </w:tcBorders>
                  <w:hideMark/>
                </w:tcPr>
                <w:p w14:paraId="7BA5941A"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lang w:eastAsia="ja-JP"/>
                    </w:rPr>
                  </w:pPr>
                  <w:r w:rsidRPr="00A77FDE">
                    <w:rPr>
                      <w:rFonts w:asciiTheme="majorBidi" w:hAnsiTheme="majorBidi" w:cstheme="majorBidi"/>
                      <w:sz w:val="18"/>
                      <w:lang w:eastAsia="ja-JP"/>
                    </w:rPr>
                    <w:t>880-915 MHz</w:t>
                  </w:r>
                </w:p>
              </w:tc>
              <w:tc>
                <w:tcPr>
                  <w:tcW w:w="1276" w:type="dxa"/>
                  <w:tcBorders>
                    <w:top w:val="single" w:sz="6" w:space="0" w:color="000000"/>
                    <w:left w:val="single" w:sz="6" w:space="0" w:color="000000"/>
                    <w:bottom w:val="single" w:sz="6" w:space="0" w:color="000000"/>
                    <w:right w:val="single" w:sz="6" w:space="0" w:color="000000"/>
                  </w:tcBorders>
                  <w:hideMark/>
                </w:tcPr>
                <w:p w14:paraId="1A2FB68A"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lang w:eastAsia="ja-JP"/>
                    </w:rPr>
                  </w:pPr>
                  <w:r w:rsidRPr="00A77FDE">
                    <w:rPr>
                      <w:rFonts w:asciiTheme="majorBidi" w:hAnsiTheme="majorBidi" w:cstheme="majorBidi"/>
                      <w:sz w:val="18"/>
                      <w:lang w:eastAsia="ja-JP"/>
                    </w:rPr>
                    <w:t>−62 dBm</w:t>
                  </w:r>
                </w:p>
              </w:tc>
              <w:tc>
                <w:tcPr>
                  <w:tcW w:w="1418" w:type="dxa"/>
                  <w:tcBorders>
                    <w:top w:val="single" w:sz="6" w:space="0" w:color="000000"/>
                    <w:left w:val="single" w:sz="6" w:space="0" w:color="000000"/>
                    <w:bottom w:val="single" w:sz="6" w:space="0" w:color="000000"/>
                    <w:right w:val="single" w:sz="6" w:space="0" w:color="000000"/>
                  </w:tcBorders>
                  <w:hideMark/>
                </w:tcPr>
                <w:p w14:paraId="337A80CF" w14:textId="77777777" w:rsidR="00C56290" w:rsidRPr="00A77FDE" w:rsidRDefault="00C56290" w:rsidP="00C56290">
                  <w:pPr>
                    <w:keepNext/>
                    <w:keepLines/>
                    <w:overflowPunct/>
                    <w:autoSpaceDE/>
                    <w:autoSpaceDN/>
                    <w:bidi w:val="0"/>
                    <w:adjustRightInd/>
                    <w:spacing w:before="0"/>
                    <w:jc w:val="center"/>
                    <w:textAlignment w:val="auto"/>
                    <w:rPr>
                      <w:rFonts w:asciiTheme="majorBidi" w:hAnsiTheme="majorBidi" w:cstheme="majorBidi"/>
                      <w:sz w:val="18"/>
                      <w:lang w:eastAsia="zh-CN"/>
                    </w:rPr>
                  </w:pPr>
                  <w:r w:rsidRPr="00A77FDE">
                    <w:rPr>
                      <w:rFonts w:asciiTheme="majorBidi" w:hAnsiTheme="majorBidi" w:cstheme="majorBidi"/>
                      <w:sz w:val="18"/>
                      <w:lang w:eastAsia="zh-CN"/>
                    </w:rPr>
                    <w:t>5 MHz</w:t>
                  </w:r>
                </w:p>
              </w:tc>
              <w:tc>
                <w:tcPr>
                  <w:tcW w:w="4282" w:type="dxa"/>
                  <w:tcBorders>
                    <w:top w:val="single" w:sz="6" w:space="0" w:color="000000"/>
                    <w:left w:val="single" w:sz="6" w:space="0" w:color="000000"/>
                    <w:bottom w:val="single" w:sz="6" w:space="0" w:color="000000"/>
                    <w:right w:val="single" w:sz="6" w:space="0" w:color="000000"/>
                  </w:tcBorders>
                  <w:hideMark/>
                </w:tcPr>
                <w:p w14:paraId="7DAC5345" w14:textId="77777777" w:rsidR="00C56290" w:rsidRPr="00A77FDE" w:rsidRDefault="00C56290" w:rsidP="00C56290">
                  <w:pPr>
                    <w:keepNext/>
                    <w:keepLines/>
                    <w:overflowPunct/>
                    <w:autoSpaceDE/>
                    <w:autoSpaceDN/>
                    <w:bidi w:val="0"/>
                    <w:adjustRightInd/>
                    <w:spacing w:before="0"/>
                    <w:textAlignment w:val="auto"/>
                    <w:rPr>
                      <w:rFonts w:asciiTheme="majorBidi" w:hAnsiTheme="majorBidi" w:cstheme="majorBidi"/>
                      <w:sz w:val="18"/>
                      <w:lang w:eastAsia="ja-JP"/>
                    </w:rPr>
                  </w:pPr>
                </w:p>
              </w:tc>
            </w:tr>
          </w:tbl>
          <w:p w14:paraId="3D9C9CF7" w14:textId="77777777" w:rsidR="00C56290" w:rsidRPr="00A77FDE" w:rsidRDefault="00C56290" w:rsidP="00C56290">
            <w:pPr>
              <w:pStyle w:val="enumlev1"/>
              <w:bidi w:val="0"/>
              <w:ind w:left="0" w:firstLine="0"/>
              <w:rPr>
                <w:rFonts w:asciiTheme="majorBidi" w:hAnsiTheme="majorBidi" w:cstheme="majorBidi"/>
                <w:sz w:val="6"/>
                <w:szCs w:val="6"/>
              </w:rPr>
            </w:pPr>
            <w:r w:rsidRPr="00A77FDE">
              <w:rPr>
                <w:rFonts w:asciiTheme="majorBidi" w:hAnsiTheme="majorBidi" w:cstheme="majorBidi"/>
                <w:sz w:val="6"/>
                <w:szCs w:val="6"/>
              </w:rPr>
              <w:t xml:space="preserve"> </w:t>
            </w:r>
          </w:p>
        </w:tc>
      </w:tr>
    </w:tbl>
    <w:p w14:paraId="6B376855" w14:textId="5B474886" w:rsidR="00C56290" w:rsidRDefault="00C56290" w:rsidP="00021B69">
      <w:pPr>
        <w:rPr>
          <w:rtl/>
          <w:lang w:bidi="ar-EG"/>
        </w:rPr>
      </w:pPr>
    </w:p>
    <w:p w14:paraId="75970693" w14:textId="19CD0C69" w:rsidR="00021B69" w:rsidRPr="00A25246" w:rsidRDefault="00A25246" w:rsidP="00A25246">
      <w:pPr>
        <w:pStyle w:val="Heading3"/>
      </w:pPr>
      <w:bookmarkStart w:id="126" w:name="_Toc228874045"/>
      <w:r w:rsidRPr="00A25246">
        <w:t>6.4.3</w:t>
      </w:r>
      <w:r w:rsidR="00021B69" w:rsidRPr="00A25246">
        <w:rPr>
          <w:rtl/>
        </w:rPr>
        <w:tab/>
        <w:t>تشارك الموقع مع محطات قاعدة أخرى</w:t>
      </w:r>
      <w:bookmarkEnd w:id="123"/>
      <w:bookmarkEnd w:id="124"/>
      <w:bookmarkEnd w:id="125"/>
      <w:bookmarkEnd w:id="126"/>
    </w:p>
    <w:p w14:paraId="3DE41BC1" w14:textId="0538ACF6" w:rsidR="00021B69" w:rsidRPr="001540D4" w:rsidRDefault="00021B69" w:rsidP="00DB309F">
      <w:pPr>
        <w:rPr>
          <w:spacing w:val="-2"/>
        </w:rPr>
      </w:pPr>
      <w:r w:rsidRPr="001540D4">
        <w:rPr>
          <w:spacing w:val="-2"/>
          <w:rtl/>
        </w:rPr>
        <w:t xml:space="preserve">يمكن تطبيق هذه المتطلبات لحماية مستقبلات محطات قاعدة أخرى عندما تشارك أنماط المحطات القاعدة </w:t>
      </w:r>
      <w:r w:rsidR="00A25246" w:rsidRPr="001540D4">
        <w:rPr>
          <w:spacing w:val="-2"/>
          <w:lang w:val="en-GB"/>
        </w:rPr>
        <w:t>GSM900</w:t>
      </w:r>
      <w:r w:rsidRPr="001540D4">
        <w:rPr>
          <w:spacing w:val="-2"/>
          <w:rtl/>
        </w:rPr>
        <w:t xml:space="preserve"> و/أو </w:t>
      </w:r>
      <w:r w:rsidR="00A25246" w:rsidRPr="001540D4">
        <w:rPr>
          <w:spacing w:val="-2"/>
          <w:lang w:val="en-GB"/>
        </w:rPr>
        <w:t>DCS1800</w:t>
      </w:r>
      <w:r w:rsidRPr="001540D4">
        <w:rPr>
          <w:spacing w:val="-2"/>
          <w:rtl/>
        </w:rPr>
        <w:t xml:space="preserve"> و/أو </w:t>
      </w:r>
      <w:r w:rsidR="00A25246" w:rsidRPr="001540D4">
        <w:rPr>
          <w:spacing w:val="-2"/>
          <w:lang w:val="en-GB"/>
        </w:rPr>
        <w:t>PCS1900</w:t>
      </w:r>
      <w:r w:rsidRPr="001540D4">
        <w:rPr>
          <w:spacing w:val="-2"/>
          <w:rtl/>
        </w:rPr>
        <w:t xml:space="preserve"> و/أو </w:t>
      </w:r>
      <w:r w:rsidR="00A25246" w:rsidRPr="001540D4">
        <w:rPr>
          <w:spacing w:val="-2"/>
          <w:lang w:val="en-GB"/>
        </w:rPr>
        <w:t>GSM850</w:t>
      </w:r>
      <w:r w:rsidRPr="001540D4">
        <w:rPr>
          <w:spacing w:val="-2"/>
          <w:rtl/>
        </w:rPr>
        <w:t xml:space="preserve"> و/أو </w:t>
      </w:r>
      <w:r w:rsidR="00E8030D" w:rsidRPr="001540D4">
        <w:rPr>
          <w:spacing w:val="-2"/>
          <w:lang w:val="en-GB"/>
        </w:rPr>
        <w:t>CDMA850</w:t>
      </w:r>
      <w:r w:rsidRPr="001540D4">
        <w:rPr>
          <w:spacing w:val="-2"/>
          <w:rtl/>
        </w:rPr>
        <w:t xml:space="preserve"> و/أو </w:t>
      </w:r>
      <w:r w:rsidR="00E8030D" w:rsidRPr="001540D4">
        <w:rPr>
          <w:spacing w:val="-2"/>
          <w:lang w:val="en-GB"/>
        </w:rPr>
        <w:t>UTRA FDD</w:t>
      </w:r>
      <w:r w:rsidRPr="001540D4">
        <w:rPr>
          <w:spacing w:val="-2"/>
          <w:rtl/>
        </w:rPr>
        <w:t xml:space="preserve"> و/أو </w:t>
      </w:r>
      <w:r w:rsidR="00E8030D" w:rsidRPr="001540D4">
        <w:rPr>
          <w:spacing w:val="-2"/>
          <w:lang w:val="en-GB"/>
        </w:rPr>
        <w:t>UTRA TDD</w:t>
      </w:r>
      <w:r w:rsidRPr="001540D4">
        <w:rPr>
          <w:spacing w:val="-2"/>
          <w:rtl/>
        </w:rPr>
        <w:t xml:space="preserve"> و/أو </w:t>
      </w:r>
      <w:r w:rsidRPr="001540D4">
        <w:rPr>
          <w:spacing w:val="-2"/>
        </w:rPr>
        <w:t>E-UTRA</w:t>
      </w:r>
      <w:r w:rsidRPr="001540D4">
        <w:rPr>
          <w:spacing w:val="-2"/>
          <w:rtl/>
        </w:rPr>
        <w:t xml:space="preserve"> و/أو </w:t>
      </w:r>
      <w:r w:rsidR="00DB309F" w:rsidRPr="007C3BB6">
        <w:rPr>
          <w:spacing w:val="-2"/>
          <w:lang w:val="en-GB"/>
        </w:rPr>
        <w:t>NR BS</w:t>
      </w:r>
      <w:r w:rsidR="00DB309F" w:rsidRPr="00DB309F">
        <w:rPr>
          <w:spacing w:val="-2"/>
          <w:rtl/>
        </w:rPr>
        <w:t xml:space="preserve"> </w:t>
      </w:r>
      <w:r w:rsidRPr="001540D4">
        <w:rPr>
          <w:spacing w:val="-2"/>
          <w:rtl/>
        </w:rPr>
        <w:t>الموقع مع محطة قاعدة معينة.</w:t>
      </w:r>
    </w:p>
    <w:p w14:paraId="730999BF" w14:textId="1F4D0979" w:rsidR="00021B69" w:rsidRPr="00021B69" w:rsidRDefault="00021B69" w:rsidP="00E8030D">
      <w:r w:rsidRPr="00021B69">
        <w:rPr>
          <w:rtl/>
        </w:rPr>
        <w:t xml:space="preserve">وتفترض هذه المتطلبات خسارة اقتران قدرها </w:t>
      </w:r>
      <w:r w:rsidR="00E8030D" w:rsidRPr="00E8030D">
        <w:rPr>
          <w:lang w:val="en-GB"/>
        </w:rPr>
        <w:t>dB</w:t>
      </w:r>
      <w:r w:rsidR="00E8030D">
        <w:rPr>
          <w:lang w:val="en-GB"/>
        </w:rPr>
        <w:t> 30</w:t>
      </w:r>
      <w:r w:rsidRPr="00021B69">
        <w:rPr>
          <w:rtl/>
        </w:rPr>
        <w:t xml:space="preserve"> بين المرسل والمستقبل، وتستند إلى تشارك الموقع مع محطات قاعدة أخرى من نفس الصنف.</w:t>
      </w:r>
    </w:p>
    <w:p w14:paraId="525C1E09" w14:textId="785E2682" w:rsidR="00021B69" w:rsidRDefault="00021B69" w:rsidP="00E8030D">
      <w:pPr>
        <w:rPr>
          <w:spacing w:val="-4"/>
        </w:rPr>
      </w:pPr>
      <w:r w:rsidRPr="00E8030D">
        <w:rPr>
          <w:spacing w:val="-4"/>
          <w:rtl/>
        </w:rPr>
        <w:t xml:space="preserve">وترد في الجدول </w:t>
      </w:r>
      <w:r w:rsidR="00E8030D" w:rsidRPr="00E8030D">
        <w:rPr>
          <w:spacing w:val="-4"/>
        </w:rPr>
        <w:t>1-4.1.5.5.6.6</w:t>
      </w:r>
      <w:r w:rsidRPr="00E8030D">
        <w:rPr>
          <w:spacing w:val="-4"/>
          <w:rtl/>
        </w:rPr>
        <w:t xml:space="preserve"> من المواصفة التقنية </w:t>
      </w:r>
      <w:r w:rsidR="00E8030D" w:rsidRPr="00E8030D">
        <w:rPr>
          <w:spacing w:val="-4"/>
          <w:lang w:val="en-GB"/>
        </w:rPr>
        <w:t>TS 38-141-1</w:t>
      </w:r>
      <w:r w:rsidR="00CF3D60">
        <w:rPr>
          <w:rFonts w:hint="cs"/>
          <w:spacing w:val="-4"/>
          <w:rtl/>
          <w:lang w:val="en-GB"/>
        </w:rPr>
        <w:t xml:space="preserve"> </w:t>
      </w:r>
      <w:r w:rsidR="00E8030D" w:rsidRPr="00E8030D">
        <w:rPr>
          <w:spacing w:val="-4"/>
          <w:lang w:val="en-GB"/>
        </w:rPr>
        <w:t>[1]</w:t>
      </w:r>
      <w:r w:rsidRPr="00E8030D">
        <w:rPr>
          <w:spacing w:val="-4"/>
          <w:rtl/>
        </w:rPr>
        <w:t xml:space="preserve"> الحدود الأساسية لمحطة قاعدة حيث تنطبق متطلبات تشارك الموقع مع نمط المحطة القاعدة المدرج في العمود الأول من الجدول، تبعاً لصنف المحطة القاعدة المعلن عنه. وبالنسبة لموصل متعدد النطاقات، ينبغي أن تنطبق الاستثناءات والشروط الواردة في عمود الملاحظات في الجدول </w:t>
      </w:r>
      <w:r w:rsidR="00E8030D" w:rsidRPr="00E8030D">
        <w:rPr>
          <w:spacing w:val="-4"/>
        </w:rPr>
        <w:t>1-4.1.5.5.6.6</w:t>
      </w:r>
      <w:r w:rsidRPr="00E8030D">
        <w:rPr>
          <w:spacing w:val="-4"/>
          <w:rtl/>
        </w:rPr>
        <w:t xml:space="preserve"> على كل نطاق تشغيل مدعوم.</w:t>
      </w:r>
    </w:p>
    <w:tbl>
      <w:tblPr>
        <w:tblStyle w:val="TableGrid"/>
        <w:tblW w:w="9986" w:type="dxa"/>
        <w:jc w:val="center"/>
        <w:tblLook w:val="04A0" w:firstRow="1" w:lastRow="0" w:firstColumn="1" w:lastColumn="0" w:noHBand="0" w:noVBand="1"/>
      </w:tblPr>
      <w:tblGrid>
        <w:gridCol w:w="9986"/>
      </w:tblGrid>
      <w:tr w:rsidR="001540D4" w:rsidRPr="00A77FDE" w14:paraId="4232CED4" w14:textId="77777777" w:rsidTr="00F4221A">
        <w:trPr>
          <w:jc w:val="center"/>
        </w:trPr>
        <w:tc>
          <w:tcPr>
            <w:tcW w:w="9986" w:type="dxa"/>
          </w:tcPr>
          <w:p w14:paraId="66C0D311" w14:textId="77777777" w:rsidR="001540D4" w:rsidRPr="00A77FDE" w:rsidRDefault="001540D4" w:rsidP="001540D4">
            <w:pPr>
              <w:keepNext/>
              <w:keepLines/>
              <w:bidi w:val="0"/>
              <w:spacing w:before="360" w:after="240"/>
              <w:jc w:val="center"/>
              <w:textAlignment w:val="auto"/>
              <w:rPr>
                <w:rFonts w:asciiTheme="majorBidi" w:hAnsiTheme="majorBidi" w:cstheme="majorBidi"/>
                <w:b/>
                <w:sz w:val="20"/>
              </w:rPr>
            </w:pPr>
            <w:r w:rsidRPr="00A77FDE">
              <w:rPr>
                <w:rFonts w:asciiTheme="majorBidi" w:hAnsiTheme="majorBidi" w:cstheme="majorBidi"/>
                <w:b/>
                <w:sz w:val="20"/>
              </w:rPr>
              <w:lastRenderedPageBreak/>
              <w:t xml:space="preserve">Table 6.6.5.5.1.4-1: BS spurious emissions </w:t>
            </w:r>
            <w:r w:rsidRPr="00A77FDE">
              <w:rPr>
                <w:rFonts w:asciiTheme="majorBidi" w:hAnsiTheme="majorBidi" w:cstheme="majorBidi"/>
                <w:b/>
                <w:i/>
                <w:sz w:val="20"/>
              </w:rPr>
              <w:t>basic limits</w:t>
            </w:r>
            <w:r w:rsidRPr="00A77FDE">
              <w:rPr>
                <w:rFonts w:asciiTheme="majorBidi" w:hAnsiTheme="majorBidi" w:cstheme="majorBidi"/>
                <w:b/>
                <w:sz w:val="20"/>
              </w:rPr>
              <w:t xml:space="preserve"> for BS co-located with another BS</w:t>
            </w:r>
          </w:p>
          <w:tbl>
            <w:tblPr>
              <w:tblW w:w="9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8"/>
              <w:gridCol w:w="1958"/>
              <w:gridCol w:w="863"/>
              <w:gridCol w:w="863"/>
              <w:gridCol w:w="864"/>
              <w:gridCol w:w="1388"/>
              <w:gridCol w:w="1576"/>
            </w:tblGrid>
            <w:tr w:rsidR="001540D4" w:rsidRPr="00A77FDE" w14:paraId="2F77145A" w14:textId="77777777" w:rsidTr="00F4221A">
              <w:trPr>
                <w:jc w:val="center"/>
              </w:trPr>
              <w:tc>
                <w:tcPr>
                  <w:tcW w:w="2248" w:type="dxa"/>
                  <w:tcBorders>
                    <w:top w:val="single" w:sz="4" w:space="0" w:color="auto"/>
                    <w:left w:val="single" w:sz="4" w:space="0" w:color="auto"/>
                    <w:bottom w:val="nil"/>
                    <w:right w:val="single" w:sz="4" w:space="0" w:color="auto"/>
                  </w:tcBorders>
                </w:tcPr>
                <w:p w14:paraId="0E6E1483" w14:textId="77777777" w:rsidR="001540D4" w:rsidRPr="00A77FDE" w:rsidRDefault="001540D4" w:rsidP="001540D4">
                  <w:pPr>
                    <w:keepNext/>
                    <w:keepLines/>
                    <w:bidi w:val="0"/>
                    <w:spacing w:before="20"/>
                    <w:jc w:val="center"/>
                    <w:textAlignment w:val="auto"/>
                    <w:rPr>
                      <w:rFonts w:asciiTheme="majorBidi" w:hAnsiTheme="majorBidi" w:cstheme="majorBidi"/>
                      <w:b/>
                      <w:sz w:val="18"/>
                      <w:lang w:eastAsia="zh-CN"/>
                    </w:rPr>
                  </w:pPr>
                  <w:r w:rsidRPr="00A77FDE">
                    <w:rPr>
                      <w:rFonts w:asciiTheme="majorBidi" w:hAnsiTheme="majorBidi" w:cstheme="majorBidi"/>
                      <w:b/>
                      <w:sz w:val="18"/>
                    </w:rPr>
                    <w:t>Type of co-located BS</w:t>
                  </w:r>
                </w:p>
              </w:tc>
              <w:tc>
                <w:tcPr>
                  <w:tcW w:w="1958" w:type="dxa"/>
                  <w:tcBorders>
                    <w:top w:val="single" w:sz="4" w:space="0" w:color="auto"/>
                    <w:left w:val="single" w:sz="4" w:space="0" w:color="auto"/>
                    <w:bottom w:val="nil"/>
                    <w:right w:val="single" w:sz="4" w:space="0" w:color="auto"/>
                  </w:tcBorders>
                </w:tcPr>
                <w:p w14:paraId="30159732" w14:textId="77777777" w:rsidR="001540D4" w:rsidRPr="00A77FDE" w:rsidRDefault="001540D4" w:rsidP="001540D4">
                  <w:pPr>
                    <w:keepNext/>
                    <w:keepLines/>
                    <w:bidi w:val="0"/>
                    <w:spacing w:before="20"/>
                    <w:jc w:val="center"/>
                    <w:textAlignment w:val="auto"/>
                    <w:rPr>
                      <w:rFonts w:asciiTheme="majorBidi" w:hAnsiTheme="majorBidi" w:cstheme="majorBidi"/>
                      <w:b/>
                      <w:sz w:val="18"/>
                    </w:rPr>
                  </w:pPr>
                  <w:r w:rsidRPr="00A77FDE">
                    <w:rPr>
                      <w:rFonts w:asciiTheme="majorBidi" w:hAnsiTheme="majorBidi" w:cstheme="majorBidi"/>
                      <w:b/>
                      <w:sz w:val="18"/>
                    </w:rPr>
                    <w:t>Frequency range for</w:t>
                  </w:r>
                </w:p>
              </w:tc>
              <w:tc>
                <w:tcPr>
                  <w:tcW w:w="2590" w:type="dxa"/>
                  <w:gridSpan w:val="3"/>
                  <w:tcBorders>
                    <w:top w:val="single" w:sz="4" w:space="0" w:color="auto"/>
                    <w:left w:val="single" w:sz="4" w:space="0" w:color="auto"/>
                    <w:bottom w:val="single" w:sz="4" w:space="0" w:color="auto"/>
                    <w:right w:val="single" w:sz="4" w:space="0" w:color="auto"/>
                  </w:tcBorders>
                </w:tcPr>
                <w:p w14:paraId="47561615" w14:textId="77777777" w:rsidR="001540D4" w:rsidRPr="00A77FDE" w:rsidRDefault="001540D4" w:rsidP="001540D4">
                  <w:pPr>
                    <w:keepNext/>
                    <w:keepLines/>
                    <w:bidi w:val="0"/>
                    <w:spacing w:before="20"/>
                    <w:jc w:val="center"/>
                    <w:textAlignment w:val="auto"/>
                    <w:rPr>
                      <w:rFonts w:asciiTheme="majorBidi" w:hAnsiTheme="majorBidi" w:cstheme="majorBidi"/>
                      <w:b/>
                      <w:sz w:val="18"/>
                    </w:rPr>
                  </w:pPr>
                  <w:r w:rsidRPr="00A77FDE">
                    <w:rPr>
                      <w:rFonts w:asciiTheme="majorBidi" w:hAnsiTheme="majorBidi" w:cstheme="majorBidi"/>
                      <w:b/>
                      <w:sz w:val="18"/>
                    </w:rPr>
                    <w:t>Basic limit</w:t>
                  </w:r>
                </w:p>
              </w:tc>
              <w:tc>
                <w:tcPr>
                  <w:tcW w:w="1388" w:type="dxa"/>
                  <w:tcBorders>
                    <w:top w:val="single" w:sz="4" w:space="0" w:color="auto"/>
                    <w:left w:val="single" w:sz="4" w:space="0" w:color="auto"/>
                    <w:bottom w:val="nil"/>
                    <w:right w:val="single" w:sz="4" w:space="0" w:color="auto"/>
                  </w:tcBorders>
                </w:tcPr>
                <w:p w14:paraId="4C99F0F4" w14:textId="77777777" w:rsidR="001540D4" w:rsidRPr="00A77FDE" w:rsidRDefault="001540D4" w:rsidP="001540D4">
                  <w:pPr>
                    <w:keepNext/>
                    <w:keepLines/>
                    <w:bidi w:val="0"/>
                    <w:spacing w:before="20"/>
                    <w:jc w:val="center"/>
                    <w:textAlignment w:val="auto"/>
                    <w:rPr>
                      <w:rFonts w:asciiTheme="majorBidi" w:hAnsiTheme="majorBidi" w:cstheme="majorBidi"/>
                      <w:b/>
                      <w:sz w:val="18"/>
                    </w:rPr>
                  </w:pPr>
                  <w:r w:rsidRPr="00A77FDE">
                    <w:rPr>
                      <w:rFonts w:asciiTheme="majorBidi" w:hAnsiTheme="majorBidi" w:cstheme="majorBidi"/>
                      <w:b/>
                      <w:sz w:val="18"/>
                    </w:rPr>
                    <w:t>Measurement</w:t>
                  </w:r>
                </w:p>
              </w:tc>
              <w:tc>
                <w:tcPr>
                  <w:tcW w:w="1576" w:type="dxa"/>
                  <w:tcBorders>
                    <w:top w:val="single" w:sz="4" w:space="0" w:color="auto"/>
                    <w:left w:val="single" w:sz="4" w:space="0" w:color="auto"/>
                    <w:bottom w:val="nil"/>
                    <w:right w:val="single" w:sz="4" w:space="0" w:color="auto"/>
                  </w:tcBorders>
                </w:tcPr>
                <w:p w14:paraId="48BDABDD" w14:textId="77777777" w:rsidR="001540D4" w:rsidRPr="00A77FDE" w:rsidRDefault="001540D4" w:rsidP="001540D4">
                  <w:pPr>
                    <w:keepNext/>
                    <w:keepLines/>
                    <w:bidi w:val="0"/>
                    <w:spacing w:before="20"/>
                    <w:jc w:val="center"/>
                    <w:textAlignment w:val="auto"/>
                    <w:rPr>
                      <w:rFonts w:asciiTheme="majorBidi" w:hAnsiTheme="majorBidi" w:cstheme="majorBidi"/>
                      <w:b/>
                      <w:sz w:val="18"/>
                    </w:rPr>
                  </w:pPr>
                  <w:r w:rsidRPr="00A77FDE">
                    <w:rPr>
                      <w:rFonts w:asciiTheme="majorBidi" w:hAnsiTheme="majorBidi" w:cstheme="majorBidi"/>
                      <w:b/>
                      <w:sz w:val="18"/>
                    </w:rPr>
                    <w:t>Note</w:t>
                  </w:r>
                </w:p>
              </w:tc>
            </w:tr>
            <w:tr w:rsidR="001540D4" w:rsidRPr="00A77FDE" w14:paraId="2EC6F066" w14:textId="77777777" w:rsidTr="00F4221A">
              <w:trPr>
                <w:jc w:val="center"/>
              </w:trPr>
              <w:tc>
                <w:tcPr>
                  <w:tcW w:w="2248" w:type="dxa"/>
                  <w:tcBorders>
                    <w:top w:val="nil"/>
                    <w:left w:val="single" w:sz="4" w:space="0" w:color="auto"/>
                    <w:bottom w:val="single" w:sz="4" w:space="0" w:color="auto"/>
                    <w:right w:val="single" w:sz="4" w:space="0" w:color="auto"/>
                  </w:tcBorders>
                </w:tcPr>
                <w:p w14:paraId="06549D16" w14:textId="77777777" w:rsidR="001540D4" w:rsidRPr="00A77FDE" w:rsidRDefault="001540D4" w:rsidP="001540D4">
                  <w:pPr>
                    <w:keepNext/>
                    <w:keepLines/>
                    <w:bidi w:val="0"/>
                    <w:spacing w:before="20"/>
                    <w:jc w:val="center"/>
                    <w:textAlignment w:val="auto"/>
                    <w:rPr>
                      <w:rFonts w:asciiTheme="majorBidi" w:hAnsiTheme="majorBidi" w:cstheme="majorBidi"/>
                      <w:b/>
                      <w:sz w:val="18"/>
                    </w:rPr>
                  </w:pPr>
                </w:p>
              </w:tc>
              <w:tc>
                <w:tcPr>
                  <w:tcW w:w="1958" w:type="dxa"/>
                  <w:tcBorders>
                    <w:top w:val="nil"/>
                    <w:left w:val="single" w:sz="4" w:space="0" w:color="auto"/>
                    <w:bottom w:val="single" w:sz="4" w:space="0" w:color="auto"/>
                    <w:right w:val="single" w:sz="4" w:space="0" w:color="auto"/>
                  </w:tcBorders>
                </w:tcPr>
                <w:p w14:paraId="771B070B" w14:textId="77777777" w:rsidR="001540D4" w:rsidRPr="00A77FDE" w:rsidRDefault="001540D4" w:rsidP="001540D4">
                  <w:pPr>
                    <w:keepNext/>
                    <w:keepLines/>
                    <w:bidi w:val="0"/>
                    <w:spacing w:before="20"/>
                    <w:jc w:val="center"/>
                    <w:textAlignment w:val="auto"/>
                    <w:rPr>
                      <w:rFonts w:asciiTheme="majorBidi" w:hAnsiTheme="majorBidi" w:cstheme="majorBidi"/>
                      <w:b/>
                      <w:sz w:val="18"/>
                    </w:rPr>
                  </w:pPr>
                  <w:r w:rsidRPr="00A77FDE">
                    <w:rPr>
                      <w:rFonts w:asciiTheme="majorBidi" w:hAnsiTheme="majorBidi" w:cstheme="majorBidi"/>
                      <w:b/>
                      <w:sz w:val="18"/>
                    </w:rPr>
                    <w:t>co-location requirement</w:t>
                  </w:r>
                </w:p>
              </w:tc>
              <w:tc>
                <w:tcPr>
                  <w:tcW w:w="863" w:type="dxa"/>
                  <w:tcBorders>
                    <w:top w:val="single" w:sz="4" w:space="0" w:color="auto"/>
                    <w:left w:val="single" w:sz="4" w:space="0" w:color="auto"/>
                    <w:bottom w:val="single" w:sz="4" w:space="0" w:color="auto"/>
                    <w:right w:val="single" w:sz="4" w:space="0" w:color="auto"/>
                  </w:tcBorders>
                </w:tcPr>
                <w:p w14:paraId="62EA17B9" w14:textId="77777777" w:rsidR="001540D4" w:rsidRPr="00A77FDE" w:rsidRDefault="001540D4" w:rsidP="001540D4">
                  <w:pPr>
                    <w:keepNext/>
                    <w:keepLines/>
                    <w:bidi w:val="0"/>
                    <w:spacing w:before="20"/>
                    <w:jc w:val="center"/>
                    <w:textAlignment w:val="auto"/>
                    <w:rPr>
                      <w:rFonts w:asciiTheme="majorBidi" w:hAnsiTheme="majorBidi" w:cstheme="majorBidi"/>
                      <w:b/>
                      <w:sz w:val="18"/>
                    </w:rPr>
                  </w:pPr>
                  <w:r w:rsidRPr="00A77FDE">
                    <w:rPr>
                      <w:rFonts w:asciiTheme="majorBidi" w:hAnsiTheme="majorBidi" w:cstheme="majorBidi"/>
                      <w:b/>
                      <w:sz w:val="18"/>
                    </w:rPr>
                    <w:t>WA BS</w:t>
                  </w:r>
                </w:p>
              </w:tc>
              <w:tc>
                <w:tcPr>
                  <w:tcW w:w="863" w:type="dxa"/>
                  <w:tcBorders>
                    <w:top w:val="single" w:sz="4" w:space="0" w:color="auto"/>
                    <w:left w:val="single" w:sz="4" w:space="0" w:color="auto"/>
                    <w:bottom w:val="single" w:sz="4" w:space="0" w:color="auto"/>
                    <w:right w:val="single" w:sz="4" w:space="0" w:color="auto"/>
                  </w:tcBorders>
                </w:tcPr>
                <w:p w14:paraId="499CEF3F" w14:textId="77777777" w:rsidR="001540D4" w:rsidRPr="00A77FDE" w:rsidRDefault="001540D4" w:rsidP="001540D4">
                  <w:pPr>
                    <w:keepNext/>
                    <w:keepLines/>
                    <w:bidi w:val="0"/>
                    <w:spacing w:before="20"/>
                    <w:jc w:val="center"/>
                    <w:textAlignment w:val="auto"/>
                    <w:rPr>
                      <w:rFonts w:asciiTheme="majorBidi" w:hAnsiTheme="majorBidi" w:cstheme="majorBidi"/>
                      <w:b/>
                      <w:sz w:val="18"/>
                    </w:rPr>
                  </w:pPr>
                  <w:r w:rsidRPr="00A77FDE">
                    <w:rPr>
                      <w:rFonts w:asciiTheme="majorBidi" w:hAnsiTheme="majorBidi" w:cstheme="majorBidi"/>
                      <w:b/>
                      <w:sz w:val="18"/>
                    </w:rPr>
                    <w:t>MR BS</w:t>
                  </w:r>
                </w:p>
              </w:tc>
              <w:tc>
                <w:tcPr>
                  <w:tcW w:w="864" w:type="dxa"/>
                  <w:tcBorders>
                    <w:top w:val="single" w:sz="4" w:space="0" w:color="auto"/>
                    <w:left w:val="single" w:sz="4" w:space="0" w:color="auto"/>
                    <w:bottom w:val="single" w:sz="4" w:space="0" w:color="auto"/>
                    <w:right w:val="single" w:sz="4" w:space="0" w:color="auto"/>
                  </w:tcBorders>
                </w:tcPr>
                <w:p w14:paraId="249311F7" w14:textId="77777777" w:rsidR="001540D4" w:rsidRPr="00A77FDE" w:rsidRDefault="001540D4" w:rsidP="001540D4">
                  <w:pPr>
                    <w:keepNext/>
                    <w:keepLines/>
                    <w:bidi w:val="0"/>
                    <w:spacing w:before="20"/>
                    <w:jc w:val="center"/>
                    <w:textAlignment w:val="auto"/>
                    <w:rPr>
                      <w:rFonts w:asciiTheme="majorBidi" w:hAnsiTheme="majorBidi" w:cstheme="majorBidi"/>
                      <w:b/>
                      <w:sz w:val="18"/>
                    </w:rPr>
                  </w:pPr>
                  <w:r w:rsidRPr="00A77FDE">
                    <w:rPr>
                      <w:rFonts w:asciiTheme="majorBidi" w:hAnsiTheme="majorBidi" w:cstheme="majorBidi"/>
                      <w:b/>
                      <w:sz w:val="18"/>
                    </w:rPr>
                    <w:t>LA BS</w:t>
                  </w:r>
                </w:p>
              </w:tc>
              <w:tc>
                <w:tcPr>
                  <w:tcW w:w="1388" w:type="dxa"/>
                  <w:tcBorders>
                    <w:top w:val="nil"/>
                    <w:left w:val="single" w:sz="4" w:space="0" w:color="auto"/>
                    <w:bottom w:val="single" w:sz="4" w:space="0" w:color="auto"/>
                    <w:right w:val="single" w:sz="4" w:space="0" w:color="auto"/>
                  </w:tcBorders>
                </w:tcPr>
                <w:p w14:paraId="3924EE8C" w14:textId="77777777" w:rsidR="001540D4" w:rsidRPr="00A77FDE" w:rsidRDefault="001540D4" w:rsidP="001540D4">
                  <w:pPr>
                    <w:keepNext/>
                    <w:keepLines/>
                    <w:bidi w:val="0"/>
                    <w:spacing w:before="20"/>
                    <w:jc w:val="center"/>
                    <w:textAlignment w:val="auto"/>
                    <w:rPr>
                      <w:rFonts w:asciiTheme="majorBidi" w:hAnsiTheme="majorBidi" w:cstheme="majorBidi"/>
                      <w:b/>
                      <w:sz w:val="18"/>
                    </w:rPr>
                  </w:pPr>
                  <w:r w:rsidRPr="00A77FDE">
                    <w:rPr>
                      <w:rFonts w:asciiTheme="majorBidi" w:hAnsiTheme="majorBidi" w:cstheme="majorBidi"/>
                      <w:b/>
                      <w:sz w:val="18"/>
                    </w:rPr>
                    <w:t>bandwidth</w:t>
                  </w:r>
                </w:p>
              </w:tc>
              <w:tc>
                <w:tcPr>
                  <w:tcW w:w="1576" w:type="dxa"/>
                  <w:tcBorders>
                    <w:top w:val="nil"/>
                    <w:left w:val="single" w:sz="4" w:space="0" w:color="auto"/>
                    <w:bottom w:val="single" w:sz="4" w:space="0" w:color="auto"/>
                    <w:right w:val="single" w:sz="4" w:space="0" w:color="auto"/>
                  </w:tcBorders>
                </w:tcPr>
                <w:p w14:paraId="58E04514" w14:textId="77777777" w:rsidR="001540D4" w:rsidRPr="00A77FDE" w:rsidRDefault="001540D4" w:rsidP="001540D4">
                  <w:pPr>
                    <w:keepNext/>
                    <w:keepLines/>
                    <w:bidi w:val="0"/>
                    <w:spacing w:before="20"/>
                    <w:jc w:val="center"/>
                    <w:textAlignment w:val="auto"/>
                    <w:rPr>
                      <w:rFonts w:asciiTheme="majorBidi" w:hAnsiTheme="majorBidi" w:cstheme="majorBidi"/>
                      <w:b/>
                      <w:sz w:val="18"/>
                    </w:rPr>
                  </w:pPr>
                </w:p>
              </w:tc>
            </w:tr>
            <w:tr w:rsidR="001540D4" w:rsidRPr="00A77FDE" w14:paraId="58DB3E5E"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2101549F"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zh-CN"/>
                    </w:rPr>
                  </w:pPr>
                  <w:r w:rsidRPr="00A77FDE">
                    <w:rPr>
                      <w:rFonts w:asciiTheme="majorBidi" w:hAnsiTheme="majorBidi" w:cstheme="majorBidi"/>
                      <w:sz w:val="18"/>
                    </w:rPr>
                    <w:t>GSM900</w:t>
                  </w:r>
                </w:p>
              </w:tc>
              <w:tc>
                <w:tcPr>
                  <w:tcW w:w="1958" w:type="dxa"/>
                  <w:tcBorders>
                    <w:top w:val="single" w:sz="4" w:space="0" w:color="auto"/>
                    <w:left w:val="single" w:sz="4" w:space="0" w:color="auto"/>
                    <w:bottom w:val="single" w:sz="4" w:space="0" w:color="auto"/>
                    <w:right w:val="single" w:sz="4" w:space="0" w:color="auto"/>
                  </w:tcBorders>
                </w:tcPr>
                <w:p w14:paraId="4B1809E3"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876-915 MHz</w:t>
                  </w:r>
                </w:p>
              </w:tc>
              <w:tc>
                <w:tcPr>
                  <w:tcW w:w="863" w:type="dxa"/>
                  <w:tcBorders>
                    <w:top w:val="single" w:sz="4" w:space="0" w:color="auto"/>
                    <w:left w:val="single" w:sz="4" w:space="0" w:color="auto"/>
                    <w:bottom w:val="single" w:sz="4" w:space="0" w:color="auto"/>
                    <w:right w:val="single" w:sz="4" w:space="0" w:color="auto"/>
                  </w:tcBorders>
                </w:tcPr>
                <w:p w14:paraId="74403728"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−98 dBm</w:t>
                  </w:r>
                </w:p>
              </w:tc>
              <w:tc>
                <w:tcPr>
                  <w:tcW w:w="863" w:type="dxa"/>
                  <w:tcBorders>
                    <w:top w:val="single" w:sz="4" w:space="0" w:color="auto"/>
                    <w:left w:val="single" w:sz="4" w:space="0" w:color="auto"/>
                    <w:bottom w:val="single" w:sz="4" w:space="0" w:color="auto"/>
                    <w:right w:val="single" w:sz="4" w:space="0" w:color="auto"/>
                  </w:tcBorders>
                </w:tcPr>
                <w:p w14:paraId="5E90F6BC"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7A567837"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−70 dBm</w:t>
                  </w:r>
                </w:p>
              </w:tc>
              <w:tc>
                <w:tcPr>
                  <w:tcW w:w="1388" w:type="dxa"/>
                  <w:tcBorders>
                    <w:top w:val="single" w:sz="4" w:space="0" w:color="auto"/>
                    <w:left w:val="single" w:sz="4" w:space="0" w:color="auto"/>
                    <w:bottom w:val="single" w:sz="4" w:space="0" w:color="auto"/>
                    <w:right w:val="single" w:sz="4" w:space="0" w:color="auto"/>
                  </w:tcBorders>
                </w:tcPr>
                <w:p w14:paraId="624EC1BA"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026ADE35"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256E21CA"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6DF46EF2"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DCS1800</w:t>
                  </w:r>
                </w:p>
              </w:tc>
              <w:tc>
                <w:tcPr>
                  <w:tcW w:w="1958" w:type="dxa"/>
                  <w:tcBorders>
                    <w:top w:val="single" w:sz="4" w:space="0" w:color="auto"/>
                    <w:left w:val="single" w:sz="4" w:space="0" w:color="auto"/>
                    <w:bottom w:val="single" w:sz="4" w:space="0" w:color="auto"/>
                    <w:right w:val="single" w:sz="4" w:space="0" w:color="auto"/>
                  </w:tcBorders>
                </w:tcPr>
                <w:p w14:paraId="55511FBE"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1 710-1785 MHz</w:t>
                  </w:r>
                </w:p>
              </w:tc>
              <w:tc>
                <w:tcPr>
                  <w:tcW w:w="863" w:type="dxa"/>
                  <w:tcBorders>
                    <w:top w:val="single" w:sz="4" w:space="0" w:color="auto"/>
                    <w:left w:val="single" w:sz="4" w:space="0" w:color="auto"/>
                    <w:bottom w:val="single" w:sz="4" w:space="0" w:color="auto"/>
                    <w:right w:val="single" w:sz="4" w:space="0" w:color="auto"/>
                  </w:tcBorders>
                </w:tcPr>
                <w:p w14:paraId="243B902C"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−98 dBm</w:t>
                  </w:r>
                </w:p>
              </w:tc>
              <w:tc>
                <w:tcPr>
                  <w:tcW w:w="863" w:type="dxa"/>
                  <w:tcBorders>
                    <w:top w:val="single" w:sz="4" w:space="0" w:color="auto"/>
                    <w:left w:val="single" w:sz="4" w:space="0" w:color="auto"/>
                    <w:bottom w:val="single" w:sz="4" w:space="0" w:color="auto"/>
                    <w:right w:val="single" w:sz="4" w:space="0" w:color="auto"/>
                  </w:tcBorders>
                </w:tcPr>
                <w:p w14:paraId="1C169ACA"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2A3CF0B4"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−80 dBm</w:t>
                  </w:r>
                </w:p>
              </w:tc>
              <w:tc>
                <w:tcPr>
                  <w:tcW w:w="1388" w:type="dxa"/>
                  <w:tcBorders>
                    <w:top w:val="single" w:sz="4" w:space="0" w:color="auto"/>
                    <w:left w:val="single" w:sz="4" w:space="0" w:color="auto"/>
                    <w:bottom w:val="single" w:sz="4" w:space="0" w:color="auto"/>
                    <w:right w:val="single" w:sz="4" w:space="0" w:color="auto"/>
                  </w:tcBorders>
                </w:tcPr>
                <w:p w14:paraId="7EEB0181"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18A5A315"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29E085B2"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0D130EF7"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PCS1900</w:t>
                  </w:r>
                </w:p>
              </w:tc>
              <w:tc>
                <w:tcPr>
                  <w:tcW w:w="1958" w:type="dxa"/>
                  <w:tcBorders>
                    <w:top w:val="single" w:sz="4" w:space="0" w:color="auto"/>
                    <w:left w:val="single" w:sz="4" w:space="0" w:color="auto"/>
                    <w:bottom w:val="single" w:sz="4" w:space="0" w:color="auto"/>
                    <w:right w:val="single" w:sz="4" w:space="0" w:color="auto"/>
                  </w:tcBorders>
                </w:tcPr>
                <w:p w14:paraId="2F31BF45"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1 850-1 910 MHz</w:t>
                  </w:r>
                </w:p>
              </w:tc>
              <w:tc>
                <w:tcPr>
                  <w:tcW w:w="863" w:type="dxa"/>
                  <w:tcBorders>
                    <w:top w:val="single" w:sz="4" w:space="0" w:color="auto"/>
                    <w:left w:val="single" w:sz="4" w:space="0" w:color="auto"/>
                    <w:bottom w:val="single" w:sz="4" w:space="0" w:color="auto"/>
                    <w:right w:val="single" w:sz="4" w:space="0" w:color="auto"/>
                  </w:tcBorders>
                </w:tcPr>
                <w:p w14:paraId="228393FC"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−98 dBm</w:t>
                  </w:r>
                </w:p>
              </w:tc>
              <w:tc>
                <w:tcPr>
                  <w:tcW w:w="863" w:type="dxa"/>
                  <w:tcBorders>
                    <w:top w:val="single" w:sz="4" w:space="0" w:color="auto"/>
                    <w:left w:val="single" w:sz="4" w:space="0" w:color="auto"/>
                    <w:bottom w:val="single" w:sz="4" w:space="0" w:color="auto"/>
                    <w:right w:val="single" w:sz="4" w:space="0" w:color="auto"/>
                  </w:tcBorders>
                </w:tcPr>
                <w:p w14:paraId="2CD0DCD3"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63B45FEB"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−80 dBm</w:t>
                  </w:r>
                </w:p>
              </w:tc>
              <w:tc>
                <w:tcPr>
                  <w:tcW w:w="1388" w:type="dxa"/>
                  <w:tcBorders>
                    <w:top w:val="single" w:sz="4" w:space="0" w:color="auto"/>
                    <w:left w:val="single" w:sz="4" w:space="0" w:color="auto"/>
                    <w:bottom w:val="single" w:sz="4" w:space="0" w:color="auto"/>
                    <w:right w:val="single" w:sz="4" w:space="0" w:color="auto"/>
                  </w:tcBorders>
                </w:tcPr>
                <w:p w14:paraId="19D0AF56"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75E33E78"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439AE035"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2575BA22"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GSM850 or CDMA850</w:t>
                  </w:r>
                </w:p>
              </w:tc>
              <w:tc>
                <w:tcPr>
                  <w:tcW w:w="1958" w:type="dxa"/>
                  <w:tcBorders>
                    <w:top w:val="single" w:sz="4" w:space="0" w:color="auto"/>
                    <w:left w:val="single" w:sz="4" w:space="0" w:color="auto"/>
                    <w:bottom w:val="single" w:sz="4" w:space="0" w:color="auto"/>
                    <w:right w:val="single" w:sz="4" w:space="0" w:color="auto"/>
                  </w:tcBorders>
                </w:tcPr>
                <w:p w14:paraId="3072743B"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824-849 MHz</w:t>
                  </w:r>
                </w:p>
              </w:tc>
              <w:tc>
                <w:tcPr>
                  <w:tcW w:w="863" w:type="dxa"/>
                  <w:tcBorders>
                    <w:top w:val="single" w:sz="4" w:space="0" w:color="auto"/>
                    <w:left w:val="single" w:sz="4" w:space="0" w:color="auto"/>
                    <w:bottom w:val="single" w:sz="4" w:space="0" w:color="auto"/>
                    <w:right w:val="single" w:sz="4" w:space="0" w:color="auto"/>
                  </w:tcBorders>
                </w:tcPr>
                <w:p w14:paraId="31E1D905"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−98 dBm</w:t>
                  </w:r>
                </w:p>
              </w:tc>
              <w:tc>
                <w:tcPr>
                  <w:tcW w:w="863" w:type="dxa"/>
                  <w:tcBorders>
                    <w:top w:val="single" w:sz="4" w:space="0" w:color="auto"/>
                    <w:left w:val="single" w:sz="4" w:space="0" w:color="auto"/>
                    <w:bottom w:val="single" w:sz="4" w:space="0" w:color="auto"/>
                    <w:right w:val="single" w:sz="4" w:space="0" w:color="auto"/>
                  </w:tcBorders>
                </w:tcPr>
                <w:p w14:paraId="404F69A3"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41945D5E"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−70 dBm</w:t>
                  </w:r>
                </w:p>
              </w:tc>
              <w:tc>
                <w:tcPr>
                  <w:tcW w:w="1388" w:type="dxa"/>
                  <w:tcBorders>
                    <w:top w:val="single" w:sz="4" w:space="0" w:color="auto"/>
                    <w:left w:val="single" w:sz="4" w:space="0" w:color="auto"/>
                    <w:bottom w:val="single" w:sz="4" w:space="0" w:color="auto"/>
                    <w:right w:val="single" w:sz="4" w:space="0" w:color="auto"/>
                  </w:tcBorders>
                </w:tcPr>
                <w:p w14:paraId="73CEC01A"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5DACA74B"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6BA83EFC"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279823AD"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UTRA FDD Band I or E-UTRA Band 1 or NR Band n1</w:t>
                  </w:r>
                </w:p>
              </w:tc>
              <w:tc>
                <w:tcPr>
                  <w:tcW w:w="1958" w:type="dxa"/>
                  <w:tcBorders>
                    <w:top w:val="single" w:sz="4" w:space="0" w:color="auto"/>
                    <w:left w:val="single" w:sz="4" w:space="0" w:color="auto"/>
                    <w:bottom w:val="single" w:sz="4" w:space="0" w:color="auto"/>
                    <w:right w:val="single" w:sz="4" w:space="0" w:color="auto"/>
                  </w:tcBorders>
                </w:tcPr>
                <w:p w14:paraId="129D7632"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1 920-1 980 MHz</w:t>
                  </w:r>
                </w:p>
              </w:tc>
              <w:tc>
                <w:tcPr>
                  <w:tcW w:w="863" w:type="dxa"/>
                  <w:tcBorders>
                    <w:top w:val="single" w:sz="4" w:space="0" w:color="auto"/>
                    <w:left w:val="single" w:sz="4" w:space="0" w:color="auto"/>
                    <w:bottom w:val="single" w:sz="4" w:space="0" w:color="auto"/>
                    <w:right w:val="single" w:sz="4" w:space="0" w:color="auto"/>
                  </w:tcBorders>
                </w:tcPr>
                <w:p w14:paraId="3DCC278B"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5C15CEFE"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4BB2DBC3"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27A59A7D"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17246E4D"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7A9D92DC"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30854089"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UTRA FDD Band II or E-UTRA Band 2 or NR Band n2</w:t>
                  </w:r>
                </w:p>
              </w:tc>
              <w:tc>
                <w:tcPr>
                  <w:tcW w:w="1958" w:type="dxa"/>
                  <w:tcBorders>
                    <w:top w:val="single" w:sz="4" w:space="0" w:color="auto"/>
                    <w:left w:val="single" w:sz="4" w:space="0" w:color="auto"/>
                    <w:bottom w:val="single" w:sz="4" w:space="0" w:color="auto"/>
                    <w:right w:val="single" w:sz="4" w:space="0" w:color="auto"/>
                  </w:tcBorders>
                </w:tcPr>
                <w:p w14:paraId="03098C55"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1 850-1 910 MHz</w:t>
                  </w:r>
                </w:p>
              </w:tc>
              <w:tc>
                <w:tcPr>
                  <w:tcW w:w="863" w:type="dxa"/>
                  <w:tcBorders>
                    <w:top w:val="single" w:sz="4" w:space="0" w:color="auto"/>
                    <w:left w:val="single" w:sz="4" w:space="0" w:color="auto"/>
                    <w:bottom w:val="single" w:sz="4" w:space="0" w:color="auto"/>
                    <w:right w:val="single" w:sz="4" w:space="0" w:color="auto"/>
                  </w:tcBorders>
                </w:tcPr>
                <w:p w14:paraId="20595413"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1DFB236A"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468A6110"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45BA8E8F"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20FBE56F"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729FC91A"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0A180354"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UTRA FDD Band III or E-UTRA Band 3 or NR Band n3</w:t>
                  </w:r>
                </w:p>
              </w:tc>
              <w:tc>
                <w:tcPr>
                  <w:tcW w:w="1958" w:type="dxa"/>
                  <w:tcBorders>
                    <w:top w:val="single" w:sz="4" w:space="0" w:color="auto"/>
                    <w:left w:val="single" w:sz="4" w:space="0" w:color="auto"/>
                    <w:bottom w:val="single" w:sz="4" w:space="0" w:color="auto"/>
                    <w:right w:val="single" w:sz="4" w:space="0" w:color="auto"/>
                  </w:tcBorders>
                </w:tcPr>
                <w:p w14:paraId="5644554D"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1 710-1 785 MHz</w:t>
                  </w:r>
                </w:p>
              </w:tc>
              <w:tc>
                <w:tcPr>
                  <w:tcW w:w="863" w:type="dxa"/>
                  <w:tcBorders>
                    <w:top w:val="single" w:sz="4" w:space="0" w:color="auto"/>
                    <w:left w:val="single" w:sz="4" w:space="0" w:color="auto"/>
                    <w:bottom w:val="single" w:sz="4" w:space="0" w:color="auto"/>
                    <w:right w:val="single" w:sz="4" w:space="0" w:color="auto"/>
                  </w:tcBorders>
                </w:tcPr>
                <w:p w14:paraId="1689561F"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2DB9B35D"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4822B0EE"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75EA7280"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3E3782C0"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21634C16"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76F2E3FA"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UTRA FDD Band IV or E-UTRA Band 4</w:t>
                  </w:r>
                </w:p>
              </w:tc>
              <w:tc>
                <w:tcPr>
                  <w:tcW w:w="1958" w:type="dxa"/>
                  <w:tcBorders>
                    <w:top w:val="single" w:sz="4" w:space="0" w:color="auto"/>
                    <w:left w:val="single" w:sz="4" w:space="0" w:color="auto"/>
                    <w:bottom w:val="single" w:sz="4" w:space="0" w:color="auto"/>
                    <w:right w:val="single" w:sz="4" w:space="0" w:color="auto"/>
                  </w:tcBorders>
                </w:tcPr>
                <w:p w14:paraId="5F20DFA3"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1 710-1 755 MHz</w:t>
                  </w:r>
                </w:p>
              </w:tc>
              <w:tc>
                <w:tcPr>
                  <w:tcW w:w="863" w:type="dxa"/>
                  <w:tcBorders>
                    <w:top w:val="single" w:sz="4" w:space="0" w:color="auto"/>
                    <w:left w:val="single" w:sz="4" w:space="0" w:color="auto"/>
                    <w:bottom w:val="single" w:sz="4" w:space="0" w:color="auto"/>
                    <w:right w:val="single" w:sz="4" w:space="0" w:color="auto"/>
                  </w:tcBorders>
                </w:tcPr>
                <w:p w14:paraId="0B3046C3"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56175272"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57C2D4AD"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6865D4F3"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25A761E5"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65A22929"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796A9CD0"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UTRA FDD Band V or E-UTRA Band 5 or NR Band n5</w:t>
                  </w:r>
                </w:p>
              </w:tc>
              <w:tc>
                <w:tcPr>
                  <w:tcW w:w="1958" w:type="dxa"/>
                  <w:tcBorders>
                    <w:top w:val="single" w:sz="4" w:space="0" w:color="auto"/>
                    <w:left w:val="single" w:sz="4" w:space="0" w:color="auto"/>
                    <w:bottom w:val="single" w:sz="4" w:space="0" w:color="auto"/>
                    <w:right w:val="single" w:sz="4" w:space="0" w:color="auto"/>
                  </w:tcBorders>
                </w:tcPr>
                <w:p w14:paraId="0A0ED9F1"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824-849 MHz</w:t>
                  </w:r>
                </w:p>
              </w:tc>
              <w:tc>
                <w:tcPr>
                  <w:tcW w:w="863" w:type="dxa"/>
                  <w:tcBorders>
                    <w:top w:val="single" w:sz="4" w:space="0" w:color="auto"/>
                    <w:left w:val="single" w:sz="4" w:space="0" w:color="auto"/>
                    <w:bottom w:val="single" w:sz="4" w:space="0" w:color="auto"/>
                    <w:right w:val="single" w:sz="4" w:space="0" w:color="auto"/>
                  </w:tcBorders>
                </w:tcPr>
                <w:p w14:paraId="76CBA81F"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7DFDA897"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0739A876"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4A00773B"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0EEAED66"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01CC8E32"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1911F233"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UTRA FDD Band VI, XIX or E-UTRA Band 6, 19</w:t>
                  </w:r>
                </w:p>
              </w:tc>
              <w:tc>
                <w:tcPr>
                  <w:tcW w:w="1958" w:type="dxa"/>
                  <w:tcBorders>
                    <w:top w:val="single" w:sz="4" w:space="0" w:color="auto"/>
                    <w:left w:val="single" w:sz="4" w:space="0" w:color="auto"/>
                    <w:bottom w:val="single" w:sz="4" w:space="0" w:color="auto"/>
                    <w:right w:val="single" w:sz="4" w:space="0" w:color="auto"/>
                  </w:tcBorders>
                </w:tcPr>
                <w:p w14:paraId="60853C02"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 xml:space="preserve">830-845 MHz </w:t>
                  </w:r>
                </w:p>
              </w:tc>
              <w:tc>
                <w:tcPr>
                  <w:tcW w:w="863" w:type="dxa"/>
                  <w:tcBorders>
                    <w:top w:val="single" w:sz="4" w:space="0" w:color="auto"/>
                    <w:left w:val="single" w:sz="4" w:space="0" w:color="auto"/>
                    <w:bottom w:val="single" w:sz="4" w:space="0" w:color="auto"/>
                    <w:right w:val="single" w:sz="4" w:space="0" w:color="auto"/>
                  </w:tcBorders>
                </w:tcPr>
                <w:p w14:paraId="725BFC61"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4DEE0568"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3F523D79"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510D2ADD"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01324D4F"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0E9929A6"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1F77B403"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UTRA FDD Band VII or E-UTRA Band 7 or NR Band n7</w:t>
                  </w:r>
                </w:p>
              </w:tc>
              <w:tc>
                <w:tcPr>
                  <w:tcW w:w="1958" w:type="dxa"/>
                  <w:tcBorders>
                    <w:top w:val="single" w:sz="4" w:space="0" w:color="auto"/>
                    <w:left w:val="single" w:sz="4" w:space="0" w:color="auto"/>
                    <w:bottom w:val="single" w:sz="4" w:space="0" w:color="auto"/>
                    <w:right w:val="single" w:sz="4" w:space="0" w:color="auto"/>
                  </w:tcBorders>
                </w:tcPr>
                <w:p w14:paraId="4E419DA2"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2 500-2 570 MHz</w:t>
                  </w:r>
                </w:p>
              </w:tc>
              <w:tc>
                <w:tcPr>
                  <w:tcW w:w="863" w:type="dxa"/>
                  <w:tcBorders>
                    <w:top w:val="single" w:sz="4" w:space="0" w:color="auto"/>
                    <w:left w:val="single" w:sz="4" w:space="0" w:color="auto"/>
                    <w:bottom w:val="single" w:sz="4" w:space="0" w:color="auto"/>
                    <w:right w:val="single" w:sz="4" w:space="0" w:color="auto"/>
                  </w:tcBorders>
                </w:tcPr>
                <w:p w14:paraId="4649266E"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7F54328F"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5C2487AA"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00757E5F"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367DAE6C"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3DB320BA"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24DF7E07"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UTRA FDD Band VIII or E-UTRA Band 8 or NR Band n8</w:t>
                  </w:r>
                </w:p>
              </w:tc>
              <w:tc>
                <w:tcPr>
                  <w:tcW w:w="1958" w:type="dxa"/>
                  <w:tcBorders>
                    <w:top w:val="single" w:sz="4" w:space="0" w:color="auto"/>
                    <w:left w:val="single" w:sz="4" w:space="0" w:color="auto"/>
                    <w:bottom w:val="single" w:sz="4" w:space="0" w:color="auto"/>
                    <w:right w:val="single" w:sz="4" w:space="0" w:color="auto"/>
                  </w:tcBorders>
                </w:tcPr>
                <w:p w14:paraId="2CF29947"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880-915 MHz</w:t>
                  </w:r>
                </w:p>
              </w:tc>
              <w:tc>
                <w:tcPr>
                  <w:tcW w:w="863" w:type="dxa"/>
                  <w:tcBorders>
                    <w:top w:val="single" w:sz="4" w:space="0" w:color="auto"/>
                    <w:left w:val="single" w:sz="4" w:space="0" w:color="auto"/>
                    <w:bottom w:val="single" w:sz="4" w:space="0" w:color="auto"/>
                    <w:right w:val="single" w:sz="4" w:space="0" w:color="auto"/>
                  </w:tcBorders>
                </w:tcPr>
                <w:p w14:paraId="71EEFE40"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789CC5B2"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315945F6"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48DDB16E"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7BEC923D"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4532B2A2"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1BFB4F12"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UTRA FDD Band IX or E-UTRA Band 9</w:t>
                  </w:r>
                </w:p>
              </w:tc>
              <w:tc>
                <w:tcPr>
                  <w:tcW w:w="1958" w:type="dxa"/>
                  <w:tcBorders>
                    <w:top w:val="single" w:sz="4" w:space="0" w:color="auto"/>
                    <w:left w:val="single" w:sz="4" w:space="0" w:color="auto"/>
                    <w:bottom w:val="single" w:sz="4" w:space="0" w:color="auto"/>
                    <w:right w:val="single" w:sz="4" w:space="0" w:color="auto"/>
                  </w:tcBorders>
                </w:tcPr>
                <w:p w14:paraId="131534AB"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1 749.9-1 784.9 MHz</w:t>
                  </w:r>
                </w:p>
              </w:tc>
              <w:tc>
                <w:tcPr>
                  <w:tcW w:w="863" w:type="dxa"/>
                  <w:tcBorders>
                    <w:top w:val="single" w:sz="4" w:space="0" w:color="auto"/>
                    <w:left w:val="single" w:sz="4" w:space="0" w:color="auto"/>
                    <w:bottom w:val="single" w:sz="4" w:space="0" w:color="auto"/>
                    <w:right w:val="single" w:sz="4" w:space="0" w:color="auto"/>
                  </w:tcBorders>
                </w:tcPr>
                <w:p w14:paraId="2F923068"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1657C6AC"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406D7380"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41F4C620"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66617E2F"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36B73110"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44FBB75C"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UTRA FDD Band X or E-UTRA Band 10</w:t>
                  </w:r>
                </w:p>
              </w:tc>
              <w:tc>
                <w:tcPr>
                  <w:tcW w:w="1958" w:type="dxa"/>
                  <w:tcBorders>
                    <w:top w:val="single" w:sz="4" w:space="0" w:color="auto"/>
                    <w:left w:val="single" w:sz="4" w:space="0" w:color="auto"/>
                    <w:bottom w:val="single" w:sz="4" w:space="0" w:color="auto"/>
                    <w:right w:val="single" w:sz="4" w:space="0" w:color="auto"/>
                  </w:tcBorders>
                </w:tcPr>
                <w:p w14:paraId="07B61B58"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1 710-1 770 MHz</w:t>
                  </w:r>
                </w:p>
              </w:tc>
              <w:tc>
                <w:tcPr>
                  <w:tcW w:w="863" w:type="dxa"/>
                  <w:tcBorders>
                    <w:top w:val="single" w:sz="4" w:space="0" w:color="auto"/>
                    <w:left w:val="single" w:sz="4" w:space="0" w:color="auto"/>
                    <w:bottom w:val="single" w:sz="4" w:space="0" w:color="auto"/>
                    <w:right w:val="single" w:sz="4" w:space="0" w:color="auto"/>
                  </w:tcBorders>
                </w:tcPr>
                <w:p w14:paraId="7043A70E"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6E6CA4BE"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58F8F326"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6194E8D2"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28B4AF56"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0C38E812"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2CE1FCD8"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UTRA FDD Band XI or E-UTRA Band 11</w:t>
                  </w:r>
                </w:p>
              </w:tc>
              <w:tc>
                <w:tcPr>
                  <w:tcW w:w="1958" w:type="dxa"/>
                  <w:tcBorders>
                    <w:top w:val="single" w:sz="4" w:space="0" w:color="auto"/>
                    <w:left w:val="single" w:sz="4" w:space="0" w:color="auto"/>
                    <w:bottom w:val="single" w:sz="4" w:space="0" w:color="auto"/>
                    <w:right w:val="single" w:sz="4" w:space="0" w:color="auto"/>
                  </w:tcBorders>
                </w:tcPr>
                <w:p w14:paraId="74ADAFA0"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1 427.9-1 447.9 MHz</w:t>
                  </w:r>
                </w:p>
              </w:tc>
              <w:tc>
                <w:tcPr>
                  <w:tcW w:w="863" w:type="dxa"/>
                  <w:tcBorders>
                    <w:top w:val="single" w:sz="4" w:space="0" w:color="auto"/>
                    <w:left w:val="single" w:sz="4" w:space="0" w:color="auto"/>
                    <w:bottom w:val="single" w:sz="4" w:space="0" w:color="auto"/>
                    <w:right w:val="single" w:sz="4" w:space="0" w:color="auto"/>
                  </w:tcBorders>
                </w:tcPr>
                <w:p w14:paraId="46378011"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5A38D83A"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51CC10EC"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1CB1FE23"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736F345E"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lang w:eastAsia="ja-JP"/>
                    </w:rPr>
                    <w:t>This is not applicable to BS operating in Band n50, n75, n91, n92, n93 or n94</w:t>
                  </w:r>
                </w:p>
              </w:tc>
            </w:tr>
            <w:tr w:rsidR="001540D4" w:rsidRPr="00A77FDE" w14:paraId="168F72F0"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7E2BBFFE"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UTRA FDD Band XII or</w:t>
                  </w:r>
                </w:p>
                <w:p w14:paraId="6F718216"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E-UTRA Band 12 or NR Band n12</w:t>
                  </w:r>
                </w:p>
              </w:tc>
              <w:tc>
                <w:tcPr>
                  <w:tcW w:w="1958" w:type="dxa"/>
                  <w:tcBorders>
                    <w:top w:val="single" w:sz="4" w:space="0" w:color="auto"/>
                    <w:left w:val="single" w:sz="4" w:space="0" w:color="auto"/>
                    <w:bottom w:val="single" w:sz="4" w:space="0" w:color="auto"/>
                    <w:right w:val="single" w:sz="4" w:space="0" w:color="auto"/>
                  </w:tcBorders>
                </w:tcPr>
                <w:p w14:paraId="709867EC"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699-716 MHz</w:t>
                  </w:r>
                </w:p>
              </w:tc>
              <w:tc>
                <w:tcPr>
                  <w:tcW w:w="863" w:type="dxa"/>
                  <w:tcBorders>
                    <w:top w:val="single" w:sz="4" w:space="0" w:color="auto"/>
                    <w:left w:val="single" w:sz="4" w:space="0" w:color="auto"/>
                    <w:bottom w:val="single" w:sz="4" w:space="0" w:color="auto"/>
                    <w:right w:val="single" w:sz="4" w:space="0" w:color="auto"/>
                  </w:tcBorders>
                </w:tcPr>
                <w:p w14:paraId="21D7B229"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6ADA983F"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5F0FA26B"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75D6D4AF"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4DAA3A67"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p>
              </w:tc>
            </w:tr>
            <w:tr w:rsidR="001540D4" w:rsidRPr="00A77FDE" w14:paraId="22F37A22"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18391BC9"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UTRA FDD Band XIII or</w:t>
                  </w:r>
                </w:p>
                <w:p w14:paraId="61EBA324"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E-UTRA Band 13 or NR Band n13</w:t>
                  </w:r>
                </w:p>
              </w:tc>
              <w:tc>
                <w:tcPr>
                  <w:tcW w:w="1958" w:type="dxa"/>
                  <w:tcBorders>
                    <w:top w:val="single" w:sz="4" w:space="0" w:color="auto"/>
                    <w:left w:val="single" w:sz="4" w:space="0" w:color="auto"/>
                    <w:bottom w:val="single" w:sz="4" w:space="0" w:color="auto"/>
                    <w:right w:val="single" w:sz="4" w:space="0" w:color="auto"/>
                  </w:tcBorders>
                </w:tcPr>
                <w:p w14:paraId="27DE93F7"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777-787 MHz</w:t>
                  </w:r>
                </w:p>
              </w:tc>
              <w:tc>
                <w:tcPr>
                  <w:tcW w:w="863" w:type="dxa"/>
                  <w:tcBorders>
                    <w:top w:val="single" w:sz="4" w:space="0" w:color="auto"/>
                    <w:left w:val="single" w:sz="4" w:space="0" w:color="auto"/>
                    <w:bottom w:val="single" w:sz="4" w:space="0" w:color="auto"/>
                    <w:right w:val="single" w:sz="4" w:space="0" w:color="auto"/>
                  </w:tcBorders>
                </w:tcPr>
                <w:p w14:paraId="20DF362F"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2E2E7F8B"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48DFC280"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4B357B85"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5DD0810B"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p>
              </w:tc>
            </w:tr>
            <w:tr w:rsidR="001540D4" w:rsidRPr="00A77FDE" w14:paraId="4679070E"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71A13CD8"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UTRA FDD Band XIV or</w:t>
                  </w:r>
                </w:p>
                <w:p w14:paraId="51A82A25"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E-UTRA Band 14 or NR Band n14</w:t>
                  </w:r>
                </w:p>
              </w:tc>
              <w:tc>
                <w:tcPr>
                  <w:tcW w:w="1958" w:type="dxa"/>
                  <w:tcBorders>
                    <w:top w:val="single" w:sz="4" w:space="0" w:color="auto"/>
                    <w:left w:val="single" w:sz="4" w:space="0" w:color="auto"/>
                    <w:bottom w:val="single" w:sz="4" w:space="0" w:color="auto"/>
                    <w:right w:val="single" w:sz="4" w:space="0" w:color="auto"/>
                  </w:tcBorders>
                </w:tcPr>
                <w:p w14:paraId="3B65BB10"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788-798 MHz</w:t>
                  </w:r>
                </w:p>
              </w:tc>
              <w:tc>
                <w:tcPr>
                  <w:tcW w:w="863" w:type="dxa"/>
                  <w:tcBorders>
                    <w:top w:val="single" w:sz="4" w:space="0" w:color="auto"/>
                    <w:left w:val="single" w:sz="4" w:space="0" w:color="auto"/>
                    <w:bottom w:val="single" w:sz="4" w:space="0" w:color="auto"/>
                    <w:right w:val="single" w:sz="4" w:space="0" w:color="auto"/>
                  </w:tcBorders>
                </w:tcPr>
                <w:p w14:paraId="48C624B0"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747A3F8A"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10E4758A"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277DF1E5"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25B5B1F7"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p>
              </w:tc>
            </w:tr>
            <w:tr w:rsidR="001540D4" w:rsidRPr="00A77FDE" w14:paraId="5AEA3E13"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2C107203"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E-UTRA Band 17</w:t>
                  </w:r>
                </w:p>
              </w:tc>
              <w:tc>
                <w:tcPr>
                  <w:tcW w:w="1958" w:type="dxa"/>
                  <w:tcBorders>
                    <w:top w:val="single" w:sz="4" w:space="0" w:color="auto"/>
                    <w:left w:val="single" w:sz="4" w:space="0" w:color="auto"/>
                    <w:bottom w:val="single" w:sz="4" w:space="0" w:color="auto"/>
                    <w:right w:val="single" w:sz="4" w:space="0" w:color="auto"/>
                  </w:tcBorders>
                </w:tcPr>
                <w:p w14:paraId="0DF2B356"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704-716 MHz</w:t>
                  </w:r>
                </w:p>
              </w:tc>
              <w:tc>
                <w:tcPr>
                  <w:tcW w:w="863" w:type="dxa"/>
                  <w:tcBorders>
                    <w:top w:val="single" w:sz="4" w:space="0" w:color="auto"/>
                    <w:left w:val="single" w:sz="4" w:space="0" w:color="auto"/>
                    <w:bottom w:val="single" w:sz="4" w:space="0" w:color="auto"/>
                    <w:right w:val="single" w:sz="4" w:space="0" w:color="auto"/>
                  </w:tcBorders>
                </w:tcPr>
                <w:p w14:paraId="32D6A057"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6ED208FD"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0AAFB485"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11AD074B"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35FD8BD5"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p>
              </w:tc>
            </w:tr>
            <w:tr w:rsidR="001540D4" w:rsidRPr="00A77FDE" w14:paraId="79F1A06C"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675C349E"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E-UTRA Band 18</w:t>
                  </w:r>
                  <w:r w:rsidRPr="00A77FDE">
                    <w:rPr>
                      <w:rFonts w:asciiTheme="majorBidi" w:eastAsia="MS Mincho" w:hAnsiTheme="majorBidi" w:cstheme="majorBidi"/>
                      <w:sz w:val="18"/>
                      <w:lang w:eastAsia="ja-JP"/>
                    </w:rPr>
                    <w:t xml:space="preserve"> or NR Band n18</w:t>
                  </w:r>
                </w:p>
              </w:tc>
              <w:tc>
                <w:tcPr>
                  <w:tcW w:w="1958" w:type="dxa"/>
                  <w:tcBorders>
                    <w:top w:val="single" w:sz="4" w:space="0" w:color="auto"/>
                    <w:left w:val="single" w:sz="4" w:space="0" w:color="auto"/>
                    <w:bottom w:val="single" w:sz="4" w:space="0" w:color="auto"/>
                    <w:right w:val="single" w:sz="4" w:space="0" w:color="auto"/>
                  </w:tcBorders>
                </w:tcPr>
                <w:p w14:paraId="575B89CF"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815-830 MHz</w:t>
                  </w:r>
                </w:p>
              </w:tc>
              <w:tc>
                <w:tcPr>
                  <w:tcW w:w="863" w:type="dxa"/>
                  <w:tcBorders>
                    <w:top w:val="single" w:sz="4" w:space="0" w:color="auto"/>
                    <w:left w:val="single" w:sz="4" w:space="0" w:color="auto"/>
                    <w:bottom w:val="single" w:sz="4" w:space="0" w:color="auto"/>
                    <w:right w:val="single" w:sz="4" w:space="0" w:color="auto"/>
                  </w:tcBorders>
                </w:tcPr>
                <w:p w14:paraId="6DC2A011"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5E838C28"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77A4CE98"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089684EC"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11761433"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p>
              </w:tc>
            </w:tr>
            <w:tr w:rsidR="001540D4" w:rsidRPr="00A77FDE" w14:paraId="4B02430F"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45A43C68"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UTRA FDD Band XX or E-UTRA Band 20 or NR Band n20</w:t>
                  </w:r>
                </w:p>
              </w:tc>
              <w:tc>
                <w:tcPr>
                  <w:tcW w:w="1958" w:type="dxa"/>
                  <w:tcBorders>
                    <w:top w:val="single" w:sz="4" w:space="0" w:color="auto"/>
                    <w:left w:val="single" w:sz="4" w:space="0" w:color="auto"/>
                    <w:bottom w:val="single" w:sz="4" w:space="0" w:color="auto"/>
                    <w:right w:val="single" w:sz="4" w:space="0" w:color="auto"/>
                  </w:tcBorders>
                </w:tcPr>
                <w:p w14:paraId="48AE2E48"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832-862 MHz</w:t>
                  </w:r>
                </w:p>
              </w:tc>
              <w:tc>
                <w:tcPr>
                  <w:tcW w:w="863" w:type="dxa"/>
                  <w:tcBorders>
                    <w:top w:val="single" w:sz="4" w:space="0" w:color="auto"/>
                    <w:left w:val="single" w:sz="4" w:space="0" w:color="auto"/>
                    <w:bottom w:val="single" w:sz="4" w:space="0" w:color="auto"/>
                    <w:right w:val="single" w:sz="4" w:space="0" w:color="auto"/>
                  </w:tcBorders>
                </w:tcPr>
                <w:p w14:paraId="5D326B74"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72511F2C"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2D25D99D"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201A34FA"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286F259A"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p>
              </w:tc>
            </w:tr>
            <w:tr w:rsidR="001540D4" w:rsidRPr="00A77FDE" w14:paraId="326B27EB"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30D3868B"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UTRA FDD Band XXI or E-UTRA Band 21</w:t>
                  </w:r>
                </w:p>
              </w:tc>
              <w:tc>
                <w:tcPr>
                  <w:tcW w:w="1958" w:type="dxa"/>
                  <w:tcBorders>
                    <w:top w:val="single" w:sz="4" w:space="0" w:color="auto"/>
                    <w:left w:val="single" w:sz="4" w:space="0" w:color="auto"/>
                    <w:bottom w:val="single" w:sz="4" w:space="0" w:color="auto"/>
                    <w:right w:val="single" w:sz="4" w:space="0" w:color="auto"/>
                  </w:tcBorders>
                </w:tcPr>
                <w:p w14:paraId="3DDD5225"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1 447.9-1 462.9 MHz</w:t>
                  </w:r>
                </w:p>
              </w:tc>
              <w:tc>
                <w:tcPr>
                  <w:tcW w:w="863" w:type="dxa"/>
                  <w:tcBorders>
                    <w:top w:val="single" w:sz="4" w:space="0" w:color="auto"/>
                    <w:left w:val="single" w:sz="4" w:space="0" w:color="auto"/>
                    <w:bottom w:val="single" w:sz="4" w:space="0" w:color="auto"/>
                    <w:right w:val="single" w:sz="4" w:space="0" w:color="auto"/>
                  </w:tcBorders>
                </w:tcPr>
                <w:p w14:paraId="6EA53280"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528F4944"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5DFA9DC7"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7283C098"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4380773D"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r w:rsidRPr="00A77FDE">
                    <w:rPr>
                      <w:rFonts w:asciiTheme="majorBidi" w:hAnsiTheme="majorBidi" w:cstheme="majorBidi"/>
                      <w:sz w:val="18"/>
                      <w:lang w:eastAsia="ja-JP"/>
                    </w:rPr>
                    <w:t>This is not applicable to BS operating in Band n50, n75, n92 or n94</w:t>
                  </w:r>
                </w:p>
              </w:tc>
            </w:tr>
            <w:tr w:rsidR="001540D4" w:rsidRPr="00A77FDE" w14:paraId="39D4F385"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53E72428"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UTRA FDD Band XXII or E-UTRA Band 22</w:t>
                  </w:r>
                </w:p>
              </w:tc>
              <w:tc>
                <w:tcPr>
                  <w:tcW w:w="1958" w:type="dxa"/>
                  <w:tcBorders>
                    <w:top w:val="single" w:sz="4" w:space="0" w:color="auto"/>
                    <w:left w:val="single" w:sz="4" w:space="0" w:color="auto"/>
                    <w:bottom w:val="single" w:sz="4" w:space="0" w:color="auto"/>
                    <w:right w:val="single" w:sz="4" w:space="0" w:color="auto"/>
                  </w:tcBorders>
                </w:tcPr>
                <w:p w14:paraId="6562FECD"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3 410-3 490 MHz</w:t>
                  </w:r>
                </w:p>
              </w:tc>
              <w:tc>
                <w:tcPr>
                  <w:tcW w:w="863" w:type="dxa"/>
                  <w:tcBorders>
                    <w:top w:val="single" w:sz="4" w:space="0" w:color="auto"/>
                    <w:left w:val="single" w:sz="4" w:space="0" w:color="auto"/>
                    <w:bottom w:val="single" w:sz="4" w:space="0" w:color="auto"/>
                    <w:right w:val="single" w:sz="4" w:space="0" w:color="auto"/>
                  </w:tcBorders>
                </w:tcPr>
                <w:p w14:paraId="21D5EA5F"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268D0792"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0B682357"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35207608"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395CD7F0"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r w:rsidRPr="00A77FDE">
                    <w:rPr>
                      <w:rFonts w:asciiTheme="majorBidi" w:hAnsiTheme="majorBidi" w:cstheme="majorBidi"/>
                      <w:sz w:val="18"/>
                      <w:lang w:eastAsia="ja-JP"/>
                    </w:rPr>
                    <w:t>This is not applicable to BS operating in Band n48,</w:t>
                  </w:r>
                  <w:r w:rsidRPr="00A77FDE">
                    <w:rPr>
                      <w:rFonts w:asciiTheme="majorBidi" w:hAnsiTheme="majorBidi" w:cstheme="majorBidi"/>
                      <w:sz w:val="18"/>
                    </w:rPr>
                    <w:t xml:space="preserve"> n77 or n78</w:t>
                  </w:r>
                </w:p>
              </w:tc>
            </w:tr>
            <w:tr w:rsidR="001540D4" w:rsidRPr="00A77FDE" w14:paraId="631E30CF"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398F0D48"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E-UTRA Band 24 or NR Band n24</w:t>
                  </w:r>
                </w:p>
              </w:tc>
              <w:tc>
                <w:tcPr>
                  <w:tcW w:w="1958" w:type="dxa"/>
                  <w:tcBorders>
                    <w:top w:val="single" w:sz="4" w:space="0" w:color="auto"/>
                    <w:left w:val="single" w:sz="4" w:space="0" w:color="auto"/>
                    <w:bottom w:val="single" w:sz="4" w:space="0" w:color="auto"/>
                    <w:right w:val="single" w:sz="4" w:space="0" w:color="auto"/>
                  </w:tcBorders>
                </w:tcPr>
                <w:p w14:paraId="3FFD6670"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1 626.5-1 660.5 MHz</w:t>
                  </w:r>
                </w:p>
              </w:tc>
              <w:tc>
                <w:tcPr>
                  <w:tcW w:w="863" w:type="dxa"/>
                  <w:tcBorders>
                    <w:top w:val="single" w:sz="4" w:space="0" w:color="auto"/>
                    <w:left w:val="single" w:sz="4" w:space="0" w:color="auto"/>
                    <w:bottom w:val="single" w:sz="4" w:space="0" w:color="auto"/>
                    <w:right w:val="single" w:sz="4" w:space="0" w:color="auto"/>
                  </w:tcBorders>
                </w:tcPr>
                <w:p w14:paraId="774FA403"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4553F250"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4083BE34"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1924B440"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3023A92F"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p>
              </w:tc>
            </w:tr>
            <w:tr w:rsidR="001540D4" w:rsidRPr="00A77FDE" w14:paraId="16A339D4"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18437302"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UTRA FDD Band XXV or</w:t>
                  </w:r>
                </w:p>
                <w:p w14:paraId="6E9FC63A"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E-UTRA Band 25 or NR Band n25</w:t>
                  </w:r>
                </w:p>
              </w:tc>
              <w:tc>
                <w:tcPr>
                  <w:tcW w:w="1958" w:type="dxa"/>
                  <w:tcBorders>
                    <w:top w:val="single" w:sz="4" w:space="0" w:color="auto"/>
                    <w:left w:val="single" w:sz="4" w:space="0" w:color="auto"/>
                    <w:bottom w:val="single" w:sz="4" w:space="0" w:color="auto"/>
                    <w:right w:val="single" w:sz="4" w:space="0" w:color="auto"/>
                  </w:tcBorders>
                </w:tcPr>
                <w:p w14:paraId="0284893F"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1 850-1 915 MHz</w:t>
                  </w:r>
                </w:p>
              </w:tc>
              <w:tc>
                <w:tcPr>
                  <w:tcW w:w="863" w:type="dxa"/>
                  <w:tcBorders>
                    <w:top w:val="single" w:sz="4" w:space="0" w:color="auto"/>
                    <w:left w:val="single" w:sz="4" w:space="0" w:color="auto"/>
                    <w:bottom w:val="single" w:sz="4" w:space="0" w:color="auto"/>
                    <w:right w:val="single" w:sz="4" w:space="0" w:color="auto"/>
                  </w:tcBorders>
                </w:tcPr>
                <w:p w14:paraId="3191F833"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47EB8CDA"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32876D40"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1076F2DD"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3E4FCE1E"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p>
              </w:tc>
            </w:tr>
            <w:tr w:rsidR="001540D4" w:rsidRPr="00A77FDE" w14:paraId="7F7D9551"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0EEE4732"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UTRA FDD Band XXVI or</w:t>
                  </w:r>
                </w:p>
                <w:p w14:paraId="662E0016"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E-UTRA Band 26 or NR Band n26</w:t>
                  </w:r>
                </w:p>
              </w:tc>
              <w:tc>
                <w:tcPr>
                  <w:tcW w:w="1958" w:type="dxa"/>
                  <w:tcBorders>
                    <w:top w:val="single" w:sz="4" w:space="0" w:color="auto"/>
                    <w:left w:val="single" w:sz="4" w:space="0" w:color="auto"/>
                    <w:bottom w:val="single" w:sz="4" w:space="0" w:color="auto"/>
                    <w:right w:val="single" w:sz="4" w:space="0" w:color="auto"/>
                  </w:tcBorders>
                </w:tcPr>
                <w:p w14:paraId="0DC62B4E"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814-849 MHz</w:t>
                  </w:r>
                </w:p>
              </w:tc>
              <w:tc>
                <w:tcPr>
                  <w:tcW w:w="863" w:type="dxa"/>
                  <w:tcBorders>
                    <w:top w:val="single" w:sz="4" w:space="0" w:color="auto"/>
                    <w:left w:val="single" w:sz="4" w:space="0" w:color="auto"/>
                    <w:bottom w:val="single" w:sz="4" w:space="0" w:color="auto"/>
                    <w:right w:val="single" w:sz="4" w:space="0" w:color="auto"/>
                  </w:tcBorders>
                </w:tcPr>
                <w:p w14:paraId="0678049D"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4555B421"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03EC3F91"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194F4E88"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12847B5F"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p>
              </w:tc>
            </w:tr>
            <w:tr w:rsidR="001540D4" w:rsidRPr="00A77FDE" w14:paraId="13FAE16D"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0FD65245"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E-UTRA Band 27</w:t>
                  </w:r>
                </w:p>
              </w:tc>
              <w:tc>
                <w:tcPr>
                  <w:tcW w:w="1958" w:type="dxa"/>
                  <w:tcBorders>
                    <w:top w:val="single" w:sz="4" w:space="0" w:color="auto"/>
                    <w:left w:val="single" w:sz="4" w:space="0" w:color="auto"/>
                    <w:bottom w:val="single" w:sz="4" w:space="0" w:color="auto"/>
                    <w:right w:val="single" w:sz="4" w:space="0" w:color="auto"/>
                  </w:tcBorders>
                </w:tcPr>
                <w:p w14:paraId="2C1ECEB3"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 xml:space="preserve">807-824 MHz </w:t>
                  </w:r>
                </w:p>
              </w:tc>
              <w:tc>
                <w:tcPr>
                  <w:tcW w:w="863" w:type="dxa"/>
                  <w:tcBorders>
                    <w:top w:val="single" w:sz="4" w:space="0" w:color="auto"/>
                    <w:left w:val="single" w:sz="4" w:space="0" w:color="auto"/>
                    <w:bottom w:val="single" w:sz="4" w:space="0" w:color="auto"/>
                    <w:right w:val="single" w:sz="4" w:space="0" w:color="auto"/>
                  </w:tcBorders>
                </w:tcPr>
                <w:p w14:paraId="34EC7442"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6E34C989"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7A248A7F"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66E2228B"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0C542ACE"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p>
              </w:tc>
            </w:tr>
            <w:tr w:rsidR="001540D4" w:rsidRPr="00A77FDE" w14:paraId="493EE15B"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1AA6DC1B"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E-UTRA Band 28 or NR Band n28</w:t>
                  </w:r>
                </w:p>
              </w:tc>
              <w:tc>
                <w:tcPr>
                  <w:tcW w:w="1958" w:type="dxa"/>
                  <w:tcBorders>
                    <w:top w:val="single" w:sz="4" w:space="0" w:color="auto"/>
                    <w:left w:val="single" w:sz="4" w:space="0" w:color="auto"/>
                    <w:bottom w:val="single" w:sz="4" w:space="0" w:color="auto"/>
                    <w:right w:val="single" w:sz="4" w:space="0" w:color="auto"/>
                  </w:tcBorders>
                </w:tcPr>
                <w:p w14:paraId="0E56B28E"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703-748 MHz</w:t>
                  </w:r>
                </w:p>
              </w:tc>
              <w:tc>
                <w:tcPr>
                  <w:tcW w:w="863" w:type="dxa"/>
                  <w:tcBorders>
                    <w:top w:val="single" w:sz="4" w:space="0" w:color="auto"/>
                    <w:left w:val="single" w:sz="4" w:space="0" w:color="auto"/>
                    <w:bottom w:val="single" w:sz="4" w:space="0" w:color="auto"/>
                    <w:right w:val="single" w:sz="4" w:space="0" w:color="auto"/>
                  </w:tcBorders>
                </w:tcPr>
                <w:p w14:paraId="2F0CB4A6"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157B0D96"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2CC4FFB2"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1C921F17"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2CBF7D83"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p>
              </w:tc>
            </w:tr>
            <w:tr w:rsidR="001540D4" w:rsidRPr="00A77FDE" w14:paraId="64B26FE4"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0C5846F0"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E-UTRA Band 30 or NR Band n30</w:t>
                  </w:r>
                </w:p>
              </w:tc>
              <w:tc>
                <w:tcPr>
                  <w:tcW w:w="1958" w:type="dxa"/>
                  <w:tcBorders>
                    <w:top w:val="single" w:sz="4" w:space="0" w:color="auto"/>
                    <w:left w:val="single" w:sz="4" w:space="0" w:color="auto"/>
                    <w:bottom w:val="single" w:sz="4" w:space="0" w:color="auto"/>
                    <w:right w:val="single" w:sz="4" w:space="0" w:color="auto"/>
                  </w:tcBorders>
                </w:tcPr>
                <w:p w14:paraId="31A627BA"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 xml:space="preserve">2 305-2 315 MHz </w:t>
                  </w:r>
                </w:p>
              </w:tc>
              <w:tc>
                <w:tcPr>
                  <w:tcW w:w="863" w:type="dxa"/>
                  <w:tcBorders>
                    <w:top w:val="single" w:sz="4" w:space="0" w:color="auto"/>
                    <w:left w:val="single" w:sz="4" w:space="0" w:color="auto"/>
                    <w:bottom w:val="single" w:sz="4" w:space="0" w:color="auto"/>
                    <w:right w:val="single" w:sz="4" w:space="0" w:color="auto"/>
                  </w:tcBorders>
                </w:tcPr>
                <w:p w14:paraId="4E4EC96F"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3F929060"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74B97FAC"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0B63F0A9"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14142A96"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p>
              </w:tc>
            </w:tr>
            <w:tr w:rsidR="001540D4" w:rsidRPr="00A77FDE" w14:paraId="2D978999"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2C7B6EE5"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lastRenderedPageBreak/>
                    <w:t xml:space="preserve">E-UTRA Band </w:t>
                  </w:r>
                  <w:r w:rsidRPr="00A77FDE">
                    <w:rPr>
                      <w:rFonts w:asciiTheme="majorBidi" w:hAnsiTheme="majorBidi" w:cstheme="majorBidi"/>
                      <w:sz w:val="18"/>
                      <w:lang w:eastAsia="zh-CN"/>
                    </w:rPr>
                    <w:t>31</w:t>
                  </w:r>
                </w:p>
              </w:tc>
              <w:tc>
                <w:tcPr>
                  <w:tcW w:w="1958" w:type="dxa"/>
                  <w:tcBorders>
                    <w:top w:val="single" w:sz="4" w:space="0" w:color="auto"/>
                    <w:left w:val="single" w:sz="4" w:space="0" w:color="auto"/>
                    <w:bottom w:val="single" w:sz="4" w:space="0" w:color="auto"/>
                    <w:right w:val="single" w:sz="4" w:space="0" w:color="auto"/>
                  </w:tcBorders>
                </w:tcPr>
                <w:p w14:paraId="165A24B4"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lang w:eastAsia="zh-CN"/>
                    </w:rPr>
                    <w:t>452.5-457.5 MHz</w:t>
                  </w:r>
                </w:p>
              </w:tc>
              <w:tc>
                <w:tcPr>
                  <w:tcW w:w="863" w:type="dxa"/>
                  <w:tcBorders>
                    <w:top w:val="single" w:sz="4" w:space="0" w:color="auto"/>
                    <w:left w:val="single" w:sz="4" w:space="0" w:color="auto"/>
                    <w:bottom w:val="single" w:sz="4" w:space="0" w:color="auto"/>
                    <w:right w:val="single" w:sz="4" w:space="0" w:color="auto"/>
                  </w:tcBorders>
                </w:tcPr>
                <w:p w14:paraId="1B3EDB3E"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556DA8CC"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6AF17AB1"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4CFCB74F"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161137D4"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p>
              </w:tc>
            </w:tr>
            <w:tr w:rsidR="001540D4" w:rsidRPr="00A77FDE" w14:paraId="66302581"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2986744C"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UTRA TDD Band a) or E-UTRA Band 33</w:t>
                  </w:r>
                </w:p>
              </w:tc>
              <w:tc>
                <w:tcPr>
                  <w:tcW w:w="1958" w:type="dxa"/>
                  <w:tcBorders>
                    <w:top w:val="single" w:sz="4" w:space="0" w:color="auto"/>
                    <w:left w:val="single" w:sz="4" w:space="0" w:color="auto"/>
                    <w:bottom w:val="single" w:sz="4" w:space="0" w:color="auto"/>
                    <w:right w:val="single" w:sz="4" w:space="0" w:color="auto"/>
                  </w:tcBorders>
                </w:tcPr>
                <w:p w14:paraId="2628468D"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zh-CN"/>
                    </w:rPr>
                  </w:pPr>
                  <w:r w:rsidRPr="00A77FDE">
                    <w:rPr>
                      <w:rFonts w:asciiTheme="majorBidi" w:hAnsiTheme="majorBidi" w:cstheme="majorBidi"/>
                      <w:sz w:val="18"/>
                    </w:rPr>
                    <w:t>1 900-1 920 MHz</w:t>
                  </w:r>
                </w:p>
              </w:tc>
              <w:tc>
                <w:tcPr>
                  <w:tcW w:w="863" w:type="dxa"/>
                  <w:tcBorders>
                    <w:top w:val="single" w:sz="4" w:space="0" w:color="auto"/>
                    <w:left w:val="single" w:sz="4" w:space="0" w:color="auto"/>
                    <w:bottom w:val="single" w:sz="4" w:space="0" w:color="auto"/>
                    <w:right w:val="single" w:sz="4" w:space="0" w:color="auto"/>
                  </w:tcBorders>
                </w:tcPr>
                <w:p w14:paraId="722758E0"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6A89786B"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36DD8234"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6AD8DCDB"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1C9DA0D7"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p>
              </w:tc>
            </w:tr>
            <w:tr w:rsidR="001540D4" w:rsidRPr="00A77FDE" w14:paraId="3B635B2E"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601BB80D"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UTRA TDD Band a) or E-UTRA Band 34</w:t>
                  </w:r>
                  <w:r w:rsidRPr="00A77FDE">
                    <w:rPr>
                      <w:rFonts w:asciiTheme="majorBidi" w:hAnsiTheme="majorBidi" w:cstheme="majorBidi"/>
                      <w:sz w:val="18"/>
                      <w:lang w:eastAsia="zh-CN"/>
                    </w:rPr>
                    <w:t xml:space="preserve"> or NR band n34</w:t>
                  </w:r>
                </w:p>
              </w:tc>
              <w:tc>
                <w:tcPr>
                  <w:tcW w:w="1958" w:type="dxa"/>
                  <w:tcBorders>
                    <w:top w:val="single" w:sz="4" w:space="0" w:color="auto"/>
                    <w:left w:val="single" w:sz="4" w:space="0" w:color="auto"/>
                    <w:bottom w:val="single" w:sz="4" w:space="0" w:color="auto"/>
                    <w:right w:val="single" w:sz="4" w:space="0" w:color="auto"/>
                  </w:tcBorders>
                </w:tcPr>
                <w:p w14:paraId="2270C409"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2 010-2 025 MHz</w:t>
                  </w:r>
                </w:p>
              </w:tc>
              <w:tc>
                <w:tcPr>
                  <w:tcW w:w="863" w:type="dxa"/>
                  <w:tcBorders>
                    <w:top w:val="single" w:sz="4" w:space="0" w:color="auto"/>
                    <w:left w:val="single" w:sz="4" w:space="0" w:color="auto"/>
                    <w:bottom w:val="single" w:sz="4" w:space="0" w:color="auto"/>
                    <w:right w:val="single" w:sz="4" w:space="0" w:color="auto"/>
                  </w:tcBorders>
                </w:tcPr>
                <w:p w14:paraId="5B1D43AB"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0CB9CC05"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4ED48793"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4A61EF3D"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2A23D306"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r w:rsidRPr="00A77FDE">
                    <w:rPr>
                      <w:rFonts w:asciiTheme="majorBidi" w:hAnsiTheme="majorBidi" w:cstheme="majorBidi"/>
                      <w:sz w:val="18"/>
                    </w:rPr>
                    <w:t>This is not applicable to BS operating in Band n</w:t>
                  </w:r>
                  <w:r w:rsidRPr="00A77FDE">
                    <w:rPr>
                      <w:rFonts w:asciiTheme="majorBidi" w:hAnsiTheme="majorBidi" w:cstheme="majorBidi"/>
                      <w:sz w:val="18"/>
                      <w:lang w:eastAsia="zh-CN"/>
                    </w:rPr>
                    <w:t>34</w:t>
                  </w:r>
                </w:p>
              </w:tc>
            </w:tr>
            <w:tr w:rsidR="001540D4" w:rsidRPr="00A77FDE" w14:paraId="5148356B"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6DADD0EB"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UTRA TDD Band b) or E-UTRA Band 35</w:t>
                  </w:r>
                </w:p>
              </w:tc>
              <w:tc>
                <w:tcPr>
                  <w:tcW w:w="1958" w:type="dxa"/>
                  <w:tcBorders>
                    <w:top w:val="single" w:sz="4" w:space="0" w:color="auto"/>
                    <w:left w:val="single" w:sz="4" w:space="0" w:color="auto"/>
                    <w:bottom w:val="single" w:sz="4" w:space="0" w:color="auto"/>
                    <w:right w:val="single" w:sz="4" w:space="0" w:color="auto"/>
                  </w:tcBorders>
                </w:tcPr>
                <w:p w14:paraId="4034C613"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1 850-1 910 MHz</w:t>
                  </w:r>
                </w:p>
              </w:tc>
              <w:tc>
                <w:tcPr>
                  <w:tcW w:w="863" w:type="dxa"/>
                  <w:tcBorders>
                    <w:top w:val="single" w:sz="4" w:space="0" w:color="auto"/>
                    <w:left w:val="single" w:sz="4" w:space="0" w:color="auto"/>
                    <w:bottom w:val="single" w:sz="4" w:space="0" w:color="auto"/>
                    <w:right w:val="single" w:sz="4" w:space="0" w:color="auto"/>
                  </w:tcBorders>
                </w:tcPr>
                <w:p w14:paraId="439FA6BC"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5ECC6059"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61991F4E"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4A52DF88"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68564955"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617DC1B0"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5A362728"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UTRA TDD Band b) or E-UTRA Band 36</w:t>
                  </w:r>
                </w:p>
              </w:tc>
              <w:tc>
                <w:tcPr>
                  <w:tcW w:w="1958" w:type="dxa"/>
                  <w:tcBorders>
                    <w:top w:val="single" w:sz="4" w:space="0" w:color="auto"/>
                    <w:left w:val="single" w:sz="4" w:space="0" w:color="auto"/>
                    <w:bottom w:val="single" w:sz="4" w:space="0" w:color="auto"/>
                    <w:right w:val="single" w:sz="4" w:space="0" w:color="auto"/>
                  </w:tcBorders>
                </w:tcPr>
                <w:p w14:paraId="6A8908D6"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1 930-1 990 MHz</w:t>
                  </w:r>
                </w:p>
              </w:tc>
              <w:tc>
                <w:tcPr>
                  <w:tcW w:w="863" w:type="dxa"/>
                  <w:tcBorders>
                    <w:top w:val="single" w:sz="4" w:space="0" w:color="auto"/>
                    <w:left w:val="single" w:sz="4" w:space="0" w:color="auto"/>
                    <w:bottom w:val="single" w:sz="4" w:space="0" w:color="auto"/>
                    <w:right w:val="single" w:sz="4" w:space="0" w:color="auto"/>
                  </w:tcBorders>
                </w:tcPr>
                <w:p w14:paraId="2624FBBF"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73DA877B"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218C6342"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21C8B245"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2B6BCBFF"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This is not applicable to BS operating in Band n2 or band n25</w:t>
                  </w:r>
                </w:p>
              </w:tc>
            </w:tr>
            <w:tr w:rsidR="001540D4" w:rsidRPr="00A77FDE" w14:paraId="49E0E54C"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307C64CA"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UTRA TDD Band c) or E-UTRA Band 37</w:t>
                  </w:r>
                </w:p>
              </w:tc>
              <w:tc>
                <w:tcPr>
                  <w:tcW w:w="1958" w:type="dxa"/>
                  <w:tcBorders>
                    <w:top w:val="single" w:sz="4" w:space="0" w:color="auto"/>
                    <w:left w:val="single" w:sz="4" w:space="0" w:color="auto"/>
                    <w:bottom w:val="single" w:sz="4" w:space="0" w:color="auto"/>
                    <w:right w:val="single" w:sz="4" w:space="0" w:color="auto"/>
                  </w:tcBorders>
                </w:tcPr>
                <w:p w14:paraId="2F3369C8"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1910-1 930 MHz</w:t>
                  </w:r>
                </w:p>
              </w:tc>
              <w:tc>
                <w:tcPr>
                  <w:tcW w:w="863" w:type="dxa"/>
                  <w:tcBorders>
                    <w:top w:val="single" w:sz="4" w:space="0" w:color="auto"/>
                    <w:left w:val="single" w:sz="4" w:space="0" w:color="auto"/>
                    <w:bottom w:val="single" w:sz="4" w:space="0" w:color="auto"/>
                    <w:right w:val="single" w:sz="4" w:space="0" w:color="auto"/>
                  </w:tcBorders>
                </w:tcPr>
                <w:p w14:paraId="626DF3AC"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2F29FB68"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789E8A29"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75274EBD"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00048EA4"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77EEDFB6"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53C96588"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UTRA TDD Band d) or E-UTRA Band 38 or NR Band n38</w:t>
                  </w:r>
                </w:p>
              </w:tc>
              <w:tc>
                <w:tcPr>
                  <w:tcW w:w="1958" w:type="dxa"/>
                  <w:tcBorders>
                    <w:top w:val="single" w:sz="4" w:space="0" w:color="auto"/>
                    <w:left w:val="single" w:sz="4" w:space="0" w:color="auto"/>
                    <w:bottom w:val="single" w:sz="4" w:space="0" w:color="auto"/>
                    <w:right w:val="single" w:sz="4" w:space="0" w:color="auto"/>
                  </w:tcBorders>
                </w:tcPr>
                <w:p w14:paraId="704900B3"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2 570-2620 MHz</w:t>
                  </w:r>
                </w:p>
              </w:tc>
              <w:tc>
                <w:tcPr>
                  <w:tcW w:w="863" w:type="dxa"/>
                  <w:tcBorders>
                    <w:top w:val="single" w:sz="4" w:space="0" w:color="auto"/>
                    <w:left w:val="single" w:sz="4" w:space="0" w:color="auto"/>
                    <w:bottom w:val="single" w:sz="4" w:space="0" w:color="auto"/>
                    <w:right w:val="single" w:sz="4" w:space="0" w:color="auto"/>
                  </w:tcBorders>
                </w:tcPr>
                <w:p w14:paraId="3BACBB41"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6C987990"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307C780F"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32169CE9"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288E58BC"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This is not applicable to BS operating in Band n38.</w:t>
                  </w:r>
                </w:p>
              </w:tc>
            </w:tr>
            <w:tr w:rsidR="001540D4" w:rsidRPr="00A77FDE" w14:paraId="759CAE84"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22094AE5"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UTRA TDD Band f) or E-UTRA Band 3</w:t>
                  </w:r>
                  <w:r w:rsidRPr="00A77FDE">
                    <w:rPr>
                      <w:rFonts w:asciiTheme="majorBidi" w:hAnsiTheme="majorBidi" w:cstheme="majorBidi"/>
                      <w:sz w:val="18"/>
                      <w:lang w:eastAsia="zh-CN"/>
                    </w:rPr>
                    <w:t>9 or NR band n39</w:t>
                  </w:r>
                </w:p>
              </w:tc>
              <w:tc>
                <w:tcPr>
                  <w:tcW w:w="1958" w:type="dxa"/>
                  <w:tcBorders>
                    <w:top w:val="single" w:sz="4" w:space="0" w:color="auto"/>
                    <w:left w:val="single" w:sz="4" w:space="0" w:color="auto"/>
                    <w:bottom w:val="single" w:sz="4" w:space="0" w:color="auto"/>
                    <w:right w:val="single" w:sz="4" w:space="0" w:color="auto"/>
                  </w:tcBorders>
                </w:tcPr>
                <w:p w14:paraId="598AFDBE"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lang w:eastAsia="zh-CN"/>
                    </w:rPr>
                    <w:t>1 880-1 920 MHz</w:t>
                  </w:r>
                </w:p>
              </w:tc>
              <w:tc>
                <w:tcPr>
                  <w:tcW w:w="863" w:type="dxa"/>
                  <w:tcBorders>
                    <w:top w:val="single" w:sz="4" w:space="0" w:color="auto"/>
                    <w:left w:val="single" w:sz="4" w:space="0" w:color="auto"/>
                    <w:bottom w:val="single" w:sz="4" w:space="0" w:color="auto"/>
                    <w:right w:val="single" w:sz="4" w:space="0" w:color="auto"/>
                  </w:tcBorders>
                </w:tcPr>
                <w:p w14:paraId="443557F6"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4D7C4E76"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34DAD365"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49EC8AF4"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w:t>
                  </w:r>
                  <w:r w:rsidRPr="00A77FDE">
                    <w:rPr>
                      <w:rFonts w:asciiTheme="majorBidi" w:hAnsiTheme="majorBidi" w:cstheme="majorBidi"/>
                      <w:sz w:val="18"/>
                      <w:lang w:eastAsia="zh-CN"/>
                    </w:rPr>
                    <w:t>00 k</w:t>
                  </w:r>
                  <w:r w:rsidRPr="00A77FDE">
                    <w:rPr>
                      <w:rFonts w:asciiTheme="majorBidi" w:hAnsiTheme="majorBidi" w:cstheme="majorBidi"/>
                      <w:sz w:val="18"/>
                    </w:rPr>
                    <w:t>Hz</w:t>
                  </w:r>
                </w:p>
              </w:tc>
              <w:tc>
                <w:tcPr>
                  <w:tcW w:w="1576" w:type="dxa"/>
                  <w:tcBorders>
                    <w:top w:val="single" w:sz="4" w:space="0" w:color="auto"/>
                    <w:left w:val="single" w:sz="4" w:space="0" w:color="auto"/>
                    <w:bottom w:val="single" w:sz="4" w:space="0" w:color="auto"/>
                    <w:right w:val="single" w:sz="4" w:space="0" w:color="auto"/>
                  </w:tcBorders>
                </w:tcPr>
                <w:p w14:paraId="129B9480"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This is not applicable to BS operating in Band n</w:t>
                  </w:r>
                  <w:r w:rsidRPr="00A77FDE">
                    <w:rPr>
                      <w:rFonts w:asciiTheme="majorBidi" w:hAnsiTheme="majorBidi" w:cstheme="majorBidi"/>
                      <w:sz w:val="18"/>
                      <w:lang w:eastAsia="zh-CN"/>
                    </w:rPr>
                    <w:t>39</w:t>
                  </w:r>
                </w:p>
              </w:tc>
            </w:tr>
            <w:tr w:rsidR="001540D4" w:rsidRPr="00A77FDE" w14:paraId="4CF7B4E0"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16DFEAC0"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 xml:space="preserve">UTRA TDD Band e) or E-UTRA Band </w:t>
                  </w:r>
                  <w:r w:rsidRPr="00A77FDE">
                    <w:rPr>
                      <w:rFonts w:asciiTheme="majorBidi" w:hAnsiTheme="majorBidi" w:cstheme="majorBidi"/>
                      <w:sz w:val="18"/>
                      <w:lang w:eastAsia="zh-CN"/>
                    </w:rPr>
                    <w:t>40 or NR Band n40</w:t>
                  </w:r>
                </w:p>
              </w:tc>
              <w:tc>
                <w:tcPr>
                  <w:tcW w:w="1958" w:type="dxa"/>
                  <w:tcBorders>
                    <w:top w:val="single" w:sz="4" w:space="0" w:color="auto"/>
                    <w:left w:val="single" w:sz="4" w:space="0" w:color="auto"/>
                    <w:bottom w:val="single" w:sz="4" w:space="0" w:color="auto"/>
                    <w:right w:val="single" w:sz="4" w:space="0" w:color="auto"/>
                  </w:tcBorders>
                </w:tcPr>
                <w:p w14:paraId="273D97B3"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zh-CN"/>
                    </w:rPr>
                  </w:pPr>
                  <w:r w:rsidRPr="00A77FDE">
                    <w:rPr>
                      <w:rFonts w:asciiTheme="majorBidi" w:hAnsiTheme="majorBidi" w:cstheme="majorBidi"/>
                      <w:sz w:val="18"/>
                      <w:lang w:eastAsia="zh-CN"/>
                    </w:rPr>
                    <w:t>2 300-2 400 MHz</w:t>
                  </w:r>
                </w:p>
              </w:tc>
              <w:tc>
                <w:tcPr>
                  <w:tcW w:w="863" w:type="dxa"/>
                  <w:tcBorders>
                    <w:top w:val="single" w:sz="4" w:space="0" w:color="auto"/>
                    <w:left w:val="single" w:sz="4" w:space="0" w:color="auto"/>
                    <w:bottom w:val="single" w:sz="4" w:space="0" w:color="auto"/>
                    <w:right w:val="single" w:sz="4" w:space="0" w:color="auto"/>
                  </w:tcBorders>
                </w:tcPr>
                <w:p w14:paraId="00F1809A"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4BDF4DDD"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50BB00C9"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3119FABC"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w:t>
                  </w:r>
                  <w:r w:rsidRPr="00A77FDE">
                    <w:rPr>
                      <w:rFonts w:asciiTheme="majorBidi" w:hAnsiTheme="majorBidi" w:cstheme="majorBidi"/>
                      <w:sz w:val="18"/>
                      <w:lang w:eastAsia="zh-CN"/>
                    </w:rPr>
                    <w:t>00</w:t>
                  </w:r>
                  <w:r w:rsidRPr="00A77FDE">
                    <w:rPr>
                      <w:rFonts w:asciiTheme="majorBidi" w:hAnsiTheme="majorBidi" w:cstheme="majorBidi"/>
                      <w:sz w:val="18"/>
                    </w:rPr>
                    <w:t xml:space="preserve"> </w:t>
                  </w:r>
                  <w:r w:rsidRPr="00A77FDE">
                    <w:rPr>
                      <w:rFonts w:asciiTheme="majorBidi" w:hAnsiTheme="majorBidi" w:cstheme="majorBidi"/>
                      <w:sz w:val="18"/>
                      <w:lang w:eastAsia="zh-CN"/>
                    </w:rPr>
                    <w:t>k</w:t>
                  </w:r>
                  <w:r w:rsidRPr="00A77FDE">
                    <w:rPr>
                      <w:rFonts w:asciiTheme="majorBidi" w:hAnsiTheme="majorBidi" w:cstheme="majorBidi"/>
                      <w:sz w:val="18"/>
                    </w:rPr>
                    <w:t>Hz</w:t>
                  </w:r>
                </w:p>
              </w:tc>
              <w:tc>
                <w:tcPr>
                  <w:tcW w:w="1576" w:type="dxa"/>
                  <w:tcBorders>
                    <w:top w:val="single" w:sz="4" w:space="0" w:color="auto"/>
                    <w:left w:val="single" w:sz="4" w:space="0" w:color="auto"/>
                    <w:bottom w:val="single" w:sz="4" w:space="0" w:color="auto"/>
                    <w:right w:val="single" w:sz="4" w:space="0" w:color="auto"/>
                  </w:tcBorders>
                </w:tcPr>
                <w:p w14:paraId="4CB4BE5C"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This is not applicable to BS operating in Bands n30 or n40.</w:t>
                  </w:r>
                </w:p>
              </w:tc>
            </w:tr>
            <w:tr w:rsidR="001540D4" w:rsidRPr="00A77FDE" w14:paraId="0C1409CD"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55E2CCF7"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 xml:space="preserve">E-UTRA Band </w:t>
                  </w:r>
                  <w:r w:rsidRPr="00A77FDE">
                    <w:rPr>
                      <w:rFonts w:asciiTheme="majorBidi" w:hAnsiTheme="majorBidi" w:cstheme="majorBidi"/>
                      <w:sz w:val="18"/>
                      <w:lang w:eastAsia="zh-CN"/>
                    </w:rPr>
                    <w:t>41 or NR Band n41</w:t>
                  </w:r>
                </w:p>
              </w:tc>
              <w:tc>
                <w:tcPr>
                  <w:tcW w:w="1958" w:type="dxa"/>
                  <w:tcBorders>
                    <w:top w:val="single" w:sz="4" w:space="0" w:color="auto"/>
                    <w:left w:val="single" w:sz="4" w:space="0" w:color="auto"/>
                    <w:bottom w:val="single" w:sz="4" w:space="0" w:color="auto"/>
                    <w:right w:val="single" w:sz="4" w:space="0" w:color="auto"/>
                  </w:tcBorders>
                </w:tcPr>
                <w:p w14:paraId="78DE0687"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zh-CN"/>
                    </w:rPr>
                  </w:pPr>
                  <w:r w:rsidRPr="00A77FDE">
                    <w:rPr>
                      <w:rFonts w:asciiTheme="majorBidi" w:hAnsiTheme="majorBidi" w:cstheme="majorBidi"/>
                      <w:sz w:val="18"/>
                      <w:lang w:eastAsia="zh-CN"/>
                    </w:rPr>
                    <w:t>2 496-2 690 MHz</w:t>
                  </w:r>
                </w:p>
              </w:tc>
              <w:tc>
                <w:tcPr>
                  <w:tcW w:w="863" w:type="dxa"/>
                  <w:tcBorders>
                    <w:top w:val="single" w:sz="4" w:space="0" w:color="auto"/>
                    <w:left w:val="single" w:sz="4" w:space="0" w:color="auto"/>
                    <w:bottom w:val="single" w:sz="4" w:space="0" w:color="auto"/>
                    <w:right w:val="single" w:sz="4" w:space="0" w:color="auto"/>
                  </w:tcBorders>
                </w:tcPr>
                <w:p w14:paraId="78AD7156"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30E1D9AB"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63683E79"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3131A17E"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w:t>
                  </w:r>
                  <w:r w:rsidRPr="00A77FDE">
                    <w:rPr>
                      <w:rFonts w:asciiTheme="majorBidi" w:hAnsiTheme="majorBidi" w:cstheme="majorBidi"/>
                      <w:sz w:val="18"/>
                      <w:lang w:eastAsia="zh-CN"/>
                    </w:rPr>
                    <w:t>00</w:t>
                  </w:r>
                  <w:r w:rsidRPr="00A77FDE">
                    <w:rPr>
                      <w:rFonts w:asciiTheme="majorBidi" w:hAnsiTheme="majorBidi" w:cstheme="majorBidi"/>
                      <w:sz w:val="18"/>
                    </w:rPr>
                    <w:t xml:space="preserve"> </w:t>
                  </w:r>
                  <w:r w:rsidRPr="00A77FDE">
                    <w:rPr>
                      <w:rFonts w:asciiTheme="majorBidi" w:hAnsiTheme="majorBidi" w:cstheme="majorBidi"/>
                      <w:sz w:val="18"/>
                      <w:lang w:eastAsia="zh-CN"/>
                    </w:rPr>
                    <w:t>k</w:t>
                  </w:r>
                  <w:r w:rsidRPr="00A77FDE">
                    <w:rPr>
                      <w:rFonts w:asciiTheme="majorBidi" w:hAnsiTheme="majorBidi" w:cstheme="majorBidi"/>
                      <w:sz w:val="18"/>
                    </w:rPr>
                    <w:t>Hz</w:t>
                  </w:r>
                </w:p>
              </w:tc>
              <w:tc>
                <w:tcPr>
                  <w:tcW w:w="1576" w:type="dxa"/>
                  <w:tcBorders>
                    <w:top w:val="single" w:sz="4" w:space="0" w:color="auto"/>
                    <w:left w:val="single" w:sz="4" w:space="0" w:color="auto"/>
                    <w:bottom w:val="single" w:sz="4" w:space="0" w:color="auto"/>
                    <w:right w:val="single" w:sz="4" w:space="0" w:color="auto"/>
                  </w:tcBorders>
                </w:tcPr>
                <w:p w14:paraId="580D2A13"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This is not applicable to BS operating in Band n</w:t>
                  </w:r>
                  <w:r w:rsidRPr="00A77FDE">
                    <w:rPr>
                      <w:rFonts w:asciiTheme="majorBidi" w:hAnsiTheme="majorBidi" w:cstheme="majorBidi"/>
                      <w:sz w:val="18"/>
                      <w:lang w:eastAsia="zh-CN"/>
                    </w:rPr>
                    <w:t>41 or n53</w:t>
                  </w:r>
                </w:p>
              </w:tc>
            </w:tr>
            <w:tr w:rsidR="001540D4" w:rsidRPr="00A77FDE" w14:paraId="43EAC2EB"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77C8AA5A"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E-UTRA Band 42</w:t>
                  </w:r>
                </w:p>
              </w:tc>
              <w:tc>
                <w:tcPr>
                  <w:tcW w:w="1958" w:type="dxa"/>
                  <w:tcBorders>
                    <w:top w:val="single" w:sz="4" w:space="0" w:color="auto"/>
                    <w:left w:val="single" w:sz="4" w:space="0" w:color="auto"/>
                    <w:bottom w:val="single" w:sz="4" w:space="0" w:color="auto"/>
                    <w:right w:val="single" w:sz="4" w:space="0" w:color="auto"/>
                  </w:tcBorders>
                </w:tcPr>
                <w:p w14:paraId="683C3754"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zh-CN"/>
                    </w:rPr>
                  </w:pPr>
                  <w:r w:rsidRPr="00A77FDE">
                    <w:rPr>
                      <w:rFonts w:asciiTheme="majorBidi" w:hAnsiTheme="majorBidi" w:cstheme="majorBidi"/>
                      <w:sz w:val="18"/>
                    </w:rPr>
                    <w:t>3 400-3 600 MHz</w:t>
                  </w:r>
                </w:p>
              </w:tc>
              <w:tc>
                <w:tcPr>
                  <w:tcW w:w="863" w:type="dxa"/>
                  <w:tcBorders>
                    <w:top w:val="single" w:sz="4" w:space="0" w:color="auto"/>
                    <w:left w:val="single" w:sz="4" w:space="0" w:color="auto"/>
                    <w:bottom w:val="single" w:sz="4" w:space="0" w:color="auto"/>
                    <w:right w:val="single" w:sz="4" w:space="0" w:color="auto"/>
                  </w:tcBorders>
                </w:tcPr>
                <w:p w14:paraId="69237C70"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1169B63F"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1F815566"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3FB5DA9C"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3E90611F"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lang w:eastAsia="ja-JP"/>
                    </w:rPr>
                    <w:t xml:space="preserve">This is not applicable to BS operating in Band </w:t>
                  </w:r>
                  <w:r w:rsidRPr="00A77FDE">
                    <w:rPr>
                      <w:rFonts w:asciiTheme="majorBidi" w:hAnsiTheme="majorBidi" w:cstheme="majorBidi"/>
                      <w:sz w:val="18"/>
                    </w:rPr>
                    <w:t>n48, n77 or n78</w:t>
                  </w:r>
                </w:p>
              </w:tc>
            </w:tr>
            <w:tr w:rsidR="001540D4" w:rsidRPr="00A77FDE" w14:paraId="5F412ED4"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2044975A"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E-UTRA Band 43</w:t>
                  </w:r>
                </w:p>
              </w:tc>
              <w:tc>
                <w:tcPr>
                  <w:tcW w:w="1958" w:type="dxa"/>
                  <w:tcBorders>
                    <w:top w:val="single" w:sz="4" w:space="0" w:color="auto"/>
                    <w:left w:val="single" w:sz="4" w:space="0" w:color="auto"/>
                    <w:bottom w:val="single" w:sz="4" w:space="0" w:color="auto"/>
                    <w:right w:val="single" w:sz="4" w:space="0" w:color="auto"/>
                  </w:tcBorders>
                </w:tcPr>
                <w:p w14:paraId="026F1358"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3 600-3 800 MHz</w:t>
                  </w:r>
                </w:p>
              </w:tc>
              <w:tc>
                <w:tcPr>
                  <w:tcW w:w="863" w:type="dxa"/>
                  <w:tcBorders>
                    <w:top w:val="single" w:sz="4" w:space="0" w:color="auto"/>
                    <w:left w:val="single" w:sz="4" w:space="0" w:color="auto"/>
                    <w:bottom w:val="single" w:sz="4" w:space="0" w:color="auto"/>
                    <w:right w:val="single" w:sz="4" w:space="0" w:color="auto"/>
                  </w:tcBorders>
                </w:tcPr>
                <w:p w14:paraId="7A45BA8E"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6012E481"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4FD510A3"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3BEC2D02"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6E877FDD"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r w:rsidRPr="00A77FDE">
                    <w:rPr>
                      <w:rFonts w:asciiTheme="majorBidi" w:hAnsiTheme="majorBidi" w:cstheme="majorBidi"/>
                      <w:sz w:val="18"/>
                      <w:lang w:eastAsia="ja-JP"/>
                    </w:rPr>
                    <w:t xml:space="preserve">This is not applicable to BS operating in Band </w:t>
                  </w:r>
                  <w:r w:rsidRPr="00A77FDE">
                    <w:rPr>
                      <w:rFonts w:asciiTheme="majorBidi" w:hAnsiTheme="majorBidi" w:cstheme="majorBidi"/>
                      <w:sz w:val="18"/>
                    </w:rPr>
                    <w:t>n48, n77 or n78</w:t>
                  </w:r>
                </w:p>
              </w:tc>
            </w:tr>
            <w:tr w:rsidR="001540D4" w:rsidRPr="00A77FDE" w14:paraId="308F424D"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62AE6A6F"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E-UTRA Band 44</w:t>
                  </w:r>
                </w:p>
              </w:tc>
              <w:tc>
                <w:tcPr>
                  <w:tcW w:w="1958" w:type="dxa"/>
                  <w:tcBorders>
                    <w:top w:val="single" w:sz="4" w:space="0" w:color="auto"/>
                    <w:left w:val="single" w:sz="4" w:space="0" w:color="auto"/>
                    <w:bottom w:val="single" w:sz="4" w:space="0" w:color="auto"/>
                    <w:right w:val="single" w:sz="4" w:space="0" w:color="auto"/>
                  </w:tcBorders>
                </w:tcPr>
                <w:p w14:paraId="583601FC"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703-803 MHz</w:t>
                  </w:r>
                </w:p>
              </w:tc>
              <w:tc>
                <w:tcPr>
                  <w:tcW w:w="863" w:type="dxa"/>
                  <w:tcBorders>
                    <w:top w:val="single" w:sz="4" w:space="0" w:color="auto"/>
                    <w:left w:val="single" w:sz="4" w:space="0" w:color="auto"/>
                    <w:bottom w:val="single" w:sz="4" w:space="0" w:color="auto"/>
                    <w:right w:val="single" w:sz="4" w:space="0" w:color="auto"/>
                  </w:tcBorders>
                </w:tcPr>
                <w:p w14:paraId="2AF6FC56"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603B3646"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5A9DFCC3"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79F69CCD"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04EA6E1F"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r w:rsidRPr="00A77FDE">
                    <w:rPr>
                      <w:rFonts w:asciiTheme="majorBidi" w:hAnsiTheme="majorBidi" w:cstheme="majorBidi"/>
                      <w:sz w:val="18"/>
                    </w:rPr>
                    <w:t>This is not applicable to BS operating in Band n28</w:t>
                  </w:r>
                </w:p>
              </w:tc>
            </w:tr>
            <w:tr w:rsidR="001540D4" w:rsidRPr="00A77FDE" w14:paraId="4BF50521"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02EF4FCE"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lang w:eastAsia="ja-JP"/>
                    </w:rPr>
                    <w:t>E-UTRA Band 4</w:t>
                  </w:r>
                  <w:r w:rsidRPr="00A77FDE">
                    <w:rPr>
                      <w:rFonts w:asciiTheme="majorBidi" w:hAnsiTheme="majorBidi" w:cstheme="majorBidi"/>
                      <w:sz w:val="18"/>
                      <w:lang w:eastAsia="zh-CN"/>
                    </w:rPr>
                    <w:t>5</w:t>
                  </w:r>
                </w:p>
              </w:tc>
              <w:tc>
                <w:tcPr>
                  <w:tcW w:w="1958" w:type="dxa"/>
                  <w:tcBorders>
                    <w:top w:val="single" w:sz="4" w:space="0" w:color="auto"/>
                    <w:left w:val="single" w:sz="4" w:space="0" w:color="auto"/>
                    <w:bottom w:val="single" w:sz="4" w:space="0" w:color="auto"/>
                    <w:right w:val="single" w:sz="4" w:space="0" w:color="auto"/>
                  </w:tcBorders>
                </w:tcPr>
                <w:p w14:paraId="31D53E6B"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lang w:eastAsia="zh-CN"/>
                    </w:rPr>
                    <w:t>1 447</w:t>
                  </w:r>
                  <w:r w:rsidRPr="00A77FDE">
                    <w:rPr>
                      <w:rFonts w:asciiTheme="majorBidi" w:hAnsiTheme="majorBidi" w:cstheme="majorBidi"/>
                      <w:sz w:val="18"/>
                      <w:lang w:eastAsia="ja-JP"/>
                    </w:rPr>
                    <w:t>-</w:t>
                  </w:r>
                  <w:r w:rsidRPr="00A77FDE">
                    <w:rPr>
                      <w:rFonts w:asciiTheme="majorBidi" w:hAnsiTheme="majorBidi" w:cstheme="majorBidi"/>
                      <w:sz w:val="18"/>
                      <w:lang w:eastAsia="zh-CN"/>
                    </w:rPr>
                    <w:t>1 467</w:t>
                  </w:r>
                  <w:r w:rsidRPr="00A77FDE">
                    <w:rPr>
                      <w:rFonts w:asciiTheme="majorBidi" w:hAnsiTheme="majorBidi" w:cstheme="majorBidi"/>
                      <w:sz w:val="18"/>
                      <w:lang w:eastAsia="ja-JP"/>
                    </w:rPr>
                    <w:t xml:space="preserve"> MHz</w:t>
                  </w:r>
                </w:p>
              </w:tc>
              <w:tc>
                <w:tcPr>
                  <w:tcW w:w="863" w:type="dxa"/>
                  <w:tcBorders>
                    <w:top w:val="single" w:sz="4" w:space="0" w:color="auto"/>
                    <w:left w:val="single" w:sz="4" w:space="0" w:color="auto"/>
                    <w:bottom w:val="single" w:sz="4" w:space="0" w:color="auto"/>
                    <w:right w:val="single" w:sz="4" w:space="0" w:color="auto"/>
                  </w:tcBorders>
                </w:tcPr>
                <w:p w14:paraId="5CC86BA2"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0FD611C0"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2273BBCF"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4CF8AB7F"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lang w:eastAsia="ja-JP"/>
                    </w:rPr>
                    <w:t>100 kHz</w:t>
                  </w:r>
                </w:p>
              </w:tc>
              <w:tc>
                <w:tcPr>
                  <w:tcW w:w="1576" w:type="dxa"/>
                  <w:tcBorders>
                    <w:top w:val="single" w:sz="4" w:space="0" w:color="auto"/>
                    <w:left w:val="single" w:sz="4" w:space="0" w:color="auto"/>
                    <w:bottom w:val="single" w:sz="4" w:space="0" w:color="auto"/>
                    <w:right w:val="single" w:sz="4" w:space="0" w:color="auto"/>
                  </w:tcBorders>
                </w:tcPr>
                <w:p w14:paraId="7AD802EC"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7EBC031A"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11D2A453" w14:textId="77777777" w:rsidR="001540D4" w:rsidRPr="00A77FDE" w:rsidRDefault="001540D4" w:rsidP="001540D4">
                  <w:pPr>
                    <w:keepNext/>
                    <w:keepLines/>
                    <w:bidi w:val="0"/>
                    <w:spacing w:before="20"/>
                    <w:jc w:val="center"/>
                    <w:textAlignment w:val="auto"/>
                    <w:rPr>
                      <w:rFonts w:asciiTheme="majorBidi" w:hAnsiTheme="majorBidi" w:cstheme="majorBidi"/>
                      <w:sz w:val="18"/>
                      <w:szCs w:val="18"/>
                      <w:lang w:eastAsia="ko-KR"/>
                    </w:rPr>
                  </w:pPr>
                  <w:r w:rsidRPr="00A77FDE">
                    <w:rPr>
                      <w:rFonts w:asciiTheme="majorBidi" w:hAnsiTheme="majorBidi" w:cstheme="majorBidi"/>
                      <w:sz w:val="18"/>
                      <w:lang w:eastAsia="ja-JP"/>
                    </w:rPr>
                    <w:t>E-UTRA Band 48</w:t>
                  </w:r>
                  <w:r w:rsidRPr="00A77FDE">
                    <w:rPr>
                      <w:rFonts w:asciiTheme="majorBidi" w:hAnsiTheme="majorBidi" w:cstheme="majorBidi"/>
                      <w:sz w:val="18"/>
                      <w:lang w:eastAsia="zh-CN"/>
                    </w:rPr>
                    <w:t xml:space="preserve"> or NR Band n48</w:t>
                  </w:r>
                </w:p>
              </w:tc>
              <w:tc>
                <w:tcPr>
                  <w:tcW w:w="1958" w:type="dxa"/>
                  <w:tcBorders>
                    <w:top w:val="single" w:sz="4" w:space="0" w:color="auto"/>
                    <w:left w:val="single" w:sz="4" w:space="0" w:color="auto"/>
                    <w:bottom w:val="single" w:sz="4" w:space="0" w:color="auto"/>
                    <w:right w:val="single" w:sz="4" w:space="0" w:color="auto"/>
                  </w:tcBorders>
                </w:tcPr>
                <w:p w14:paraId="58F6B5C1" w14:textId="77777777" w:rsidR="001540D4" w:rsidRPr="00A77FDE" w:rsidRDefault="001540D4" w:rsidP="001540D4">
                  <w:pPr>
                    <w:keepNext/>
                    <w:keepLines/>
                    <w:bidi w:val="0"/>
                    <w:spacing w:before="20"/>
                    <w:jc w:val="center"/>
                    <w:textAlignment w:val="auto"/>
                    <w:rPr>
                      <w:rFonts w:asciiTheme="majorBidi" w:hAnsiTheme="majorBidi" w:cstheme="majorBidi"/>
                      <w:sz w:val="18"/>
                      <w:szCs w:val="18"/>
                      <w:lang w:eastAsia="zh-CN"/>
                    </w:rPr>
                  </w:pPr>
                  <w:r w:rsidRPr="00A77FDE">
                    <w:rPr>
                      <w:rFonts w:asciiTheme="majorBidi" w:hAnsiTheme="majorBidi" w:cstheme="majorBidi"/>
                      <w:sz w:val="18"/>
                      <w:lang w:eastAsia="ja-JP"/>
                    </w:rPr>
                    <w:t>3 550-3 700 MHz</w:t>
                  </w:r>
                </w:p>
              </w:tc>
              <w:tc>
                <w:tcPr>
                  <w:tcW w:w="863" w:type="dxa"/>
                  <w:tcBorders>
                    <w:top w:val="single" w:sz="4" w:space="0" w:color="auto"/>
                    <w:left w:val="single" w:sz="4" w:space="0" w:color="auto"/>
                    <w:bottom w:val="single" w:sz="4" w:space="0" w:color="auto"/>
                    <w:right w:val="single" w:sz="4" w:space="0" w:color="auto"/>
                  </w:tcBorders>
                </w:tcPr>
                <w:p w14:paraId="0BA79066"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365B4005"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65B3C4AC"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3C8CF7EA"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r w:rsidRPr="00A77FDE">
                    <w:rPr>
                      <w:rFonts w:asciiTheme="majorBidi" w:hAnsiTheme="majorBidi" w:cstheme="majorBidi"/>
                      <w:sz w:val="18"/>
                      <w:lang w:eastAsia="ja-JP"/>
                    </w:rPr>
                    <w:t>100 kHz</w:t>
                  </w:r>
                </w:p>
              </w:tc>
              <w:tc>
                <w:tcPr>
                  <w:tcW w:w="1576" w:type="dxa"/>
                  <w:tcBorders>
                    <w:top w:val="single" w:sz="4" w:space="0" w:color="auto"/>
                    <w:left w:val="single" w:sz="4" w:space="0" w:color="auto"/>
                    <w:bottom w:val="single" w:sz="4" w:space="0" w:color="auto"/>
                    <w:right w:val="single" w:sz="4" w:space="0" w:color="auto"/>
                  </w:tcBorders>
                </w:tcPr>
                <w:p w14:paraId="070FA866"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lang w:eastAsia="ja-JP"/>
                    </w:rPr>
                    <w:t>This is not applicable to BS operating in Band n48, n77 or n78</w:t>
                  </w:r>
                </w:p>
              </w:tc>
            </w:tr>
            <w:tr w:rsidR="001540D4" w:rsidRPr="00A77FDE" w14:paraId="00B2F236"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0DD0098A"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r w:rsidRPr="00A77FDE">
                    <w:rPr>
                      <w:rFonts w:asciiTheme="majorBidi" w:hAnsiTheme="majorBidi" w:cstheme="majorBidi"/>
                      <w:sz w:val="18"/>
                      <w:lang w:eastAsia="ja-JP"/>
                    </w:rPr>
                    <w:t>E-UTRA Band 50 or NR band n50</w:t>
                  </w:r>
                </w:p>
              </w:tc>
              <w:tc>
                <w:tcPr>
                  <w:tcW w:w="1958" w:type="dxa"/>
                  <w:tcBorders>
                    <w:top w:val="single" w:sz="4" w:space="0" w:color="auto"/>
                    <w:left w:val="single" w:sz="4" w:space="0" w:color="auto"/>
                    <w:bottom w:val="single" w:sz="4" w:space="0" w:color="auto"/>
                    <w:right w:val="single" w:sz="4" w:space="0" w:color="auto"/>
                  </w:tcBorders>
                </w:tcPr>
                <w:p w14:paraId="010AA7D0"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r w:rsidRPr="00A77FDE">
                    <w:rPr>
                      <w:rFonts w:asciiTheme="majorBidi" w:hAnsiTheme="majorBidi" w:cstheme="majorBidi"/>
                      <w:sz w:val="18"/>
                      <w:lang w:eastAsia="ja-JP"/>
                    </w:rPr>
                    <w:t>1 432-1 517 MHz</w:t>
                  </w:r>
                </w:p>
              </w:tc>
              <w:tc>
                <w:tcPr>
                  <w:tcW w:w="863" w:type="dxa"/>
                  <w:tcBorders>
                    <w:top w:val="single" w:sz="4" w:space="0" w:color="auto"/>
                    <w:left w:val="single" w:sz="4" w:space="0" w:color="auto"/>
                    <w:bottom w:val="single" w:sz="4" w:space="0" w:color="auto"/>
                    <w:right w:val="single" w:sz="4" w:space="0" w:color="auto"/>
                  </w:tcBorders>
                </w:tcPr>
                <w:p w14:paraId="10D47E47"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42FD279C"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04E56B66"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7055CA12"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r w:rsidRPr="00A77FDE">
                    <w:rPr>
                      <w:rFonts w:asciiTheme="majorBidi" w:hAnsiTheme="majorBidi" w:cstheme="majorBidi"/>
                      <w:sz w:val="18"/>
                      <w:lang w:eastAsia="ja-JP"/>
                    </w:rPr>
                    <w:t>100 kHz</w:t>
                  </w:r>
                </w:p>
              </w:tc>
              <w:tc>
                <w:tcPr>
                  <w:tcW w:w="1576" w:type="dxa"/>
                  <w:tcBorders>
                    <w:top w:val="single" w:sz="4" w:space="0" w:color="auto"/>
                    <w:left w:val="single" w:sz="4" w:space="0" w:color="auto"/>
                    <w:bottom w:val="single" w:sz="4" w:space="0" w:color="auto"/>
                    <w:right w:val="single" w:sz="4" w:space="0" w:color="auto"/>
                  </w:tcBorders>
                </w:tcPr>
                <w:p w14:paraId="26360037"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r w:rsidRPr="00A77FDE">
                    <w:rPr>
                      <w:rFonts w:asciiTheme="majorBidi" w:hAnsiTheme="majorBidi" w:cstheme="majorBidi"/>
                      <w:sz w:val="18"/>
                      <w:lang w:eastAsia="ja-JP"/>
                    </w:rPr>
                    <w:t>This is not applicable to BS operating in Band n51, n74, n75, n91, n92, n93 or n94</w:t>
                  </w:r>
                </w:p>
              </w:tc>
            </w:tr>
            <w:tr w:rsidR="001540D4" w:rsidRPr="00A77FDE" w14:paraId="4087D37C"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6C02A5E1"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r w:rsidRPr="00A77FDE">
                    <w:rPr>
                      <w:rFonts w:asciiTheme="majorBidi" w:hAnsiTheme="majorBidi" w:cstheme="majorBidi"/>
                      <w:sz w:val="18"/>
                      <w:lang w:eastAsia="ja-JP"/>
                    </w:rPr>
                    <w:t>E-UTRA Band 51 or NR Band n51</w:t>
                  </w:r>
                </w:p>
              </w:tc>
              <w:tc>
                <w:tcPr>
                  <w:tcW w:w="1958" w:type="dxa"/>
                  <w:tcBorders>
                    <w:top w:val="single" w:sz="4" w:space="0" w:color="auto"/>
                    <w:left w:val="single" w:sz="4" w:space="0" w:color="auto"/>
                    <w:bottom w:val="single" w:sz="4" w:space="0" w:color="auto"/>
                    <w:right w:val="single" w:sz="4" w:space="0" w:color="auto"/>
                  </w:tcBorders>
                </w:tcPr>
                <w:p w14:paraId="3CA2A5A5"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r w:rsidRPr="00A77FDE">
                    <w:rPr>
                      <w:rFonts w:asciiTheme="majorBidi" w:hAnsiTheme="majorBidi" w:cstheme="majorBidi"/>
                      <w:sz w:val="18"/>
                      <w:lang w:eastAsia="ja-JP"/>
                    </w:rPr>
                    <w:t>1 427-1 432 MHz</w:t>
                  </w:r>
                </w:p>
              </w:tc>
              <w:tc>
                <w:tcPr>
                  <w:tcW w:w="863" w:type="dxa"/>
                  <w:tcBorders>
                    <w:top w:val="single" w:sz="4" w:space="0" w:color="auto"/>
                    <w:left w:val="single" w:sz="4" w:space="0" w:color="auto"/>
                    <w:bottom w:val="single" w:sz="4" w:space="0" w:color="auto"/>
                    <w:right w:val="single" w:sz="4" w:space="0" w:color="auto"/>
                  </w:tcBorders>
                </w:tcPr>
                <w:p w14:paraId="46B98887"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N/A</w:t>
                  </w:r>
                </w:p>
              </w:tc>
              <w:tc>
                <w:tcPr>
                  <w:tcW w:w="863" w:type="dxa"/>
                  <w:tcBorders>
                    <w:top w:val="single" w:sz="4" w:space="0" w:color="auto"/>
                    <w:left w:val="single" w:sz="4" w:space="0" w:color="auto"/>
                    <w:bottom w:val="single" w:sz="4" w:space="0" w:color="auto"/>
                    <w:right w:val="single" w:sz="4" w:space="0" w:color="auto"/>
                  </w:tcBorders>
                </w:tcPr>
                <w:p w14:paraId="56B777DC"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N/A</w:t>
                  </w:r>
                </w:p>
              </w:tc>
              <w:tc>
                <w:tcPr>
                  <w:tcW w:w="864" w:type="dxa"/>
                  <w:tcBorders>
                    <w:top w:val="single" w:sz="4" w:space="0" w:color="auto"/>
                    <w:left w:val="single" w:sz="4" w:space="0" w:color="auto"/>
                    <w:bottom w:val="single" w:sz="4" w:space="0" w:color="auto"/>
                    <w:right w:val="single" w:sz="4" w:space="0" w:color="auto"/>
                  </w:tcBorders>
                </w:tcPr>
                <w:p w14:paraId="577E2470"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1D48BDA6"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r w:rsidRPr="00A77FDE">
                    <w:rPr>
                      <w:rFonts w:asciiTheme="majorBidi" w:hAnsiTheme="majorBidi" w:cstheme="majorBidi"/>
                      <w:sz w:val="18"/>
                      <w:lang w:eastAsia="ja-JP"/>
                    </w:rPr>
                    <w:t>100 kHz</w:t>
                  </w:r>
                </w:p>
              </w:tc>
              <w:tc>
                <w:tcPr>
                  <w:tcW w:w="1576" w:type="dxa"/>
                  <w:tcBorders>
                    <w:top w:val="single" w:sz="4" w:space="0" w:color="auto"/>
                    <w:left w:val="single" w:sz="4" w:space="0" w:color="auto"/>
                    <w:bottom w:val="single" w:sz="4" w:space="0" w:color="auto"/>
                    <w:right w:val="single" w:sz="4" w:space="0" w:color="auto"/>
                  </w:tcBorders>
                </w:tcPr>
                <w:p w14:paraId="0AA03E6F"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r w:rsidRPr="00A77FDE">
                    <w:rPr>
                      <w:rFonts w:asciiTheme="majorBidi" w:hAnsiTheme="majorBidi" w:cstheme="majorBidi"/>
                      <w:sz w:val="18"/>
                      <w:lang w:eastAsia="ja-JP"/>
                    </w:rPr>
                    <w:t>This is not applicable to BS operating in Band n50, n74, n75, n76, n91, n92, n93 or n94</w:t>
                  </w:r>
                </w:p>
              </w:tc>
            </w:tr>
            <w:tr w:rsidR="001540D4" w:rsidRPr="00A77FDE" w14:paraId="58920C1B"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35C90780"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r w:rsidRPr="00A77FDE">
                    <w:rPr>
                      <w:rFonts w:asciiTheme="majorBidi" w:eastAsia="Malgun Gothic" w:hAnsiTheme="majorBidi" w:cstheme="majorBidi"/>
                      <w:sz w:val="18"/>
                    </w:rPr>
                    <w:t>E-UTRA Band 53</w:t>
                  </w:r>
                  <w:r w:rsidRPr="00A77FDE">
                    <w:rPr>
                      <w:rFonts w:asciiTheme="majorBidi" w:eastAsia="Malgun Gothic" w:hAnsiTheme="majorBidi" w:cstheme="majorBidi"/>
                      <w:sz w:val="18"/>
                      <w:lang w:eastAsia="zh-CN"/>
                    </w:rPr>
                    <w:t xml:space="preserve"> or NR Band n53</w:t>
                  </w:r>
                </w:p>
              </w:tc>
              <w:tc>
                <w:tcPr>
                  <w:tcW w:w="1958" w:type="dxa"/>
                  <w:tcBorders>
                    <w:top w:val="single" w:sz="4" w:space="0" w:color="auto"/>
                    <w:left w:val="single" w:sz="4" w:space="0" w:color="auto"/>
                    <w:bottom w:val="single" w:sz="4" w:space="0" w:color="auto"/>
                    <w:right w:val="single" w:sz="4" w:space="0" w:color="auto"/>
                  </w:tcBorders>
                </w:tcPr>
                <w:p w14:paraId="7C318FF7"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r w:rsidRPr="00A77FDE">
                    <w:rPr>
                      <w:rFonts w:asciiTheme="majorBidi" w:hAnsiTheme="majorBidi" w:cstheme="majorBidi"/>
                      <w:sz w:val="18"/>
                      <w:lang w:eastAsia="zh-CN"/>
                    </w:rPr>
                    <w:t>2 483.5-2 495 MHz</w:t>
                  </w:r>
                </w:p>
              </w:tc>
              <w:tc>
                <w:tcPr>
                  <w:tcW w:w="863" w:type="dxa"/>
                  <w:tcBorders>
                    <w:top w:val="single" w:sz="4" w:space="0" w:color="auto"/>
                    <w:left w:val="single" w:sz="4" w:space="0" w:color="auto"/>
                    <w:bottom w:val="single" w:sz="4" w:space="0" w:color="auto"/>
                    <w:right w:val="single" w:sz="4" w:space="0" w:color="auto"/>
                  </w:tcBorders>
                </w:tcPr>
                <w:p w14:paraId="146CE81A"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N/A</w:t>
                  </w:r>
                </w:p>
              </w:tc>
              <w:tc>
                <w:tcPr>
                  <w:tcW w:w="863" w:type="dxa"/>
                  <w:tcBorders>
                    <w:top w:val="single" w:sz="4" w:space="0" w:color="auto"/>
                    <w:left w:val="single" w:sz="4" w:space="0" w:color="auto"/>
                    <w:bottom w:val="single" w:sz="4" w:space="0" w:color="auto"/>
                    <w:right w:val="single" w:sz="4" w:space="0" w:color="auto"/>
                  </w:tcBorders>
                </w:tcPr>
                <w:p w14:paraId="3110DA2E"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6E8EDB0B"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79762802"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r w:rsidRPr="00A77FDE">
                    <w:rPr>
                      <w:rFonts w:asciiTheme="majorBidi" w:hAnsiTheme="majorBidi" w:cstheme="majorBidi"/>
                      <w:sz w:val="18"/>
                    </w:rPr>
                    <w:t>1</w:t>
                  </w:r>
                  <w:r w:rsidRPr="00A77FDE">
                    <w:rPr>
                      <w:rFonts w:asciiTheme="majorBidi" w:hAnsiTheme="majorBidi" w:cstheme="majorBidi"/>
                      <w:sz w:val="18"/>
                      <w:lang w:eastAsia="zh-CN"/>
                    </w:rPr>
                    <w:t>00</w:t>
                  </w:r>
                  <w:r w:rsidRPr="00A77FDE">
                    <w:rPr>
                      <w:rFonts w:asciiTheme="majorBidi" w:hAnsiTheme="majorBidi" w:cstheme="majorBidi"/>
                      <w:sz w:val="18"/>
                    </w:rPr>
                    <w:t xml:space="preserve"> </w:t>
                  </w:r>
                  <w:r w:rsidRPr="00A77FDE">
                    <w:rPr>
                      <w:rFonts w:asciiTheme="majorBidi" w:hAnsiTheme="majorBidi" w:cstheme="majorBidi"/>
                      <w:sz w:val="18"/>
                      <w:lang w:eastAsia="zh-CN"/>
                    </w:rPr>
                    <w:t>k</w:t>
                  </w:r>
                  <w:r w:rsidRPr="00A77FDE">
                    <w:rPr>
                      <w:rFonts w:asciiTheme="majorBidi" w:hAnsiTheme="majorBidi" w:cstheme="majorBidi"/>
                      <w:sz w:val="18"/>
                    </w:rPr>
                    <w:t>Hz</w:t>
                  </w:r>
                </w:p>
              </w:tc>
              <w:tc>
                <w:tcPr>
                  <w:tcW w:w="1576" w:type="dxa"/>
                  <w:tcBorders>
                    <w:top w:val="single" w:sz="4" w:space="0" w:color="auto"/>
                    <w:left w:val="single" w:sz="4" w:space="0" w:color="auto"/>
                    <w:bottom w:val="single" w:sz="4" w:space="0" w:color="auto"/>
                    <w:right w:val="single" w:sz="4" w:space="0" w:color="auto"/>
                  </w:tcBorders>
                </w:tcPr>
                <w:p w14:paraId="44E9CE09"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r w:rsidRPr="00A77FDE">
                    <w:rPr>
                      <w:rFonts w:asciiTheme="majorBidi" w:hAnsiTheme="majorBidi" w:cstheme="majorBidi"/>
                      <w:sz w:val="18"/>
                    </w:rPr>
                    <w:t>This is not applicable to BS operating in Band n</w:t>
                  </w:r>
                  <w:r w:rsidRPr="00A77FDE">
                    <w:rPr>
                      <w:rFonts w:asciiTheme="majorBidi" w:hAnsiTheme="majorBidi" w:cstheme="majorBidi"/>
                      <w:sz w:val="18"/>
                      <w:lang w:eastAsia="zh-CN"/>
                    </w:rPr>
                    <w:t>41, n53 or n90</w:t>
                  </w:r>
                </w:p>
              </w:tc>
            </w:tr>
            <w:tr w:rsidR="001540D4" w:rsidRPr="00A77FDE" w14:paraId="7F3849DA"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75E743AB" w14:textId="77777777" w:rsidR="001540D4" w:rsidRPr="00A77FDE" w:rsidRDefault="001540D4" w:rsidP="001540D4">
                  <w:pPr>
                    <w:keepNext/>
                    <w:keepLines/>
                    <w:bidi w:val="0"/>
                    <w:spacing w:before="20"/>
                    <w:jc w:val="center"/>
                    <w:textAlignment w:val="auto"/>
                    <w:rPr>
                      <w:rFonts w:asciiTheme="majorBidi" w:eastAsia="Malgun Gothic" w:hAnsiTheme="majorBidi" w:cstheme="majorBidi"/>
                      <w:sz w:val="18"/>
                    </w:rPr>
                  </w:pPr>
                  <w:r w:rsidRPr="00A77FDE">
                    <w:rPr>
                      <w:rFonts w:asciiTheme="majorBidi" w:hAnsiTheme="majorBidi" w:cstheme="majorBidi"/>
                      <w:sz w:val="18"/>
                      <w:lang w:eastAsia="ja-JP"/>
                    </w:rPr>
                    <w:t>E-UTRA Band 65</w:t>
                  </w:r>
                  <w:r w:rsidRPr="00A77FDE">
                    <w:rPr>
                      <w:rFonts w:asciiTheme="majorBidi" w:hAnsiTheme="majorBidi" w:cstheme="majorBidi"/>
                      <w:sz w:val="18"/>
                    </w:rPr>
                    <w:t xml:space="preserve"> or NR Band n65</w:t>
                  </w:r>
                </w:p>
              </w:tc>
              <w:tc>
                <w:tcPr>
                  <w:tcW w:w="1958" w:type="dxa"/>
                  <w:tcBorders>
                    <w:top w:val="single" w:sz="4" w:space="0" w:color="auto"/>
                    <w:left w:val="single" w:sz="4" w:space="0" w:color="auto"/>
                    <w:bottom w:val="single" w:sz="4" w:space="0" w:color="auto"/>
                    <w:right w:val="single" w:sz="4" w:space="0" w:color="auto"/>
                  </w:tcBorders>
                </w:tcPr>
                <w:p w14:paraId="441BEB7C"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zh-CN"/>
                    </w:rPr>
                  </w:pPr>
                  <w:r w:rsidRPr="00A77FDE">
                    <w:rPr>
                      <w:rFonts w:asciiTheme="majorBidi" w:hAnsiTheme="majorBidi" w:cstheme="majorBidi"/>
                      <w:sz w:val="18"/>
                    </w:rPr>
                    <w:t>1 920-</w:t>
                  </w:r>
                  <w:r w:rsidRPr="00A77FDE">
                    <w:rPr>
                      <w:rFonts w:asciiTheme="majorBidi" w:hAnsiTheme="majorBidi" w:cstheme="majorBidi"/>
                      <w:sz w:val="18"/>
                      <w:lang w:eastAsia="ja-JP"/>
                    </w:rPr>
                    <w:t>2 010</w:t>
                  </w:r>
                  <w:r w:rsidRPr="00A77FDE">
                    <w:rPr>
                      <w:rFonts w:asciiTheme="majorBidi" w:hAnsiTheme="majorBidi" w:cstheme="majorBidi"/>
                      <w:sz w:val="18"/>
                    </w:rPr>
                    <w:t xml:space="preserve"> MHz</w:t>
                  </w:r>
                </w:p>
              </w:tc>
              <w:tc>
                <w:tcPr>
                  <w:tcW w:w="863" w:type="dxa"/>
                  <w:tcBorders>
                    <w:top w:val="single" w:sz="4" w:space="0" w:color="auto"/>
                    <w:left w:val="single" w:sz="4" w:space="0" w:color="auto"/>
                    <w:bottom w:val="single" w:sz="4" w:space="0" w:color="auto"/>
                    <w:right w:val="single" w:sz="4" w:space="0" w:color="auto"/>
                  </w:tcBorders>
                </w:tcPr>
                <w:p w14:paraId="7E25D154"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0BDC8931"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2687D214"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4393025C"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79CE6CFE"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73C52287"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2D761A85"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r w:rsidRPr="00A77FDE">
                    <w:rPr>
                      <w:rFonts w:asciiTheme="majorBidi" w:hAnsiTheme="majorBidi" w:cstheme="majorBidi"/>
                      <w:sz w:val="18"/>
                    </w:rPr>
                    <w:t>E-UTRA Band 66 or NR Band n66</w:t>
                  </w:r>
                </w:p>
              </w:tc>
              <w:tc>
                <w:tcPr>
                  <w:tcW w:w="1958" w:type="dxa"/>
                  <w:tcBorders>
                    <w:top w:val="single" w:sz="4" w:space="0" w:color="auto"/>
                    <w:left w:val="single" w:sz="4" w:space="0" w:color="auto"/>
                    <w:bottom w:val="single" w:sz="4" w:space="0" w:color="auto"/>
                    <w:right w:val="single" w:sz="4" w:space="0" w:color="auto"/>
                  </w:tcBorders>
                </w:tcPr>
                <w:p w14:paraId="26E43091"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1 710-1 780 MHz</w:t>
                  </w:r>
                </w:p>
              </w:tc>
              <w:tc>
                <w:tcPr>
                  <w:tcW w:w="863" w:type="dxa"/>
                  <w:tcBorders>
                    <w:top w:val="single" w:sz="4" w:space="0" w:color="auto"/>
                    <w:left w:val="single" w:sz="4" w:space="0" w:color="auto"/>
                    <w:bottom w:val="single" w:sz="4" w:space="0" w:color="auto"/>
                    <w:right w:val="single" w:sz="4" w:space="0" w:color="auto"/>
                  </w:tcBorders>
                </w:tcPr>
                <w:p w14:paraId="1B27F2C2"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6698CC46"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0EE1846E"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7CA2321F"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7569B802"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2E222E73"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6CCA9458"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E-UTRA Band 68</w:t>
                  </w:r>
                </w:p>
              </w:tc>
              <w:tc>
                <w:tcPr>
                  <w:tcW w:w="1958" w:type="dxa"/>
                  <w:tcBorders>
                    <w:top w:val="single" w:sz="4" w:space="0" w:color="auto"/>
                    <w:left w:val="single" w:sz="4" w:space="0" w:color="auto"/>
                    <w:bottom w:val="single" w:sz="4" w:space="0" w:color="auto"/>
                    <w:right w:val="single" w:sz="4" w:space="0" w:color="auto"/>
                  </w:tcBorders>
                </w:tcPr>
                <w:p w14:paraId="32A9E530"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698-728 MHz</w:t>
                  </w:r>
                </w:p>
              </w:tc>
              <w:tc>
                <w:tcPr>
                  <w:tcW w:w="863" w:type="dxa"/>
                  <w:tcBorders>
                    <w:top w:val="single" w:sz="4" w:space="0" w:color="auto"/>
                    <w:left w:val="single" w:sz="4" w:space="0" w:color="auto"/>
                    <w:bottom w:val="single" w:sz="4" w:space="0" w:color="auto"/>
                    <w:right w:val="single" w:sz="4" w:space="0" w:color="auto"/>
                  </w:tcBorders>
                </w:tcPr>
                <w:p w14:paraId="3ACA2799"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785DE528"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452D21CC"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6F766918"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2CAAC3B1"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15EDB42B"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705CC0C0"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E-UTRA Band 70 or NR Band n70</w:t>
                  </w:r>
                </w:p>
              </w:tc>
              <w:tc>
                <w:tcPr>
                  <w:tcW w:w="1958" w:type="dxa"/>
                  <w:tcBorders>
                    <w:top w:val="single" w:sz="4" w:space="0" w:color="auto"/>
                    <w:left w:val="single" w:sz="4" w:space="0" w:color="auto"/>
                    <w:bottom w:val="single" w:sz="4" w:space="0" w:color="auto"/>
                    <w:right w:val="single" w:sz="4" w:space="0" w:color="auto"/>
                  </w:tcBorders>
                </w:tcPr>
                <w:p w14:paraId="315B70D3"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1 695-1 710 MHz</w:t>
                  </w:r>
                </w:p>
              </w:tc>
              <w:tc>
                <w:tcPr>
                  <w:tcW w:w="863" w:type="dxa"/>
                  <w:tcBorders>
                    <w:top w:val="single" w:sz="4" w:space="0" w:color="auto"/>
                    <w:left w:val="single" w:sz="4" w:space="0" w:color="auto"/>
                    <w:bottom w:val="single" w:sz="4" w:space="0" w:color="auto"/>
                    <w:right w:val="single" w:sz="4" w:space="0" w:color="auto"/>
                  </w:tcBorders>
                </w:tcPr>
                <w:p w14:paraId="1C0417DC"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64141827"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71EF8A13"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0D90E90D"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0B494BCD"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3F242246"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5B258E0A"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E-UTRA Band 71 or NR Band n71</w:t>
                  </w:r>
                </w:p>
              </w:tc>
              <w:tc>
                <w:tcPr>
                  <w:tcW w:w="1958" w:type="dxa"/>
                  <w:tcBorders>
                    <w:top w:val="single" w:sz="4" w:space="0" w:color="auto"/>
                    <w:left w:val="single" w:sz="4" w:space="0" w:color="auto"/>
                    <w:bottom w:val="single" w:sz="4" w:space="0" w:color="auto"/>
                    <w:right w:val="single" w:sz="4" w:space="0" w:color="auto"/>
                  </w:tcBorders>
                </w:tcPr>
                <w:p w14:paraId="4AC70D38"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663-698 MHz</w:t>
                  </w:r>
                </w:p>
              </w:tc>
              <w:tc>
                <w:tcPr>
                  <w:tcW w:w="863" w:type="dxa"/>
                  <w:tcBorders>
                    <w:top w:val="single" w:sz="4" w:space="0" w:color="auto"/>
                    <w:left w:val="single" w:sz="4" w:space="0" w:color="auto"/>
                    <w:bottom w:val="single" w:sz="4" w:space="0" w:color="auto"/>
                    <w:right w:val="single" w:sz="4" w:space="0" w:color="auto"/>
                  </w:tcBorders>
                </w:tcPr>
                <w:p w14:paraId="5152F349"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764C1E78"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6139D176"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02257D0E"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733B25C0"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18A7D312"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6843BB02"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E-UTRA Band 72</w:t>
                  </w:r>
                </w:p>
              </w:tc>
              <w:tc>
                <w:tcPr>
                  <w:tcW w:w="1958" w:type="dxa"/>
                  <w:tcBorders>
                    <w:top w:val="single" w:sz="4" w:space="0" w:color="auto"/>
                    <w:left w:val="single" w:sz="4" w:space="0" w:color="auto"/>
                    <w:bottom w:val="single" w:sz="4" w:space="0" w:color="auto"/>
                    <w:right w:val="single" w:sz="4" w:space="0" w:color="auto"/>
                  </w:tcBorders>
                </w:tcPr>
                <w:p w14:paraId="096A24EE"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451-456 MHz</w:t>
                  </w:r>
                </w:p>
              </w:tc>
              <w:tc>
                <w:tcPr>
                  <w:tcW w:w="863" w:type="dxa"/>
                  <w:tcBorders>
                    <w:top w:val="single" w:sz="4" w:space="0" w:color="auto"/>
                    <w:left w:val="single" w:sz="4" w:space="0" w:color="auto"/>
                    <w:bottom w:val="single" w:sz="4" w:space="0" w:color="auto"/>
                    <w:right w:val="single" w:sz="4" w:space="0" w:color="auto"/>
                  </w:tcBorders>
                </w:tcPr>
                <w:p w14:paraId="481772D6"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469D544F"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1CB82900"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6009B7B8"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6FD9FC10"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22EF5578"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79592AAF"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 xml:space="preserve">E-UTRA Band 74 </w:t>
                  </w:r>
                  <w:r w:rsidRPr="00A77FDE">
                    <w:rPr>
                      <w:rFonts w:asciiTheme="majorBidi" w:hAnsiTheme="majorBidi" w:cstheme="majorBidi"/>
                      <w:sz w:val="18"/>
                      <w:lang w:eastAsia="ja-JP"/>
                    </w:rPr>
                    <w:t>or NR Band n74</w:t>
                  </w:r>
                </w:p>
              </w:tc>
              <w:tc>
                <w:tcPr>
                  <w:tcW w:w="1958" w:type="dxa"/>
                  <w:tcBorders>
                    <w:top w:val="single" w:sz="4" w:space="0" w:color="auto"/>
                    <w:left w:val="single" w:sz="4" w:space="0" w:color="auto"/>
                    <w:bottom w:val="single" w:sz="4" w:space="0" w:color="auto"/>
                    <w:right w:val="single" w:sz="4" w:space="0" w:color="auto"/>
                  </w:tcBorders>
                </w:tcPr>
                <w:p w14:paraId="6CC770E9"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1 427-1 470 MHz</w:t>
                  </w:r>
                </w:p>
              </w:tc>
              <w:tc>
                <w:tcPr>
                  <w:tcW w:w="863" w:type="dxa"/>
                  <w:tcBorders>
                    <w:top w:val="single" w:sz="4" w:space="0" w:color="auto"/>
                    <w:left w:val="single" w:sz="4" w:space="0" w:color="auto"/>
                    <w:bottom w:val="single" w:sz="4" w:space="0" w:color="auto"/>
                    <w:right w:val="single" w:sz="4" w:space="0" w:color="auto"/>
                  </w:tcBorders>
                </w:tcPr>
                <w:p w14:paraId="3A4385DE"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4B736CCA"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262164BD"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6A227AF4"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47D3C9BE"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This is not applicable to BS operating in Band n50, n51, n91, n92, n93 or n94</w:t>
                  </w:r>
                </w:p>
              </w:tc>
            </w:tr>
            <w:tr w:rsidR="001540D4" w:rsidRPr="00A77FDE" w14:paraId="1BEBC4E2"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52AE8F18"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NR Band n77</w:t>
                  </w:r>
                </w:p>
              </w:tc>
              <w:tc>
                <w:tcPr>
                  <w:tcW w:w="1958" w:type="dxa"/>
                  <w:tcBorders>
                    <w:top w:val="single" w:sz="4" w:space="0" w:color="auto"/>
                    <w:left w:val="single" w:sz="4" w:space="0" w:color="auto"/>
                    <w:bottom w:val="single" w:sz="4" w:space="0" w:color="auto"/>
                    <w:right w:val="single" w:sz="4" w:space="0" w:color="auto"/>
                  </w:tcBorders>
                </w:tcPr>
                <w:p w14:paraId="0DB475E5"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3.3-4.2 GHz</w:t>
                  </w:r>
                </w:p>
              </w:tc>
              <w:tc>
                <w:tcPr>
                  <w:tcW w:w="863" w:type="dxa"/>
                  <w:tcBorders>
                    <w:top w:val="single" w:sz="4" w:space="0" w:color="auto"/>
                    <w:left w:val="single" w:sz="4" w:space="0" w:color="auto"/>
                    <w:bottom w:val="single" w:sz="4" w:space="0" w:color="auto"/>
                    <w:right w:val="single" w:sz="4" w:space="0" w:color="auto"/>
                  </w:tcBorders>
                </w:tcPr>
                <w:p w14:paraId="5F1B946D"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401A0951"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41E43B99"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6BCF27E2"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0539F800"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 xml:space="preserve">This is not applicable to BS </w:t>
                  </w:r>
                  <w:r w:rsidRPr="00A77FDE">
                    <w:rPr>
                      <w:rFonts w:asciiTheme="majorBidi" w:hAnsiTheme="majorBidi" w:cstheme="majorBidi"/>
                      <w:sz w:val="18"/>
                    </w:rPr>
                    <w:lastRenderedPageBreak/>
                    <w:t>operating in Band n48, n77 or n78</w:t>
                  </w:r>
                </w:p>
              </w:tc>
            </w:tr>
            <w:tr w:rsidR="001540D4" w:rsidRPr="00A77FDE" w14:paraId="147FADF2"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3EECE460"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NR Band n78</w:t>
                  </w:r>
                </w:p>
              </w:tc>
              <w:tc>
                <w:tcPr>
                  <w:tcW w:w="1958" w:type="dxa"/>
                  <w:tcBorders>
                    <w:top w:val="single" w:sz="4" w:space="0" w:color="auto"/>
                    <w:left w:val="single" w:sz="4" w:space="0" w:color="auto"/>
                    <w:bottom w:val="single" w:sz="4" w:space="0" w:color="auto"/>
                    <w:right w:val="single" w:sz="4" w:space="0" w:color="auto"/>
                  </w:tcBorders>
                </w:tcPr>
                <w:p w14:paraId="2101FB49"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3.3-3.8 GHz</w:t>
                  </w:r>
                </w:p>
              </w:tc>
              <w:tc>
                <w:tcPr>
                  <w:tcW w:w="863" w:type="dxa"/>
                  <w:tcBorders>
                    <w:top w:val="single" w:sz="4" w:space="0" w:color="auto"/>
                    <w:left w:val="single" w:sz="4" w:space="0" w:color="auto"/>
                    <w:bottom w:val="single" w:sz="4" w:space="0" w:color="auto"/>
                    <w:right w:val="single" w:sz="4" w:space="0" w:color="auto"/>
                  </w:tcBorders>
                </w:tcPr>
                <w:p w14:paraId="6411F323"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1FA97AD4"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43D9ED2F"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1A6CF992"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61AF132E"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This is not applicable to BS operating in Band n48, n77 or n78</w:t>
                  </w:r>
                </w:p>
              </w:tc>
            </w:tr>
            <w:tr w:rsidR="001540D4" w:rsidRPr="00A77FDE" w14:paraId="0E0DFEE8"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0140D56A"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NR Band n79</w:t>
                  </w:r>
                </w:p>
              </w:tc>
              <w:tc>
                <w:tcPr>
                  <w:tcW w:w="1958" w:type="dxa"/>
                  <w:tcBorders>
                    <w:top w:val="single" w:sz="4" w:space="0" w:color="auto"/>
                    <w:left w:val="single" w:sz="4" w:space="0" w:color="auto"/>
                    <w:bottom w:val="single" w:sz="4" w:space="0" w:color="auto"/>
                    <w:right w:val="single" w:sz="4" w:space="0" w:color="auto"/>
                  </w:tcBorders>
                </w:tcPr>
                <w:p w14:paraId="2F47F556"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4.4-5.0 GHz</w:t>
                  </w:r>
                </w:p>
              </w:tc>
              <w:tc>
                <w:tcPr>
                  <w:tcW w:w="863" w:type="dxa"/>
                  <w:tcBorders>
                    <w:top w:val="single" w:sz="4" w:space="0" w:color="auto"/>
                    <w:left w:val="single" w:sz="4" w:space="0" w:color="auto"/>
                    <w:bottom w:val="single" w:sz="4" w:space="0" w:color="auto"/>
                    <w:right w:val="single" w:sz="4" w:space="0" w:color="auto"/>
                  </w:tcBorders>
                </w:tcPr>
                <w:p w14:paraId="769BB610"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4EA476A4"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16684653"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395EA256"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7E86A251"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5CFB613D"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49F8B8F6"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NR Band n80</w:t>
                  </w:r>
                </w:p>
              </w:tc>
              <w:tc>
                <w:tcPr>
                  <w:tcW w:w="1958" w:type="dxa"/>
                  <w:tcBorders>
                    <w:top w:val="single" w:sz="4" w:space="0" w:color="auto"/>
                    <w:left w:val="single" w:sz="4" w:space="0" w:color="auto"/>
                    <w:bottom w:val="single" w:sz="4" w:space="0" w:color="auto"/>
                    <w:right w:val="single" w:sz="4" w:space="0" w:color="auto"/>
                  </w:tcBorders>
                </w:tcPr>
                <w:p w14:paraId="65DC956C"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1 710-1 785 MHz</w:t>
                  </w:r>
                </w:p>
              </w:tc>
              <w:tc>
                <w:tcPr>
                  <w:tcW w:w="863" w:type="dxa"/>
                  <w:tcBorders>
                    <w:top w:val="single" w:sz="4" w:space="0" w:color="auto"/>
                    <w:left w:val="single" w:sz="4" w:space="0" w:color="auto"/>
                    <w:bottom w:val="single" w:sz="4" w:space="0" w:color="auto"/>
                    <w:right w:val="single" w:sz="4" w:space="0" w:color="auto"/>
                  </w:tcBorders>
                </w:tcPr>
                <w:p w14:paraId="5A5D4B31"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481A7369"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39CA7077"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26495F99"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67E5264E"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1910CE44"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32CE585F"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NR Band n81</w:t>
                  </w:r>
                </w:p>
              </w:tc>
              <w:tc>
                <w:tcPr>
                  <w:tcW w:w="1958" w:type="dxa"/>
                  <w:tcBorders>
                    <w:top w:val="single" w:sz="4" w:space="0" w:color="auto"/>
                    <w:left w:val="single" w:sz="4" w:space="0" w:color="auto"/>
                    <w:bottom w:val="single" w:sz="4" w:space="0" w:color="auto"/>
                    <w:right w:val="single" w:sz="4" w:space="0" w:color="auto"/>
                  </w:tcBorders>
                </w:tcPr>
                <w:p w14:paraId="31210DFA"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880-915 MHz</w:t>
                  </w:r>
                </w:p>
              </w:tc>
              <w:tc>
                <w:tcPr>
                  <w:tcW w:w="863" w:type="dxa"/>
                  <w:tcBorders>
                    <w:top w:val="single" w:sz="4" w:space="0" w:color="auto"/>
                    <w:left w:val="single" w:sz="4" w:space="0" w:color="auto"/>
                    <w:bottom w:val="single" w:sz="4" w:space="0" w:color="auto"/>
                    <w:right w:val="single" w:sz="4" w:space="0" w:color="auto"/>
                  </w:tcBorders>
                </w:tcPr>
                <w:p w14:paraId="5C220503"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20273216"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1AB94259"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50330754"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50AD07CB"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0AC92FED"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34C5C02D"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NR Band n82</w:t>
                  </w:r>
                </w:p>
              </w:tc>
              <w:tc>
                <w:tcPr>
                  <w:tcW w:w="1958" w:type="dxa"/>
                  <w:tcBorders>
                    <w:top w:val="single" w:sz="4" w:space="0" w:color="auto"/>
                    <w:left w:val="single" w:sz="4" w:space="0" w:color="auto"/>
                    <w:bottom w:val="single" w:sz="4" w:space="0" w:color="auto"/>
                    <w:right w:val="single" w:sz="4" w:space="0" w:color="auto"/>
                  </w:tcBorders>
                </w:tcPr>
                <w:p w14:paraId="216A3E0A"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832-862 MHz</w:t>
                  </w:r>
                </w:p>
              </w:tc>
              <w:tc>
                <w:tcPr>
                  <w:tcW w:w="863" w:type="dxa"/>
                  <w:tcBorders>
                    <w:top w:val="single" w:sz="4" w:space="0" w:color="auto"/>
                    <w:left w:val="single" w:sz="4" w:space="0" w:color="auto"/>
                    <w:bottom w:val="single" w:sz="4" w:space="0" w:color="auto"/>
                    <w:right w:val="single" w:sz="4" w:space="0" w:color="auto"/>
                  </w:tcBorders>
                </w:tcPr>
                <w:p w14:paraId="03DAC840"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7B40DEB7"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02AD1DC7"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465C022E"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52CC82F7"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3017839D"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634043AE"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NR Band n83</w:t>
                  </w:r>
                </w:p>
              </w:tc>
              <w:tc>
                <w:tcPr>
                  <w:tcW w:w="1958" w:type="dxa"/>
                  <w:tcBorders>
                    <w:top w:val="single" w:sz="4" w:space="0" w:color="auto"/>
                    <w:left w:val="single" w:sz="4" w:space="0" w:color="auto"/>
                    <w:bottom w:val="single" w:sz="4" w:space="0" w:color="auto"/>
                    <w:right w:val="single" w:sz="4" w:space="0" w:color="auto"/>
                  </w:tcBorders>
                </w:tcPr>
                <w:p w14:paraId="337146F9"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703-748 MHz</w:t>
                  </w:r>
                </w:p>
              </w:tc>
              <w:tc>
                <w:tcPr>
                  <w:tcW w:w="863" w:type="dxa"/>
                  <w:tcBorders>
                    <w:top w:val="single" w:sz="4" w:space="0" w:color="auto"/>
                    <w:left w:val="single" w:sz="4" w:space="0" w:color="auto"/>
                    <w:bottom w:val="single" w:sz="4" w:space="0" w:color="auto"/>
                    <w:right w:val="single" w:sz="4" w:space="0" w:color="auto"/>
                  </w:tcBorders>
                </w:tcPr>
                <w:p w14:paraId="1BBC935A"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2C6DB5D1"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07E4EFC4"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74CEE7B3"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409BB264"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259AF252"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1120FD59"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NR Band n84</w:t>
                  </w:r>
                </w:p>
              </w:tc>
              <w:tc>
                <w:tcPr>
                  <w:tcW w:w="1958" w:type="dxa"/>
                  <w:tcBorders>
                    <w:top w:val="single" w:sz="4" w:space="0" w:color="auto"/>
                    <w:left w:val="single" w:sz="4" w:space="0" w:color="auto"/>
                    <w:bottom w:val="single" w:sz="4" w:space="0" w:color="auto"/>
                    <w:right w:val="single" w:sz="4" w:space="0" w:color="auto"/>
                  </w:tcBorders>
                </w:tcPr>
                <w:p w14:paraId="39A3F49B"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1 920-1 980 MHz</w:t>
                  </w:r>
                </w:p>
              </w:tc>
              <w:tc>
                <w:tcPr>
                  <w:tcW w:w="863" w:type="dxa"/>
                  <w:tcBorders>
                    <w:top w:val="single" w:sz="4" w:space="0" w:color="auto"/>
                    <w:left w:val="single" w:sz="4" w:space="0" w:color="auto"/>
                    <w:bottom w:val="single" w:sz="4" w:space="0" w:color="auto"/>
                    <w:right w:val="single" w:sz="4" w:space="0" w:color="auto"/>
                  </w:tcBorders>
                </w:tcPr>
                <w:p w14:paraId="61EBBDC4"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2BDBF1C7"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2FD73683"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6E53038C"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01BC0866"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4D36D82D"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444EEF49"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E-UTRA Band 85 or NR Band n85</w:t>
                  </w:r>
                </w:p>
              </w:tc>
              <w:tc>
                <w:tcPr>
                  <w:tcW w:w="1958" w:type="dxa"/>
                  <w:tcBorders>
                    <w:top w:val="single" w:sz="4" w:space="0" w:color="auto"/>
                    <w:left w:val="single" w:sz="4" w:space="0" w:color="auto"/>
                    <w:bottom w:val="single" w:sz="4" w:space="0" w:color="auto"/>
                    <w:right w:val="single" w:sz="4" w:space="0" w:color="auto"/>
                  </w:tcBorders>
                </w:tcPr>
                <w:p w14:paraId="233E968B"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698-716 MHz</w:t>
                  </w:r>
                </w:p>
              </w:tc>
              <w:tc>
                <w:tcPr>
                  <w:tcW w:w="863" w:type="dxa"/>
                  <w:tcBorders>
                    <w:top w:val="single" w:sz="4" w:space="0" w:color="auto"/>
                    <w:left w:val="single" w:sz="4" w:space="0" w:color="auto"/>
                    <w:bottom w:val="single" w:sz="4" w:space="0" w:color="auto"/>
                    <w:right w:val="single" w:sz="4" w:space="0" w:color="auto"/>
                  </w:tcBorders>
                </w:tcPr>
                <w:p w14:paraId="33220FDD"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3CC7620F"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4809ABF2"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36163C3B"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0E116AB2"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028F1059"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4C1001F3"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NR Band n86</w:t>
                  </w:r>
                </w:p>
              </w:tc>
              <w:tc>
                <w:tcPr>
                  <w:tcW w:w="1958" w:type="dxa"/>
                  <w:tcBorders>
                    <w:top w:val="single" w:sz="4" w:space="0" w:color="auto"/>
                    <w:left w:val="single" w:sz="4" w:space="0" w:color="auto"/>
                    <w:bottom w:val="single" w:sz="4" w:space="0" w:color="auto"/>
                    <w:right w:val="single" w:sz="4" w:space="0" w:color="auto"/>
                  </w:tcBorders>
                </w:tcPr>
                <w:p w14:paraId="15F21B57"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1 710-1 780 MHz</w:t>
                  </w:r>
                </w:p>
              </w:tc>
              <w:tc>
                <w:tcPr>
                  <w:tcW w:w="863" w:type="dxa"/>
                  <w:tcBorders>
                    <w:top w:val="single" w:sz="4" w:space="0" w:color="auto"/>
                    <w:left w:val="single" w:sz="4" w:space="0" w:color="auto"/>
                    <w:bottom w:val="single" w:sz="4" w:space="0" w:color="auto"/>
                    <w:right w:val="single" w:sz="4" w:space="0" w:color="auto"/>
                  </w:tcBorders>
                </w:tcPr>
                <w:p w14:paraId="6294FDC6"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181941FA"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1C04D922"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010AA181"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0FE29587"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308AF3AA"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4572DD11"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NR Band n89</w:t>
                  </w:r>
                </w:p>
              </w:tc>
              <w:tc>
                <w:tcPr>
                  <w:tcW w:w="1958" w:type="dxa"/>
                  <w:tcBorders>
                    <w:top w:val="single" w:sz="4" w:space="0" w:color="auto"/>
                    <w:left w:val="single" w:sz="4" w:space="0" w:color="auto"/>
                    <w:bottom w:val="single" w:sz="4" w:space="0" w:color="auto"/>
                    <w:right w:val="single" w:sz="4" w:space="0" w:color="auto"/>
                  </w:tcBorders>
                </w:tcPr>
                <w:p w14:paraId="6297B63F"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824-849 MHz</w:t>
                  </w:r>
                </w:p>
              </w:tc>
              <w:tc>
                <w:tcPr>
                  <w:tcW w:w="863" w:type="dxa"/>
                  <w:tcBorders>
                    <w:top w:val="single" w:sz="4" w:space="0" w:color="auto"/>
                    <w:left w:val="single" w:sz="4" w:space="0" w:color="auto"/>
                    <w:bottom w:val="single" w:sz="4" w:space="0" w:color="auto"/>
                    <w:right w:val="single" w:sz="4" w:space="0" w:color="auto"/>
                  </w:tcBorders>
                </w:tcPr>
                <w:p w14:paraId="7137789C"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781ADDD2"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39BCC9E2"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1A99C20A"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17B5B26E"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13C910FA"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5DB28218"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NR Band n91</w:t>
                  </w:r>
                </w:p>
              </w:tc>
              <w:tc>
                <w:tcPr>
                  <w:tcW w:w="1958" w:type="dxa"/>
                  <w:tcBorders>
                    <w:top w:val="single" w:sz="4" w:space="0" w:color="auto"/>
                    <w:left w:val="single" w:sz="4" w:space="0" w:color="auto"/>
                    <w:bottom w:val="single" w:sz="4" w:space="0" w:color="auto"/>
                    <w:right w:val="single" w:sz="4" w:space="0" w:color="auto"/>
                  </w:tcBorders>
                </w:tcPr>
                <w:p w14:paraId="2435BB8C"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832-862 MHz</w:t>
                  </w:r>
                </w:p>
              </w:tc>
              <w:tc>
                <w:tcPr>
                  <w:tcW w:w="863" w:type="dxa"/>
                  <w:tcBorders>
                    <w:top w:val="single" w:sz="4" w:space="0" w:color="auto"/>
                    <w:left w:val="single" w:sz="4" w:space="0" w:color="auto"/>
                    <w:bottom w:val="single" w:sz="4" w:space="0" w:color="auto"/>
                    <w:right w:val="single" w:sz="4" w:space="0" w:color="auto"/>
                  </w:tcBorders>
                </w:tcPr>
                <w:p w14:paraId="3C68A1C2"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lang w:eastAsia="ja-JP"/>
                    </w:rPr>
                    <w:t>N/A</w:t>
                  </w:r>
                </w:p>
              </w:tc>
              <w:tc>
                <w:tcPr>
                  <w:tcW w:w="863" w:type="dxa"/>
                  <w:tcBorders>
                    <w:top w:val="single" w:sz="4" w:space="0" w:color="auto"/>
                    <w:left w:val="single" w:sz="4" w:space="0" w:color="auto"/>
                    <w:bottom w:val="single" w:sz="4" w:space="0" w:color="auto"/>
                    <w:right w:val="single" w:sz="4" w:space="0" w:color="auto"/>
                  </w:tcBorders>
                </w:tcPr>
                <w:p w14:paraId="15125649"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lang w:eastAsia="ja-JP"/>
                    </w:rPr>
                    <w:t>N/A</w:t>
                  </w:r>
                </w:p>
              </w:tc>
              <w:tc>
                <w:tcPr>
                  <w:tcW w:w="864" w:type="dxa"/>
                  <w:tcBorders>
                    <w:top w:val="single" w:sz="4" w:space="0" w:color="auto"/>
                    <w:left w:val="single" w:sz="4" w:space="0" w:color="auto"/>
                    <w:bottom w:val="single" w:sz="4" w:space="0" w:color="auto"/>
                    <w:right w:val="single" w:sz="4" w:space="0" w:color="auto"/>
                  </w:tcBorders>
                </w:tcPr>
                <w:p w14:paraId="7B84FAF1"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379BFA3E"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75DBFEC0"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2BD4A72E"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239CF8CD"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NR Band n92</w:t>
                  </w:r>
                </w:p>
              </w:tc>
              <w:tc>
                <w:tcPr>
                  <w:tcW w:w="1958" w:type="dxa"/>
                  <w:tcBorders>
                    <w:top w:val="single" w:sz="4" w:space="0" w:color="auto"/>
                    <w:left w:val="single" w:sz="4" w:space="0" w:color="auto"/>
                    <w:bottom w:val="single" w:sz="4" w:space="0" w:color="auto"/>
                    <w:right w:val="single" w:sz="4" w:space="0" w:color="auto"/>
                  </w:tcBorders>
                </w:tcPr>
                <w:p w14:paraId="580189DE"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832-862 MHz</w:t>
                  </w:r>
                </w:p>
              </w:tc>
              <w:tc>
                <w:tcPr>
                  <w:tcW w:w="863" w:type="dxa"/>
                  <w:tcBorders>
                    <w:top w:val="single" w:sz="4" w:space="0" w:color="auto"/>
                    <w:left w:val="single" w:sz="4" w:space="0" w:color="auto"/>
                    <w:bottom w:val="single" w:sz="4" w:space="0" w:color="auto"/>
                    <w:right w:val="single" w:sz="4" w:space="0" w:color="auto"/>
                  </w:tcBorders>
                </w:tcPr>
                <w:p w14:paraId="4E12E8BB"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lang w:eastAsia="ja-JP"/>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46773B07"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lang w:eastAsia="ja-JP"/>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6720675D"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612A433C"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2D623694"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42094C67"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181E5A44"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NR Band n93</w:t>
                  </w:r>
                </w:p>
              </w:tc>
              <w:tc>
                <w:tcPr>
                  <w:tcW w:w="1958" w:type="dxa"/>
                  <w:tcBorders>
                    <w:top w:val="single" w:sz="4" w:space="0" w:color="auto"/>
                    <w:left w:val="single" w:sz="4" w:space="0" w:color="auto"/>
                    <w:bottom w:val="single" w:sz="4" w:space="0" w:color="auto"/>
                    <w:right w:val="single" w:sz="4" w:space="0" w:color="auto"/>
                  </w:tcBorders>
                </w:tcPr>
                <w:p w14:paraId="5F79B246"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880-915 MHz</w:t>
                  </w:r>
                </w:p>
              </w:tc>
              <w:tc>
                <w:tcPr>
                  <w:tcW w:w="863" w:type="dxa"/>
                  <w:tcBorders>
                    <w:top w:val="single" w:sz="4" w:space="0" w:color="auto"/>
                    <w:left w:val="single" w:sz="4" w:space="0" w:color="auto"/>
                    <w:bottom w:val="single" w:sz="4" w:space="0" w:color="auto"/>
                    <w:right w:val="single" w:sz="4" w:space="0" w:color="auto"/>
                  </w:tcBorders>
                </w:tcPr>
                <w:p w14:paraId="5AB923E2"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lang w:eastAsia="ja-JP"/>
                    </w:rPr>
                    <w:t>N/A</w:t>
                  </w:r>
                </w:p>
              </w:tc>
              <w:tc>
                <w:tcPr>
                  <w:tcW w:w="863" w:type="dxa"/>
                  <w:tcBorders>
                    <w:top w:val="single" w:sz="4" w:space="0" w:color="auto"/>
                    <w:left w:val="single" w:sz="4" w:space="0" w:color="auto"/>
                    <w:bottom w:val="single" w:sz="4" w:space="0" w:color="auto"/>
                    <w:right w:val="single" w:sz="4" w:space="0" w:color="auto"/>
                  </w:tcBorders>
                </w:tcPr>
                <w:p w14:paraId="0BA289FE"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lang w:eastAsia="ja-JP"/>
                    </w:rPr>
                    <w:t>N/A</w:t>
                  </w:r>
                </w:p>
              </w:tc>
              <w:tc>
                <w:tcPr>
                  <w:tcW w:w="864" w:type="dxa"/>
                  <w:tcBorders>
                    <w:top w:val="single" w:sz="4" w:space="0" w:color="auto"/>
                    <w:left w:val="single" w:sz="4" w:space="0" w:color="auto"/>
                    <w:bottom w:val="single" w:sz="4" w:space="0" w:color="auto"/>
                    <w:right w:val="single" w:sz="4" w:space="0" w:color="auto"/>
                  </w:tcBorders>
                </w:tcPr>
                <w:p w14:paraId="75949688"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605FE7A0"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5A45C7A8"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464E2C31"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79C4D31F"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NR Band n94</w:t>
                  </w:r>
                </w:p>
              </w:tc>
              <w:tc>
                <w:tcPr>
                  <w:tcW w:w="1958" w:type="dxa"/>
                  <w:tcBorders>
                    <w:top w:val="single" w:sz="4" w:space="0" w:color="auto"/>
                    <w:left w:val="single" w:sz="4" w:space="0" w:color="auto"/>
                    <w:bottom w:val="single" w:sz="4" w:space="0" w:color="auto"/>
                    <w:right w:val="single" w:sz="4" w:space="0" w:color="auto"/>
                  </w:tcBorders>
                </w:tcPr>
                <w:p w14:paraId="0EE445F3"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880-915 MHz</w:t>
                  </w:r>
                </w:p>
              </w:tc>
              <w:tc>
                <w:tcPr>
                  <w:tcW w:w="863" w:type="dxa"/>
                  <w:tcBorders>
                    <w:top w:val="single" w:sz="4" w:space="0" w:color="auto"/>
                    <w:left w:val="single" w:sz="4" w:space="0" w:color="auto"/>
                    <w:bottom w:val="single" w:sz="4" w:space="0" w:color="auto"/>
                    <w:right w:val="single" w:sz="4" w:space="0" w:color="auto"/>
                  </w:tcBorders>
                </w:tcPr>
                <w:p w14:paraId="665C2E27"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lang w:eastAsia="ja-JP"/>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796374D1"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lang w:eastAsia="ja-JP"/>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77857048"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55316BD2"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64024642"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1EA627DB"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400221F4"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NR Band n</w:t>
                  </w:r>
                  <w:r w:rsidRPr="00A77FDE">
                    <w:rPr>
                      <w:rFonts w:asciiTheme="majorBidi" w:hAnsiTheme="majorBidi" w:cstheme="majorBidi"/>
                      <w:sz w:val="18"/>
                      <w:lang w:eastAsia="zh-CN"/>
                    </w:rPr>
                    <w:t>95</w:t>
                  </w:r>
                </w:p>
              </w:tc>
              <w:tc>
                <w:tcPr>
                  <w:tcW w:w="1958" w:type="dxa"/>
                  <w:tcBorders>
                    <w:top w:val="single" w:sz="4" w:space="0" w:color="auto"/>
                    <w:left w:val="single" w:sz="4" w:space="0" w:color="auto"/>
                    <w:bottom w:val="single" w:sz="4" w:space="0" w:color="auto"/>
                    <w:right w:val="single" w:sz="4" w:space="0" w:color="auto"/>
                  </w:tcBorders>
                </w:tcPr>
                <w:p w14:paraId="2CDD526D"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2 010-2 025 MHz</w:t>
                  </w:r>
                </w:p>
              </w:tc>
              <w:tc>
                <w:tcPr>
                  <w:tcW w:w="863" w:type="dxa"/>
                  <w:tcBorders>
                    <w:top w:val="single" w:sz="4" w:space="0" w:color="auto"/>
                    <w:left w:val="single" w:sz="4" w:space="0" w:color="auto"/>
                    <w:bottom w:val="single" w:sz="4" w:space="0" w:color="auto"/>
                    <w:right w:val="single" w:sz="4" w:space="0" w:color="auto"/>
                  </w:tcBorders>
                </w:tcPr>
                <w:p w14:paraId="41AFEFB2"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158B602D"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1EF55007"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440BE06E"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16ADA52B"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1AD5804F"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6753D01A"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NR Band n96</w:t>
                  </w:r>
                </w:p>
              </w:tc>
              <w:tc>
                <w:tcPr>
                  <w:tcW w:w="1958" w:type="dxa"/>
                  <w:tcBorders>
                    <w:top w:val="single" w:sz="4" w:space="0" w:color="auto"/>
                    <w:left w:val="single" w:sz="4" w:space="0" w:color="auto"/>
                    <w:bottom w:val="single" w:sz="4" w:space="0" w:color="auto"/>
                    <w:right w:val="single" w:sz="4" w:space="0" w:color="auto"/>
                  </w:tcBorders>
                </w:tcPr>
                <w:p w14:paraId="15636398"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zh-CN"/>
                    </w:rPr>
                  </w:pPr>
                  <w:r w:rsidRPr="00A77FDE">
                    <w:rPr>
                      <w:rFonts w:asciiTheme="majorBidi" w:hAnsiTheme="majorBidi" w:cstheme="majorBidi"/>
                      <w:sz w:val="18"/>
                    </w:rPr>
                    <w:t>5 925-7 125 MHz</w:t>
                  </w:r>
                </w:p>
              </w:tc>
              <w:tc>
                <w:tcPr>
                  <w:tcW w:w="863" w:type="dxa"/>
                  <w:tcBorders>
                    <w:top w:val="single" w:sz="4" w:space="0" w:color="auto"/>
                    <w:left w:val="single" w:sz="4" w:space="0" w:color="auto"/>
                    <w:bottom w:val="single" w:sz="4" w:space="0" w:color="auto"/>
                    <w:right w:val="single" w:sz="4" w:space="0" w:color="auto"/>
                  </w:tcBorders>
                </w:tcPr>
                <w:p w14:paraId="20F07225"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lang w:eastAsia="ja-JP"/>
                    </w:rPr>
                    <w:t>N/A</w:t>
                  </w:r>
                </w:p>
              </w:tc>
              <w:tc>
                <w:tcPr>
                  <w:tcW w:w="863" w:type="dxa"/>
                  <w:tcBorders>
                    <w:top w:val="single" w:sz="4" w:space="0" w:color="auto"/>
                    <w:left w:val="single" w:sz="4" w:space="0" w:color="auto"/>
                    <w:bottom w:val="single" w:sz="4" w:space="0" w:color="auto"/>
                    <w:right w:val="single" w:sz="4" w:space="0" w:color="auto"/>
                  </w:tcBorders>
                </w:tcPr>
                <w:p w14:paraId="4357CA8F"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−90 dBm</w:t>
                  </w:r>
                </w:p>
              </w:tc>
              <w:tc>
                <w:tcPr>
                  <w:tcW w:w="864" w:type="dxa"/>
                  <w:tcBorders>
                    <w:top w:val="single" w:sz="4" w:space="0" w:color="auto"/>
                    <w:left w:val="single" w:sz="4" w:space="0" w:color="auto"/>
                    <w:bottom w:val="single" w:sz="4" w:space="0" w:color="auto"/>
                    <w:right w:val="single" w:sz="4" w:space="0" w:color="auto"/>
                  </w:tcBorders>
                </w:tcPr>
                <w:p w14:paraId="1A02B6FA"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−87 dBm</w:t>
                  </w:r>
                </w:p>
              </w:tc>
              <w:tc>
                <w:tcPr>
                  <w:tcW w:w="1388" w:type="dxa"/>
                  <w:tcBorders>
                    <w:top w:val="single" w:sz="4" w:space="0" w:color="auto"/>
                    <w:left w:val="single" w:sz="4" w:space="0" w:color="auto"/>
                    <w:bottom w:val="single" w:sz="4" w:space="0" w:color="auto"/>
                    <w:right w:val="single" w:sz="4" w:space="0" w:color="auto"/>
                  </w:tcBorders>
                </w:tcPr>
                <w:p w14:paraId="7532654A"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lang w:eastAsia="ja-JP"/>
                    </w:rPr>
                    <w:t>100 kHz</w:t>
                  </w:r>
                </w:p>
              </w:tc>
              <w:tc>
                <w:tcPr>
                  <w:tcW w:w="1576" w:type="dxa"/>
                  <w:tcBorders>
                    <w:top w:val="single" w:sz="4" w:space="0" w:color="auto"/>
                    <w:left w:val="single" w:sz="4" w:space="0" w:color="auto"/>
                    <w:bottom w:val="single" w:sz="4" w:space="0" w:color="auto"/>
                    <w:right w:val="single" w:sz="4" w:space="0" w:color="auto"/>
                  </w:tcBorders>
                </w:tcPr>
                <w:p w14:paraId="2964CB3C"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This is not applicable to BS operating in Band</w:t>
                  </w:r>
                  <w:r w:rsidRPr="00A77FDE">
                    <w:rPr>
                      <w:rFonts w:asciiTheme="majorBidi" w:eastAsia="SimSun" w:hAnsiTheme="majorBidi" w:cstheme="majorBidi"/>
                      <w:sz w:val="18"/>
                      <w:lang w:eastAsia="zh-CN"/>
                    </w:rPr>
                    <w:t xml:space="preserve"> n96 or </w:t>
                  </w:r>
                  <w:r w:rsidRPr="00A77FDE">
                    <w:rPr>
                      <w:rFonts w:asciiTheme="majorBidi" w:hAnsiTheme="majorBidi" w:cstheme="majorBidi"/>
                      <w:sz w:val="18"/>
                    </w:rPr>
                    <w:t>n102</w:t>
                  </w:r>
                </w:p>
              </w:tc>
            </w:tr>
            <w:tr w:rsidR="001540D4" w:rsidRPr="00A77FDE" w14:paraId="44FF892F"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0BA8236E"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NR Band n</w:t>
                  </w:r>
                  <w:r w:rsidRPr="00A77FDE">
                    <w:rPr>
                      <w:rFonts w:asciiTheme="majorBidi" w:hAnsiTheme="majorBidi" w:cstheme="majorBidi"/>
                      <w:sz w:val="18"/>
                      <w:lang w:eastAsia="zh-CN"/>
                    </w:rPr>
                    <w:t>97</w:t>
                  </w:r>
                </w:p>
              </w:tc>
              <w:tc>
                <w:tcPr>
                  <w:tcW w:w="1958" w:type="dxa"/>
                  <w:tcBorders>
                    <w:top w:val="single" w:sz="4" w:space="0" w:color="auto"/>
                    <w:left w:val="single" w:sz="4" w:space="0" w:color="auto"/>
                    <w:bottom w:val="single" w:sz="4" w:space="0" w:color="auto"/>
                    <w:right w:val="single" w:sz="4" w:space="0" w:color="auto"/>
                  </w:tcBorders>
                </w:tcPr>
                <w:p w14:paraId="4C63E670"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zh-CN"/>
                    </w:rPr>
                  </w:pPr>
                  <w:r w:rsidRPr="00A77FDE">
                    <w:rPr>
                      <w:rFonts w:asciiTheme="majorBidi" w:hAnsiTheme="majorBidi" w:cstheme="majorBidi"/>
                      <w:sz w:val="18"/>
                      <w:lang w:eastAsia="zh-CN"/>
                    </w:rPr>
                    <w:t>2 300-2 400 MHz</w:t>
                  </w:r>
                </w:p>
              </w:tc>
              <w:tc>
                <w:tcPr>
                  <w:tcW w:w="863" w:type="dxa"/>
                  <w:tcBorders>
                    <w:top w:val="single" w:sz="4" w:space="0" w:color="auto"/>
                    <w:left w:val="single" w:sz="4" w:space="0" w:color="auto"/>
                    <w:bottom w:val="single" w:sz="4" w:space="0" w:color="auto"/>
                    <w:right w:val="single" w:sz="4" w:space="0" w:color="auto"/>
                  </w:tcBorders>
                </w:tcPr>
                <w:p w14:paraId="2F8C285C"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w:t>
                  </w:r>
                  <w:r w:rsidRPr="00A77FDE">
                    <w:rPr>
                      <w:rFonts w:asciiTheme="majorBidi" w:hAnsiTheme="majorBidi" w:cstheme="majorBidi"/>
                      <w:sz w:val="18"/>
                      <w:lang w:eastAsia="zh-CN"/>
                    </w:rPr>
                    <w:t xml:space="preserve">96 </w:t>
                  </w:r>
                  <w:r w:rsidRPr="00A77FDE">
                    <w:rPr>
                      <w:rFonts w:asciiTheme="majorBidi" w:hAnsiTheme="majorBidi" w:cstheme="majorBidi"/>
                      <w:sz w:val="18"/>
                    </w:rPr>
                    <w:t>dBm</w:t>
                  </w:r>
                </w:p>
              </w:tc>
              <w:tc>
                <w:tcPr>
                  <w:tcW w:w="863" w:type="dxa"/>
                  <w:tcBorders>
                    <w:top w:val="single" w:sz="4" w:space="0" w:color="auto"/>
                    <w:left w:val="single" w:sz="4" w:space="0" w:color="auto"/>
                    <w:bottom w:val="single" w:sz="4" w:space="0" w:color="auto"/>
                    <w:right w:val="single" w:sz="4" w:space="0" w:color="auto"/>
                  </w:tcBorders>
                </w:tcPr>
                <w:p w14:paraId="2EF52AD0"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0E783BCA"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359A8023"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w:t>
                  </w:r>
                  <w:r w:rsidRPr="00A77FDE">
                    <w:rPr>
                      <w:rFonts w:asciiTheme="majorBidi" w:hAnsiTheme="majorBidi" w:cstheme="majorBidi"/>
                      <w:sz w:val="18"/>
                      <w:lang w:eastAsia="zh-CN"/>
                    </w:rPr>
                    <w:t>00</w:t>
                  </w:r>
                  <w:r w:rsidRPr="00A77FDE">
                    <w:rPr>
                      <w:rFonts w:asciiTheme="majorBidi" w:hAnsiTheme="majorBidi" w:cstheme="majorBidi"/>
                      <w:sz w:val="18"/>
                    </w:rPr>
                    <w:t xml:space="preserve"> </w:t>
                  </w:r>
                  <w:r w:rsidRPr="00A77FDE">
                    <w:rPr>
                      <w:rFonts w:asciiTheme="majorBidi" w:hAnsiTheme="majorBidi" w:cstheme="majorBidi"/>
                      <w:sz w:val="18"/>
                      <w:lang w:eastAsia="zh-CN"/>
                    </w:rPr>
                    <w:t>k</w:t>
                  </w:r>
                  <w:r w:rsidRPr="00A77FDE">
                    <w:rPr>
                      <w:rFonts w:asciiTheme="majorBidi" w:hAnsiTheme="majorBidi" w:cstheme="majorBidi"/>
                      <w:sz w:val="18"/>
                    </w:rPr>
                    <w:t>Hz</w:t>
                  </w:r>
                </w:p>
              </w:tc>
              <w:tc>
                <w:tcPr>
                  <w:tcW w:w="1576" w:type="dxa"/>
                  <w:tcBorders>
                    <w:top w:val="single" w:sz="4" w:space="0" w:color="auto"/>
                    <w:left w:val="single" w:sz="4" w:space="0" w:color="auto"/>
                    <w:bottom w:val="single" w:sz="4" w:space="0" w:color="auto"/>
                    <w:right w:val="single" w:sz="4" w:space="0" w:color="auto"/>
                  </w:tcBorders>
                </w:tcPr>
                <w:p w14:paraId="03328AB2"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18F9F50E"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1A3EA499"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NR Band n98</w:t>
                  </w:r>
                </w:p>
              </w:tc>
              <w:tc>
                <w:tcPr>
                  <w:tcW w:w="1958" w:type="dxa"/>
                  <w:tcBorders>
                    <w:top w:val="single" w:sz="4" w:space="0" w:color="auto"/>
                    <w:left w:val="single" w:sz="4" w:space="0" w:color="auto"/>
                    <w:bottom w:val="single" w:sz="4" w:space="0" w:color="auto"/>
                    <w:right w:val="single" w:sz="4" w:space="0" w:color="auto"/>
                  </w:tcBorders>
                </w:tcPr>
                <w:p w14:paraId="703D47DD"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lang w:eastAsia="zh-CN"/>
                    </w:rPr>
                    <w:t>1 880-1 920 MHz</w:t>
                  </w:r>
                </w:p>
              </w:tc>
              <w:tc>
                <w:tcPr>
                  <w:tcW w:w="863" w:type="dxa"/>
                  <w:tcBorders>
                    <w:top w:val="single" w:sz="4" w:space="0" w:color="auto"/>
                    <w:left w:val="single" w:sz="4" w:space="0" w:color="auto"/>
                    <w:bottom w:val="single" w:sz="4" w:space="0" w:color="auto"/>
                    <w:right w:val="single" w:sz="4" w:space="0" w:color="auto"/>
                  </w:tcBorders>
                </w:tcPr>
                <w:p w14:paraId="79FAD1A8"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w:t>
                  </w:r>
                  <w:r w:rsidRPr="00A77FDE">
                    <w:rPr>
                      <w:rFonts w:asciiTheme="majorBidi" w:hAnsiTheme="majorBidi" w:cstheme="majorBidi"/>
                      <w:sz w:val="18"/>
                      <w:lang w:eastAsia="zh-CN"/>
                    </w:rPr>
                    <w:t xml:space="preserve">96 </w:t>
                  </w:r>
                  <w:r w:rsidRPr="00A77FDE">
                    <w:rPr>
                      <w:rFonts w:asciiTheme="majorBidi" w:hAnsiTheme="majorBidi" w:cstheme="majorBidi"/>
                      <w:sz w:val="18"/>
                    </w:rPr>
                    <w:t>dBm</w:t>
                  </w:r>
                </w:p>
              </w:tc>
              <w:tc>
                <w:tcPr>
                  <w:tcW w:w="863" w:type="dxa"/>
                  <w:tcBorders>
                    <w:top w:val="single" w:sz="4" w:space="0" w:color="auto"/>
                    <w:left w:val="single" w:sz="4" w:space="0" w:color="auto"/>
                    <w:bottom w:val="single" w:sz="4" w:space="0" w:color="auto"/>
                    <w:right w:val="single" w:sz="4" w:space="0" w:color="auto"/>
                  </w:tcBorders>
                </w:tcPr>
                <w:p w14:paraId="264A1B49"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04057FBD"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62021C52"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w:t>
                  </w:r>
                  <w:r w:rsidRPr="00A77FDE">
                    <w:rPr>
                      <w:rFonts w:asciiTheme="majorBidi" w:hAnsiTheme="majorBidi" w:cstheme="majorBidi"/>
                      <w:sz w:val="18"/>
                      <w:lang w:eastAsia="zh-CN"/>
                    </w:rPr>
                    <w:t>00 k</w:t>
                  </w:r>
                  <w:r w:rsidRPr="00A77FDE">
                    <w:rPr>
                      <w:rFonts w:asciiTheme="majorBidi" w:hAnsiTheme="majorBidi" w:cstheme="majorBidi"/>
                      <w:sz w:val="18"/>
                    </w:rPr>
                    <w:t>Hz</w:t>
                  </w:r>
                </w:p>
              </w:tc>
              <w:tc>
                <w:tcPr>
                  <w:tcW w:w="1576" w:type="dxa"/>
                  <w:tcBorders>
                    <w:top w:val="single" w:sz="4" w:space="0" w:color="auto"/>
                    <w:left w:val="single" w:sz="4" w:space="0" w:color="auto"/>
                    <w:bottom w:val="single" w:sz="4" w:space="0" w:color="auto"/>
                    <w:right w:val="single" w:sz="4" w:space="0" w:color="auto"/>
                  </w:tcBorders>
                </w:tcPr>
                <w:p w14:paraId="06056B81"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5F0DEF24"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483ACE9C"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NR Band n99</w:t>
                  </w:r>
                </w:p>
              </w:tc>
              <w:tc>
                <w:tcPr>
                  <w:tcW w:w="1958" w:type="dxa"/>
                  <w:tcBorders>
                    <w:top w:val="single" w:sz="4" w:space="0" w:color="auto"/>
                    <w:left w:val="single" w:sz="4" w:space="0" w:color="auto"/>
                    <w:bottom w:val="single" w:sz="4" w:space="0" w:color="auto"/>
                    <w:right w:val="single" w:sz="4" w:space="0" w:color="auto"/>
                  </w:tcBorders>
                </w:tcPr>
                <w:p w14:paraId="13151D2D"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zh-CN"/>
                    </w:rPr>
                  </w:pPr>
                  <w:r w:rsidRPr="00A77FDE">
                    <w:rPr>
                      <w:rFonts w:asciiTheme="majorBidi" w:hAnsiTheme="majorBidi" w:cstheme="majorBidi"/>
                      <w:sz w:val="18"/>
                    </w:rPr>
                    <w:t>1 626.5-1 660.5 MHz</w:t>
                  </w:r>
                </w:p>
              </w:tc>
              <w:tc>
                <w:tcPr>
                  <w:tcW w:w="863" w:type="dxa"/>
                  <w:tcBorders>
                    <w:top w:val="single" w:sz="4" w:space="0" w:color="auto"/>
                    <w:left w:val="single" w:sz="4" w:space="0" w:color="auto"/>
                    <w:bottom w:val="single" w:sz="4" w:space="0" w:color="auto"/>
                    <w:right w:val="single" w:sz="4" w:space="0" w:color="auto"/>
                  </w:tcBorders>
                </w:tcPr>
                <w:p w14:paraId="2C0D0D68"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0BC82241"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17D6D86E"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2839AC02"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47889D78"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720275CB"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349C1D28"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NR Band n100</w:t>
                  </w:r>
                </w:p>
              </w:tc>
              <w:tc>
                <w:tcPr>
                  <w:tcW w:w="1958" w:type="dxa"/>
                  <w:tcBorders>
                    <w:top w:val="single" w:sz="4" w:space="0" w:color="auto"/>
                    <w:left w:val="single" w:sz="4" w:space="0" w:color="auto"/>
                    <w:bottom w:val="single" w:sz="4" w:space="0" w:color="auto"/>
                    <w:right w:val="single" w:sz="4" w:space="0" w:color="auto"/>
                  </w:tcBorders>
                </w:tcPr>
                <w:p w14:paraId="641762A4"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en-GB"/>
                    </w:rPr>
                  </w:pPr>
                  <w:r w:rsidRPr="00A77FDE">
                    <w:rPr>
                      <w:rFonts w:asciiTheme="majorBidi" w:hAnsiTheme="majorBidi" w:cstheme="majorBidi"/>
                      <w:sz w:val="18"/>
                      <w:lang w:eastAsia="en-GB"/>
                    </w:rPr>
                    <w:t>874.4-880 MHz</w:t>
                  </w:r>
                </w:p>
              </w:tc>
              <w:tc>
                <w:tcPr>
                  <w:tcW w:w="863" w:type="dxa"/>
                  <w:tcBorders>
                    <w:top w:val="single" w:sz="4" w:space="0" w:color="auto"/>
                    <w:left w:val="single" w:sz="4" w:space="0" w:color="auto"/>
                    <w:bottom w:val="single" w:sz="4" w:space="0" w:color="auto"/>
                    <w:right w:val="single" w:sz="4" w:space="0" w:color="auto"/>
                  </w:tcBorders>
                </w:tcPr>
                <w:p w14:paraId="703028FB"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02A12B9C"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N/A</w:t>
                  </w:r>
                </w:p>
              </w:tc>
              <w:tc>
                <w:tcPr>
                  <w:tcW w:w="864" w:type="dxa"/>
                  <w:tcBorders>
                    <w:top w:val="single" w:sz="4" w:space="0" w:color="auto"/>
                    <w:left w:val="single" w:sz="4" w:space="0" w:color="auto"/>
                    <w:bottom w:val="single" w:sz="4" w:space="0" w:color="auto"/>
                    <w:right w:val="single" w:sz="4" w:space="0" w:color="auto"/>
                  </w:tcBorders>
                </w:tcPr>
                <w:p w14:paraId="7C12AE0D"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N/A</w:t>
                  </w:r>
                </w:p>
              </w:tc>
              <w:tc>
                <w:tcPr>
                  <w:tcW w:w="1388" w:type="dxa"/>
                  <w:tcBorders>
                    <w:top w:val="single" w:sz="4" w:space="0" w:color="auto"/>
                    <w:left w:val="single" w:sz="4" w:space="0" w:color="auto"/>
                    <w:bottom w:val="single" w:sz="4" w:space="0" w:color="auto"/>
                    <w:right w:val="single" w:sz="4" w:space="0" w:color="auto"/>
                  </w:tcBorders>
                </w:tcPr>
                <w:p w14:paraId="73AC1345"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2B6C3A39"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6CA8787E"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636DEBD3"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NR Band n101</w:t>
                  </w:r>
                </w:p>
              </w:tc>
              <w:tc>
                <w:tcPr>
                  <w:tcW w:w="1958" w:type="dxa"/>
                  <w:tcBorders>
                    <w:top w:val="single" w:sz="4" w:space="0" w:color="auto"/>
                    <w:left w:val="single" w:sz="4" w:space="0" w:color="auto"/>
                    <w:bottom w:val="single" w:sz="4" w:space="0" w:color="auto"/>
                    <w:right w:val="single" w:sz="4" w:space="0" w:color="auto"/>
                  </w:tcBorders>
                </w:tcPr>
                <w:p w14:paraId="0AFCD9E5"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lang w:eastAsia="en-GB"/>
                    </w:rPr>
                    <w:t>1 900-1 910 MHz</w:t>
                  </w:r>
                </w:p>
              </w:tc>
              <w:tc>
                <w:tcPr>
                  <w:tcW w:w="863" w:type="dxa"/>
                  <w:tcBorders>
                    <w:top w:val="single" w:sz="4" w:space="0" w:color="auto"/>
                    <w:left w:val="single" w:sz="4" w:space="0" w:color="auto"/>
                    <w:bottom w:val="single" w:sz="4" w:space="0" w:color="auto"/>
                    <w:right w:val="single" w:sz="4" w:space="0" w:color="auto"/>
                  </w:tcBorders>
                </w:tcPr>
                <w:p w14:paraId="213FCA4F"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2741014E"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N/A</w:t>
                  </w:r>
                </w:p>
              </w:tc>
              <w:tc>
                <w:tcPr>
                  <w:tcW w:w="864" w:type="dxa"/>
                  <w:tcBorders>
                    <w:top w:val="single" w:sz="4" w:space="0" w:color="auto"/>
                    <w:left w:val="single" w:sz="4" w:space="0" w:color="auto"/>
                    <w:bottom w:val="single" w:sz="4" w:space="0" w:color="auto"/>
                    <w:right w:val="single" w:sz="4" w:space="0" w:color="auto"/>
                  </w:tcBorders>
                </w:tcPr>
                <w:p w14:paraId="03DBE78E"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N/A</w:t>
                  </w:r>
                </w:p>
              </w:tc>
              <w:tc>
                <w:tcPr>
                  <w:tcW w:w="1388" w:type="dxa"/>
                  <w:tcBorders>
                    <w:top w:val="single" w:sz="4" w:space="0" w:color="auto"/>
                    <w:left w:val="single" w:sz="4" w:space="0" w:color="auto"/>
                    <w:bottom w:val="single" w:sz="4" w:space="0" w:color="auto"/>
                    <w:right w:val="single" w:sz="4" w:space="0" w:color="auto"/>
                  </w:tcBorders>
                </w:tcPr>
                <w:p w14:paraId="264EDA60"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3A1C59A9" w14:textId="77777777" w:rsidR="001540D4" w:rsidRPr="00A77FDE" w:rsidRDefault="001540D4" w:rsidP="001540D4">
                  <w:pPr>
                    <w:keepNext/>
                    <w:keepLines/>
                    <w:bidi w:val="0"/>
                    <w:spacing w:before="20"/>
                    <w:jc w:val="center"/>
                    <w:textAlignment w:val="auto"/>
                    <w:rPr>
                      <w:rFonts w:asciiTheme="majorBidi" w:hAnsiTheme="majorBidi" w:cstheme="majorBidi"/>
                      <w:sz w:val="18"/>
                    </w:rPr>
                  </w:pPr>
                </w:p>
              </w:tc>
            </w:tr>
            <w:tr w:rsidR="001540D4" w:rsidRPr="00A77FDE" w14:paraId="1D969A72"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16235A49"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lang w:eastAsia="da-DK"/>
                    </w:rPr>
                    <w:t xml:space="preserve">NR Band </w:t>
                  </w:r>
                  <w:r w:rsidRPr="00A77FDE">
                    <w:rPr>
                      <w:rFonts w:asciiTheme="majorBidi" w:eastAsia="SimSun" w:hAnsiTheme="majorBidi" w:cstheme="majorBidi"/>
                      <w:sz w:val="18"/>
                      <w:lang w:eastAsia="zh-CN"/>
                    </w:rPr>
                    <w:t>n102</w:t>
                  </w:r>
                </w:p>
              </w:tc>
              <w:tc>
                <w:tcPr>
                  <w:tcW w:w="1958" w:type="dxa"/>
                  <w:tcBorders>
                    <w:top w:val="single" w:sz="4" w:space="0" w:color="auto"/>
                    <w:left w:val="single" w:sz="4" w:space="0" w:color="auto"/>
                    <w:bottom w:val="single" w:sz="4" w:space="0" w:color="auto"/>
                    <w:right w:val="single" w:sz="4" w:space="0" w:color="auto"/>
                  </w:tcBorders>
                </w:tcPr>
                <w:p w14:paraId="654B5432"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lang w:eastAsia="da-DK"/>
                    </w:rPr>
                    <w:t>5 9</w:t>
                  </w:r>
                  <w:r w:rsidRPr="00A77FDE">
                    <w:rPr>
                      <w:rFonts w:asciiTheme="majorBidi" w:eastAsia="SimSun" w:hAnsiTheme="majorBidi" w:cstheme="majorBidi"/>
                      <w:sz w:val="18"/>
                      <w:lang w:eastAsia="zh-CN"/>
                    </w:rPr>
                    <w:t>25</w:t>
                  </w:r>
                  <w:r w:rsidRPr="00A77FDE">
                    <w:rPr>
                      <w:rFonts w:asciiTheme="majorBidi" w:hAnsiTheme="majorBidi" w:cstheme="majorBidi"/>
                      <w:sz w:val="18"/>
                      <w:lang w:eastAsia="da-DK"/>
                    </w:rPr>
                    <w:t>-</w:t>
                  </w:r>
                  <w:r w:rsidRPr="00A77FDE">
                    <w:rPr>
                      <w:rFonts w:asciiTheme="majorBidi" w:hAnsiTheme="majorBidi" w:cstheme="majorBidi"/>
                      <w:sz w:val="18"/>
                      <w:lang w:eastAsia="zh-CN"/>
                    </w:rPr>
                    <w:t>6 425</w:t>
                  </w:r>
                  <w:r w:rsidRPr="00A77FDE">
                    <w:rPr>
                      <w:rFonts w:asciiTheme="majorBidi" w:hAnsiTheme="majorBidi" w:cstheme="majorBidi"/>
                      <w:sz w:val="18"/>
                      <w:lang w:eastAsia="da-DK"/>
                    </w:rPr>
                    <w:t xml:space="preserve"> MHz</w:t>
                  </w:r>
                </w:p>
              </w:tc>
              <w:tc>
                <w:tcPr>
                  <w:tcW w:w="863" w:type="dxa"/>
                  <w:tcBorders>
                    <w:top w:val="single" w:sz="4" w:space="0" w:color="auto"/>
                    <w:left w:val="single" w:sz="4" w:space="0" w:color="auto"/>
                    <w:bottom w:val="single" w:sz="4" w:space="0" w:color="auto"/>
                    <w:right w:val="single" w:sz="4" w:space="0" w:color="auto"/>
                  </w:tcBorders>
                </w:tcPr>
                <w:p w14:paraId="15E9EC6A"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lang w:eastAsia="ja-JP"/>
                    </w:rPr>
                    <w:t>N/A</w:t>
                  </w:r>
                </w:p>
              </w:tc>
              <w:tc>
                <w:tcPr>
                  <w:tcW w:w="863" w:type="dxa"/>
                  <w:tcBorders>
                    <w:top w:val="single" w:sz="4" w:space="0" w:color="auto"/>
                    <w:left w:val="single" w:sz="4" w:space="0" w:color="auto"/>
                    <w:bottom w:val="single" w:sz="4" w:space="0" w:color="auto"/>
                    <w:right w:val="single" w:sz="4" w:space="0" w:color="auto"/>
                  </w:tcBorders>
                </w:tcPr>
                <w:p w14:paraId="4A1F67B6"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lang w:eastAsia="da-DK"/>
                    </w:rPr>
                    <w:t>−90 dBm</w:t>
                  </w:r>
                </w:p>
              </w:tc>
              <w:tc>
                <w:tcPr>
                  <w:tcW w:w="864" w:type="dxa"/>
                  <w:tcBorders>
                    <w:top w:val="single" w:sz="4" w:space="0" w:color="auto"/>
                    <w:left w:val="single" w:sz="4" w:space="0" w:color="auto"/>
                    <w:bottom w:val="single" w:sz="4" w:space="0" w:color="auto"/>
                    <w:right w:val="single" w:sz="4" w:space="0" w:color="auto"/>
                  </w:tcBorders>
                </w:tcPr>
                <w:p w14:paraId="31DA9CB7"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rPr>
                  </w:pPr>
                  <w:r w:rsidRPr="00A77FDE">
                    <w:rPr>
                      <w:rFonts w:asciiTheme="majorBidi" w:hAnsiTheme="majorBidi" w:cstheme="majorBidi"/>
                      <w:sz w:val="18"/>
                      <w:lang w:eastAsia="da-DK"/>
                    </w:rPr>
                    <w:t>−87 dBm</w:t>
                  </w:r>
                </w:p>
              </w:tc>
              <w:tc>
                <w:tcPr>
                  <w:tcW w:w="1388" w:type="dxa"/>
                  <w:tcBorders>
                    <w:top w:val="single" w:sz="4" w:space="0" w:color="auto"/>
                    <w:left w:val="single" w:sz="4" w:space="0" w:color="auto"/>
                    <w:bottom w:val="single" w:sz="4" w:space="0" w:color="auto"/>
                    <w:right w:val="single" w:sz="4" w:space="0" w:color="auto"/>
                  </w:tcBorders>
                </w:tcPr>
                <w:p w14:paraId="2ABAEC07"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lang w:eastAsia="ja-JP"/>
                    </w:rPr>
                    <w:t>100 kHz</w:t>
                  </w:r>
                </w:p>
              </w:tc>
              <w:tc>
                <w:tcPr>
                  <w:tcW w:w="1576" w:type="dxa"/>
                  <w:tcBorders>
                    <w:top w:val="single" w:sz="4" w:space="0" w:color="auto"/>
                    <w:left w:val="single" w:sz="4" w:space="0" w:color="auto"/>
                    <w:bottom w:val="single" w:sz="4" w:space="0" w:color="auto"/>
                    <w:right w:val="single" w:sz="4" w:space="0" w:color="auto"/>
                  </w:tcBorders>
                </w:tcPr>
                <w:p w14:paraId="5FFD9053" w14:textId="77777777" w:rsidR="001540D4" w:rsidRPr="00A77FDE" w:rsidRDefault="001540D4" w:rsidP="001540D4">
                  <w:pPr>
                    <w:keepNext/>
                    <w:keepLines/>
                    <w:bidi w:val="0"/>
                    <w:spacing w:before="20"/>
                    <w:jc w:val="center"/>
                    <w:textAlignment w:val="auto"/>
                    <w:rPr>
                      <w:rFonts w:asciiTheme="majorBidi" w:hAnsiTheme="majorBidi" w:cstheme="majorBidi"/>
                      <w:sz w:val="18"/>
                    </w:rPr>
                  </w:pPr>
                  <w:r w:rsidRPr="00A77FDE">
                    <w:rPr>
                      <w:rFonts w:asciiTheme="majorBidi" w:hAnsiTheme="majorBidi" w:cstheme="majorBidi"/>
                      <w:sz w:val="18"/>
                      <w:lang w:eastAsia="da-DK"/>
                    </w:rPr>
                    <w:t>This is not applicable to BS operating in Band n96</w:t>
                  </w:r>
                  <w:r w:rsidRPr="00A77FDE">
                    <w:rPr>
                      <w:rFonts w:asciiTheme="majorBidi" w:eastAsia="SimSun" w:hAnsiTheme="majorBidi" w:cstheme="majorBidi"/>
                      <w:sz w:val="18"/>
                      <w:lang w:eastAsia="zh-CN"/>
                    </w:rPr>
                    <w:t xml:space="preserve"> or n102</w:t>
                  </w:r>
                </w:p>
              </w:tc>
            </w:tr>
            <w:tr w:rsidR="001540D4" w:rsidRPr="00A77FDE" w14:paraId="7C77A027" w14:textId="77777777" w:rsidTr="00F4221A">
              <w:trPr>
                <w:jc w:val="center"/>
              </w:trPr>
              <w:tc>
                <w:tcPr>
                  <w:tcW w:w="2248" w:type="dxa"/>
                  <w:tcBorders>
                    <w:top w:val="single" w:sz="4" w:space="0" w:color="auto"/>
                    <w:left w:val="single" w:sz="4" w:space="0" w:color="auto"/>
                    <w:bottom w:val="single" w:sz="4" w:space="0" w:color="auto"/>
                    <w:right w:val="single" w:sz="4" w:space="0" w:color="auto"/>
                  </w:tcBorders>
                </w:tcPr>
                <w:p w14:paraId="35AFB62C"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da-DK"/>
                    </w:rPr>
                  </w:pPr>
                  <w:r w:rsidRPr="00A77FDE">
                    <w:rPr>
                      <w:rFonts w:asciiTheme="majorBidi" w:hAnsiTheme="majorBidi" w:cstheme="majorBidi"/>
                      <w:sz w:val="18"/>
                    </w:rPr>
                    <w:t xml:space="preserve">E-UTRA Band </w:t>
                  </w:r>
                  <w:r w:rsidRPr="00A77FDE">
                    <w:rPr>
                      <w:rFonts w:asciiTheme="majorBidi" w:hAnsiTheme="majorBidi" w:cstheme="majorBidi"/>
                      <w:sz w:val="18"/>
                      <w:lang w:eastAsia="zh-CN"/>
                    </w:rPr>
                    <w:t>103</w:t>
                  </w:r>
                </w:p>
              </w:tc>
              <w:tc>
                <w:tcPr>
                  <w:tcW w:w="1958" w:type="dxa"/>
                  <w:tcBorders>
                    <w:top w:val="single" w:sz="4" w:space="0" w:color="auto"/>
                    <w:left w:val="single" w:sz="4" w:space="0" w:color="auto"/>
                    <w:bottom w:val="single" w:sz="4" w:space="0" w:color="auto"/>
                    <w:right w:val="single" w:sz="4" w:space="0" w:color="auto"/>
                  </w:tcBorders>
                </w:tcPr>
                <w:p w14:paraId="30EC76A6"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da-DK"/>
                    </w:rPr>
                  </w:pPr>
                  <w:r w:rsidRPr="00A77FDE">
                    <w:rPr>
                      <w:rFonts w:asciiTheme="majorBidi" w:hAnsiTheme="majorBidi" w:cstheme="majorBidi"/>
                      <w:sz w:val="18"/>
                      <w:lang w:eastAsia="zh-CN"/>
                    </w:rPr>
                    <w:t>787</w:t>
                  </w:r>
                  <w:r w:rsidRPr="00A77FDE">
                    <w:rPr>
                      <w:rFonts w:asciiTheme="majorBidi" w:hAnsiTheme="majorBidi" w:cstheme="majorBidi"/>
                      <w:sz w:val="18"/>
                    </w:rPr>
                    <w:t>-788 MHz</w:t>
                  </w:r>
                </w:p>
              </w:tc>
              <w:tc>
                <w:tcPr>
                  <w:tcW w:w="863" w:type="dxa"/>
                  <w:tcBorders>
                    <w:top w:val="single" w:sz="4" w:space="0" w:color="auto"/>
                    <w:left w:val="single" w:sz="4" w:space="0" w:color="auto"/>
                    <w:bottom w:val="single" w:sz="4" w:space="0" w:color="auto"/>
                    <w:right w:val="single" w:sz="4" w:space="0" w:color="auto"/>
                  </w:tcBorders>
                </w:tcPr>
                <w:p w14:paraId="7A908EC6"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lang w:eastAsia="ja-JP"/>
                    </w:rPr>
                  </w:pPr>
                  <w:r w:rsidRPr="00A77FDE">
                    <w:rPr>
                      <w:rFonts w:asciiTheme="majorBidi" w:hAnsiTheme="majorBidi" w:cstheme="majorBidi"/>
                      <w:sz w:val="18"/>
                    </w:rPr>
                    <w:t>−96 dBm</w:t>
                  </w:r>
                </w:p>
              </w:tc>
              <w:tc>
                <w:tcPr>
                  <w:tcW w:w="863" w:type="dxa"/>
                  <w:tcBorders>
                    <w:top w:val="single" w:sz="4" w:space="0" w:color="auto"/>
                    <w:left w:val="single" w:sz="4" w:space="0" w:color="auto"/>
                    <w:bottom w:val="single" w:sz="4" w:space="0" w:color="auto"/>
                    <w:right w:val="single" w:sz="4" w:space="0" w:color="auto"/>
                  </w:tcBorders>
                </w:tcPr>
                <w:p w14:paraId="16C24548"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lang w:eastAsia="da-DK"/>
                    </w:rPr>
                  </w:pPr>
                  <w:r w:rsidRPr="00A77FDE">
                    <w:rPr>
                      <w:rFonts w:asciiTheme="majorBidi" w:hAnsiTheme="majorBidi" w:cstheme="majorBidi"/>
                      <w:sz w:val="18"/>
                    </w:rPr>
                    <w:t>−91 dBm</w:t>
                  </w:r>
                </w:p>
              </w:tc>
              <w:tc>
                <w:tcPr>
                  <w:tcW w:w="864" w:type="dxa"/>
                  <w:tcBorders>
                    <w:top w:val="single" w:sz="4" w:space="0" w:color="auto"/>
                    <w:left w:val="single" w:sz="4" w:space="0" w:color="auto"/>
                    <w:bottom w:val="single" w:sz="4" w:space="0" w:color="auto"/>
                    <w:right w:val="single" w:sz="4" w:space="0" w:color="auto"/>
                  </w:tcBorders>
                </w:tcPr>
                <w:p w14:paraId="35E89EAB" w14:textId="77777777" w:rsidR="001540D4" w:rsidRPr="00A77FDE" w:rsidRDefault="001540D4" w:rsidP="001540D4">
                  <w:pPr>
                    <w:keepNext/>
                    <w:keepLines/>
                    <w:bidi w:val="0"/>
                    <w:spacing w:before="20"/>
                    <w:ind w:left="-57" w:right="-57"/>
                    <w:jc w:val="center"/>
                    <w:textAlignment w:val="auto"/>
                    <w:rPr>
                      <w:rFonts w:asciiTheme="majorBidi" w:hAnsiTheme="majorBidi" w:cstheme="majorBidi"/>
                      <w:sz w:val="18"/>
                      <w:lang w:eastAsia="da-DK"/>
                    </w:rPr>
                  </w:pPr>
                  <w:r w:rsidRPr="00A77FDE">
                    <w:rPr>
                      <w:rFonts w:asciiTheme="majorBidi" w:hAnsiTheme="majorBidi" w:cstheme="majorBidi"/>
                      <w:sz w:val="18"/>
                    </w:rPr>
                    <w:t>−88 dBm</w:t>
                  </w:r>
                </w:p>
              </w:tc>
              <w:tc>
                <w:tcPr>
                  <w:tcW w:w="1388" w:type="dxa"/>
                  <w:tcBorders>
                    <w:top w:val="single" w:sz="4" w:space="0" w:color="auto"/>
                    <w:left w:val="single" w:sz="4" w:space="0" w:color="auto"/>
                    <w:bottom w:val="single" w:sz="4" w:space="0" w:color="auto"/>
                    <w:right w:val="single" w:sz="4" w:space="0" w:color="auto"/>
                  </w:tcBorders>
                </w:tcPr>
                <w:p w14:paraId="381BD2D9"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ja-JP"/>
                    </w:rPr>
                  </w:pPr>
                  <w:r w:rsidRPr="00A77FDE">
                    <w:rPr>
                      <w:rFonts w:asciiTheme="majorBidi" w:hAnsiTheme="majorBidi" w:cstheme="majorBidi"/>
                      <w:sz w:val="18"/>
                    </w:rPr>
                    <w:t>100 kHz</w:t>
                  </w:r>
                </w:p>
              </w:tc>
              <w:tc>
                <w:tcPr>
                  <w:tcW w:w="1576" w:type="dxa"/>
                  <w:tcBorders>
                    <w:top w:val="single" w:sz="4" w:space="0" w:color="auto"/>
                    <w:left w:val="single" w:sz="4" w:space="0" w:color="auto"/>
                    <w:bottom w:val="single" w:sz="4" w:space="0" w:color="auto"/>
                    <w:right w:val="single" w:sz="4" w:space="0" w:color="auto"/>
                  </w:tcBorders>
                </w:tcPr>
                <w:p w14:paraId="1E74A8AC" w14:textId="77777777" w:rsidR="001540D4" w:rsidRPr="00A77FDE" w:rsidRDefault="001540D4" w:rsidP="001540D4">
                  <w:pPr>
                    <w:keepNext/>
                    <w:keepLines/>
                    <w:bidi w:val="0"/>
                    <w:spacing w:before="20"/>
                    <w:jc w:val="center"/>
                    <w:textAlignment w:val="auto"/>
                    <w:rPr>
                      <w:rFonts w:asciiTheme="majorBidi" w:hAnsiTheme="majorBidi" w:cstheme="majorBidi"/>
                      <w:sz w:val="18"/>
                      <w:lang w:eastAsia="da-DK"/>
                    </w:rPr>
                  </w:pPr>
                </w:p>
              </w:tc>
            </w:tr>
          </w:tbl>
          <w:p w14:paraId="1447F7EC" w14:textId="77777777" w:rsidR="001540D4" w:rsidRPr="00A77FDE" w:rsidRDefault="001540D4" w:rsidP="001540D4">
            <w:pPr>
              <w:keepNext/>
              <w:keepLines/>
              <w:bidi w:val="0"/>
              <w:spacing w:before="0"/>
              <w:jc w:val="center"/>
              <w:textAlignment w:val="auto"/>
              <w:rPr>
                <w:rFonts w:asciiTheme="majorBidi" w:hAnsiTheme="majorBidi" w:cstheme="majorBidi"/>
                <w:sz w:val="20"/>
              </w:rPr>
            </w:pPr>
          </w:p>
          <w:p w14:paraId="27FEE709" w14:textId="77777777" w:rsidR="001540D4" w:rsidRPr="00A77FDE" w:rsidRDefault="001540D4" w:rsidP="001540D4">
            <w:pPr>
              <w:keepLines/>
              <w:overflowPunct/>
              <w:autoSpaceDE/>
              <w:autoSpaceDN/>
              <w:bidi w:val="0"/>
              <w:adjustRightInd/>
              <w:spacing w:before="0" w:after="180"/>
              <w:ind w:left="1135" w:hanging="851"/>
              <w:textAlignment w:val="auto"/>
              <w:rPr>
                <w:rFonts w:asciiTheme="majorBidi" w:hAnsiTheme="majorBidi" w:cstheme="majorBidi"/>
                <w:sz w:val="20"/>
              </w:rPr>
            </w:pPr>
            <w:r w:rsidRPr="00A77FDE">
              <w:rPr>
                <w:rFonts w:asciiTheme="majorBidi" w:hAnsiTheme="majorBidi" w:cstheme="majorBidi"/>
                <w:sz w:val="20"/>
              </w:rPr>
              <w:t>NOTE 1:</w:t>
            </w:r>
            <w:r w:rsidRPr="00A77FDE">
              <w:rPr>
                <w:rFonts w:asciiTheme="majorBidi" w:hAnsiTheme="majorBidi" w:cstheme="majorBidi"/>
                <w:sz w:val="20"/>
              </w:rPr>
              <w:tab/>
              <w:t>As defined in the scope for spurious emissions in this clause, the co-location requirements in table 6.6.5.5.1.4-1 do not apply for the frequency range extending Δf</w:t>
            </w:r>
            <w:r w:rsidRPr="00A77FDE">
              <w:rPr>
                <w:rFonts w:asciiTheme="majorBidi" w:hAnsiTheme="majorBidi" w:cstheme="majorBidi"/>
                <w:sz w:val="20"/>
                <w:vertAlign w:val="subscript"/>
              </w:rPr>
              <w:t>OBUE</w:t>
            </w:r>
            <w:r w:rsidRPr="00A77FDE">
              <w:rPr>
                <w:rFonts w:asciiTheme="majorBidi" w:hAnsiTheme="majorBidi" w:cstheme="majorBidi"/>
                <w:sz w:val="20"/>
              </w:rPr>
              <w:t xml:space="preserve"> immediately outside the BS transmit frequency range of a downlink </w:t>
            </w:r>
            <w:r w:rsidRPr="00A77FDE">
              <w:rPr>
                <w:rFonts w:asciiTheme="majorBidi" w:hAnsiTheme="majorBidi" w:cstheme="majorBidi"/>
                <w:i/>
                <w:sz w:val="20"/>
              </w:rPr>
              <w:t>operating band</w:t>
            </w:r>
            <w:r w:rsidRPr="00A77FDE">
              <w:rPr>
                <w:rFonts w:asciiTheme="majorBidi" w:hAnsiTheme="majorBidi" w:cstheme="majorBidi"/>
                <w:sz w:val="20"/>
              </w:rPr>
              <w:t xml:space="preserve"> (see TS 38.104 [2] Table 5.2-1). The current state-of-the-art technology does not allow a single generic solution for co-location with </w:t>
            </w:r>
            <w:r w:rsidRPr="00A77FDE">
              <w:rPr>
                <w:rFonts w:asciiTheme="majorBidi" w:hAnsiTheme="majorBidi" w:cstheme="majorBidi"/>
                <w:sz w:val="20"/>
                <w:lang w:eastAsia="zh-CN"/>
              </w:rPr>
              <w:t>other system</w:t>
            </w:r>
            <w:r w:rsidRPr="00A77FDE">
              <w:rPr>
                <w:rFonts w:asciiTheme="majorBidi" w:hAnsiTheme="majorBidi" w:cstheme="majorBidi"/>
                <w:sz w:val="20"/>
              </w:rPr>
              <w:t xml:space="preserve"> on adjacent frequencies for 30dB BS-BS minimum coupling loss. However, there are certain site-engineering solutions that can be used. These techniques are addressed in TR 25.942 [15].</w:t>
            </w:r>
          </w:p>
          <w:p w14:paraId="78F216FD" w14:textId="77777777" w:rsidR="001540D4" w:rsidRPr="00A77FDE" w:rsidRDefault="001540D4" w:rsidP="001540D4">
            <w:pPr>
              <w:keepLines/>
              <w:overflowPunct/>
              <w:autoSpaceDE/>
              <w:autoSpaceDN/>
              <w:bidi w:val="0"/>
              <w:adjustRightInd/>
              <w:spacing w:before="0" w:after="180"/>
              <w:ind w:left="1135" w:hanging="851"/>
              <w:textAlignment w:val="auto"/>
              <w:rPr>
                <w:rFonts w:asciiTheme="majorBidi" w:hAnsiTheme="majorBidi" w:cstheme="majorBidi"/>
                <w:sz w:val="20"/>
              </w:rPr>
            </w:pPr>
            <w:r w:rsidRPr="00A77FDE">
              <w:rPr>
                <w:rFonts w:asciiTheme="majorBidi" w:hAnsiTheme="majorBidi" w:cstheme="majorBidi"/>
                <w:sz w:val="20"/>
              </w:rPr>
              <w:t>NOTE 2:</w:t>
            </w:r>
            <w:r w:rsidRPr="00A77FDE">
              <w:rPr>
                <w:rFonts w:asciiTheme="majorBidi" w:hAnsiTheme="majorBidi" w:cstheme="majorBidi"/>
                <w:sz w:val="20"/>
              </w:rPr>
              <w:tab/>
              <w:t xml:space="preserve">Table 6.6.5.5.1.4-1 assumes that two </w:t>
            </w:r>
            <w:r w:rsidRPr="00A77FDE">
              <w:rPr>
                <w:rFonts w:asciiTheme="majorBidi" w:hAnsiTheme="majorBidi" w:cstheme="majorBidi"/>
                <w:i/>
                <w:sz w:val="20"/>
              </w:rPr>
              <w:t>operating bands</w:t>
            </w:r>
            <w:r w:rsidRPr="00A77FDE">
              <w:rPr>
                <w:rFonts w:asciiTheme="majorBidi" w:hAnsiTheme="majorBidi" w:cstheme="majorBidi"/>
                <w:sz w:val="20"/>
              </w:rPr>
              <w:t>, where the corresponding BS transmit and receive frequency ranges in TS 38.104 [2] Table 5.2-1 would be overlapping, are not deployed in the same geographical area. For such a case of operation with overlapping frequency arrangements in the same geographical area, special co-location requirements may apply that are not covered by the 3GPP specifications.</w:t>
            </w:r>
          </w:p>
          <w:p w14:paraId="7A68D620" w14:textId="77777777" w:rsidR="001540D4" w:rsidRPr="00A77FDE" w:rsidRDefault="001540D4" w:rsidP="001540D4">
            <w:pPr>
              <w:keepLines/>
              <w:overflowPunct/>
              <w:autoSpaceDE/>
              <w:autoSpaceDN/>
              <w:bidi w:val="0"/>
              <w:adjustRightInd/>
              <w:spacing w:before="0" w:after="180"/>
              <w:ind w:left="1135" w:hanging="851"/>
              <w:textAlignment w:val="auto"/>
              <w:rPr>
                <w:rFonts w:asciiTheme="majorBidi" w:hAnsiTheme="majorBidi" w:cstheme="majorBidi"/>
                <w:sz w:val="20"/>
              </w:rPr>
            </w:pPr>
            <w:r w:rsidRPr="00A77FDE">
              <w:rPr>
                <w:rFonts w:asciiTheme="majorBidi" w:hAnsiTheme="majorBidi" w:cstheme="majorBidi"/>
                <w:sz w:val="20"/>
              </w:rPr>
              <w:t>NOTE 3:</w:t>
            </w:r>
            <w:r w:rsidRPr="00A77FDE">
              <w:rPr>
                <w:rFonts w:asciiTheme="majorBidi" w:hAnsiTheme="majorBidi" w:cstheme="majorBidi"/>
                <w:sz w:val="20"/>
              </w:rPr>
              <w:tab/>
              <w:t xml:space="preserve">Co-located TDD base stations that are synchronized and using the same or adjacent </w:t>
            </w:r>
            <w:r w:rsidRPr="00A77FDE">
              <w:rPr>
                <w:rFonts w:asciiTheme="majorBidi" w:hAnsiTheme="majorBidi" w:cstheme="majorBidi"/>
                <w:i/>
                <w:sz w:val="20"/>
              </w:rPr>
              <w:t>operating band</w:t>
            </w:r>
            <w:r w:rsidRPr="00A77FDE">
              <w:rPr>
                <w:rFonts w:asciiTheme="majorBidi" w:hAnsiTheme="majorBidi" w:cstheme="majorBidi"/>
                <w:sz w:val="20"/>
              </w:rPr>
              <w:t xml:space="preserve"> can transmit without special co-locations requirements. For unsynchronized base stations, special co-location requirements may apply that are not covered by the 3GPP specifications.</w:t>
            </w:r>
          </w:p>
          <w:p w14:paraId="22EB9152" w14:textId="77777777" w:rsidR="001540D4" w:rsidRPr="00A77FDE" w:rsidRDefault="001540D4" w:rsidP="001540D4">
            <w:pPr>
              <w:keepNext/>
              <w:keepLines/>
              <w:bidi w:val="0"/>
              <w:spacing w:before="0"/>
              <w:jc w:val="center"/>
              <w:rPr>
                <w:rFonts w:asciiTheme="majorBidi" w:hAnsiTheme="majorBidi" w:cstheme="majorBidi"/>
                <w:sz w:val="6"/>
                <w:szCs w:val="6"/>
              </w:rPr>
            </w:pPr>
            <w:r w:rsidRPr="00A77FDE">
              <w:rPr>
                <w:rFonts w:asciiTheme="majorBidi" w:hAnsiTheme="majorBidi" w:cstheme="majorBidi"/>
                <w:sz w:val="6"/>
                <w:szCs w:val="6"/>
              </w:rPr>
              <w:t xml:space="preserve"> </w:t>
            </w:r>
          </w:p>
        </w:tc>
      </w:tr>
    </w:tbl>
    <w:p w14:paraId="3A4EB3B0" w14:textId="6097A7BB" w:rsidR="00021B69" w:rsidRPr="00021B69" w:rsidRDefault="007633BC" w:rsidP="00AB3A01">
      <w:pPr>
        <w:pStyle w:val="Heading2"/>
      </w:pPr>
      <w:bookmarkStart w:id="127" w:name="_Toc228874046"/>
      <w:bookmarkStart w:id="128" w:name="_Toc232428252"/>
      <w:r>
        <w:lastRenderedPageBreak/>
        <w:t>5.3</w:t>
      </w:r>
      <w:r w:rsidR="00021B69" w:rsidRPr="00021B69">
        <w:rPr>
          <w:rtl/>
        </w:rPr>
        <w:tab/>
        <w:t>البث الهامشي للمستقبِل بالإيصال</w:t>
      </w:r>
      <w:bookmarkEnd w:id="127"/>
      <w:bookmarkEnd w:id="128"/>
    </w:p>
    <w:p w14:paraId="78503370" w14:textId="7EF4E37E" w:rsidR="00021B69" w:rsidRPr="00021B69" w:rsidRDefault="00AB3A01" w:rsidP="00AB3A01">
      <w:pPr>
        <w:pStyle w:val="Heading3"/>
      </w:pPr>
      <w:bookmarkStart w:id="129" w:name="_Toc180758717"/>
      <w:bookmarkStart w:id="130" w:name="_Toc180762023"/>
      <w:bookmarkStart w:id="131" w:name="_Toc180762729"/>
      <w:bookmarkStart w:id="132" w:name="_Toc228874047"/>
      <w:r>
        <w:t>1.</w:t>
      </w:r>
      <w:r w:rsidR="007633BC">
        <w:t>5.3</w:t>
      </w:r>
      <w:r w:rsidR="00021B69" w:rsidRPr="00021B69">
        <w:rPr>
          <w:rtl/>
        </w:rPr>
        <w:tab/>
        <w:t xml:space="preserve">البث الهامشي للمستقبِل بالإيصال لمحطة قاعدة من النمط </w:t>
      </w:r>
      <w:bookmarkEnd w:id="129"/>
      <w:bookmarkEnd w:id="130"/>
      <w:bookmarkEnd w:id="131"/>
      <w:bookmarkEnd w:id="132"/>
      <w:r>
        <w:t>1-C</w:t>
      </w:r>
    </w:p>
    <w:p w14:paraId="37D23AFC" w14:textId="116D0FD2" w:rsidR="00021B69" w:rsidRPr="00307CB5" w:rsidRDefault="00021B69" w:rsidP="00021B69">
      <w:pPr>
        <w:rPr>
          <w:spacing w:val="-2"/>
        </w:rPr>
      </w:pPr>
      <w:r w:rsidRPr="00307CB5">
        <w:rPr>
          <w:spacing w:val="-2"/>
          <w:rtl/>
        </w:rPr>
        <w:t xml:space="preserve">ينبغي أن يكون البث الهامشي للمستقبِل في محطة قاعدة من النمط </w:t>
      </w:r>
      <w:r w:rsidR="00527B2A" w:rsidRPr="00307CB5">
        <w:rPr>
          <w:spacing w:val="-2"/>
        </w:rPr>
        <w:t>1-C</w:t>
      </w:r>
      <w:r w:rsidRPr="00307CB5">
        <w:rPr>
          <w:spacing w:val="-2"/>
          <w:rtl/>
        </w:rPr>
        <w:t xml:space="preserve"> لكل موصل هوائي أقل من الحدود الأساسية المطبقة المعرَّفة في الفقرة </w:t>
      </w:r>
      <w:r w:rsidR="00527B2A" w:rsidRPr="00307CB5">
        <w:rPr>
          <w:spacing w:val="-2"/>
        </w:rPr>
        <w:t>3.5.3</w:t>
      </w:r>
      <w:r w:rsidRPr="00307CB5">
        <w:rPr>
          <w:spacing w:val="-2"/>
          <w:rtl/>
        </w:rPr>
        <w:t>.</w:t>
      </w:r>
    </w:p>
    <w:p w14:paraId="172DB396" w14:textId="57F6939B" w:rsidR="00021B69" w:rsidRPr="00021B69" w:rsidRDefault="00527B2A" w:rsidP="00527B2A">
      <w:pPr>
        <w:pStyle w:val="Heading3"/>
      </w:pPr>
      <w:bookmarkStart w:id="133" w:name="_Toc180758718"/>
      <w:bookmarkStart w:id="134" w:name="_Toc180762024"/>
      <w:bookmarkStart w:id="135" w:name="_Toc180762730"/>
      <w:bookmarkStart w:id="136" w:name="_Toc228874048"/>
      <w:r>
        <w:t>2.</w:t>
      </w:r>
      <w:r w:rsidR="007633BC">
        <w:t>5.3</w:t>
      </w:r>
      <w:r w:rsidR="00021B69" w:rsidRPr="00021B69">
        <w:rPr>
          <w:rtl/>
        </w:rPr>
        <w:tab/>
        <w:t xml:space="preserve">البث الهامشي للمستقبِل بالإيصال لمحطة قاعدة من النمط </w:t>
      </w:r>
      <w:bookmarkEnd w:id="133"/>
      <w:bookmarkEnd w:id="134"/>
      <w:bookmarkEnd w:id="135"/>
      <w:bookmarkEnd w:id="136"/>
      <w:r w:rsidR="00F650F0">
        <w:t>1-H</w:t>
      </w:r>
    </w:p>
    <w:p w14:paraId="4F4F3365" w14:textId="49161AA5" w:rsidR="00021B69" w:rsidRPr="00307CB5" w:rsidRDefault="00021B69" w:rsidP="00F650F0">
      <w:pPr>
        <w:rPr>
          <w:spacing w:val="-4"/>
        </w:rPr>
      </w:pPr>
      <w:r w:rsidRPr="00307CB5">
        <w:rPr>
          <w:spacing w:val="-4"/>
          <w:rtl/>
        </w:rPr>
        <w:t xml:space="preserve">البث الهامشي للمستقبِل في محطة قاعدة من النمط </w:t>
      </w:r>
      <w:r w:rsidR="00F650F0" w:rsidRPr="00307CB5">
        <w:rPr>
          <w:spacing w:val="-4"/>
        </w:rPr>
        <w:t>1-H</w:t>
      </w:r>
      <w:r w:rsidRPr="00307CB5">
        <w:rPr>
          <w:spacing w:val="-4"/>
          <w:rtl/>
        </w:rPr>
        <w:t xml:space="preserve"> هو أنه بالنسبة لكل مجموعة موصلات </w:t>
      </w:r>
      <w:r w:rsidRPr="00307CB5">
        <w:rPr>
          <w:spacing w:val="-4"/>
        </w:rPr>
        <w:t>TAB</w:t>
      </w:r>
      <w:r w:rsidRPr="00307CB5">
        <w:rPr>
          <w:spacing w:val="-4"/>
          <w:rtl/>
        </w:rPr>
        <w:t xml:space="preserve"> للحد الأدنى لخلايا الإرسال ولكل حد أساسي منطبق في الفقرة </w:t>
      </w:r>
      <w:r w:rsidR="00F650F0" w:rsidRPr="00307CB5">
        <w:rPr>
          <w:spacing w:val="-4"/>
        </w:rPr>
        <w:t>3.5.3</w:t>
      </w:r>
      <w:r w:rsidRPr="00307CB5">
        <w:rPr>
          <w:spacing w:val="-4"/>
          <w:rtl/>
        </w:rPr>
        <w:t xml:space="preserve">، ينبغي ألا يتجاوز مجموع قدرة البث عند موصلات </w:t>
      </w:r>
      <w:r w:rsidRPr="00307CB5">
        <w:rPr>
          <w:spacing w:val="-4"/>
        </w:rPr>
        <w:t>TAB</w:t>
      </w:r>
      <w:r w:rsidRPr="00307CB5">
        <w:rPr>
          <w:spacing w:val="-4"/>
          <w:rtl/>
        </w:rPr>
        <w:t xml:space="preserve"> في مجموعة موصلات </w:t>
      </w:r>
      <w:r w:rsidRPr="00307CB5">
        <w:rPr>
          <w:spacing w:val="-4"/>
        </w:rPr>
        <w:t>TAB</w:t>
      </w:r>
      <w:r w:rsidRPr="00307CB5">
        <w:rPr>
          <w:spacing w:val="-4"/>
          <w:rtl/>
        </w:rPr>
        <w:t xml:space="preserve"> للحد الأدنى لخلايا الإرسال حداً للمحطة القاعدة موصَّفاً بأنه الحد الأساسي مضافة إليه القيمة </w:t>
      </w:r>
      <w:r w:rsidRPr="00307CB5">
        <w:rPr>
          <w:spacing w:val="-4"/>
        </w:rPr>
        <w:t>X</w:t>
      </w:r>
      <w:r w:rsidRPr="00307CB5">
        <w:rPr>
          <w:spacing w:val="-4"/>
          <w:rtl/>
        </w:rPr>
        <w:t xml:space="preserve">، حيث </w:t>
      </w:r>
      <w:r w:rsidR="00F650F0" w:rsidRPr="00307CB5">
        <w:rPr>
          <w:spacing w:val="-4"/>
          <w:lang w:val="en-GB"/>
        </w:rPr>
        <w:t>X = 10log</w:t>
      </w:r>
      <w:r w:rsidR="00F650F0" w:rsidRPr="00307CB5">
        <w:rPr>
          <w:spacing w:val="-4"/>
          <w:vertAlign w:val="subscript"/>
          <w:lang w:val="en-GB"/>
        </w:rPr>
        <w:t>10</w:t>
      </w:r>
      <w:r w:rsidR="00F650F0" w:rsidRPr="00307CB5">
        <w:rPr>
          <w:spacing w:val="-4"/>
          <w:lang w:val="en-GB"/>
        </w:rPr>
        <w:t>(N</w:t>
      </w:r>
      <w:r w:rsidR="00F650F0" w:rsidRPr="00307CB5">
        <w:rPr>
          <w:spacing w:val="-4"/>
          <w:vertAlign w:val="subscript"/>
          <w:lang w:val="en-GB"/>
        </w:rPr>
        <w:t>TXU,countedpercell</w:t>
      </w:r>
      <w:r w:rsidR="00F650F0" w:rsidRPr="00307CB5">
        <w:rPr>
          <w:spacing w:val="-4"/>
          <w:lang w:val="en-GB"/>
        </w:rPr>
        <w:t>)</w:t>
      </w:r>
      <w:r w:rsidRPr="00307CB5">
        <w:rPr>
          <w:spacing w:val="-4"/>
          <w:rtl/>
        </w:rPr>
        <w:t>، ما لم يُنص على خلاف ذلك في اللوائح الإقليمية.</w:t>
      </w:r>
    </w:p>
    <w:p w14:paraId="2C73827C" w14:textId="1CE3EF6C" w:rsidR="00021B69" w:rsidRPr="00661AD5" w:rsidRDefault="00021B69" w:rsidP="00661AD5">
      <w:pPr>
        <w:pStyle w:val="Note"/>
        <w:rPr>
          <w:spacing w:val="-4"/>
        </w:rPr>
      </w:pPr>
      <w:r w:rsidRPr="00661AD5">
        <w:rPr>
          <w:b/>
          <w:bCs/>
          <w:spacing w:val="-4"/>
          <w:rtl/>
        </w:rPr>
        <w:lastRenderedPageBreak/>
        <w:t>ملاحظة</w:t>
      </w:r>
      <w:r w:rsidRPr="00661AD5">
        <w:rPr>
          <w:spacing w:val="-4"/>
          <w:rtl/>
        </w:rPr>
        <w:t xml:space="preserve">: يمكن إثبات المطابقة مع متطلب البث للمحطة القاعدة من النمط </w:t>
      </w:r>
      <w:r w:rsidR="00661AD5" w:rsidRPr="00661AD5">
        <w:rPr>
          <w:spacing w:val="-4"/>
        </w:rPr>
        <w:t>1-H</w:t>
      </w:r>
      <w:r w:rsidRPr="00661AD5">
        <w:rPr>
          <w:spacing w:val="-4"/>
          <w:rtl/>
        </w:rPr>
        <w:t xml:space="preserve"> باستيفاء واحد على الأقل من المعايير التالية على النحو الذي يحدده المصنِّع:</w:t>
      </w:r>
    </w:p>
    <w:p w14:paraId="66618BE3" w14:textId="37546E09" w:rsidR="00021B69" w:rsidRPr="00021B69" w:rsidRDefault="00661AD5" w:rsidP="00661AD5">
      <w:pPr>
        <w:pStyle w:val="enumlev2"/>
      </w:pPr>
      <w:r>
        <w:t>(1</w:t>
      </w:r>
      <w:r w:rsidR="00021B69" w:rsidRPr="00021B69">
        <w:rPr>
          <w:rtl/>
        </w:rPr>
        <w:tab/>
        <w:t xml:space="preserve">ينبغي أن يكون مجموع قدرة البث المقيسة على كل موصل </w:t>
      </w:r>
      <w:r w:rsidR="00021B69" w:rsidRPr="00021B69">
        <w:t>TAB</w:t>
      </w:r>
      <w:r w:rsidR="00021B69" w:rsidRPr="00021B69">
        <w:rPr>
          <w:rtl/>
        </w:rPr>
        <w:t xml:space="preserve"> في مجموعة موصلات </w:t>
      </w:r>
      <w:r w:rsidR="00021B69" w:rsidRPr="00021B69">
        <w:t>TAB</w:t>
      </w:r>
      <w:r w:rsidR="00021B69" w:rsidRPr="00021B69">
        <w:rPr>
          <w:rtl/>
        </w:rPr>
        <w:t xml:space="preserve"> للحد الأدنى لخلايا الإرسال أقل من الحد المحدد في هذه الفقرة لمدى التردد المعني أو مساوياً له.</w:t>
      </w:r>
    </w:p>
    <w:p w14:paraId="47407030" w14:textId="77777777" w:rsidR="00021B69" w:rsidRPr="00021B69" w:rsidRDefault="00021B69" w:rsidP="00661AD5">
      <w:pPr>
        <w:pStyle w:val="enumlev2"/>
      </w:pPr>
      <w:r w:rsidRPr="00021B69">
        <w:rPr>
          <w:rtl/>
        </w:rPr>
        <w:t>أو</w:t>
      </w:r>
    </w:p>
    <w:p w14:paraId="0E1CAA6C" w14:textId="25A6F96E" w:rsidR="00021B69" w:rsidRPr="00B31A3D" w:rsidRDefault="00661AD5" w:rsidP="0074193C">
      <w:pPr>
        <w:pStyle w:val="enumlev2"/>
        <w:rPr>
          <w:spacing w:val="-4"/>
        </w:rPr>
      </w:pPr>
      <w:r w:rsidRPr="00B31A3D">
        <w:rPr>
          <w:spacing w:val="-4"/>
        </w:rPr>
        <w:t>(2</w:t>
      </w:r>
      <w:r w:rsidR="00021B69" w:rsidRPr="00B31A3D">
        <w:rPr>
          <w:spacing w:val="-4"/>
          <w:rtl/>
        </w:rPr>
        <w:tab/>
        <w:t xml:space="preserve">ينبغي أن تكون قدرة البث غير المطلوب عند كل موصل </w:t>
      </w:r>
      <w:r w:rsidR="00021B69" w:rsidRPr="00B31A3D">
        <w:rPr>
          <w:spacing w:val="-4"/>
        </w:rPr>
        <w:t>TAB</w:t>
      </w:r>
      <w:r w:rsidR="00021B69" w:rsidRPr="00B31A3D">
        <w:rPr>
          <w:spacing w:val="-4"/>
          <w:rtl/>
        </w:rPr>
        <w:t xml:space="preserve"> أقل من حد المحطة القاعدة من النمط </w:t>
      </w:r>
      <w:r w:rsidR="0074193C" w:rsidRPr="00B31A3D">
        <w:rPr>
          <w:spacing w:val="-4"/>
        </w:rPr>
        <w:t>1-H</w:t>
      </w:r>
      <w:r w:rsidR="00021B69" w:rsidRPr="00B31A3D">
        <w:rPr>
          <w:spacing w:val="-4"/>
          <w:rtl/>
        </w:rPr>
        <w:t xml:space="preserve"> أو</w:t>
      </w:r>
      <w:r w:rsidR="00395D8B" w:rsidRPr="00B31A3D">
        <w:rPr>
          <w:rFonts w:hint="cs"/>
          <w:spacing w:val="-4"/>
          <w:rtl/>
        </w:rPr>
        <w:t> </w:t>
      </w:r>
      <w:r w:rsidR="00021B69" w:rsidRPr="00B31A3D">
        <w:rPr>
          <w:spacing w:val="-4"/>
          <w:rtl/>
        </w:rPr>
        <w:t>مساوي</w:t>
      </w:r>
      <w:r w:rsidR="00EC08B7">
        <w:rPr>
          <w:rFonts w:hint="cs"/>
          <w:spacing w:val="-4"/>
          <w:rtl/>
        </w:rPr>
        <w:t xml:space="preserve">ة </w:t>
      </w:r>
      <w:r w:rsidR="00021B69" w:rsidRPr="00B31A3D">
        <w:rPr>
          <w:spacing w:val="-4"/>
          <w:rtl/>
        </w:rPr>
        <w:t xml:space="preserve">له على النحو المحدد في هذه الفقرة لمدى التردد المعني، مقايَساً بمقدار </w:t>
      </w:r>
      <w:r w:rsidR="0074193C" w:rsidRPr="00B31A3D">
        <w:rPr>
          <w:spacing w:val="-4"/>
          <w:lang w:val="en-GB"/>
        </w:rPr>
        <w:t>–10log</w:t>
      </w:r>
      <w:r w:rsidR="0074193C" w:rsidRPr="00B31A3D">
        <w:rPr>
          <w:spacing w:val="-4"/>
          <w:vertAlign w:val="subscript"/>
          <w:lang w:val="en-GB"/>
        </w:rPr>
        <w:t>10</w:t>
      </w:r>
      <w:r w:rsidR="0074193C" w:rsidRPr="00B31A3D">
        <w:rPr>
          <w:spacing w:val="-4"/>
          <w:lang w:val="en-GB"/>
        </w:rPr>
        <w:t>(n)</w:t>
      </w:r>
      <w:r w:rsidR="00021B69" w:rsidRPr="00B31A3D">
        <w:rPr>
          <w:spacing w:val="-4"/>
          <w:rtl/>
        </w:rPr>
        <w:t xml:space="preserve">، حيث </w:t>
      </w:r>
      <w:r w:rsidR="00021B69" w:rsidRPr="00B31A3D">
        <w:rPr>
          <w:spacing w:val="-4"/>
        </w:rPr>
        <w:t>n</w:t>
      </w:r>
      <w:r w:rsidR="00021B69" w:rsidRPr="00B31A3D">
        <w:rPr>
          <w:spacing w:val="-4"/>
          <w:rtl/>
        </w:rPr>
        <w:t xml:space="preserve"> هو عدد موصلات </w:t>
      </w:r>
      <w:r w:rsidR="00021B69" w:rsidRPr="00B31A3D">
        <w:rPr>
          <w:spacing w:val="-4"/>
        </w:rPr>
        <w:t>TAB</w:t>
      </w:r>
      <w:r w:rsidR="00021B69" w:rsidRPr="00B31A3D">
        <w:rPr>
          <w:spacing w:val="-4"/>
          <w:rtl/>
        </w:rPr>
        <w:t xml:space="preserve"> في مجموعة موصلات </w:t>
      </w:r>
      <w:r w:rsidR="00021B69" w:rsidRPr="00B31A3D">
        <w:rPr>
          <w:spacing w:val="-4"/>
        </w:rPr>
        <w:t>TAB</w:t>
      </w:r>
      <w:r w:rsidR="00021B69" w:rsidRPr="00B31A3D">
        <w:rPr>
          <w:spacing w:val="-4"/>
          <w:rtl/>
        </w:rPr>
        <w:t xml:space="preserve"> للحد الأدنى لخلايا الإرسال.</w:t>
      </w:r>
      <w:bookmarkStart w:id="137" w:name="_Toc180758719"/>
      <w:bookmarkStart w:id="138" w:name="_Toc180762025"/>
      <w:bookmarkStart w:id="139" w:name="_Toc180762731"/>
    </w:p>
    <w:p w14:paraId="7CC2A18F" w14:textId="27764ABB" w:rsidR="00021B69" w:rsidRPr="00395D8B" w:rsidRDefault="00395D8B" w:rsidP="00395D8B">
      <w:pPr>
        <w:pStyle w:val="Heading3"/>
      </w:pPr>
      <w:bookmarkStart w:id="140" w:name="_Toc228874049"/>
      <w:r w:rsidRPr="00395D8B">
        <w:t>3.5.3</w:t>
      </w:r>
      <w:r w:rsidR="00021B69" w:rsidRPr="00395D8B">
        <w:rPr>
          <w:rtl/>
        </w:rPr>
        <w:tab/>
        <w:t>الحدود الأساسية للبث الهامشي للمرسِل</w:t>
      </w:r>
      <w:bookmarkEnd w:id="137"/>
      <w:bookmarkEnd w:id="138"/>
      <w:bookmarkEnd w:id="139"/>
      <w:bookmarkEnd w:id="140"/>
    </w:p>
    <w:p w14:paraId="51BCF138" w14:textId="633CAC30" w:rsidR="00021B69" w:rsidRDefault="00021B69" w:rsidP="00395D8B">
      <w:r w:rsidRPr="00021B69">
        <w:rPr>
          <w:rtl/>
        </w:rPr>
        <w:t xml:space="preserve">تحدد الحدود الأساسية للبث الهامشي للمستقبِل في الجدول </w:t>
      </w:r>
      <w:r w:rsidR="00395D8B">
        <w:t>1-1.5.6.7</w:t>
      </w:r>
      <w:r w:rsidRPr="00021B69">
        <w:rPr>
          <w:rtl/>
        </w:rPr>
        <w:t xml:space="preserve"> من المواصفة التقنية </w:t>
      </w:r>
      <w:r w:rsidR="00395D8B" w:rsidRPr="00395D8B">
        <w:rPr>
          <w:lang w:val="en-GB"/>
        </w:rPr>
        <w:t>TS 38.141-1</w:t>
      </w:r>
      <w:r w:rsidR="00CF3D60">
        <w:rPr>
          <w:rFonts w:hint="cs"/>
          <w:rtl/>
          <w:lang w:val="en-GB"/>
        </w:rPr>
        <w:t xml:space="preserve"> </w:t>
      </w:r>
      <w:r w:rsidR="00395D8B" w:rsidRPr="00395D8B">
        <w:rPr>
          <w:lang w:val="en-GB"/>
        </w:rPr>
        <w:t>[1]</w:t>
      </w:r>
      <w:r w:rsidRPr="00021B69">
        <w:rPr>
          <w:rtl/>
        </w:rPr>
        <w:t>.</w:t>
      </w:r>
    </w:p>
    <w:tbl>
      <w:tblPr>
        <w:tblStyle w:val="TableGrid"/>
        <w:tblW w:w="0" w:type="auto"/>
        <w:tblLook w:val="04A0" w:firstRow="1" w:lastRow="0" w:firstColumn="1" w:lastColumn="0" w:noHBand="0" w:noVBand="1"/>
      </w:tblPr>
      <w:tblGrid>
        <w:gridCol w:w="9621"/>
      </w:tblGrid>
      <w:tr w:rsidR="00395D8B" w:rsidRPr="00A00A4D" w14:paraId="56CEF4DE" w14:textId="77777777" w:rsidTr="00F4221A">
        <w:tc>
          <w:tcPr>
            <w:tcW w:w="9621" w:type="dxa"/>
          </w:tcPr>
          <w:p w14:paraId="73AEAA7C" w14:textId="77777777" w:rsidR="00395D8B" w:rsidRPr="00A00A4D" w:rsidRDefault="00395D8B" w:rsidP="00F4221A">
            <w:pPr>
              <w:pStyle w:val="TH"/>
              <w:rPr>
                <w:rFonts w:ascii="Times New Roman" w:hAnsi="Times New Roman"/>
              </w:rPr>
            </w:pPr>
            <w:r w:rsidRPr="00A00A4D">
              <w:rPr>
                <w:rFonts w:ascii="Times New Roman" w:hAnsi="Times New Roman"/>
              </w:rPr>
              <w:t>Table 7.6.5.1-1: General BS receiver spurious emissions limits</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28" w:type="dxa"/>
              </w:tblCellMar>
              <w:tblLook w:val="00A0" w:firstRow="1" w:lastRow="0" w:firstColumn="1" w:lastColumn="0" w:noHBand="0" w:noVBand="0"/>
            </w:tblPr>
            <w:tblGrid>
              <w:gridCol w:w="1897"/>
              <w:gridCol w:w="1276"/>
              <w:gridCol w:w="1701"/>
              <w:gridCol w:w="3969"/>
            </w:tblGrid>
            <w:tr w:rsidR="00395D8B" w:rsidRPr="00A00A4D" w14:paraId="0FED694C" w14:textId="77777777" w:rsidTr="00F4221A">
              <w:trPr>
                <w:tblHeader/>
                <w:jc w:val="center"/>
              </w:trPr>
              <w:tc>
                <w:tcPr>
                  <w:tcW w:w="1897" w:type="dxa"/>
                </w:tcPr>
                <w:p w14:paraId="0ECF5574" w14:textId="77777777" w:rsidR="00395D8B" w:rsidRPr="00A00A4D" w:rsidRDefault="00395D8B" w:rsidP="00F4221A">
                  <w:pPr>
                    <w:pStyle w:val="TAH"/>
                    <w:rPr>
                      <w:rFonts w:ascii="Times New Roman" w:hAnsi="Times New Roman"/>
                    </w:rPr>
                  </w:pPr>
                  <w:r w:rsidRPr="00A00A4D">
                    <w:rPr>
                      <w:rFonts w:ascii="Times New Roman" w:hAnsi="Times New Roman"/>
                    </w:rPr>
                    <w:t>Spurious frequency range</w:t>
                  </w:r>
                </w:p>
              </w:tc>
              <w:tc>
                <w:tcPr>
                  <w:tcW w:w="1276" w:type="dxa"/>
                </w:tcPr>
                <w:p w14:paraId="430E071A" w14:textId="77777777" w:rsidR="00395D8B" w:rsidRPr="00A00A4D" w:rsidRDefault="00395D8B" w:rsidP="00F4221A">
                  <w:pPr>
                    <w:pStyle w:val="TAH"/>
                    <w:rPr>
                      <w:rFonts w:ascii="Times New Roman" w:hAnsi="Times New Roman"/>
                    </w:rPr>
                  </w:pPr>
                  <w:r w:rsidRPr="00A00A4D">
                    <w:rPr>
                      <w:rFonts w:ascii="Times New Roman" w:hAnsi="Times New Roman"/>
                      <w:i/>
                    </w:rPr>
                    <w:t>Basic limit</w:t>
                  </w:r>
                </w:p>
              </w:tc>
              <w:tc>
                <w:tcPr>
                  <w:tcW w:w="1701" w:type="dxa"/>
                </w:tcPr>
                <w:p w14:paraId="0C33409F" w14:textId="77777777" w:rsidR="00395D8B" w:rsidRPr="00A00A4D" w:rsidRDefault="00395D8B" w:rsidP="00F4221A">
                  <w:pPr>
                    <w:pStyle w:val="TAH"/>
                    <w:rPr>
                      <w:rFonts w:ascii="Times New Roman" w:hAnsi="Times New Roman"/>
                    </w:rPr>
                  </w:pPr>
                  <w:r w:rsidRPr="00A00A4D">
                    <w:rPr>
                      <w:rFonts w:ascii="Times New Roman" w:hAnsi="Times New Roman"/>
                    </w:rPr>
                    <w:t>Measurement bandwidth</w:t>
                  </w:r>
                </w:p>
              </w:tc>
              <w:tc>
                <w:tcPr>
                  <w:tcW w:w="3969" w:type="dxa"/>
                </w:tcPr>
                <w:p w14:paraId="2542D4E0" w14:textId="77777777" w:rsidR="00395D8B" w:rsidRPr="00A00A4D" w:rsidRDefault="00395D8B" w:rsidP="00F4221A">
                  <w:pPr>
                    <w:pStyle w:val="TAH"/>
                    <w:rPr>
                      <w:rFonts w:ascii="Times New Roman" w:hAnsi="Times New Roman"/>
                    </w:rPr>
                  </w:pPr>
                  <w:r w:rsidRPr="00A00A4D">
                    <w:rPr>
                      <w:rFonts w:ascii="Times New Roman" w:hAnsi="Times New Roman"/>
                    </w:rPr>
                    <w:t>Notes</w:t>
                  </w:r>
                </w:p>
              </w:tc>
            </w:tr>
            <w:tr w:rsidR="00395D8B" w:rsidRPr="00A00A4D" w14:paraId="30ABA951" w14:textId="77777777" w:rsidTr="00F4221A">
              <w:trPr>
                <w:jc w:val="center"/>
              </w:trPr>
              <w:tc>
                <w:tcPr>
                  <w:tcW w:w="1897" w:type="dxa"/>
                </w:tcPr>
                <w:p w14:paraId="21ED4CDF" w14:textId="77777777" w:rsidR="00395D8B" w:rsidRPr="00A00A4D" w:rsidRDefault="00395D8B" w:rsidP="00F4221A">
                  <w:pPr>
                    <w:pStyle w:val="TAC"/>
                    <w:rPr>
                      <w:rFonts w:ascii="Times New Roman" w:hAnsi="Times New Roman"/>
                    </w:rPr>
                  </w:pPr>
                  <w:r w:rsidRPr="00A00A4D">
                    <w:rPr>
                      <w:rFonts w:ascii="Times New Roman" w:hAnsi="Times New Roman"/>
                    </w:rPr>
                    <w:t>30 MHz-1 GHz</w:t>
                  </w:r>
                </w:p>
              </w:tc>
              <w:tc>
                <w:tcPr>
                  <w:tcW w:w="1276" w:type="dxa"/>
                </w:tcPr>
                <w:p w14:paraId="27AACCB2" w14:textId="77777777" w:rsidR="00395D8B" w:rsidRPr="00A00A4D" w:rsidRDefault="00395D8B" w:rsidP="00F4221A">
                  <w:pPr>
                    <w:pStyle w:val="TAC"/>
                    <w:rPr>
                      <w:rFonts w:ascii="Times New Roman" w:hAnsi="Times New Roman"/>
                    </w:rPr>
                  </w:pPr>
                  <w:r w:rsidRPr="00A00A4D">
                    <w:rPr>
                      <w:rFonts w:ascii="Times New Roman" w:hAnsi="Times New Roman"/>
                    </w:rPr>
                    <w:t>-57 dBm</w:t>
                  </w:r>
                </w:p>
              </w:tc>
              <w:tc>
                <w:tcPr>
                  <w:tcW w:w="1701" w:type="dxa"/>
                </w:tcPr>
                <w:p w14:paraId="5E7B9FA7" w14:textId="77777777" w:rsidR="00395D8B" w:rsidRPr="00A00A4D" w:rsidRDefault="00395D8B" w:rsidP="00F4221A">
                  <w:pPr>
                    <w:pStyle w:val="TAC"/>
                    <w:rPr>
                      <w:rFonts w:ascii="Times New Roman" w:hAnsi="Times New Roman"/>
                    </w:rPr>
                  </w:pPr>
                  <w:r w:rsidRPr="00A00A4D">
                    <w:rPr>
                      <w:rFonts w:ascii="Times New Roman" w:hAnsi="Times New Roman"/>
                    </w:rPr>
                    <w:t>100 kHz</w:t>
                  </w:r>
                </w:p>
              </w:tc>
              <w:tc>
                <w:tcPr>
                  <w:tcW w:w="3969" w:type="dxa"/>
                </w:tcPr>
                <w:p w14:paraId="47A8C573" w14:textId="77777777" w:rsidR="00395D8B" w:rsidRPr="00A00A4D" w:rsidRDefault="00395D8B" w:rsidP="00F4221A">
                  <w:pPr>
                    <w:pStyle w:val="TAL"/>
                    <w:rPr>
                      <w:rFonts w:ascii="Times New Roman" w:hAnsi="Times New Roman"/>
                      <w:szCs w:val="18"/>
                    </w:rPr>
                  </w:pPr>
                  <w:r w:rsidRPr="00A00A4D">
                    <w:rPr>
                      <w:rFonts w:ascii="Times New Roman" w:hAnsi="Times New Roman"/>
                    </w:rPr>
                    <w:t>Note 1</w:t>
                  </w:r>
                </w:p>
              </w:tc>
            </w:tr>
            <w:tr w:rsidR="00395D8B" w:rsidRPr="00A00A4D" w14:paraId="0666A5EA" w14:textId="77777777" w:rsidTr="00F4221A">
              <w:trPr>
                <w:jc w:val="center"/>
              </w:trPr>
              <w:tc>
                <w:tcPr>
                  <w:tcW w:w="1897" w:type="dxa"/>
                </w:tcPr>
                <w:p w14:paraId="448B486A" w14:textId="77777777" w:rsidR="00395D8B" w:rsidRPr="00A00A4D" w:rsidRDefault="00395D8B" w:rsidP="00F4221A">
                  <w:pPr>
                    <w:pStyle w:val="TAC"/>
                    <w:rPr>
                      <w:rFonts w:ascii="Times New Roman" w:hAnsi="Times New Roman"/>
                    </w:rPr>
                  </w:pPr>
                  <w:r w:rsidRPr="00A00A4D">
                    <w:rPr>
                      <w:rFonts w:ascii="Times New Roman" w:hAnsi="Times New Roman"/>
                    </w:rPr>
                    <w:t>1 GHz-12.75 GHz</w:t>
                  </w:r>
                </w:p>
              </w:tc>
              <w:tc>
                <w:tcPr>
                  <w:tcW w:w="1276" w:type="dxa"/>
                </w:tcPr>
                <w:p w14:paraId="2E65E8FE" w14:textId="77777777" w:rsidR="00395D8B" w:rsidRPr="00A00A4D" w:rsidRDefault="00395D8B" w:rsidP="00F4221A">
                  <w:pPr>
                    <w:pStyle w:val="TAC"/>
                    <w:rPr>
                      <w:rFonts w:ascii="Times New Roman" w:hAnsi="Times New Roman"/>
                    </w:rPr>
                  </w:pPr>
                  <w:r w:rsidRPr="00A00A4D">
                    <w:rPr>
                      <w:rFonts w:ascii="Times New Roman" w:hAnsi="Times New Roman"/>
                    </w:rPr>
                    <w:t>-47 dBm</w:t>
                  </w:r>
                </w:p>
              </w:tc>
              <w:tc>
                <w:tcPr>
                  <w:tcW w:w="1701" w:type="dxa"/>
                </w:tcPr>
                <w:p w14:paraId="16A833FD" w14:textId="77777777" w:rsidR="00395D8B" w:rsidRPr="00A00A4D" w:rsidRDefault="00395D8B" w:rsidP="00F4221A">
                  <w:pPr>
                    <w:pStyle w:val="TAC"/>
                    <w:rPr>
                      <w:rFonts w:ascii="Times New Roman" w:hAnsi="Times New Roman"/>
                    </w:rPr>
                  </w:pPr>
                  <w:r w:rsidRPr="00A00A4D">
                    <w:rPr>
                      <w:rFonts w:ascii="Times New Roman" w:hAnsi="Times New Roman"/>
                    </w:rPr>
                    <w:t>1 MHz</w:t>
                  </w:r>
                </w:p>
              </w:tc>
              <w:tc>
                <w:tcPr>
                  <w:tcW w:w="3969" w:type="dxa"/>
                </w:tcPr>
                <w:p w14:paraId="4DDF30F9" w14:textId="77777777" w:rsidR="00395D8B" w:rsidRPr="00A00A4D" w:rsidRDefault="00395D8B" w:rsidP="00F4221A">
                  <w:pPr>
                    <w:pStyle w:val="TAL"/>
                    <w:rPr>
                      <w:rFonts w:ascii="Times New Roman" w:hAnsi="Times New Roman"/>
                      <w:szCs w:val="18"/>
                    </w:rPr>
                  </w:pPr>
                  <w:r w:rsidRPr="00A00A4D">
                    <w:rPr>
                      <w:rFonts w:ascii="Times New Roman" w:hAnsi="Times New Roman"/>
                    </w:rPr>
                    <w:t>Note 1, Note 2</w:t>
                  </w:r>
                </w:p>
              </w:tc>
            </w:tr>
            <w:tr w:rsidR="00395D8B" w:rsidRPr="00A00A4D" w14:paraId="253DFFBC" w14:textId="77777777" w:rsidTr="00F4221A">
              <w:trPr>
                <w:jc w:val="center"/>
              </w:trPr>
              <w:tc>
                <w:tcPr>
                  <w:tcW w:w="1897" w:type="dxa"/>
                </w:tcPr>
                <w:p w14:paraId="2AF7B33D" w14:textId="77777777" w:rsidR="00395D8B" w:rsidRPr="00A00A4D" w:rsidRDefault="00395D8B" w:rsidP="00F4221A">
                  <w:pPr>
                    <w:pStyle w:val="TAC"/>
                    <w:rPr>
                      <w:rFonts w:ascii="Times New Roman" w:hAnsi="Times New Roman"/>
                    </w:rPr>
                  </w:pPr>
                  <w:r w:rsidRPr="00A00A4D">
                    <w:rPr>
                      <w:rFonts w:ascii="Times New Roman" w:hAnsi="Times New Roman"/>
                    </w:rPr>
                    <w:t>12.75 GHz – 5</w:t>
                  </w:r>
                  <w:r w:rsidRPr="00A00A4D">
                    <w:rPr>
                      <w:rFonts w:ascii="Times New Roman" w:hAnsi="Times New Roman"/>
                      <w:vertAlign w:val="superscript"/>
                    </w:rPr>
                    <w:t>th</w:t>
                  </w:r>
                  <w:r w:rsidRPr="00A00A4D">
                    <w:rPr>
                      <w:rFonts w:ascii="Times New Roman" w:hAnsi="Times New Roman"/>
                    </w:rPr>
                    <w:t xml:space="preserve"> harmonic of the upper frequency edge of the UL </w:t>
                  </w:r>
                  <w:r w:rsidRPr="00A00A4D">
                    <w:rPr>
                      <w:rFonts w:ascii="Times New Roman" w:hAnsi="Times New Roman"/>
                      <w:i/>
                    </w:rPr>
                    <w:t>operating band</w:t>
                  </w:r>
                  <w:r w:rsidRPr="00A00A4D">
                    <w:rPr>
                      <w:rFonts w:ascii="Times New Roman" w:hAnsi="Times New Roman"/>
                    </w:rPr>
                    <w:t xml:space="preserve"> in GHz</w:t>
                  </w:r>
                </w:p>
              </w:tc>
              <w:tc>
                <w:tcPr>
                  <w:tcW w:w="1276" w:type="dxa"/>
                </w:tcPr>
                <w:p w14:paraId="7BA3EB98" w14:textId="77777777" w:rsidR="00395D8B" w:rsidRPr="00A00A4D" w:rsidRDefault="00395D8B" w:rsidP="00F4221A">
                  <w:pPr>
                    <w:pStyle w:val="TAC"/>
                    <w:rPr>
                      <w:rFonts w:ascii="Times New Roman" w:hAnsi="Times New Roman"/>
                    </w:rPr>
                  </w:pPr>
                  <w:r w:rsidRPr="00A00A4D">
                    <w:rPr>
                      <w:rFonts w:ascii="Times New Roman" w:hAnsi="Times New Roman"/>
                    </w:rPr>
                    <w:t>-47 dBm</w:t>
                  </w:r>
                </w:p>
              </w:tc>
              <w:tc>
                <w:tcPr>
                  <w:tcW w:w="1701" w:type="dxa"/>
                </w:tcPr>
                <w:p w14:paraId="5A922E83" w14:textId="77777777" w:rsidR="00395D8B" w:rsidRPr="00A00A4D" w:rsidRDefault="00395D8B" w:rsidP="00F4221A">
                  <w:pPr>
                    <w:pStyle w:val="TAC"/>
                    <w:rPr>
                      <w:rFonts w:ascii="Times New Roman" w:hAnsi="Times New Roman"/>
                    </w:rPr>
                  </w:pPr>
                  <w:r w:rsidRPr="00A00A4D">
                    <w:rPr>
                      <w:rFonts w:ascii="Times New Roman" w:hAnsi="Times New Roman"/>
                    </w:rPr>
                    <w:t>1 MHz</w:t>
                  </w:r>
                </w:p>
              </w:tc>
              <w:tc>
                <w:tcPr>
                  <w:tcW w:w="3969" w:type="dxa"/>
                </w:tcPr>
                <w:p w14:paraId="350F4104" w14:textId="77777777" w:rsidR="00395D8B" w:rsidRPr="00A00A4D" w:rsidRDefault="00395D8B" w:rsidP="00F4221A">
                  <w:pPr>
                    <w:pStyle w:val="TAL"/>
                    <w:rPr>
                      <w:rFonts w:ascii="Times New Roman" w:hAnsi="Times New Roman"/>
                      <w:szCs w:val="18"/>
                    </w:rPr>
                  </w:pPr>
                  <w:r w:rsidRPr="00A00A4D">
                    <w:rPr>
                      <w:rFonts w:ascii="Times New Roman" w:hAnsi="Times New Roman"/>
                    </w:rPr>
                    <w:t>Note 1, Note 2, Note 3</w:t>
                  </w:r>
                </w:p>
              </w:tc>
            </w:tr>
            <w:tr w:rsidR="00395D8B" w:rsidRPr="00A00A4D" w14:paraId="097A5C1E" w14:textId="77777777" w:rsidTr="00F4221A">
              <w:trPr>
                <w:jc w:val="center"/>
              </w:trPr>
              <w:tc>
                <w:tcPr>
                  <w:tcW w:w="1897" w:type="dxa"/>
                  <w:tcBorders>
                    <w:bottom w:val="single" w:sz="6" w:space="0" w:color="000000"/>
                  </w:tcBorders>
                </w:tcPr>
                <w:p w14:paraId="56889B7F" w14:textId="77777777" w:rsidR="00395D8B" w:rsidRPr="00A00A4D" w:rsidRDefault="00395D8B" w:rsidP="00F4221A">
                  <w:pPr>
                    <w:pStyle w:val="TAC"/>
                    <w:rPr>
                      <w:rFonts w:ascii="Times New Roman" w:hAnsi="Times New Roman"/>
                    </w:rPr>
                  </w:pPr>
                  <w:r w:rsidRPr="00A00A4D">
                    <w:rPr>
                      <w:rFonts w:ascii="Times New Roman" w:hAnsi="Times New Roman"/>
                    </w:rPr>
                    <w:t xml:space="preserve">12.75 GHz </w:t>
                  </w:r>
                  <w:r w:rsidRPr="00A00A4D">
                    <w:rPr>
                      <w:rFonts w:ascii="Times New Roman" w:hAnsi="Times New Roman"/>
                    </w:rPr>
                    <w:noBreakHyphen/>
                    <w:t xml:space="preserve"> </w:t>
                  </w:r>
                  <w:r w:rsidRPr="00A00A4D">
                    <w:rPr>
                      <w:rFonts w:ascii="Times New Roman" w:hAnsi="Times New Roman"/>
                      <w:lang w:eastAsia="zh-CN"/>
                    </w:rPr>
                    <w:t>26</w:t>
                  </w:r>
                  <w:r w:rsidRPr="00A00A4D">
                    <w:rPr>
                      <w:rFonts w:ascii="Times New Roman" w:hAnsi="Times New Roman"/>
                    </w:rPr>
                    <w:t xml:space="preserve"> GHz</w:t>
                  </w:r>
                </w:p>
              </w:tc>
              <w:tc>
                <w:tcPr>
                  <w:tcW w:w="1276" w:type="dxa"/>
                  <w:tcBorders>
                    <w:bottom w:val="single" w:sz="6" w:space="0" w:color="000000"/>
                  </w:tcBorders>
                </w:tcPr>
                <w:p w14:paraId="51C24CEC" w14:textId="77777777" w:rsidR="00395D8B" w:rsidRPr="00A00A4D" w:rsidRDefault="00395D8B" w:rsidP="00F4221A">
                  <w:pPr>
                    <w:pStyle w:val="TAC"/>
                    <w:rPr>
                      <w:rFonts w:ascii="Times New Roman" w:hAnsi="Times New Roman"/>
                    </w:rPr>
                  </w:pPr>
                  <w:r w:rsidRPr="00A00A4D">
                    <w:rPr>
                      <w:rFonts w:ascii="Times New Roman" w:hAnsi="Times New Roman"/>
                    </w:rPr>
                    <w:t>-47 dBm</w:t>
                  </w:r>
                </w:p>
              </w:tc>
              <w:tc>
                <w:tcPr>
                  <w:tcW w:w="1701" w:type="dxa"/>
                  <w:tcBorders>
                    <w:bottom w:val="single" w:sz="6" w:space="0" w:color="000000"/>
                  </w:tcBorders>
                </w:tcPr>
                <w:p w14:paraId="260DE841" w14:textId="77777777" w:rsidR="00395D8B" w:rsidRPr="00A00A4D" w:rsidRDefault="00395D8B" w:rsidP="00F4221A">
                  <w:pPr>
                    <w:pStyle w:val="TAC"/>
                    <w:rPr>
                      <w:rFonts w:ascii="Times New Roman" w:hAnsi="Times New Roman"/>
                    </w:rPr>
                  </w:pPr>
                  <w:r w:rsidRPr="00A00A4D">
                    <w:rPr>
                      <w:rFonts w:ascii="Times New Roman" w:hAnsi="Times New Roman"/>
                    </w:rPr>
                    <w:t>1 MHz</w:t>
                  </w:r>
                </w:p>
              </w:tc>
              <w:tc>
                <w:tcPr>
                  <w:tcW w:w="3969" w:type="dxa"/>
                  <w:tcBorders>
                    <w:bottom w:val="single" w:sz="6" w:space="0" w:color="000000"/>
                  </w:tcBorders>
                </w:tcPr>
                <w:p w14:paraId="7E93DC60" w14:textId="77777777" w:rsidR="00395D8B" w:rsidRPr="00A00A4D" w:rsidRDefault="00395D8B" w:rsidP="00F4221A">
                  <w:pPr>
                    <w:pStyle w:val="TAL"/>
                    <w:rPr>
                      <w:rFonts w:ascii="Times New Roman" w:hAnsi="Times New Roman"/>
                    </w:rPr>
                  </w:pPr>
                  <w:r w:rsidRPr="00A00A4D">
                    <w:rPr>
                      <w:rFonts w:ascii="Times New Roman" w:hAnsi="Times New Roman"/>
                    </w:rPr>
                    <w:t>Note 1, Note 2</w:t>
                  </w:r>
                  <w:r w:rsidRPr="00A00A4D">
                    <w:rPr>
                      <w:rFonts w:ascii="Times New Roman" w:eastAsia="SimSun" w:hAnsi="Times New Roman"/>
                      <w:lang w:eastAsia="zh-CN"/>
                    </w:rPr>
                    <w:t>, Note 6</w:t>
                  </w:r>
                </w:p>
              </w:tc>
            </w:tr>
            <w:tr w:rsidR="00395D8B" w:rsidRPr="00A00A4D" w14:paraId="20686F07" w14:textId="77777777" w:rsidTr="00F4221A">
              <w:trPr>
                <w:jc w:val="center"/>
              </w:trPr>
              <w:tc>
                <w:tcPr>
                  <w:tcW w:w="8843" w:type="dxa"/>
                  <w:gridSpan w:val="4"/>
                  <w:tcBorders>
                    <w:left w:val="nil"/>
                    <w:bottom w:val="nil"/>
                    <w:right w:val="nil"/>
                  </w:tcBorders>
                </w:tcPr>
                <w:p w14:paraId="362CAD83" w14:textId="77777777" w:rsidR="00395D8B" w:rsidRPr="00A00A4D" w:rsidRDefault="00395D8B" w:rsidP="00F4221A">
                  <w:pPr>
                    <w:pStyle w:val="TAN"/>
                    <w:rPr>
                      <w:rFonts w:ascii="Times New Roman" w:hAnsi="Times New Roman"/>
                    </w:rPr>
                  </w:pPr>
                  <w:r w:rsidRPr="00A00A4D">
                    <w:rPr>
                      <w:rFonts w:ascii="Times New Roman" w:hAnsi="Times New Roman"/>
                    </w:rPr>
                    <w:t>NOTE 1:</w:t>
                  </w:r>
                  <w:r w:rsidRPr="00A00A4D">
                    <w:rPr>
                      <w:rFonts w:ascii="Times New Roman" w:hAnsi="Times New Roman"/>
                    </w:rPr>
                    <w:tab/>
                    <w:t>Measurement bandwidths as in ITU-R SM.329 [5], s4.1.</w:t>
                  </w:r>
                </w:p>
                <w:p w14:paraId="6B09406C" w14:textId="77777777" w:rsidR="00395D8B" w:rsidRPr="00A00A4D" w:rsidRDefault="00395D8B" w:rsidP="00F4221A">
                  <w:pPr>
                    <w:pStyle w:val="TAN"/>
                    <w:rPr>
                      <w:rFonts w:ascii="Times New Roman" w:hAnsi="Times New Roman"/>
                    </w:rPr>
                  </w:pPr>
                  <w:r w:rsidRPr="00A00A4D">
                    <w:rPr>
                      <w:rFonts w:ascii="Times New Roman" w:hAnsi="Times New Roman"/>
                    </w:rPr>
                    <w:t>NOTE 2:</w:t>
                  </w:r>
                  <w:r w:rsidRPr="00A00A4D">
                    <w:rPr>
                      <w:rFonts w:ascii="Times New Roman" w:hAnsi="Times New Roman"/>
                    </w:rPr>
                    <w:tab/>
                    <w:t>Upper frequency as in ITU-R SM.329 [5], s2.5 Table 1.</w:t>
                  </w:r>
                </w:p>
                <w:p w14:paraId="5CF95429" w14:textId="77777777" w:rsidR="00395D8B" w:rsidRPr="00A00A4D" w:rsidRDefault="00395D8B" w:rsidP="00F4221A">
                  <w:pPr>
                    <w:pStyle w:val="TAN"/>
                    <w:rPr>
                      <w:rFonts w:ascii="Times New Roman" w:hAnsi="Times New Roman"/>
                    </w:rPr>
                  </w:pPr>
                  <w:r w:rsidRPr="00A00A4D">
                    <w:rPr>
                      <w:rFonts w:ascii="Times New Roman" w:hAnsi="Times New Roman"/>
                    </w:rPr>
                    <w:t>NOTE 3:</w:t>
                  </w:r>
                  <w:r w:rsidRPr="00A00A4D">
                    <w:rPr>
                      <w:rFonts w:ascii="Times New Roman" w:hAnsi="Times New Roman"/>
                    </w:rPr>
                    <w:tab/>
                    <w:t xml:space="preserve">This spurious frequency range applies only for </w:t>
                  </w:r>
                  <w:r w:rsidRPr="00A00A4D">
                    <w:rPr>
                      <w:rFonts w:ascii="Times New Roman" w:hAnsi="Times New Roman"/>
                      <w:i/>
                    </w:rPr>
                    <w:t>operating bands</w:t>
                  </w:r>
                  <w:r w:rsidRPr="00A00A4D">
                    <w:rPr>
                      <w:rFonts w:ascii="Times New Roman" w:hAnsi="Times New Roman"/>
                    </w:rPr>
                    <w:t xml:space="preserve"> for which the 5</w:t>
                  </w:r>
                  <w:r w:rsidRPr="00A00A4D">
                    <w:rPr>
                      <w:rFonts w:ascii="Times New Roman" w:hAnsi="Times New Roman"/>
                      <w:vertAlign w:val="superscript"/>
                    </w:rPr>
                    <w:t>th</w:t>
                  </w:r>
                  <w:r w:rsidRPr="00A00A4D">
                    <w:rPr>
                      <w:rFonts w:ascii="Times New Roman" w:hAnsi="Times New Roman"/>
                    </w:rPr>
                    <w:t xml:space="preserve"> harmonic of the upper frequency edge of the UL </w:t>
                  </w:r>
                  <w:r w:rsidRPr="00A00A4D">
                    <w:rPr>
                      <w:rFonts w:ascii="Times New Roman" w:hAnsi="Times New Roman"/>
                      <w:i/>
                    </w:rPr>
                    <w:t>operating band</w:t>
                  </w:r>
                  <w:r w:rsidRPr="00A00A4D">
                    <w:rPr>
                      <w:rFonts w:ascii="Times New Roman" w:hAnsi="Times New Roman"/>
                    </w:rPr>
                    <w:t xml:space="preserve"> is reaching beyond 12.75 GHz.</w:t>
                  </w:r>
                </w:p>
                <w:p w14:paraId="641E9C82" w14:textId="77777777" w:rsidR="00395D8B" w:rsidRPr="00A00A4D" w:rsidRDefault="00395D8B" w:rsidP="00F4221A">
                  <w:pPr>
                    <w:pStyle w:val="TAN"/>
                    <w:rPr>
                      <w:rFonts w:ascii="Times New Roman" w:hAnsi="Times New Roman"/>
                    </w:rPr>
                  </w:pPr>
                  <w:r w:rsidRPr="00A00A4D">
                    <w:rPr>
                      <w:rFonts w:ascii="Times New Roman" w:eastAsia="??" w:hAnsi="Times New Roman"/>
                    </w:rPr>
                    <w:t>NOTE 4:</w:t>
                  </w:r>
                  <w:r w:rsidRPr="00A00A4D">
                    <w:rPr>
                      <w:rFonts w:ascii="Times New Roman" w:eastAsia="??" w:hAnsi="Times New Roman"/>
                    </w:rPr>
                    <w:tab/>
                  </w:r>
                  <w:r w:rsidRPr="00A00A4D">
                    <w:rPr>
                      <w:rFonts w:ascii="Times New Roman" w:hAnsi="Times New Roman"/>
                    </w:rPr>
                    <w:t>The frequency range from Δf</w:t>
                  </w:r>
                  <w:r w:rsidRPr="00A00A4D">
                    <w:rPr>
                      <w:rFonts w:ascii="Times New Roman" w:hAnsi="Times New Roman"/>
                      <w:vertAlign w:val="subscript"/>
                    </w:rPr>
                    <w:t>OBUE</w:t>
                  </w:r>
                  <w:r w:rsidRPr="00A00A4D">
                    <w:rPr>
                      <w:rFonts w:ascii="Times New Roman" w:hAnsi="Times New Roman"/>
                    </w:rPr>
                    <w:t xml:space="preserve"> below the lowest frequency of the BS transmitter operating band to Δf</w:t>
                  </w:r>
                  <w:r w:rsidRPr="00A00A4D">
                    <w:rPr>
                      <w:rFonts w:ascii="Times New Roman" w:hAnsi="Times New Roman"/>
                      <w:vertAlign w:val="subscript"/>
                    </w:rPr>
                    <w:t>OBUE</w:t>
                  </w:r>
                  <w:r w:rsidRPr="00A00A4D">
                    <w:rPr>
                      <w:rFonts w:ascii="Times New Roman" w:hAnsi="Times New Roman"/>
                    </w:rPr>
                    <w:t xml:space="preserve"> above the highest frequency of the BS transmitter </w:t>
                  </w:r>
                  <w:r w:rsidRPr="00A00A4D">
                    <w:rPr>
                      <w:rFonts w:ascii="Times New Roman" w:hAnsi="Times New Roman"/>
                      <w:i/>
                    </w:rPr>
                    <w:t>operating band</w:t>
                  </w:r>
                  <w:r w:rsidRPr="00A00A4D">
                    <w:rPr>
                      <w:rFonts w:ascii="Times New Roman" w:hAnsi="Times New Roman"/>
                    </w:rPr>
                    <w:t xml:space="preserve"> may be excluded from the requirement. Δf</w:t>
                  </w:r>
                  <w:r w:rsidRPr="00A00A4D">
                    <w:rPr>
                      <w:rFonts w:ascii="Times New Roman" w:hAnsi="Times New Roman"/>
                      <w:vertAlign w:val="subscript"/>
                    </w:rPr>
                    <w:t>OBUE</w:t>
                  </w:r>
                  <w:r w:rsidRPr="00A00A4D">
                    <w:rPr>
                      <w:rFonts w:ascii="Times New Roman" w:hAnsi="Times New Roman"/>
                    </w:rPr>
                    <w:t xml:space="preserve"> is defined in clause 6.6.1. For </w:t>
                  </w:r>
                  <w:r w:rsidRPr="00A00A4D">
                    <w:rPr>
                      <w:rFonts w:ascii="Times New Roman" w:hAnsi="Times New Roman"/>
                      <w:i/>
                    </w:rPr>
                    <w:t>multi-band</w:t>
                  </w:r>
                  <w:r w:rsidRPr="00A00A4D">
                    <w:rPr>
                      <w:rFonts w:ascii="Times New Roman" w:hAnsi="Times New Roman"/>
                    </w:rPr>
                    <w:t xml:space="preserve"> </w:t>
                  </w:r>
                  <w:r w:rsidRPr="00A00A4D">
                    <w:rPr>
                      <w:rFonts w:ascii="Times New Roman" w:hAnsi="Times New Roman"/>
                      <w:i/>
                    </w:rPr>
                    <w:t>connectors</w:t>
                  </w:r>
                  <w:r w:rsidRPr="00A00A4D">
                    <w:rPr>
                      <w:rFonts w:ascii="Times New Roman" w:hAnsi="Times New Roman"/>
                    </w:rPr>
                    <w:t xml:space="preserve">, the exclusion applies for all supported </w:t>
                  </w:r>
                  <w:r w:rsidRPr="00A00A4D">
                    <w:rPr>
                      <w:rFonts w:ascii="Times New Roman" w:hAnsi="Times New Roman"/>
                      <w:i/>
                    </w:rPr>
                    <w:t>operating bands</w:t>
                  </w:r>
                  <w:r w:rsidRPr="00A00A4D">
                    <w:rPr>
                      <w:rFonts w:ascii="Times New Roman" w:hAnsi="Times New Roman"/>
                    </w:rPr>
                    <w:t>.</w:t>
                  </w:r>
                </w:p>
                <w:p w14:paraId="05670B7C" w14:textId="77777777" w:rsidR="00395D8B" w:rsidRPr="00A00A4D" w:rsidRDefault="00395D8B" w:rsidP="00F4221A">
                  <w:pPr>
                    <w:pStyle w:val="TAN"/>
                    <w:rPr>
                      <w:rFonts w:ascii="Times New Roman" w:hAnsi="Times New Roman"/>
                    </w:rPr>
                  </w:pPr>
                  <w:r w:rsidRPr="00A00A4D">
                    <w:rPr>
                      <w:rFonts w:ascii="Times New Roman" w:eastAsia="??" w:hAnsi="Times New Roman"/>
                    </w:rPr>
                    <w:t>NOTE 5:</w:t>
                  </w:r>
                  <w:r w:rsidRPr="00A00A4D">
                    <w:rPr>
                      <w:rFonts w:ascii="Times New Roman" w:eastAsia="??" w:hAnsi="Times New Roman"/>
                    </w:rPr>
                    <w:tab/>
                  </w:r>
                  <w:r w:rsidRPr="00A00A4D">
                    <w:rPr>
                      <w:rFonts w:ascii="Times New Roman" w:hAnsi="Times New Roman"/>
                    </w:rPr>
                    <w:t>Void.</w:t>
                  </w:r>
                </w:p>
                <w:p w14:paraId="5D3048DF" w14:textId="77777777" w:rsidR="00395D8B" w:rsidRPr="00A00A4D" w:rsidRDefault="00395D8B" w:rsidP="00F4221A">
                  <w:pPr>
                    <w:pStyle w:val="TAN"/>
                    <w:rPr>
                      <w:rFonts w:ascii="Times New Roman" w:eastAsia="??" w:hAnsi="Times New Roman"/>
                    </w:rPr>
                  </w:pPr>
                  <w:r w:rsidRPr="00A00A4D">
                    <w:rPr>
                      <w:rFonts w:ascii="Times New Roman" w:eastAsia="??" w:hAnsi="Times New Roman"/>
                    </w:rPr>
                    <w:t xml:space="preserve">NOTE </w:t>
                  </w:r>
                  <w:r w:rsidRPr="00A00A4D">
                    <w:rPr>
                      <w:rFonts w:ascii="Times New Roman" w:eastAsia="SimSun" w:hAnsi="Times New Roman"/>
                      <w:lang w:eastAsia="zh-CN"/>
                    </w:rPr>
                    <w:t>6</w:t>
                  </w:r>
                  <w:r w:rsidRPr="00A00A4D">
                    <w:rPr>
                      <w:rFonts w:ascii="Times New Roman" w:eastAsia="??" w:hAnsi="Times New Roman"/>
                    </w:rPr>
                    <w:t>:</w:t>
                  </w:r>
                  <w:r w:rsidRPr="00A00A4D">
                    <w:rPr>
                      <w:rFonts w:ascii="Times New Roman" w:eastAsia="??" w:hAnsi="Times New Roman"/>
                    </w:rPr>
                    <w:tab/>
                  </w:r>
                  <w:r w:rsidRPr="00A00A4D">
                    <w:rPr>
                      <w:rFonts w:ascii="Times New Roman" w:hAnsi="Times New Roman"/>
                    </w:rPr>
                    <w:t xml:space="preserve">Applies only for </w:t>
                  </w:r>
                  <w:r w:rsidRPr="00A00A4D">
                    <w:rPr>
                      <w:rFonts w:ascii="Times New Roman" w:eastAsia="SimSun" w:hAnsi="Times New Roman"/>
                      <w:lang w:eastAsia="zh-CN"/>
                    </w:rPr>
                    <w:t>b</w:t>
                  </w:r>
                  <w:r w:rsidRPr="00A00A4D">
                    <w:rPr>
                      <w:rFonts w:ascii="Times New Roman" w:hAnsi="Times New Roman"/>
                    </w:rPr>
                    <w:t>and n96</w:t>
                  </w:r>
                  <w:r w:rsidRPr="00A00A4D">
                    <w:rPr>
                      <w:rFonts w:ascii="Times New Roman" w:eastAsia="SimSun" w:hAnsi="Times New Roman"/>
                      <w:lang w:eastAsia="zh-CN"/>
                    </w:rPr>
                    <w:t xml:space="preserve"> and n102.</w:t>
                  </w:r>
                </w:p>
              </w:tc>
            </w:tr>
          </w:tbl>
          <w:p w14:paraId="6178151D" w14:textId="77777777" w:rsidR="00395D8B" w:rsidRPr="00A00A4D" w:rsidRDefault="00395D8B" w:rsidP="00F4221A">
            <w:pPr>
              <w:rPr>
                <w:sz w:val="6"/>
                <w:szCs w:val="6"/>
              </w:rPr>
            </w:pPr>
            <w:r w:rsidRPr="00A00A4D">
              <w:rPr>
                <w:sz w:val="6"/>
                <w:szCs w:val="6"/>
              </w:rPr>
              <w:t xml:space="preserve"> </w:t>
            </w:r>
          </w:p>
        </w:tc>
      </w:tr>
    </w:tbl>
    <w:p w14:paraId="2E00374F" w14:textId="658BAABC" w:rsidR="00395D8B" w:rsidRDefault="00395D8B" w:rsidP="00395D8B"/>
    <w:p w14:paraId="37EB7776" w14:textId="1D35C91C" w:rsidR="00021B69" w:rsidRPr="00021B69" w:rsidRDefault="00395D8B" w:rsidP="00395D8B">
      <w:pPr>
        <w:pStyle w:val="Heading1"/>
      </w:pPr>
      <w:bookmarkStart w:id="141" w:name="_Toc228874050"/>
      <w:bookmarkStart w:id="142" w:name="_Toc232428253"/>
      <w:r w:rsidRPr="007C3BB6">
        <w:t>4</w:t>
      </w:r>
      <w:r w:rsidR="00021B69" w:rsidRPr="007C3BB6">
        <w:rPr>
          <w:rtl/>
        </w:rPr>
        <w:tab/>
        <w:t xml:space="preserve">خصائص البث غير المطلوب للراديو الجديد </w:t>
      </w:r>
      <w:r w:rsidR="00021B69" w:rsidRPr="007C3BB6">
        <w:t>(NR)</w:t>
      </w:r>
      <w:r w:rsidR="00021B69" w:rsidRPr="007C3BB6">
        <w:rPr>
          <w:rtl/>
        </w:rPr>
        <w:t xml:space="preserve"> في المحطات القاعدة من النمط </w:t>
      </w:r>
      <w:r w:rsidR="000C00CA" w:rsidRPr="007C3BB6">
        <w:t>1-O</w:t>
      </w:r>
      <w:r w:rsidR="00021B69" w:rsidRPr="007C3BB6">
        <w:rPr>
          <w:rtl/>
        </w:rPr>
        <w:t xml:space="preserve"> والمحطات القاعدة من النمط </w:t>
      </w:r>
      <w:bookmarkEnd w:id="141"/>
      <w:r w:rsidR="000C00CA" w:rsidRPr="007C3BB6">
        <w:t>2-O</w:t>
      </w:r>
      <w:bookmarkEnd w:id="142"/>
    </w:p>
    <w:p w14:paraId="5F52C008" w14:textId="69964E3F" w:rsidR="00021B69" w:rsidRPr="000C00CA" w:rsidRDefault="00021B69" w:rsidP="000C00CA">
      <w:pPr>
        <w:rPr>
          <w:spacing w:val="-4"/>
        </w:rPr>
      </w:pPr>
      <w:r w:rsidRPr="000C00CA">
        <w:rPr>
          <w:spacing w:val="-4"/>
          <w:rtl/>
        </w:rPr>
        <w:t xml:space="preserve">التخالف الأقصى لقناع البث غير المطلوب في نطاق التشغيل عن حافة نطاق التشغيل هو </w:t>
      </w:r>
      <w:r w:rsidR="000C00CA" w:rsidRPr="000C00CA">
        <w:rPr>
          <w:spacing w:val="-4"/>
          <w:lang w:val="en-GB"/>
        </w:rPr>
        <w:t>Δf</w:t>
      </w:r>
      <w:r w:rsidR="000C00CA" w:rsidRPr="000C00CA">
        <w:rPr>
          <w:spacing w:val="-4"/>
          <w:vertAlign w:val="subscript"/>
          <w:lang w:val="en-GB"/>
        </w:rPr>
        <w:t>OBUE</w:t>
      </w:r>
      <w:r w:rsidRPr="000C00CA">
        <w:rPr>
          <w:spacing w:val="-4"/>
          <w:rtl/>
        </w:rPr>
        <w:t xml:space="preserve">. ويحدِّد البث غير المطلوب في نطاق التشغيل البث غير المطلوب في كل نطاق تشغيل مدعوم للوصلة الهابطة مضافاً إليه مدى الترددات الممتد بمقدار </w:t>
      </w:r>
      <w:r w:rsidR="000C00CA" w:rsidRPr="000C00CA">
        <w:rPr>
          <w:spacing w:val="-4"/>
          <w:lang w:val="en-GB"/>
        </w:rPr>
        <w:t>Δf</w:t>
      </w:r>
      <w:r w:rsidR="000C00CA" w:rsidRPr="000C00CA">
        <w:rPr>
          <w:spacing w:val="-4"/>
          <w:vertAlign w:val="subscript"/>
          <w:lang w:val="en-GB"/>
        </w:rPr>
        <w:t>OBUE</w:t>
      </w:r>
      <w:r w:rsidRPr="000C00CA">
        <w:rPr>
          <w:spacing w:val="-4"/>
          <w:rtl/>
        </w:rPr>
        <w:t xml:space="preserve"> فوق كل نطاق ومدى الترددات الممتد بمقدار </w:t>
      </w:r>
      <w:r w:rsidR="000C00CA" w:rsidRPr="000C00CA">
        <w:rPr>
          <w:spacing w:val="-4"/>
          <w:lang w:val="en-GB"/>
        </w:rPr>
        <w:t>Δf</w:t>
      </w:r>
      <w:r w:rsidR="000C00CA" w:rsidRPr="000C00CA">
        <w:rPr>
          <w:spacing w:val="-4"/>
          <w:vertAlign w:val="subscript"/>
          <w:lang w:val="en-GB"/>
        </w:rPr>
        <w:t>OBUE</w:t>
      </w:r>
      <w:r w:rsidRPr="000C00CA">
        <w:rPr>
          <w:spacing w:val="-4"/>
          <w:rtl/>
        </w:rPr>
        <w:t xml:space="preserve"> تحت كل نطاق. ويعرَّف البث غير المطلوب خارج مدى الترددات هذا بخصائص البث الهامشي.</w:t>
      </w:r>
    </w:p>
    <w:p w14:paraId="049DEEC4" w14:textId="4531FE83" w:rsidR="00021B69" w:rsidRPr="006E5F63" w:rsidRDefault="00021B69" w:rsidP="000C00CA">
      <w:pPr>
        <w:pStyle w:val="Note"/>
        <w:rPr>
          <w:spacing w:val="-2"/>
        </w:rPr>
      </w:pPr>
      <w:r w:rsidRPr="006E5F63">
        <w:rPr>
          <w:b/>
          <w:bCs/>
          <w:spacing w:val="-2"/>
          <w:rtl/>
        </w:rPr>
        <w:t>ملاحظة:</w:t>
      </w:r>
      <w:r w:rsidRPr="006E5F63">
        <w:rPr>
          <w:spacing w:val="-2"/>
          <w:rtl/>
        </w:rPr>
        <w:t xml:space="preserve"> لا يحدِّد تخالف التردد </w:t>
      </w:r>
      <w:r w:rsidR="000C00CA" w:rsidRPr="006E5F63">
        <w:rPr>
          <w:rFonts w:ascii="Cambria" w:hAnsi="Cambria" w:cs="Cambria"/>
          <w:spacing w:val="-2"/>
          <w:lang w:val="en-GB"/>
        </w:rPr>
        <w:t>Δf</w:t>
      </w:r>
      <w:r w:rsidR="000C00CA" w:rsidRPr="006E5F63">
        <w:rPr>
          <w:rFonts w:ascii="Cambria" w:hAnsi="Cambria" w:cs="Cambria"/>
          <w:spacing w:val="-2"/>
          <w:vertAlign w:val="subscript"/>
          <w:lang w:val="en-GB"/>
        </w:rPr>
        <w:t>OBUE</w:t>
      </w:r>
      <w:r w:rsidRPr="006E5F63">
        <w:rPr>
          <w:spacing w:val="-2"/>
          <w:rtl/>
        </w:rPr>
        <w:t xml:space="preserve"> </w:t>
      </w:r>
      <w:r w:rsidRPr="006E5F63">
        <w:rPr>
          <w:rFonts w:ascii="Traditional Arabic" w:hAnsi="Traditional Arabic" w:hint="cs"/>
          <w:spacing w:val="-2"/>
          <w:rtl/>
        </w:rPr>
        <w:t>الحد</w:t>
      </w:r>
      <w:r w:rsidRPr="006E5F63">
        <w:rPr>
          <w:spacing w:val="-2"/>
          <w:rtl/>
        </w:rPr>
        <w:t xml:space="preserve"> </w:t>
      </w:r>
      <w:r w:rsidRPr="006E5F63">
        <w:rPr>
          <w:rFonts w:ascii="Traditional Arabic" w:hAnsi="Traditional Arabic" w:hint="cs"/>
          <w:spacing w:val="-2"/>
          <w:rtl/>
        </w:rPr>
        <w:t>الفاصل</w:t>
      </w:r>
      <w:r w:rsidRPr="006E5F63">
        <w:rPr>
          <w:spacing w:val="-2"/>
          <w:rtl/>
        </w:rPr>
        <w:t xml:space="preserve"> </w:t>
      </w:r>
      <w:r w:rsidRPr="006E5F63">
        <w:rPr>
          <w:rFonts w:ascii="Traditional Arabic" w:hAnsi="Traditional Arabic" w:hint="cs"/>
          <w:spacing w:val="-2"/>
          <w:rtl/>
        </w:rPr>
        <w:t>بين</w:t>
      </w:r>
      <w:r w:rsidRPr="006E5F63">
        <w:rPr>
          <w:spacing w:val="-2"/>
          <w:rtl/>
        </w:rPr>
        <w:t xml:space="preserve"> </w:t>
      </w:r>
      <w:r w:rsidRPr="006E5F63">
        <w:rPr>
          <w:rFonts w:ascii="Traditional Arabic" w:hAnsi="Traditional Arabic" w:hint="cs"/>
          <w:spacing w:val="-2"/>
          <w:rtl/>
        </w:rPr>
        <w:t>مجال</w:t>
      </w:r>
      <w:r w:rsidRPr="006E5F63">
        <w:rPr>
          <w:spacing w:val="-2"/>
          <w:rtl/>
        </w:rPr>
        <w:t xml:space="preserve"> </w:t>
      </w:r>
      <w:r w:rsidRPr="006E5F63">
        <w:rPr>
          <w:rFonts w:ascii="Traditional Arabic" w:hAnsi="Traditional Arabic" w:hint="cs"/>
          <w:spacing w:val="-2"/>
          <w:rtl/>
        </w:rPr>
        <w:t>البث</w:t>
      </w:r>
      <w:r w:rsidRPr="006E5F63">
        <w:rPr>
          <w:spacing w:val="-2"/>
          <w:rtl/>
        </w:rPr>
        <w:t xml:space="preserve"> </w:t>
      </w:r>
      <w:r w:rsidRPr="006E5F63">
        <w:rPr>
          <w:rFonts w:ascii="Traditional Arabic" w:hAnsi="Traditional Arabic" w:hint="cs"/>
          <w:spacing w:val="-2"/>
          <w:rtl/>
        </w:rPr>
        <w:t>خارج</w:t>
      </w:r>
      <w:r w:rsidRPr="006E5F63">
        <w:rPr>
          <w:spacing w:val="-2"/>
          <w:rtl/>
        </w:rPr>
        <w:t xml:space="preserve"> </w:t>
      </w:r>
      <w:r w:rsidRPr="006E5F63">
        <w:rPr>
          <w:rFonts w:ascii="Traditional Arabic" w:hAnsi="Traditional Arabic" w:hint="cs"/>
          <w:spacing w:val="-2"/>
          <w:rtl/>
        </w:rPr>
        <w:t>النطاق</w:t>
      </w:r>
      <w:r w:rsidRPr="006E5F63">
        <w:rPr>
          <w:spacing w:val="-2"/>
          <w:rtl/>
        </w:rPr>
        <w:t xml:space="preserve"> </w:t>
      </w:r>
      <w:r w:rsidRPr="006E5F63">
        <w:rPr>
          <w:rFonts w:ascii="Traditional Arabic" w:hAnsi="Traditional Arabic" w:hint="cs"/>
          <w:spacing w:val="-2"/>
          <w:rtl/>
        </w:rPr>
        <w:t>ومجال</w:t>
      </w:r>
      <w:r w:rsidRPr="006E5F63">
        <w:rPr>
          <w:spacing w:val="-2"/>
          <w:rtl/>
        </w:rPr>
        <w:t xml:space="preserve"> </w:t>
      </w:r>
      <w:r w:rsidRPr="006E5F63">
        <w:rPr>
          <w:rFonts w:ascii="Traditional Arabic" w:hAnsi="Traditional Arabic" w:hint="cs"/>
          <w:spacing w:val="-2"/>
          <w:rtl/>
        </w:rPr>
        <w:t>البث</w:t>
      </w:r>
      <w:r w:rsidRPr="006E5F63">
        <w:rPr>
          <w:spacing w:val="-2"/>
          <w:rtl/>
        </w:rPr>
        <w:t xml:space="preserve"> </w:t>
      </w:r>
      <w:r w:rsidRPr="006E5F63">
        <w:rPr>
          <w:rFonts w:ascii="Traditional Arabic" w:hAnsi="Traditional Arabic" w:hint="cs"/>
          <w:spacing w:val="-2"/>
          <w:rtl/>
        </w:rPr>
        <w:t>الهامشي</w:t>
      </w:r>
      <w:r w:rsidRPr="006E5F63">
        <w:rPr>
          <w:spacing w:val="-2"/>
          <w:rtl/>
        </w:rPr>
        <w:t xml:space="preserve"> </w:t>
      </w:r>
      <w:r w:rsidRPr="006E5F63">
        <w:rPr>
          <w:rFonts w:ascii="Traditional Arabic" w:hAnsi="Traditional Arabic" w:hint="cs"/>
          <w:spacing w:val="-2"/>
          <w:rtl/>
        </w:rPr>
        <w:t>على</w:t>
      </w:r>
      <w:r w:rsidRPr="006E5F63">
        <w:rPr>
          <w:spacing w:val="-2"/>
          <w:rtl/>
        </w:rPr>
        <w:t xml:space="preserve"> </w:t>
      </w:r>
      <w:r w:rsidRPr="006E5F63">
        <w:rPr>
          <w:rFonts w:ascii="Traditional Arabic" w:hAnsi="Traditional Arabic" w:hint="cs"/>
          <w:spacing w:val="-2"/>
          <w:rtl/>
        </w:rPr>
        <w:t>النحو</w:t>
      </w:r>
      <w:r w:rsidRPr="006E5F63">
        <w:rPr>
          <w:spacing w:val="-2"/>
          <w:rtl/>
        </w:rPr>
        <w:t xml:space="preserve"> </w:t>
      </w:r>
      <w:r w:rsidRPr="006E5F63">
        <w:rPr>
          <w:rFonts w:ascii="Traditional Arabic" w:hAnsi="Traditional Arabic" w:hint="cs"/>
          <w:spacing w:val="-2"/>
          <w:rtl/>
        </w:rPr>
        <w:t>المبين</w:t>
      </w:r>
      <w:r w:rsidRPr="006E5F63">
        <w:rPr>
          <w:spacing w:val="-2"/>
          <w:rtl/>
        </w:rPr>
        <w:t xml:space="preserve"> </w:t>
      </w:r>
      <w:r w:rsidRPr="006E5F63">
        <w:rPr>
          <w:rFonts w:ascii="Traditional Arabic" w:hAnsi="Traditional Arabic" w:hint="cs"/>
          <w:spacing w:val="-2"/>
          <w:rtl/>
        </w:rPr>
        <w:t>في</w:t>
      </w:r>
      <w:r w:rsidRPr="006E5F63">
        <w:rPr>
          <w:spacing w:val="-2"/>
          <w:rtl/>
        </w:rPr>
        <w:t xml:space="preserve"> </w:t>
      </w:r>
      <w:r w:rsidRPr="006E5F63">
        <w:rPr>
          <w:rFonts w:ascii="Traditional Arabic" w:hAnsi="Traditional Arabic" w:hint="cs"/>
          <w:spacing w:val="-2"/>
          <w:rtl/>
        </w:rPr>
        <w:t>التوصية</w:t>
      </w:r>
      <w:r w:rsidRPr="006E5F63">
        <w:rPr>
          <w:spacing w:val="-2"/>
          <w:rtl/>
        </w:rPr>
        <w:t xml:space="preserve"> </w:t>
      </w:r>
      <w:r w:rsidR="000C00CA" w:rsidRPr="006E5F63">
        <w:rPr>
          <w:spacing w:val="-2"/>
          <w:lang w:val="en-GB"/>
        </w:rPr>
        <w:t>ITU</w:t>
      </w:r>
      <w:r w:rsidR="000C00CA" w:rsidRPr="006E5F63">
        <w:rPr>
          <w:spacing w:val="-2"/>
          <w:lang w:val="en-GB"/>
        </w:rPr>
        <w:noBreakHyphen/>
        <w:t>R SM.1541</w:t>
      </w:r>
      <w:r w:rsidRPr="006E5F63">
        <w:rPr>
          <w:spacing w:val="-2"/>
          <w:rtl/>
        </w:rPr>
        <w:t xml:space="preserve">. </w:t>
      </w:r>
      <w:r w:rsidRPr="006E5F63">
        <w:rPr>
          <w:rFonts w:ascii="Traditional Arabic" w:hAnsi="Traditional Arabic" w:hint="cs"/>
          <w:spacing w:val="-2"/>
          <w:rtl/>
        </w:rPr>
        <w:t>ونتيجة</w:t>
      </w:r>
      <w:r w:rsidRPr="006E5F63">
        <w:rPr>
          <w:spacing w:val="-2"/>
          <w:rtl/>
        </w:rPr>
        <w:t xml:space="preserve"> </w:t>
      </w:r>
      <w:r w:rsidRPr="006E5F63">
        <w:rPr>
          <w:rFonts w:ascii="Traditional Arabic" w:hAnsi="Traditional Arabic" w:hint="cs"/>
          <w:spacing w:val="-2"/>
          <w:rtl/>
        </w:rPr>
        <w:t>لذلك،</w:t>
      </w:r>
      <w:r w:rsidRPr="006E5F63">
        <w:rPr>
          <w:spacing w:val="-2"/>
          <w:rtl/>
        </w:rPr>
        <w:t xml:space="preserve"> </w:t>
      </w:r>
      <w:r w:rsidRPr="006E5F63">
        <w:rPr>
          <w:rFonts w:ascii="Traditional Arabic" w:hAnsi="Traditional Arabic" w:hint="cs"/>
          <w:spacing w:val="-2"/>
          <w:rtl/>
        </w:rPr>
        <w:t>قد</w:t>
      </w:r>
      <w:r w:rsidRPr="006E5F63">
        <w:rPr>
          <w:spacing w:val="-2"/>
          <w:rtl/>
        </w:rPr>
        <w:t xml:space="preserve"> </w:t>
      </w:r>
      <w:r w:rsidRPr="006E5F63">
        <w:rPr>
          <w:rFonts w:ascii="Traditional Arabic" w:hAnsi="Traditional Arabic" w:hint="cs"/>
          <w:spacing w:val="-2"/>
          <w:rtl/>
        </w:rPr>
        <w:t>لا</w:t>
      </w:r>
      <w:r w:rsidRPr="006E5F63">
        <w:rPr>
          <w:spacing w:val="-2"/>
          <w:rtl/>
        </w:rPr>
        <w:t xml:space="preserve"> </w:t>
      </w:r>
      <w:r w:rsidRPr="006E5F63">
        <w:rPr>
          <w:rFonts w:ascii="Traditional Arabic" w:hAnsi="Traditional Arabic" w:hint="cs"/>
          <w:spacing w:val="-2"/>
          <w:rtl/>
        </w:rPr>
        <w:t>تغطي</w:t>
      </w:r>
      <w:r w:rsidRPr="006E5F63">
        <w:rPr>
          <w:spacing w:val="-2"/>
          <w:rtl/>
        </w:rPr>
        <w:t xml:space="preserve"> </w:t>
      </w:r>
      <w:r w:rsidRPr="006E5F63">
        <w:rPr>
          <w:rFonts w:ascii="Traditional Arabic" w:hAnsi="Traditional Arabic" w:hint="cs"/>
          <w:spacing w:val="-2"/>
          <w:rtl/>
        </w:rPr>
        <w:t>خصائص</w:t>
      </w:r>
      <w:r w:rsidRPr="006E5F63">
        <w:rPr>
          <w:spacing w:val="-2"/>
          <w:rtl/>
        </w:rPr>
        <w:t xml:space="preserve"> </w:t>
      </w:r>
      <w:r w:rsidRPr="006E5F63">
        <w:rPr>
          <w:rFonts w:ascii="Traditional Arabic" w:hAnsi="Traditional Arabic" w:hint="cs"/>
          <w:spacing w:val="-2"/>
          <w:rtl/>
        </w:rPr>
        <w:t>البث</w:t>
      </w:r>
      <w:r w:rsidRPr="006E5F63">
        <w:rPr>
          <w:spacing w:val="-2"/>
          <w:rtl/>
        </w:rPr>
        <w:t xml:space="preserve"> </w:t>
      </w:r>
      <w:r w:rsidRPr="006E5F63">
        <w:rPr>
          <w:rFonts w:ascii="Traditional Arabic" w:hAnsi="Traditional Arabic" w:hint="cs"/>
          <w:spacing w:val="-2"/>
          <w:rtl/>
        </w:rPr>
        <w:t>غير</w:t>
      </w:r>
      <w:r w:rsidRPr="006E5F63">
        <w:rPr>
          <w:spacing w:val="-2"/>
          <w:rtl/>
        </w:rPr>
        <w:t xml:space="preserve"> </w:t>
      </w:r>
      <w:r w:rsidRPr="006E5F63">
        <w:rPr>
          <w:rFonts w:ascii="Traditional Arabic" w:hAnsi="Traditional Arabic" w:hint="cs"/>
          <w:spacing w:val="-2"/>
          <w:rtl/>
        </w:rPr>
        <w:t>ال</w:t>
      </w:r>
      <w:r w:rsidRPr="006E5F63">
        <w:rPr>
          <w:spacing w:val="-2"/>
          <w:rtl/>
        </w:rPr>
        <w:t xml:space="preserve">مطلوب الواردة في هذا الملحق، في المدى الممتد من حافة نطاق التشغيل إلى التخالف </w:t>
      </w:r>
      <w:r w:rsidR="000C00CA" w:rsidRPr="006E5F63">
        <w:rPr>
          <w:rFonts w:ascii="Cambria" w:hAnsi="Cambria" w:cs="Cambria"/>
          <w:spacing w:val="-2"/>
          <w:lang w:val="en-GB"/>
        </w:rPr>
        <w:t>Δf</w:t>
      </w:r>
      <w:r w:rsidR="000C00CA" w:rsidRPr="006E5F63">
        <w:rPr>
          <w:rFonts w:ascii="Cambria" w:hAnsi="Cambria" w:cs="Cambria"/>
          <w:spacing w:val="-2"/>
          <w:vertAlign w:val="subscript"/>
          <w:lang w:val="en-GB"/>
        </w:rPr>
        <w:t>OBUE</w:t>
      </w:r>
      <w:r w:rsidRPr="006E5F63">
        <w:rPr>
          <w:rFonts w:ascii="Traditional Arabic" w:hAnsi="Traditional Arabic" w:hint="cs"/>
          <w:spacing w:val="-2"/>
          <w:rtl/>
        </w:rPr>
        <w:t>،</w:t>
      </w:r>
      <w:r w:rsidRPr="006E5F63">
        <w:rPr>
          <w:spacing w:val="-2"/>
          <w:rtl/>
        </w:rPr>
        <w:t xml:space="preserve"> </w:t>
      </w:r>
      <w:r w:rsidRPr="006E5F63">
        <w:rPr>
          <w:rFonts w:ascii="Traditional Arabic" w:hAnsi="Traditional Arabic" w:hint="cs"/>
          <w:spacing w:val="-2"/>
          <w:rtl/>
        </w:rPr>
        <w:t>سوى</w:t>
      </w:r>
      <w:r w:rsidRPr="006E5F63">
        <w:rPr>
          <w:spacing w:val="-2"/>
          <w:rtl/>
        </w:rPr>
        <w:t xml:space="preserve"> </w:t>
      </w:r>
      <w:r w:rsidRPr="006E5F63">
        <w:rPr>
          <w:rFonts w:ascii="Traditional Arabic" w:hAnsi="Traditional Arabic" w:hint="cs"/>
          <w:spacing w:val="-2"/>
          <w:rtl/>
        </w:rPr>
        <w:t>جزء</w:t>
      </w:r>
      <w:r w:rsidRPr="006E5F63">
        <w:rPr>
          <w:spacing w:val="-2"/>
          <w:rtl/>
        </w:rPr>
        <w:t xml:space="preserve"> </w:t>
      </w:r>
      <w:r w:rsidRPr="006E5F63">
        <w:rPr>
          <w:rFonts w:ascii="Traditional Arabic" w:hAnsi="Traditional Arabic" w:hint="cs"/>
          <w:spacing w:val="-2"/>
          <w:rtl/>
        </w:rPr>
        <w:t>من</w:t>
      </w:r>
      <w:r w:rsidRPr="006E5F63">
        <w:rPr>
          <w:spacing w:val="-2"/>
          <w:rtl/>
        </w:rPr>
        <w:t xml:space="preserve"> </w:t>
      </w:r>
      <w:r w:rsidRPr="006E5F63">
        <w:rPr>
          <w:rFonts w:ascii="Traditional Arabic" w:hAnsi="Traditional Arabic" w:hint="cs"/>
          <w:spacing w:val="-2"/>
          <w:rtl/>
        </w:rPr>
        <w:t>مدى</w:t>
      </w:r>
      <w:r w:rsidRPr="006E5F63">
        <w:rPr>
          <w:spacing w:val="-2"/>
          <w:rtl/>
        </w:rPr>
        <w:t xml:space="preserve"> </w:t>
      </w:r>
      <w:r w:rsidRPr="006E5F63">
        <w:rPr>
          <w:rFonts w:ascii="Traditional Arabic" w:hAnsi="Traditional Arabic" w:hint="cs"/>
          <w:spacing w:val="-2"/>
          <w:rtl/>
        </w:rPr>
        <w:t>ترددات</w:t>
      </w:r>
      <w:r w:rsidRPr="006E5F63">
        <w:rPr>
          <w:spacing w:val="-2"/>
          <w:rtl/>
        </w:rPr>
        <w:t xml:space="preserve"> </w:t>
      </w:r>
      <w:r w:rsidRPr="006E5F63">
        <w:rPr>
          <w:rFonts w:ascii="Traditional Arabic" w:hAnsi="Traditional Arabic" w:hint="cs"/>
          <w:spacing w:val="-2"/>
          <w:rtl/>
        </w:rPr>
        <w:t>مجال</w:t>
      </w:r>
      <w:r w:rsidRPr="006E5F63">
        <w:rPr>
          <w:spacing w:val="-2"/>
          <w:rtl/>
        </w:rPr>
        <w:t xml:space="preserve"> </w:t>
      </w:r>
      <w:r w:rsidRPr="006E5F63">
        <w:rPr>
          <w:rFonts w:ascii="Traditional Arabic" w:hAnsi="Traditional Arabic" w:hint="cs"/>
          <w:spacing w:val="-2"/>
          <w:rtl/>
        </w:rPr>
        <w:t>البث</w:t>
      </w:r>
      <w:r w:rsidRPr="006E5F63">
        <w:rPr>
          <w:spacing w:val="-2"/>
          <w:rtl/>
        </w:rPr>
        <w:t xml:space="preserve"> </w:t>
      </w:r>
      <w:r w:rsidRPr="006E5F63">
        <w:rPr>
          <w:rFonts w:ascii="Traditional Arabic" w:hAnsi="Traditional Arabic" w:hint="cs"/>
          <w:spacing w:val="-2"/>
          <w:rtl/>
        </w:rPr>
        <w:t>خارج</w:t>
      </w:r>
      <w:r w:rsidRPr="006E5F63">
        <w:rPr>
          <w:spacing w:val="-2"/>
          <w:rtl/>
        </w:rPr>
        <w:t xml:space="preserve"> </w:t>
      </w:r>
      <w:r w:rsidRPr="006E5F63">
        <w:rPr>
          <w:rFonts w:ascii="Traditional Arabic" w:hAnsi="Traditional Arabic" w:hint="cs"/>
          <w:spacing w:val="-2"/>
          <w:rtl/>
        </w:rPr>
        <w:t>النطاق</w:t>
      </w:r>
      <w:r w:rsidRPr="006E5F63">
        <w:rPr>
          <w:spacing w:val="-2"/>
          <w:rtl/>
        </w:rPr>
        <w:t xml:space="preserve">. </w:t>
      </w:r>
      <w:r w:rsidRPr="006E5F63">
        <w:rPr>
          <w:rFonts w:ascii="Traditional Arabic" w:hAnsi="Traditional Arabic" w:hint="cs"/>
          <w:spacing w:val="-2"/>
          <w:rtl/>
        </w:rPr>
        <w:t>وفي</w:t>
      </w:r>
      <w:r w:rsidRPr="006E5F63">
        <w:rPr>
          <w:spacing w:val="-2"/>
          <w:rtl/>
        </w:rPr>
        <w:t xml:space="preserve"> </w:t>
      </w:r>
      <w:r w:rsidRPr="006E5F63">
        <w:rPr>
          <w:rFonts w:ascii="Traditional Arabic" w:hAnsi="Traditional Arabic" w:hint="cs"/>
          <w:spacing w:val="-2"/>
          <w:rtl/>
        </w:rPr>
        <w:t>هذه</w:t>
      </w:r>
      <w:r w:rsidRPr="006E5F63">
        <w:rPr>
          <w:spacing w:val="-2"/>
          <w:rtl/>
        </w:rPr>
        <w:t xml:space="preserve"> </w:t>
      </w:r>
      <w:r w:rsidRPr="006E5F63">
        <w:rPr>
          <w:rFonts w:ascii="Traditional Arabic" w:hAnsi="Traditional Arabic" w:hint="cs"/>
          <w:spacing w:val="-2"/>
          <w:rtl/>
        </w:rPr>
        <w:t>الحالة،</w:t>
      </w:r>
      <w:r w:rsidRPr="006E5F63">
        <w:rPr>
          <w:spacing w:val="-2"/>
          <w:rtl/>
        </w:rPr>
        <w:t xml:space="preserve"> </w:t>
      </w:r>
      <w:r w:rsidRPr="006E5F63">
        <w:rPr>
          <w:rFonts w:ascii="Traditional Arabic" w:hAnsi="Traditional Arabic" w:hint="cs"/>
          <w:spacing w:val="-2"/>
          <w:rtl/>
        </w:rPr>
        <w:t>ينبغي</w:t>
      </w:r>
      <w:r w:rsidRPr="006E5F63">
        <w:rPr>
          <w:spacing w:val="-2"/>
          <w:rtl/>
        </w:rPr>
        <w:t xml:space="preserve"> </w:t>
      </w:r>
      <w:r w:rsidRPr="006E5F63">
        <w:rPr>
          <w:rFonts w:ascii="Traditional Arabic" w:hAnsi="Traditional Arabic" w:hint="cs"/>
          <w:spacing w:val="-2"/>
          <w:rtl/>
        </w:rPr>
        <w:t>استخدام</w:t>
      </w:r>
      <w:r w:rsidRPr="006E5F63">
        <w:rPr>
          <w:spacing w:val="-2"/>
          <w:rtl/>
        </w:rPr>
        <w:t xml:space="preserve"> </w:t>
      </w:r>
      <w:r w:rsidRPr="006E5F63">
        <w:rPr>
          <w:rFonts w:ascii="Traditional Arabic" w:hAnsi="Traditional Arabic" w:hint="cs"/>
          <w:spacing w:val="-2"/>
          <w:rtl/>
        </w:rPr>
        <w:t>خصائص</w:t>
      </w:r>
      <w:r w:rsidRPr="006E5F63">
        <w:rPr>
          <w:spacing w:val="-2"/>
          <w:rtl/>
        </w:rPr>
        <w:t xml:space="preserve"> </w:t>
      </w:r>
      <w:r w:rsidRPr="006E5F63">
        <w:rPr>
          <w:rFonts w:ascii="Traditional Arabic" w:hAnsi="Traditional Arabic" w:hint="cs"/>
          <w:spacing w:val="-2"/>
          <w:rtl/>
        </w:rPr>
        <w:t>البث</w:t>
      </w:r>
      <w:r w:rsidRPr="006E5F63">
        <w:rPr>
          <w:spacing w:val="-2"/>
          <w:rtl/>
        </w:rPr>
        <w:t xml:space="preserve"> </w:t>
      </w:r>
      <w:r w:rsidRPr="006E5F63">
        <w:rPr>
          <w:rFonts w:ascii="Traditional Arabic" w:hAnsi="Traditional Arabic" w:hint="cs"/>
          <w:spacing w:val="-2"/>
          <w:rtl/>
        </w:rPr>
        <w:t>الهامشي</w:t>
      </w:r>
      <w:r w:rsidRPr="006E5F63">
        <w:rPr>
          <w:spacing w:val="-2"/>
          <w:rtl/>
        </w:rPr>
        <w:t xml:space="preserve"> </w:t>
      </w:r>
      <w:r w:rsidRPr="006E5F63">
        <w:rPr>
          <w:rFonts w:ascii="Traditional Arabic" w:hAnsi="Traditional Arabic" w:hint="cs"/>
          <w:spacing w:val="-2"/>
          <w:rtl/>
        </w:rPr>
        <w:t>بالنسبة</w:t>
      </w:r>
      <w:r w:rsidRPr="006E5F63">
        <w:rPr>
          <w:spacing w:val="-2"/>
          <w:rtl/>
        </w:rPr>
        <w:t xml:space="preserve"> </w:t>
      </w:r>
      <w:r w:rsidRPr="006E5F63">
        <w:rPr>
          <w:rFonts w:ascii="Traditional Arabic" w:hAnsi="Traditional Arabic" w:hint="cs"/>
          <w:spacing w:val="-2"/>
          <w:rtl/>
        </w:rPr>
        <w:t>للجزء</w:t>
      </w:r>
      <w:r w:rsidRPr="006E5F63">
        <w:rPr>
          <w:spacing w:val="-2"/>
          <w:rtl/>
        </w:rPr>
        <w:t xml:space="preserve"> </w:t>
      </w:r>
      <w:r w:rsidRPr="006E5F63">
        <w:rPr>
          <w:rFonts w:ascii="Traditional Arabic" w:hAnsi="Traditional Arabic" w:hint="cs"/>
          <w:spacing w:val="-2"/>
          <w:rtl/>
        </w:rPr>
        <w:t>المتبقي</w:t>
      </w:r>
      <w:r w:rsidRPr="006E5F63">
        <w:rPr>
          <w:spacing w:val="-2"/>
          <w:rtl/>
        </w:rPr>
        <w:t xml:space="preserve"> </w:t>
      </w:r>
      <w:r w:rsidRPr="006E5F63">
        <w:rPr>
          <w:rFonts w:ascii="Traditional Arabic" w:hAnsi="Traditional Arabic" w:hint="cs"/>
          <w:spacing w:val="-2"/>
          <w:rtl/>
        </w:rPr>
        <w:t>من</w:t>
      </w:r>
      <w:r w:rsidRPr="006E5F63">
        <w:rPr>
          <w:spacing w:val="-2"/>
          <w:rtl/>
        </w:rPr>
        <w:t xml:space="preserve"> </w:t>
      </w:r>
      <w:r w:rsidRPr="006E5F63">
        <w:rPr>
          <w:rFonts w:ascii="Traditional Arabic" w:hAnsi="Traditional Arabic" w:hint="cs"/>
          <w:spacing w:val="-2"/>
          <w:rtl/>
        </w:rPr>
        <w:t>مدى</w:t>
      </w:r>
      <w:r w:rsidRPr="006E5F63">
        <w:rPr>
          <w:spacing w:val="-2"/>
          <w:rtl/>
        </w:rPr>
        <w:t xml:space="preserve"> </w:t>
      </w:r>
      <w:r w:rsidRPr="006E5F63">
        <w:rPr>
          <w:rFonts w:ascii="Traditional Arabic" w:hAnsi="Traditional Arabic" w:hint="cs"/>
          <w:spacing w:val="-2"/>
          <w:rtl/>
        </w:rPr>
        <w:t>الترددات</w:t>
      </w:r>
      <w:r w:rsidRPr="006E5F63">
        <w:rPr>
          <w:spacing w:val="-2"/>
          <w:rtl/>
        </w:rPr>
        <w:t xml:space="preserve"> </w:t>
      </w:r>
      <w:r w:rsidRPr="006E5F63">
        <w:rPr>
          <w:rFonts w:ascii="Traditional Arabic" w:hAnsi="Traditional Arabic" w:hint="cs"/>
          <w:spacing w:val="-2"/>
          <w:rtl/>
        </w:rPr>
        <w:t>في</w:t>
      </w:r>
      <w:r w:rsidR="006E5F63">
        <w:rPr>
          <w:rFonts w:hint="cs"/>
          <w:spacing w:val="-2"/>
          <w:rtl/>
        </w:rPr>
        <w:t> </w:t>
      </w:r>
      <w:r w:rsidRPr="006E5F63">
        <w:rPr>
          <w:rFonts w:ascii="Traditional Arabic" w:hAnsi="Traditional Arabic" w:hint="cs"/>
          <w:spacing w:val="-2"/>
          <w:rtl/>
        </w:rPr>
        <w:t>مجال</w:t>
      </w:r>
      <w:r w:rsidRPr="006E5F63">
        <w:rPr>
          <w:spacing w:val="-2"/>
          <w:rtl/>
        </w:rPr>
        <w:t xml:space="preserve"> </w:t>
      </w:r>
      <w:r w:rsidRPr="006E5F63">
        <w:rPr>
          <w:rFonts w:ascii="Traditional Arabic" w:hAnsi="Traditional Arabic" w:hint="cs"/>
          <w:spacing w:val="-2"/>
          <w:rtl/>
        </w:rPr>
        <w:t>البث</w:t>
      </w:r>
      <w:r w:rsidRPr="006E5F63">
        <w:rPr>
          <w:spacing w:val="-2"/>
          <w:rtl/>
        </w:rPr>
        <w:t xml:space="preserve"> </w:t>
      </w:r>
      <w:r w:rsidRPr="006E5F63">
        <w:rPr>
          <w:rFonts w:ascii="Traditional Arabic" w:hAnsi="Traditional Arabic" w:hint="cs"/>
          <w:spacing w:val="-2"/>
          <w:rtl/>
        </w:rPr>
        <w:t>خارج</w:t>
      </w:r>
      <w:r w:rsidRPr="006E5F63">
        <w:rPr>
          <w:spacing w:val="-2"/>
          <w:rtl/>
        </w:rPr>
        <w:t xml:space="preserve"> </w:t>
      </w:r>
      <w:r w:rsidRPr="006E5F63">
        <w:rPr>
          <w:rFonts w:ascii="Traditional Arabic" w:hAnsi="Traditional Arabic" w:hint="cs"/>
          <w:spacing w:val="-2"/>
          <w:rtl/>
        </w:rPr>
        <w:t>ال</w:t>
      </w:r>
      <w:r w:rsidRPr="006E5F63">
        <w:rPr>
          <w:spacing w:val="-2"/>
          <w:rtl/>
        </w:rPr>
        <w:t>نطاق.</w:t>
      </w:r>
    </w:p>
    <w:p w14:paraId="39DD9258" w14:textId="4F86EB88" w:rsidR="00021B69" w:rsidRPr="00021B69" w:rsidRDefault="00021B69" w:rsidP="000C00CA">
      <w:r w:rsidRPr="00021B69">
        <w:rPr>
          <w:rtl/>
        </w:rPr>
        <w:t xml:space="preserve">وتحدَّد قيمة </w:t>
      </w:r>
      <w:r w:rsidR="000C00CA" w:rsidRPr="000C00CA">
        <w:rPr>
          <w:lang w:val="en-GB"/>
        </w:rPr>
        <w:t>Δf</w:t>
      </w:r>
      <w:r w:rsidR="000C00CA" w:rsidRPr="000C00CA">
        <w:rPr>
          <w:vertAlign w:val="subscript"/>
          <w:lang w:val="en-GB"/>
        </w:rPr>
        <w:t>OBUE</w:t>
      </w:r>
      <w:r w:rsidRPr="00021B69">
        <w:rPr>
          <w:rtl/>
        </w:rPr>
        <w:t xml:space="preserve"> في الجدول </w:t>
      </w:r>
      <w:r w:rsidR="000C00CA">
        <w:t>8-A2</w:t>
      </w:r>
      <w:r w:rsidRPr="00021B69">
        <w:rPr>
          <w:rtl/>
        </w:rPr>
        <w:t xml:space="preserve"> بالنسبة لمحطة قاعدة من النمط </w:t>
      </w:r>
      <w:r w:rsidR="000C00CA">
        <w:t>1-O</w:t>
      </w:r>
      <w:r w:rsidRPr="00021B69">
        <w:rPr>
          <w:rtl/>
        </w:rPr>
        <w:t xml:space="preserve"> ومحطة قاعدة من النمط </w:t>
      </w:r>
      <w:r w:rsidR="000C00CA">
        <w:t>2-O</w:t>
      </w:r>
      <w:r w:rsidRPr="00021B69">
        <w:rPr>
          <w:rtl/>
        </w:rPr>
        <w:t xml:space="preserve"> لنطاقات تشغيل </w:t>
      </w:r>
      <w:r w:rsidRPr="00021B69">
        <w:t>NR</w:t>
      </w:r>
      <w:r w:rsidRPr="00021B69">
        <w:rPr>
          <w:rtl/>
        </w:rPr>
        <w:t>.</w:t>
      </w:r>
    </w:p>
    <w:p w14:paraId="04441C34" w14:textId="50F6207D" w:rsidR="00021B69" w:rsidRPr="0010289B" w:rsidRDefault="00021B69" w:rsidP="0010289B">
      <w:pPr>
        <w:pStyle w:val="TableNo0"/>
      </w:pPr>
      <w:bookmarkStart w:id="143" w:name="_Hlk110195516"/>
      <w:r w:rsidRPr="0010289B">
        <w:rPr>
          <w:rtl/>
        </w:rPr>
        <w:lastRenderedPageBreak/>
        <w:t xml:space="preserve">الجدول </w:t>
      </w:r>
      <w:r w:rsidR="000C00CA" w:rsidRPr="0010289B">
        <w:t>8-A2</w:t>
      </w:r>
    </w:p>
    <w:p w14:paraId="43FAAF63" w14:textId="4BC50840" w:rsidR="00021B69" w:rsidRPr="00F66392" w:rsidRDefault="00021B69" w:rsidP="00730E79">
      <w:pPr>
        <w:pStyle w:val="Tabletitle"/>
      </w:pPr>
      <w:r w:rsidRPr="00F66392">
        <w:rPr>
          <w:rtl/>
        </w:rPr>
        <w:t xml:space="preserve">التخالف الأقصى </w:t>
      </w:r>
      <w:r w:rsidR="00730E79" w:rsidRPr="00730E79">
        <w:rPr>
          <w:lang w:val="en-GB"/>
        </w:rPr>
        <w:t>Δf</w:t>
      </w:r>
      <w:r w:rsidR="00730E79" w:rsidRPr="00730E79">
        <w:rPr>
          <w:vertAlign w:val="subscript"/>
          <w:lang w:val="en-GB"/>
        </w:rPr>
        <w:t>OBUE</w:t>
      </w:r>
      <w:r w:rsidRPr="00F66392">
        <w:rPr>
          <w:rtl/>
        </w:rPr>
        <w:t xml:space="preserve"> خارج نطاق تشغيل الوصلة الهابطة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6"/>
        <w:gridCol w:w="3801"/>
        <w:gridCol w:w="1784"/>
      </w:tblGrid>
      <w:tr w:rsidR="00517022" w:rsidRPr="00A00A4D" w14:paraId="6B5CA779" w14:textId="77777777" w:rsidTr="00517022">
        <w:trPr>
          <w:cantSplit/>
          <w:jc w:val="center"/>
        </w:trPr>
        <w:tc>
          <w:tcPr>
            <w:tcW w:w="1556" w:type="dxa"/>
            <w:tcBorders>
              <w:bottom w:val="single" w:sz="4" w:space="0" w:color="auto"/>
            </w:tcBorders>
          </w:tcPr>
          <w:p w14:paraId="451AF151" w14:textId="12F67837" w:rsidR="00517022" w:rsidRPr="00A00A4D" w:rsidRDefault="00517022" w:rsidP="00517022">
            <w:pPr>
              <w:pStyle w:val="Tablehead0"/>
            </w:pPr>
            <w:r w:rsidRPr="00021B69">
              <w:rPr>
                <w:rtl/>
              </w:rPr>
              <w:t>نمط المحطة القاعدة</w:t>
            </w:r>
          </w:p>
        </w:tc>
        <w:tc>
          <w:tcPr>
            <w:tcW w:w="3801" w:type="dxa"/>
          </w:tcPr>
          <w:p w14:paraId="35A89CA0" w14:textId="734DD4A0" w:rsidR="00517022" w:rsidRPr="00A00A4D" w:rsidRDefault="00517022" w:rsidP="00517022">
            <w:pPr>
              <w:pStyle w:val="Tablehead0"/>
            </w:pPr>
            <w:r w:rsidRPr="00021B69">
              <w:rPr>
                <w:rtl/>
              </w:rPr>
              <w:t>خصائص نطاق التشغيل</w:t>
            </w:r>
          </w:p>
        </w:tc>
        <w:tc>
          <w:tcPr>
            <w:tcW w:w="1784" w:type="dxa"/>
          </w:tcPr>
          <w:p w14:paraId="208D64B1" w14:textId="77777777" w:rsidR="00517022" w:rsidRPr="00A00A4D" w:rsidRDefault="00517022" w:rsidP="00517022">
            <w:pPr>
              <w:pStyle w:val="Tablehead0"/>
            </w:pPr>
            <w:r w:rsidRPr="00A00A4D">
              <w:t>Δf</w:t>
            </w:r>
            <w:r w:rsidRPr="00A00A4D">
              <w:rPr>
                <w:vertAlign w:val="subscript"/>
              </w:rPr>
              <w:t>OBUE</w:t>
            </w:r>
            <w:r w:rsidRPr="00A00A4D">
              <w:t xml:space="preserve"> (MHz)</w:t>
            </w:r>
          </w:p>
        </w:tc>
      </w:tr>
      <w:tr w:rsidR="00517022" w:rsidRPr="00A00A4D" w14:paraId="1816189F" w14:textId="77777777" w:rsidTr="00517022">
        <w:trPr>
          <w:cantSplit/>
          <w:jc w:val="center"/>
        </w:trPr>
        <w:tc>
          <w:tcPr>
            <w:tcW w:w="1556" w:type="dxa"/>
            <w:tcBorders>
              <w:bottom w:val="nil"/>
            </w:tcBorders>
          </w:tcPr>
          <w:p w14:paraId="5C91D09B" w14:textId="043C3613" w:rsidR="00517022" w:rsidRPr="00A00A4D" w:rsidRDefault="00517022" w:rsidP="00F4221A">
            <w:pPr>
              <w:pStyle w:val="Tabletext"/>
            </w:pPr>
            <w:r>
              <w:rPr>
                <w:rFonts w:hint="cs"/>
                <w:rtl/>
                <w:lang w:eastAsia="zh-CN" w:bidi="ar-EG"/>
              </w:rPr>
              <w:t xml:space="preserve">المحطة القاعدة من النمط </w:t>
            </w:r>
            <w:r w:rsidRPr="00A00A4D">
              <w:rPr>
                <w:lang w:eastAsia="zh-CN"/>
              </w:rPr>
              <w:t>1-O</w:t>
            </w:r>
          </w:p>
        </w:tc>
        <w:tc>
          <w:tcPr>
            <w:tcW w:w="3801" w:type="dxa"/>
          </w:tcPr>
          <w:p w14:paraId="60FCA9B1" w14:textId="77777777" w:rsidR="00517022" w:rsidRPr="00A00A4D" w:rsidRDefault="00517022" w:rsidP="00F4221A">
            <w:pPr>
              <w:pStyle w:val="Tabletext"/>
            </w:pPr>
            <w:r w:rsidRPr="00A00A4D">
              <w:t>F</w:t>
            </w:r>
            <w:r w:rsidRPr="00A00A4D">
              <w:rPr>
                <w:vertAlign w:val="subscript"/>
              </w:rPr>
              <w:t>DL_high</w:t>
            </w:r>
            <w:r w:rsidRPr="00A00A4D">
              <w:t xml:space="preserve"> – F</w:t>
            </w:r>
            <w:r w:rsidRPr="00A00A4D">
              <w:rPr>
                <w:vertAlign w:val="subscript"/>
              </w:rPr>
              <w:t>DL_low</w:t>
            </w:r>
            <w:r w:rsidRPr="00A00A4D">
              <w:t xml:space="preserve"> &lt; 100 MHz</w:t>
            </w:r>
          </w:p>
        </w:tc>
        <w:tc>
          <w:tcPr>
            <w:tcW w:w="1784" w:type="dxa"/>
          </w:tcPr>
          <w:p w14:paraId="5806CDE8" w14:textId="77777777" w:rsidR="00517022" w:rsidRPr="00A00A4D" w:rsidRDefault="00517022" w:rsidP="00F4221A">
            <w:pPr>
              <w:pStyle w:val="Tabletext"/>
              <w:jc w:val="center"/>
            </w:pPr>
            <w:r w:rsidRPr="00A00A4D">
              <w:t>10</w:t>
            </w:r>
          </w:p>
        </w:tc>
      </w:tr>
      <w:tr w:rsidR="00517022" w:rsidRPr="00A00A4D" w14:paraId="0D9B7B64" w14:textId="77777777" w:rsidTr="00517022">
        <w:trPr>
          <w:cantSplit/>
          <w:jc w:val="center"/>
        </w:trPr>
        <w:tc>
          <w:tcPr>
            <w:tcW w:w="1556" w:type="dxa"/>
            <w:tcBorders>
              <w:top w:val="nil"/>
            </w:tcBorders>
          </w:tcPr>
          <w:p w14:paraId="22BB4F59" w14:textId="77777777" w:rsidR="00517022" w:rsidRPr="00A00A4D" w:rsidRDefault="00517022" w:rsidP="00F4221A">
            <w:pPr>
              <w:pStyle w:val="Tabletext"/>
            </w:pPr>
          </w:p>
        </w:tc>
        <w:tc>
          <w:tcPr>
            <w:tcW w:w="3801" w:type="dxa"/>
          </w:tcPr>
          <w:p w14:paraId="06DFDD08" w14:textId="77777777" w:rsidR="00517022" w:rsidRPr="00A00A4D" w:rsidRDefault="00517022" w:rsidP="00F4221A">
            <w:pPr>
              <w:pStyle w:val="Tabletext"/>
              <w:rPr>
                <w:b/>
              </w:rPr>
            </w:pPr>
            <w:r w:rsidRPr="00A00A4D">
              <w:t>100 MHz ≤ F</w:t>
            </w:r>
            <w:r w:rsidRPr="00A00A4D">
              <w:rPr>
                <w:vertAlign w:val="subscript"/>
              </w:rPr>
              <w:t>DL_high</w:t>
            </w:r>
            <w:r w:rsidRPr="00A00A4D">
              <w:t xml:space="preserve"> – F</w:t>
            </w:r>
            <w:r w:rsidRPr="00A00A4D">
              <w:rPr>
                <w:vertAlign w:val="subscript"/>
              </w:rPr>
              <w:t>DL_low</w:t>
            </w:r>
            <w:r w:rsidRPr="00A00A4D">
              <w:t xml:space="preserve"> ≤ 900 MHz</w:t>
            </w:r>
          </w:p>
        </w:tc>
        <w:tc>
          <w:tcPr>
            <w:tcW w:w="1784" w:type="dxa"/>
          </w:tcPr>
          <w:p w14:paraId="552F2B43" w14:textId="77777777" w:rsidR="00517022" w:rsidRPr="00A00A4D" w:rsidRDefault="00517022" w:rsidP="00F4221A">
            <w:pPr>
              <w:pStyle w:val="Tabletext"/>
              <w:jc w:val="center"/>
            </w:pPr>
            <w:r w:rsidRPr="00A00A4D">
              <w:t>40</w:t>
            </w:r>
          </w:p>
        </w:tc>
      </w:tr>
      <w:tr w:rsidR="00517022" w:rsidRPr="00A00A4D" w14:paraId="697A6AE0" w14:textId="77777777" w:rsidTr="00517022">
        <w:trPr>
          <w:cantSplit/>
          <w:jc w:val="center"/>
        </w:trPr>
        <w:tc>
          <w:tcPr>
            <w:tcW w:w="1556" w:type="dxa"/>
          </w:tcPr>
          <w:p w14:paraId="20D95AD6" w14:textId="1DBE6923" w:rsidR="00517022" w:rsidRPr="00A00A4D" w:rsidRDefault="00517022" w:rsidP="00517022">
            <w:pPr>
              <w:pStyle w:val="Tabletext"/>
            </w:pPr>
            <w:r>
              <w:rPr>
                <w:rFonts w:hint="cs"/>
                <w:rtl/>
                <w:lang w:eastAsia="zh-CN" w:bidi="ar-EG"/>
              </w:rPr>
              <w:t xml:space="preserve">المحطة القاعدة من النمط </w:t>
            </w:r>
            <w:r>
              <w:rPr>
                <w:lang w:eastAsia="zh-CN"/>
              </w:rPr>
              <w:t>2</w:t>
            </w:r>
            <w:r w:rsidRPr="00A00A4D">
              <w:rPr>
                <w:lang w:eastAsia="zh-CN"/>
              </w:rPr>
              <w:t>-O</w:t>
            </w:r>
          </w:p>
        </w:tc>
        <w:tc>
          <w:tcPr>
            <w:tcW w:w="3801" w:type="dxa"/>
          </w:tcPr>
          <w:p w14:paraId="4D7E7D5D" w14:textId="77777777" w:rsidR="00517022" w:rsidRPr="00A00A4D" w:rsidRDefault="00517022" w:rsidP="00517022">
            <w:pPr>
              <w:pStyle w:val="Tabletext"/>
            </w:pPr>
            <w:r w:rsidRPr="00A00A4D">
              <w:t>F</w:t>
            </w:r>
            <w:r w:rsidRPr="00A00A4D">
              <w:rPr>
                <w:vertAlign w:val="subscript"/>
              </w:rPr>
              <w:t>DL_high</w:t>
            </w:r>
            <w:r w:rsidRPr="00A00A4D">
              <w:t xml:space="preserve"> – F</w:t>
            </w:r>
            <w:r w:rsidRPr="00A00A4D">
              <w:rPr>
                <w:vertAlign w:val="subscript"/>
              </w:rPr>
              <w:t>DL_low</w:t>
            </w:r>
            <w:r w:rsidRPr="00A00A4D">
              <w:t xml:space="preserve"> ≤ 4 000 MHz</w:t>
            </w:r>
          </w:p>
        </w:tc>
        <w:tc>
          <w:tcPr>
            <w:tcW w:w="1784" w:type="dxa"/>
          </w:tcPr>
          <w:p w14:paraId="089C266A" w14:textId="77777777" w:rsidR="00517022" w:rsidRPr="00A00A4D" w:rsidRDefault="00517022" w:rsidP="00517022">
            <w:pPr>
              <w:pStyle w:val="Tabletext"/>
              <w:jc w:val="center"/>
            </w:pPr>
            <w:r w:rsidRPr="00A00A4D">
              <w:t>1 500</w:t>
            </w:r>
          </w:p>
        </w:tc>
      </w:tr>
    </w:tbl>
    <w:p w14:paraId="70E8E7BF" w14:textId="0A79DDBC" w:rsidR="00021B69" w:rsidRPr="00021B69" w:rsidRDefault="009F3326" w:rsidP="00517022">
      <w:pPr>
        <w:pStyle w:val="Heading2"/>
      </w:pPr>
      <w:bookmarkStart w:id="144" w:name="_Toc228874051"/>
      <w:bookmarkStart w:id="145" w:name="_Toc232428254"/>
      <w:bookmarkEnd w:id="143"/>
      <w:r>
        <w:t>1.4</w:t>
      </w:r>
      <w:r w:rsidR="00021B69" w:rsidRPr="00021B69">
        <w:rPr>
          <w:rtl/>
        </w:rPr>
        <w:tab/>
        <w:t xml:space="preserve">البث غير المطلوب في نطاق التشغيل عبر الأثير </w:t>
      </w:r>
      <w:r w:rsidR="00021B69" w:rsidRPr="00021B69">
        <w:t>(OTA)</w:t>
      </w:r>
      <w:bookmarkEnd w:id="144"/>
      <w:bookmarkEnd w:id="145"/>
    </w:p>
    <w:p w14:paraId="320F722A" w14:textId="13B0001E" w:rsidR="00021B69" w:rsidRPr="00021B69" w:rsidRDefault="009F3326" w:rsidP="00517022">
      <w:pPr>
        <w:pStyle w:val="Heading3"/>
      </w:pPr>
      <w:bookmarkStart w:id="146" w:name="_Toc180758722"/>
      <w:bookmarkStart w:id="147" w:name="_Toc180762028"/>
      <w:bookmarkStart w:id="148" w:name="_Toc180762734"/>
      <w:bookmarkStart w:id="149" w:name="_Toc228874052"/>
      <w:r>
        <w:t>1.1.4</w:t>
      </w:r>
      <w:r w:rsidR="00021B69" w:rsidRPr="00021B69">
        <w:rPr>
          <w:rtl/>
        </w:rPr>
        <w:tab/>
        <w:t xml:space="preserve">البث غير المطلوب في نطاق التشغيل عبر الأثير </w:t>
      </w:r>
      <w:r w:rsidR="00021B69" w:rsidRPr="00021B69">
        <w:t>(OTA)</w:t>
      </w:r>
      <w:r w:rsidR="00021B69" w:rsidRPr="00021B69">
        <w:rPr>
          <w:rtl/>
        </w:rPr>
        <w:t xml:space="preserve"> لمحطة قاعدة من النمط </w:t>
      </w:r>
      <w:bookmarkEnd w:id="146"/>
      <w:bookmarkEnd w:id="147"/>
      <w:bookmarkEnd w:id="148"/>
      <w:bookmarkEnd w:id="149"/>
      <w:r w:rsidR="00517022">
        <w:t>1-O</w:t>
      </w:r>
    </w:p>
    <w:p w14:paraId="159B7EC4" w14:textId="5286FCDE" w:rsidR="00021B69" w:rsidRPr="00055474" w:rsidRDefault="00021B69" w:rsidP="00021B69">
      <w:pPr>
        <w:rPr>
          <w:spacing w:val="-4"/>
        </w:rPr>
      </w:pPr>
      <w:r w:rsidRPr="00055474">
        <w:rPr>
          <w:spacing w:val="-4"/>
          <w:rtl/>
        </w:rPr>
        <w:t xml:space="preserve">بالنسبة لمحطة قاعدة من النمط </w:t>
      </w:r>
      <w:r w:rsidR="00846A94" w:rsidRPr="00055474">
        <w:rPr>
          <w:spacing w:val="-4"/>
        </w:rPr>
        <w:t>1-O</w:t>
      </w:r>
      <w:r w:rsidRPr="00055474">
        <w:rPr>
          <w:spacing w:val="-4"/>
          <w:rtl/>
        </w:rPr>
        <w:t xml:space="preserve">، وفي حالة حدود سطح بيني مشع </w:t>
      </w:r>
      <w:r w:rsidRPr="00055474">
        <w:rPr>
          <w:spacing w:val="-4"/>
        </w:rPr>
        <w:t>(RIB)</w:t>
      </w:r>
      <w:r w:rsidRPr="00055474">
        <w:rPr>
          <w:spacing w:val="-4"/>
          <w:rtl/>
        </w:rPr>
        <w:t xml:space="preserve"> تعمل في تجميع موجات حاملة متعددة أو ملاصقة، تنطبق المتطلبات على عروض نطاق قناة المحطة القاعدة للموجة الحاملة الأبعد. وبالإضافة إلى ذلك، في حالة حدود </w:t>
      </w:r>
      <w:r w:rsidRPr="00055474">
        <w:rPr>
          <w:spacing w:val="-4"/>
        </w:rPr>
        <w:t>RIB</w:t>
      </w:r>
      <w:r w:rsidRPr="00055474">
        <w:rPr>
          <w:spacing w:val="-4"/>
          <w:rtl/>
        </w:rPr>
        <w:t xml:space="preserve"> تعمل في</w:t>
      </w:r>
      <w:r w:rsidR="00055474" w:rsidRPr="00055474">
        <w:rPr>
          <w:rFonts w:hint="cs"/>
          <w:spacing w:val="-4"/>
          <w:rtl/>
        </w:rPr>
        <w:t> </w:t>
      </w:r>
      <w:r w:rsidRPr="00055474">
        <w:rPr>
          <w:spacing w:val="-4"/>
          <w:rtl/>
        </w:rPr>
        <w:t xml:space="preserve">طيف غير ملاصق، ينبغي أن تنطبق المتطلبات داخل أي فجوة بين الكتل الفرعية. وفي حالة حدود </w:t>
      </w:r>
      <w:r w:rsidRPr="00055474">
        <w:rPr>
          <w:spacing w:val="-4"/>
        </w:rPr>
        <w:t>RIB</w:t>
      </w:r>
      <w:r w:rsidRPr="00055474">
        <w:rPr>
          <w:spacing w:val="-4"/>
          <w:rtl/>
        </w:rPr>
        <w:t xml:space="preserve"> متعددة النطاقات، ينبغي أن تنطبق المتطلبات داخل أي فجوة عرض نطاق بين الترددات الراديوية.</w:t>
      </w:r>
    </w:p>
    <w:p w14:paraId="095ADFF3" w14:textId="2A5450FF" w:rsidR="00021B69" w:rsidRPr="00021B69" w:rsidRDefault="00055474" w:rsidP="00055474">
      <w:pPr>
        <w:pStyle w:val="Heading4"/>
      </w:pPr>
      <w:r>
        <w:t>1.1.1.4</w:t>
      </w:r>
      <w:r w:rsidR="00021B69" w:rsidRPr="00021B69">
        <w:rPr>
          <w:rtl/>
        </w:rPr>
        <w:tab/>
        <w:t xml:space="preserve">المحطة القاعدة لمنطقة واسعة (الفئة </w:t>
      </w:r>
      <w:r w:rsidR="00021B69" w:rsidRPr="00021B69">
        <w:t>A</w:t>
      </w:r>
      <w:r>
        <w:rPr>
          <w:rFonts w:hint="cs"/>
          <w:rtl/>
        </w:rPr>
        <w:t>)</w:t>
      </w:r>
    </w:p>
    <w:p w14:paraId="7E4E3056" w14:textId="70CECA60" w:rsidR="00021B69" w:rsidRPr="00021B69" w:rsidRDefault="00021B69" w:rsidP="00055474">
      <w:r w:rsidRPr="00021B69">
        <w:rPr>
          <w:rtl/>
        </w:rPr>
        <w:t xml:space="preserve">بالنسبة لحدود السطح البيني المشع </w:t>
      </w:r>
      <w:r w:rsidRPr="00021B69">
        <w:t>(RIB)</w:t>
      </w:r>
      <w:r w:rsidRPr="00021B69">
        <w:rPr>
          <w:rtl/>
        </w:rPr>
        <w:t xml:space="preserve"> العاملة في النطاقات </w:t>
      </w:r>
      <w:r w:rsidR="00055474" w:rsidRPr="00055474">
        <w:rPr>
          <w:lang w:val="en-GB"/>
        </w:rPr>
        <w:t>n5</w:t>
      </w:r>
      <w:r w:rsidRPr="00021B69">
        <w:rPr>
          <w:rtl/>
        </w:rPr>
        <w:t xml:space="preserve"> و</w:t>
      </w:r>
      <w:r w:rsidR="00055474" w:rsidRPr="00055474">
        <w:rPr>
          <w:lang w:val="en-GB"/>
        </w:rPr>
        <w:t>n</w:t>
      </w:r>
      <w:r w:rsidR="00055474">
        <w:rPr>
          <w:lang w:val="en-GB"/>
        </w:rPr>
        <w:t>8</w:t>
      </w:r>
      <w:r w:rsidRPr="00021B69">
        <w:rPr>
          <w:rtl/>
        </w:rPr>
        <w:t xml:space="preserve"> و</w:t>
      </w:r>
      <w:r w:rsidR="00055474" w:rsidRPr="00055474">
        <w:rPr>
          <w:lang w:val="en-GB"/>
        </w:rPr>
        <w:t>n</w:t>
      </w:r>
      <w:r w:rsidR="00055474">
        <w:rPr>
          <w:lang w:val="en-GB"/>
        </w:rPr>
        <w:t>12</w:t>
      </w:r>
      <w:r w:rsidRPr="00021B69">
        <w:rPr>
          <w:rtl/>
        </w:rPr>
        <w:t xml:space="preserve"> و</w:t>
      </w:r>
      <w:r w:rsidR="00055474" w:rsidRPr="00055474">
        <w:rPr>
          <w:lang w:val="en-GB"/>
        </w:rPr>
        <w:t>n</w:t>
      </w:r>
      <w:r w:rsidR="00055474">
        <w:rPr>
          <w:lang w:val="en-GB"/>
        </w:rPr>
        <w:t>13</w:t>
      </w:r>
      <w:r w:rsidRPr="00021B69">
        <w:rPr>
          <w:rtl/>
        </w:rPr>
        <w:t xml:space="preserve"> و</w:t>
      </w:r>
      <w:r w:rsidR="00055474" w:rsidRPr="00055474">
        <w:rPr>
          <w:lang w:val="en-GB"/>
        </w:rPr>
        <w:t>n</w:t>
      </w:r>
      <w:r w:rsidR="00055474">
        <w:rPr>
          <w:lang w:val="en-GB"/>
        </w:rPr>
        <w:t>14</w:t>
      </w:r>
      <w:r w:rsidRPr="00021B69">
        <w:rPr>
          <w:rtl/>
        </w:rPr>
        <w:t xml:space="preserve"> و</w:t>
      </w:r>
      <w:r w:rsidR="00055474" w:rsidRPr="00055474">
        <w:rPr>
          <w:lang w:val="en-GB"/>
        </w:rPr>
        <w:t>n</w:t>
      </w:r>
      <w:r w:rsidR="00055474">
        <w:rPr>
          <w:lang w:val="en-GB"/>
        </w:rPr>
        <w:t>26</w:t>
      </w:r>
      <w:r w:rsidRPr="00021B69">
        <w:rPr>
          <w:rtl/>
        </w:rPr>
        <w:t xml:space="preserve"> و</w:t>
      </w:r>
      <w:r w:rsidR="00055474" w:rsidRPr="00055474">
        <w:rPr>
          <w:lang w:val="en-GB"/>
        </w:rPr>
        <w:t>n</w:t>
      </w:r>
      <w:r w:rsidR="00055474">
        <w:rPr>
          <w:lang w:val="en-GB"/>
        </w:rPr>
        <w:t>28</w:t>
      </w:r>
      <w:r w:rsidRPr="00021B69">
        <w:rPr>
          <w:rtl/>
        </w:rPr>
        <w:t xml:space="preserve"> و</w:t>
      </w:r>
      <w:r w:rsidR="00055474" w:rsidRPr="00055474">
        <w:rPr>
          <w:lang w:val="en-GB"/>
        </w:rPr>
        <w:t>n</w:t>
      </w:r>
      <w:r w:rsidR="00055474">
        <w:rPr>
          <w:lang w:val="en-GB"/>
        </w:rPr>
        <w:t>29</w:t>
      </w:r>
      <w:r w:rsidRPr="00021B69">
        <w:rPr>
          <w:rtl/>
        </w:rPr>
        <w:t xml:space="preserve"> و</w:t>
      </w:r>
      <w:r w:rsidR="00055474" w:rsidRPr="00055474">
        <w:rPr>
          <w:lang w:val="en-GB"/>
        </w:rPr>
        <w:t>n</w:t>
      </w:r>
      <w:r w:rsidR="00055474">
        <w:rPr>
          <w:lang w:val="en-GB"/>
        </w:rPr>
        <w:t>85</w:t>
      </w:r>
      <w:r w:rsidRPr="00021B69">
        <w:rPr>
          <w:rtl/>
        </w:rPr>
        <w:t xml:space="preserve">، ينبغي ألا يتجاوز البث السويات القصوى المحددة في الجدول </w:t>
      </w:r>
      <w:r w:rsidR="00055474">
        <w:t>1-1.1.5.4.7.6</w:t>
      </w:r>
      <w:r w:rsidRPr="00021B69">
        <w:rPr>
          <w:rtl/>
        </w:rPr>
        <w:t xml:space="preserve"> من المواصفة التقنية </w:t>
      </w:r>
      <w:r w:rsidR="00055474" w:rsidRPr="00055474">
        <w:rPr>
          <w:lang w:val="en-GB"/>
        </w:rPr>
        <w:t>TS 38.141-2</w:t>
      </w:r>
      <w:r w:rsidR="00CF3D60">
        <w:rPr>
          <w:rFonts w:hint="cs"/>
          <w:rtl/>
          <w:lang w:val="en-GB"/>
        </w:rPr>
        <w:t xml:space="preserve"> </w:t>
      </w:r>
      <w:r w:rsidR="00055474" w:rsidRPr="00055474">
        <w:rPr>
          <w:lang w:val="en-GB"/>
        </w:rPr>
        <w:t>[2]</w:t>
      </w:r>
      <w:r w:rsidRPr="00021B69">
        <w:rPr>
          <w:rtl/>
        </w:rPr>
        <w:t>.</w:t>
      </w:r>
    </w:p>
    <w:tbl>
      <w:tblPr>
        <w:tblStyle w:val="TableGrid"/>
        <w:tblW w:w="0" w:type="auto"/>
        <w:tblLook w:val="04A0" w:firstRow="1" w:lastRow="0" w:firstColumn="1" w:lastColumn="0" w:noHBand="0" w:noVBand="1"/>
      </w:tblPr>
      <w:tblGrid>
        <w:gridCol w:w="9621"/>
      </w:tblGrid>
      <w:tr w:rsidR="00055474" w:rsidRPr="00A00A4D" w14:paraId="34DF271E" w14:textId="77777777" w:rsidTr="00F4221A">
        <w:tc>
          <w:tcPr>
            <w:tcW w:w="9621" w:type="dxa"/>
          </w:tcPr>
          <w:p w14:paraId="7CDF8490" w14:textId="77777777" w:rsidR="00055474" w:rsidRPr="00A00A4D" w:rsidRDefault="00055474" w:rsidP="00F4221A">
            <w:pPr>
              <w:pStyle w:val="TH"/>
              <w:rPr>
                <w:rFonts w:ascii="Times New Roman" w:hAnsi="Times New Roman"/>
              </w:rPr>
            </w:pPr>
            <w:r w:rsidRPr="00A00A4D">
              <w:rPr>
                <w:rFonts w:ascii="Times New Roman" w:hAnsi="Times New Roman"/>
              </w:rPr>
              <w:t xml:space="preserve">Table 6.7.4.5.1.1-1: Wide Area BS operating band unwanted emission limits </w:t>
            </w:r>
            <w:r w:rsidRPr="00A00A4D">
              <w:rPr>
                <w:rFonts w:ascii="Times New Roman" w:hAnsi="Times New Roman"/>
              </w:rPr>
              <w:br/>
              <w:t>(NR bands ≤ 1 GHz) for Category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889"/>
              <w:gridCol w:w="2817"/>
              <w:gridCol w:w="3273"/>
              <w:gridCol w:w="1416"/>
            </w:tblGrid>
            <w:tr w:rsidR="00055474" w:rsidRPr="00A00A4D" w14:paraId="48260DC4" w14:textId="77777777" w:rsidTr="00F4221A">
              <w:trPr>
                <w:cantSplit/>
                <w:jc w:val="center"/>
              </w:trPr>
              <w:tc>
                <w:tcPr>
                  <w:tcW w:w="1953" w:type="dxa"/>
                </w:tcPr>
                <w:p w14:paraId="25ED8106" w14:textId="77777777" w:rsidR="00055474" w:rsidRPr="00A00A4D" w:rsidRDefault="00055474" w:rsidP="00F4221A">
                  <w:pPr>
                    <w:pStyle w:val="TAH"/>
                    <w:rPr>
                      <w:rFonts w:ascii="Times New Roman" w:hAnsi="Times New Roman"/>
                    </w:rPr>
                  </w:pPr>
                  <w:r w:rsidRPr="00A00A4D">
                    <w:rPr>
                      <w:rFonts w:ascii="Times New Roman" w:hAnsi="Times New Roman"/>
                    </w:rPr>
                    <w:t xml:space="preserve">Frequency offset of measurement filter </w:t>
                  </w:r>
                  <w:r>
                    <w:rPr>
                      <w:rFonts w:ascii="Times New Roman" w:hAnsi="Times New Roman"/>
                    </w:rPr>
                    <w:br/>
                    <w:t>‒</w:t>
                  </w:r>
                  <w:r w:rsidRPr="00A00A4D">
                    <w:rPr>
                      <w:rFonts w:ascii="Times New Roman" w:hAnsi="Times New Roman"/>
                    </w:rPr>
                    <w:t>3</w:t>
                  </w:r>
                  <w:r>
                    <w:rPr>
                      <w:rFonts w:ascii="Times New Roman" w:hAnsi="Times New Roman"/>
                    </w:rPr>
                    <w:t xml:space="preserve"> </w:t>
                  </w:r>
                  <w:r w:rsidRPr="00A00A4D">
                    <w:rPr>
                      <w:rFonts w:ascii="Times New Roman" w:hAnsi="Times New Roman"/>
                    </w:rPr>
                    <w:t xml:space="preserve">dB point, </w:t>
                  </w:r>
                  <w:r w:rsidRPr="00A00A4D">
                    <w:rPr>
                      <w:rFonts w:ascii="Times New Roman" w:hAnsi="Times New Roman"/>
                    </w:rPr>
                    <w:sym w:font="Symbol" w:char="F044"/>
                  </w:r>
                  <w:r w:rsidRPr="00A00A4D">
                    <w:rPr>
                      <w:rFonts w:ascii="Times New Roman" w:hAnsi="Times New Roman"/>
                    </w:rPr>
                    <w:t>f</w:t>
                  </w:r>
                </w:p>
              </w:tc>
              <w:tc>
                <w:tcPr>
                  <w:tcW w:w="2976" w:type="dxa"/>
                </w:tcPr>
                <w:p w14:paraId="237B8EA2" w14:textId="77777777" w:rsidR="00055474" w:rsidRPr="00A00A4D" w:rsidRDefault="00055474" w:rsidP="00F4221A">
                  <w:pPr>
                    <w:pStyle w:val="TAH"/>
                    <w:rPr>
                      <w:rFonts w:ascii="Times New Roman" w:hAnsi="Times New Roman"/>
                    </w:rPr>
                  </w:pPr>
                  <w:r w:rsidRPr="00A00A4D">
                    <w:rPr>
                      <w:rFonts w:ascii="Times New Roman" w:hAnsi="Times New Roman"/>
                    </w:rPr>
                    <w:t>Frequency offset of measurement filter centre frequency, f_offset</w:t>
                  </w:r>
                </w:p>
              </w:tc>
              <w:tc>
                <w:tcPr>
                  <w:tcW w:w="3455" w:type="dxa"/>
                </w:tcPr>
                <w:p w14:paraId="561BB351" w14:textId="77777777" w:rsidR="00055474" w:rsidRPr="00A00A4D" w:rsidRDefault="00055474" w:rsidP="00F4221A">
                  <w:pPr>
                    <w:pStyle w:val="TAH"/>
                    <w:rPr>
                      <w:rFonts w:ascii="Times New Roman" w:hAnsi="Times New Roman"/>
                    </w:rPr>
                  </w:pPr>
                  <w:r w:rsidRPr="00A00A4D">
                    <w:rPr>
                      <w:rFonts w:ascii="Times New Roman" w:hAnsi="Times New Roman"/>
                      <w:lang w:eastAsia="zh-CN"/>
                    </w:rPr>
                    <w:t>Test requirement</w:t>
                  </w:r>
                  <w:r w:rsidRPr="00A00A4D" w:rsidDel="00B004F1">
                    <w:rPr>
                      <w:rFonts w:ascii="Times New Roman" w:hAnsi="Times New Roman"/>
                    </w:rPr>
                    <w:t xml:space="preserve"> </w:t>
                  </w:r>
                  <w:r w:rsidRPr="00A00A4D">
                    <w:rPr>
                      <w:rFonts w:ascii="Times New Roman" w:hAnsi="Times New Roman"/>
                    </w:rPr>
                    <w:t>(Note 1, 2, 4)</w:t>
                  </w:r>
                </w:p>
              </w:tc>
              <w:tc>
                <w:tcPr>
                  <w:tcW w:w="1430" w:type="dxa"/>
                </w:tcPr>
                <w:p w14:paraId="7FBB1BCA" w14:textId="77777777" w:rsidR="00055474" w:rsidRPr="00A00A4D" w:rsidRDefault="00055474" w:rsidP="00F4221A">
                  <w:pPr>
                    <w:pStyle w:val="TAH"/>
                    <w:rPr>
                      <w:rFonts w:ascii="Times New Roman" w:hAnsi="Times New Roman"/>
                    </w:rPr>
                  </w:pPr>
                  <w:r w:rsidRPr="00A00A4D">
                    <w:rPr>
                      <w:rFonts w:ascii="Times New Roman" w:hAnsi="Times New Roman"/>
                    </w:rPr>
                    <w:t>Measurement bandwidth</w:t>
                  </w:r>
                </w:p>
              </w:tc>
            </w:tr>
            <w:tr w:rsidR="00055474" w:rsidRPr="00A00A4D" w14:paraId="53E2372B" w14:textId="77777777" w:rsidTr="00F4221A">
              <w:trPr>
                <w:cantSplit/>
                <w:jc w:val="center"/>
              </w:trPr>
              <w:tc>
                <w:tcPr>
                  <w:tcW w:w="1953" w:type="dxa"/>
                </w:tcPr>
                <w:p w14:paraId="76EAFBEE" w14:textId="77777777" w:rsidR="00055474" w:rsidRPr="00A00A4D" w:rsidRDefault="00055474" w:rsidP="00F4221A">
                  <w:pPr>
                    <w:pStyle w:val="TAC"/>
                    <w:rPr>
                      <w:rFonts w:ascii="Times New Roman" w:hAnsi="Times New Roman"/>
                    </w:rPr>
                  </w:pPr>
                  <w:r w:rsidRPr="00A00A4D">
                    <w:rPr>
                      <w:rFonts w:ascii="Times New Roman" w:hAnsi="Times New Roman"/>
                    </w:rPr>
                    <w:t xml:space="preserve">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 &lt; 5 MHz</w:t>
                  </w:r>
                </w:p>
              </w:tc>
              <w:tc>
                <w:tcPr>
                  <w:tcW w:w="2976" w:type="dxa"/>
                </w:tcPr>
                <w:p w14:paraId="2FCFD099" w14:textId="77777777" w:rsidR="00055474" w:rsidRPr="00A00A4D" w:rsidRDefault="00055474" w:rsidP="00F4221A">
                  <w:pPr>
                    <w:pStyle w:val="TAC"/>
                    <w:rPr>
                      <w:rFonts w:ascii="Times New Roman" w:hAnsi="Times New Roman"/>
                    </w:rPr>
                  </w:pPr>
                  <w:r w:rsidRPr="00A00A4D">
                    <w:rPr>
                      <w:rFonts w:ascii="Times New Roman" w:hAnsi="Times New Roman"/>
                    </w:rPr>
                    <w:t xml:space="preserve">0.05 MHz </w:t>
                  </w:r>
                  <w:r w:rsidRPr="00A00A4D">
                    <w:rPr>
                      <w:rFonts w:ascii="Times New Roman" w:hAnsi="Times New Roman"/>
                    </w:rPr>
                    <w:sym w:font="Symbol" w:char="F0A3"/>
                  </w:r>
                  <w:r w:rsidRPr="00A00A4D">
                    <w:rPr>
                      <w:rFonts w:ascii="Times New Roman" w:hAnsi="Times New Roman"/>
                    </w:rPr>
                    <w:t xml:space="preserve"> f_offset &lt; 5.05 MHz</w:t>
                  </w:r>
                </w:p>
              </w:tc>
              <w:tc>
                <w:tcPr>
                  <w:tcW w:w="3455" w:type="dxa"/>
                </w:tcPr>
                <w:p w14:paraId="5282503A" w14:textId="77777777" w:rsidR="00055474" w:rsidRPr="00A00A4D" w:rsidRDefault="00055474" w:rsidP="00F4221A">
                  <w:pPr>
                    <w:pStyle w:val="TAC"/>
                    <w:rPr>
                      <w:rFonts w:ascii="Times New Roman" w:hAnsi="Times New Roman"/>
                    </w:rPr>
                  </w:pPr>
                  <w:r w:rsidRPr="00A00A4D">
                    <w:rPr>
                      <w:rFonts w:ascii="Times New Roman" w:hAnsi="Times New Roman"/>
                    </w:rPr>
                    <w:t>3.8 dBm - 7/5(f_offset/MHz - 0.05) dB</w:t>
                  </w:r>
                </w:p>
              </w:tc>
              <w:tc>
                <w:tcPr>
                  <w:tcW w:w="1430" w:type="dxa"/>
                </w:tcPr>
                <w:p w14:paraId="6C4CA852" w14:textId="77777777" w:rsidR="00055474" w:rsidRPr="00A00A4D" w:rsidRDefault="00055474" w:rsidP="00F4221A">
                  <w:pPr>
                    <w:pStyle w:val="TAC"/>
                    <w:rPr>
                      <w:rFonts w:ascii="Times New Roman" w:hAnsi="Times New Roman"/>
                    </w:rPr>
                  </w:pPr>
                  <w:r w:rsidRPr="00A00A4D">
                    <w:rPr>
                      <w:rFonts w:ascii="Times New Roman" w:hAnsi="Times New Roman"/>
                    </w:rPr>
                    <w:t xml:space="preserve">100 kHz </w:t>
                  </w:r>
                </w:p>
              </w:tc>
            </w:tr>
            <w:tr w:rsidR="00055474" w:rsidRPr="00A00A4D" w14:paraId="42FA16CC" w14:textId="77777777" w:rsidTr="00F4221A">
              <w:trPr>
                <w:cantSplit/>
                <w:jc w:val="center"/>
              </w:trPr>
              <w:tc>
                <w:tcPr>
                  <w:tcW w:w="1953" w:type="dxa"/>
                </w:tcPr>
                <w:p w14:paraId="286B3D52" w14:textId="77777777" w:rsidR="00055474" w:rsidRPr="00746F07" w:rsidRDefault="00055474" w:rsidP="00F4221A">
                  <w:pPr>
                    <w:pStyle w:val="TAC"/>
                    <w:rPr>
                      <w:rFonts w:ascii="Times New Roman" w:hAnsi="Times New Roman"/>
                      <w:lang w:val="de-CH"/>
                    </w:rPr>
                  </w:pPr>
                  <w:r w:rsidRPr="00746F07">
                    <w:rPr>
                      <w:rFonts w:ascii="Times New Roman" w:hAnsi="Times New Roman"/>
                      <w:lang w:val="de-CH"/>
                    </w:rPr>
                    <w:t xml:space="preserve">5 MHz </w:t>
                  </w:r>
                  <w:r w:rsidRPr="00A00A4D">
                    <w:rPr>
                      <w:rFonts w:ascii="Times New Roman" w:hAnsi="Times New Roman"/>
                    </w:rPr>
                    <w:sym w:font="Symbol" w:char="F0A3"/>
                  </w:r>
                  <w:r w:rsidRPr="00746F07">
                    <w:rPr>
                      <w:rFonts w:ascii="Times New Roman" w:hAnsi="Times New Roman"/>
                      <w:lang w:val="de-CH"/>
                    </w:rPr>
                    <w:t xml:space="preserve"> </w:t>
                  </w:r>
                  <w:r w:rsidRPr="00A00A4D">
                    <w:rPr>
                      <w:rFonts w:ascii="Times New Roman" w:hAnsi="Times New Roman"/>
                    </w:rPr>
                    <w:sym w:font="Symbol" w:char="F044"/>
                  </w:r>
                  <w:r w:rsidRPr="00746F07">
                    <w:rPr>
                      <w:rFonts w:ascii="Times New Roman" w:hAnsi="Times New Roman"/>
                      <w:lang w:val="de-CH"/>
                    </w:rPr>
                    <w:t>f &lt;</w:t>
                  </w:r>
                </w:p>
                <w:p w14:paraId="351C3E51" w14:textId="77777777" w:rsidR="00055474" w:rsidRPr="00746F07" w:rsidRDefault="00055474" w:rsidP="00F4221A">
                  <w:pPr>
                    <w:pStyle w:val="TAC"/>
                    <w:rPr>
                      <w:rFonts w:ascii="Times New Roman" w:hAnsi="Times New Roman"/>
                      <w:lang w:val="de-CH"/>
                    </w:rPr>
                  </w:pPr>
                  <w:r w:rsidRPr="00746F07">
                    <w:rPr>
                      <w:rFonts w:ascii="Times New Roman" w:hAnsi="Times New Roman"/>
                      <w:lang w:val="de-CH"/>
                    </w:rPr>
                    <w:t xml:space="preserve">min(10 MHz, </w:t>
                  </w:r>
                  <w:r w:rsidRPr="00A00A4D">
                    <w:rPr>
                      <w:rFonts w:ascii="Times New Roman" w:hAnsi="Times New Roman"/>
                    </w:rPr>
                    <w:sym w:font="Symbol" w:char="F044"/>
                  </w:r>
                  <w:r w:rsidRPr="00746F07">
                    <w:rPr>
                      <w:rFonts w:ascii="Times New Roman" w:hAnsi="Times New Roman"/>
                      <w:lang w:val="de-CH"/>
                    </w:rPr>
                    <w:t>f</w:t>
                  </w:r>
                  <w:r w:rsidRPr="00746F07">
                    <w:rPr>
                      <w:rFonts w:ascii="Times New Roman" w:hAnsi="Times New Roman"/>
                      <w:vertAlign w:val="subscript"/>
                      <w:lang w:val="de-CH"/>
                    </w:rPr>
                    <w:t>max</w:t>
                  </w:r>
                  <w:r w:rsidRPr="00746F07">
                    <w:rPr>
                      <w:rFonts w:ascii="Times New Roman" w:hAnsi="Times New Roman"/>
                      <w:lang w:val="de-CH"/>
                    </w:rPr>
                    <w:t>)</w:t>
                  </w:r>
                </w:p>
              </w:tc>
              <w:tc>
                <w:tcPr>
                  <w:tcW w:w="2976" w:type="dxa"/>
                </w:tcPr>
                <w:p w14:paraId="178F86DD" w14:textId="77777777" w:rsidR="00055474" w:rsidRPr="00A00A4D" w:rsidRDefault="00055474" w:rsidP="00F4221A">
                  <w:pPr>
                    <w:pStyle w:val="TAC"/>
                    <w:rPr>
                      <w:rFonts w:ascii="Times New Roman" w:hAnsi="Times New Roman"/>
                    </w:rPr>
                  </w:pPr>
                  <w:r w:rsidRPr="00A00A4D">
                    <w:rPr>
                      <w:rFonts w:ascii="Times New Roman" w:hAnsi="Times New Roman"/>
                    </w:rPr>
                    <w:t xml:space="preserve">5.05 MHz </w:t>
                  </w:r>
                  <w:r w:rsidRPr="00A00A4D">
                    <w:rPr>
                      <w:rFonts w:ascii="Times New Roman" w:hAnsi="Times New Roman"/>
                    </w:rPr>
                    <w:sym w:font="Symbol" w:char="F0A3"/>
                  </w:r>
                  <w:r w:rsidRPr="00A00A4D">
                    <w:rPr>
                      <w:rFonts w:ascii="Times New Roman" w:hAnsi="Times New Roman"/>
                    </w:rPr>
                    <w:t xml:space="preserve"> f_offset &lt;</w:t>
                  </w:r>
                </w:p>
                <w:p w14:paraId="7835932A" w14:textId="77777777" w:rsidR="00055474" w:rsidRPr="00A00A4D" w:rsidRDefault="00055474" w:rsidP="00F4221A">
                  <w:pPr>
                    <w:pStyle w:val="TAC"/>
                    <w:rPr>
                      <w:rFonts w:ascii="Times New Roman" w:hAnsi="Times New Roman"/>
                    </w:rPr>
                  </w:pPr>
                  <w:r w:rsidRPr="00A00A4D">
                    <w:rPr>
                      <w:rFonts w:ascii="Times New Roman" w:hAnsi="Times New Roman"/>
                    </w:rPr>
                    <w:t>min(10.05 MHz, f_offset</w:t>
                  </w:r>
                  <w:r w:rsidRPr="00A00A4D">
                    <w:rPr>
                      <w:rFonts w:ascii="Times New Roman" w:hAnsi="Times New Roman"/>
                      <w:vertAlign w:val="subscript"/>
                    </w:rPr>
                    <w:t>max</w:t>
                  </w:r>
                  <w:r w:rsidRPr="00A00A4D">
                    <w:rPr>
                      <w:rFonts w:ascii="Times New Roman" w:hAnsi="Times New Roman"/>
                    </w:rPr>
                    <w:t>)</w:t>
                  </w:r>
                </w:p>
              </w:tc>
              <w:tc>
                <w:tcPr>
                  <w:tcW w:w="3455" w:type="dxa"/>
                </w:tcPr>
                <w:p w14:paraId="3A5BAC04" w14:textId="77777777" w:rsidR="00055474" w:rsidRPr="00A00A4D" w:rsidRDefault="00055474" w:rsidP="00F4221A">
                  <w:pPr>
                    <w:pStyle w:val="TAC"/>
                    <w:rPr>
                      <w:rFonts w:ascii="Times New Roman" w:hAnsi="Times New Roman"/>
                    </w:rPr>
                  </w:pPr>
                  <w:r w:rsidRPr="00A00A4D">
                    <w:rPr>
                      <w:rFonts w:ascii="Times New Roman" w:hAnsi="Times New Roman"/>
                    </w:rPr>
                    <w:t>−3.2 dBm</w:t>
                  </w:r>
                </w:p>
              </w:tc>
              <w:tc>
                <w:tcPr>
                  <w:tcW w:w="1430" w:type="dxa"/>
                </w:tcPr>
                <w:p w14:paraId="69E2F5BC" w14:textId="77777777" w:rsidR="00055474" w:rsidRPr="00A00A4D" w:rsidRDefault="00055474" w:rsidP="00F4221A">
                  <w:pPr>
                    <w:pStyle w:val="TAC"/>
                    <w:rPr>
                      <w:rFonts w:ascii="Times New Roman" w:hAnsi="Times New Roman"/>
                    </w:rPr>
                  </w:pPr>
                  <w:r w:rsidRPr="00A00A4D">
                    <w:rPr>
                      <w:rFonts w:ascii="Times New Roman" w:hAnsi="Times New Roman"/>
                    </w:rPr>
                    <w:t xml:space="preserve">100 kHz </w:t>
                  </w:r>
                </w:p>
              </w:tc>
            </w:tr>
            <w:tr w:rsidR="00055474" w:rsidRPr="00A00A4D" w14:paraId="5458E3DA" w14:textId="77777777" w:rsidTr="00F4221A">
              <w:trPr>
                <w:cantSplit/>
                <w:jc w:val="center"/>
              </w:trPr>
              <w:tc>
                <w:tcPr>
                  <w:tcW w:w="1953" w:type="dxa"/>
                  <w:tcBorders>
                    <w:bottom w:val="single" w:sz="4" w:space="0" w:color="auto"/>
                  </w:tcBorders>
                </w:tcPr>
                <w:p w14:paraId="0F49605C" w14:textId="77777777" w:rsidR="00055474" w:rsidRPr="00A00A4D" w:rsidRDefault="00055474" w:rsidP="00F4221A">
                  <w:pPr>
                    <w:pStyle w:val="TAC"/>
                    <w:rPr>
                      <w:rFonts w:ascii="Times New Roman" w:hAnsi="Times New Roman"/>
                    </w:rPr>
                  </w:pPr>
                  <w:r w:rsidRPr="00A00A4D">
                    <w:rPr>
                      <w:rFonts w:ascii="Times New Roman" w:hAnsi="Times New Roman"/>
                    </w:rPr>
                    <w:t xml:space="preserve">10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 xml:space="preserve">f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p>
              </w:tc>
              <w:tc>
                <w:tcPr>
                  <w:tcW w:w="2976" w:type="dxa"/>
                  <w:tcBorders>
                    <w:bottom w:val="single" w:sz="4" w:space="0" w:color="auto"/>
                  </w:tcBorders>
                </w:tcPr>
                <w:p w14:paraId="0D027182" w14:textId="77777777" w:rsidR="00055474" w:rsidRPr="00A00A4D" w:rsidRDefault="00055474" w:rsidP="00F4221A">
                  <w:pPr>
                    <w:pStyle w:val="TAC"/>
                    <w:rPr>
                      <w:rFonts w:ascii="Times New Roman" w:hAnsi="Times New Roman"/>
                    </w:rPr>
                  </w:pPr>
                  <w:r w:rsidRPr="00A00A4D">
                    <w:rPr>
                      <w:rFonts w:ascii="Times New Roman" w:hAnsi="Times New Roman"/>
                    </w:rPr>
                    <w:t xml:space="preserve">10.05 MHz </w:t>
                  </w:r>
                  <w:r w:rsidRPr="00A00A4D">
                    <w:rPr>
                      <w:rFonts w:ascii="Times New Roman" w:hAnsi="Times New Roman"/>
                    </w:rPr>
                    <w:sym w:font="Symbol" w:char="F0A3"/>
                  </w:r>
                  <w:r w:rsidRPr="00A00A4D">
                    <w:rPr>
                      <w:rFonts w:ascii="Times New Roman" w:hAnsi="Times New Roman"/>
                    </w:rPr>
                    <w:t xml:space="preserve"> f_offset &lt; f_offset</w:t>
                  </w:r>
                  <w:r w:rsidRPr="00A00A4D">
                    <w:rPr>
                      <w:rFonts w:ascii="Times New Roman" w:hAnsi="Times New Roman"/>
                      <w:vertAlign w:val="subscript"/>
                    </w:rPr>
                    <w:t>max</w:t>
                  </w:r>
                  <w:r w:rsidRPr="00A00A4D">
                    <w:rPr>
                      <w:rFonts w:ascii="Times New Roman" w:hAnsi="Times New Roman"/>
                    </w:rPr>
                    <w:t xml:space="preserve"> </w:t>
                  </w:r>
                </w:p>
              </w:tc>
              <w:tc>
                <w:tcPr>
                  <w:tcW w:w="3455" w:type="dxa"/>
                  <w:tcBorders>
                    <w:bottom w:val="single" w:sz="4" w:space="0" w:color="auto"/>
                  </w:tcBorders>
                </w:tcPr>
                <w:p w14:paraId="31C931AA" w14:textId="77777777" w:rsidR="00055474" w:rsidRPr="00A00A4D" w:rsidRDefault="00055474" w:rsidP="00F4221A">
                  <w:pPr>
                    <w:pStyle w:val="TAC"/>
                    <w:rPr>
                      <w:rFonts w:ascii="Times New Roman" w:hAnsi="Times New Roman"/>
                    </w:rPr>
                  </w:pPr>
                  <w:r w:rsidRPr="00A00A4D">
                    <w:rPr>
                      <w:rFonts w:ascii="Times New Roman" w:hAnsi="Times New Roman"/>
                    </w:rPr>
                    <w:t xml:space="preserve">−4 dBm (Note </w:t>
                  </w:r>
                  <w:r w:rsidRPr="00A00A4D">
                    <w:rPr>
                      <w:rFonts w:ascii="Times New Roman" w:hAnsi="Times New Roman"/>
                      <w:lang w:eastAsia="zh-CN"/>
                    </w:rPr>
                    <w:t>3</w:t>
                  </w:r>
                  <w:r w:rsidRPr="00A00A4D">
                    <w:rPr>
                      <w:rFonts w:ascii="Times New Roman" w:hAnsi="Times New Roman"/>
                    </w:rPr>
                    <w:t>)</w:t>
                  </w:r>
                </w:p>
              </w:tc>
              <w:tc>
                <w:tcPr>
                  <w:tcW w:w="1430" w:type="dxa"/>
                  <w:tcBorders>
                    <w:bottom w:val="single" w:sz="4" w:space="0" w:color="auto"/>
                  </w:tcBorders>
                </w:tcPr>
                <w:p w14:paraId="0E830B65" w14:textId="77777777" w:rsidR="00055474" w:rsidRPr="00A00A4D" w:rsidRDefault="00055474" w:rsidP="00F4221A">
                  <w:pPr>
                    <w:pStyle w:val="TAC"/>
                    <w:rPr>
                      <w:rFonts w:ascii="Times New Roman" w:hAnsi="Times New Roman"/>
                    </w:rPr>
                  </w:pPr>
                  <w:r w:rsidRPr="00A00A4D">
                    <w:rPr>
                      <w:rFonts w:ascii="Times New Roman" w:hAnsi="Times New Roman"/>
                    </w:rPr>
                    <w:t xml:space="preserve">100 kHz </w:t>
                  </w:r>
                </w:p>
              </w:tc>
            </w:tr>
            <w:tr w:rsidR="00055474" w:rsidRPr="00A00A4D" w14:paraId="467FA1D0" w14:textId="77777777" w:rsidTr="00F4221A">
              <w:trPr>
                <w:cantSplit/>
                <w:jc w:val="center"/>
              </w:trPr>
              <w:tc>
                <w:tcPr>
                  <w:tcW w:w="9814" w:type="dxa"/>
                  <w:gridSpan w:val="4"/>
                  <w:tcBorders>
                    <w:left w:val="nil"/>
                    <w:bottom w:val="nil"/>
                    <w:right w:val="nil"/>
                  </w:tcBorders>
                </w:tcPr>
                <w:p w14:paraId="712A0AF1" w14:textId="77777777" w:rsidR="00055474" w:rsidRPr="00A00A4D" w:rsidRDefault="00055474" w:rsidP="00F4221A">
                  <w:pPr>
                    <w:pStyle w:val="TAN"/>
                    <w:rPr>
                      <w:rFonts w:ascii="Times New Roman" w:hAnsi="Times New Roman"/>
                    </w:rPr>
                  </w:pPr>
                  <w:r w:rsidRPr="00A00A4D">
                    <w:rPr>
                      <w:rFonts w:ascii="Times New Roman" w:hAnsi="Times New Roman"/>
                    </w:rPr>
                    <w:t>NOTE 1:</w:t>
                  </w:r>
                  <w:r w:rsidRPr="00A00A4D">
                    <w:rPr>
                      <w:rFonts w:ascii="Times New Roman" w:hAnsi="Times New Roman"/>
                    </w:rPr>
                    <w:tab/>
                    <w:t xml:space="preserve">For a BS supporting non-contiguous spectrum operation within any </w:t>
                  </w:r>
                  <w:r w:rsidRPr="00A00A4D">
                    <w:rPr>
                      <w:rFonts w:ascii="Times New Roman" w:hAnsi="Times New Roman"/>
                      <w:i/>
                    </w:rPr>
                    <w:t>operating band</w:t>
                  </w:r>
                  <w:r w:rsidRPr="00A00A4D">
                    <w:rPr>
                      <w:rFonts w:ascii="Times New Roman" w:hAnsi="Times New Roman"/>
                    </w:rPr>
                    <w:t xml:space="preserve">, the emission limits within sub-block gaps is calculated as a cumulative sum of contributions from adjacent sub blocks on each side of the sub block gap. Exception is </w:t>
                  </w:r>
                  <w:r w:rsidRPr="00AB2D8C">
                    <w:rPr>
                      <w:rFonts w:ascii="Times New Roman" w:hAnsi="Times New Roman"/>
                    </w:rPr>
                    <w:t>Δ</w:t>
                  </w:r>
                  <w:r w:rsidRPr="00A00A4D">
                    <w:rPr>
                      <w:rFonts w:ascii="Times New Roman" w:hAnsi="Times New Roman"/>
                    </w:rPr>
                    <w:t>f ≥ 10</w:t>
                  </w:r>
                  <w:r>
                    <w:rPr>
                      <w:rFonts w:ascii="Times New Roman" w:hAnsi="Times New Roman"/>
                    </w:rPr>
                    <w:t xml:space="preserve"> </w:t>
                  </w:r>
                  <w:r w:rsidRPr="00A00A4D">
                    <w:rPr>
                      <w:rFonts w:ascii="Times New Roman" w:hAnsi="Times New Roman"/>
                    </w:rPr>
                    <w:t>MHz from both adjacent sub blocks on each side of the sub-block gap, where the emission limits within sub-block gaps shall be -4 dBm/100 kHz.</w:t>
                  </w:r>
                </w:p>
                <w:p w14:paraId="74F2BD34" w14:textId="77777777" w:rsidR="00055474" w:rsidRPr="00A00A4D" w:rsidRDefault="00055474" w:rsidP="00F4221A">
                  <w:pPr>
                    <w:pStyle w:val="TAN"/>
                    <w:rPr>
                      <w:rFonts w:ascii="Times New Roman" w:hAnsi="Times New Roman"/>
                    </w:rPr>
                  </w:pPr>
                  <w:r w:rsidRPr="00A00A4D">
                    <w:rPr>
                      <w:rFonts w:ascii="Times New Roman" w:hAnsi="Times New Roman"/>
                    </w:rPr>
                    <w:t>NOTE 2:</w:t>
                  </w:r>
                  <w:r w:rsidRPr="00A00A4D">
                    <w:rPr>
                      <w:rFonts w:ascii="Times New Roman" w:hAnsi="Times New Roman"/>
                    </w:rPr>
                    <w:tab/>
                    <w:t xml:space="preserve">For a </w:t>
                  </w:r>
                  <w:r w:rsidRPr="00A00A4D">
                    <w:rPr>
                      <w:rFonts w:ascii="Times New Roman" w:hAnsi="Times New Roman"/>
                      <w:i/>
                    </w:rPr>
                    <w:t xml:space="preserve">multi-band RIB </w:t>
                  </w:r>
                  <w:r w:rsidRPr="00A00A4D">
                    <w:rPr>
                      <w:rFonts w:ascii="Times New Roman" w:hAnsi="Times New Roman"/>
                    </w:rPr>
                    <w:t xml:space="preserve">with Inter RF Bandwidth gap &lt; </w:t>
                  </w:r>
                  <w:r w:rsidRPr="00A00A4D">
                    <w:rPr>
                      <w:rFonts w:ascii="Times New Roman" w:hAnsi="Times New Roman"/>
                      <w:lang w:eastAsia="zh-CN"/>
                    </w:rPr>
                    <w:t>2*</w:t>
                  </w:r>
                  <w:r w:rsidRPr="00A00A4D">
                    <w:rPr>
                      <w:rFonts w:ascii="Times New Roman" w:hAnsi="Times New Roman"/>
                    </w:rPr>
                    <w:t>Δf</w:t>
                  </w:r>
                  <w:r w:rsidRPr="00A00A4D">
                    <w:rPr>
                      <w:rFonts w:ascii="Times New Roman" w:hAnsi="Times New Roman"/>
                      <w:vertAlign w:val="subscript"/>
                    </w:rPr>
                    <w:t>OBUE</w:t>
                  </w:r>
                  <w:r w:rsidRPr="00A00A4D">
                    <w:rPr>
                      <w:rFonts w:ascii="Times New Roman" w:hAnsi="Times New Roman"/>
                      <w:lang w:eastAsia="zh-CN"/>
                    </w:rPr>
                    <w:t xml:space="preserve"> </w:t>
                  </w:r>
                  <w:r w:rsidRPr="00A00A4D">
                    <w:rPr>
                      <w:rFonts w:ascii="Times New Roman" w:hAnsi="Times New Roman"/>
                    </w:rPr>
                    <w:t>the emission limits within the Inter RF Bandwidth gaps is calculated as a cumulative sum of contributions from adjacent sub-blocks or RF Bandwidth on each side of the Inter RF Bandwidth gap.</w:t>
                  </w:r>
                </w:p>
                <w:p w14:paraId="1F516542" w14:textId="77777777" w:rsidR="00055474" w:rsidRPr="00A00A4D" w:rsidRDefault="00055474" w:rsidP="00F4221A">
                  <w:pPr>
                    <w:pStyle w:val="TAN"/>
                    <w:rPr>
                      <w:rFonts w:ascii="Times New Roman" w:hAnsi="Times New Roman"/>
                    </w:rPr>
                  </w:pPr>
                  <w:r w:rsidRPr="00A00A4D">
                    <w:rPr>
                      <w:rFonts w:ascii="Times New Roman" w:hAnsi="Times New Roman"/>
                    </w:rPr>
                    <w:t>NOTE 3</w:t>
                  </w:r>
                  <w:r w:rsidRPr="00A00A4D">
                    <w:rPr>
                      <w:rFonts w:ascii="Times New Roman" w:hAnsi="Times New Roman"/>
                      <w:lang w:eastAsia="zh-CN"/>
                    </w:rPr>
                    <w:t>:</w:t>
                  </w:r>
                  <w:r w:rsidRPr="00A00A4D">
                    <w:rPr>
                      <w:rFonts w:ascii="Times New Roman" w:hAnsi="Times New Roman"/>
                      <w:lang w:eastAsia="zh-CN"/>
                    </w:rPr>
                    <w:tab/>
                  </w:r>
                  <w:r w:rsidRPr="00A00A4D">
                    <w:rPr>
                      <w:rFonts w:ascii="Times New Roman" w:hAnsi="Times New Roman"/>
                    </w:rPr>
                    <w:t xml:space="preserve">The requirement is not applicable when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r w:rsidRPr="00A00A4D">
                    <w:rPr>
                      <w:rFonts w:ascii="Times New Roman" w:hAnsi="Times New Roman"/>
                    </w:rPr>
                    <w:t xml:space="preserve"> &lt; 10 MHz.</w:t>
                  </w:r>
                </w:p>
                <w:p w14:paraId="10A66813" w14:textId="77777777" w:rsidR="00055474" w:rsidRPr="00A00A4D" w:rsidRDefault="00055474" w:rsidP="00F4221A">
                  <w:pPr>
                    <w:pStyle w:val="TAN"/>
                    <w:rPr>
                      <w:rFonts w:ascii="Times New Roman" w:hAnsi="Times New Roman"/>
                    </w:rPr>
                  </w:pPr>
                  <w:r w:rsidRPr="00A00A4D">
                    <w:rPr>
                      <w:rFonts w:ascii="Times New Roman" w:eastAsia="SimSun" w:hAnsi="Times New Roman"/>
                      <w:szCs w:val="18"/>
                      <w:lang w:eastAsia="zh-CN"/>
                    </w:rPr>
                    <w:t>NOTE 4:</w:t>
                  </w:r>
                  <w:r w:rsidRPr="00A00A4D">
                    <w:rPr>
                      <w:rFonts w:ascii="Times New Roman" w:hAnsi="Times New Roman"/>
                      <w:lang w:eastAsia="zh-CN"/>
                    </w:rPr>
                    <w:tab/>
                  </w:r>
                  <w:r w:rsidRPr="00A00A4D">
                    <w:rPr>
                      <w:rFonts w:ascii="Times New Roman" w:hAnsi="Times New Roman"/>
                    </w:rPr>
                    <w:t>The test requirement is derived from the basic limit a scaling factor of 9 dB and any applicable TT.</w:t>
                  </w:r>
                </w:p>
                <w:p w14:paraId="5AF3653C" w14:textId="77777777" w:rsidR="00055474" w:rsidRPr="00A00A4D" w:rsidRDefault="00055474" w:rsidP="00F4221A">
                  <w:pPr>
                    <w:pStyle w:val="TAN"/>
                    <w:rPr>
                      <w:rFonts w:ascii="Times New Roman" w:hAnsi="Times New Roman"/>
                    </w:rPr>
                  </w:pPr>
                  <w:r w:rsidRPr="00A00A4D">
                    <w:rPr>
                      <w:rFonts w:ascii="Times New Roman" w:hAnsi="Times New Roman"/>
                    </w:rPr>
                    <w:t>NOTE 5:</w:t>
                  </w:r>
                  <w:r w:rsidRPr="00A00A4D">
                    <w:rPr>
                      <w:rFonts w:ascii="Times New Roman" w:hAnsi="Times New Roman"/>
                    </w:rPr>
                    <w:tab/>
                    <w:t>Void</w:t>
                  </w:r>
                </w:p>
              </w:tc>
            </w:tr>
          </w:tbl>
          <w:p w14:paraId="296F7B6F" w14:textId="77777777" w:rsidR="00055474" w:rsidRPr="00A00A4D" w:rsidRDefault="00055474" w:rsidP="00F4221A">
            <w:pPr>
              <w:overflowPunct/>
              <w:autoSpaceDE/>
              <w:autoSpaceDN/>
              <w:adjustRightInd/>
              <w:textAlignment w:val="auto"/>
              <w:rPr>
                <w:rFonts w:cs="v5.0.0"/>
                <w:sz w:val="6"/>
                <w:szCs w:val="6"/>
              </w:rPr>
            </w:pPr>
            <w:r w:rsidRPr="00A00A4D">
              <w:rPr>
                <w:rFonts w:cs="v5.0.0"/>
                <w:sz w:val="6"/>
                <w:szCs w:val="6"/>
              </w:rPr>
              <w:t xml:space="preserve"> </w:t>
            </w:r>
          </w:p>
        </w:tc>
      </w:tr>
    </w:tbl>
    <w:p w14:paraId="7858252C" w14:textId="77777777" w:rsidR="00021B69" w:rsidRPr="00021B69" w:rsidRDefault="00021B69" w:rsidP="00021B69"/>
    <w:p w14:paraId="6896F6C1" w14:textId="54F41D5C" w:rsidR="00021B69" w:rsidRPr="00021B69" w:rsidRDefault="00021B69" w:rsidP="00055474">
      <w:r w:rsidRPr="00021B69">
        <w:rPr>
          <w:rtl/>
        </w:rPr>
        <w:t xml:space="preserve">وبالنسبة لحدود </w:t>
      </w:r>
      <w:r w:rsidRPr="00021B69">
        <w:t>RIB</w:t>
      </w:r>
      <w:r w:rsidRPr="00021B69">
        <w:rPr>
          <w:rtl/>
        </w:rPr>
        <w:t xml:space="preserve"> العاملة في </w:t>
      </w:r>
      <w:r w:rsidR="00055474" w:rsidRPr="00021B69">
        <w:rPr>
          <w:rtl/>
        </w:rPr>
        <w:t xml:space="preserve">النطاقات </w:t>
      </w:r>
      <w:r w:rsidR="00055474" w:rsidRPr="00055474">
        <w:rPr>
          <w:lang w:val="en-GB"/>
        </w:rPr>
        <w:t>n</w:t>
      </w:r>
      <w:r w:rsidR="00055474">
        <w:rPr>
          <w:lang w:val="en-GB"/>
        </w:rPr>
        <w:t>1</w:t>
      </w:r>
      <w:r w:rsidR="00055474" w:rsidRPr="00021B69">
        <w:rPr>
          <w:rtl/>
        </w:rPr>
        <w:t xml:space="preserve"> و</w:t>
      </w:r>
      <w:r w:rsidR="00055474" w:rsidRPr="00055474">
        <w:rPr>
          <w:lang w:val="en-GB"/>
        </w:rPr>
        <w:t>n</w:t>
      </w:r>
      <w:r w:rsidR="00055474">
        <w:rPr>
          <w:lang w:val="en-GB"/>
        </w:rPr>
        <w:t>2</w:t>
      </w:r>
      <w:r w:rsidR="00055474" w:rsidRPr="00021B69">
        <w:rPr>
          <w:rtl/>
        </w:rPr>
        <w:t xml:space="preserve"> و</w:t>
      </w:r>
      <w:r w:rsidR="00055474" w:rsidRPr="00055474">
        <w:rPr>
          <w:lang w:val="en-GB"/>
        </w:rPr>
        <w:t>n</w:t>
      </w:r>
      <w:r w:rsidR="00055474">
        <w:rPr>
          <w:lang w:val="en-GB"/>
        </w:rPr>
        <w:t>3</w:t>
      </w:r>
      <w:r w:rsidR="00055474" w:rsidRPr="00021B69">
        <w:rPr>
          <w:rtl/>
        </w:rPr>
        <w:t xml:space="preserve"> و</w:t>
      </w:r>
      <w:r w:rsidR="00055474" w:rsidRPr="00055474">
        <w:rPr>
          <w:lang w:val="en-GB"/>
        </w:rPr>
        <w:t>n</w:t>
      </w:r>
      <w:r w:rsidR="00055474">
        <w:rPr>
          <w:lang w:val="en-GB"/>
        </w:rPr>
        <w:t>7</w:t>
      </w:r>
      <w:r w:rsidR="00055474" w:rsidRPr="00021B69">
        <w:rPr>
          <w:rtl/>
        </w:rPr>
        <w:t xml:space="preserve"> و</w:t>
      </w:r>
      <w:r w:rsidR="00055474" w:rsidRPr="00055474">
        <w:rPr>
          <w:lang w:val="en-GB"/>
        </w:rPr>
        <w:t>n</w:t>
      </w:r>
      <w:r w:rsidR="00055474">
        <w:rPr>
          <w:lang w:val="en-GB"/>
        </w:rPr>
        <w:t>25</w:t>
      </w:r>
      <w:r w:rsidR="00055474" w:rsidRPr="00021B69">
        <w:rPr>
          <w:rtl/>
        </w:rPr>
        <w:t xml:space="preserve"> و</w:t>
      </w:r>
      <w:r w:rsidR="00055474" w:rsidRPr="00055474">
        <w:rPr>
          <w:lang w:val="en-GB"/>
        </w:rPr>
        <w:t>n</w:t>
      </w:r>
      <w:r w:rsidR="00055474">
        <w:rPr>
          <w:lang w:val="en-GB"/>
        </w:rPr>
        <w:t>30</w:t>
      </w:r>
      <w:r w:rsidR="00055474" w:rsidRPr="00021B69">
        <w:rPr>
          <w:rtl/>
        </w:rPr>
        <w:t xml:space="preserve"> و</w:t>
      </w:r>
      <w:r w:rsidR="00055474" w:rsidRPr="00055474">
        <w:rPr>
          <w:lang w:val="en-GB"/>
        </w:rPr>
        <w:t>n</w:t>
      </w:r>
      <w:r w:rsidR="00055474">
        <w:rPr>
          <w:lang w:val="en-GB"/>
        </w:rPr>
        <w:t>34</w:t>
      </w:r>
      <w:r w:rsidR="00055474" w:rsidRPr="00021B69">
        <w:rPr>
          <w:rtl/>
        </w:rPr>
        <w:t xml:space="preserve"> و</w:t>
      </w:r>
      <w:r w:rsidR="00055474" w:rsidRPr="00055474">
        <w:rPr>
          <w:lang w:val="en-GB"/>
        </w:rPr>
        <w:t>n</w:t>
      </w:r>
      <w:r w:rsidR="00055474">
        <w:rPr>
          <w:lang w:val="en-GB"/>
        </w:rPr>
        <w:t>38</w:t>
      </w:r>
      <w:r w:rsidR="00055474" w:rsidRPr="00021B69">
        <w:rPr>
          <w:rtl/>
        </w:rPr>
        <w:t xml:space="preserve"> و</w:t>
      </w:r>
      <w:r w:rsidR="00055474" w:rsidRPr="00055474">
        <w:rPr>
          <w:lang w:val="en-GB"/>
        </w:rPr>
        <w:t>n</w:t>
      </w:r>
      <w:r w:rsidR="00055474">
        <w:rPr>
          <w:lang w:val="en-GB"/>
        </w:rPr>
        <w:t>39</w:t>
      </w:r>
      <w:r w:rsidR="00055474">
        <w:rPr>
          <w:rFonts w:hint="cs"/>
          <w:rtl/>
          <w:lang w:val="en-GB" w:bidi="ar-EG"/>
        </w:rPr>
        <w:t xml:space="preserve"> </w:t>
      </w:r>
      <w:r w:rsidR="00055474" w:rsidRPr="00021B69">
        <w:rPr>
          <w:rtl/>
        </w:rPr>
        <w:t>و</w:t>
      </w:r>
      <w:r w:rsidR="00055474" w:rsidRPr="00055474">
        <w:rPr>
          <w:lang w:val="en-GB"/>
        </w:rPr>
        <w:t>n</w:t>
      </w:r>
      <w:r w:rsidR="00055474">
        <w:rPr>
          <w:lang w:val="en-GB"/>
        </w:rPr>
        <w:t>40</w:t>
      </w:r>
      <w:r w:rsidR="00055474" w:rsidRPr="00021B69">
        <w:rPr>
          <w:rtl/>
        </w:rPr>
        <w:t xml:space="preserve"> و</w:t>
      </w:r>
      <w:r w:rsidR="00055474" w:rsidRPr="00055474">
        <w:rPr>
          <w:lang w:val="en-GB"/>
        </w:rPr>
        <w:t>n</w:t>
      </w:r>
      <w:r w:rsidR="00055474">
        <w:rPr>
          <w:lang w:val="en-GB"/>
        </w:rPr>
        <w:t>41</w:t>
      </w:r>
      <w:r w:rsidR="00055474" w:rsidRPr="00021B69">
        <w:rPr>
          <w:rtl/>
        </w:rPr>
        <w:t xml:space="preserve"> و</w:t>
      </w:r>
      <w:r w:rsidR="00055474" w:rsidRPr="00055474">
        <w:rPr>
          <w:lang w:val="en-GB"/>
        </w:rPr>
        <w:t>n</w:t>
      </w:r>
      <w:r w:rsidR="00055474">
        <w:rPr>
          <w:lang w:val="en-GB"/>
        </w:rPr>
        <w:t>50</w:t>
      </w:r>
      <w:r w:rsidR="00055474" w:rsidRPr="00021B69">
        <w:rPr>
          <w:rtl/>
        </w:rPr>
        <w:t xml:space="preserve"> و</w:t>
      </w:r>
      <w:r w:rsidR="00055474" w:rsidRPr="00055474">
        <w:rPr>
          <w:lang w:val="en-GB"/>
        </w:rPr>
        <w:t>n</w:t>
      </w:r>
      <w:r w:rsidR="00055474">
        <w:rPr>
          <w:lang w:val="en-GB"/>
        </w:rPr>
        <w:t>65</w:t>
      </w:r>
      <w:r w:rsidR="00055474" w:rsidRPr="00021B69">
        <w:rPr>
          <w:rtl/>
        </w:rPr>
        <w:t xml:space="preserve"> و</w:t>
      </w:r>
      <w:r w:rsidR="00055474" w:rsidRPr="00055474">
        <w:rPr>
          <w:lang w:val="en-GB"/>
        </w:rPr>
        <w:t>n</w:t>
      </w:r>
      <w:r w:rsidR="00055474">
        <w:rPr>
          <w:lang w:val="en-GB"/>
        </w:rPr>
        <w:t>66</w:t>
      </w:r>
      <w:r w:rsidR="00055474" w:rsidRPr="00055474">
        <w:rPr>
          <w:rtl/>
        </w:rPr>
        <w:t xml:space="preserve"> </w:t>
      </w:r>
      <w:r w:rsidR="00055474" w:rsidRPr="00021B69">
        <w:rPr>
          <w:rtl/>
        </w:rPr>
        <w:t>و</w:t>
      </w:r>
      <w:r w:rsidR="00055474" w:rsidRPr="00055474">
        <w:rPr>
          <w:lang w:val="en-GB"/>
        </w:rPr>
        <w:t>n</w:t>
      </w:r>
      <w:r w:rsidR="00055474">
        <w:rPr>
          <w:lang w:val="en-GB"/>
        </w:rPr>
        <w:t>70</w:t>
      </w:r>
      <w:r w:rsidR="00055474" w:rsidRPr="00021B69">
        <w:rPr>
          <w:rtl/>
        </w:rPr>
        <w:t xml:space="preserve"> و</w:t>
      </w:r>
      <w:r w:rsidR="00055474" w:rsidRPr="00055474">
        <w:rPr>
          <w:lang w:val="en-GB"/>
        </w:rPr>
        <w:t>n</w:t>
      </w:r>
      <w:r w:rsidR="00055474">
        <w:rPr>
          <w:lang w:val="en-GB"/>
        </w:rPr>
        <w:t>74</w:t>
      </w:r>
      <w:r w:rsidR="00055474" w:rsidRPr="00021B69">
        <w:rPr>
          <w:rtl/>
        </w:rPr>
        <w:t xml:space="preserve"> و</w:t>
      </w:r>
      <w:r w:rsidR="00055474" w:rsidRPr="00055474">
        <w:rPr>
          <w:lang w:val="en-GB"/>
        </w:rPr>
        <w:t>n</w:t>
      </w:r>
      <w:r w:rsidR="00055474">
        <w:rPr>
          <w:lang w:val="en-GB"/>
        </w:rPr>
        <w:t>75</w:t>
      </w:r>
      <w:r w:rsidR="00055474" w:rsidRPr="00021B69">
        <w:rPr>
          <w:rtl/>
        </w:rPr>
        <w:t xml:space="preserve"> و</w:t>
      </w:r>
      <w:r w:rsidR="00055474" w:rsidRPr="00055474">
        <w:rPr>
          <w:lang w:val="en-GB"/>
        </w:rPr>
        <w:t>n</w:t>
      </w:r>
      <w:r w:rsidR="00055474">
        <w:rPr>
          <w:lang w:val="en-GB"/>
        </w:rPr>
        <w:t>77</w:t>
      </w:r>
      <w:r w:rsidR="00055474" w:rsidRPr="00021B69">
        <w:rPr>
          <w:rtl/>
        </w:rPr>
        <w:t xml:space="preserve"> و</w:t>
      </w:r>
      <w:r w:rsidR="00055474" w:rsidRPr="00055474">
        <w:rPr>
          <w:lang w:val="en-GB"/>
        </w:rPr>
        <w:t>n</w:t>
      </w:r>
      <w:r w:rsidR="00055474">
        <w:rPr>
          <w:lang w:val="en-GB"/>
        </w:rPr>
        <w:t>78</w:t>
      </w:r>
      <w:r w:rsidR="00055474" w:rsidRPr="00021B69">
        <w:rPr>
          <w:rtl/>
        </w:rPr>
        <w:t xml:space="preserve"> و</w:t>
      </w:r>
      <w:r w:rsidR="00055474" w:rsidRPr="00055474">
        <w:rPr>
          <w:lang w:val="en-GB"/>
        </w:rPr>
        <w:t>n</w:t>
      </w:r>
      <w:r w:rsidR="00055474">
        <w:rPr>
          <w:lang w:val="en-GB"/>
        </w:rPr>
        <w:t>79</w:t>
      </w:r>
      <w:r w:rsidR="00055474" w:rsidRPr="00021B69">
        <w:rPr>
          <w:rtl/>
        </w:rPr>
        <w:t>،</w:t>
      </w:r>
      <w:r w:rsidRPr="00021B69">
        <w:rPr>
          <w:rtl/>
        </w:rPr>
        <w:t xml:space="preserve"> ينبغي ألا يتجاوز البث السويات القصوى المحددة في الجداول من </w:t>
      </w:r>
      <w:r w:rsidR="00055474">
        <w:t>2-1.1.5.4.7.6</w:t>
      </w:r>
      <w:r w:rsidRPr="00021B69">
        <w:rPr>
          <w:rtl/>
        </w:rPr>
        <w:t xml:space="preserve"> إلى </w:t>
      </w:r>
      <w:r w:rsidR="00055474">
        <w:t>4</w:t>
      </w:r>
      <w:r w:rsidR="00055474">
        <w:noBreakHyphen/>
        <w:t>1.1.5.4.7.6</w:t>
      </w:r>
      <w:r w:rsidRPr="00021B69">
        <w:rPr>
          <w:rtl/>
        </w:rPr>
        <w:t xml:space="preserve"> من المواصفة التقنية </w:t>
      </w:r>
      <w:r w:rsidR="00055474" w:rsidRPr="00055474">
        <w:rPr>
          <w:lang w:val="en-GB"/>
        </w:rPr>
        <w:t>TS 38.141-2</w:t>
      </w:r>
      <w:r w:rsidR="00CF3D60">
        <w:rPr>
          <w:rFonts w:hint="cs"/>
          <w:rtl/>
          <w:lang w:val="en-GB"/>
        </w:rPr>
        <w:t xml:space="preserve"> </w:t>
      </w:r>
      <w:r w:rsidR="00055474" w:rsidRPr="00055474">
        <w:rPr>
          <w:lang w:val="en-GB"/>
        </w:rPr>
        <w:t>[2]</w:t>
      </w:r>
      <w:r w:rsidRPr="00021B69">
        <w:rPr>
          <w:rtl/>
        </w:rPr>
        <w:t>.</w:t>
      </w:r>
    </w:p>
    <w:tbl>
      <w:tblPr>
        <w:tblStyle w:val="TableGrid"/>
        <w:tblW w:w="0" w:type="auto"/>
        <w:tblLook w:val="04A0" w:firstRow="1" w:lastRow="0" w:firstColumn="1" w:lastColumn="0" w:noHBand="0" w:noVBand="1"/>
      </w:tblPr>
      <w:tblGrid>
        <w:gridCol w:w="9621"/>
      </w:tblGrid>
      <w:tr w:rsidR="00055474" w:rsidRPr="00A00A4D" w14:paraId="6F452051" w14:textId="77777777" w:rsidTr="00F4221A">
        <w:tc>
          <w:tcPr>
            <w:tcW w:w="9621" w:type="dxa"/>
          </w:tcPr>
          <w:p w14:paraId="6D7F9E40" w14:textId="77777777" w:rsidR="00055474" w:rsidRPr="00A00A4D" w:rsidRDefault="00055474" w:rsidP="00F4221A">
            <w:pPr>
              <w:pStyle w:val="TH"/>
              <w:rPr>
                <w:rFonts w:ascii="Times New Roman" w:hAnsi="Times New Roman"/>
              </w:rPr>
            </w:pPr>
            <w:r w:rsidRPr="00A00A4D">
              <w:rPr>
                <w:rFonts w:ascii="Times New Roman" w:hAnsi="Times New Roman"/>
              </w:rPr>
              <w:lastRenderedPageBreak/>
              <w:t xml:space="preserve">Table 6.7.4.5.1.1-2: Wide Area BS </w:t>
            </w:r>
            <w:r w:rsidRPr="00A00A4D">
              <w:rPr>
                <w:rFonts w:ascii="Times New Roman" w:hAnsi="Times New Roman"/>
                <w:i/>
              </w:rPr>
              <w:t>operating band</w:t>
            </w:r>
            <w:r w:rsidRPr="00A00A4D">
              <w:rPr>
                <w:rFonts w:ascii="Times New Roman" w:hAnsi="Times New Roman"/>
              </w:rPr>
              <w:t xml:space="preserve"> unwanted emission limits </w:t>
            </w:r>
            <w:r w:rsidRPr="00A00A4D">
              <w:rPr>
                <w:rFonts w:ascii="Times New Roman" w:hAnsi="Times New Roman"/>
              </w:rPr>
              <w:br/>
              <w:t>(1 GHz &lt; NR bands ≤ 3 GHz) for Category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888"/>
              <w:gridCol w:w="2815"/>
              <w:gridCol w:w="3277"/>
              <w:gridCol w:w="1415"/>
            </w:tblGrid>
            <w:tr w:rsidR="00055474" w:rsidRPr="00A00A4D" w14:paraId="44DB15B4" w14:textId="77777777" w:rsidTr="00F4221A">
              <w:trPr>
                <w:cantSplit/>
                <w:jc w:val="center"/>
              </w:trPr>
              <w:tc>
                <w:tcPr>
                  <w:tcW w:w="1953" w:type="dxa"/>
                </w:tcPr>
                <w:p w14:paraId="53E6F5F5" w14:textId="77777777" w:rsidR="00055474" w:rsidRPr="00A00A4D" w:rsidRDefault="00055474" w:rsidP="00F4221A">
                  <w:pPr>
                    <w:pStyle w:val="TAH"/>
                    <w:rPr>
                      <w:rFonts w:ascii="Times New Roman" w:hAnsi="Times New Roman"/>
                    </w:rPr>
                  </w:pPr>
                  <w:r w:rsidRPr="00A00A4D">
                    <w:rPr>
                      <w:rFonts w:ascii="Times New Roman" w:hAnsi="Times New Roman"/>
                    </w:rPr>
                    <w:t xml:space="preserve">Frequency offset of measurement filter </w:t>
                  </w:r>
                  <w:r>
                    <w:rPr>
                      <w:rFonts w:ascii="Times New Roman" w:hAnsi="Times New Roman"/>
                    </w:rPr>
                    <w:br/>
                    <w:t>‒</w:t>
                  </w:r>
                  <w:r w:rsidRPr="00A00A4D">
                    <w:rPr>
                      <w:rFonts w:ascii="Times New Roman" w:hAnsi="Times New Roman"/>
                    </w:rPr>
                    <w:t>3</w:t>
                  </w:r>
                  <w:r>
                    <w:rPr>
                      <w:rFonts w:ascii="Times New Roman" w:hAnsi="Times New Roman"/>
                    </w:rPr>
                    <w:t xml:space="preserve"> </w:t>
                  </w:r>
                  <w:r w:rsidRPr="00A00A4D">
                    <w:rPr>
                      <w:rFonts w:ascii="Times New Roman" w:hAnsi="Times New Roman"/>
                    </w:rPr>
                    <w:t xml:space="preserve">dB point, </w:t>
                  </w:r>
                  <w:r w:rsidRPr="00A00A4D">
                    <w:rPr>
                      <w:rFonts w:ascii="Times New Roman" w:hAnsi="Times New Roman"/>
                    </w:rPr>
                    <w:sym w:font="Symbol" w:char="F044"/>
                  </w:r>
                  <w:r w:rsidRPr="00A00A4D">
                    <w:rPr>
                      <w:rFonts w:ascii="Times New Roman" w:hAnsi="Times New Roman"/>
                    </w:rPr>
                    <w:t>f</w:t>
                  </w:r>
                </w:p>
              </w:tc>
              <w:tc>
                <w:tcPr>
                  <w:tcW w:w="2976" w:type="dxa"/>
                </w:tcPr>
                <w:p w14:paraId="5E76A9D2" w14:textId="77777777" w:rsidR="00055474" w:rsidRPr="00A00A4D" w:rsidRDefault="00055474" w:rsidP="00F4221A">
                  <w:pPr>
                    <w:pStyle w:val="TAH"/>
                    <w:rPr>
                      <w:rFonts w:ascii="Times New Roman" w:hAnsi="Times New Roman"/>
                    </w:rPr>
                  </w:pPr>
                  <w:r w:rsidRPr="00A00A4D">
                    <w:rPr>
                      <w:rFonts w:ascii="Times New Roman" w:hAnsi="Times New Roman"/>
                    </w:rPr>
                    <w:t>Frequency offset of measurement filter centre frequency, f_offset</w:t>
                  </w:r>
                </w:p>
              </w:tc>
              <w:tc>
                <w:tcPr>
                  <w:tcW w:w="3455" w:type="dxa"/>
                </w:tcPr>
                <w:p w14:paraId="095DB3C3" w14:textId="77777777" w:rsidR="00055474" w:rsidRPr="00A00A4D" w:rsidRDefault="00055474" w:rsidP="00F4221A">
                  <w:pPr>
                    <w:pStyle w:val="TAH"/>
                    <w:rPr>
                      <w:rFonts w:ascii="Times New Roman" w:hAnsi="Times New Roman"/>
                    </w:rPr>
                  </w:pPr>
                  <w:r w:rsidRPr="00A00A4D">
                    <w:rPr>
                      <w:rFonts w:ascii="Times New Roman" w:hAnsi="Times New Roman"/>
                      <w:lang w:eastAsia="zh-CN"/>
                    </w:rPr>
                    <w:t>Test requirement</w:t>
                  </w:r>
                  <w:r w:rsidRPr="00A00A4D" w:rsidDel="00B004F1">
                    <w:rPr>
                      <w:rFonts w:ascii="Times New Roman" w:hAnsi="Times New Roman"/>
                    </w:rPr>
                    <w:t xml:space="preserve"> </w:t>
                  </w:r>
                  <w:r w:rsidRPr="00A00A4D">
                    <w:rPr>
                      <w:rFonts w:ascii="Times New Roman" w:hAnsi="Times New Roman"/>
                    </w:rPr>
                    <w:t>(Note 1, 2, 4)</w:t>
                  </w:r>
                </w:p>
              </w:tc>
              <w:tc>
                <w:tcPr>
                  <w:tcW w:w="1430" w:type="dxa"/>
                </w:tcPr>
                <w:p w14:paraId="6AC5E47A" w14:textId="77777777" w:rsidR="00055474" w:rsidRPr="00A00A4D" w:rsidRDefault="00055474" w:rsidP="00F4221A">
                  <w:pPr>
                    <w:pStyle w:val="TAH"/>
                    <w:rPr>
                      <w:rFonts w:ascii="Times New Roman" w:hAnsi="Times New Roman"/>
                    </w:rPr>
                  </w:pPr>
                  <w:r w:rsidRPr="00A00A4D">
                    <w:rPr>
                      <w:rFonts w:ascii="Times New Roman" w:hAnsi="Times New Roman"/>
                    </w:rPr>
                    <w:t>Measurement bandwidth</w:t>
                  </w:r>
                </w:p>
              </w:tc>
            </w:tr>
            <w:tr w:rsidR="00055474" w:rsidRPr="00A00A4D" w14:paraId="31E1FC93" w14:textId="77777777" w:rsidTr="00F4221A">
              <w:trPr>
                <w:cantSplit/>
                <w:jc w:val="center"/>
              </w:trPr>
              <w:tc>
                <w:tcPr>
                  <w:tcW w:w="1953" w:type="dxa"/>
                </w:tcPr>
                <w:p w14:paraId="23DC7E1F" w14:textId="77777777" w:rsidR="00055474" w:rsidRPr="00A00A4D" w:rsidRDefault="00055474" w:rsidP="00F4221A">
                  <w:pPr>
                    <w:pStyle w:val="TAC"/>
                    <w:rPr>
                      <w:rFonts w:ascii="Times New Roman" w:hAnsi="Times New Roman"/>
                    </w:rPr>
                  </w:pPr>
                  <w:r w:rsidRPr="00A00A4D">
                    <w:rPr>
                      <w:rFonts w:ascii="Times New Roman" w:hAnsi="Times New Roman"/>
                    </w:rPr>
                    <w:t xml:space="preserve">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 &lt; 5 MHz</w:t>
                  </w:r>
                </w:p>
              </w:tc>
              <w:tc>
                <w:tcPr>
                  <w:tcW w:w="2976" w:type="dxa"/>
                </w:tcPr>
                <w:p w14:paraId="5CDF3C08" w14:textId="77777777" w:rsidR="00055474" w:rsidRPr="00A00A4D" w:rsidRDefault="00055474" w:rsidP="00F4221A">
                  <w:pPr>
                    <w:pStyle w:val="TAC"/>
                    <w:rPr>
                      <w:rFonts w:ascii="Times New Roman" w:hAnsi="Times New Roman"/>
                    </w:rPr>
                  </w:pPr>
                  <w:r w:rsidRPr="00A00A4D">
                    <w:rPr>
                      <w:rFonts w:ascii="Times New Roman" w:hAnsi="Times New Roman"/>
                    </w:rPr>
                    <w:t xml:space="preserve">0.05 MHz </w:t>
                  </w:r>
                  <w:r w:rsidRPr="00A00A4D">
                    <w:rPr>
                      <w:rFonts w:ascii="Times New Roman" w:hAnsi="Times New Roman"/>
                    </w:rPr>
                    <w:sym w:font="Symbol" w:char="F0A3"/>
                  </w:r>
                  <w:r w:rsidRPr="00A00A4D">
                    <w:rPr>
                      <w:rFonts w:ascii="Times New Roman" w:hAnsi="Times New Roman"/>
                    </w:rPr>
                    <w:t xml:space="preserve"> f_offset &lt; 5.05 MHz</w:t>
                  </w:r>
                </w:p>
              </w:tc>
              <w:tc>
                <w:tcPr>
                  <w:tcW w:w="3455" w:type="dxa"/>
                </w:tcPr>
                <w:p w14:paraId="7B0EF7C3" w14:textId="77777777" w:rsidR="00055474" w:rsidRPr="00A00A4D" w:rsidRDefault="00055474" w:rsidP="00F4221A">
                  <w:pPr>
                    <w:pStyle w:val="TAC"/>
                    <w:rPr>
                      <w:rFonts w:ascii="Times New Roman" w:hAnsi="Times New Roman"/>
                    </w:rPr>
                  </w:pPr>
                  <w:r w:rsidRPr="00A00A4D">
                    <w:rPr>
                      <w:rFonts w:ascii="Times New Roman" w:hAnsi="Times New Roman"/>
                    </w:rPr>
                    <w:t>3.8 dBm-7/5(f_offset/MHz-0.05)dB</w:t>
                  </w:r>
                </w:p>
              </w:tc>
              <w:tc>
                <w:tcPr>
                  <w:tcW w:w="1430" w:type="dxa"/>
                </w:tcPr>
                <w:p w14:paraId="0843F385" w14:textId="77777777" w:rsidR="00055474" w:rsidRPr="00A00A4D" w:rsidRDefault="00055474" w:rsidP="00F4221A">
                  <w:pPr>
                    <w:pStyle w:val="TAC"/>
                    <w:rPr>
                      <w:rFonts w:ascii="Times New Roman" w:hAnsi="Times New Roman"/>
                    </w:rPr>
                  </w:pPr>
                  <w:r w:rsidRPr="00A00A4D">
                    <w:rPr>
                      <w:rFonts w:ascii="Times New Roman" w:hAnsi="Times New Roman"/>
                    </w:rPr>
                    <w:t xml:space="preserve">100 kHz </w:t>
                  </w:r>
                </w:p>
              </w:tc>
            </w:tr>
            <w:tr w:rsidR="00055474" w:rsidRPr="00A00A4D" w14:paraId="78F93EC1" w14:textId="77777777" w:rsidTr="00F4221A">
              <w:trPr>
                <w:cantSplit/>
                <w:jc w:val="center"/>
              </w:trPr>
              <w:tc>
                <w:tcPr>
                  <w:tcW w:w="1953" w:type="dxa"/>
                </w:tcPr>
                <w:p w14:paraId="45A36347" w14:textId="77777777" w:rsidR="00055474" w:rsidRPr="00746F07" w:rsidRDefault="00055474" w:rsidP="00F4221A">
                  <w:pPr>
                    <w:pStyle w:val="TAC"/>
                    <w:rPr>
                      <w:rFonts w:ascii="Times New Roman" w:hAnsi="Times New Roman"/>
                      <w:lang w:val="de-CH"/>
                    </w:rPr>
                  </w:pPr>
                  <w:r w:rsidRPr="00746F07">
                    <w:rPr>
                      <w:rFonts w:ascii="Times New Roman" w:hAnsi="Times New Roman"/>
                      <w:lang w:val="de-CH"/>
                    </w:rPr>
                    <w:t xml:space="preserve">5 MHz </w:t>
                  </w:r>
                  <w:r w:rsidRPr="00A00A4D">
                    <w:rPr>
                      <w:rFonts w:ascii="Times New Roman" w:hAnsi="Times New Roman"/>
                    </w:rPr>
                    <w:sym w:font="Symbol" w:char="F0A3"/>
                  </w:r>
                  <w:r w:rsidRPr="00746F07">
                    <w:rPr>
                      <w:rFonts w:ascii="Times New Roman" w:hAnsi="Times New Roman"/>
                      <w:lang w:val="de-CH"/>
                    </w:rPr>
                    <w:t xml:space="preserve"> </w:t>
                  </w:r>
                  <w:r w:rsidRPr="00A00A4D">
                    <w:rPr>
                      <w:rFonts w:ascii="Times New Roman" w:hAnsi="Times New Roman"/>
                    </w:rPr>
                    <w:sym w:font="Symbol" w:char="F044"/>
                  </w:r>
                  <w:r w:rsidRPr="00746F07">
                    <w:rPr>
                      <w:rFonts w:ascii="Times New Roman" w:hAnsi="Times New Roman"/>
                      <w:lang w:val="de-CH"/>
                    </w:rPr>
                    <w:t>f &lt;</w:t>
                  </w:r>
                </w:p>
                <w:p w14:paraId="28246666" w14:textId="77777777" w:rsidR="00055474" w:rsidRPr="00746F07" w:rsidRDefault="00055474" w:rsidP="00F4221A">
                  <w:pPr>
                    <w:pStyle w:val="TAC"/>
                    <w:rPr>
                      <w:rFonts w:ascii="Times New Roman" w:hAnsi="Times New Roman"/>
                      <w:lang w:val="de-CH"/>
                    </w:rPr>
                  </w:pPr>
                  <w:r w:rsidRPr="00746F07">
                    <w:rPr>
                      <w:rFonts w:ascii="Times New Roman" w:hAnsi="Times New Roman"/>
                      <w:lang w:val="de-CH"/>
                    </w:rPr>
                    <w:t xml:space="preserve">min(10 MHz, </w:t>
                  </w:r>
                  <w:r w:rsidRPr="00A00A4D">
                    <w:rPr>
                      <w:rFonts w:ascii="Times New Roman" w:hAnsi="Times New Roman"/>
                    </w:rPr>
                    <w:sym w:font="Symbol" w:char="F044"/>
                  </w:r>
                  <w:r w:rsidRPr="00746F07">
                    <w:rPr>
                      <w:rFonts w:ascii="Times New Roman" w:hAnsi="Times New Roman"/>
                      <w:lang w:val="de-CH"/>
                    </w:rPr>
                    <w:t>f</w:t>
                  </w:r>
                  <w:r w:rsidRPr="00746F07">
                    <w:rPr>
                      <w:rFonts w:ascii="Times New Roman" w:hAnsi="Times New Roman"/>
                      <w:vertAlign w:val="subscript"/>
                      <w:lang w:val="de-CH"/>
                    </w:rPr>
                    <w:t>max</w:t>
                  </w:r>
                  <w:r w:rsidRPr="00746F07">
                    <w:rPr>
                      <w:rFonts w:ascii="Times New Roman" w:hAnsi="Times New Roman"/>
                      <w:lang w:val="de-CH"/>
                    </w:rPr>
                    <w:t>)</w:t>
                  </w:r>
                </w:p>
              </w:tc>
              <w:tc>
                <w:tcPr>
                  <w:tcW w:w="2976" w:type="dxa"/>
                </w:tcPr>
                <w:p w14:paraId="17791519" w14:textId="77777777" w:rsidR="00055474" w:rsidRPr="00A00A4D" w:rsidRDefault="00055474" w:rsidP="00F4221A">
                  <w:pPr>
                    <w:pStyle w:val="TAC"/>
                    <w:rPr>
                      <w:rFonts w:ascii="Times New Roman" w:hAnsi="Times New Roman"/>
                    </w:rPr>
                  </w:pPr>
                  <w:r w:rsidRPr="00A00A4D">
                    <w:rPr>
                      <w:rFonts w:ascii="Times New Roman" w:hAnsi="Times New Roman"/>
                    </w:rPr>
                    <w:t xml:space="preserve">5.05 MHz </w:t>
                  </w:r>
                  <w:r w:rsidRPr="00A00A4D">
                    <w:rPr>
                      <w:rFonts w:ascii="Times New Roman" w:hAnsi="Times New Roman"/>
                    </w:rPr>
                    <w:sym w:font="Symbol" w:char="F0A3"/>
                  </w:r>
                  <w:r w:rsidRPr="00A00A4D">
                    <w:rPr>
                      <w:rFonts w:ascii="Times New Roman" w:hAnsi="Times New Roman"/>
                    </w:rPr>
                    <w:t xml:space="preserve"> f_offset &lt;</w:t>
                  </w:r>
                </w:p>
                <w:p w14:paraId="1B2B22D9" w14:textId="77777777" w:rsidR="00055474" w:rsidRPr="00A00A4D" w:rsidRDefault="00055474" w:rsidP="00F4221A">
                  <w:pPr>
                    <w:pStyle w:val="TAC"/>
                    <w:rPr>
                      <w:rFonts w:ascii="Times New Roman" w:hAnsi="Times New Roman"/>
                    </w:rPr>
                  </w:pPr>
                  <w:r w:rsidRPr="00A00A4D">
                    <w:rPr>
                      <w:rFonts w:ascii="Times New Roman" w:hAnsi="Times New Roman"/>
                    </w:rPr>
                    <w:t>min(10.05 MHz, f_offset</w:t>
                  </w:r>
                  <w:r w:rsidRPr="00A00A4D">
                    <w:rPr>
                      <w:rFonts w:ascii="Times New Roman" w:hAnsi="Times New Roman"/>
                      <w:vertAlign w:val="subscript"/>
                    </w:rPr>
                    <w:t>max</w:t>
                  </w:r>
                  <w:r w:rsidRPr="00A00A4D">
                    <w:rPr>
                      <w:rFonts w:ascii="Times New Roman" w:hAnsi="Times New Roman"/>
                    </w:rPr>
                    <w:t>)</w:t>
                  </w:r>
                </w:p>
              </w:tc>
              <w:tc>
                <w:tcPr>
                  <w:tcW w:w="3455" w:type="dxa"/>
                </w:tcPr>
                <w:p w14:paraId="60E48C3D" w14:textId="77777777" w:rsidR="00055474" w:rsidRPr="00A00A4D" w:rsidRDefault="00055474" w:rsidP="00F4221A">
                  <w:pPr>
                    <w:pStyle w:val="TAC"/>
                    <w:rPr>
                      <w:rFonts w:ascii="Times New Roman" w:hAnsi="Times New Roman"/>
                    </w:rPr>
                  </w:pPr>
                  <w:r w:rsidRPr="00A00A4D">
                    <w:rPr>
                      <w:rFonts w:ascii="Times New Roman" w:hAnsi="Times New Roman"/>
                    </w:rPr>
                    <w:t>−3.2 dBm</w:t>
                  </w:r>
                </w:p>
              </w:tc>
              <w:tc>
                <w:tcPr>
                  <w:tcW w:w="1430" w:type="dxa"/>
                </w:tcPr>
                <w:p w14:paraId="3AE4DCD9" w14:textId="77777777" w:rsidR="00055474" w:rsidRPr="00A00A4D" w:rsidRDefault="00055474" w:rsidP="00F4221A">
                  <w:pPr>
                    <w:pStyle w:val="TAC"/>
                    <w:rPr>
                      <w:rFonts w:ascii="Times New Roman" w:hAnsi="Times New Roman"/>
                    </w:rPr>
                  </w:pPr>
                  <w:r w:rsidRPr="00A00A4D">
                    <w:rPr>
                      <w:rFonts w:ascii="Times New Roman" w:hAnsi="Times New Roman"/>
                    </w:rPr>
                    <w:t xml:space="preserve">100 kHz </w:t>
                  </w:r>
                </w:p>
              </w:tc>
            </w:tr>
            <w:tr w:rsidR="00055474" w:rsidRPr="00A00A4D" w14:paraId="67B2E80F" w14:textId="77777777" w:rsidTr="00F4221A">
              <w:trPr>
                <w:cantSplit/>
                <w:jc w:val="center"/>
              </w:trPr>
              <w:tc>
                <w:tcPr>
                  <w:tcW w:w="1953" w:type="dxa"/>
                  <w:tcBorders>
                    <w:bottom w:val="single" w:sz="4" w:space="0" w:color="auto"/>
                  </w:tcBorders>
                </w:tcPr>
                <w:p w14:paraId="0CE96EB9" w14:textId="77777777" w:rsidR="00055474" w:rsidRPr="00A00A4D" w:rsidRDefault="00055474" w:rsidP="00F4221A">
                  <w:pPr>
                    <w:pStyle w:val="TAC"/>
                    <w:rPr>
                      <w:rFonts w:ascii="Times New Roman" w:hAnsi="Times New Roman"/>
                    </w:rPr>
                  </w:pPr>
                  <w:r w:rsidRPr="00A00A4D">
                    <w:rPr>
                      <w:rFonts w:ascii="Times New Roman" w:hAnsi="Times New Roman"/>
                    </w:rPr>
                    <w:t xml:space="preserve">10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 xml:space="preserve">f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p>
              </w:tc>
              <w:tc>
                <w:tcPr>
                  <w:tcW w:w="2976" w:type="dxa"/>
                  <w:tcBorders>
                    <w:bottom w:val="single" w:sz="4" w:space="0" w:color="auto"/>
                  </w:tcBorders>
                </w:tcPr>
                <w:p w14:paraId="72496561" w14:textId="77777777" w:rsidR="00055474" w:rsidRPr="00A00A4D" w:rsidRDefault="00055474" w:rsidP="00F4221A">
                  <w:pPr>
                    <w:pStyle w:val="TAC"/>
                    <w:rPr>
                      <w:rFonts w:ascii="Times New Roman" w:hAnsi="Times New Roman"/>
                    </w:rPr>
                  </w:pPr>
                  <w:r w:rsidRPr="00A00A4D">
                    <w:rPr>
                      <w:rFonts w:ascii="Times New Roman" w:hAnsi="Times New Roman"/>
                    </w:rPr>
                    <w:t xml:space="preserve">10.5 MHz </w:t>
                  </w:r>
                  <w:r w:rsidRPr="00A00A4D">
                    <w:rPr>
                      <w:rFonts w:ascii="Times New Roman" w:hAnsi="Times New Roman"/>
                    </w:rPr>
                    <w:sym w:font="Symbol" w:char="F0A3"/>
                  </w:r>
                  <w:r w:rsidRPr="00A00A4D">
                    <w:rPr>
                      <w:rFonts w:ascii="Times New Roman" w:hAnsi="Times New Roman"/>
                    </w:rPr>
                    <w:t xml:space="preserve"> f_offset &lt; f_offset</w:t>
                  </w:r>
                  <w:r w:rsidRPr="00A00A4D">
                    <w:rPr>
                      <w:rFonts w:ascii="Times New Roman" w:hAnsi="Times New Roman"/>
                      <w:vertAlign w:val="subscript"/>
                    </w:rPr>
                    <w:t>max</w:t>
                  </w:r>
                  <w:r w:rsidRPr="00A00A4D">
                    <w:rPr>
                      <w:rFonts w:ascii="Times New Roman" w:hAnsi="Times New Roman"/>
                    </w:rPr>
                    <w:t xml:space="preserve"> </w:t>
                  </w:r>
                </w:p>
              </w:tc>
              <w:tc>
                <w:tcPr>
                  <w:tcW w:w="3455" w:type="dxa"/>
                  <w:tcBorders>
                    <w:bottom w:val="single" w:sz="4" w:space="0" w:color="auto"/>
                  </w:tcBorders>
                </w:tcPr>
                <w:p w14:paraId="04C32098" w14:textId="77777777" w:rsidR="00055474" w:rsidRPr="00A00A4D" w:rsidRDefault="00055474" w:rsidP="00F4221A">
                  <w:pPr>
                    <w:pStyle w:val="TAC"/>
                    <w:rPr>
                      <w:rFonts w:ascii="Times New Roman" w:hAnsi="Times New Roman"/>
                    </w:rPr>
                  </w:pPr>
                  <w:r w:rsidRPr="00A00A4D">
                    <w:rPr>
                      <w:rFonts w:ascii="Times New Roman" w:hAnsi="Times New Roman"/>
                    </w:rPr>
                    <w:t xml:space="preserve">−4 dBm (Note </w:t>
                  </w:r>
                  <w:r w:rsidRPr="00A00A4D">
                    <w:rPr>
                      <w:rFonts w:ascii="Times New Roman" w:hAnsi="Times New Roman"/>
                      <w:lang w:eastAsia="zh-CN"/>
                    </w:rPr>
                    <w:t>3</w:t>
                  </w:r>
                  <w:r w:rsidRPr="00A00A4D">
                    <w:rPr>
                      <w:rFonts w:ascii="Times New Roman" w:hAnsi="Times New Roman"/>
                    </w:rPr>
                    <w:t>)</w:t>
                  </w:r>
                </w:p>
              </w:tc>
              <w:tc>
                <w:tcPr>
                  <w:tcW w:w="1430" w:type="dxa"/>
                  <w:tcBorders>
                    <w:bottom w:val="single" w:sz="4" w:space="0" w:color="auto"/>
                  </w:tcBorders>
                </w:tcPr>
                <w:p w14:paraId="4CC61F7D" w14:textId="77777777" w:rsidR="00055474" w:rsidRPr="00A00A4D" w:rsidRDefault="00055474" w:rsidP="00F4221A">
                  <w:pPr>
                    <w:pStyle w:val="TAC"/>
                    <w:rPr>
                      <w:rFonts w:ascii="Times New Roman" w:hAnsi="Times New Roman"/>
                    </w:rPr>
                  </w:pPr>
                  <w:r w:rsidRPr="00A00A4D">
                    <w:rPr>
                      <w:rFonts w:ascii="Times New Roman" w:hAnsi="Times New Roman"/>
                    </w:rPr>
                    <w:t>1</w:t>
                  </w:r>
                  <w:r>
                    <w:rPr>
                      <w:rFonts w:ascii="Times New Roman" w:hAnsi="Times New Roman"/>
                    </w:rPr>
                    <w:t xml:space="preserve"> </w:t>
                  </w:r>
                  <w:r w:rsidRPr="00A00A4D">
                    <w:rPr>
                      <w:rFonts w:ascii="Times New Roman" w:hAnsi="Times New Roman"/>
                    </w:rPr>
                    <w:t xml:space="preserve">MHz </w:t>
                  </w:r>
                </w:p>
              </w:tc>
            </w:tr>
            <w:tr w:rsidR="00055474" w:rsidRPr="00A00A4D" w14:paraId="67588715" w14:textId="77777777" w:rsidTr="00F4221A">
              <w:trPr>
                <w:cantSplit/>
                <w:jc w:val="center"/>
              </w:trPr>
              <w:tc>
                <w:tcPr>
                  <w:tcW w:w="9814" w:type="dxa"/>
                  <w:gridSpan w:val="4"/>
                  <w:tcBorders>
                    <w:left w:val="nil"/>
                    <w:bottom w:val="nil"/>
                    <w:right w:val="nil"/>
                  </w:tcBorders>
                </w:tcPr>
                <w:p w14:paraId="557D65A2" w14:textId="77777777" w:rsidR="00055474" w:rsidRPr="00A00A4D" w:rsidRDefault="00055474" w:rsidP="00F4221A">
                  <w:pPr>
                    <w:pStyle w:val="TAN"/>
                    <w:rPr>
                      <w:rFonts w:ascii="Times New Roman" w:hAnsi="Times New Roman"/>
                    </w:rPr>
                  </w:pPr>
                  <w:r w:rsidRPr="00A00A4D">
                    <w:rPr>
                      <w:rFonts w:ascii="Times New Roman" w:hAnsi="Times New Roman"/>
                    </w:rPr>
                    <w:t>NOTE 1:</w:t>
                  </w:r>
                  <w:r w:rsidRPr="00A00A4D">
                    <w:rPr>
                      <w:rFonts w:ascii="Times New Roman" w:hAnsi="Times New Roman"/>
                    </w:rPr>
                    <w:tab/>
                    <w:t xml:space="preserve">For a BS supporting non-contiguous spectrum operation within any </w:t>
                  </w:r>
                  <w:r w:rsidRPr="00A00A4D">
                    <w:rPr>
                      <w:rFonts w:ascii="Times New Roman" w:hAnsi="Times New Roman"/>
                      <w:i/>
                    </w:rPr>
                    <w:t>operating band</w:t>
                  </w:r>
                  <w:r w:rsidRPr="00A00A4D">
                    <w:rPr>
                      <w:rFonts w:ascii="Times New Roman" w:hAnsi="Times New Roman"/>
                    </w:rPr>
                    <w:t xml:space="preserve">, the emission limits within sub-block gaps is calculated as a cumulative sum of contributions from adjacent sub blocks on each side of the sub block gap, where the contribution from the far-end sub-block shall be scaled according to the measurement bandwidth of the near-end sub-block. Exception is </w:t>
                  </w:r>
                  <w:r w:rsidRPr="00AB2D8C">
                    <w:rPr>
                      <w:rFonts w:ascii="Times New Roman" w:hAnsi="Times New Roman"/>
                    </w:rPr>
                    <w:t>Δ</w:t>
                  </w:r>
                  <w:r w:rsidRPr="00A00A4D">
                    <w:rPr>
                      <w:rFonts w:ascii="Times New Roman" w:hAnsi="Times New Roman"/>
                    </w:rPr>
                    <w:t>f ≥ 10</w:t>
                  </w:r>
                  <w:r>
                    <w:rPr>
                      <w:rFonts w:ascii="Times New Roman" w:hAnsi="Times New Roman"/>
                    </w:rPr>
                    <w:t xml:space="preserve"> </w:t>
                  </w:r>
                  <w:r w:rsidRPr="00A00A4D">
                    <w:rPr>
                      <w:rFonts w:ascii="Times New Roman" w:hAnsi="Times New Roman"/>
                    </w:rPr>
                    <w:t>MHz from both adjacent sub blocks on each side of the sub-block gap, where the emission limits within sub-block gaps shall be −4 dBm/1 MHz.</w:t>
                  </w:r>
                </w:p>
                <w:p w14:paraId="46B0DE0E" w14:textId="77777777" w:rsidR="00055474" w:rsidRPr="00A00A4D" w:rsidRDefault="00055474" w:rsidP="00F4221A">
                  <w:pPr>
                    <w:pStyle w:val="TAN"/>
                    <w:rPr>
                      <w:rFonts w:ascii="Times New Roman" w:hAnsi="Times New Roman"/>
                    </w:rPr>
                  </w:pPr>
                  <w:r w:rsidRPr="00A00A4D">
                    <w:rPr>
                      <w:rFonts w:ascii="Times New Roman" w:hAnsi="Times New Roman"/>
                    </w:rPr>
                    <w:t>NOTE 2:</w:t>
                  </w:r>
                  <w:r w:rsidRPr="00A00A4D">
                    <w:rPr>
                      <w:rFonts w:ascii="Times New Roman" w:hAnsi="Times New Roman"/>
                    </w:rPr>
                    <w:tab/>
                    <w:t xml:space="preserve">For a </w:t>
                  </w:r>
                  <w:r w:rsidRPr="00A00A4D">
                    <w:rPr>
                      <w:rFonts w:ascii="Times New Roman" w:hAnsi="Times New Roman"/>
                      <w:i/>
                    </w:rPr>
                    <w:t>multi-band RIB</w:t>
                  </w:r>
                  <w:r w:rsidRPr="00A00A4D">
                    <w:rPr>
                      <w:rFonts w:ascii="Times New Roman" w:hAnsi="Times New Roman"/>
                    </w:rPr>
                    <w:t xml:space="preserve"> with Inter RF Bandwidth gap &lt; </w:t>
                  </w:r>
                  <w:r w:rsidRPr="00A00A4D">
                    <w:rPr>
                      <w:rFonts w:ascii="Times New Roman" w:hAnsi="Times New Roman"/>
                      <w:lang w:eastAsia="zh-CN"/>
                    </w:rPr>
                    <w:t>2*</w:t>
                  </w:r>
                  <w:r w:rsidRPr="00A00A4D">
                    <w:rPr>
                      <w:rFonts w:ascii="Times New Roman" w:hAnsi="Times New Roman"/>
                    </w:rPr>
                    <w:t>Δf</w:t>
                  </w:r>
                  <w:r w:rsidRPr="00A00A4D">
                    <w:rPr>
                      <w:rFonts w:ascii="Times New Roman" w:hAnsi="Times New Roman"/>
                      <w:vertAlign w:val="subscript"/>
                    </w:rPr>
                    <w:t>OBUE</w:t>
                  </w:r>
                  <w:r w:rsidRPr="00A00A4D">
                    <w:rPr>
                      <w:rFonts w:ascii="Times New Roman" w:hAnsi="Times New Roman"/>
                      <w:vertAlign w:val="subscript"/>
                      <w:lang w:eastAsia="zh-CN"/>
                    </w:rPr>
                    <w:t xml:space="preserve"> </w:t>
                  </w:r>
                  <w:r w:rsidRPr="00A00A4D">
                    <w:rPr>
                      <w:rFonts w:ascii="Times New Roman" w:hAnsi="Times New Roman"/>
                    </w:rPr>
                    <w:t>the emission limits within the Inter RF Bandwidth gaps is calculated as a cumulative sum of contributions from adjacent sub-blocks or RF Bandwidth on each side of the Inter RF Bandwidth gap, where the contribution from the far-end sub-block or RF Bandwidth shall be scaled according to the measurement bandwidth of the near-end sub-block or RF Bandwidth.</w:t>
                  </w:r>
                </w:p>
                <w:p w14:paraId="0A438FA3" w14:textId="77777777" w:rsidR="00055474" w:rsidRPr="00A00A4D" w:rsidRDefault="00055474" w:rsidP="00F4221A">
                  <w:pPr>
                    <w:pStyle w:val="TAN"/>
                    <w:rPr>
                      <w:rFonts w:ascii="Times New Roman" w:hAnsi="Times New Roman"/>
                    </w:rPr>
                  </w:pPr>
                  <w:r w:rsidRPr="00A00A4D">
                    <w:rPr>
                      <w:rFonts w:ascii="Times New Roman" w:hAnsi="Times New Roman"/>
                    </w:rPr>
                    <w:t>NOTE 3</w:t>
                  </w:r>
                  <w:r w:rsidRPr="00A00A4D">
                    <w:rPr>
                      <w:rFonts w:ascii="Times New Roman" w:hAnsi="Times New Roman"/>
                      <w:lang w:eastAsia="zh-CN"/>
                    </w:rPr>
                    <w:t>:</w:t>
                  </w:r>
                  <w:r w:rsidRPr="00A00A4D">
                    <w:rPr>
                      <w:rFonts w:ascii="Times New Roman" w:hAnsi="Times New Roman"/>
                      <w:lang w:eastAsia="zh-CN"/>
                    </w:rPr>
                    <w:tab/>
                  </w:r>
                  <w:r w:rsidRPr="00A00A4D">
                    <w:rPr>
                      <w:rFonts w:ascii="Times New Roman" w:hAnsi="Times New Roman"/>
                    </w:rPr>
                    <w:t xml:space="preserve">The requirement is not applicable when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r w:rsidRPr="00A00A4D">
                    <w:rPr>
                      <w:rFonts w:ascii="Times New Roman" w:hAnsi="Times New Roman"/>
                    </w:rPr>
                    <w:t xml:space="preserve"> &lt; 10 MHz.</w:t>
                  </w:r>
                </w:p>
                <w:p w14:paraId="5CEA1DCE" w14:textId="77777777" w:rsidR="00055474" w:rsidRPr="00A00A4D" w:rsidRDefault="00055474" w:rsidP="00F4221A">
                  <w:pPr>
                    <w:pStyle w:val="TAN"/>
                    <w:rPr>
                      <w:rFonts w:ascii="Times New Roman" w:hAnsi="Times New Roman"/>
                    </w:rPr>
                  </w:pPr>
                  <w:r w:rsidRPr="00A00A4D">
                    <w:rPr>
                      <w:rFonts w:ascii="Times New Roman" w:eastAsia="SimSun" w:hAnsi="Times New Roman"/>
                      <w:szCs w:val="18"/>
                      <w:lang w:eastAsia="zh-CN"/>
                    </w:rPr>
                    <w:t>NOTE 4:</w:t>
                  </w:r>
                  <w:r w:rsidRPr="00A00A4D">
                    <w:rPr>
                      <w:rFonts w:ascii="Times New Roman" w:hAnsi="Times New Roman"/>
                    </w:rPr>
                    <w:tab/>
                    <w:t>The test requirement is derived from the basic limit a scaling factor of 9 dB and any applicable TT.</w:t>
                  </w:r>
                </w:p>
                <w:p w14:paraId="1C864D84" w14:textId="77777777" w:rsidR="00055474" w:rsidRPr="00A00A4D" w:rsidRDefault="00055474" w:rsidP="00F4221A">
                  <w:pPr>
                    <w:pStyle w:val="TAN"/>
                    <w:rPr>
                      <w:rFonts w:ascii="Times New Roman" w:hAnsi="Times New Roman"/>
                    </w:rPr>
                  </w:pPr>
                  <w:r w:rsidRPr="00A00A4D">
                    <w:rPr>
                      <w:rFonts w:ascii="Times New Roman" w:hAnsi="Times New Roman"/>
                    </w:rPr>
                    <w:t>NOTE 5:</w:t>
                  </w:r>
                  <w:r w:rsidRPr="00A00A4D">
                    <w:rPr>
                      <w:rFonts w:ascii="Times New Roman" w:hAnsi="Times New Roman"/>
                    </w:rPr>
                    <w:tab/>
                    <w:t>Void.</w:t>
                  </w:r>
                </w:p>
              </w:tc>
            </w:tr>
          </w:tbl>
          <w:p w14:paraId="4A43316E" w14:textId="77777777" w:rsidR="00055474" w:rsidRPr="00A00A4D" w:rsidRDefault="00055474" w:rsidP="00F4221A">
            <w:pPr>
              <w:rPr>
                <w:rFonts w:cs="Times New Roman"/>
              </w:rPr>
            </w:pPr>
          </w:p>
          <w:p w14:paraId="0ECC2C05" w14:textId="77777777" w:rsidR="00055474" w:rsidRPr="00A00A4D" w:rsidRDefault="00055474" w:rsidP="00F4221A">
            <w:pPr>
              <w:pStyle w:val="TH"/>
              <w:rPr>
                <w:rFonts w:ascii="Times New Roman" w:hAnsi="Times New Roman"/>
              </w:rPr>
            </w:pPr>
            <w:r w:rsidRPr="00A00A4D">
              <w:rPr>
                <w:rFonts w:ascii="Times New Roman" w:hAnsi="Times New Roman"/>
              </w:rPr>
              <w:t xml:space="preserve">Table 6.7.4.5.1.1-4: Wide Area BS </w:t>
            </w:r>
            <w:r w:rsidRPr="00A00A4D">
              <w:rPr>
                <w:rFonts w:ascii="Times New Roman" w:hAnsi="Times New Roman"/>
                <w:i/>
              </w:rPr>
              <w:t>operating band</w:t>
            </w:r>
            <w:r w:rsidRPr="00A00A4D">
              <w:rPr>
                <w:rFonts w:ascii="Times New Roman" w:hAnsi="Times New Roman"/>
              </w:rPr>
              <w:t xml:space="preserve"> unwanted emission limits </w:t>
            </w:r>
            <w:r w:rsidRPr="00A00A4D">
              <w:rPr>
                <w:rFonts w:ascii="Times New Roman" w:hAnsi="Times New Roman"/>
              </w:rPr>
              <w:br/>
              <w:t>(4.2 GHz &lt; NR bands ≤ 6 GHz) for Category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888"/>
              <w:gridCol w:w="2815"/>
              <w:gridCol w:w="3277"/>
              <w:gridCol w:w="1415"/>
            </w:tblGrid>
            <w:tr w:rsidR="00055474" w:rsidRPr="00A00A4D" w14:paraId="775EDE6E" w14:textId="77777777" w:rsidTr="00F4221A">
              <w:trPr>
                <w:cantSplit/>
                <w:jc w:val="center"/>
              </w:trPr>
              <w:tc>
                <w:tcPr>
                  <w:tcW w:w="1953" w:type="dxa"/>
                </w:tcPr>
                <w:p w14:paraId="49C1743D" w14:textId="77777777" w:rsidR="00055474" w:rsidRPr="00A00A4D" w:rsidRDefault="00055474" w:rsidP="00F4221A">
                  <w:pPr>
                    <w:pStyle w:val="TAH"/>
                    <w:rPr>
                      <w:rFonts w:ascii="Times New Roman" w:hAnsi="Times New Roman"/>
                    </w:rPr>
                  </w:pPr>
                  <w:r w:rsidRPr="00A00A4D">
                    <w:rPr>
                      <w:rFonts w:ascii="Times New Roman" w:hAnsi="Times New Roman"/>
                    </w:rPr>
                    <w:t xml:space="preserve">Frequency offset of measurement filter </w:t>
                  </w:r>
                  <w:r>
                    <w:rPr>
                      <w:rFonts w:ascii="Times New Roman" w:hAnsi="Times New Roman"/>
                    </w:rPr>
                    <w:br/>
                    <w:t>‒</w:t>
                  </w:r>
                  <w:r w:rsidRPr="00A00A4D">
                    <w:rPr>
                      <w:rFonts w:ascii="Times New Roman" w:hAnsi="Times New Roman"/>
                    </w:rPr>
                    <w:t>3</w:t>
                  </w:r>
                  <w:r>
                    <w:rPr>
                      <w:rFonts w:ascii="Times New Roman" w:hAnsi="Times New Roman"/>
                    </w:rPr>
                    <w:t xml:space="preserve"> </w:t>
                  </w:r>
                  <w:r w:rsidRPr="00A00A4D">
                    <w:rPr>
                      <w:rFonts w:ascii="Times New Roman" w:hAnsi="Times New Roman"/>
                    </w:rPr>
                    <w:t xml:space="preserve">dB point, </w:t>
                  </w:r>
                  <w:r w:rsidRPr="00A00A4D">
                    <w:rPr>
                      <w:rFonts w:ascii="Times New Roman" w:hAnsi="Times New Roman"/>
                    </w:rPr>
                    <w:sym w:font="Symbol" w:char="F044"/>
                  </w:r>
                  <w:r w:rsidRPr="00A00A4D">
                    <w:rPr>
                      <w:rFonts w:ascii="Times New Roman" w:hAnsi="Times New Roman"/>
                    </w:rPr>
                    <w:t>f</w:t>
                  </w:r>
                </w:p>
              </w:tc>
              <w:tc>
                <w:tcPr>
                  <w:tcW w:w="2976" w:type="dxa"/>
                </w:tcPr>
                <w:p w14:paraId="1D951963" w14:textId="77777777" w:rsidR="00055474" w:rsidRPr="00A00A4D" w:rsidRDefault="00055474" w:rsidP="00F4221A">
                  <w:pPr>
                    <w:pStyle w:val="TAH"/>
                    <w:rPr>
                      <w:rFonts w:ascii="Times New Roman" w:hAnsi="Times New Roman"/>
                    </w:rPr>
                  </w:pPr>
                  <w:r w:rsidRPr="00A00A4D">
                    <w:rPr>
                      <w:rFonts w:ascii="Times New Roman" w:hAnsi="Times New Roman"/>
                    </w:rPr>
                    <w:t>Frequency offset of measurement filter centre frequency, f_offset</w:t>
                  </w:r>
                </w:p>
              </w:tc>
              <w:tc>
                <w:tcPr>
                  <w:tcW w:w="3455" w:type="dxa"/>
                </w:tcPr>
                <w:p w14:paraId="7BFB9A8A" w14:textId="77777777" w:rsidR="00055474" w:rsidRPr="00A00A4D" w:rsidRDefault="00055474" w:rsidP="00F4221A">
                  <w:pPr>
                    <w:pStyle w:val="TAH"/>
                    <w:rPr>
                      <w:rFonts w:ascii="Times New Roman" w:hAnsi="Times New Roman"/>
                    </w:rPr>
                  </w:pPr>
                  <w:r w:rsidRPr="00A00A4D">
                    <w:rPr>
                      <w:rFonts w:ascii="Times New Roman" w:hAnsi="Times New Roman"/>
                      <w:lang w:eastAsia="zh-CN"/>
                    </w:rPr>
                    <w:t>Test requirement</w:t>
                  </w:r>
                  <w:r w:rsidRPr="00A00A4D" w:rsidDel="00B004F1">
                    <w:rPr>
                      <w:rFonts w:ascii="Times New Roman" w:hAnsi="Times New Roman"/>
                    </w:rPr>
                    <w:t xml:space="preserve"> </w:t>
                  </w:r>
                  <w:r w:rsidRPr="00A00A4D">
                    <w:rPr>
                      <w:rFonts w:ascii="Times New Roman" w:hAnsi="Times New Roman"/>
                    </w:rPr>
                    <w:t>(Note 1, 2, 4)</w:t>
                  </w:r>
                </w:p>
              </w:tc>
              <w:tc>
                <w:tcPr>
                  <w:tcW w:w="1430" w:type="dxa"/>
                </w:tcPr>
                <w:p w14:paraId="7E64AD72" w14:textId="77777777" w:rsidR="00055474" w:rsidRPr="00A00A4D" w:rsidRDefault="00055474" w:rsidP="00F4221A">
                  <w:pPr>
                    <w:pStyle w:val="TAH"/>
                    <w:rPr>
                      <w:rFonts w:ascii="Times New Roman" w:hAnsi="Times New Roman"/>
                    </w:rPr>
                  </w:pPr>
                  <w:r w:rsidRPr="00A00A4D">
                    <w:rPr>
                      <w:rFonts w:ascii="Times New Roman" w:hAnsi="Times New Roman"/>
                    </w:rPr>
                    <w:t>Measurement bandwidth</w:t>
                  </w:r>
                </w:p>
              </w:tc>
            </w:tr>
            <w:tr w:rsidR="00055474" w:rsidRPr="00A00A4D" w14:paraId="5883990F" w14:textId="77777777" w:rsidTr="00F4221A">
              <w:trPr>
                <w:cantSplit/>
                <w:jc w:val="center"/>
              </w:trPr>
              <w:tc>
                <w:tcPr>
                  <w:tcW w:w="1953" w:type="dxa"/>
                </w:tcPr>
                <w:p w14:paraId="0D881115" w14:textId="77777777" w:rsidR="00055474" w:rsidRPr="00A00A4D" w:rsidRDefault="00055474" w:rsidP="00F4221A">
                  <w:pPr>
                    <w:pStyle w:val="TAC"/>
                    <w:rPr>
                      <w:rFonts w:ascii="Times New Roman" w:hAnsi="Times New Roman"/>
                    </w:rPr>
                  </w:pPr>
                  <w:r w:rsidRPr="00A00A4D">
                    <w:rPr>
                      <w:rFonts w:ascii="Times New Roman" w:hAnsi="Times New Roman"/>
                    </w:rPr>
                    <w:t xml:space="preserve">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 &lt; 5 MHz</w:t>
                  </w:r>
                </w:p>
              </w:tc>
              <w:tc>
                <w:tcPr>
                  <w:tcW w:w="2976" w:type="dxa"/>
                </w:tcPr>
                <w:p w14:paraId="3804147E" w14:textId="77777777" w:rsidR="00055474" w:rsidRPr="00A00A4D" w:rsidRDefault="00055474" w:rsidP="00F4221A">
                  <w:pPr>
                    <w:pStyle w:val="TAC"/>
                    <w:rPr>
                      <w:rFonts w:ascii="Times New Roman" w:hAnsi="Times New Roman"/>
                    </w:rPr>
                  </w:pPr>
                  <w:r w:rsidRPr="00A00A4D">
                    <w:rPr>
                      <w:rFonts w:ascii="Times New Roman" w:hAnsi="Times New Roman"/>
                    </w:rPr>
                    <w:t xml:space="preserve">0.05 MHz </w:t>
                  </w:r>
                  <w:r w:rsidRPr="00A00A4D">
                    <w:rPr>
                      <w:rFonts w:ascii="Times New Roman" w:hAnsi="Times New Roman"/>
                    </w:rPr>
                    <w:sym w:font="Symbol" w:char="F0A3"/>
                  </w:r>
                  <w:r w:rsidRPr="00A00A4D">
                    <w:rPr>
                      <w:rFonts w:ascii="Times New Roman" w:hAnsi="Times New Roman"/>
                    </w:rPr>
                    <w:t xml:space="preserve"> f_offset &lt; 5.05 MHz</w:t>
                  </w:r>
                </w:p>
              </w:tc>
              <w:tc>
                <w:tcPr>
                  <w:tcW w:w="3455" w:type="dxa"/>
                </w:tcPr>
                <w:p w14:paraId="0F92F2A7" w14:textId="77777777" w:rsidR="00055474" w:rsidRPr="00A00A4D" w:rsidRDefault="00055474" w:rsidP="00F4221A">
                  <w:pPr>
                    <w:pStyle w:val="TAC"/>
                    <w:rPr>
                      <w:rFonts w:ascii="Times New Roman" w:hAnsi="Times New Roman"/>
                    </w:rPr>
                  </w:pPr>
                  <w:r w:rsidRPr="00A00A4D">
                    <w:rPr>
                      <w:rFonts w:ascii="Times New Roman" w:hAnsi="Times New Roman"/>
                    </w:rPr>
                    <w:t>4 dBm-7/5(f_offset/MHz-0.05)dB</w:t>
                  </w:r>
                </w:p>
              </w:tc>
              <w:tc>
                <w:tcPr>
                  <w:tcW w:w="1430" w:type="dxa"/>
                </w:tcPr>
                <w:p w14:paraId="1373B215" w14:textId="77777777" w:rsidR="00055474" w:rsidRPr="00A00A4D" w:rsidRDefault="00055474" w:rsidP="00F4221A">
                  <w:pPr>
                    <w:pStyle w:val="TAC"/>
                    <w:rPr>
                      <w:rFonts w:ascii="Times New Roman" w:hAnsi="Times New Roman"/>
                    </w:rPr>
                  </w:pPr>
                  <w:r w:rsidRPr="00A00A4D">
                    <w:rPr>
                      <w:rFonts w:ascii="Times New Roman" w:hAnsi="Times New Roman"/>
                    </w:rPr>
                    <w:t xml:space="preserve">100 kHz </w:t>
                  </w:r>
                </w:p>
              </w:tc>
            </w:tr>
            <w:tr w:rsidR="00055474" w:rsidRPr="00A00A4D" w14:paraId="7EEC7E4A" w14:textId="77777777" w:rsidTr="00F4221A">
              <w:trPr>
                <w:cantSplit/>
                <w:jc w:val="center"/>
              </w:trPr>
              <w:tc>
                <w:tcPr>
                  <w:tcW w:w="1953" w:type="dxa"/>
                </w:tcPr>
                <w:p w14:paraId="4B93AE96" w14:textId="77777777" w:rsidR="00055474" w:rsidRPr="00746F07" w:rsidRDefault="00055474" w:rsidP="00F4221A">
                  <w:pPr>
                    <w:pStyle w:val="TAC"/>
                    <w:rPr>
                      <w:rFonts w:ascii="Times New Roman" w:hAnsi="Times New Roman"/>
                      <w:lang w:val="de-CH"/>
                    </w:rPr>
                  </w:pPr>
                  <w:r w:rsidRPr="00746F07">
                    <w:rPr>
                      <w:rFonts w:ascii="Times New Roman" w:hAnsi="Times New Roman"/>
                      <w:lang w:val="de-CH"/>
                    </w:rPr>
                    <w:t xml:space="preserve">5 MHz </w:t>
                  </w:r>
                  <w:r w:rsidRPr="00A00A4D">
                    <w:rPr>
                      <w:rFonts w:ascii="Times New Roman" w:hAnsi="Times New Roman"/>
                    </w:rPr>
                    <w:sym w:font="Symbol" w:char="F0A3"/>
                  </w:r>
                  <w:r w:rsidRPr="00746F07">
                    <w:rPr>
                      <w:rFonts w:ascii="Times New Roman" w:hAnsi="Times New Roman"/>
                      <w:lang w:val="de-CH"/>
                    </w:rPr>
                    <w:t xml:space="preserve"> </w:t>
                  </w:r>
                  <w:r w:rsidRPr="00A00A4D">
                    <w:rPr>
                      <w:rFonts w:ascii="Times New Roman" w:hAnsi="Times New Roman"/>
                    </w:rPr>
                    <w:sym w:font="Symbol" w:char="F044"/>
                  </w:r>
                  <w:r w:rsidRPr="00746F07">
                    <w:rPr>
                      <w:rFonts w:ascii="Times New Roman" w:hAnsi="Times New Roman"/>
                      <w:lang w:val="de-CH"/>
                    </w:rPr>
                    <w:t>f &lt;</w:t>
                  </w:r>
                </w:p>
                <w:p w14:paraId="7B9D9E09" w14:textId="77777777" w:rsidR="00055474" w:rsidRPr="00746F07" w:rsidRDefault="00055474" w:rsidP="00F4221A">
                  <w:pPr>
                    <w:pStyle w:val="TAC"/>
                    <w:rPr>
                      <w:rFonts w:ascii="Times New Roman" w:hAnsi="Times New Roman"/>
                      <w:lang w:val="de-CH"/>
                    </w:rPr>
                  </w:pPr>
                  <w:r w:rsidRPr="00746F07">
                    <w:rPr>
                      <w:rFonts w:ascii="Times New Roman" w:hAnsi="Times New Roman"/>
                      <w:lang w:val="de-CH"/>
                    </w:rPr>
                    <w:t xml:space="preserve">min(10 MHz, </w:t>
                  </w:r>
                  <w:r w:rsidRPr="00A00A4D">
                    <w:rPr>
                      <w:rFonts w:ascii="Times New Roman" w:hAnsi="Times New Roman"/>
                    </w:rPr>
                    <w:sym w:font="Symbol" w:char="F044"/>
                  </w:r>
                  <w:r w:rsidRPr="00746F07">
                    <w:rPr>
                      <w:rFonts w:ascii="Times New Roman" w:hAnsi="Times New Roman"/>
                      <w:lang w:val="de-CH"/>
                    </w:rPr>
                    <w:t>f</w:t>
                  </w:r>
                  <w:r w:rsidRPr="00746F07">
                    <w:rPr>
                      <w:rFonts w:ascii="Times New Roman" w:hAnsi="Times New Roman"/>
                      <w:vertAlign w:val="subscript"/>
                      <w:lang w:val="de-CH"/>
                    </w:rPr>
                    <w:t>max</w:t>
                  </w:r>
                  <w:r w:rsidRPr="00746F07">
                    <w:rPr>
                      <w:rFonts w:ascii="Times New Roman" w:hAnsi="Times New Roman"/>
                      <w:lang w:val="de-CH"/>
                    </w:rPr>
                    <w:t>)</w:t>
                  </w:r>
                </w:p>
              </w:tc>
              <w:tc>
                <w:tcPr>
                  <w:tcW w:w="2976" w:type="dxa"/>
                </w:tcPr>
                <w:p w14:paraId="68C4AE89" w14:textId="77777777" w:rsidR="00055474" w:rsidRPr="00A00A4D" w:rsidRDefault="00055474" w:rsidP="00F4221A">
                  <w:pPr>
                    <w:pStyle w:val="TAC"/>
                    <w:rPr>
                      <w:rFonts w:ascii="Times New Roman" w:hAnsi="Times New Roman"/>
                    </w:rPr>
                  </w:pPr>
                  <w:r w:rsidRPr="00A00A4D">
                    <w:rPr>
                      <w:rFonts w:ascii="Times New Roman" w:hAnsi="Times New Roman"/>
                    </w:rPr>
                    <w:t xml:space="preserve">5.05 MHz </w:t>
                  </w:r>
                  <w:r w:rsidRPr="00A00A4D">
                    <w:rPr>
                      <w:rFonts w:ascii="Times New Roman" w:hAnsi="Times New Roman"/>
                    </w:rPr>
                    <w:sym w:font="Symbol" w:char="F0A3"/>
                  </w:r>
                  <w:r w:rsidRPr="00A00A4D">
                    <w:rPr>
                      <w:rFonts w:ascii="Times New Roman" w:hAnsi="Times New Roman"/>
                    </w:rPr>
                    <w:t xml:space="preserve"> f_offset &lt;</w:t>
                  </w:r>
                </w:p>
                <w:p w14:paraId="5C68B3EE" w14:textId="77777777" w:rsidR="00055474" w:rsidRPr="00A00A4D" w:rsidRDefault="00055474" w:rsidP="00F4221A">
                  <w:pPr>
                    <w:pStyle w:val="TAC"/>
                    <w:rPr>
                      <w:rFonts w:ascii="Times New Roman" w:hAnsi="Times New Roman"/>
                    </w:rPr>
                  </w:pPr>
                  <w:r w:rsidRPr="00A00A4D">
                    <w:rPr>
                      <w:rFonts w:ascii="Times New Roman" w:hAnsi="Times New Roman"/>
                    </w:rPr>
                    <w:t>min(10.05 MHz, f_offset</w:t>
                  </w:r>
                  <w:r w:rsidRPr="00A00A4D">
                    <w:rPr>
                      <w:rFonts w:ascii="Times New Roman" w:hAnsi="Times New Roman"/>
                      <w:vertAlign w:val="subscript"/>
                    </w:rPr>
                    <w:t>max</w:t>
                  </w:r>
                  <w:r w:rsidRPr="00A00A4D">
                    <w:rPr>
                      <w:rFonts w:ascii="Times New Roman" w:hAnsi="Times New Roman"/>
                    </w:rPr>
                    <w:t>)</w:t>
                  </w:r>
                </w:p>
              </w:tc>
              <w:tc>
                <w:tcPr>
                  <w:tcW w:w="3455" w:type="dxa"/>
                </w:tcPr>
                <w:p w14:paraId="37CB9C76" w14:textId="77777777" w:rsidR="00055474" w:rsidRPr="00A00A4D" w:rsidRDefault="00055474" w:rsidP="00F4221A">
                  <w:pPr>
                    <w:pStyle w:val="TAC"/>
                    <w:rPr>
                      <w:rFonts w:ascii="Times New Roman" w:hAnsi="Times New Roman"/>
                    </w:rPr>
                  </w:pPr>
                  <w:r w:rsidRPr="00A00A4D">
                    <w:rPr>
                      <w:rFonts w:ascii="Times New Roman" w:hAnsi="Times New Roman"/>
                    </w:rPr>
                    <w:t>−3 dBm</w:t>
                  </w:r>
                </w:p>
              </w:tc>
              <w:tc>
                <w:tcPr>
                  <w:tcW w:w="1430" w:type="dxa"/>
                </w:tcPr>
                <w:p w14:paraId="193E1D08" w14:textId="77777777" w:rsidR="00055474" w:rsidRPr="00A00A4D" w:rsidRDefault="00055474" w:rsidP="00F4221A">
                  <w:pPr>
                    <w:pStyle w:val="TAC"/>
                    <w:rPr>
                      <w:rFonts w:ascii="Times New Roman" w:hAnsi="Times New Roman"/>
                    </w:rPr>
                  </w:pPr>
                  <w:r w:rsidRPr="00A00A4D">
                    <w:rPr>
                      <w:rFonts w:ascii="Times New Roman" w:hAnsi="Times New Roman"/>
                    </w:rPr>
                    <w:t xml:space="preserve">100 kHz </w:t>
                  </w:r>
                </w:p>
              </w:tc>
            </w:tr>
            <w:tr w:rsidR="00055474" w:rsidRPr="00A00A4D" w14:paraId="61715D64" w14:textId="77777777" w:rsidTr="00F4221A">
              <w:trPr>
                <w:cantSplit/>
                <w:jc w:val="center"/>
              </w:trPr>
              <w:tc>
                <w:tcPr>
                  <w:tcW w:w="1953" w:type="dxa"/>
                  <w:tcBorders>
                    <w:bottom w:val="single" w:sz="4" w:space="0" w:color="auto"/>
                  </w:tcBorders>
                </w:tcPr>
                <w:p w14:paraId="51B5DA89" w14:textId="77777777" w:rsidR="00055474" w:rsidRPr="00A00A4D" w:rsidRDefault="00055474" w:rsidP="00F4221A">
                  <w:pPr>
                    <w:pStyle w:val="TAC"/>
                    <w:rPr>
                      <w:rFonts w:ascii="Times New Roman" w:hAnsi="Times New Roman"/>
                    </w:rPr>
                  </w:pPr>
                  <w:r w:rsidRPr="00A00A4D">
                    <w:rPr>
                      <w:rFonts w:ascii="Times New Roman" w:hAnsi="Times New Roman"/>
                    </w:rPr>
                    <w:t xml:space="preserve">10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 xml:space="preserve">f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p>
              </w:tc>
              <w:tc>
                <w:tcPr>
                  <w:tcW w:w="2976" w:type="dxa"/>
                  <w:tcBorders>
                    <w:bottom w:val="single" w:sz="4" w:space="0" w:color="auto"/>
                  </w:tcBorders>
                </w:tcPr>
                <w:p w14:paraId="488DAB23" w14:textId="77777777" w:rsidR="00055474" w:rsidRPr="00A00A4D" w:rsidRDefault="00055474" w:rsidP="00F4221A">
                  <w:pPr>
                    <w:pStyle w:val="TAC"/>
                    <w:rPr>
                      <w:rFonts w:ascii="Times New Roman" w:hAnsi="Times New Roman"/>
                    </w:rPr>
                  </w:pPr>
                  <w:r w:rsidRPr="00A00A4D">
                    <w:rPr>
                      <w:rFonts w:ascii="Times New Roman" w:hAnsi="Times New Roman"/>
                    </w:rPr>
                    <w:t xml:space="preserve">10.5 MHz </w:t>
                  </w:r>
                  <w:r w:rsidRPr="00A00A4D">
                    <w:rPr>
                      <w:rFonts w:ascii="Times New Roman" w:hAnsi="Times New Roman"/>
                    </w:rPr>
                    <w:sym w:font="Symbol" w:char="F0A3"/>
                  </w:r>
                  <w:r w:rsidRPr="00A00A4D">
                    <w:rPr>
                      <w:rFonts w:ascii="Times New Roman" w:hAnsi="Times New Roman"/>
                    </w:rPr>
                    <w:t xml:space="preserve"> f_offset &lt; f_offset</w:t>
                  </w:r>
                  <w:r w:rsidRPr="00A00A4D">
                    <w:rPr>
                      <w:rFonts w:ascii="Times New Roman" w:hAnsi="Times New Roman"/>
                      <w:vertAlign w:val="subscript"/>
                    </w:rPr>
                    <w:t>max</w:t>
                  </w:r>
                  <w:r w:rsidRPr="00A00A4D">
                    <w:rPr>
                      <w:rFonts w:ascii="Times New Roman" w:hAnsi="Times New Roman"/>
                    </w:rPr>
                    <w:t xml:space="preserve"> </w:t>
                  </w:r>
                </w:p>
              </w:tc>
              <w:tc>
                <w:tcPr>
                  <w:tcW w:w="3455" w:type="dxa"/>
                  <w:tcBorders>
                    <w:bottom w:val="single" w:sz="4" w:space="0" w:color="auto"/>
                  </w:tcBorders>
                </w:tcPr>
                <w:p w14:paraId="7DEB30BB" w14:textId="77777777" w:rsidR="00055474" w:rsidRPr="00A00A4D" w:rsidRDefault="00055474" w:rsidP="00F4221A">
                  <w:pPr>
                    <w:pStyle w:val="TAC"/>
                    <w:rPr>
                      <w:rFonts w:ascii="Times New Roman" w:hAnsi="Times New Roman"/>
                    </w:rPr>
                  </w:pPr>
                  <w:r w:rsidRPr="00A00A4D">
                    <w:rPr>
                      <w:rFonts w:ascii="Times New Roman" w:hAnsi="Times New Roman"/>
                    </w:rPr>
                    <w:t xml:space="preserve">−4 dBm (Note </w:t>
                  </w:r>
                  <w:r w:rsidRPr="00A00A4D">
                    <w:rPr>
                      <w:rFonts w:ascii="Times New Roman" w:hAnsi="Times New Roman"/>
                      <w:lang w:eastAsia="zh-CN"/>
                    </w:rPr>
                    <w:t>3</w:t>
                  </w:r>
                  <w:r w:rsidRPr="00A00A4D">
                    <w:rPr>
                      <w:rFonts w:ascii="Times New Roman" w:hAnsi="Times New Roman"/>
                    </w:rPr>
                    <w:t>)</w:t>
                  </w:r>
                </w:p>
              </w:tc>
              <w:tc>
                <w:tcPr>
                  <w:tcW w:w="1430" w:type="dxa"/>
                  <w:tcBorders>
                    <w:bottom w:val="single" w:sz="4" w:space="0" w:color="auto"/>
                  </w:tcBorders>
                </w:tcPr>
                <w:p w14:paraId="42B98007" w14:textId="77777777" w:rsidR="00055474" w:rsidRPr="00A00A4D" w:rsidRDefault="00055474" w:rsidP="00F4221A">
                  <w:pPr>
                    <w:pStyle w:val="TAC"/>
                    <w:rPr>
                      <w:rFonts w:ascii="Times New Roman" w:hAnsi="Times New Roman"/>
                    </w:rPr>
                  </w:pPr>
                  <w:r w:rsidRPr="00A00A4D">
                    <w:rPr>
                      <w:rFonts w:ascii="Times New Roman" w:hAnsi="Times New Roman"/>
                    </w:rPr>
                    <w:t>1</w:t>
                  </w:r>
                  <w:r>
                    <w:rPr>
                      <w:rFonts w:ascii="Times New Roman" w:hAnsi="Times New Roman"/>
                    </w:rPr>
                    <w:t xml:space="preserve"> </w:t>
                  </w:r>
                  <w:r w:rsidRPr="00A00A4D">
                    <w:rPr>
                      <w:rFonts w:ascii="Times New Roman" w:hAnsi="Times New Roman"/>
                    </w:rPr>
                    <w:t xml:space="preserve">MHz </w:t>
                  </w:r>
                </w:p>
              </w:tc>
            </w:tr>
            <w:tr w:rsidR="00055474" w:rsidRPr="00A00A4D" w14:paraId="6A459547" w14:textId="77777777" w:rsidTr="00F4221A">
              <w:trPr>
                <w:cantSplit/>
                <w:jc w:val="center"/>
              </w:trPr>
              <w:tc>
                <w:tcPr>
                  <w:tcW w:w="9814" w:type="dxa"/>
                  <w:gridSpan w:val="4"/>
                  <w:tcBorders>
                    <w:left w:val="nil"/>
                    <w:bottom w:val="nil"/>
                    <w:right w:val="nil"/>
                  </w:tcBorders>
                </w:tcPr>
                <w:p w14:paraId="55189ECB" w14:textId="77777777" w:rsidR="00055474" w:rsidRPr="00A00A4D" w:rsidRDefault="00055474" w:rsidP="00F4221A">
                  <w:pPr>
                    <w:pStyle w:val="TAN"/>
                    <w:rPr>
                      <w:rFonts w:ascii="Times New Roman" w:hAnsi="Times New Roman"/>
                    </w:rPr>
                  </w:pPr>
                  <w:r w:rsidRPr="00A00A4D">
                    <w:rPr>
                      <w:rFonts w:ascii="Times New Roman" w:hAnsi="Times New Roman"/>
                    </w:rPr>
                    <w:t>NOTE 1:</w:t>
                  </w:r>
                  <w:r w:rsidRPr="00A00A4D">
                    <w:rPr>
                      <w:rFonts w:ascii="Times New Roman" w:hAnsi="Times New Roman"/>
                    </w:rPr>
                    <w:tab/>
                    <w:t xml:space="preserve">For a BS supporting non-contiguous spectrum operation within any </w:t>
                  </w:r>
                  <w:r w:rsidRPr="00A00A4D">
                    <w:rPr>
                      <w:rFonts w:ascii="Times New Roman" w:hAnsi="Times New Roman"/>
                      <w:i/>
                    </w:rPr>
                    <w:t>operating band</w:t>
                  </w:r>
                  <w:r w:rsidRPr="00A00A4D">
                    <w:rPr>
                      <w:rFonts w:ascii="Times New Roman" w:hAnsi="Times New Roman"/>
                    </w:rPr>
                    <w:t xml:space="preserve">, the emission limits within sub-block gaps is calculated as a cumulative sum of contributions from adjacent sub blocks on each side of the sub block gap, where the contribution from the far-end sub-block shall be scaled according to the measurement bandwidth of the near-end sub-block. Exception is </w:t>
                  </w:r>
                  <w:r w:rsidRPr="00AB2D8C">
                    <w:rPr>
                      <w:rFonts w:ascii="Times New Roman" w:hAnsi="Times New Roman"/>
                    </w:rPr>
                    <w:t>Δ</w:t>
                  </w:r>
                  <w:r w:rsidRPr="00A00A4D">
                    <w:rPr>
                      <w:rFonts w:ascii="Times New Roman" w:hAnsi="Times New Roman"/>
                    </w:rPr>
                    <w:t>f ≥ 10</w:t>
                  </w:r>
                  <w:r>
                    <w:rPr>
                      <w:rFonts w:ascii="Times New Roman" w:hAnsi="Times New Roman"/>
                    </w:rPr>
                    <w:t xml:space="preserve"> </w:t>
                  </w:r>
                  <w:r w:rsidRPr="00A00A4D">
                    <w:rPr>
                      <w:rFonts w:ascii="Times New Roman" w:hAnsi="Times New Roman"/>
                    </w:rPr>
                    <w:t xml:space="preserve">MHz from both adjacent sub blocks on each side of the sub-block gap, where the emission limits within sub-block gaps shall be </w:t>
                  </w:r>
                  <w:r w:rsidRPr="00A00A4D">
                    <w:rPr>
                      <w:rFonts w:ascii="Times New Roman" w:hAnsi="Times New Roman"/>
                    </w:rPr>
                    <w:noBreakHyphen/>
                    <w:t>4 dBm/1 MHz.</w:t>
                  </w:r>
                </w:p>
                <w:p w14:paraId="2C90A6F1" w14:textId="77777777" w:rsidR="00055474" w:rsidRPr="00A00A4D" w:rsidRDefault="00055474" w:rsidP="00F4221A">
                  <w:pPr>
                    <w:pStyle w:val="TAN"/>
                    <w:rPr>
                      <w:rFonts w:ascii="Times New Roman" w:hAnsi="Times New Roman"/>
                    </w:rPr>
                  </w:pPr>
                  <w:r w:rsidRPr="00A00A4D">
                    <w:rPr>
                      <w:rFonts w:ascii="Times New Roman" w:hAnsi="Times New Roman"/>
                    </w:rPr>
                    <w:t>NOTE 2:</w:t>
                  </w:r>
                  <w:r w:rsidRPr="00A00A4D">
                    <w:rPr>
                      <w:rFonts w:ascii="Times New Roman" w:hAnsi="Times New Roman"/>
                    </w:rPr>
                    <w:tab/>
                    <w:t xml:space="preserve">For a </w:t>
                  </w:r>
                  <w:r w:rsidRPr="00A00A4D">
                    <w:rPr>
                      <w:rFonts w:ascii="Times New Roman" w:hAnsi="Times New Roman"/>
                      <w:i/>
                    </w:rPr>
                    <w:t>multi-band RIB</w:t>
                  </w:r>
                  <w:r w:rsidRPr="00A00A4D">
                    <w:rPr>
                      <w:rFonts w:ascii="Times New Roman" w:hAnsi="Times New Roman"/>
                    </w:rPr>
                    <w:t xml:space="preserve"> with Inter RF Bandwidth gap &lt; </w:t>
                  </w:r>
                  <w:r w:rsidRPr="00A00A4D">
                    <w:rPr>
                      <w:rFonts w:ascii="Times New Roman" w:hAnsi="Times New Roman"/>
                      <w:lang w:eastAsia="zh-CN"/>
                    </w:rPr>
                    <w:t>2*</w:t>
                  </w:r>
                  <w:r w:rsidRPr="00A00A4D">
                    <w:rPr>
                      <w:rFonts w:ascii="Times New Roman" w:hAnsi="Times New Roman"/>
                    </w:rPr>
                    <w:t>Δf</w:t>
                  </w:r>
                  <w:r w:rsidRPr="00A00A4D">
                    <w:rPr>
                      <w:rFonts w:ascii="Times New Roman" w:hAnsi="Times New Roman"/>
                      <w:vertAlign w:val="subscript"/>
                    </w:rPr>
                    <w:t>OBUE</w:t>
                  </w:r>
                  <w:r w:rsidRPr="00A00A4D">
                    <w:rPr>
                      <w:rFonts w:ascii="Times New Roman" w:hAnsi="Times New Roman"/>
                      <w:vertAlign w:val="subscript"/>
                      <w:lang w:eastAsia="zh-CN"/>
                    </w:rPr>
                    <w:t xml:space="preserve"> </w:t>
                  </w:r>
                  <w:r w:rsidRPr="00A00A4D">
                    <w:rPr>
                      <w:rFonts w:ascii="Times New Roman" w:hAnsi="Times New Roman"/>
                    </w:rPr>
                    <w:t>the emission limits within the Inter RF Bandwidth gaps is calculated as a cumulative sum of contributions from adjacent sub-blocks or RF Bandwidth on each side of the Inter RF Bandwidth gap, where the contribution from the far-end sub-block or RF Bandwidth shall be scaled according to the measurement bandwidth of the near-end sub-block or RF Bandwidth.</w:t>
                  </w:r>
                </w:p>
                <w:p w14:paraId="4461332F" w14:textId="77777777" w:rsidR="00055474" w:rsidRPr="00A00A4D" w:rsidRDefault="00055474" w:rsidP="00F4221A">
                  <w:pPr>
                    <w:pStyle w:val="TAN"/>
                    <w:rPr>
                      <w:rFonts w:ascii="Times New Roman" w:hAnsi="Times New Roman"/>
                    </w:rPr>
                  </w:pPr>
                  <w:r w:rsidRPr="00A00A4D">
                    <w:rPr>
                      <w:rFonts w:ascii="Times New Roman" w:hAnsi="Times New Roman"/>
                    </w:rPr>
                    <w:t>NOTE 3</w:t>
                  </w:r>
                  <w:r w:rsidRPr="00A00A4D">
                    <w:rPr>
                      <w:rFonts w:ascii="Times New Roman" w:hAnsi="Times New Roman"/>
                      <w:lang w:eastAsia="zh-CN"/>
                    </w:rPr>
                    <w:t>:</w:t>
                  </w:r>
                  <w:r w:rsidRPr="00A00A4D">
                    <w:rPr>
                      <w:rFonts w:ascii="Times New Roman" w:hAnsi="Times New Roman"/>
                      <w:lang w:eastAsia="zh-CN"/>
                    </w:rPr>
                    <w:tab/>
                  </w:r>
                  <w:r w:rsidRPr="00A00A4D">
                    <w:rPr>
                      <w:rFonts w:ascii="Times New Roman" w:hAnsi="Times New Roman"/>
                    </w:rPr>
                    <w:t xml:space="preserve">The requirement is not applicable when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r w:rsidRPr="00A00A4D">
                    <w:rPr>
                      <w:rFonts w:ascii="Times New Roman" w:hAnsi="Times New Roman"/>
                    </w:rPr>
                    <w:t xml:space="preserve"> &lt; 10 MHz.</w:t>
                  </w:r>
                </w:p>
                <w:p w14:paraId="5FF55E6D" w14:textId="77777777" w:rsidR="00055474" w:rsidRPr="00A00A4D" w:rsidRDefault="00055474" w:rsidP="00F4221A">
                  <w:pPr>
                    <w:pStyle w:val="TAN"/>
                    <w:rPr>
                      <w:rFonts w:ascii="Times New Roman" w:hAnsi="Times New Roman"/>
                    </w:rPr>
                  </w:pPr>
                  <w:r w:rsidRPr="00A00A4D">
                    <w:rPr>
                      <w:rFonts w:ascii="Times New Roman" w:eastAsia="SimSun" w:hAnsi="Times New Roman"/>
                      <w:szCs w:val="18"/>
                      <w:lang w:eastAsia="zh-CN"/>
                    </w:rPr>
                    <w:t>NOTE 4:</w:t>
                  </w:r>
                  <w:r w:rsidRPr="00A00A4D">
                    <w:rPr>
                      <w:rFonts w:ascii="Times New Roman" w:hAnsi="Times New Roman"/>
                      <w:lang w:eastAsia="zh-CN"/>
                    </w:rPr>
                    <w:tab/>
                  </w:r>
                  <w:r w:rsidRPr="00A00A4D">
                    <w:rPr>
                      <w:rFonts w:ascii="Times New Roman" w:hAnsi="Times New Roman"/>
                    </w:rPr>
                    <w:t>The test requirement is derived from the basic limit a scaling factor of 9 dB and any applicable TT.</w:t>
                  </w:r>
                </w:p>
                <w:p w14:paraId="633458F5" w14:textId="77777777" w:rsidR="00055474" w:rsidRPr="00A00A4D" w:rsidRDefault="00055474" w:rsidP="00F4221A">
                  <w:pPr>
                    <w:pStyle w:val="TAN"/>
                    <w:rPr>
                      <w:rFonts w:ascii="Times New Roman" w:hAnsi="Times New Roman"/>
                    </w:rPr>
                  </w:pPr>
                  <w:r w:rsidRPr="00A00A4D">
                    <w:rPr>
                      <w:rFonts w:ascii="Times New Roman" w:hAnsi="Times New Roman"/>
                    </w:rPr>
                    <w:t>NOTE 5:</w:t>
                  </w:r>
                  <w:r w:rsidRPr="00A00A4D">
                    <w:rPr>
                      <w:rFonts w:ascii="Times New Roman" w:hAnsi="Times New Roman"/>
                    </w:rPr>
                    <w:tab/>
                    <w:t>Void.</w:t>
                  </w:r>
                </w:p>
              </w:tc>
            </w:tr>
          </w:tbl>
          <w:p w14:paraId="0A7CC2AD" w14:textId="77777777" w:rsidR="00055474" w:rsidRPr="00A00A4D" w:rsidRDefault="00055474" w:rsidP="00F4221A">
            <w:pPr>
              <w:rPr>
                <w:rFonts w:cs="v5.0.0"/>
                <w:sz w:val="6"/>
                <w:szCs w:val="6"/>
              </w:rPr>
            </w:pPr>
            <w:r w:rsidRPr="00A00A4D">
              <w:rPr>
                <w:rFonts w:cs="v5.0.0"/>
                <w:sz w:val="6"/>
                <w:szCs w:val="6"/>
              </w:rPr>
              <w:t xml:space="preserve"> </w:t>
            </w:r>
          </w:p>
        </w:tc>
      </w:tr>
    </w:tbl>
    <w:p w14:paraId="2DDCEBE1" w14:textId="7DAC287B" w:rsidR="00021B69" w:rsidRPr="00021B69" w:rsidRDefault="00055474" w:rsidP="00055474">
      <w:pPr>
        <w:pStyle w:val="Heading4"/>
      </w:pPr>
      <w:r>
        <w:t>2.1.1.4</w:t>
      </w:r>
      <w:r w:rsidR="00021B69" w:rsidRPr="00021B69">
        <w:rPr>
          <w:rtl/>
        </w:rPr>
        <w:tab/>
        <w:t xml:space="preserve">المحطة القاعدة لمنطقة واسعة من الفئة </w:t>
      </w:r>
      <w:r w:rsidR="00021B69" w:rsidRPr="00021B69">
        <w:t>B</w:t>
      </w:r>
      <w:r>
        <w:rPr>
          <w:rFonts w:hint="cs"/>
          <w:rtl/>
          <w:lang w:bidi="ar-EG"/>
        </w:rPr>
        <w:t xml:space="preserve"> </w:t>
      </w:r>
      <w:r w:rsidR="00021B69" w:rsidRPr="00021B69">
        <w:rPr>
          <w:rtl/>
        </w:rPr>
        <w:t xml:space="preserve">(الخيار </w:t>
      </w:r>
      <w:r>
        <w:t>1</w:t>
      </w:r>
      <w:r w:rsidR="00021B69" w:rsidRPr="00021B69">
        <w:rPr>
          <w:rtl/>
        </w:rPr>
        <w:t>)</w:t>
      </w:r>
    </w:p>
    <w:p w14:paraId="0F51E005" w14:textId="4F13D35C" w:rsidR="00021B69" w:rsidRPr="00021B69" w:rsidRDefault="00021B69" w:rsidP="00055474">
      <w:r w:rsidRPr="00021B69">
        <w:rPr>
          <w:rtl/>
        </w:rPr>
        <w:t xml:space="preserve">بالنسبة لحدود السطح البيني المشع </w:t>
      </w:r>
      <w:r w:rsidRPr="00021B69">
        <w:t>(RIB)</w:t>
      </w:r>
      <w:r w:rsidRPr="00021B69">
        <w:rPr>
          <w:rtl/>
        </w:rPr>
        <w:t xml:space="preserve"> العاملة في النطاقات </w:t>
      </w:r>
      <w:r w:rsidR="00055474" w:rsidRPr="00055474">
        <w:rPr>
          <w:lang w:val="en-GB"/>
        </w:rPr>
        <w:t>n5</w:t>
      </w:r>
      <w:r w:rsidR="00055474">
        <w:rPr>
          <w:rtl/>
          <w:lang w:val="en-GB"/>
        </w:rPr>
        <w:t xml:space="preserve"> و</w:t>
      </w:r>
      <w:r w:rsidR="00055474" w:rsidRPr="00055474">
        <w:rPr>
          <w:lang w:val="en-GB"/>
        </w:rPr>
        <w:t>n8</w:t>
      </w:r>
      <w:r w:rsidR="00055474">
        <w:rPr>
          <w:rtl/>
          <w:lang w:val="en-GB"/>
        </w:rPr>
        <w:t xml:space="preserve"> و</w:t>
      </w:r>
      <w:r w:rsidR="00055474" w:rsidRPr="00055474">
        <w:rPr>
          <w:lang w:val="en-GB"/>
        </w:rPr>
        <w:t>n12</w:t>
      </w:r>
      <w:r w:rsidR="00055474">
        <w:rPr>
          <w:rtl/>
          <w:lang w:val="en-GB"/>
        </w:rPr>
        <w:t xml:space="preserve"> و</w:t>
      </w:r>
      <w:r w:rsidR="00055474" w:rsidRPr="00055474">
        <w:rPr>
          <w:lang w:val="en-GB"/>
        </w:rPr>
        <w:t>n20</w:t>
      </w:r>
      <w:r w:rsidR="00055474">
        <w:rPr>
          <w:rtl/>
          <w:lang w:val="en-GB"/>
        </w:rPr>
        <w:t xml:space="preserve"> و</w:t>
      </w:r>
      <w:r w:rsidR="00055474" w:rsidRPr="00055474">
        <w:rPr>
          <w:lang w:val="en-GB"/>
        </w:rPr>
        <w:t>n26</w:t>
      </w:r>
      <w:r w:rsidR="00055474">
        <w:rPr>
          <w:rtl/>
          <w:lang w:val="en-GB"/>
        </w:rPr>
        <w:t xml:space="preserve"> و</w:t>
      </w:r>
      <w:r w:rsidR="00055474" w:rsidRPr="00055474">
        <w:rPr>
          <w:lang w:val="en-GB"/>
        </w:rPr>
        <w:t>n28</w:t>
      </w:r>
      <w:r w:rsidR="00055474">
        <w:rPr>
          <w:rtl/>
          <w:lang w:val="en-GB"/>
        </w:rPr>
        <w:t xml:space="preserve"> و</w:t>
      </w:r>
      <w:r w:rsidR="00055474" w:rsidRPr="00055474">
        <w:rPr>
          <w:lang w:val="en-GB"/>
        </w:rPr>
        <w:t>n29</w:t>
      </w:r>
      <w:r w:rsidR="00055474">
        <w:rPr>
          <w:rtl/>
          <w:lang w:val="en-GB"/>
        </w:rPr>
        <w:t xml:space="preserve"> و</w:t>
      </w:r>
      <w:r w:rsidR="00055474" w:rsidRPr="00055474">
        <w:rPr>
          <w:lang w:val="en-GB"/>
        </w:rPr>
        <w:t>n67</w:t>
      </w:r>
      <w:r w:rsidR="00055474">
        <w:rPr>
          <w:rtl/>
          <w:lang w:val="en-GB"/>
        </w:rPr>
        <w:t xml:space="preserve"> و</w:t>
      </w:r>
      <w:r w:rsidR="00055474" w:rsidRPr="00055474">
        <w:rPr>
          <w:lang w:val="en-GB"/>
        </w:rPr>
        <w:t>n71</w:t>
      </w:r>
      <w:r w:rsidR="00055474">
        <w:rPr>
          <w:rtl/>
          <w:lang w:val="en-GB"/>
        </w:rPr>
        <w:t xml:space="preserve"> و</w:t>
      </w:r>
      <w:r w:rsidR="00055474" w:rsidRPr="00055474">
        <w:rPr>
          <w:lang w:val="en-GB"/>
        </w:rPr>
        <w:t>n85</w:t>
      </w:r>
      <w:r w:rsidRPr="00021B69">
        <w:rPr>
          <w:rtl/>
        </w:rPr>
        <w:t xml:space="preserve">، ينبغي ألا يتجاوز البث السويات القصوى المحددة في الجدول </w:t>
      </w:r>
      <w:r w:rsidR="00055474">
        <w:t>1-2.1.5.4.7.6</w:t>
      </w:r>
      <w:r w:rsidRPr="00021B69">
        <w:rPr>
          <w:rtl/>
        </w:rPr>
        <w:t xml:space="preserve"> من المواصفة التقنية </w:t>
      </w:r>
      <w:r w:rsidR="00055474" w:rsidRPr="00055474">
        <w:rPr>
          <w:lang w:val="en-GB"/>
        </w:rPr>
        <w:t>TS 38.141-2</w:t>
      </w:r>
      <w:r w:rsidR="00CF3D60">
        <w:rPr>
          <w:rFonts w:hint="cs"/>
          <w:rtl/>
          <w:lang w:val="en-GB"/>
        </w:rPr>
        <w:t xml:space="preserve"> </w:t>
      </w:r>
      <w:r w:rsidR="00055474" w:rsidRPr="00055474">
        <w:rPr>
          <w:lang w:val="en-GB"/>
        </w:rPr>
        <w:t>[2]</w:t>
      </w:r>
      <w:r w:rsidRPr="00021B69">
        <w:rPr>
          <w:rtl/>
        </w:rPr>
        <w:t>.</w:t>
      </w:r>
    </w:p>
    <w:tbl>
      <w:tblPr>
        <w:tblStyle w:val="TableGrid"/>
        <w:tblW w:w="0" w:type="auto"/>
        <w:tblLook w:val="04A0" w:firstRow="1" w:lastRow="0" w:firstColumn="1" w:lastColumn="0" w:noHBand="0" w:noVBand="1"/>
      </w:tblPr>
      <w:tblGrid>
        <w:gridCol w:w="9621"/>
      </w:tblGrid>
      <w:tr w:rsidR="00055474" w:rsidRPr="00A00A4D" w14:paraId="055A8789" w14:textId="77777777" w:rsidTr="00F4221A">
        <w:tc>
          <w:tcPr>
            <w:tcW w:w="9621" w:type="dxa"/>
          </w:tcPr>
          <w:p w14:paraId="76232CA1" w14:textId="77777777" w:rsidR="00055474" w:rsidRPr="00A00A4D" w:rsidRDefault="00055474" w:rsidP="00F4221A">
            <w:pPr>
              <w:pStyle w:val="TH"/>
              <w:rPr>
                <w:rFonts w:ascii="Times New Roman" w:hAnsi="Times New Roman"/>
              </w:rPr>
            </w:pPr>
            <w:r w:rsidRPr="00A00A4D">
              <w:rPr>
                <w:rFonts w:ascii="Times New Roman" w:hAnsi="Times New Roman"/>
              </w:rPr>
              <w:lastRenderedPageBreak/>
              <w:t xml:space="preserve">Table 6.7.4.5.1.2-1: Wide Area BS operating band unwanted emission limits </w:t>
            </w:r>
            <w:r w:rsidRPr="00A00A4D">
              <w:rPr>
                <w:rFonts w:ascii="Times New Roman" w:hAnsi="Times New Roman"/>
              </w:rPr>
              <w:br/>
              <w:t>(NR bands ≤ 1 GHz) for Category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888"/>
              <w:gridCol w:w="2815"/>
              <w:gridCol w:w="3277"/>
              <w:gridCol w:w="1415"/>
            </w:tblGrid>
            <w:tr w:rsidR="00055474" w:rsidRPr="00A00A4D" w14:paraId="58B40CD1" w14:textId="77777777" w:rsidTr="00F4221A">
              <w:trPr>
                <w:cantSplit/>
                <w:jc w:val="center"/>
              </w:trPr>
              <w:tc>
                <w:tcPr>
                  <w:tcW w:w="1953" w:type="dxa"/>
                </w:tcPr>
                <w:p w14:paraId="3E740E28" w14:textId="77777777" w:rsidR="00055474" w:rsidRPr="00A00A4D" w:rsidRDefault="00055474" w:rsidP="00F4221A">
                  <w:pPr>
                    <w:pStyle w:val="TAH"/>
                    <w:rPr>
                      <w:rFonts w:ascii="Times New Roman" w:hAnsi="Times New Roman"/>
                    </w:rPr>
                  </w:pPr>
                  <w:r w:rsidRPr="00A00A4D">
                    <w:rPr>
                      <w:rFonts w:ascii="Times New Roman" w:hAnsi="Times New Roman"/>
                    </w:rPr>
                    <w:t xml:space="preserve">Frequency offset of measurement filter </w:t>
                  </w:r>
                  <w:r>
                    <w:rPr>
                      <w:rFonts w:ascii="Times New Roman" w:hAnsi="Times New Roman"/>
                    </w:rPr>
                    <w:br/>
                    <w:t>‒</w:t>
                  </w:r>
                  <w:r w:rsidRPr="00A00A4D">
                    <w:rPr>
                      <w:rFonts w:ascii="Times New Roman" w:hAnsi="Times New Roman"/>
                    </w:rPr>
                    <w:t>3</w:t>
                  </w:r>
                  <w:r>
                    <w:rPr>
                      <w:rFonts w:ascii="Times New Roman" w:hAnsi="Times New Roman"/>
                    </w:rPr>
                    <w:t xml:space="preserve"> </w:t>
                  </w:r>
                  <w:r w:rsidRPr="00A00A4D">
                    <w:rPr>
                      <w:rFonts w:ascii="Times New Roman" w:hAnsi="Times New Roman"/>
                    </w:rPr>
                    <w:t xml:space="preserve">dB point, </w:t>
                  </w:r>
                  <w:r w:rsidRPr="00A00A4D">
                    <w:rPr>
                      <w:rFonts w:ascii="Times New Roman" w:hAnsi="Times New Roman"/>
                    </w:rPr>
                    <w:sym w:font="Symbol" w:char="F044"/>
                  </w:r>
                  <w:r w:rsidRPr="00A00A4D">
                    <w:rPr>
                      <w:rFonts w:ascii="Times New Roman" w:hAnsi="Times New Roman"/>
                    </w:rPr>
                    <w:t>f</w:t>
                  </w:r>
                </w:p>
              </w:tc>
              <w:tc>
                <w:tcPr>
                  <w:tcW w:w="2976" w:type="dxa"/>
                </w:tcPr>
                <w:p w14:paraId="054FDD24" w14:textId="77777777" w:rsidR="00055474" w:rsidRPr="00A00A4D" w:rsidRDefault="00055474" w:rsidP="00F4221A">
                  <w:pPr>
                    <w:pStyle w:val="TAH"/>
                    <w:rPr>
                      <w:rFonts w:ascii="Times New Roman" w:hAnsi="Times New Roman"/>
                    </w:rPr>
                  </w:pPr>
                  <w:r w:rsidRPr="00A00A4D">
                    <w:rPr>
                      <w:rFonts w:ascii="Times New Roman" w:hAnsi="Times New Roman"/>
                    </w:rPr>
                    <w:t>Frequency offset of measurement filter centre frequency, f_offset</w:t>
                  </w:r>
                </w:p>
              </w:tc>
              <w:tc>
                <w:tcPr>
                  <w:tcW w:w="3455" w:type="dxa"/>
                </w:tcPr>
                <w:p w14:paraId="63E361ED" w14:textId="77777777" w:rsidR="00055474" w:rsidRPr="00A00A4D" w:rsidRDefault="00055474" w:rsidP="00F4221A">
                  <w:pPr>
                    <w:pStyle w:val="TAH"/>
                    <w:rPr>
                      <w:rFonts w:ascii="Times New Roman" w:hAnsi="Times New Roman"/>
                    </w:rPr>
                  </w:pPr>
                  <w:r w:rsidRPr="00A00A4D">
                    <w:rPr>
                      <w:rFonts w:ascii="Times New Roman" w:hAnsi="Times New Roman"/>
                      <w:lang w:eastAsia="zh-CN"/>
                    </w:rPr>
                    <w:t>Test requirement</w:t>
                  </w:r>
                  <w:r w:rsidRPr="00A00A4D" w:rsidDel="00B004F1">
                    <w:rPr>
                      <w:rFonts w:ascii="Times New Roman" w:hAnsi="Times New Roman"/>
                    </w:rPr>
                    <w:t xml:space="preserve"> </w:t>
                  </w:r>
                  <w:r w:rsidRPr="00A00A4D">
                    <w:rPr>
                      <w:rFonts w:ascii="Times New Roman" w:hAnsi="Times New Roman"/>
                    </w:rPr>
                    <w:t>(Note 1, 2, 4)</w:t>
                  </w:r>
                </w:p>
              </w:tc>
              <w:tc>
                <w:tcPr>
                  <w:tcW w:w="1430" w:type="dxa"/>
                </w:tcPr>
                <w:p w14:paraId="2530B59D" w14:textId="77777777" w:rsidR="00055474" w:rsidRPr="00A00A4D" w:rsidRDefault="00055474" w:rsidP="00F4221A">
                  <w:pPr>
                    <w:pStyle w:val="TAH"/>
                    <w:rPr>
                      <w:rFonts w:ascii="Times New Roman" w:hAnsi="Times New Roman"/>
                    </w:rPr>
                  </w:pPr>
                  <w:r w:rsidRPr="00A00A4D">
                    <w:rPr>
                      <w:rFonts w:ascii="Times New Roman" w:hAnsi="Times New Roman"/>
                    </w:rPr>
                    <w:t>Measurement bandwidth</w:t>
                  </w:r>
                </w:p>
              </w:tc>
            </w:tr>
            <w:tr w:rsidR="00055474" w:rsidRPr="00A00A4D" w14:paraId="330060AC" w14:textId="77777777" w:rsidTr="00F4221A">
              <w:trPr>
                <w:cantSplit/>
                <w:jc w:val="center"/>
              </w:trPr>
              <w:tc>
                <w:tcPr>
                  <w:tcW w:w="1953" w:type="dxa"/>
                </w:tcPr>
                <w:p w14:paraId="0E5CA464" w14:textId="77777777" w:rsidR="00055474" w:rsidRPr="00A00A4D" w:rsidRDefault="00055474" w:rsidP="00F4221A">
                  <w:pPr>
                    <w:pStyle w:val="TAC"/>
                    <w:rPr>
                      <w:rFonts w:ascii="Times New Roman" w:hAnsi="Times New Roman"/>
                    </w:rPr>
                  </w:pPr>
                  <w:r w:rsidRPr="00A00A4D">
                    <w:rPr>
                      <w:rFonts w:ascii="Times New Roman" w:hAnsi="Times New Roman"/>
                    </w:rPr>
                    <w:t xml:space="preserve">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 &lt; 5 MHz</w:t>
                  </w:r>
                </w:p>
              </w:tc>
              <w:tc>
                <w:tcPr>
                  <w:tcW w:w="2976" w:type="dxa"/>
                </w:tcPr>
                <w:p w14:paraId="131B4A7A" w14:textId="77777777" w:rsidR="00055474" w:rsidRPr="00A00A4D" w:rsidRDefault="00055474" w:rsidP="00F4221A">
                  <w:pPr>
                    <w:pStyle w:val="TAC"/>
                    <w:rPr>
                      <w:rFonts w:ascii="Times New Roman" w:hAnsi="Times New Roman"/>
                    </w:rPr>
                  </w:pPr>
                  <w:r w:rsidRPr="00A00A4D">
                    <w:rPr>
                      <w:rFonts w:ascii="Times New Roman" w:hAnsi="Times New Roman"/>
                    </w:rPr>
                    <w:t xml:space="preserve">0.05 MHz </w:t>
                  </w:r>
                  <w:r w:rsidRPr="00A00A4D">
                    <w:rPr>
                      <w:rFonts w:ascii="Times New Roman" w:hAnsi="Times New Roman"/>
                    </w:rPr>
                    <w:sym w:font="Symbol" w:char="F0A3"/>
                  </w:r>
                  <w:r w:rsidRPr="00A00A4D">
                    <w:rPr>
                      <w:rFonts w:ascii="Times New Roman" w:hAnsi="Times New Roman"/>
                    </w:rPr>
                    <w:t xml:space="preserve"> f_offset &lt; 5.05 MHz</w:t>
                  </w:r>
                </w:p>
              </w:tc>
              <w:tc>
                <w:tcPr>
                  <w:tcW w:w="3455" w:type="dxa"/>
                </w:tcPr>
                <w:p w14:paraId="1904DC00" w14:textId="77777777" w:rsidR="00055474" w:rsidRPr="00A00A4D" w:rsidRDefault="00055474" w:rsidP="00F4221A">
                  <w:pPr>
                    <w:pStyle w:val="TAC"/>
                    <w:rPr>
                      <w:rFonts w:ascii="Times New Roman" w:hAnsi="Times New Roman"/>
                    </w:rPr>
                  </w:pPr>
                  <w:r w:rsidRPr="00A00A4D">
                    <w:rPr>
                      <w:rFonts w:ascii="Times New Roman" w:hAnsi="Times New Roman"/>
                    </w:rPr>
                    <w:t>3.8 dBm-7/5(f_offset/MHz-0.05)dB</w:t>
                  </w:r>
                </w:p>
              </w:tc>
              <w:tc>
                <w:tcPr>
                  <w:tcW w:w="1430" w:type="dxa"/>
                </w:tcPr>
                <w:p w14:paraId="6A78AFE2" w14:textId="77777777" w:rsidR="00055474" w:rsidRPr="00A00A4D" w:rsidRDefault="00055474" w:rsidP="00F4221A">
                  <w:pPr>
                    <w:pStyle w:val="TAC"/>
                    <w:rPr>
                      <w:rFonts w:ascii="Times New Roman" w:hAnsi="Times New Roman"/>
                    </w:rPr>
                  </w:pPr>
                  <w:r w:rsidRPr="00A00A4D">
                    <w:rPr>
                      <w:rFonts w:ascii="Times New Roman" w:hAnsi="Times New Roman"/>
                    </w:rPr>
                    <w:t xml:space="preserve">100 kHz </w:t>
                  </w:r>
                </w:p>
              </w:tc>
            </w:tr>
            <w:tr w:rsidR="00055474" w:rsidRPr="00A00A4D" w14:paraId="395895F3" w14:textId="77777777" w:rsidTr="00F4221A">
              <w:trPr>
                <w:cantSplit/>
                <w:jc w:val="center"/>
              </w:trPr>
              <w:tc>
                <w:tcPr>
                  <w:tcW w:w="1953" w:type="dxa"/>
                </w:tcPr>
                <w:p w14:paraId="30896BB8" w14:textId="77777777" w:rsidR="00055474" w:rsidRPr="00746F07" w:rsidRDefault="00055474" w:rsidP="00F4221A">
                  <w:pPr>
                    <w:pStyle w:val="TAC"/>
                    <w:rPr>
                      <w:rFonts w:ascii="Times New Roman" w:hAnsi="Times New Roman"/>
                      <w:lang w:val="de-CH"/>
                    </w:rPr>
                  </w:pPr>
                  <w:r w:rsidRPr="00746F07">
                    <w:rPr>
                      <w:rFonts w:ascii="Times New Roman" w:hAnsi="Times New Roman"/>
                      <w:lang w:val="de-CH"/>
                    </w:rPr>
                    <w:t xml:space="preserve">5 MHz </w:t>
                  </w:r>
                  <w:r w:rsidRPr="00A00A4D">
                    <w:rPr>
                      <w:rFonts w:ascii="Times New Roman" w:hAnsi="Times New Roman"/>
                    </w:rPr>
                    <w:sym w:font="Symbol" w:char="F0A3"/>
                  </w:r>
                  <w:r w:rsidRPr="00746F07">
                    <w:rPr>
                      <w:rFonts w:ascii="Times New Roman" w:hAnsi="Times New Roman"/>
                      <w:lang w:val="de-CH"/>
                    </w:rPr>
                    <w:t xml:space="preserve"> </w:t>
                  </w:r>
                  <w:r w:rsidRPr="00A00A4D">
                    <w:rPr>
                      <w:rFonts w:ascii="Times New Roman" w:hAnsi="Times New Roman"/>
                    </w:rPr>
                    <w:sym w:font="Symbol" w:char="F044"/>
                  </w:r>
                  <w:r w:rsidRPr="00746F07">
                    <w:rPr>
                      <w:rFonts w:ascii="Times New Roman" w:hAnsi="Times New Roman"/>
                      <w:lang w:val="de-CH"/>
                    </w:rPr>
                    <w:t>f &lt;</w:t>
                  </w:r>
                </w:p>
                <w:p w14:paraId="22F64564" w14:textId="77777777" w:rsidR="00055474" w:rsidRPr="00746F07" w:rsidRDefault="00055474" w:rsidP="00F4221A">
                  <w:pPr>
                    <w:pStyle w:val="TAC"/>
                    <w:rPr>
                      <w:rFonts w:ascii="Times New Roman" w:hAnsi="Times New Roman"/>
                      <w:lang w:val="de-CH"/>
                    </w:rPr>
                  </w:pPr>
                  <w:r w:rsidRPr="00746F07">
                    <w:rPr>
                      <w:rFonts w:ascii="Times New Roman" w:hAnsi="Times New Roman"/>
                      <w:lang w:val="de-CH"/>
                    </w:rPr>
                    <w:t xml:space="preserve">min(10 MHz, </w:t>
                  </w:r>
                  <w:r w:rsidRPr="00A00A4D">
                    <w:rPr>
                      <w:rFonts w:ascii="Times New Roman" w:hAnsi="Times New Roman"/>
                    </w:rPr>
                    <w:sym w:font="Symbol" w:char="F044"/>
                  </w:r>
                  <w:r w:rsidRPr="00746F07">
                    <w:rPr>
                      <w:rFonts w:ascii="Times New Roman" w:hAnsi="Times New Roman"/>
                      <w:lang w:val="de-CH"/>
                    </w:rPr>
                    <w:t>f</w:t>
                  </w:r>
                  <w:r w:rsidRPr="00746F07">
                    <w:rPr>
                      <w:rFonts w:ascii="Times New Roman" w:hAnsi="Times New Roman"/>
                      <w:vertAlign w:val="subscript"/>
                      <w:lang w:val="de-CH"/>
                    </w:rPr>
                    <w:t>max</w:t>
                  </w:r>
                  <w:r w:rsidRPr="00746F07">
                    <w:rPr>
                      <w:rFonts w:ascii="Times New Roman" w:hAnsi="Times New Roman"/>
                      <w:lang w:val="de-CH"/>
                    </w:rPr>
                    <w:t>)</w:t>
                  </w:r>
                </w:p>
              </w:tc>
              <w:tc>
                <w:tcPr>
                  <w:tcW w:w="2976" w:type="dxa"/>
                </w:tcPr>
                <w:p w14:paraId="5CD0D51C" w14:textId="77777777" w:rsidR="00055474" w:rsidRPr="00A00A4D" w:rsidRDefault="00055474" w:rsidP="00F4221A">
                  <w:pPr>
                    <w:pStyle w:val="TAC"/>
                    <w:rPr>
                      <w:rFonts w:ascii="Times New Roman" w:hAnsi="Times New Roman"/>
                    </w:rPr>
                  </w:pPr>
                  <w:r w:rsidRPr="00A00A4D">
                    <w:rPr>
                      <w:rFonts w:ascii="Times New Roman" w:hAnsi="Times New Roman"/>
                    </w:rPr>
                    <w:t xml:space="preserve">5.05 MHz </w:t>
                  </w:r>
                  <w:r w:rsidRPr="00A00A4D">
                    <w:rPr>
                      <w:rFonts w:ascii="Times New Roman" w:hAnsi="Times New Roman"/>
                    </w:rPr>
                    <w:sym w:font="Symbol" w:char="F0A3"/>
                  </w:r>
                  <w:r w:rsidRPr="00A00A4D">
                    <w:rPr>
                      <w:rFonts w:ascii="Times New Roman" w:hAnsi="Times New Roman"/>
                    </w:rPr>
                    <w:t xml:space="preserve"> f_offset &lt;</w:t>
                  </w:r>
                </w:p>
                <w:p w14:paraId="528C6D76" w14:textId="77777777" w:rsidR="00055474" w:rsidRPr="00A00A4D" w:rsidRDefault="00055474" w:rsidP="00F4221A">
                  <w:pPr>
                    <w:pStyle w:val="TAC"/>
                    <w:rPr>
                      <w:rFonts w:ascii="Times New Roman" w:hAnsi="Times New Roman"/>
                    </w:rPr>
                  </w:pPr>
                  <w:r w:rsidRPr="00A00A4D">
                    <w:rPr>
                      <w:rFonts w:ascii="Times New Roman" w:hAnsi="Times New Roman"/>
                    </w:rPr>
                    <w:t>min(10.05 MHz, f_offset</w:t>
                  </w:r>
                  <w:r w:rsidRPr="00A00A4D">
                    <w:rPr>
                      <w:rFonts w:ascii="Times New Roman" w:hAnsi="Times New Roman"/>
                      <w:vertAlign w:val="subscript"/>
                    </w:rPr>
                    <w:t>max</w:t>
                  </w:r>
                  <w:r w:rsidRPr="00A00A4D">
                    <w:rPr>
                      <w:rFonts w:ascii="Times New Roman" w:hAnsi="Times New Roman"/>
                    </w:rPr>
                    <w:t>)</w:t>
                  </w:r>
                </w:p>
              </w:tc>
              <w:tc>
                <w:tcPr>
                  <w:tcW w:w="3455" w:type="dxa"/>
                </w:tcPr>
                <w:p w14:paraId="70501CFC" w14:textId="77777777" w:rsidR="00055474" w:rsidRPr="00A00A4D" w:rsidRDefault="00055474" w:rsidP="00F4221A">
                  <w:pPr>
                    <w:pStyle w:val="TAC"/>
                    <w:rPr>
                      <w:rFonts w:ascii="Times New Roman" w:hAnsi="Times New Roman"/>
                    </w:rPr>
                  </w:pPr>
                  <w:r>
                    <w:rPr>
                      <w:rFonts w:ascii="Times New Roman" w:hAnsi="Times New Roman"/>
                    </w:rPr>
                    <w:t>‒</w:t>
                  </w:r>
                  <w:r w:rsidRPr="00A00A4D">
                    <w:rPr>
                      <w:rFonts w:ascii="Times New Roman" w:hAnsi="Times New Roman"/>
                    </w:rPr>
                    <w:t>3.2 dBm</w:t>
                  </w:r>
                </w:p>
              </w:tc>
              <w:tc>
                <w:tcPr>
                  <w:tcW w:w="1430" w:type="dxa"/>
                </w:tcPr>
                <w:p w14:paraId="4C74D693" w14:textId="77777777" w:rsidR="00055474" w:rsidRPr="00A00A4D" w:rsidRDefault="00055474" w:rsidP="00F4221A">
                  <w:pPr>
                    <w:pStyle w:val="TAC"/>
                    <w:rPr>
                      <w:rFonts w:ascii="Times New Roman" w:hAnsi="Times New Roman"/>
                    </w:rPr>
                  </w:pPr>
                  <w:r w:rsidRPr="00A00A4D">
                    <w:rPr>
                      <w:rFonts w:ascii="Times New Roman" w:hAnsi="Times New Roman"/>
                    </w:rPr>
                    <w:t xml:space="preserve">100 kHz </w:t>
                  </w:r>
                </w:p>
              </w:tc>
            </w:tr>
            <w:tr w:rsidR="00055474" w:rsidRPr="00A00A4D" w14:paraId="71F48100" w14:textId="77777777" w:rsidTr="00F4221A">
              <w:trPr>
                <w:cantSplit/>
                <w:jc w:val="center"/>
              </w:trPr>
              <w:tc>
                <w:tcPr>
                  <w:tcW w:w="1953" w:type="dxa"/>
                  <w:tcBorders>
                    <w:bottom w:val="single" w:sz="4" w:space="0" w:color="auto"/>
                  </w:tcBorders>
                </w:tcPr>
                <w:p w14:paraId="167D6F3C" w14:textId="77777777" w:rsidR="00055474" w:rsidRPr="00A00A4D" w:rsidRDefault="00055474" w:rsidP="00F4221A">
                  <w:pPr>
                    <w:pStyle w:val="TAC"/>
                    <w:rPr>
                      <w:rFonts w:ascii="Times New Roman" w:hAnsi="Times New Roman"/>
                    </w:rPr>
                  </w:pPr>
                  <w:r w:rsidRPr="00A00A4D">
                    <w:rPr>
                      <w:rFonts w:ascii="Times New Roman" w:hAnsi="Times New Roman"/>
                    </w:rPr>
                    <w:t xml:space="preserve">10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 xml:space="preserve">f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p>
              </w:tc>
              <w:tc>
                <w:tcPr>
                  <w:tcW w:w="2976" w:type="dxa"/>
                  <w:tcBorders>
                    <w:bottom w:val="single" w:sz="4" w:space="0" w:color="auto"/>
                  </w:tcBorders>
                </w:tcPr>
                <w:p w14:paraId="6521101C" w14:textId="77777777" w:rsidR="00055474" w:rsidRPr="00A00A4D" w:rsidRDefault="00055474" w:rsidP="00F4221A">
                  <w:pPr>
                    <w:pStyle w:val="TAC"/>
                    <w:rPr>
                      <w:rFonts w:ascii="Times New Roman" w:hAnsi="Times New Roman"/>
                    </w:rPr>
                  </w:pPr>
                  <w:r w:rsidRPr="00A00A4D">
                    <w:rPr>
                      <w:rFonts w:ascii="Times New Roman" w:hAnsi="Times New Roman"/>
                    </w:rPr>
                    <w:t xml:space="preserve">10.05 MHz </w:t>
                  </w:r>
                  <w:r w:rsidRPr="00A00A4D">
                    <w:rPr>
                      <w:rFonts w:ascii="Times New Roman" w:hAnsi="Times New Roman"/>
                    </w:rPr>
                    <w:sym w:font="Symbol" w:char="F0A3"/>
                  </w:r>
                  <w:r w:rsidRPr="00A00A4D">
                    <w:rPr>
                      <w:rFonts w:ascii="Times New Roman" w:hAnsi="Times New Roman"/>
                    </w:rPr>
                    <w:t xml:space="preserve"> f_offset &lt; f_offset</w:t>
                  </w:r>
                  <w:r w:rsidRPr="00A00A4D">
                    <w:rPr>
                      <w:rFonts w:ascii="Times New Roman" w:hAnsi="Times New Roman"/>
                      <w:vertAlign w:val="subscript"/>
                    </w:rPr>
                    <w:t>max</w:t>
                  </w:r>
                  <w:r w:rsidRPr="00A00A4D">
                    <w:rPr>
                      <w:rFonts w:ascii="Times New Roman" w:hAnsi="Times New Roman"/>
                    </w:rPr>
                    <w:t xml:space="preserve"> </w:t>
                  </w:r>
                </w:p>
              </w:tc>
              <w:tc>
                <w:tcPr>
                  <w:tcW w:w="3455" w:type="dxa"/>
                  <w:tcBorders>
                    <w:bottom w:val="single" w:sz="4" w:space="0" w:color="auto"/>
                  </w:tcBorders>
                </w:tcPr>
                <w:p w14:paraId="4073EEAB" w14:textId="77777777" w:rsidR="00055474" w:rsidRPr="00A00A4D" w:rsidRDefault="00055474" w:rsidP="00F4221A">
                  <w:pPr>
                    <w:pStyle w:val="TAC"/>
                    <w:rPr>
                      <w:rFonts w:ascii="Times New Roman" w:hAnsi="Times New Roman"/>
                    </w:rPr>
                  </w:pPr>
                  <w:r>
                    <w:rPr>
                      <w:rFonts w:ascii="Times New Roman" w:hAnsi="Times New Roman"/>
                    </w:rPr>
                    <w:t>‒</w:t>
                  </w:r>
                  <w:r w:rsidRPr="00A00A4D">
                    <w:rPr>
                      <w:rFonts w:ascii="Times New Roman" w:hAnsi="Times New Roman"/>
                    </w:rPr>
                    <w:t xml:space="preserve">7 dBm (Note </w:t>
                  </w:r>
                  <w:r w:rsidRPr="00A00A4D">
                    <w:rPr>
                      <w:rFonts w:ascii="Times New Roman" w:hAnsi="Times New Roman"/>
                      <w:lang w:eastAsia="zh-CN"/>
                    </w:rPr>
                    <w:t>3</w:t>
                  </w:r>
                  <w:r w:rsidRPr="00A00A4D">
                    <w:rPr>
                      <w:rFonts w:ascii="Times New Roman" w:hAnsi="Times New Roman"/>
                    </w:rPr>
                    <w:t>)</w:t>
                  </w:r>
                </w:p>
              </w:tc>
              <w:tc>
                <w:tcPr>
                  <w:tcW w:w="1430" w:type="dxa"/>
                  <w:tcBorders>
                    <w:bottom w:val="single" w:sz="4" w:space="0" w:color="auto"/>
                  </w:tcBorders>
                </w:tcPr>
                <w:p w14:paraId="3A97F08F" w14:textId="77777777" w:rsidR="00055474" w:rsidRPr="00A00A4D" w:rsidRDefault="00055474" w:rsidP="00F4221A">
                  <w:pPr>
                    <w:pStyle w:val="TAC"/>
                    <w:rPr>
                      <w:rFonts w:ascii="Times New Roman" w:hAnsi="Times New Roman"/>
                    </w:rPr>
                  </w:pPr>
                  <w:r w:rsidRPr="00A00A4D">
                    <w:rPr>
                      <w:rFonts w:ascii="Times New Roman" w:hAnsi="Times New Roman"/>
                    </w:rPr>
                    <w:t xml:space="preserve">100 kHz </w:t>
                  </w:r>
                </w:p>
              </w:tc>
            </w:tr>
            <w:tr w:rsidR="00055474" w:rsidRPr="00A00A4D" w14:paraId="4B92057D" w14:textId="77777777" w:rsidTr="00F4221A">
              <w:trPr>
                <w:cantSplit/>
                <w:jc w:val="center"/>
              </w:trPr>
              <w:tc>
                <w:tcPr>
                  <w:tcW w:w="9814" w:type="dxa"/>
                  <w:gridSpan w:val="4"/>
                  <w:tcBorders>
                    <w:left w:val="nil"/>
                    <w:bottom w:val="nil"/>
                    <w:right w:val="nil"/>
                  </w:tcBorders>
                </w:tcPr>
                <w:p w14:paraId="4C05E226" w14:textId="77777777" w:rsidR="00055474" w:rsidRPr="00A00A4D" w:rsidRDefault="00055474" w:rsidP="00F4221A">
                  <w:pPr>
                    <w:pStyle w:val="TAN"/>
                    <w:rPr>
                      <w:rFonts w:ascii="Times New Roman" w:hAnsi="Times New Roman"/>
                    </w:rPr>
                  </w:pPr>
                  <w:r w:rsidRPr="00A00A4D">
                    <w:rPr>
                      <w:rFonts w:ascii="Times New Roman" w:hAnsi="Times New Roman"/>
                    </w:rPr>
                    <w:t>NOTE 1:</w:t>
                  </w:r>
                  <w:r w:rsidRPr="00A00A4D">
                    <w:rPr>
                      <w:rFonts w:ascii="Times New Roman" w:hAnsi="Times New Roman"/>
                    </w:rPr>
                    <w:tab/>
                    <w:t xml:space="preserve">For a BS supporting non-contiguous spectrum operation within any </w:t>
                  </w:r>
                  <w:r w:rsidRPr="00A00A4D">
                    <w:rPr>
                      <w:rFonts w:ascii="Times New Roman" w:hAnsi="Times New Roman"/>
                      <w:i/>
                    </w:rPr>
                    <w:t>operating band</w:t>
                  </w:r>
                  <w:r w:rsidRPr="00A00A4D">
                    <w:rPr>
                      <w:rFonts w:ascii="Times New Roman" w:hAnsi="Times New Roman"/>
                    </w:rPr>
                    <w:t xml:space="preserve">, the emission limits within sub-block gaps is calculated as a cumulative sum of contributions from adjacent sub blocks on each side of the sub block gap. Exception is </w:t>
                  </w:r>
                  <w:r w:rsidRPr="00AB2D8C">
                    <w:rPr>
                      <w:rFonts w:ascii="Times New Roman" w:hAnsi="Times New Roman"/>
                    </w:rPr>
                    <w:t>Δ</w:t>
                  </w:r>
                  <w:r w:rsidRPr="00A00A4D">
                    <w:rPr>
                      <w:rFonts w:ascii="Times New Roman" w:hAnsi="Times New Roman"/>
                    </w:rPr>
                    <w:t>f ≥ 10</w:t>
                  </w:r>
                  <w:r>
                    <w:rPr>
                      <w:rFonts w:ascii="Times New Roman" w:hAnsi="Times New Roman"/>
                    </w:rPr>
                    <w:t xml:space="preserve"> </w:t>
                  </w:r>
                  <w:r w:rsidRPr="00A00A4D">
                    <w:rPr>
                      <w:rFonts w:ascii="Times New Roman" w:hAnsi="Times New Roman"/>
                    </w:rPr>
                    <w:t xml:space="preserve">MHz from both adjacent sub blocks on each side of the sub-block gap, where the emission limits within sub-block gaps shall be </w:t>
                  </w:r>
                  <w:r w:rsidRPr="00A00A4D">
                    <w:rPr>
                      <w:rFonts w:ascii="Times New Roman" w:hAnsi="Times New Roman"/>
                    </w:rPr>
                    <w:noBreakHyphen/>
                    <w:t>7 dBm/ 100 kHz.</w:t>
                  </w:r>
                </w:p>
                <w:p w14:paraId="18C19D1B" w14:textId="77777777" w:rsidR="00055474" w:rsidRPr="00A00A4D" w:rsidRDefault="00055474" w:rsidP="00F4221A">
                  <w:pPr>
                    <w:pStyle w:val="TAN"/>
                    <w:rPr>
                      <w:rFonts w:ascii="Times New Roman" w:hAnsi="Times New Roman"/>
                    </w:rPr>
                  </w:pPr>
                  <w:r w:rsidRPr="00A00A4D">
                    <w:rPr>
                      <w:rFonts w:ascii="Times New Roman" w:hAnsi="Times New Roman"/>
                    </w:rPr>
                    <w:t>NOTE 2:</w:t>
                  </w:r>
                  <w:r w:rsidRPr="00A00A4D">
                    <w:rPr>
                      <w:rFonts w:ascii="Times New Roman" w:hAnsi="Times New Roman"/>
                    </w:rPr>
                    <w:tab/>
                    <w:t xml:space="preserve">For a </w:t>
                  </w:r>
                  <w:r w:rsidRPr="00A00A4D">
                    <w:rPr>
                      <w:rFonts w:ascii="Times New Roman" w:hAnsi="Times New Roman"/>
                      <w:i/>
                    </w:rPr>
                    <w:t>multi-band RIB</w:t>
                  </w:r>
                  <w:r w:rsidRPr="00A00A4D">
                    <w:rPr>
                      <w:rFonts w:ascii="Times New Roman" w:hAnsi="Times New Roman"/>
                    </w:rPr>
                    <w:t xml:space="preserve"> with Inter RF Bandwidth gap &lt; </w:t>
                  </w:r>
                  <w:r w:rsidRPr="00A00A4D">
                    <w:rPr>
                      <w:rFonts w:ascii="Times New Roman" w:hAnsi="Times New Roman"/>
                      <w:lang w:eastAsia="zh-CN"/>
                    </w:rPr>
                    <w:t>2*</w:t>
                  </w:r>
                  <w:r w:rsidRPr="00A00A4D">
                    <w:rPr>
                      <w:rFonts w:ascii="Times New Roman" w:hAnsi="Times New Roman"/>
                    </w:rPr>
                    <w:t>Δf</w:t>
                  </w:r>
                  <w:r w:rsidRPr="00A00A4D">
                    <w:rPr>
                      <w:rFonts w:ascii="Times New Roman" w:hAnsi="Times New Roman"/>
                      <w:vertAlign w:val="subscript"/>
                    </w:rPr>
                    <w:t>OBUE</w:t>
                  </w:r>
                  <w:r w:rsidRPr="00A00A4D">
                    <w:rPr>
                      <w:rFonts w:ascii="Times New Roman" w:hAnsi="Times New Roman"/>
                      <w:vertAlign w:val="subscript"/>
                      <w:lang w:eastAsia="zh-CN"/>
                    </w:rPr>
                    <w:t xml:space="preserve"> </w:t>
                  </w:r>
                  <w:r w:rsidRPr="00A00A4D">
                    <w:rPr>
                      <w:rFonts w:ascii="Times New Roman" w:hAnsi="Times New Roman"/>
                    </w:rPr>
                    <w:t>the emission limits within the Inter RF Bandwidth gaps is calculated as a cumulative sum of contributions from adjacent sub-blocks or RF Bandwidth on each side of the Inter RF Bandwidth gap, where the contribution from the far-end sub-block or RF Bandwidth shall be scaled according to the measurement bandwidth of the near-end sub-block or RF Bandwidth.</w:t>
                  </w:r>
                </w:p>
                <w:p w14:paraId="56B4CB5B" w14:textId="77777777" w:rsidR="00055474" w:rsidRPr="00A00A4D" w:rsidRDefault="00055474" w:rsidP="00F4221A">
                  <w:pPr>
                    <w:pStyle w:val="TAN"/>
                    <w:rPr>
                      <w:rFonts w:ascii="Times New Roman" w:hAnsi="Times New Roman"/>
                    </w:rPr>
                  </w:pPr>
                  <w:r w:rsidRPr="00A00A4D">
                    <w:rPr>
                      <w:rFonts w:ascii="Times New Roman" w:hAnsi="Times New Roman"/>
                    </w:rPr>
                    <w:t>NOTE 3</w:t>
                  </w:r>
                  <w:r w:rsidRPr="00A00A4D">
                    <w:rPr>
                      <w:rFonts w:ascii="Times New Roman" w:hAnsi="Times New Roman"/>
                      <w:lang w:eastAsia="zh-CN"/>
                    </w:rPr>
                    <w:t>:</w:t>
                  </w:r>
                  <w:r w:rsidRPr="00A00A4D">
                    <w:rPr>
                      <w:rFonts w:ascii="Times New Roman" w:hAnsi="Times New Roman"/>
                      <w:lang w:eastAsia="zh-CN"/>
                    </w:rPr>
                    <w:tab/>
                  </w:r>
                  <w:r w:rsidRPr="00A00A4D">
                    <w:rPr>
                      <w:rFonts w:ascii="Times New Roman" w:hAnsi="Times New Roman"/>
                    </w:rPr>
                    <w:t xml:space="preserve">The requirement is not applicable when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r w:rsidRPr="00A00A4D">
                    <w:rPr>
                      <w:rFonts w:ascii="Times New Roman" w:hAnsi="Times New Roman"/>
                    </w:rPr>
                    <w:t xml:space="preserve"> &lt; 10 MHz.</w:t>
                  </w:r>
                </w:p>
                <w:p w14:paraId="70EA44E3" w14:textId="77777777" w:rsidR="00055474" w:rsidRPr="00A00A4D" w:rsidRDefault="00055474" w:rsidP="00F4221A">
                  <w:pPr>
                    <w:pStyle w:val="TAN"/>
                    <w:rPr>
                      <w:rFonts w:ascii="Times New Roman" w:hAnsi="Times New Roman"/>
                    </w:rPr>
                  </w:pPr>
                  <w:r w:rsidRPr="00A00A4D">
                    <w:rPr>
                      <w:rFonts w:ascii="Times New Roman" w:eastAsia="SimSun" w:hAnsi="Times New Roman"/>
                      <w:szCs w:val="18"/>
                      <w:lang w:eastAsia="zh-CN"/>
                    </w:rPr>
                    <w:t>NOTE 4:</w:t>
                  </w:r>
                  <w:r w:rsidRPr="00A00A4D">
                    <w:rPr>
                      <w:rFonts w:ascii="Times New Roman" w:hAnsi="Times New Roman"/>
                      <w:lang w:eastAsia="zh-CN"/>
                    </w:rPr>
                    <w:tab/>
                  </w:r>
                  <w:r w:rsidRPr="00A00A4D">
                    <w:rPr>
                      <w:rFonts w:ascii="Times New Roman" w:hAnsi="Times New Roman"/>
                    </w:rPr>
                    <w:t>The test requirement is derived from the basic limit a scaling factor of 9 dB and any applicable TT.</w:t>
                  </w:r>
                </w:p>
                <w:p w14:paraId="6661A8B5" w14:textId="77777777" w:rsidR="00055474" w:rsidRPr="00A00A4D" w:rsidRDefault="00055474" w:rsidP="00F4221A">
                  <w:pPr>
                    <w:pStyle w:val="TAN"/>
                    <w:rPr>
                      <w:rFonts w:ascii="Times New Roman" w:hAnsi="Times New Roman"/>
                    </w:rPr>
                  </w:pPr>
                  <w:r w:rsidRPr="00A00A4D">
                    <w:rPr>
                      <w:rFonts w:ascii="Times New Roman" w:hAnsi="Times New Roman"/>
                    </w:rPr>
                    <w:t>NOTE 5:</w:t>
                  </w:r>
                  <w:r w:rsidRPr="00A00A4D">
                    <w:rPr>
                      <w:rFonts w:ascii="Times New Roman" w:hAnsi="Times New Roman"/>
                    </w:rPr>
                    <w:tab/>
                    <w:t>Void.</w:t>
                  </w:r>
                </w:p>
              </w:tc>
            </w:tr>
          </w:tbl>
          <w:p w14:paraId="3BE96F2B" w14:textId="77777777" w:rsidR="00055474" w:rsidRPr="00A00A4D" w:rsidRDefault="00055474" w:rsidP="00F4221A">
            <w:pPr>
              <w:overflowPunct/>
              <w:autoSpaceDE/>
              <w:autoSpaceDN/>
              <w:adjustRightInd/>
              <w:textAlignment w:val="auto"/>
              <w:rPr>
                <w:sz w:val="6"/>
                <w:szCs w:val="6"/>
              </w:rPr>
            </w:pPr>
            <w:r w:rsidRPr="00A00A4D">
              <w:rPr>
                <w:sz w:val="6"/>
                <w:szCs w:val="6"/>
              </w:rPr>
              <w:t xml:space="preserve"> </w:t>
            </w:r>
          </w:p>
        </w:tc>
      </w:tr>
    </w:tbl>
    <w:p w14:paraId="530BEC05" w14:textId="77777777" w:rsidR="00021B69" w:rsidRPr="00021B69" w:rsidRDefault="00021B69" w:rsidP="00021B69"/>
    <w:p w14:paraId="555DB3AF" w14:textId="1D044577" w:rsidR="00021B69" w:rsidRPr="00E141AA" w:rsidRDefault="00021B69" w:rsidP="00055474">
      <w:pPr>
        <w:rPr>
          <w:spacing w:val="-2"/>
          <w:rtl/>
          <w:lang w:val="en-GB" w:bidi="ar-EG"/>
        </w:rPr>
      </w:pPr>
      <w:r w:rsidRPr="00E141AA">
        <w:rPr>
          <w:spacing w:val="-2"/>
          <w:rtl/>
        </w:rPr>
        <w:t xml:space="preserve">وبالنسبة لحدود </w:t>
      </w:r>
      <w:r w:rsidRPr="00E141AA">
        <w:rPr>
          <w:spacing w:val="-2"/>
        </w:rPr>
        <w:t>RIB</w:t>
      </w:r>
      <w:r w:rsidRPr="00E141AA">
        <w:rPr>
          <w:spacing w:val="-2"/>
          <w:rtl/>
        </w:rPr>
        <w:t xml:space="preserve"> العاملة في النطاقات </w:t>
      </w:r>
      <w:r w:rsidR="00055474" w:rsidRPr="00E141AA">
        <w:rPr>
          <w:spacing w:val="-2"/>
          <w:lang w:val="en-GB"/>
        </w:rPr>
        <w:t>n1</w:t>
      </w:r>
      <w:r w:rsidR="00055474" w:rsidRPr="00E141AA">
        <w:rPr>
          <w:spacing w:val="-2"/>
          <w:rtl/>
          <w:lang w:val="en-GB"/>
        </w:rPr>
        <w:t xml:space="preserve"> و</w:t>
      </w:r>
      <w:r w:rsidR="00055474" w:rsidRPr="00E141AA">
        <w:rPr>
          <w:spacing w:val="-2"/>
          <w:lang w:val="en-GB"/>
        </w:rPr>
        <w:t>n2</w:t>
      </w:r>
      <w:r w:rsidR="00055474" w:rsidRPr="00E141AA">
        <w:rPr>
          <w:spacing w:val="-2"/>
          <w:rtl/>
          <w:lang w:val="en-GB"/>
        </w:rPr>
        <w:t xml:space="preserve"> و</w:t>
      </w:r>
      <w:r w:rsidR="00055474" w:rsidRPr="00E141AA">
        <w:rPr>
          <w:spacing w:val="-2"/>
          <w:lang w:val="en-GB"/>
        </w:rPr>
        <w:t>n3</w:t>
      </w:r>
      <w:r w:rsidR="00055474" w:rsidRPr="00E141AA">
        <w:rPr>
          <w:spacing w:val="-2"/>
          <w:rtl/>
          <w:lang w:val="en-GB"/>
        </w:rPr>
        <w:t xml:space="preserve"> و</w:t>
      </w:r>
      <w:r w:rsidR="00055474" w:rsidRPr="00E141AA">
        <w:rPr>
          <w:spacing w:val="-2"/>
          <w:lang w:val="en-GB"/>
        </w:rPr>
        <w:t>n7</w:t>
      </w:r>
      <w:r w:rsidR="00055474" w:rsidRPr="00E141AA">
        <w:rPr>
          <w:spacing w:val="-2"/>
          <w:rtl/>
          <w:lang w:val="en-GB"/>
        </w:rPr>
        <w:t xml:space="preserve"> و</w:t>
      </w:r>
      <w:r w:rsidR="00055474" w:rsidRPr="00E141AA">
        <w:rPr>
          <w:spacing w:val="-2"/>
          <w:lang w:val="en-GB"/>
        </w:rPr>
        <w:t>n25</w:t>
      </w:r>
      <w:r w:rsidR="00055474" w:rsidRPr="00E141AA">
        <w:rPr>
          <w:spacing w:val="-2"/>
          <w:rtl/>
          <w:lang w:val="en-GB"/>
        </w:rPr>
        <w:t xml:space="preserve"> و</w:t>
      </w:r>
      <w:r w:rsidR="00055474" w:rsidRPr="00E141AA">
        <w:rPr>
          <w:spacing w:val="-2"/>
          <w:lang w:val="en-GB"/>
        </w:rPr>
        <w:t>n34</w:t>
      </w:r>
      <w:r w:rsidR="00055474" w:rsidRPr="00E141AA">
        <w:rPr>
          <w:spacing w:val="-2"/>
          <w:rtl/>
          <w:lang w:val="en-GB"/>
        </w:rPr>
        <w:t xml:space="preserve"> و</w:t>
      </w:r>
      <w:r w:rsidR="00055474" w:rsidRPr="00E141AA">
        <w:rPr>
          <w:spacing w:val="-2"/>
          <w:lang w:val="en-GB"/>
        </w:rPr>
        <w:t>n38</w:t>
      </w:r>
      <w:r w:rsidR="00055474" w:rsidRPr="00E141AA">
        <w:rPr>
          <w:spacing w:val="-2"/>
          <w:rtl/>
          <w:lang w:val="en-GB"/>
        </w:rPr>
        <w:t xml:space="preserve"> و</w:t>
      </w:r>
      <w:r w:rsidR="00055474" w:rsidRPr="00E141AA">
        <w:rPr>
          <w:spacing w:val="-2"/>
          <w:lang w:val="en-GB"/>
        </w:rPr>
        <w:t>n39</w:t>
      </w:r>
      <w:r w:rsidR="00055474" w:rsidRPr="00E141AA">
        <w:rPr>
          <w:spacing w:val="-2"/>
          <w:rtl/>
          <w:lang w:val="en-GB"/>
        </w:rPr>
        <w:t xml:space="preserve"> و</w:t>
      </w:r>
      <w:r w:rsidR="00055474" w:rsidRPr="00E141AA">
        <w:rPr>
          <w:spacing w:val="-2"/>
          <w:lang w:val="en-GB"/>
        </w:rPr>
        <w:t>n40</w:t>
      </w:r>
      <w:r w:rsidR="00055474" w:rsidRPr="00E141AA">
        <w:rPr>
          <w:spacing w:val="-2"/>
          <w:rtl/>
          <w:lang w:val="en-GB"/>
        </w:rPr>
        <w:t xml:space="preserve"> و</w:t>
      </w:r>
      <w:r w:rsidR="00055474" w:rsidRPr="00E141AA">
        <w:rPr>
          <w:spacing w:val="-2"/>
          <w:lang w:val="en-GB"/>
        </w:rPr>
        <w:t>n41</w:t>
      </w:r>
      <w:r w:rsidR="00055474" w:rsidRPr="00E141AA">
        <w:rPr>
          <w:spacing w:val="-2"/>
          <w:rtl/>
          <w:lang w:val="en-GB"/>
        </w:rPr>
        <w:t xml:space="preserve"> و</w:t>
      </w:r>
      <w:r w:rsidR="00055474" w:rsidRPr="00E141AA">
        <w:rPr>
          <w:spacing w:val="-2"/>
          <w:lang w:val="en-GB"/>
        </w:rPr>
        <w:t>n50</w:t>
      </w:r>
      <w:r w:rsidR="00055474" w:rsidRPr="00E141AA">
        <w:rPr>
          <w:spacing w:val="-2"/>
          <w:rtl/>
          <w:lang w:val="en-GB"/>
        </w:rPr>
        <w:t xml:space="preserve"> و</w:t>
      </w:r>
      <w:r w:rsidR="00055474" w:rsidRPr="00E141AA">
        <w:rPr>
          <w:spacing w:val="-2"/>
          <w:lang w:val="en-GB"/>
        </w:rPr>
        <w:t>n65</w:t>
      </w:r>
      <w:r w:rsidR="00055474" w:rsidRPr="00E141AA">
        <w:rPr>
          <w:spacing w:val="-2"/>
          <w:rtl/>
          <w:lang w:val="en-GB"/>
        </w:rPr>
        <w:t xml:space="preserve"> و</w:t>
      </w:r>
      <w:r w:rsidR="00055474" w:rsidRPr="00E141AA">
        <w:rPr>
          <w:spacing w:val="-2"/>
          <w:lang w:val="en-GB"/>
        </w:rPr>
        <w:t>n66</w:t>
      </w:r>
      <w:r w:rsidR="00055474" w:rsidRPr="00E141AA">
        <w:rPr>
          <w:spacing w:val="-2"/>
          <w:rtl/>
          <w:lang w:val="en-GB"/>
        </w:rPr>
        <w:t xml:space="preserve"> و</w:t>
      </w:r>
      <w:r w:rsidR="00055474" w:rsidRPr="00E141AA">
        <w:rPr>
          <w:spacing w:val="-2"/>
          <w:lang w:val="en-GB"/>
        </w:rPr>
        <w:t>n70</w:t>
      </w:r>
      <w:r w:rsidR="00055474" w:rsidRPr="00E141AA">
        <w:rPr>
          <w:spacing w:val="-2"/>
          <w:rtl/>
          <w:lang w:val="en-GB"/>
        </w:rPr>
        <w:t xml:space="preserve"> و</w:t>
      </w:r>
      <w:r w:rsidR="00055474" w:rsidRPr="00E141AA">
        <w:rPr>
          <w:spacing w:val="-2"/>
          <w:lang w:val="en-GB"/>
        </w:rPr>
        <w:t>n75</w:t>
      </w:r>
      <w:r w:rsidR="00055474" w:rsidRPr="00E141AA">
        <w:rPr>
          <w:spacing w:val="-2"/>
          <w:rtl/>
          <w:lang w:val="en-GB"/>
        </w:rPr>
        <w:t xml:space="preserve"> و</w:t>
      </w:r>
      <w:r w:rsidR="00055474" w:rsidRPr="00E141AA">
        <w:rPr>
          <w:spacing w:val="-2"/>
          <w:lang w:val="en-GB"/>
        </w:rPr>
        <w:t>n77</w:t>
      </w:r>
      <w:r w:rsidR="00055474" w:rsidRPr="00E141AA">
        <w:rPr>
          <w:spacing w:val="-2"/>
          <w:rtl/>
          <w:lang w:val="en-GB"/>
        </w:rPr>
        <w:t xml:space="preserve"> و</w:t>
      </w:r>
      <w:r w:rsidR="00055474" w:rsidRPr="00E141AA">
        <w:rPr>
          <w:spacing w:val="-2"/>
          <w:lang w:val="en-GB"/>
        </w:rPr>
        <w:t>n78</w:t>
      </w:r>
      <w:r w:rsidR="00055474" w:rsidRPr="00E141AA">
        <w:rPr>
          <w:spacing w:val="-2"/>
          <w:rtl/>
          <w:lang w:val="en-GB"/>
        </w:rPr>
        <w:t xml:space="preserve"> و</w:t>
      </w:r>
      <w:r w:rsidR="00055474" w:rsidRPr="00E141AA">
        <w:rPr>
          <w:spacing w:val="-2"/>
          <w:lang w:val="en-GB"/>
        </w:rPr>
        <w:t>n79</w:t>
      </w:r>
      <w:r w:rsidRPr="00E141AA">
        <w:rPr>
          <w:spacing w:val="-2"/>
          <w:rtl/>
        </w:rPr>
        <w:t xml:space="preserve">، ينبغي ألا يتجاوز البث السويات القصوى المحددة في الجداول من </w:t>
      </w:r>
      <w:r w:rsidR="00055474" w:rsidRPr="00E141AA">
        <w:rPr>
          <w:spacing w:val="-2"/>
        </w:rPr>
        <w:t>2-2.1.5.4.7.6</w:t>
      </w:r>
      <w:r w:rsidRPr="00E141AA">
        <w:rPr>
          <w:spacing w:val="-2"/>
          <w:rtl/>
        </w:rPr>
        <w:t xml:space="preserve"> إلى </w:t>
      </w:r>
      <w:r w:rsidR="00055474" w:rsidRPr="00E141AA">
        <w:rPr>
          <w:spacing w:val="-2"/>
        </w:rPr>
        <w:t>4</w:t>
      </w:r>
      <w:r w:rsidR="00055474" w:rsidRPr="00E141AA">
        <w:rPr>
          <w:spacing w:val="-2"/>
        </w:rPr>
        <w:noBreakHyphen/>
        <w:t>2.1.5.4.7.6</w:t>
      </w:r>
      <w:r w:rsidRPr="00E141AA">
        <w:rPr>
          <w:spacing w:val="-2"/>
          <w:rtl/>
        </w:rPr>
        <w:t xml:space="preserve"> من المواصفة التقنية </w:t>
      </w:r>
      <w:r w:rsidR="00055474" w:rsidRPr="00E141AA">
        <w:rPr>
          <w:spacing w:val="-2"/>
          <w:lang w:val="en-GB"/>
        </w:rPr>
        <w:t>TS 38.141-2</w:t>
      </w:r>
      <w:r w:rsidR="00CF3D60">
        <w:rPr>
          <w:rFonts w:hint="cs"/>
          <w:spacing w:val="-2"/>
          <w:rtl/>
          <w:lang w:val="en-GB"/>
        </w:rPr>
        <w:t xml:space="preserve"> </w:t>
      </w:r>
      <w:r w:rsidR="00055474" w:rsidRPr="00E141AA">
        <w:rPr>
          <w:spacing w:val="-2"/>
          <w:lang w:val="en-GB"/>
        </w:rPr>
        <w:t>[2]</w:t>
      </w:r>
      <w:r w:rsidR="0083208F" w:rsidRPr="00E141AA">
        <w:rPr>
          <w:rFonts w:hint="cs"/>
          <w:spacing w:val="-2"/>
          <w:rtl/>
          <w:lang w:val="en-GB" w:bidi="ar-EG"/>
        </w:rPr>
        <w:t>.</w:t>
      </w:r>
    </w:p>
    <w:tbl>
      <w:tblPr>
        <w:tblStyle w:val="TableGrid"/>
        <w:tblW w:w="0" w:type="auto"/>
        <w:tblLook w:val="04A0" w:firstRow="1" w:lastRow="0" w:firstColumn="1" w:lastColumn="0" w:noHBand="0" w:noVBand="1"/>
      </w:tblPr>
      <w:tblGrid>
        <w:gridCol w:w="9621"/>
      </w:tblGrid>
      <w:tr w:rsidR="0083208F" w:rsidRPr="00A00A4D" w14:paraId="5E5BF695" w14:textId="77777777" w:rsidTr="00F4221A">
        <w:tc>
          <w:tcPr>
            <w:tcW w:w="9621" w:type="dxa"/>
          </w:tcPr>
          <w:p w14:paraId="245F24F5" w14:textId="77777777" w:rsidR="0083208F" w:rsidRPr="00A00A4D" w:rsidRDefault="0083208F" w:rsidP="00F4221A">
            <w:pPr>
              <w:pStyle w:val="TH"/>
              <w:spacing w:before="120" w:after="120"/>
              <w:contextualSpacing/>
              <w:rPr>
                <w:rFonts w:ascii="Times New Roman" w:hAnsi="Times New Roman"/>
              </w:rPr>
            </w:pPr>
            <w:r w:rsidRPr="00A00A4D">
              <w:rPr>
                <w:rFonts w:ascii="Times New Roman" w:hAnsi="Times New Roman"/>
              </w:rPr>
              <w:lastRenderedPageBreak/>
              <w:t xml:space="preserve">Table 6.7.4.5.1.2-2: Wide Area BS operating band unwanted emission limits </w:t>
            </w:r>
            <w:r w:rsidRPr="00A00A4D">
              <w:rPr>
                <w:rFonts w:ascii="Times New Roman" w:hAnsi="Times New Roman"/>
              </w:rPr>
              <w:br/>
              <w:t>(1 GHz &lt; NR bands ≤ 3 GHz) for Category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888"/>
              <w:gridCol w:w="2815"/>
              <w:gridCol w:w="3277"/>
              <w:gridCol w:w="1415"/>
            </w:tblGrid>
            <w:tr w:rsidR="0083208F" w:rsidRPr="00A00A4D" w14:paraId="14E2A2E4" w14:textId="77777777" w:rsidTr="00F4221A">
              <w:trPr>
                <w:cantSplit/>
                <w:jc w:val="center"/>
              </w:trPr>
              <w:tc>
                <w:tcPr>
                  <w:tcW w:w="1953" w:type="dxa"/>
                </w:tcPr>
                <w:p w14:paraId="7119A238" w14:textId="77777777" w:rsidR="0083208F" w:rsidRPr="00A00A4D" w:rsidRDefault="0083208F" w:rsidP="00F4221A">
                  <w:pPr>
                    <w:pStyle w:val="TAH"/>
                    <w:spacing w:before="120" w:after="120"/>
                    <w:contextualSpacing/>
                    <w:rPr>
                      <w:rFonts w:ascii="Times New Roman" w:hAnsi="Times New Roman"/>
                    </w:rPr>
                  </w:pPr>
                  <w:r w:rsidRPr="00A00A4D">
                    <w:rPr>
                      <w:rFonts w:ascii="Times New Roman" w:hAnsi="Times New Roman"/>
                    </w:rPr>
                    <w:t xml:space="preserve">Frequency offset of measurement filter </w:t>
                  </w:r>
                  <w:r>
                    <w:rPr>
                      <w:rFonts w:ascii="Times New Roman" w:hAnsi="Times New Roman"/>
                    </w:rPr>
                    <w:br/>
                    <w:t>‒</w:t>
                  </w:r>
                  <w:r w:rsidRPr="00A00A4D">
                    <w:rPr>
                      <w:rFonts w:ascii="Times New Roman" w:hAnsi="Times New Roman"/>
                    </w:rPr>
                    <w:t>3</w:t>
                  </w:r>
                  <w:r>
                    <w:rPr>
                      <w:rFonts w:ascii="Times New Roman" w:hAnsi="Times New Roman"/>
                    </w:rPr>
                    <w:t xml:space="preserve"> </w:t>
                  </w:r>
                  <w:r w:rsidRPr="00A00A4D">
                    <w:rPr>
                      <w:rFonts w:ascii="Times New Roman" w:hAnsi="Times New Roman"/>
                    </w:rPr>
                    <w:t xml:space="preserve">dB point, </w:t>
                  </w:r>
                  <w:r w:rsidRPr="00A00A4D">
                    <w:rPr>
                      <w:rFonts w:ascii="Times New Roman" w:hAnsi="Times New Roman"/>
                    </w:rPr>
                    <w:sym w:font="Symbol" w:char="F044"/>
                  </w:r>
                  <w:r w:rsidRPr="00A00A4D">
                    <w:rPr>
                      <w:rFonts w:ascii="Times New Roman" w:hAnsi="Times New Roman"/>
                    </w:rPr>
                    <w:t>f</w:t>
                  </w:r>
                </w:p>
              </w:tc>
              <w:tc>
                <w:tcPr>
                  <w:tcW w:w="2976" w:type="dxa"/>
                </w:tcPr>
                <w:p w14:paraId="7F7128AA" w14:textId="77777777" w:rsidR="0083208F" w:rsidRPr="00A00A4D" w:rsidRDefault="0083208F" w:rsidP="00F4221A">
                  <w:pPr>
                    <w:pStyle w:val="TAH"/>
                    <w:spacing w:before="120" w:after="120"/>
                    <w:contextualSpacing/>
                    <w:rPr>
                      <w:rFonts w:ascii="Times New Roman" w:hAnsi="Times New Roman"/>
                    </w:rPr>
                  </w:pPr>
                  <w:r w:rsidRPr="00A00A4D">
                    <w:rPr>
                      <w:rFonts w:ascii="Times New Roman" w:hAnsi="Times New Roman"/>
                    </w:rPr>
                    <w:t>Frequency offset of measurement filter centre frequency, f_offset</w:t>
                  </w:r>
                </w:p>
              </w:tc>
              <w:tc>
                <w:tcPr>
                  <w:tcW w:w="3455" w:type="dxa"/>
                </w:tcPr>
                <w:p w14:paraId="3331F85F" w14:textId="77777777" w:rsidR="0083208F" w:rsidRPr="00A00A4D" w:rsidRDefault="0083208F" w:rsidP="00F4221A">
                  <w:pPr>
                    <w:pStyle w:val="TAH"/>
                    <w:spacing w:before="120" w:after="120"/>
                    <w:contextualSpacing/>
                    <w:rPr>
                      <w:rFonts w:ascii="Times New Roman" w:hAnsi="Times New Roman"/>
                    </w:rPr>
                  </w:pPr>
                  <w:r w:rsidRPr="00A00A4D">
                    <w:rPr>
                      <w:rFonts w:ascii="Times New Roman" w:hAnsi="Times New Roman"/>
                      <w:lang w:eastAsia="zh-CN"/>
                    </w:rPr>
                    <w:t>Test requirement</w:t>
                  </w:r>
                  <w:r w:rsidRPr="00A00A4D" w:rsidDel="00B004F1">
                    <w:rPr>
                      <w:rFonts w:ascii="Times New Roman" w:hAnsi="Times New Roman"/>
                    </w:rPr>
                    <w:t xml:space="preserve"> </w:t>
                  </w:r>
                  <w:r w:rsidRPr="00A00A4D">
                    <w:rPr>
                      <w:rFonts w:ascii="Times New Roman" w:hAnsi="Times New Roman"/>
                    </w:rPr>
                    <w:t>(Note 1, 2, 4)</w:t>
                  </w:r>
                </w:p>
              </w:tc>
              <w:tc>
                <w:tcPr>
                  <w:tcW w:w="1430" w:type="dxa"/>
                </w:tcPr>
                <w:p w14:paraId="1F121CAC" w14:textId="77777777" w:rsidR="0083208F" w:rsidRPr="00A00A4D" w:rsidRDefault="0083208F" w:rsidP="00F4221A">
                  <w:pPr>
                    <w:pStyle w:val="TAH"/>
                    <w:spacing w:before="120" w:after="120"/>
                    <w:contextualSpacing/>
                    <w:rPr>
                      <w:rFonts w:ascii="Times New Roman" w:hAnsi="Times New Roman"/>
                    </w:rPr>
                  </w:pPr>
                  <w:r w:rsidRPr="00A00A4D">
                    <w:rPr>
                      <w:rFonts w:ascii="Times New Roman" w:hAnsi="Times New Roman"/>
                    </w:rPr>
                    <w:t>Measurement bandwidth</w:t>
                  </w:r>
                </w:p>
              </w:tc>
            </w:tr>
            <w:tr w:rsidR="0083208F" w:rsidRPr="00A00A4D" w14:paraId="4FE38A95" w14:textId="77777777" w:rsidTr="00F4221A">
              <w:trPr>
                <w:cantSplit/>
                <w:jc w:val="center"/>
              </w:trPr>
              <w:tc>
                <w:tcPr>
                  <w:tcW w:w="1953" w:type="dxa"/>
                </w:tcPr>
                <w:p w14:paraId="558FC557" w14:textId="77777777" w:rsidR="0083208F" w:rsidRPr="00A00A4D" w:rsidRDefault="0083208F" w:rsidP="00F4221A">
                  <w:pPr>
                    <w:pStyle w:val="TAC"/>
                    <w:spacing w:before="120" w:after="120"/>
                    <w:contextualSpacing/>
                    <w:rPr>
                      <w:rFonts w:ascii="Times New Roman" w:hAnsi="Times New Roman"/>
                    </w:rPr>
                  </w:pPr>
                  <w:r w:rsidRPr="00A00A4D">
                    <w:rPr>
                      <w:rFonts w:ascii="Times New Roman" w:hAnsi="Times New Roman"/>
                    </w:rPr>
                    <w:t xml:space="preserve">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 &lt; 5 MHz</w:t>
                  </w:r>
                </w:p>
              </w:tc>
              <w:tc>
                <w:tcPr>
                  <w:tcW w:w="2976" w:type="dxa"/>
                </w:tcPr>
                <w:p w14:paraId="07928382" w14:textId="77777777" w:rsidR="0083208F" w:rsidRPr="00A00A4D" w:rsidRDefault="0083208F" w:rsidP="00F4221A">
                  <w:pPr>
                    <w:pStyle w:val="TAC"/>
                    <w:spacing w:before="120" w:after="120"/>
                    <w:contextualSpacing/>
                    <w:rPr>
                      <w:rFonts w:ascii="Times New Roman" w:hAnsi="Times New Roman"/>
                    </w:rPr>
                  </w:pPr>
                  <w:r w:rsidRPr="00A00A4D">
                    <w:rPr>
                      <w:rFonts w:ascii="Times New Roman" w:hAnsi="Times New Roman"/>
                    </w:rPr>
                    <w:t xml:space="preserve">0.05 MHz </w:t>
                  </w:r>
                  <w:r w:rsidRPr="00A00A4D">
                    <w:rPr>
                      <w:rFonts w:ascii="Times New Roman" w:hAnsi="Times New Roman"/>
                    </w:rPr>
                    <w:sym w:font="Symbol" w:char="F0A3"/>
                  </w:r>
                  <w:r w:rsidRPr="00A00A4D">
                    <w:rPr>
                      <w:rFonts w:ascii="Times New Roman" w:hAnsi="Times New Roman"/>
                    </w:rPr>
                    <w:t xml:space="preserve"> f_offset &lt; 5.05 MHz</w:t>
                  </w:r>
                </w:p>
              </w:tc>
              <w:tc>
                <w:tcPr>
                  <w:tcW w:w="3455" w:type="dxa"/>
                </w:tcPr>
                <w:p w14:paraId="1ACBD118" w14:textId="77777777" w:rsidR="0083208F" w:rsidRPr="00A00A4D" w:rsidRDefault="0083208F" w:rsidP="00F4221A">
                  <w:pPr>
                    <w:pStyle w:val="TAC"/>
                    <w:spacing w:before="120" w:after="120"/>
                    <w:contextualSpacing/>
                    <w:rPr>
                      <w:rFonts w:ascii="Times New Roman" w:hAnsi="Times New Roman"/>
                    </w:rPr>
                  </w:pPr>
                  <w:r w:rsidRPr="00A00A4D">
                    <w:rPr>
                      <w:rFonts w:ascii="Times New Roman" w:hAnsi="Times New Roman"/>
                    </w:rPr>
                    <w:t>3.8 dBm-7/5(f_offset/MHz-0.05)dB</w:t>
                  </w:r>
                </w:p>
              </w:tc>
              <w:tc>
                <w:tcPr>
                  <w:tcW w:w="1430" w:type="dxa"/>
                </w:tcPr>
                <w:p w14:paraId="18214868" w14:textId="77777777" w:rsidR="0083208F" w:rsidRPr="00A00A4D" w:rsidRDefault="0083208F" w:rsidP="00F4221A">
                  <w:pPr>
                    <w:pStyle w:val="TAC"/>
                    <w:spacing w:before="120" w:after="120"/>
                    <w:contextualSpacing/>
                    <w:rPr>
                      <w:rFonts w:ascii="Times New Roman" w:hAnsi="Times New Roman"/>
                    </w:rPr>
                  </w:pPr>
                  <w:r w:rsidRPr="00A00A4D">
                    <w:rPr>
                      <w:rFonts w:ascii="Times New Roman" w:hAnsi="Times New Roman"/>
                    </w:rPr>
                    <w:t xml:space="preserve">100 kHz </w:t>
                  </w:r>
                </w:p>
              </w:tc>
            </w:tr>
            <w:tr w:rsidR="0083208F" w:rsidRPr="00A00A4D" w14:paraId="653E25D4" w14:textId="77777777" w:rsidTr="00F4221A">
              <w:trPr>
                <w:cantSplit/>
                <w:jc w:val="center"/>
              </w:trPr>
              <w:tc>
                <w:tcPr>
                  <w:tcW w:w="1953" w:type="dxa"/>
                </w:tcPr>
                <w:p w14:paraId="674856EF" w14:textId="77777777" w:rsidR="0083208F" w:rsidRPr="00746F07" w:rsidRDefault="0083208F" w:rsidP="00F4221A">
                  <w:pPr>
                    <w:pStyle w:val="TAC"/>
                    <w:spacing w:before="120" w:after="120"/>
                    <w:contextualSpacing/>
                    <w:rPr>
                      <w:rFonts w:ascii="Times New Roman" w:hAnsi="Times New Roman"/>
                      <w:lang w:val="de-CH"/>
                    </w:rPr>
                  </w:pPr>
                  <w:r w:rsidRPr="00746F07">
                    <w:rPr>
                      <w:rFonts w:ascii="Times New Roman" w:hAnsi="Times New Roman"/>
                      <w:lang w:val="de-CH"/>
                    </w:rPr>
                    <w:t xml:space="preserve">5 MHz </w:t>
                  </w:r>
                  <w:r w:rsidRPr="00A00A4D">
                    <w:rPr>
                      <w:rFonts w:ascii="Times New Roman" w:hAnsi="Times New Roman"/>
                    </w:rPr>
                    <w:sym w:font="Symbol" w:char="F0A3"/>
                  </w:r>
                  <w:r w:rsidRPr="00746F07">
                    <w:rPr>
                      <w:rFonts w:ascii="Times New Roman" w:hAnsi="Times New Roman"/>
                      <w:lang w:val="de-CH"/>
                    </w:rPr>
                    <w:t xml:space="preserve"> </w:t>
                  </w:r>
                  <w:r w:rsidRPr="00A00A4D">
                    <w:rPr>
                      <w:rFonts w:ascii="Times New Roman" w:hAnsi="Times New Roman"/>
                    </w:rPr>
                    <w:sym w:font="Symbol" w:char="F044"/>
                  </w:r>
                  <w:r w:rsidRPr="00746F07">
                    <w:rPr>
                      <w:rFonts w:ascii="Times New Roman" w:hAnsi="Times New Roman"/>
                      <w:lang w:val="de-CH"/>
                    </w:rPr>
                    <w:t>f &lt;</w:t>
                  </w:r>
                </w:p>
                <w:p w14:paraId="5D3C02BD" w14:textId="77777777" w:rsidR="0083208F" w:rsidRPr="00746F07" w:rsidRDefault="0083208F" w:rsidP="00F4221A">
                  <w:pPr>
                    <w:pStyle w:val="TAC"/>
                    <w:spacing w:before="120" w:after="120"/>
                    <w:contextualSpacing/>
                    <w:rPr>
                      <w:rFonts w:ascii="Times New Roman" w:hAnsi="Times New Roman"/>
                      <w:lang w:val="de-CH"/>
                    </w:rPr>
                  </w:pPr>
                  <w:r w:rsidRPr="00746F07">
                    <w:rPr>
                      <w:rFonts w:ascii="Times New Roman" w:hAnsi="Times New Roman"/>
                      <w:lang w:val="de-CH"/>
                    </w:rPr>
                    <w:t xml:space="preserve">min(10 MHz, </w:t>
                  </w:r>
                  <w:r w:rsidRPr="00A00A4D">
                    <w:rPr>
                      <w:rFonts w:ascii="Times New Roman" w:hAnsi="Times New Roman"/>
                    </w:rPr>
                    <w:sym w:font="Symbol" w:char="F044"/>
                  </w:r>
                  <w:r w:rsidRPr="00746F07">
                    <w:rPr>
                      <w:rFonts w:ascii="Times New Roman" w:hAnsi="Times New Roman"/>
                      <w:lang w:val="de-CH"/>
                    </w:rPr>
                    <w:t>f</w:t>
                  </w:r>
                  <w:r w:rsidRPr="00746F07">
                    <w:rPr>
                      <w:rFonts w:ascii="Times New Roman" w:hAnsi="Times New Roman"/>
                      <w:vertAlign w:val="subscript"/>
                      <w:lang w:val="de-CH"/>
                    </w:rPr>
                    <w:t>max</w:t>
                  </w:r>
                  <w:r w:rsidRPr="00746F07">
                    <w:rPr>
                      <w:rFonts w:ascii="Times New Roman" w:hAnsi="Times New Roman"/>
                      <w:lang w:val="de-CH"/>
                    </w:rPr>
                    <w:t>)</w:t>
                  </w:r>
                </w:p>
              </w:tc>
              <w:tc>
                <w:tcPr>
                  <w:tcW w:w="2976" w:type="dxa"/>
                </w:tcPr>
                <w:p w14:paraId="6241E66C" w14:textId="77777777" w:rsidR="0083208F" w:rsidRPr="00A00A4D" w:rsidRDefault="0083208F" w:rsidP="00F4221A">
                  <w:pPr>
                    <w:pStyle w:val="TAC"/>
                    <w:spacing w:before="120" w:after="120"/>
                    <w:contextualSpacing/>
                    <w:rPr>
                      <w:rFonts w:ascii="Times New Roman" w:hAnsi="Times New Roman"/>
                    </w:rPr>
                  </w:pPr>
                  <w:r w:rsidRPr="00A00A4D">
                    <w:rPr>
                      <w:rFonts w:ascii="Times New Roman" w:hAnsi="Times New Roman"/>
                    </w:rPr>
                    <w:t xml:space="preserve">5.05 MHz </w:t>
                  </w:r>
                  <w:r w:rsidRPr="00A00A4D">
                    <w:rPr>
                      <w:rFonts w:ascii="Times New Roman" w:hAnsi="Times New Roman"/>
                    </w:rPr>
                    <w:sym w:font="Symbol" w:char="F0A3"/>
                  </w:r>
                  <w:r w:rsidRPr="00A00A4D">
                    <w:rPr>
                      <w:rFonts w:ascii="Times New Roman" w:hAnsi="Times New Roman"/>
                    </w:rPr>
                    <w:t xml:space="preserve"> f_offset &lt;</w:t>
                  </w:r>
                </w:p>
                <w:p w14:paraId="1531AE4E" w14:textId="77777777" w:rsidR="0083208F" w:rsidRPr="00A00A4D" w:rsidRDefault="0083208F" w:rsidP="00F4221A">
                  <w:pPr>
                    <w:pStyle w:val="TAC"/>
                    <w:spacing w:before="120" w:after="120"/>
                    <w:contextualSpacing/>
                    <w:rPr>
                      <w:rFonts w:ascii="Times New Roman" w:hAnsi="Times New Roman"/>
                    </w:rPr>
                  </w:pPr>
                  <w:r w:rsidRPr="00A00A4D">
                    <w:rPr>
                      <w:rFonts w:ascii="Times New Roman" w:hAnsi="Times New Roman"/>
                    </w:rPr>
                    <w:t>min(10.05 MHz, f_offset</w:t>
                  </w:r>
                  <w:r w:rsidRPr="00A00A4D">
                    <w:rPr>
                      <w:rFonts w:ascii="Times New Roman" w:hAnsi="Times New Roman"/>
                      <w:vertAlign w:val="subscript"/>
                    </w:rPr>
                    <w:t>max</w:t>
                  </w:r>
                  <w:r w:rsidRPr="00A00A4D">
                    <w:rPr>
                      <w:rFonts w:ascii="Times New Roman" w:hAnsi="Times New Roman"/>
                    </w:rPr>
                    <w:t>)</w:t>
                  </w:r>
                </w:p>
              </w:tc>
              <w:tc>
                <w:tcPr>
                  <w:tcW w:w="3455" w:type="dxa"/>
                </w:tcPr>
                <w:p w14:paraId="2DF89D7C" w14:textId="77777777" w:rsidR="0083208F" w:rsidRPr="00A00A4D" w:rsidRDefault="0083208F" w:rsidP="00F4221A">
                  <w:pPr>
                    <w:pStyle w:val="TAC"/>
                    <w:spacing w:before="120" w:after="120"/>
                    <w:contextualSpacing/>
                    <w:rPr>
                      <w:rFonts w:ascii="Times New Roman" w:hAnsi="Times New Roman"/>
                    </w:rPr>
                  </w:pPr>
                  <w:r w:rsidRPr="00A00A4D">
                    <w:rPr>
                      <w:rFonts w:ascii="Times New Roman" w:hAnsi="Times New Roman"/>
                    </w:rPr>
                    <w:t>−3.2 dBm</w:t>
                  </w:r>
                </w:p>
              </w:tc>
              <w:tc>
                <w:tcPr>
                  <w:tcW w:w="1430" w:type="dxa"/>
                </w:tcPr>
                <w:p w14:paraId="35BE6BE6" w14:textId="77777777" w:rsidR="0083208F" w:rsidRPr="00A00A4D" w:rsidRDefault="0083208F" w:rsidP="00F4221A">
                  <w:pPr>
                    <w:pStyle w:val="TAC"/>
                    <w:spacing w:before="120" w:after="120"/>
                    <w:contextualSpacing/>
                    <w:rPr>
                      <w:rFonts w:ascii="Times New Roman" w:hAnsi="Times New Roman"/>
                    </w:rPr>
                  </w:pPr>
                  <w:r w:rsidRPr="00A00A4D">
                    <w:rPr>
                      <w:rFonts w:ascii="Times New Roman" w:hAnsi="Times New Roman"/>
                    </w:rPr>
                    <w:t xml:space="preserve">100 kHz </w:t>
                  </w:r>
                </w:p>
              </w:tc>
            </w:tr>
            <w:tr w:rsidR="0083208F" w:rsidRPr="00A00A4D" w14:paraId="6CCC14B3" w14:textId="77777777" w:rsidTr="00F4221A">
              <w:trPr>
                <w:cantSplit/>
                <w:jc w:val="center"/>
              </w:trPr>
              <w:tc>
                <w:tcPr>
                  <w:tcW w:w="1953" w:type="dxa"/>
                  <w:tcBorders>
                    <w:bottom w:val="single" w:sz="4" w:space="0" w:color="auto"/>
                  </w:tcBorders>
                </w:tcPr>
                <w:p w14:paraId="1C3E169A" w14:textId="77777777" w:rsidR="0083208F" w:rsidRPr="00A00A4D" w:rsidRDefault="0083208F" w:rsidP="00F4221A">
                  <w:pPr>
                    <w:pStyle w:val="TAC"/>
                    <w:spacing w:before="120" w:after="120"/>
                    <w:contextualSpacing/>
                    <w:rPr>
                      <w:rFonts w:ascii="Times New Roman" w:hAnsi="Times New Roman"/>
                    </w:rPr>
                  </w:pPr>
                  <w:r w:rsidRPr="00A00A4D">
                    <w:rPr>
                      <w:rFonts w:ascii="Times New Roman" w:hAnsi="Times New Roman"/>
                    </w:rPr>
                    <w:t xml:space="preserve">10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 xml:space="preserve">f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p>
              </w:tc>
              <w:tc>
                <w:tcPr>
                  <w:tcW w:w="2976" w:type="dxa"/>
                  <w:tcBorders>
                    <w:bottom w:val="single" w:sz="4" w:space="0" w:color="auto"/>
                  </w:tcBorders>
                </w:tcPr>
                <w:p w14:paraId="14F5CA98" w14:textId="77777777" w:rsidR="0083208F" w:rsidRPr="00A00A4D" w:rsidRDefault="0083208F" w:rsidP="00F4221A">
                  <w:pPr>
                    <w:pStyle w:val="TAC"/>
                    <w:spacing w:before="120" w:after="120"/>
                    <w:contextualSpacing/>
                    <w:rPr>
                      <w:rFonts w:ascii="Times New Roman" w:hAnsi="Times New Roman"/>
                    </w:rPr>
                  </w:pPr>
                  <w:r w:rsidRPr="00A00A4D">
                    <w:rPr>
                      <w:rFonts w:ascii="Times New Roman" w:hAnsi="Times New Roman"/>
                    </w:rPr>
                    <w:t xml:space="preserve">10.5 MHz </w:t>
                  </w:r>
                  <w:r w:rsidRPr="00A00A4D">
                    <w:rPr>
                      <w:rFonts w:ascii="Times New Roman" w:hAnsi="Times New Roman"/>
                    </w:rPr>
                    <w:sym w:font="Symbol" w:char="F0A3"/>
                  </w:r>
                  <w:r w:rsidRPr="00A00A4D">
                    <w:rPr>
                      <w:rFonts w:ascii="Times New Roman" w:hAnsi="Times New Roman"/>
                    </w:rPr>
                    <w:t xml:space="preserve"> f_offset &lt; f_offset</w:t>
                  </w:r>
                  <w:r w:rsidRPr="00A00A4D">
                    <w:rPr>
                      <w:rFonts w:ascii="Times New Roman" w:hAnsi="Times New Roman"/>
                      <w:vertAlign w:val="subscript"/>
                    </w:rPr>
                    <w:t>max</w:t>
                  </w:r>
                  <w:r w:rsidRPr="00A00A4D">
                    <w:rPr>
                      <w:rFonts w:ascii="Times New Roman" w:hAnsi="Times New Roman"/>
                    </w:rPr>
                    <w:t xml:space="preserve"> </w:t>
                  </w:r>
                </w:p>
              </w:tc>
              <w:tc>
                <w:tcPr>
                  <w:tcW w:w="3455" w:type="dxa"/>
                  <w:tcBorders>
                    <w:bottom w:val="single" w:sz="4" w:space="0" w:color="auto"/>
                  </w:tcBorders>
                </w:tcPr>
                <w:p w14:paraId="3469E8FC" w14:textId="77777777" w:rsidR="0083208F" w:rsidRPr="00A00A4D" w:rsidRDefault="0083208F" w:rsidP="00F4221A">
                  <w:pPr>
                    <w:pStyle w:val="TAC"/>
                    <w:spacing w:before="120" w:after="120"/>
                    <w:contextualSpacing/>
                    <w:rPr>
                      <w:rFonts w:ascii="Times New Roman" w:hAnsi="Times New Roman"/>
                    </w:rPr>
                  </w:pPr>
                  <w:r w:rsidRPr="00A00A4D">
                    <w:rPr>
                      <w:rFonts w:ascii="Times New Roman" w:hAnsi="Times New Roman"/>
                    </w:rPr>
                    <w:t xml:space="preserve">−6 dBm (Note </w:t>
                  </w:r>
                  <w:r w:rsidRPr="00A00A4D">
                    <w:rPr>
                      <w:rFonts w:ascii="Times New Roman" w:hAnsi="Times New Roman"/>
                      <w:lang w:eastAsia="zh-CN"/>
                    </w:rPr>
                    <w:t>3</w:t>
                  </w:r>
                  <w:r w:rsidRPr="00A00A4D">
                    <w:rPr>
                      <w:rFonts w:ascii="Times New Roman" w:hAnsi="Times New Roman"/>
                    </w:rPr>
                    <w:t>)</w:t>
                  </w:r>
                </w:p>
              </w:tc>
              <w:tc>
                <w:tcPr>
                  <w:tcW w:w="1430" w:type="dxa"/>
                  <w:tcBorders>
                    <w:bottom w:val="single" w:sz="4" w:space="0" w:color="auto"/>
                  </w:tcBorders>
                </w:tcPr>
                <w:p w14:paraId="5E1BD520" w14:textId="77777777" w:rsidR="0083208F" w:rsidRPr="00A00A4D" w:rsidRDefault="0083208F" w:rsidP="00F4221A">
                  <w:pPr>
                    <w:pStyle w:val="TAC"/>
                    <w:spacing w:before="120" w:after="120"/>
                    <w:contextualSpacing/>
                    <w:rPr>
                      <w:rFonts w:ascii="Times New Roman" w:hAnsi="Times New Roman"/>
                    </w:rPr>
                  </w:pPr>
                  <w:r w:rsidRPr="00A00A4D">
                    <w:rPr>
                      <w:rFonts w:ascii="Times New Roman" w:hAnsi="Times New Roman"/>
                    </w:rPr>
                    <w:t>1</w:t>
                  </w:r>
                  <w:r>
                    <w:rPr>
                      <w:rFonts w:ascii="Times New Roman" w:hAnsi="Times New Roman"/>
                    </w:rPr>
                    <w:t xml:space="preserve"> </w:t>
                  </w:r>
                  <w:r w:rsidRPr="00A00A4D">
                    <w:rPr>
                      <w:rFonts w:ascii="Times New Roman" w:hAnsi="Times New Roman"/>
                    </w:rPr>
                    <w:t xml:space="preserve">MHz </w:t>
                  </w:r>
                </w:p>
              </w:tc>
            </w:tr>
            <w:tr w:rsidR="0083208F" w:rsidRPr="00A00A4D" w14:paraId="1D86476B" w14:textId="77777777" w:rsidTr="00F4221A">
              <w:trPr>
                <w:cantSplit/>
                <w:jc w:val="center"/>
              </w:trPr>
              <w:tc>
                <w:tcPr>
                  <w:tcW w:w="9814" w:type="dxa"/>
                  <w:gridSpan w:val="4"/>
                  <w:tcBorders>
                    <w:left w:val="nil"/>
                    <w:bottom w:val="nil"/>
                    <w:right w:val="nil"/>
                  </w:tcBorders>
                </w:tcPr>
                <w:p w14:paraId="6C42FC54" w14:textId="77777777" w:rsidR="0083208F" w:rsidRPr="00A00A4D" w:rsidRDefault="0083208F" w:rsidP="00F4221A">
                  <w:pPr>
                    <w:pStyle w:val="TAN"/>
                    <w:spacing w:before="120" w:after="120"/>
                    <w:contextualSpacing/>
                    <w:rPr>
                      <w:rFonts w:ascii="Times New Roman" w:hAnsi="Times New Roman"/>
                    </w:rPr>
                  </w:pPr>
                  <w:r w:rsidRPr="00A00A4D">
                    <w:rPr>
                      <w:rFonts w:ascii="Times New Roman" w:hAnsi="Times New Roman"/>
                    </w:rPr>
                    <w:t>NOTE 1:</w:t>
                  </w:r>
                  <w:r w:rsidRPr="00A00A4D">
                    <w:rPr>
                      <w:rFonts w:ascii="Times New Roman" w:hAnsi="Times New Roman"/>
                    </w:rPr>
                    <w:tab/>
                    <w:t xml:space="preserve">For a BS supporting non-contiguous spectrum operation within any </w:t>
                  </w:r>
                  <w:r w:rsidRPr="00A00A4D">
                    <w:rPr>
                      <w:rFonts w:ascii="Times New Roman" w:hAnsi="Times New Roman"/>
                      <w:i/>
                    </w:rPr>
                    <w:t>operating band</w:t>
                  </w:r>
                  <w:r w:rsidRPr="00A00A4D">
                    <w:rPr>
                      <w:rFonts w:ascii="Times New Roman" w:hAnsi="Times New Roman"/>
                    </w:rPr>
                    <w:t xml:space="preserve">, the emission limits within sub-block gaps is calculated as a cumulative sum of contributions from adjacent sub blocks on each side of the sub block gap, where the contribution from the far-end sub-block shall be scaled according to the measurement bandwidth of the near-end sub-block. Exception is </w:t>
                  </w:r>
                  <w:r w:rsidRPr="00AB2D8C">
                    <w:rPr>
                      <w:rFonts w:ascii="Times New Roman" w:hAnsi="Times New Roman"/>
                    </w:rPr>
                    <w:t>Δ</w:t>
                  </w:r>
                  <w:r w:rsidRPr="00A00A4D">
                    <w:rPr>
                      <w:rFonts w:ascii="Times New Roman" w:hAnsi="Times New Roman"/>
                    </w:rPr>
                    <w:t>f ≥ 10</w:t>
                  </w:r>
                  <w:r>
                    <w:rPr>
                      <w:rFonts w:ascii="Times New Roman" w:hAnsi="Times New Roman"/>
                    </w:rPr>
                    <w:t xml:space="preserve"> </w:t>
                  </w:r>
                  <w:r w:rsidRPr="00A00A4D">
                    <w:rPr>
                      <w:rFonts w:ascii="Times New Roman" w:hAnsi="Times New Roman"/>
                    </w:rPr>
                    <w:t>MHz from both adjacent sub blocks on each side of the sub-block gap, where the emission limits within sub-block gaps shall be −6 dBm/1 MHz.</w:t>
                  </w:r>
                </w:p>
                <w:p w14:paraId="60D71288" w14:textId="77777777" w:rsidR="0083208F" w:rsidRPr="00A00A4D" w:rsidRDefault="0083208F" w:rsidP="00F4221A">
                  <w:pPr>
                    <w:pStyle w:val="TAN"/>
                    <w:spacing w:before="120" w:after="120"/>
                    <w:contextualSpacing/>
                    <w:rPr>
                      <w:rFonts w:ascii="Times New Roman" w:hAnsi="Times New Roman"/>
                    </w:rPr>
                  </w:pPr>
                  <w:r w:rsidRPr="00A00A4D">
                    <w:rPr>
                      <w:rFonts w:ascii="Times New Roman" w:hAnsi="Times New Roman"/>
                    </w:rPr>
                    <w:t>NOTE 2:</w:t>
                  </w:r>
                  <w:r w:rsidRPr="00A00A4D">
                    <w:rPr>
                      <w:rFonts w:ascii="Times New Roman" w:hAnsi="Times New Roman"/>
                    </w:rPr>
                    <w:tab/>
                    <w:t xml:space="preserve">For a </w:t>
                  </w:r>
                  <w:r w:rsidRPr="00A00A4D">
                    <w:rPr>
                      <w:rFonts w:ascii="Times New Roman" w:hAnsi="Times New Roman"/>
                      <w:i/>
                    </w:rPr>
                    <w:t>multi-band RIB</w:t>
                  </w:r>
                  <w:r w:rsidRPr="00A00A4D">
                    <w:rPr>
                      <w:rFonts w:ascii="Times New Roman" w:hAnsi="Times New Roman"/>
                    </w:rPr>
                    <w:t xml:space="preserve"> with Inter RF Bandwidth gap &lt; </w:t>
                  </w:r>
                  <w:r w:rsidRPr="00A00A4D">
                    <w:rPr>
                      <w:rFonts w:ascii="Times New Roman" w:hAnsi="Times New Roman"/>
                      <w:lang w:eastAsia="zh-CN"/>
                    </w:rPr>
                    <w:t>2*</w:t>
                  </w:r>
                  <w:r w:rsidRPr="00A00A4D">
                    <w:rPr>
                      <w:rFonts w:ascii="Times New Roman" w:hAnsi="Times New Roman"/>
                    </w:rPr>
                    <w:t>Δf</w:t>
                  </w:r>
                  <w:r w:rsidRPr="00A00A4D">
                    <w:rPr>
                      <w:rFonts w:ascii="Times New Roman" w:hAnsi="Times New Roman"/>
                      <w:vertAlign w:val="subscript"/>
                    </w:rPr>
                    <w:t>OBUE</w:t>
                  </w:r>
                  <w:r w:rsidRPr="00A00A4D">
                    <w:rPr>
                      <w:rFonts w:ascii="Times New Roman" w:hAnsi="Times New Roman"/>
                      <w:vertAlign w:val="subscript"/>
                      <w:lang w:eastAsia="zh-CN"/>
                    </w:rPr>
                    <w:t xml:space="preserve"> </w:t>
                  </w:r>
                  <w:r w:rsidRPr="00A00A4D">
                    <w:rPr>
                      <w:rFonts w:ascii="Times New Roman" w:hAnsi="Times New Roman"/>
                    </w:rPr>
                    <w:t>the emission limits within the Inter RF Bandwidth gaps is calculated as a cumulative sum of contributions from adjacent sub-blocks or RF Bandwidth on each side of the Inter RF Bandwidth gap, where the contribution from the far-end sub-block or RF Bandwidth shall be scaled according to the measurement bandwidth of the near-end sub-block or RF Bandwidth.</w:t>
                  </w:r>
                </w:p>
                <w:p w14:paraId="35EEDA87" w14:textId="77777777" w:rsidR="0083208F" w:rsidRPr="00A00A4D" w:rsidRDefault="0083208F" w:rsidP="00F4221A">
                  <w:pPr>
                    <w:pStyle w:val="TAN"/>
                    <w:spacing w:before="120" w:after="120"/>
                    <w:contextualSpacing/>
                    <w:rPr>
                      <w:rFonts w:ascii="Times New Roman" w:hAnsi="Times New Roman"/>
                    </w:rPr>
                  </w:pPr>
                  <w:r w:rsidRPr="00A00A4D">
                    <w:rPr>
                      <w:rFonts w:ascii="Times New Roman" w:hAnsi="Times New Roman"/>
                    </w:rPr>
                    <w:t>NOTE 3</w:t>
                  </w:r>
                  <w:r w:rsidRPr="00A00A4D">
                    <w:rPr>
                      <w:rFonts w:ascii="Times New Roman" w:hAnsi="Times New Roman"/>
                      <w:lang w:eastAsia="zh-CN"/>
                    </w:rPr>
                    <w:t>:</w:t>
                  </w:r>
                  <w:r w:rsidRPr="00A00A4D">
                    <w:rPr>
                      <w:rFonts w:ascii="Times New Roman" w:hAnsi="Times New Roman"/>
                      <w:lang w:eastAsia="zh-CN"/>
                    </w:rPr>
                    <w:tab/>
                  </w:r>
                  <w:r w:rsidRPr="00A00A4D">
                    <w:rPr>
                      <w:rFonts w:ascii="Times New Roman" w:hAnsi="Times New Roman"/>
                    </w:rPr>
                    <w:t xml:space="preserve">The requirement is not applicable when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r w:rsidRPr="00A00A4D">
                    <w:rPr>
                      <w:rFonts w:ascii="Times New Roman" w:hAnsi="Times New Roman"/>
                    </w:rPr>
                    <w:t xml:space="preserve"> &lt; 10 MHz.</w:t>
                  </w:r>
                </w:p>
                <w:p w14:paraId="27422ED5" w14:textId="77777777" w:rsidR="0083208F" w:rsidRPr="00A00A4D" w:rsidRDefault="0083208F" w:rsidP="00F4221A">
                  <w:pPr>
                    <w:pStyle w:val="TAN"/>
                    <w:spacing w:before="120" w:after="120"/>
                    <w:contextualSpacing/>
                    <w:rPr>
                      <w:rFonts w:ascii="Times New Roman" w:hAnsi="Times New Roman"/>
                    </w:rPr>
                  </w:pPr>
                  <w:r w:rsidRPr="00A00A4D">
                    <w:rPr>
                      <w:rFonts w:ascii="Times New Roman" w:eastAsia="SimSun" w:hAnsi="Times New Roman"/>
                      <w:szCs w:val="18"/>
                      <w:lang w:eastAsia="zh-CN"/>
                    </w:rPr>
                    <w:t>NOTE 4:</w:t>
                  </w:r>
                  <w:r w:rsidRPr="00A00A4D">
                    <w:rPr>
                      <w:rFonts w:ascii="Times New Roman" w:hAnsi="Times New Roman"/>
                      <w:lang w:eastAsia="zh-CN"/>
                    </w:rPr>
                    <w:tab/>
                  </w:r>
                  <w:r w:rsidRPr="00A00A4D">
                    <w:rPr>
                      <w:rFonts w:ascii="Times New Roman" w:hAnsi="Times New Roman"/>
                    </w:rPr>
                    <w:t>The test requirement is derived from the basic limit a scaling factor of 9 dB and any applicable TT.</w:t>
                  </w:r>
                </w:p>
                <w:p w14:paraId="310B674A" w14:textId="77777777" w:rsidR="0083208F" w:rsidRPr="00A00A4D" w:rsidRDefault="0083208F" w:rsidP="00F4221A">
                  <w:pPr>
                    <w:pStyle w:val="TAN"/>
                    <w:spacing w:before="120" w:after="120"/>
                    <w:contextualSpacing/>
                    <w:rPr>
                      <w:rFonts w:ascii="Times New Roman" w:hAnsi="Times New Roman"/>
                    </w:rPr>
                  </w:pPr>
                  <w:r w:rsidRPr="00A00A4D">
                    <w:rPr>
                      <w:rFonts w:ascii="Times New Roman" w:hAnsi="Times New Roman"/>
                    </w:rPr>
                    <w:t>NOTE 5:</w:t>
                  </w:r>
                  <w:r w:rsidRPr="00A00A4D">
                    <w:rPr>
                      <w:rFonts w:ascii="Times New Roman" w:hAnsi="Times New Roman"/>
                    </w:rPr>
                    <w:tab/>
                    <w:t>Void.</w:t>
                  </w:r>
                </w:p>
              </w:tc>
            </w:tr>
          </w:tbl>
          <w:p w14:paraId="436E9CED" w14:textId="77777777" w:rsidR="0083208F" w:rsidRPr="00A00A4D" w:rsidRDefault="0083208F" w:rsidP="00F4221A">
            <w:pPr>
              <w:spacing w:after="120"/>
              <w:contextualSpacing/>
              <w:rPr>
                <w:rFonts w:cs="Times New Roman"/>
              </w:rPr>
            </w:pPr>
          </w:p>
          <w:p w14:paraId="05870DC3" w14:textId="77777777" w:rsidR="0083208F" w:rsidRPr="00A00A4D" w:rsidRDefault="0083208F" w:rsidP="00F4221A">
            <w:pPr>
              <w:pStyle w:val="TH"/>
              <w:rPr>
                <w:rFonts w:ascii="Times New Roman" w:hAnsi="Times New Roman"/>
              </w:rPr>
            </w:pPr>
            <w:r w:rsidRPr="00A00A4D">
              <w:rPr>
                <w:rFonts w:ascii="Times New Roman" w:hAnsi="Times New Roman"/>
              </w:rPr>
              <w:t xml:space="preserve">Table 6.7.4.5.1.2-3: Wide Area BS operating band unwanted emission limits </w:t>
            </w:r>
            <w:r w:rsidRPr="00A00A4D">
              <w:rPr>
                <w:rFonts w:ascii="Times New Roman" w:hAnsi="Times New Roman"/>
              </w:rPr>
              <w:br/>
              <w:t>(3 GHz &lt; NR bands ≤ 4.2 GHz) for Category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8"/>
              <w:gridCol w:w="2815"/>
              <w:gridCol w:w="3277"/>
              <w:gridCol w:w="1415"/>
            </w:tblGrid>
            <w:tr w:rsidR="0083208F" w:rsidRPr="00A00A4D" w14:paraId="442E9C4B" w14:textId="77777777" w:rsidTr="00F4221A">
              <w:trPr>
                <w:cantSplit/>
                <w:jc w:val="center"/>
              </w:trPr>
              <w:tc>
                <w:tcPr>
                  <w:tcW w:w="1953" w:type="dxa"/>
                </w:tcPr>
                <w:p w14:paraId="2927A744" w14:textId="77777777" w:rsidR="0083208F" w:rsidRPr="00A00A4D" w:rsidRDefault="0083208F" w:rsidP="00F4221A">
                  <w:pPr>
                    <w:pStyle w:val="TAH"/>
                    <w:rPr>
                      <w:rFonts w:ascii="Times New Roman" w:hAnsi="Times New Roman"/>
                    </w:rPr>
                  </w:pPr>
                  <w:r w:rsidRPr="00A00A4D">
                    <w:rPr>
                      <w:rFonts w:ascii="Times New Roman" w:hAnsi="Times New Roman"/>
                    </w:rPr>
                    <w:t xml:space="preserve">Frequency offset of measurement filter </w:t>
                  </w:r>
                  <w:r>
                    <w:rPr>
                      <w:rFonts w:ascii="Times New Roman" w:hAnsi="Times New Roman"/>
                    </w:rPr>
                    <w:br/>
                    <w:t>‒</w:t>
                  </w:r>
                  <w:r w:rsidRPr="00A00A4D">
                    <w:rPr>
                      <w:rFonts w:ascii="Times New Roman" w:hAnsi="Times New Roman"/>
                    </w:rPr>
                    <w:t>3</w:t>
                  </w:r>
                  <w:r>
                    <w:rPr>
                      <w:rFonts w:ascii="Times New Roman" w:hAnsi="Times New Roman"/>
                    </w:rPr>
                    <w:t xml:space="preserve"> </w:t>
                  </w:r>
                  <w:r w:rsidRPr="00A00A4D">
                    <w:rPr>
                      <w:rFonts w:ascii="Times New Roman" w:hAnsi="Times New Roman"/>
                    </w:rPr>
                    <w:t xml:space="preserve">dB point, </w:t>
                  </w:r>
                  <w:r w:rsidRPr="00A00A4D">
                    <w:rPr>
                      <w:rFonts w:ascii="Times New Roman" w:hAnsi="Times New Roman"/>
                    </w:rPr>
                    <w:sym w:font="Symbol" w:char="F044"/>
                  </w:r>
                  <w:r w:rsidRPr="00A00A4D">
                    <w:rPr>
                      <w:rFonts w:ascii="Times New Roman" w:hAnsi="Times New Roman"/>
                    </w:rPr>
                    <w:t>f</w:t>
                  </w:r>
                </w:p>
              </w:tc>
              <w:tc>
                <w:tcPr>
                  <w:tcW w:w="2976" w:type="dxa"/>
                </w:tcPr>
                <w:p w14:paraId="7148A2BC" w14:textId="77777777" w:rsidR="0083208F" w:rsidRPr="00A00A4D" w:rsidRDefault="0083208F" w:rsidP="00F4221A">
                  <w:pPr>
                    <w:pStyle w:val="TAH"/>
                    <w:rPr>
                      <w:rFonts w:ascii="Times New Roman" w:hAnsi="Times New Roman"/>
                    </w:rPr>
                  </w:pPr>
                  <w:r w:rsidRPr="00A00A4D">
                    <w:rPr>
                      <w:rFonts w:ascii="Times New Roman" w:hAnsi="Times New Roman"/>
                    </w:rPr>
                    <w:t>Frequency offset of measurement filter centre frequency, f_offset</w:t>
                  </w:r>
                </w:p>
              </w:tc>
              <w:tc>
                <w:tcPr>
                  <w:tcW w:w="3455" w:type="dxa"/>
                </w:tcPr>
                <w:p w14:paraId="0A97E7A2" w14:textId="77777777" w:rsidR="0083208F" w:rsidRPr="00A00A4D" w:rsidRDefault="0083208F" w:rsidP="00F4221A">
                  <w:pPr>
                    <w:pStyle w:val="TAH"/>
                    <w:rPr>
                      <w:rFonts w:ascii="Times New Roman" w:hAnsi="Times New Roman"/>
                    </w:rPr>
                  </w:pPr>
                  <w:r w:rsidRPr="00A00A4D">
                    <w:rPr>
                      <w:rFonts w:ascii="Times New Roman" w:hAnsi="Times New Roman"/>
                      <w:lang w:eastAsia="zh-CN"/>
                    </w:rPr>
                    <w:t>Test requirement</w:t>
                  </w:r>
                  <w:r w:rsidRPr="00A00A4D" w:rsidDel="00B004F1">
                    <w:rPr>
                      <w:rFonts w:ascii="Times New Roman" w:hAnsi="Times New Roman"/>
                    </w:rPr>
                    <w:t xml:space="preserve"> </w:t>
                  </w:r>
                  <w:r w:rsidRPr="00A00A4D">
                    <w:rPr>
                      <w:rFonts w:ascii="Times New Roman" w:hAnsi="Times New Roman"/>
                    </w:rPr>
                    <w:t>(Note 1, 2, 4)</w:t>
                  </w:r>
                </w:p>
              </w:tc>
              <w:tc>
                <w:tcPr>
                  <w:tcW w:w="1430" w:type="dxa"/>
                </w:tcPr>
                <w:p w14:paraId="009DE389" w14:textId="77777777" w:rsidR="0083208F" w:rsidRPr="00A00A4D" w:rsidRDefault="0083208F" w:rsidP="00F4221A">
                  <w:pPr>
                    <w:pStyle w:val="TAH"/>
                    <w:rPr>
                      <w:rFonts w:ascii="Times New Roman" w:hAnsi="Times New Roman"/>
                    </w:rPr>
                  </w:pPr>
                  <w:r w:rsidRPr="00A00A4D">
                    <w:rPr>
                      <w:rFonts w:ascii="Times New Roman" w:hAnsi="Times New Roman"/>
                    </w:rPr>
                    <w:t>Measurement bandwidth</w:t>
                  </w:r>
                </w:p>
              </w:tc>
            </w:tr>
            <w:tr w:rsidR="0083208F" w:rsidRPr="00A00A4D" w14:paraId="08E098C5" w14:textId="77777777" w:rsidTr="00F4221A">
              <w:trPr>
                <w:cantSplit/>
                <w:jc w:val="center"/>
              </w:trPr>
              <w:tc>
                <w:tcPr>
                  <w:tcW w:w="1953" w:type="dxa"/>
                </w:tcPr>
                <w:p w14:paraId="4B2EB274" w14:textId="77777777" w:rsidR="0083208F" w:rsidRPr="00A00A4D" w:rsidRDefault="0083208F" w:rsidP="00F4221A">
                  <w:pPr>
                    <w:pStyle w:val="TAC"/>
                    <w:rPr>
                      <w:rFonts w:ascii="Times New Roman" w:hAnsi="Times New Roman"/>
                    </w:rPr>
                  </w:pPr>
                  <w:r w:rsidRPr="00A00A4D">
                    <w:rPr>
                      <w:rFonts w:ascii="Times New Roman" w:hAnsi="Times New Roman"/>
                    </w:rPr>
                    <w:t xml:space="preserve">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 &lt; 5 MHz</w:t>
                  </w:r>
                </w:p>
              </w:tc>
              <w:tc>
                <w:tcPr>
                  <w:tcW w:w="2976" w:type="dxa"/>
                </w:tcPr>
                <w:p w14:paraId="5980DCD6" w14:textId="77777777" w:rsidR="0083208F" w:rsidRPr="00A00A4D" w:rsidRDefault="0083208F" w:rsidP="00F4221A">
                  <w:pPr>
                    <w:pStyle w:val="TAC"/>
                    <w:rPr>
                      <w:rFonts w:ascii="Times New Roman" w:hAnsi="Times New Roman"/>
                    </w:rPr>
                  </w:pPr>
                  <w:r w:rsidRPr="00A00A4D">
                    <w:rPr>
                      <w:rFonts w:ascii="Times New Roman" w:hAnsi="Times New Roman"/>
                    </w:rPr>
                    <w:t xml:space="preserve">0.05 MHz </w:t>
                  </w:r>
                  <w:r w:rsidRPr="00A00A4D">
                    <w:rPr>
                      <w:rFonts w:ascii="Times New Roman" w:hAnsi="Times New Roman"/>
                    </w:rPr>
                    <w:sym w:font="Symbol" w:char="F0A3"/>
                  </w:r>
                  <w:r w:rsidRPr="00A00A4D">
                    <w:rPr>
                      <w:rFonts w:ascii="Times New Roman" w:hAnsi="Times New Roman"/>
                    </w:rPr>
                    <w:t xml:space="preserve"> f_offset &lt; 5.05 MHz</w:t>
                  </w:r>
                </w:p>
              </w:tc>
              <w:tc>
                <w:tcPr>
                  <w:tcW w:w="3455" w:type="dxa"/>
                </w:tcPr>
                <w:p w14:paraId="3FA4EFA2" w14:textId="77777777" w:rsidR="0083208F" w:rsidRPr="00A00A4D" w:rsidRDefault="0083208F" w:rsidP="00F4221A">
                  <w:pPr>
                    <w:pStyle w:val="TAC"/>
                    <w:rPr>
                      <w:rFonts w:ascii="Times New Roman" w:hAnsi="Times New Roman"/>
                    </w:rPr>
                  </w:pPr>
                  <w:r w:rsidRPr="00A00A4D">
                    <w:rPr>
                      <w:rFonts w:ascii="Times New Roman" w:hAnsi="Times New Roman"/>
                    </w:rPr>
                    <w:t>4 dBm-7/5(f_offset/MHz-0.05)dB</w:t>
                  </w:r>
                </w:p>
              </w:tc>
              <w:tc>
                <w:tcPr>
                  <w:tcW w:w="1430" w:type="dxa"/>
                </w:tcPr>
                <w:p w14:paraId="3589F74A" w14:textId="77777777" w:rsidR="0083208F" w:rsidRPr="00A00A4D" w:rsidRDefault="0083208F" w:rsidP="00F4221A">
                  <w:pPr>
                    <w:pStyle w:val="TAC"/>
                    <w:rPr>
                      <w:rFonts w:ascii="Times New Roman" w:hAnsi="Times New Roman"/>
                    </w:rPr>
                  </w:pPr>
                  <w:r w:rsidRPr="00A00A4D">
                    <w:rPr>
                      <w:rFonts w:ascii="Times New Roman" w:hAnsi="Times New Roman"/>
                    </w:rPr>
                    <w:t xml:space="preserve">100 kHz </w:t>
                  </w:r>
                </w:p>
              </w:tc>
            </w:tr>
            <w:tr w:rsidR="0083208F" w:rsidRPr="00A00A4D" w14:paraId="29F12F22" w14:textId="77777777" w:rsidTr="00F4221A">
              <w:trPr>
                <w:cantSplit/>
                <w:jc w:val="center"/>
              </w:trPr>
              <w:tc>
                <w:tcPr>
                  <w:tcW w:w="1953" w:type="dxa"/>
                </w:tcPr>
                <w:p w14:paraId="2B516A9A" w14:textId="77777777" w:rsidR="0083208F" w:rsidRPr="00746F07" w:rsidRDefault="0083208F" w:rsidP="00F4221A">
                  <w:pPr>
                    <w:pStyle w:val="TAC"/>
                    <w:rPr>
                      <w:rFonts w:ascii="Times New Roman" w:hAnsi="Times New Roman"/>
                      <w:lang w:val="de-CH"/>
                    </w:rPr>
                  </w:pPr>
                  <w:r w:rsidRPr="00746F07">
                    <w:rPr>
                      <w:rFonts w:ascii="Times New Roman" w:hAnsi="Times New Roman"/>
                      <w:lang w:val="de-CH"/>
                    </w:rPr>
                    <w:t xml:space="preserve">5 MHz </w:t>
                  </w:r>
                  <w:r w:rsidRPr="00A00A4D">
                    <w:rPr>
                      <w:rFonts w:ascii="Times New Roman" w:hAnsi="Times New Roman"/>
                    </w:rPr>
                    <w:sym w:font="Symbol" w:char="F0A3"/>
                  </w:r>
                  <w:r w:rsidRPr="00746F07">
                    <w:rPr>
                      <w:rFonts w:ascii="Times New Roman" w:hAnsi="Times New Roman"/>
                      <w:lang w:val="de-CH"/>
                    </w:rPr>
                    <w:t xml:space="preserve"> </w:t>
                  </w:r>
                  <w:r w:rsidRPr="00A00A4D">
                    <w:rPr>
                      <w:rFonts w:ascii="Times New Roman" w:hAnsi="Times New Roman"/>
                    </w:rPr>
                    <w:sym w:font="Symbol" w:char="F044"/>
                  </w:r>
                  <w:r w:rsidRPr="00746F07">
                    <w:rPr>
                      <w:rFonts w:ascii="Times New Roman" w:hAnsi="Times New Roman"/>
                      <w:lang w:val="de-CH"/>
                    </w:rPr>
                    <w:t>f &lt;</w:t>
                  </w:r>
                </w:p>
                <w:p w14:paraId="6D734FCA" w14:textId="77777777" w:rsidR="0083208F" w:rsidRPr="00746F07" w:rsidRDefault="0083208F" w:rsidP="00F4221A">
                  <w:pPr>
                    <w:pStyle w:val="TAC"/>
                    <w:rPr>
                      <w:rFonts w:ascii="Times New Roman" w:hAnsi="Times New Roman"/>
                      <w:lang w:val="de-CH"/>
                    </w:rPr>
                  </w:pPr>
                  <w:r w:rsidRPr="00746F07">
                    <w:rPr>
                      <w:rFonts w:ascii="Times New Roman" w:hAnsi="Times New Roman"/>
                      <w:lang w:val="de-CH"/>
                    </w:rPr>
                    <w:t xml:space="preserve">min(10 MHz, </w:t>
                  </w:r>
                  <w:r w:rsidRPr="00A00A4D">
                    <w:rPr>
                      <w:rFonts w:ascii="Times New Roman" w:hAnsi="Times New Roman"/>
                    </w:rPr>
                    <w:sym w:font="Symbol" w:char="F044"/>
                  </w:r>
                  <w:r w:rsidRPr="00746F07">
                    <w:rPr>
                      <w:rFonts w:ascii="Times New Roman" w:hAnsi="Times New Roman"/>
                      <w:lang w:val="de-CH"/>
                    </w:rPr>
                    <w:t>f</w:t>
                  </w:r>
                  <w:r w:rsidRPr="00746F07">
                    <w:rPr>
                      <w:rFonts w:ascii="Times New Roman" w:hAnsi="Times New Roman"/>
                      <w:vertAlign w:val="subscript"/>
                      <w:lang w:val="de-CH"/>
                    </w:rPr>
                    <w:t>max</w:t>
                  </w:r>
                  <w:r w:rsidRPr="00746F07">
                    <w:rPr>
                      <w:rFonts w:ascii="Times New Roman" w:hAnsi="Times New Roman"/>
                      <w:lang w:val="de-CH"/>
                    </w:rPr>
                    <w:t>)</w:t>
                  </w:r>
                </w:p>
              </w:tc>
              <w:tc>
                <w:tcPr>
                  <w:tcW w:w="2976" w:type="dxa"/>
                </w:tcPr>
                <w:p w14:paraId="7BC8DAE9" w14:textId="77777777" w:rsidR="0083208F" w:rsidRPr="00A00A4D" w:rsidRDefault="0083208F" w:rsidP="00F4221A">
                  <w:pPr>
                    <w:pStyle w:val="TAC"/>
                    <w:rPr>
                      <w:rFonts w:ascii="Times New Roman" w:hAnsi="Times New Roman"/>
                    </w:rPr>
                  </w:pPr>
                  <w:r w:rsidRPr="00A00A4D">
                    <w:rPr>
                      <w:rFonts w:ascii="Times New Roman" w:hAnsi="Times New Roman"/>
                    </w:rPr>
                    <w:t xml:space="preserve">5.05 MHz </w:t>
                  </w:r>
                  <w:r w:rsidRPr="00A00A4D">
                    <w:rPr>
                      <w:rFonts w:ascii="Times New Roman" w:hAnsi="Times New Roman"/>
                    </w:rPr>
                    <w:sym w:font="Symbol" w:char="F0A3"/>
                  </w:r>
                  <w:r w:rsidRPr="00A00A4D">
                    <w:rPr>
                      <w:rFonts w:ascii="Times New Roman" w:hAnsi="Times New Roman"/>
                    </w:rPr>
                    <w:t xml:space="preserve"> f_offset &lt;</w:t>
                  </w:r>
                </w:p>
                <w:p w14:paraId="63831773" w14:textId="77777777" w:rsidR="0083208F" w:rsidRPr="00A00A4D" w:rsidRDefault="0083208F" w:rsidP="00F4221A">
                  <w:pPr>
                    <w:pStyle w:val="TAC"/>
                    <w:rPr>
                      <w:rFonts w:ascii="Times New Roman" w:hAnsi="Times New Roman"/>
                    </w:rPr>
                  </w:pPr>
                  <w:r w:rsidRPr="00A00A4D">
                    <w:rPr>
                      <w:rFonts w:ascii="Times New Roman" w:hAnsi="Times New Roman"/>
                    </w:rPr>
                    <w:t>min(10.05 MHz, f_offset</w:t>
                  </w:r>
                  <w:r w:rsidRPr="00A00A4D">
                    <w:rPr>
                      <w:rFonts w:ascii="Times New Roman" w:hAnsi="Times New Roman"/>
                      <w:vertAlign w:val="subscript"/>
                    </w:rPr>
                    <w:t>max</w:t>
                  </w:r>
                  <w:r w:rsidRPr="00A00A4D">
                    <w:rPr>
                      <w:rFonts w:ascii="Times New Roman" w:hAnsi="Times New Roman"/>
                    </w:rPr>
                    <w:t>)</w:t>
                  </w:r>
                </w:p>
              </w:tc>
              <w:tc>
                <w:tcPr>
                  <w:tcW w:w="3455" w:type="dxa"/>
                </w:tcPr>
                <w:p w14:paraId="37278BE4" w14:textId="77777777" w:rsidR="0083208F" w:rsidRPr="00A00A4D" w:rsidRDefault="0083208F" w:rsidP="00F4221A">
                  <w:pPr>
                    <w:pStyle w:val="TAC"/>
                    <w:rPr>
                      <w:rFonts w:ascii="Times New Roman" w:hAnsi="Times New Roman"/>
                    </w:rPr>
                  </w:pPr>
                  <w:r w:rsidRPr="00A00A4D">
                    <w:rPr>
                      <w:rFonts w:ascii="Times New Roman" w:hAnsi="Times New Roman"/>
                    </w:rPr>
                    <w:t>−3 dBm</w:t>
                  </w:r>
                </w:p>
              </w:tc>
              <w:tc>
                <w:tcPr>
                  <w:tcW w:w="1430" w:type="dxa"/>
                </w:tcPr>
                <w:p w14:paraId="032E8000" w14:textId="77777777" w:rsidR="0083208F" w:rsidRPr="00A00A4D" w:rsidRDefault="0083208F" w:rsidP="00F4221A">
                  <w:pPr>
                    <w:pStyle w:val="TAC"/>
                    <w:rPr>
                      <w:rFonts w:ascii="Times New Roman" w:hAnsi="Times New Roman"/>
                    </w:rPr>
                  </w:pPr>
                  <w:r w:rsidRPr="00A00A4D">
                    <w:rPr>
                      <w:rFonts w:ascii="Times New Roman" w:hAnsi="Times New Roman"/>
                    </w:rPr>
                    <w:t xml:space="preserve">100 kHz </w:t>
                  </w:r>
                </w:p>
              </w:tc>
            </w:tr>
            <w:tr w:rsidR="0083208F" w:rsidRPr="00A00A4D" w14:paraId="57BB3AA0" w14:textId="77777777" w:rsidTr="00F4221A">
              <w:trPr>
                <w:cantSplit/>
                <w:jc w:val="center"/>
              </w:trPr>
              <w:tc>
                <w:tcPr>
                  <w:tcW w:w="1953" w:type="dxa"/>
                  <w:tcBorders>
                    <w:bottom w:val="single" w:sz="4" w:space="0" w:color="auto"/>
                  </w:tcBorders>
                </w:tcPr>
                <w:p w14:paraId="24A9E87F" w14:textId="77777777" w:rsidR="0083208F" w:rsidRPr="00A00A4D" w:rsidRDefault="0083208F" w:rsidP="00F4221A">
                  <w:pPr>
                    <w:pStyle w:val="TAC"/>
                    <w:rPr>
                      <w:rFonts w:ascii="Times New Roman" w:hAnsi="Times New Roman"/>
                    </w:rPr>
                  </w:pPr>
                  <w:r w:rsidRPr="00A00A4D">
                    <w:rPr>
                      <w:rFonts w:ascii="Times New Roman" w:hAnsi="Times New Roman"/>
                    </w:rPr>
                    <w:t xml:space="preserve">10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 xml:space="preserve">f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p>
              </w:tc>
              <w:tc>
                <w:tcPr>
                  <w:tcW w:w="2976" w:type="dxa"/>
                  <w:tcBorders>
                    <w:bottom w:val="single" w:sz="4" w:space="0" w:color="auto"/>
                  </w:tcBorders>
                </w:tcPr>
                <w:p w14:paraId="25492302" w14:textId="77777777" w:rsidR="0083208F" w:rsidRPr="00A00A4D" w:rsidRDefault="0083208F" w:rsidP="00F4221A">
                  <w:pPr>
                    <w:pStyle w:val="TAC"/>
                    <w:rPr>
                      <w:rFonts w:ascii="Times New Roman" w:hAnsi="Times New Roman"/>
                    </w:rPr>
                  </w:pPr>
                  <w:r w:rsidRPr="00A00A4D">
                    <w:rPr>
                      <w:rFonts w:ascii="Times New Roman" w:hAnsi="Times New Roman"/>
                    </w:rPr>
                    <w:t xml:space="preserve">10.5 MHz </w:t>
                  </w:r>
                  <w:r w:rsidRPr="00A00A4D">
                    <w:rPr>
                      <w:rFonts w:ascii="Times New Roman" w:hAnsi="Times New Roman"/>
                    </w:rPr>
                    <w:sym w:font="Symbol" w:char="F0A3"/>
                  </w:r>
                  <w:r w:rsidRPr="00A00A4D">
                    <w:rPr>
                      <w:rFonts w:ascii="Times New Roman" w:hAnsi="Times New Roman"/>
                    </w:rPr>
                    <w:t xml:space="preserve"> f_offset &lt; f_offset</w:t>
                  </w:r>
                  <w:r w:rsidRPr="00A00A4D">
                    <w:rPr>
                      <w:rFonts w:ascii="Times New Roman" w:hAnsi="Times New Roman"/>
                      <w:vertAlign w:val="subscript"/>
                    </w:rPr>
                    <w:t>max</w:t>
                  </w:r>
                  <w:r w:rsidRPr="00A00A4D">
                    <w:rPr>
                      <w:rFonts w:ascii="Times New Roman" w:hAnsi="Times New Roman"/>
                    </w:rPr>
                    <w:t xml:space="preserve"> </w:t>
                  </w:r>
                </w:p>
              </w:tc>
              <w:tc>
                <w:tcPr>
                  <w:tcW w:w="3455" w:type="dxa"/>
                  <w:tcBorders>
                    <w:bottom w:val="single" w:sz="4" w:space="0" w:color="auto"/>
                  </w:tcBorders>
                </w:tcPr>
                <w:p w14:paraId="01D0D986" w14:textId="77777777" w:rsidR="0083208F" w:rsidRPr="00A00A4D" w:rsidRDefault="0083208F" w:rsidP="00F4221A">
                  <w:pPr>
                    <w:pStyle w:val="TAC"/>
                    <w:rPr>
                      <w:rFonts w:ascii="Times New Roman" w:hAnsi="Times New Roman"/>
                    </w:rPr>
                  </w:pPr>
                  <w:r w:rsidRPr="00A00A4D">
                    <w:rPr>
                      <w:rFonts w:ascii="Times New Roman" w:hAnsi="Times New Roman"/>
                    </w:rPr>
                    <w:t xml:space="preserve">−6 dBm (Note </w:t>
                  </w:r>
                  <w:r w:rsidRPr="00A00A4D">
                    <w:rPr>
                      <w:rFonts w:ascii="Times New Roman" w:hAnsi="Times New Roman"/>
                      <w:lang w:eastAsia="zh-CN"/>
                    </w:rPr>
                    <w:t>3</w:t>
                  </w:r>
                  <w:r w:rsidRPr="00A00A4D">
                    <w:rPr>
                      <w:rFonts w:ascii="Times New Roman" w:hAnsi="Times New Roman"/>
                    </w:rPr>
                    <w:t>)</w:t>
                  </w:r>
                </w:p>
              </w:tc>
              <w:tc>
                <w:tcPr>
                  <w:tcW w:w="1430" w:type="dxa"/>
                  <w:tcBorders>
                    <w:bottom w:val="single" w:sz="4" w:space="0" w:color="auto"/>
                  </w:tcBorders>
                </w:tcPr>
                <w:p w14:paraId="44359C55" w14:textId="77777777" w:rsidR="0083208F" w:rsidRPr="00A00A4D" w:rsidRDefault="0083208F" w:rsidP="00F4221A">
                  <w:pPr>
                    <w:pStyle w:val="TAC"/>
                    <w:rPr>
                      <w:rFonts w:ascii="Times New Roman" w:hAnsi="Times New Roman"/>
                    </w:rPr>
                  </w:pPr>
                  <w:r w:rsidRPr="00A00A4D">
                    <w:rPr>
                      <w:rFonts w:ascii="Times New Roman" w:hAnsi="Times New Roman"/>
                    </w:rPr>
                    <w:t>1</w:t>
                  </w:r>
                  <w:r>
                    <w:rPr>
                      <w:rFonts w:ascii="Times New Roman" w:hAnsi="Times New Roman"/>
                    </w:rPr>
                    <w:t xml:space="preserve"> </w:t>
                  </w:r>
                  <w:r w:rsidRPr="00A00A4D">
                    <w:rPr>
                      <w:rFonts w:ascii="Times New Roman" w:hAnsi="Times New Roman"/>
                    </w:rPr>
                    <w:t xml:space="preserve">MHz </w:t>
                  </w:r>
                </w:p>
              </w:tc>
            </w:tr>
            <w:tr w:rsidR="0083208F" w:rsidRPr="00A00A4D" w14:paraId="12CB37D0" w14:textId="77777777" w:rsidTr="00F4221A">
              <w:trPr>
                <w:cantSplit/>
                <w:jc w:val="center"/>
              </w:trPr>
              <w:tc>
                <w:tcPr>
                  <w:tcW w:w="9814" w:type="dxa"/>
                  <w:gridSpan w:val="4"/>
                  <w:tcBorders>
                    <w:left w:val="nil"/>
                    <w:bottom w:val="nil"/>
                    <w:right w:val="nil"/>
                  </w:tcBorders>
                </w:tcPr>
                <w:p w14:paraId="44C5037C" w14:textId="77777777" w:rsidR="0083208F" w:rsidRPr="00A00A4D" w:rsidRDefault="0083208F" w:rsidP="00F4221A">
                  <w:pPr>
                    <w:pStyle w:val="TAN"/>
                    <w:rPr>
                      <w:rFonts w:ascii="Times New Roman" w:hAnsi="Times New Roman"/>
                    </w:rPr>
                  </w:pPr>
                  <w:r w:rsidRPr="00A00A4D">
                    <w:rPr>
                      <w:rFonts w:ascii="Times New Roman" w:hAnsi="Times New Roman"/>
                    </w:rPr>
                    <w:t>NOTE 1:</w:t>
                  </w:r>
                  <w:r w:rsidRPr="00A00A4D">
                    <w:rPr>
                      <w:rFonts w:ascii="Times New Roman" w:hAnsi="Times New Roman"/>
                    </w:rPr>
                    <w:tab/>
                    <w:t xml:space="preserve">For a BS supporting non-contiguous spectrum operation within any </w:t>
                  </w:r>
                  <w:r w:rsidRPr="00A00A4D">
                    <w:rPr>
                      <w:rFonts w:ascii="Times New Roman" w:hAnsi="Times New Roman"/>
                      <w:i/>
                    </w:rPr>
                    <w:t>operating band</w:t>
                  </w:r>
                  <w:r w:rsidRPr="00A00A4D">
                    <w:rPr>
                      <w:rFonts w:ascii="Times New Roman" w:hAnsi="Times New Roman"/>
                    </w:rPr>
                    <w:t xml:space="preserve">, the emission limits within sub-block gaps is calculated as a cumulative sum of contributions from adjacent sub blocks on each side of the sub block gap, where the contribution from the far-end sub-block shall be scaled according to the measurement bandwidth of the near-end sub-block. Exception is </w:t>
                  </w:r>
                  <w:r w:rsidRPr="00AB2D8C">
                    <w:rPr>
                      <w:rFonts w:ascii="Times New Roman" w:hAnsi="Times New Roman"/>
                    </w:rPr>
                    <w:t>Δ</w:t>
                  </w:r>
                  <w:r w:rsidRPr="00A00A4D">
                    <w:rPr>
                      <w:rFonts w:ascii="Times New Roman" w:hAnsi="Times New Roman"/>
                    </w:rPr>
                    <w:t>f ≥ 10</w:t>
                  </w:r>
                  <w:r>
                    <w:rPr>
                      <w:rFonts w:ascii="Times New Roman" w:hAnsi="Times New Roman"/>
                    </w:rPr>
                    <w:t xml:space="preserve"> </w:t>
                  </w:r>
                  <w:r w:rsidRPr="00A00A4D">
                    <w:rPr>
                      <w:rFonts w:ascii="Times New Roman" w:hAnsi="Times New Roman"/>
                    </w:rPr>
                    <w:t>MHz from both adjacent sub blocks on each side of the sub-block gap, where the emission limits within sub-block gaps shall be −6 dBm/1 MHz.</w:t>
                  </w:r>
                </w:p>
                <w:p w14:paraId="55239372" w14:textId="77777777" w:rsidR="0083208F" w:rsidRPr="00A00A4D" w:rsidRDefault="0083208F" w:rsidP="00F4221A">
                  <w:pPr>
                    <w:pStyle w:val="TAN"/>
                    <w:rPr>
                      <w:rFonts w:ascii="Times New Roman" w:hAnsi="Times New Roman"/>
                    </w:rPr>
                  </w:pPr>
                  <w:r w:rsidRPr="00A00A4D">
                    <w:rPr>
                      <w:rFonts w:ascii="Times New Roman" w:hAnsi="Times New Roman"/>
                    </w:rPr>
                    <w:t>NOTE 2:</w:t>
                  </w:r>
                  <w:r w:rsidRPr="00A00A4D">
                    <w:rPr>
                      <w:rFonts w:ascii="Times New Roman" w:hAnsi="Times New Roman"/>
                    </w:rPr>
                    <w:tab/>
                    <w:t xml:space="preserve">For a </w:t>
                  </w:r>
                  <w:r w:rsidRPr="00A00A4D">
                    <w:rPr>
                      <w:rFonts w:ascii="Times New Roman" w:hAnsi="Times New Roman"/>
                      <w:i/>
                    </w:rPr>
                    <w:t>multi-band RIB</w:t>
                  </w:r>
                  <w:r w:rsidRPr="00A00A4D">
                    <w:rPr>
                      <w:rFonts w:ascii="Times New Roman" w:hAnsi="Times New Roman"/>
                    </w:rPr>
                    <w:t xml:space="preserve"> with Inter RF Bandwidth gap &lt; </w:t>
                  </w:r>
                  <w:r w:rsidRPr="00A00A4D">
                    <w:rPr>
                      <w:rFonts w:ascii="Times New Roman" w:hAnsi="Times New Roman"/>
                      <w:lang w:eastAsia="zh-CN"/>
                    </w:rPr>
                    <w:t>2*</w:t>
                  </w:r>
                  <w:r w:rsidRPr="00A00A4D">
                    <w:rPr>
                      <w:rFonts w:ascii="Times New Roman" w:hAnsi="Times New Roman"/>
                    </w:rPr>
                    <w:t>Δf</w:t>
                  </w:r>
                  <w:r w:rsidRPr="00A00A4D">
                    <w:rPr>
                      <w:rFonts w:ascii="Times New Roman" w:hAnsi="Times New Roman"/>
                      <w:vertAlign w:val="subscript"/>
                    </w:rPr>
                    <w:t>OBUE</w:t>
                  </w:r>
                  <w:r w:rsidRPr="00A00A4D">
                    <w:rPr>
                      <w:rFonts w:ascii="Times New Roman" w:hAnsi="Times New Roman"/>
                      <w:vertAlign w:val="subscript"/>
                      <w:lang w:eastAsia="zh-CN"/>
                    </w:rPr>
                    <w:t xml:space="preserve"> </w:t>
                  </w:r>
                  <w:r w:rsidRPr="00A00A4D">
                    <w:rPr>
                      <w:rFonts w:ascii="Times New Roman" w:hAnsi="Times New Roman"/>
                    </w:rPr>
                    <w:t>the emission limits within the Inter RF Bandwidth gaps is calculated as a cumulative sum of contributions from adjacent sub-blocks or RF Bandwidth on each side of the Inter RF Bandwidth gap, where the contribution from the far-end sub-block or RF Bandwidth shall be scaled according to the measurement bandwidth of the near-end sub-block or RF Bandwidth.</w:t>
                  </w:r>
                </w:p>
                <w:p w14:paraId="50DC6FBA" w14:textId="77777777" w:rsidR="0083208F" w:rsidRPr="00A00A4D" w:rsidRDefault="0083208F" w:rsidP="00F4221A">
                  <w:pPr>
                    <w:pStyle w:val="TAN"/>
                    <w:rPr>
                      <w:rFonts w:ascii="Times New Roman" w:hAnsi="Times New Roman"/>
                    </w:rPr>
                  </w:pPr>
                  <w:r w:rsidRPr="00A00A4D">
                    <w:rPr>
                      <w:rFonts w:ascii="Times New Roman" w:hAnsi="Times New Roman"/>
                    </w:rPr>
                    <w:t>NOTE 3</w:t>
                  </w:r>
                  <w:r w:rsidRPr="00A00A4D">
                    <w:rPr>
                      <w:rFonts w:ascii="Times New Roman" w:hAnsi="Times New Roman"/>
                      <w:lang w:eastAsia="zh-CN"/>
                    </w:rPr>
                    <w:t>:</w:t>
                  </w:r>
                  <w:r w:rsidRPr="00A00A4D">
                    <w:rPr>
                      <w:rFonts w:ascii="Times New Roman" w:hAnsi="Times New Roman"/>
                      <w:lang w:eastAsia="zh-CN"/>
                    </w:rPr>
                    <w:tab/>
                  </w:r>
                  <w:r w:rsidRPr="00A00A4D">
                    <w:rPr>
                      <w:rFonts w:ascii="Times New Roman" w:hAnsi="Times New Roman"/>
                    </w:rPr>
                    <w:t xml:space="preserve">The requirement is not applicable when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r w:rsidRPr="00A00A4D">
                    <w:rPr>
                      <w:rFonts w:ascii="Times New Roman" w:hAnsi="Times New Roman"/>
                    </w:rPr>
                    <w:t xml:space="preserve"> &lt; 10 MHz.</w:t>
                  </w:r>
                </w:p>
                <w:p w14:paraId="33B72151" w14:textId="77777777" w:rsidR="0083208F" w:rsidRPr="00A00A4D" w:rsidRDefault="0083208F" w:rsidP="00F4221A">
                  <w:pPr>
                    <w:pStyle w:val="TAN"/>
                    <w:rPr>
                      <w:rFonts w:ascii="Times New Roman" w:eastAsia="SimSun" w:hAnsi="Times New Roman"/>
                      <w:lang w:eastAsia="zh-CN"/>
                    </w:rPr>
                  </w:pPr>
                  <w:r w:rsidRPr="00A00A4D">
                    <w:rPr>
                      <w:rFonts w:ascii="Times New Roman" w:eastAsia="SimSun" w:hAnsi="Times New Roman"/>
                      <w:lang w:eastAsia="zh-CN"/>
                    </w:rPr>
                    <w:t>NOTE 4:</w:t>
                  </w:r>
                  <w:r w:rsidRPr="00A00A4D">
                    <w:rPr>
                      <w:rFonts w:ascii="Times New Roman" w:hAnsi="Times New Roman"/>
                      <w:lang w:eastAsia="zh-CN"/>
                    </w:rPr>
                    <w:tab/>
                  </w:r>
                  <w:r w:rsidRPr="00A00A4D">
                    <w:rPr>
                      <w:rFonts w:ascii="Times New Roman" w:eastAsia="SimSun" w:hAnsi="Times New Roman"/>
                      <w:lang w:eastAsia="zh-CN"/>
                    </w:rPr>
                    <w:t>The test requirement is derived from the basic limit a scaling factor of 9 dB and any applicable TT.</w:t>
                  </w:r>
                </w:p>
                <w:p w14:paraId="1385E5BD" w14:textId="77777777" w:rsidR="0083208F" w:rsidRPr="00A00A4D" w:rsidRDefault="0083208F" w:rsidP="00F4221A">
                  <w:pPr>
                    <w:pStyle w:val="TAN"/>
                    <w:rPr>
                      <w:rFonts w:ascii="Times New Roman" w:hAnsi="Times New Roman"/>
                    </w:rPr>
                  </w:pPr>
                  <w:r w:rsidRPr="00A00A4D">
                    <w:rPr>
                      <w:rFonts w:ascii="Times New Roman" w:eastAsia="SimSun" w:hAnsi="Times New Roman"/>
                      <w:lang w:eastAsia="zh-CN"/>
                    </w:rPr>
                    <w:t>NOTE 5:</w:t>
                  </w:r>
                  <w:r w:rsidRPr="00A00A4D">
                    <w:rPr>
                      <w:rFonts w:ascii="Times New Roman" w:eastAsia="SimSun" w:hAnsi="Times New Roman"/>
                      <w:lang w:eastAsia="zh-CN"/>
                    </w:rPr>
                    <w:tab/>
                    <w:t>Void</w:t>
                  </w:r>
                </w:p>
              </w:tc>
            </w:tr>
          </w:tbl>
          <w:p w14:paraId="1928EA3A" w14:textId="77777777" w:rsidR="0083208F" w:rsidRPr="00A00A4D" w:rsidRDefault="0083208F" w:rsidP="00F4221A">
            <w:pPr>
              <w:spacing w:after="120"/>
              <w:contextualSpacing/>
              <w:rPr>
                <w:rFonts w:cs="Times New Roman"/>
              </w:rPr>
            </w:pPr>
          </w:p>
          <w:p w14:paraId="51AE675F" w14:textId="77777777" w:rsidR="0083208F" w:rsidRPr="00A00A4D" w:rsidRDefault="0083208F" w:rsidP="00F4221A">
            <w:pPr>
              <w:pStyle w:val="TH"/>
              <w:spacing w:before="120" w:after="120"/>
              <w:contextualSpacing/>
              <w:rPr>
                <w:rFonts w:ascii="Times New Roman" w:hAnsi="Times New Roman"/>
              </w:rPr>
            </w:pPr>
            <w:r w:rsidRPr="00A00A4D">
              <w:rPr>
                <w:rFonts w:ascii="Times New Roman" w:hAnsi="Times New Roman"/>
              </w:rPr>
              <w:t xml:space="preserve">Table 6.7.4.5.1.2-4: Wide Area BS operating band unwanted emission limits </w:t>
            </w:r>
            <w:r w:rsidRPr="00A00A4D">
              <w:rPr>
                <w:rFonts w:ascii="Times New Roman" w:hAnsi="Times New Roman"/>
              </w:rPr>
              <w:br/>
              <w:t>(4.2 GHz &lt; NR bands ≤ 6 GHz) for Category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888"/>
              <w:gridCol w:w="2815"/>
              <w:gridCol w:w="3277"/>
              <w:gridCol w:w="1415"/>
            </w:tblGrid>
            <w:tr w:rsidR="0083208F" w:rsidRPr="00A00A4D" w14:paraId="6AAC9495" w14:textId="77777777" w:rsidTr="00F4221A">
              <w:trPr>
                <w:cantSplit/>
                <w:jc w:val="center"/>
              </w:trPr>
              <w:tc>
                <w:tcPr>
                  <w:tcW w:w="1953" w:type="dxa"/>
                </w:tcPr>
                <w:p w14:paraId="2AC0791C" w14:textId="77777777" w:rsidR="0083208F" w:rsidRPr="00A00A4D" w:rsidRDefault="0083208F" w:rsidP="00F4221A">
                  <w:pPr>
                    <w:pStyle w:val="TAH"/>
                    <w:spacing w:before="120" w:after="120"/>
                    <w:contextualSpacing/>
                    <w:rPr>
                      <w:rFonts w:ascii="Times New Roman" w:hAnsi="Times New Roman"/>
                    </w:rPr>
                  </w:pPr>
                  <w:r w:rsidRPr="00A00A4D">
                    <w:rPr>
                      <w:rFonts w:ascii="Times New Roman" w:hAnsi="Times New Roman"/>
                    </w:rPr>
                    <w:t xml:space="preserve">Frequency offset of measurement filter </w:t>
                  </w:r>
                  <w:r>
                    <w:rPr>
                      <w:rFonts w:ascii="Times New Roman" w:hAnsi="Times New Roman"/>
                    </w:rPr>
                    <w:br/>
                    <w:t>‒</w:t>
                  </w:r>
                  <w:r w:rsidRPr="00A00A4D">
                    <w:rPr>
                      <w:rFonts w:ascii="Times New Roman" w:hAnsi="Times New Roman"/>
                    </w:rPr>
                    <w:t>3</w:t>
                  </w:r>
                  <w:r>
                    <w:rPr>
                      <w:rFonts w:ascii="Times New Roman" w:hAnsi="Times New Roman"/>
                    </w:rPr>
                    <w:t> </w:t>
                  </w:r>
                  <w:r w:rsidRPr="00A00A4D">
                    <w:rPr>
                      <w:rFonts w:ascii="Times New Roman" w:hAnsi="Times New Roman"/>
                    </w:rPr>
                    <w:t xml:space="preserve">dB point, </w:t>
                  </w:r>
                  <w:r w:rsidRPr="00A00A4D">
                    <w:rPr>
                      <w:rFonts w:ascii="Times New Roman" w:hAnsi="Times New Roman"/>
                    </w:rPr>
                    <w:sym w:font="Symbol" w:char="F044"/>
                  </w:r>
                  <w:r w:rsidRPr="00A00A4D">
                    <w:rPr>
                      <w:rFonts w:ascii="Times New Roman" w:hAnsi="Times New Roman"/>
                    </w:rPr>
                    <w:t>f</w:t>
                  </w:r>
                </w:p>
              </w:tc>
              <w:tc>
                <w:tcPr>
                  <w:tcW w:w="2976" w:type="dxa"/>
                </w:tcPr>
                <w:p w14:paraId="34F2F998" w14:textId="77777777" w:rsidR="0083208F" w:rsidRPr="00A00A4D" w:rsidRDefault="0083208F" w:rsidP="00F4221A">
                  <w:pPr>
                    <w:pStyle w:val="TAH"/>
                    <w:spacing w:before="120" w:after="120"/>
                    <w:contextualSpacing/>
                    <w:rPr>
                      <w:rFonts w:ascii="Times New Roman" w:hAnsi="Times New Roman"/>
                    </w:rPr>
                  </w:pPr>
                  <w:r w:rsidRPr="00A00A4D">
                    <w:rPr>
                      <w:rFonts w:ascii="Times New Roman" w:hAnsi="Times New Roman"/>
                    </w:rPr>
                    <w:t>Frequency offset of measurement filter centre frequency, f_offset</w:t>
                  </w:r>
                </w:p>
              </w:tc>
              <w:tc>
                <w:tcPr>
                  <w:tcW w:w="3455" w:type="dxa"/>
                </w:tcPr>
                <w:p w14:paraId="685E0E90" w14:textId="77777777" w:rsidR="0083208F" w:rsidRPr="00A00A4D" w:rsidRDefault="0083208F" w:rsidP="00F4221A">
                  <w:pPr>
                    <w:pStyle w:val="TAH"/>
                    <w:spacing w:before="120" w:after="120"/>
                    <w:contextualSpacing/>
                    <w:rPr>
                      <w:rFonts w:ascii="Times New Roman" w:hAnsi="Times New Roman"/>
                    </w:rPr>
                  </w:pPr>
                  <w:r w:rsidRPr="00A00A4D">
                    <w:rPr>
                      <w:rFonts w:ascii="Times New Roman" w:hAnsi="Times New Roman"/>
                      <w:lang w:eastAsia="zh-CN"/>
                    </w:rPr>
                    <w:t>Test requirement</w:t>
                  </w:r>
                  <w:r w:rsidRPr="00A00A4D" w:rsidDel="00B004F1">
                    <w:rPr>
                      <w:rFonts w:ascii="Times New Roman" w:hAnsi="Times New Roman"/>
                    </w:rPr>
                    <w:t xml:space="preserve"> </w:t>
                  </w:r>
                  <w:r w:rsidRPr="00A00A4D">
                    <w:rPr>
                      <w:rFonts w:ascii="Times New Roman" w:hAnsi="Times New Roman"/>
                    </w:rPr>
                    <w:t>(Note 1, 2, 4)</w:t>
                  </w:r>
                </w:p>
              </w:tc>
              <w:tc>
                <w:tcPr>
                  <w:tcW w:w="1430" w:type="dxa"/>
                </w:tcPr>
                <w:p w14:paraId="7B619C0D" w14:textId="77777777" w:rsidR="0083208F" w:rsidRPr="00A00A4D" w:rsidRDefault="0083208F" w:rsidP="00F4221A">
                  <w:pPr>
                    <w:pStyle w:val="TAH"/>
                    <w:spacing w:before="120" w:after="120"/>
                    <w:contextualSpacing/>
                    <w:rPr>
                      <w:rFonts w:ascii="Times New Roman" w:hAnsi="Times New Roman"/>
                    </w:rPr>
                  </w:pPr>
                  <w:r w:rsidRPr="00A00A4D">
                    <w:rPr>
                      <w:rFonts w:ascii="Times New Roman" w:hAnsi="Times New Roman"/>
                    </w:rPr>
                    <w:t>Measurement bandwidth</w:t>
                  </w:r>
                </w:p>
              </w:tc>
            </w:tr>
            <w:tr w:rsidR="0083208F" w:rsidRPr="00A00A4D" w14:paraId="1577E8B3" w14:textId="77777777" w:rsidTr="00F4221A">
              <w:trPr>
                <w:cantSplit/>
                <w:jc w:val="center"/>
              </w:trPr>
              <w:tc>
                <w:tcPr>
                  <w:tcW w:w="1953" w:type="dxa"/>
                </w:tcPr>
                <w:p w14:paraId="79CD0DB0" w14:textId="77777777" w:rsidR="0083208F" w:rsidRPr="00A00A4D" w:rsidRDefault="0083208F" w:rsidP="00F4221A">
                  <w:pPr>
                    <w:pStyle w:val="TAC"/>
                    <w:spacing w:before="120" w:after="120"/>
                    <w:contextualSpacing/>
                    <w:rPr>
                      <w:rFonts w:ascii="Times New Roman" w:hAnsi="Times New Roman"/>
                    </w:rPr>
                  </w:pPr>
                  <w:r w:rsidRPr="00A00A4D">
                    <w:rPr>
                      <w:rFonts w:ascii="Times New Roman" w:hAnsi="Times New Roman"/>
                    </w:rPr>
                    <w:t xml:space="preserve">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 &lt; 5 MHz</w:t>
                  </w:r>
                </w:p>
              </w:tc>
              <w:tc>
                <w:tcPr>
                  <w:tcW w:w="2976" w:type="dxa"/>
                </w:tcPr>
                <w:p w14:paraId="4A9318EA" w14:textId="77777777" w:rsidR="0083208F" w:rsidRPr="00A00A4D" w:rsidRDefault="0083208F" w:rsidP="00F4221A">
                  <w:pPr>
                    <w:pStyle w:val="TAC"/>
                    <w:spacing w:before="120" w:after="120"/>
                    <w:contextualSpacing/>
                    <w:rPr>
                      <w:rFonts w:ascii="Times New Roman" w:hAnsi="Times New Roman"/>
                    </w:rPr>
                  </w:pPr>
                  <w:r w:rsidRPr="00A00A4D">
                    <w:rPr>
                      <w:rFonts w:ascii="Times New Roman" w:hAnsi="Times New Roman"/>
                    </w:rPr>
                    <w:t xml:space="preserve">0.05 MHz </w:t>
                  </w:r>
                  <w:r w:rsidRPr="00A00A4D">
                    <w:rPr>
                      <w:rFonts w:ascii="Times New Roman" w:hAnsi="Times New Roman"/>
                    </w:rPr>
                    <w:sym w:font="Symbol" w:char="F0A3"/>
                  </w:r>
                  <w:r w:rsidRPr="00A00A4D">
                    <w:rPr>
                      <w:rFonts w:ascii="Times New Roman" w:hAnsi="Times New Roman"/>
                    </w:rPr>
                    <w:t xml:space="preserve"> f_offset &lt; 5.05 MHz</w:t>
                  </w:r>
                </w:p>
              </w:tc>
              <w:tc>
                <w:tcPr>
                  <w:tcW w:w="3455" w:type="dxa"/>
                </w:tcPr>
                <w:p w14:paraId="082FAC24" w14:textId="77777777" w:rsidR="0083208F" w:rsidRPr="00A00A4D" w:rsidRDefault="0083208F" w:rsidP="00F4221A">
                  <w:pPr>
                    <w:pStyle w:val="TAC"/>
                    <w:spacing w:before="120" w:after="120"/>
                    <w:contextualSpacing/>
                    <w:rPr>
                      <w:rFonts w:ascii="Times New Roman" w:hAnsi="Times New Roman"/>
                    </w:rPr>
                  </w:pPr>
                  <w:r w:rsidRPr="00A00A4D">
                    <w:rPr>
                      <w:rFonts w:ascii="Times New Roman" w:hAnsi="Times New Roman"/>
                    </w:rPr>
                    <w:t>4 dBm-7/5(f_offset/MHz-0.05)dB</w:t>
                  </w:r>
                </w:p>
              </w:tc>
              <w:tc>
                <w:tcPr>
                  <w:tcW w:w="1430" w:type="dxa"/>
                </w:tcPr>
                <w:p w14:paraId="27EBA078" w14:textId="77777777" w:rsidR="0083208F" w:rsidRPr="00A00A4D" w:rsidRDefault="0083208F" w:rsidP="00F4221A">
                  <w:pPr>
                    <w:pStyle w:val="TAC"/>
                    <w:spacing w:before="120" w:after="120"/>
                    <w:contextualSpacing/>
                    <w:rPr>
                      <w:rFonts w:ascii="Times New Roman" w:hAnsi="Times New Roman"/>
                    </w:rPr>
                  </w:pPr>
                  <w:r w:rsidRPr="00A00A4D">
                    <w:rPr>
                      <w:rFonts w:ascii="Times New Roman" w:hAnsi="Times New Roman"/>
                    </w:rPr>
                    <w:t xml:space="preserve">100 kHz </w:t>
                  </w:r>
                </w:p>
              </w:tc>
            </w:tr>
            <w:tr w:rsidR="0083208F" w:rsidRPr="00A00A4D" w14:paraId="479BBB95" w14:textId="77777777" w:rsidTr="00F4221A">
              <w:trPr>
                <w:cantSplit/>
                <w:jc w:val="center"/>
              </w:trPr>
              <w:tc>
                <w:tcPr>
                  <w:tcW w:w="1953" w:type="dxa"/>
                </w:tcPr>
                <w:p w14:paraId="3426CAFC" w14:textId="77777777" w:rsidR="0083208F" w:rsidRPr="00746F07" w:rsidRDefault="0083208F" w:rsidP="00F4221A">
                  <w:pPr>
                    <w:pStyle w:val="TAC"/>
                    <w:spacing w:before="120" w:after="120"/>
                    <w:contextualSpacing/>
                    <w:rPr>
                      <w:rFonts w:ascii="Times New Roman" w:hAnsi="Times New Roman"/>
                      <w:lang w:val="de-CH"/>
                    </w:rPr>
                  </w:pPr>
                  <w:r w:rsidRPr="00746F07">
                    <w:rPr>
                      <w:rFonts w:ascii="Times New Roman" w:hAnsi="Times New Roman"/>
                      <w:lang w:val="de-CH"/>
                    </w:rPr>
                    <w:lastRenderedPageBreak/>
                    <w:t xml:space="preserve">5 MHz </w:t>
                  </w:r>
                  <w:r w:rsidRPr="00A00A4D">
                    <w:rPr>
                      <w:rFonts w:ascii="Times New Roman" w:hAnsi="Times New Roman"/>
                    </w:rPr>
                    <w:sym w:font="Symbol" w:char="F0A3"/>
                  </w:r>
                  <w:r w:rsidRPr="00746F07">
                    <w:rPr>
                      <w:rFonts w:ascii="Times New Roman" w:hAnsi="Times New Roman"/>
                      <w:lang w:val="de-CH"/>
                    </w:rPr>
                    <w:t xml:space="preserve"> </w:t>
                  </w:r>
                  <w:r w:rsidRPr="00A00A4D">
                    <w:rPr>
                      <w:rFonts w:ascii="Times New Roman" w:hAnsi="Times New Roman"/>
                    </w:rPr>
                    <w:sym w:font="Symbol" w:char="F044"/>
                  </w:r>
                  <w:r w:rsidRPr="00746F07">
                    <w:rPr>
                      <w:rFonts w:ascii="Times New Roman" w:hAnsi="Times New Roman"/>
                      <w:lang w:val="de-CH"/>
                    </w:rPr>
                    <w:t>f &lt;</w:t>
                  </w:r>
                </w:p>
                <w:p w14:paraId="4F45E29D" w14:textId="77777777" w:rsidR="0083208F" w:rsidRPr="00746F07" w:rsidRDefault="0083208F" w:rsidP="00F4221A">
                  <w:pPr>
                    <w:pStyle w:val="TAC"/>
                    <w:spacing w:before="120" w:after="120"/>
                    <w:contextualSpacing/>
                    <w:rPr>
                      <w:rFonts w:ascii="Times New Roman" w:hAnsi="Times New Roman"/>
                      <w:lang w:val="de-CH"/>
                    </w:rPr>
                  </w:pPr>
                  <w:r w:rsidRPr="00746F07">
                    <w:rPr>
                      <w:rFonts w:ascii="Times New Roman" w:hAnsi="Times New Roman"/>
                      <w:lang w:val="de-CH"/>
                    </w:rPr>
                    <w:t xml:space="preserve">min(10 MHz, </w:t>
                  </w:r>
                  <w:r w:rsidRPr="00A00A4D">
                    <w:rPr>
                      <w:rFonts w:ascii="Times New Roman" w:hAnsi="Times New Roman"/>
                    </w:rPr>
                    <w:sym w:font="Symbol" w:char="F044"/>
                  </w:r>
                  <w:r w:rsidRPr="00746F07">
                    <w:rPr>
                      <w:rFonts w:ascii="Times New Roman" w:hAnsi="Times New Roman"/>
                      <w:lang w:val="de-CH"/>
                    </w:rPr>
                    <w:t>f</w:t>
                  </w:r>
                  <w:r w:rsidRPr="00746F07">
                    <w:rPr>
                      <w:rFonts w:ascii="Times New Roman" w:hAnsi="Times New Roman"/>
                      <w:vertAlign w:val="subscript"/>
                      <w:lang w:val="de-CH"/>
                    </w:rPr>
                    <w:t>max</w:t>
                  </w:r>
                  <w:r w:rsidRPr="00746F07">
                    <w:rPr>
                      <w:rFonts w:ascii="Times New Roman" w:hAnsi="Times New Roman"/>
                      <w:lang w:val="de-CH"/>
                    </w:rPr>
                    <w:t>)</w:t>
                  </w:r>
                </w:p>
              </w:tc>
              <w:tc>
                <w:tcPr>
                  <w:tcW w:w="2976" w:type="dxa"/>
                </w:tcPr>
                <w:p w14:paraId="47137C4C" w14:textId="77777777" w:rsidR="0083208F" w:rsidRPr="00A00A4D" w:rsidRDefault="0083208F" w:rsidP="00F4221A">
                  <w:pPr>
                    <w:pStyle w:val="TAC"/>
                    <w:spacing w:before="120" w:after="120"/>
                    <w:contextualSpacing/>
                    <w:rPr>
                      <w:rFonts w:ascii="Times New Roman" w:hAnsi="Times New Roman"/>
                    </w:rPr>
                  </w:pPr>
                  <w:r w:rsidRPr="00A00A4D">
                    <w:rPr>
                      <w:rFonts w:ascii="Times New Roman" w:hAnsi="Times New Roman"/>
                    </w:rPr>
                    <w:t xml:space="preserve">5.05 MHz </w:t>
                  </w:r>
                  <w:r w:rsidRPr="00A00A4D">
                    <w:rPr>
                      <w:rFonts w:ascii="Times New Roman" w:hAnsi="Times New Roman"/>
                    </w:rPr>
                    <w:sym w:font="Symbol" w:char="F0A3"/>
                  </w:r>
                  <w:r w:rsidRPr="00A00A4D">
                    <w:rPr>
                      <w:rFonts w:ascii="Times New Roman" w:hAnsi="Times New Roman"/>
                    </w:rPr>
                    <w:t xml:space="preserve"> f_offset &lt;</w:t>
                  </w:r>
                </w:p>
                <w:p w14:paraId="51945297" w14:textId="77777777" w:rsidR="0083208F" w:rsidRPr="00A00A4D" w:rsidRDefault="0083208F" w:rsidP="00F4221A">
                  <w:pPr>
                    <w:pStyle w:val="TAC"/>
                    <w:spacing w:before="120" w:after="120"/>
                    <w:contextualSpacing/>
                    <w:rPr>
                      <w:rFonts w:ascii="Times New Roman" w:hAnsi="Times New Roman"/>
                    </w:rPr>
                  </w:pPr>
                  <w:r w:rsidRPr="00A00A4D">
                    <w:rPr>
                      <w:rFonts w:ascii="Times New Roman" w:hAnsi="Times New Roman"/>
                    </w:rPr>
                    <w:t>min(10.05 MHz, f_offset</w:t>
                  </w:r>
                  <w:r w:rsidRPr="00A00A4D">
                    <w:rPr>
                      <w:rFonts w:ascii="Times New Roman" w:hAnsi="Times New Roman"/>
                      <w:vertAlign w:val="subscript"/>
                    </w:rPr>
                    <w:t>max</w:t>
                  </w:r>
                  <w:r w:rsidRPr="00A00A4D">
                    <w:rPr>
                      <w:rFonts w:ascii="Times New Roman" w:hAnsi="Times New Roman"/>
                    </w:rPr>
                    <w:t>)</w:t>
                  </w:r>
                </w:p>
              </w:tc>
              <w:tc>
                <w:tcPr>
                  <w:tcW w:w="3455" w:type="dxa"/>
                </w:tcPr>
                <w:p w14:paraId="423142AC" w14:textId="77777777" w:rsidR="0083208F" w:rsidRPr="00A00A4D" w:rsidRDefault="0083208F" w:rsidP="00F4221A">
                  <w:pPr>
                    <w:pStyle w:val="TAC"/>
                    <w:spacing w:before="120" w:after="120"/>
                    <w:contextualSpacing/>
                    <w:rPr>
                      <w:rFonts w:ascii="Times New Roman" w:hAnsi="Times New Roman"/>
                    </w:rPr>
                  </w:pPr>
                  <w:r w:rsidRPr="00A00A4D">
                    <w:rPr>
                      <w:rFonts w:ascii="Times New Roman" w:hAnsi="Times New Roman"/>
                    </w:rPr>
                    <w:t>−3 dBm</w:t>
                  </w:r>
                </w:p>
              </w:tc>
              <w:tc>
                <w:tcPr>
                  <w:tcW w:w="1430" w:type="dxa"/>
                </w:tcPr>
                <w:p w14:paraId="76D795D3" w14:textId="77777777" w:rsidR="0083208F" w:rsidRPr="00A00A4D" w:rsidRDefault="0083208F" w:rsidP="00F4221A">
                  <w:pPr>
                    <w:pStyle w:val="TAC"/>
                    <w:spacing w:before="120" w:after="120"/>
                    <w:contextualSpacing/>
                    <w:rPr>
                      <w:rFonts w:ascii="Times New Roman" w:hAnsi="Times New Roman"/>
                    </w:rPr>
                  </w:pPr>
                  <w:r w:rsidRPr="00A00A4D">
                    <w:rPr>
                      <w:rFonts w:ascii="Times New Roman" w:hAnsi="Times New Roman"/>
                    </w:rPr>
                    <w:t xml:space="preserve">100 kHz </w:t>
                  </w:r>
                </w:p>
              </w:tc>
            </w:tr>
            <w:tr w:rsidR="0083208F" w:rsidRPr="00A00A4D" w14:paraId="79C82FD2" w14:textId="77777777" w:rsidTr="00F4221A">
              <w:trPr>
                <w:cantSplit/>
                <w:jc w:val="center"/>
              </w:trPr>
              <w:tc>
                <w:tcPr>
                  <w:tcW w:w="1953" w:type="dxa"/>
                  <w:tcBorders>
                    <w:bottom w:val="single" w:sz="4" w:space="0" w:color="auto"/>
                  </w:tcBorders>
                </w:tcPr>
                <w:p w14:paraId="3C782DC1" w14:textId="77777777" w:rsidR="0083208F" w:rsidRPr="00A00A4D" w:rsidRDefault="0083208F" w:rsidP="00F4221A">
                  <w:pPr>
                    <w:pStyle w:val="TAC"/>
                    <w:spacing w:before="120" w:after="120"/>
                    <w:contextualSpacing/>
                    <w:rPr>
                      <w:rFonts w:ascii="Times New Roman" w:hAnsi="Times New Roman"/>
                    </w:rPr>
                  </w:pPr>
                  <w:r w:rsidRPr="00A00A4D">
                    <w:rPr>
                      <w:rFonts w:ascii="Times New Roman" w:hAnsi="Times New Roman"/>
                    </w:rPr>
                    <w:t xml:space="preserve">10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 xml:space="preserve">f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p>
              </w:tc>
              <w:tc>
                <w:tcPr>
                  <w:tcW w:w="2976" w:type="dxa"/>
                  <w:tcBorders>
                    <w:bottom w:val="single" w:sz="4" w:space="0" w:color="auto"/>
                  </w:tcBorders>
                </w:tcPr>
                <w:p w14:paraId="69800ACB" w14:textId="77777777" w:rsidR="0083208F" w:rsidRPr="00A00A4D" w:rsidRDefault="0083208F" w:rsidP="00F4221A">
                  <w:pPr>
                    <w:pStyle w:val="TAC"/>
                    <w:spacing w:before="120" w:after="120"/>
                    <w:contextualSpacing/>
                    <w:rPr>
                      <w:rFonts w:ascii="Times New Roman" w:hAnsi="Times New Roman"/>
                    </w:rPr>
                  </w:pPr>
                  <w:r w:rsidRPr="00A00A4D">
                    <w:rPr>
                      <w:rFonts w:ascii="Times New Roman" w:hAnsi="Times New Roman"/>
                    </w:rPr>
                    <w:t xml:space="preserve">10.5 MHz </w:t>
                  </w:r>
                  <w:r w:rsidRPr="00A00A4D">
                    <w:rPr>
                      <w:rFonts w:ascii="Times New Roman" w:hAnsi="Times New Roman"/>
                    </w:rPr>
                    <w:sym w:font="Symbol" w:char="F0A3"/>
                  </w:r>
                  <w:r w:rsidRPr="00A00A4D">
                    <w:rPr>
                      <w:rFonts w:ascii="Times New Roman" w:hAnsi="Times New Roman"/>
                    </w:rPr>
                    <w:t xml:space="preserve"> f_offset &lt; f_offset</w:t>
                  </w:r>
                  <w:r w:rsidRPr="00A00A4D">
                    <w:rPr>
                      <w:rFonts w:ascii="Times New Roman" w:hAnsi="Times New Roman"/>
                      <w:vertAlign w:val="subscript"/>
                    </w:rPr>
                    <w:t>max</w:t>
                  </w:r>
                  <w:r w:rsidRPr="00A00A4D">
                    <w:rPr>
                      <w:rFonts w:ascii="Times New Roman" w:hAnsi="Times New Roman"/>
                    </w:rPr>
                    <w:t xml:space="preserve"> </w:t>
                  </w:r>
                </w:p>
              </w:tc>
              <w:tc>
                <w:tcPr>
                  <w:tcW w:w="3455" w:type="dxa"/>
                  <w:tcBorders>
                    <w:bottom w:val="single" w:sz="4" w:space="0" w:color="auto"/>
                  </w:tcBorders>
                </w:tcPr>
                <w:p w14:paraId="702B0B19" w14:textId="77777777" w:rsidR="0083208F" w:rsidRPr="00A00A4D" w:rsidRDefault="0083208F" w:rsidP="00F4221A">
                  <w:pPr>
                    <w:pStyle w:val="TAC"/>
                    <w:spacing w:before="120" w:after="120"/>
                    <w:contextualSpacing/>
                    <w:rPr>
                      <w:rFonts w:ascii="Times New Roman" w:hAnsi="Times New Roman"/>
                    </w:rPr>
                  </w:pPr>
                  <w:r w:rsidRPr="00A00A4D">
                    <w:rPr>
                      <w:rFonts w:ascii="Times New Roman" w:hAnsi="Times New Roman"/>
                    </w:rPr>
                    <w:t xml:space="preserve">−6 dBm (Note </w:t>
                  </w:r>
                  <w:r w:rsidRPr="00A00A4D">
                    <w:rPr>
                      <w:rFonts w:ascii="Times New Roman" w:hAnsi="Times New Roman"/>
                      <w:lang w:eastAsia="zh-CN"/>
                    </w:rPr>
                    <w:t>3</w:t>
                  </w:r>
                  <w:r w:rsidRPr="00A00A4D">
                    <w:rPr>
                      <w:rFonts w:ascii="Times New Roman" w:hAnsi="Times New Roman"/>
                    </w:rPr>
                    <w:t>)</w:t>
                  </w:r>
                </w:p>
              </w:tc>
              <w:tc>
                <w:tcPr>
                  <w:tcW w:w="1430" w:type="dxa"/>
                  <w:tcBorders>
                    <w:bottom w:val="single" w:sz="4" w:space="0" w:color="auto"/>
                  </w:tcBorders>
                </w:tcPr>
                <w:p w14:paraId="3E55B9DD" w14:textId="77777777" w:rsidR="0083208F" w:rsidRPr="00A00A4D" w:rsidRDefault="0083208F" w:rsidP="00F4221A">
                  <w:pPr>
                    <w:pStyle w:val="TAC"/>
                    <w:spacing w:before="120" w:after="120"/>
                    <w:contextualSpacing/>
                    <w:rPr>
                      <w:rFonts w:ascii="Times New Roman" w:hAnsi="Times New Roman"/>
                    </w:rPr>
                  </w:pPr>
                  <w:r w:rsidRPr="00A00A4D">
                    <w:rPr>
                      <w:rFonts w:ascii="Times New Roman" w:hAnsi="Times New Roman"/>
                    </w:rPr>
                    <w:t>1</w:t>
                  </w:r>
                  <w:r>
                    <w:rPr>
                      <w:rFonts w:ascii="Times New Roman" w:hAnsi="Times New Roman"/>
                    </w:rPr>
                    <w:t xml:space="preserve"> </w:t>
                  </w:r>
                  <w:r w:rsidRPr="00A00A4D">
                    <w:rPr>
                      <w:rFonts w:ascii="Times New Roman" w:hAnsi="Times New Roman"/>
                    </w:rPr>
                    <w:t xml:space="preserve">MHz </w:t>
                  </w:r>
                </w:p>
              </w:tc>
            </w:tr>
            <w:tr w:rsidR="0083208F" w:rsidRPr="00A00A4D" w14:paraId="02D624AC" w14:textId="77777777" w:rsidTr="00F4221A">
              <w:trPr>
                <w:cantSplit/>
                <w:jc w:val="center"/>
              </w:trPr>
              <w:tc>
                <w:tcPr>
                  <w:tcW w:w="9814" w:type="dxa"/>
                  <w:gridSpan w:val="4"/>
                  <w:tcBorders>
                    <w:left w:val="nil"/>
                    <w:bottom w:val="nil"/>
                    <w:right w:val="nil"/>
                  </w:tcBorders>
                </w:tcPr>
                <w:p w14:paraId="0FDF71A5" w14:textId="77777777" w:rsidR="0083208F" w:rsidRPr="00A00A4D" w:rsidRDefault="0083208F" w:rsidP="00F4221A">
                  <w:pPr>
                    <w:pStyle w:val="TAN"/>
                    <w:spacing w:before="120" w:after="120"/>
                    <w:contextualSpacing/>
                    <w:rPr>
                      <w:rFonts w:ascii="Times New Roman" w:hAnsi="Times New Roman"/>
                    </w:rPr>
                  </w:pPr>
                  <w:r w:rsidRPr="00A00A4D">
                    <w:rPr>
                      <w:rFonts w:ascii="Times New Roman" w:hAnsi="Times New Roman"/>
                    </w:rPr>
                    <w:t>NOTE 1:</w:t>
                  </w:r>
                  <w:r w:rsidRPr="00A00A4D">
                    <w:rPr>
                      <w:rFonts w:ascii="Times New Roman" w:hAnsi="Times New Roman"/>
                    </w:rPr>
                    <w:tab/>
                    <w:t xml:space="preserve">For a BS supporting non-contiguous spectrum operation within any </w:t>
                  </w:r>
                  <w:r w:rsidRPr="00A00A4D">
                    <w:rPr>
                      <w:rFonts w:ascii="Times New Roman" w:hAnsi="Times New Roman"/>
                      <w:i/>
                    </w:rPr>
                    <w:t>operating band</w:t>
                  </w:r>
                  <w:r w:rsidRPr="00A00A4D">
                    <w:rPr>
                      <w:rFonts w:ascii="Times New Roman" w:hAnsi="Times New Roman"/>
                    </w:rPr>
                    <w:t xml:space="preserve">, the emission limits within sub-block gaps is calculated as a cumulative sum of contributions from adjacent sub blocks on each side of the sub block gap, where the contribution from the far-end sub-block shall be scaled according to the measurement bandwidth of the near-end sub-block. Exception is </w:t>
                  </w:r>
                  <w:r w:rsidRPr="00AB2D8C">
                    <w:rPr>
                      <w:rFonts w:ascii="Times New Roman" w:hAnsi="Times New Roman"/>
                    </w:rPr>
                    <w:t>Δ</w:t>
                  </w:r>
                  <w:r w:rsidRPr="00A00A4D">
                    <w:rPr>
                      <w:rFonts w:ascii="Times New Roman" w:hAnsi="Times New Roman"/>
                    </w:rPr>
                    <w:t>f ≥ 10</w:t>
                  </w:r>
                  <w:r>
                    <w:rPr>
                      <w:rFonts w:ascii="Times New Roman" w:hAnsi="Times New Roman"/>
                    </w:rPr>
                    <w:t xml:space="preserve"> </w:t>
                  </w:r>
                  <w:r w:rsidRPr="00A00A4D">
                    <w:rPr>
                      <w:rFonts w:ascii="Times New Roman" w:hAnsi="Times New Roman"/>
                    </w:rPr>
                    <w:t>MHz from both adjacent sub blocks on each side of the sub-block gap, where the emission limits within sub-block gaps shall be −6 dBm/1 MHz.</w:t>
                  </w:r>
                </w:p>
                <w:p w14:paraId="0A177F37" w14:textId="77777777" w:rsidR="0083208F" w:rsidRPr="00A00A4D" w:rsidRDefault="0083208F" w:rsidP="00F4221A">
                  <w:pPr>
                    <w:pStyle w:val="TAN"/>
                    <w:spacing w:before="120" w:after="120"/>
                    <w:contextualSpacing/>
                    <w:rPr>
                      <w:rFonts w:ascii="Times New Roman" w:hAnsi="Times New Roman"/>
                    </w:rPr>
                  </w:pPr>
                  <w:r w:rsidRPr="00A00A4D">
                    <w:rPr>
                      <w:rFonts w:ascii="Times New Roman" w:hAnsi="Times New Roman"/>
                    </w:rPr>
                    <w:t>NOTE 2:</w:t>
                  </w:r>
                  <w:r w:rsidRPr="00A00A4D">
                    <w:rPr>
                      <w:rFonts w:ascii="Times New Roman" w:hAnsi="Times New Roman"/>
                    </w:rPr>
                    <w:tab/>
                    <w:t xml:space="preserve">For a </w:t>
                  </w:r>
                  <w:r w:rsidRPr="00A00A4D">
                    <w:rPr>
                      <w:rFonts w:ascii="Times New Roman" w:hAnsi="Times New Roman"/>
                      <w:i/>
                    </w:rPr>
                    <w:t>multi-band RIB</w:t>
                  </w:r>
                  <w:r w:rsidRPr="00A00A4D">
                    <w:rPr>
                      <w:rFonts w:ascii="Times New Roman" w:hAnsi="Times New Roman"/>
                    </w:rPr>
                    <w:t xml:space="preserve"> with Inter RF Bandwidth gap &lt; </w:t>
                  </w:r>
                  <w:r w:rsidRPr="00A00A4D">
                    <w:rPr>
                      <w:rFonts w:ascii="Times New Roman" w:hAnsi="Times New Roman"/>
                      <w:lang w:eastAsia="zh-CN"/>
                    </w:rPr>
                    <w:t>2*</w:t>
                  </w:r>
                  <w:r w:rsidRPr="00A00A4D">
                    <w:rPr>
                      <w:rFonts w:ascii="Times New Roman" w:hAnsi="Times New Roman"/>
                    </w:rPr>
                    <w:t>Δf</w:t>
                  </w:r>
                  <w:r w:rsidRPr="00A00A4D">
                    <w:rPr>
                      <w:rFonts w:ascii="Times New Roman" w:hAnsi="Times New Roman"/>
                      <w:vertAlign w:val="subscript"/>
                    </w:rPr>
                    <w:t>OBUE</w:t>
                  </w:r>
                  <w:r w:rsidRPr="00A00A4D">
                    <w:rPr>
                      <w:rFonts w:ascii="Times New Roman" w:hAnsi="Times New Roman"/>
                      <w:vertAlign w:val="subscript"/>
                      <w:lang w:eastAsia="zh-CN"/>
                    </w:rPr>
                    <w:t xml:space="preserve"> </w:t>
                  </w:r>
                  <w:r w:rsidRPr="00A00A4D">
                    <w:rPr>
                      <w:rFonts w:ascii="Times New Roman" w:hAnsi="Times New Roman"/>
                    </w:rPr>
                    <w:t>the emission limits within the Inter RF Bandwidth gaps is calculated as a cumulative sum of contributions from adjacent sub-blocks or RF Bandwidth on each side of the Inter RF Bandwidth gap, where the contribution from the far-end sub-block or RF Bandwidth shall be scaled according to the measurement bandwidth of the near-end sub-block or RF Bandwidth.</w:t>
                  </w:r>
                </w:p>
                <w:p w14:paraId="42782444" w14:textId="77777777" w:rsidR="0083208F" w:rsidRPr="00A00A4D" w:rsidRDefault="0083208F" w:rsidP="00F4221A">
                  <w:pPr>
                    <w:pStyle w:val="TAN"/>
                    <w:spacing w:before="120" w:after="120"/>
                    <w:contextualSpacing/>
                    <w:rPr>
                      <w:rFonts w:ascii="Times New Roman" w:hAnsi="Times New Roman"/>
                    </w:rPr>
                  </w:pPr>
                  <w:r w:rsidRPr="00A00A4D">
                    <w:rPr>
                      <w:rFonts w:ascii="Times New Roman" w:hAnsi="Times New Roman"/>
                    </w:rPr>
                    <w:t>NOTE 3</w:t>
                  </w:r>
                  <w:r w:rsidRPr="00A00A4D">
                    <w:rPr>
                      <w:rFonts w:ascii="Times New Roman" w:hAnsi="Times New Roman"/>
                      <w:lang w:eastAsia="zh-CN"/>
                    </w:rPr>
                    <w:t>:</w:t>
                  </w:r>
                  <w:r w:rsidRPr="00A00A4D">
                    <w:rPr>
                      <w:rFonts w:ascii="Times New Roman" w:hAnsi="Times New Roman"/>
                      <w:lang w:eastAsia="zh-CN"/>
                    </w:rPr>
                    <w:tab/>
                  </w:r>
                  <w:r w:rsidRPr="00A00A4D">
                    <w:rPr>
                      <w:rFonts w:ascii="Times New Roman" w:hAnsi="Times New Roman"/>
                    </w:rPr>
                    <w:t xml:space="preserve">The requirement is not applicable when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r w:rsidRPr="00A00A4D">
                    <w:rPr>
                      <w:rFonts w:ascii="Times New Roman" w:hAnsi="Times New Roman"/>
                    </w:rPr>
                    <w:t xml:space="preserve"> &lt; 10 MHz.</w:t>
                  </w:r>
                </w:p>
                <w:p w14:paraId="161422E4" w14:textId="77777777" w:rsidR="0083208F" w:rsidRPr="00A00A4D" w:rsidRDefault="0083208F" w:rsidP="00F4221A">
                  <w:pPr>
                    <w:pStyle w:val="TAN"/>
                    <w:spacing w:before="120" w:after="120"/>
                    <w:contextualSpacing/>
                    <w:rPr>
                      <w:rFonts w:ascii="Times New Roman" w:eastAsia="SimSun" w:hAnsi="Times New Roman"/>
                      <w:lang w:eastAsia="zh-CN"/>
                    </w:rPr>
                  </w:pPr>
                  <w:r w:rsidRPr="00A00A4D">
                    <w:rPr>
                      <w:rFonts w:ascii="Times New Roman" w:eastAsia="SimSun" w:hAnsi="Times New Roman"/>
                      <w:lang w:eastAsia="zh-CN"/>
                    </w:rPr>
                    <w:t>NOTE 4:</w:t>
                  </w:r>
                  <w:r w:rsidRPr="00A00A4D">
                    <w:rPr>
                      <w:rFonts w:ascii="Times New Roman" w:hAnsi="Times New Roman"/>
                      <w:lang w:eastAsia="zh-CN"/>
                    </w:rPr>
                    <w:tab/>
                  </w:r>
                  <w:r w:rsidRPr="00A00A4D">
                    <w:rPr>
                      <w:rFonts w:ascii="Times New Roman" w:eastAsia="SimSun" w:hAnsi="Times New Roman"/>
                      <w:lang w:eastAsia="zh-CN"/>
                    </w:rPr>
                    <w:t>The test requirement is derived from the basic limit a scaling factor of 9 dB and any applicable TT.</w:t>
                  </w:r>
                </w:p>
                <w:p w14:paraId="1D8B44AB" w14:textId="77777777" w:rsidR="0083208F" w:rsidRPr="00A00A4D" w:rsidRDefault="0083208F" w:rsidP="00F4221A">
                  <w:pPr>
                    <w:pStyle w:val="TAN"/>
                    <w:spacing w:before="120" w:after="120"/>
                    <w:contextualSpacing/>
                    <w:rPr>
                      <w:rFonts w:ascii="Times New Roman" w:hAnsi="Times New Roman"/>
                    </w:rPr>
                  </w:pPr>
                  <w:r w:rsidRPr="00A00A4D">
                    <w:rPr>
                      <w:rFonts w:ascii="Times New Roman" w:eastAsia="SimSun" w:hAnsi="Times New Roman"/>
                      <w:lang w:eastAsia="zh-CN"/>
                    </w:rPr>
                    <w:t>NOTE 5:</w:t>
                  </w:r>
                  <w:r w:rsidRPr="00A00A4D">
                    <w:rPr>
                      <w:rFonts w:ascii="Times New Roman" w:eastAsia="SimSun" w:hAnsi="Times New Roman"/>
                      <w:lang w:eastAsia="zh-CN"/>
                    </w:rPr>
                    <w:tab/>
                    <w:t>Void</w:t>
                  </w:r>
                </w:p>
              </w:tc>
            </w:tr>
          </w:tbl>
          <w:p w14:paraId="6C499813" w14:textId="77777777" w:rsidR="0083208F" w:rsidRPr="00A00A4D" w:rsidRDefault="0083208F" w:rsidP="00F4221A">
            <w:pPr>
              <w:spacing w:after="120"/>
              <w:contextualSpacing/>
              <w:rPr>
                <w:rFonts w:cs="Times New Roman"/>
                <w:sz w:val="6"/>
                <w:szCs w:val="6"/>
              </w:rPr>
            </w:pPr>
            <w:r w:rsidRPr="00A00A4D">
              <w:rPr>
                <w:rFonts w:cs="Times New Roman"/>
                <w:sz w:val="6"/>
                <w:szCs w:val="6"/>
              </w:rPr>
              <w:t xml:space="preserve"> </w:t>
            </w:r>
          </w:p>
        </w:tc>
      </w:tr>
    </w:tbl>
    <w:p w14:paraId="4B17BAC9" w14:textId="6AA38563" w:rsidR="00021B69" w:rsidRPr="0083208F" w:rsidRDefault="0083208F" w:rsidP="0083208F">
      <w:pPr>
        <w:pStyle w:val="Heading4"/>
      </w:pPr>
      <w:r w:rsidRPr="0083208F">
        <w:t>3.1.1.4</w:t>
      </w:r>
      <w:r w:rsidR="00021B69" w:rsidRPr="0083208F">
        <w:rPr>
          <w:rtl/>
        </w:rPr>
        <w:tab/>
        <w:t xml:space="preserve">المحطة القاعدة لمنطقة واسعة من الفئة </w:t>
      </w:r>
      <w:r w:rsidR="00021B69" w:rsidRPr="0083208F">
        <w:t>B</w:t>
      </w:r>
      <w:r w:rsidRPr="0083208F">
        <w:rPr>
          <w:rFonts w:hint="cs"/>
          <w:rtl/>
        </w:rPr>
        <w:t xml:space="preserve"> </w:t>
      </w:r>
      <w:r w:rsidR="00021B69" w:rsidRPr="0083208F">
        <w:rPr>
          <w:rtl/>
        </w:rPr>
        <w:t xml:space="preserve">(الخيار </w:t>
      </w:r>
      <w:r w:rsidRPr="0083208F">
        <w:t>2</w:t>
      </w:r>
      <w:r w:rsidR="00021B69" w:rsidRPr="0083208F">
        <w:rPr>
          <w:rtl/>
        </w:rPr>
        <w:t>)</w:t>
      </w:r>
    </w:p>
    <w:p w14:paraId="68657F9E" w14:textId="20BEFC3B" w:rsidR="00021B69" w:rsidRPr="00E141AA" w:rsidRDefault="00021B69" w:rsidP="0083208F">
      <w:pPr>
        <w:rPr>
          <w:spacing w:val="-4"/>
        </w:rPr>
      </w:pPr>
      <w:r w:rsidRPr="00E141AA">
        <w:rPr>
          <w:spacing w:val="-4"/>
          <w:rtl/>
        </w:rPr>
        <w:t xml:space="preserve">بالنسبة لحدود السطح البيني المشع </w:t>
      </w:r>
      <w:r w:rsidRPr="00E141AA">
        <w:rPr>
          <w:spacing w:val="-4"/>
        </w:rPr>
        <w:t>(RIB)</w:t>
      </w:r>
      <w:r w:rsidRPr="00E141AA">
        <w:rPr>
          <w:spacing w:val="-4"/>
          <w:rtl/>
        </w:rPr>
        <w:t xml:space="preserve"> العاملة في النطاقات </w:t>
      </w:r>
      <w:r w:rsidR="0083208F" w:rsidRPr="00E141AA">
        <w:rPr>
          <w:spacing w:val="-4"/>
          <w:lang w:val="en-GB"/>
        </w:rPr>
        <w:t>n1</w:t>
      </w:r>
      <w:r w:rsidRPr="00E141AA">
        <w:rPr>
          <w:spacing w:val="-4"/>
          <w:rtl/>
        </w:rPr>
        <w:t xml:space="preserve"> و</w:t>
      </w:r>
      <w:r w:rsidR="0083208F" w:rsidRPr="00E141AA">
        <w:rPr>
          <w:spacing w:val="-4"/>
          <w:lang w:val="en-GB"/>
        </w:rPr>
        <w:t>n3</w:t>
      </w:r>
      <w:r w:rsidRPr="00E141AA">
        <w:rPr>
          <w:spacing w:val="-4"/>
          <w:rtl/>
        </w:rPr>
        <w:t xml:space="preserve"> و</w:t>
      </w:r>
      <w:r w:rsidR="0083208F" w:rsidRPr="00E141AA">
        <w:rPr>
          <w:spacing w:val="-4"/>
          <w:lang w:val="en-GB"/>
        </w:rPr>
        <w:t>n8</w:t>
      </w:r>
      <w:r w:rsidRPr="00E141AA">
        <w:rPr>
          <w:spacing w:val="-4"/>
          <w:rtl/>
        </w:rPr>
        <w:t xml:space="preserve"> و</w:t>
      </w:r>
      <w:r w:rsidR="0083208F" w:rsidRPr="00E141AA">
        <w:rPr>
          <w:spacing w:val="-4"/>
          <w:lang w:val="en-GB"/>
        </w:rPr>
        <w:t>n65</w:t>
      </w:r>
      <w:r w:rsidRPr="00E141AA">
        <w:rPr>
          <w:spacing w:val="-4"/>
          <w:rtl/>
        </w:rPr>
        <w:t xml:space="preserve">، ينبغي ألا يتجاوز البث السويات القصوى المحددة في الجدول </w:t>
      </w:r>
      <w:r w:rsidR="0083208F" w:rsidRPr="00E141AA">
        <w:rPr>
          <w:spacing w:val="-4"/>
        </w:rPr>
        <w:t>1</w:t>
      </w:r>
      <w:r w:rsidR="0083208F" w:rsidRPr="00E141AA">
        <w:rPr>
          <w:spacing w:val="-4"/>
        </w:rPr>
        <w:noBreakHyphen/>
        <w:t>3.1.5.4.7.6</w:t>
      </w:r>
      <w:r w:rsidRPr="00E141AA">
        <w:rPr>
          <w:spacing w:val="-4"/>
          <w:rtl/>
        </w:rPr>
        <w:t xml:space="preserve"> من المواصفة التقنية </w:t>
      </w:r>
      <w:r w:rsidR="0083208F" w:rsidRPr="00E141AA">
        <w:rPr>
          <w:spacing w:val="-4"/>
          <w:lang w:val="en-GB"/>
        </w:rPr>
        <w:t>TS 38.141-2</w:t>
      </w:r>
      <w:r w:rsidR="00CF3D60">
        <w:rPr>
          <w:rFonts w:hint="cs"/>
          <w:spacing w:val="-4"/>
          <w:rtl/>
          <w:lang w:val="en-GB"/>
        </w:rPr>
        <w:t xml:space="preserve"> </w:t>
      </w:r>
      <w:r w:rsidR="0083208F" w:rsidRPr="00E141AA">
        <w:rPr>
          <w:spacing w:val="-4"/>
          <w:lang w:val="en-GB"/>
        </w:rPr>
        <w:t>[2]</w:t>
      </w:r>
      <w:r w:rsidRPr="00E141AA">
        <w:rPr>
          <w:spacing w:val="-4"/>
          <w:rtl/>
        </w:rPr>
        <w:t>.</w:t>
      </w:r>
    </w:p>
    <w:tbl>
      <w:tblPr>
        <w:tblStyle w:val="TableGrid"/>
        <w:tblW w:w="9861" w:type="dxa"/>
        <w:jc w:val="center"/>
        <w:tblLook w:val="04A0" w:firstRow="1" w:lastRow="0" w:firstColumn="1" w:lastColumn="0" w:noHBand="0" w:noVBand="1"/>
      </w:tblPr>
      <w:tblGrid>
        <w:gridCol w:w="9861"/>
      </w:tblGrid>
      <w:tr w:rsidR="0083208F" w:rsidRPr="00A00A4D" w14:paraId="2F01C515" w14:textId="77777777" w:rsidTr="00F4221A">
        <w:trPr>
          <w:trHeight w:val="6524"/>
          <w:jc w:val="center"/>
        </w:trPr>
        <w:tc>
          <w:tcPr>
            <w:tcW w:w="9861" w:type="dxa"/>
          </w:tcPr>
          <w:p w14:paraId="63413D24" w14:textId="77777777" w:rsidR="0083208F" w:rsidRPr="00A00A4D" w:rsidRDefault="0083208F" w:rsidP="00F4221A">
            <w:pPr>
              <w:pStyle w:val="TH"/>
              <w:rPr>
                <w:rFonts w:ascii="Times New Roman" w:hAnsi="Times New Roman"/>
              </w:rPr>
            </w:pPr>
            <w:r w:rsidRPr="00A00A4D">
              <w:rPr>
                <w:rFonts w:ascii="Times New Roman" w:hAnsi="Times New Roman"/>
              </w:rPr>
              <w:t>Table 6.7.4.5.1</w:t>
            </w:r>
            <w:r w:rsidRPr="00A00A4D">
              <w:rPr>
                <w:rFonts w:ascii="Times New Roman" w:hAnsi="Times New Roman"/>
                <w:lang w:eastAsia="zh-CN"/>
              </w:rPr>
              <w:t>.3</w:t>
            </w:r>
            <w:r w:rsidRPr="00A00A4D">
              <w:rPr>
                <w:rFonts w:ascii="Times New Roman" w:hAnsi="Times New Roman"/>
              </w:rPr>
              <w:t>-1: Regional Wide Area BS operating band unwanted emission limits for Category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6"/>
              <w:gridCol w:w="2697"/>
              <w:gridCol w:w="3461"/>
              <w:gridCol w:w="1455"/>
            </w:tblGrid>
            <w:tr w:rsidR="0083208F" w:rsidRPr="00A00A4D" w14:paraId="6D34DFD0" w14:textId="77777777" w:rsidTr="00F4221A">
              <w:trPr>
                <w:cantSplit/>
                <w:trHeight w:val="644"/>
                <w:jc w:val="center"/>
              </w:trPr>
              <w:tc>
                <w:tcPr>
                  <w:tcW w:w="2016" w:type="dxa"/>
                </w:tcPr>
                <w:p w14:paraId="58D36FDC" w14:textId="77777777" w:rsidR="0083208F" w:rsidRPr="00A00A4D" w:rsidRDefault="0083208F" w:rsidP="00F4221A">
                  <w:pPr>
                    <w:pStyle w:val="TAH"/>
                    <w:rPr>
                      <w:rFonts w:ascii="Times New Roman" w:hAnsi="Times New Roman"/>
                    </w:rPr>
                  </w:pPr>
                  <w:r w:rsidRPr="00A00A4D">
                    <w:rPr>
                      <w:rFonts w:ascii="Times New Roman" w:hAnsi="Times New Roman"/>
                    </w:rPr>
                    <w:t xml:space="preserve">Frequency offset of measurement filter </w:t>
                  </w:r>
                  <w:r>
                    <w:rPr>
                      <w:rFonts w:ascii="Times New Roman" w:hAnsi="Times New Roman"/>
                    </w:rPr>
                    <w:br/>
                    <w:t>‒</w:t>
                  </w:r>
                  <w:r w:rsidRPr="00A00A4D">
                    <w:rPr>
                      <w:rFonts w:ascii="Times New Roman" w:hAnsi="Times New Roman"/>
                    </w:rPr>
                    <w:t>3</w:t>
                  </w:r>
                  <w:r>
                    <w:rPr>
                      <w:rFonts w:ascii="Times New Roman" w:hAnsi="Times New Roman"/>
                    </w:rPr>
                    <w:t> </w:t>
                  </w:r>
                  <w:r w:rsidRPr="00A00A4D">
                    <w:rPr>
                      <w:rFonts w:ascii="Times New Roman" w:hAnsi="Times New Roman"/>
                    </w:rPr>
                    <w:t xml:space="preserve">dB point, </w:t>
                  </w:r>
                  <w:r w:rsidRPr="00A00A4D">
                    <w:rPr>
                      <w:rFonts w:ascii="Times New Roman" w:hAnsi="Times New Roman"/>
                    </w:rPr>
                    <w:sym w:font="Symbol" w:char="F044"/>
                  </w:r>
                  <w:r w:rsidRPr="00A00A4D">
                    <w:rPr>
                      <w:rFonts w:ascii="Times New Roman" w:hAnsi="Times New Roman"/>
                    </w:rPr>
                    <w:t>f</w:t>
                  </w:r>
                </w:p>
              </w:tc>
              <w:tc>
                <w:tcPr>
                  <w:tcW w:w="2697" w:type="dxa"/>
                </w:tcPr>
                <w:p w14:paraId="42772656" w14:textId="77777777" w:rsidR="0083208F" w:rsidRPr="00A00A4D" w:rsidRDefault="0083208F" w:rsidP="00F4221A">
                  <w:pPr>
                    <w:pStyle w:val="TAH"/>
                    <w:rPr>
                      <w:rFonts w:ascii="Times New Roman" w:hAnsi="Times New Roman"/>
                    </w:rPr>
                  </w:pPr>
                  <w:r w:rsidRPr="00A00A4D">
                    <w:rPr>
                      <w:rFonts w:ascii="Times New Roman" w:hAnsi="Times New Roman"/>
                    </w:rPr>
                    <w:t>Frequency offset of measurement filter centre frequency, f_offset</w:t>
                  </w:r>
                </w:p>
              </w:tc>
              <w:tc>
                <w:tcPr>
                  <w:tcW w:w="3461" w:type="dxa"/>
                </w:tcPr>
                <w:p w14:paraId="70067BCB" w14:textId="77777777" w:rsidR="0083208F" w:rsidRPr="00A00A4D" w:rsidRDefault="0083208F" w:rsidP="00F4221A">
                  <w:pPr>
                    <w:pStyle w:val="TAH"/>
                    <w:rPr>
                      <w:rFonts w:ascii="Times New Roman" w:hAnsi="Times New Roman"/>
                    </w:rPr>
                  </w:pPr>
                  <w:r w:rsidRPr="00A00A4D">
                    <w:rPr>
                      <w:rFonts w:ascii="Times New Roman" w:hAnsi="Times New Roman"/>
                      <w:i/>
                      <w:lang w:eastAsia="zh-CN"/>
                    </w:rPr>
                    <w:t>Basic limit</w:t>
                  </w:r>
                  <w:r w:rsidRPr="00A00A4D">
                    <w:rPr>
                      <w:rFonts w:ascii="Times New Roman" w:hAnsi="Times New Roman"/>
                    </w:rPr>
                    <w:t xml:space="preserve"> (Note 1, 2</w:t>
                  </w:r>
                  <w:r w:rsidRPr="00A00A4D">
                    <w:rPr>
                      <w:rFonts w:ascii="Times New Roman" w:hAnsi="Times New Roman"/>
                      <w:lang w:eastAsia="zh-CN"/>
                    </w:rPr>
                    <w:t>, 5</w:t>
                  </w:r>
                  <w:r w:rsidRPr="00A00A4D">
                    <w:rPr>
                      <w:rFonts w:ascii="Times New Roman" w:hAnsi="Times New Roman"/>
                    </w:rPr>
                    <w:t>)</w:t>
                  </w:r>
                </w:p>
              </w:tc>
              <w:tc>
                <w:tcPr>
                  <w:tcW w:w="1454" w:type="dxa"/>
                </w:tcPr>
                <w:p w14:paraId="43C810AF" w14:textId="77777777" w:rsidR="0083208F" w:rsidRPr="00A00A4D" w:rsidRDefault="0083208F" w:rsidP="00F4221A">
                  <w:pPr>
                    <w:pStyle w:val="TAH"/>
                    <w:rPr>
                      <w:rFonts w:ascii="Times New Roman" w:hAnsi="Times New Roman"/>
                    </w:rPr>
                  </w:pPr>
                  <w:r w:rsidRPr="00A00A4D">
                    <w:rPr>
                      <w:rFonts w:ascii="Times New Roman" w:hAnsi="Times New Roman"/>
                    </w:rPr>
                    <w:t>Measurement bandwidth</w:t>
                  </w:r>
                </w:p>
              </w:tc>
            </w:tr>
            <w:tr w:rsidR="0083208F" w:rsidRPr="00A00A4D" w14:paraId="3DCC6B09" w14:textId="77777777" w:rsidTr="00F4221A">
              <w:trPr>
                <w:cantSplit/>
                <w:trHeight w:val="439"/>
                <w:jc w:val="center"/>
              </w:trPr>
              <w:tc>
                <w:tcPr>
                  <w:tcW w:w="2016" w:type="dxa"/>
                </w:tcPr>
                <w:p w14:paraId="207B3164" w14:textId="77777777" w:rsidR="0083208F" w:rsidRPr="00A00A4D" w:rsidRDefault="0083208F" w:rsidP="00F4221A">
                  <w:pPr>
                    <w:pStyle w:val="TAC"/>
                    <w:rPr>
                      <w:rFonts w:ascii="Times New Roman" w:hAnsi="Times New Roman"/>
                    </w:rPr>
                  </w:pPr>
                  <w:r w:rsidRPr="00A00A4D">
                    <w:rPr>
                      <w:rFonts w:ascii="Times New Roman" w:hAnsi="Times New Roman"/>
                    </w:rPr>
                    <w:t xml:space="preserve">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 &lt; 0.2 MHz</w:t>
                  </w:r>
                </w:p>
              </w:tc>
              <w:tc>
                <w:tcPr>
                  <w:tcW w:w="2697" w:type="dxa"/>
                </w:tcPr>
                <w:p w14:paraId="31228280" w14:textId="77777777" w:rsidR="0083208F" w:rsidRPr="00A00A4D" w:rsidRDefault="0083208F" w:rsidP="00F4221A">
                  <w:pPr>
                    <w:pStyle w:val="TAC"/>
                    <w:rPr>
                      <w:rFonts w:ascii="Times New Roman" w:hAnsi="Times New Roman"/>
                    </w:rPr>
                  </w:pPr>
                  <w:r w:rsidRPr="00A00A4D">
                    <w:rPr>
                      <w:rFonts w:ascii="Times New Roman" w:hAnsi="Times New Roman"/>
                    </w:rPr>
                    <w:t xml:space="preserve">0.015 MHz </w:t>
                  </w:r>
                  <w:r w:rsidRPr="00A00A4D">
                    <w:rPr>
                      <w:rFonts w:ascii="Times New Roman" w:hAnsi="Times New Roman"/>
                    </w:rPr>
                    <w:sym w:font="Symbol" w:char="F0A3"/>
                  </w:r>
                  <w:r w:rsidRPr="00A00A4D">
                    <w:rPr>
                      <w:rFonts w:ascii="Times New Roman" w:hAnsi="Times New Roman"/>
                    </w:rPr>
                    <w:t xml:space="preserve"> f_offset &lt; 0.215 MHz </w:t>
                  </w:r>
                </w:p>
              </w:tc>
              <w:tc>
                <w:tcPr>
                  <w:tcW w:w="3461" w:type="dxa"/>
                </w:tcPr>
                <w:p w14:paraId="13F532AF" w14:textId="77777777" w:rsidR="0083208F" w:rsidRPr="00A00A4D" w:rsidRDefault="0083208F" w:rsidP="00F4221A">
                  <w:pPr>
                    <w:pStyle w:val="TAC"/>
                    <w:rPr>
                      <w:rFonts w:ascii="Times New Roman" w:hAnsi="Times New Roman"/>
                      <w:lang w:eastAsia="zh-CN"/>
                    </w:rPr>
                  </w:pPr>
                  <w:r w:rsidRPr="00A00A4D">
                    <w:rPr>
                      <w:rFonts w:ascii="Times New Roman" w:hAnsi="Times New Roman"/>
                    </w:rPr>
                    <w:t>−</w:t>
                  </w:r>
                  <w:r w:rsidRPr="00A00A4D">
                    <w:rPr>
                      <w:rFonts w:ascii="Times New Roman" w:hAnsi="Times New Roman"/>
                      <w:lang w:eastAsia="zh-CN"/>
                    </w:rPr>
                    <w:t>3.2 dBm</w:t>
                  </w:r>
                </w:p>
              </w:tc>
              <w:tc>
                <w:tcPr>
                  <w:tcW w:w="1454" w:type="dxa"/>
                </w:tcPr>
                <w:p w14:paraId="40A6104F" w14:textId="77777777" w:rsidR="0083208F" w:rsidRPr="00A00A4D" w:rsidRDefault="0083208F" w:rsidP="00F4221A">
                  <w:pPr>
                    <w:pStyle w:val="TAC"/>
                    <w:rPr>
                      <w:rFonts w:ascii="Times New Roman" w:hAnsi="Times New Roman"/>
                    </w:rPr>
                  </w:pPr>
                  <w:r w:rsidRPr="00A00A4D">
                    <w:rPr>
                      <w:rFonts w:ascii="Times New Roman" w:hAnsi="Times New Roman"/>
                    </w:rPr>
                    <w:t xml:space="preserve">30 kHz </w:t>
                  </w:r>
                </w:p>
              </w:tc>
            </w:tr>
            <w:tr w:rsidR="0083208F" w:rsidRPr="00A00A4D" w14:paraId="7F3B4A9C" w14:textId="77777777" w:rsidTr="00F4221A">
              <w:trPr>
                <w:cantSplit/>
                <w:trHeight w:val="634"/>
                <w:jc w:val="center"/>
              </w:trPr>
              <w:tc>
                <w:tcPr>
                  <w:tcW w:w="2016" w:type="dxa"/>
                </w:tcPr>
                <w:p w14:paraId="663304EB" w14:textId="77777777" w:rsidR="0083208F" w:rsidRPr="00A00A4D" w:rsidRDefault="0083208F" w:rsidP="00F4221A">
                  <w:pPr>
                    <w:pStyle w:val="TAC"/>
                    <w:rPr>
                      <w:rFonts w:ascii="Times New Roman" w:hAnsi="Times New Roman"/>
                    </w:rPr>
                  </w:pPr>
                  <w:r w:rsidRPr="00A00A4D">
                    <w:rPr>
                      <w:rFonts w:ascii="Times New Roman" w:hAnsi="Times New Roman"/>
                    </w:rPr>
                    <w:t xml:space="preserve">0.2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 &lt; 1 MHz</w:t>
                  </w:r>
                </w:p>
              </w:tc>
              <w:tc>
                <w:tcPr>
                  <w:tcW w:w="2697" w:type="dxa"/>
                </w:tcPr>
                <w:p w14:paraId="4E50A49B" w14:textId="77777777" w:rsidR="0083208F" w:rsidRPr="00A00A4D" w:rsidRDefault="0083208F" w:rsidP="00F4221A">
                  <w:pPr>
                    <w:pStyle w:val="TAC"/>
                    <w:rPr>
                      <w:rFonts w:ascii="Times New Roman" w:hAnsi="Times New Roman"/>
                    </w:rPr>
                  </w:pPr>
                  <w:r w:rsidRPr="00A00A4D">
                    <w:rPr>
                      <w:rFonts w:ascii="Times New Roman" w:hAnsi="Times New Roman"/>
                    </w:rPr>
                    <w:t xml:space="preserve">0.215 MHz </w:t>
                  </w:r>
                  <w:r w:rsidRPr="00A00A4D">
                    <w:rPr>
                      <w:rFonts w:ascii="Times New Roman" w:hAnsi="Times New Roman"/>
                    </w:rPr>
                    <w:sym w:font="Symbol" w:char="F0A3"/>
                  </w:r>
                  <w:r w:rsidRPr="00A00A4D">
                    <w:rPr>
                      <w:rFonts w:ascii="Times New Roman" w:hAnsi="Times New Roman"/>
                    </w:rPr>
                    <w:t xml:space="preserve"> f_offset &lt; 1.015 MHz</w:t>
                  </w:r>
                </w:p>
              </w:tc>
              <w:tc>
                <w:tcPr>
                  <w:tcW w:w="3461" w:type="dxa"/>
                </w:tcPr>
                <w:p w14:paraId="06C7A41B" w14:textId="77777777" w:rsidR="0083208F" w:rsidRPr="00A00A4D" w:rsidRDefault="0083208F" w:rsidP="00F4221A">
                  <w:pPr>
                    <w:pStyle w:val="TAC"/>
                    <w:rPr>
                      <w:rFonts w:ascii="Times New Roman" w:hAnsi="Times New Roman"/>
                    </w:rPr>
                  </w:pPr>
                  <w:r w:rsidRPr="00A00A4D">
                    <w:rPr>
                      <w:rFonts w:ascii="Times New Roman" w:hAnsi="Times New Roman"/>
                    </w:rPr>
                    <w:object w:dxaOrig="2856" w:dyaOrig="517" w14:anchorId="19C2DA66">
                      <v:shape id="_x0000_i1036" type="#_x0000_t75" style="width:2in;height:29.15pt" o:ole="">
                        <v:imagedata r:id="rId55" o:title=""/>
                      </v:shape>
                      <o:OLEObject Type="Embed" ProgID="Equation.3" ShapeID="_x0000_i1036" DrawAspect="Content" ObjectID="_1844581187" r:id="rId56"/>
                    </w:object>
                  </w:r>
                </w:p>
              </w:tc>
              <w:tc>
                <w:tcPr>
                  <w:tcW w:w="1454" w:type="dxa"/>
                </w:tcPr>
                <w:p w14:paraId="33EF5276" w14:textId="77777777" w:rsidR="0083208F" w:rsidRPr="00A00A4D" w:rsidRDefault="0083208F" w:rsidP="00F4221A">
                  <w:pPr>
                    <w:pStyle w:val="TAC"/>
                    <w:rPr>
                      <w:rFonts w:ascii="Times New Roman" w:hAnsi="Times New Roman"/>
                    </w:rPr>
                  </w:pPr>
                  <w:r w:rsidRPr="00A00A4D">
                    <w:rPr>
                      <w:rFonts w:ascii="Times New Roman" w:hAnsi="Times New Roman"/>
                    </w:rPr>
                    <w:t xml:space="preserve">30 kHz </w:t>
                  </w:r>
                </w:p>
              </w:tc>
            </w:tr>
            <w:tr w:rsidR="0083208F" w:rsidRPr="00A00A4D" w14:paraId="5F7ED928" w14:textId="77777777" w:rsidTr="00F4221A">
              <w:trPr>
                <w:cantSplit/>
                <w:trHeight w:val="429"/>
                <w:jc w:val="center"/>
              </w:trPr>
              <w:tc>
                <w:tcPr>
                  <w:tcW w:w="2016" w:type="dxa"/>
                </w:tcPr>
                <w:p w14:paraId="20AA4965" w14:textId="77777777" w:rsidR="0083208F" w:rsidRPr="00A00A4D" w:rsidRDefault="0083208F" w:rsidP="00F4221A">
                  <w:pPr>
                    <w:pStyle w:val="TAC"/>
                    <w:rPr>
                      <w:rFonts w:ascii="Times New Roman" w:hAnsi="Times New Roman"/>
                    </w:rPr>
                  </w:pPr>
                  <w:r w:rsidRPr="00A00A4D">
                    <w:rPr>
                      <w:rFonts w:ascii="Times New Roman" w:hAnsi="Times New Roman"/>
                    </w:rPr>
                    <w:t>(Note 4)</w:t>
                  </w:r>
                </w:p>
              </w:tc>
              <w:tc>
                <w:tcPr>
                  <w:tcW w:w="2697" w:type="dxa"/>
                </w:tcPr>
                <w:p w14:paraId="3FCE71F2" w14:textId="77777777" w:rsidR="0083208F" w:rsidRPr="00A00A4D" w:rsidRDefault="0083208F" w:rsidP="00F4221A">
                  <w:pPr>
                    <w:pStyle w:val="TAC"/>
                    <w:rPr>
                      <w:rFonts w:ascii="Times New Roman" w:hAnsi="Times New Roman"/>
                    </w:rPr>
                  </w:pPr>
                  <w:r w:rsidRPr="00A00A4D">
                    <w:rPr>
                      <w:rFonts w:ascii="Times New Roman" w:hAnsi="Times New Roman"/>
                    </w:rPr>
                    <w:t xml:space="preserve">1.015 MHz </w:t>
                  </w:r>
                  <w:r w:rsidRPr="00A00A4D">
                    <w:rPr>
                      <w:rFonts w:ascii="Times New Roman" w:hAnsi="Times New Roman"/>
                    </w:rPr>
                    <w:sym w:font="Symbol" w:char="F0A3"/>
                  </w:r>
                  <w:r w:rsidRPr="00A00A4D">
                    <w:rPr>
                      <w:rFonts w:ascii="Times New Roman" w:hAnsi="Times New Roman"/>
                    </w:rPr>
                    <w:t xml:space="preserve"> f_offset &lt; 1.5 MHz </w:t>
                  </w:r>
                </w:p>
              </w:tc>
              <w:tc>
                <w:tcPr>
                  <w:tcW w:w="3461" w:type="dxa"/>
                </w:tcPr>
                <w:p w14:paraId="6DF62AFA" w14:textId="77777777" w:rsidR="0083208F" w:rsidRPr="00A00A4D" w:rsidRDefault="0083208F" w:rsidP="00F4221A">
                  <w:pPr>
                    <w:pStyle w:val="TAC"/>
                    <w:rPr>
                      <w:rFonts w:ascii="Times New Roman" w:hAnsi="Times New Roman"/>
                      <w:lang w:eastAsia="zh-CN"/>
                    </w:rPr>
                  </w:pPr>
                  <w:r w:rsidRPr="00A00A4D">
                    <w:rPr>
                      <w:rFonts w:ascii="Times New Roman" w:hAnsi="Times New Roman"/>
                    </w:rPr>
                    <w:t>−</w:t>
                  </w:r>
                  <w:r w:rsidRPr="00A00A4D">
                    <w:rPr>
                      <w:rFonts w:ascii="Times New Roman" w:hAnsi="Times New Roman"/>
                      <w:lang w:eastAsia="zh-CN"/>
                    </w:rPr>
                    <w:t>15.2 dBm</w:t>
                  </w:r>
                </w:p>
              </w:tc>
              <w:tc>
                <w:tcPr>
                  <w:tcW w:w="1454" w:type="dxa"/>
                </w:tcPr>
                <w:p w14:paraId="17DB9F66" w14:textId="77777777" w:rsidR="0083208F" w:rsidRPr="00A00A4D" w:rsidRDefault="0083208F" w:rsidP="00F4221A">
                  <w:pPr>
                    <w:pStyle w:val="TAC"/>
                    <w:rPr>
                      <w:rFonts w:ascii="Times New Roman" w:hAnsi="Times New Roman"/>
                    </w:rPr>
                  </w:pPr>
                  <w:r w:rsidRPr="00A00A4D">
                    <w:rPr>
                      <w:rFonts w:ascii="Times New Roman" w:hAnsi="Times New Roman"/>
                    </w:rPr>
                    <w:t xml:space="preserve">30 kHz </w:t>
                  </w:r>
                </w:p>
              </w:tc>
            </w:tr>
            <w:tr w:rsidR="0083208F" w:rsidRPr="00A00A4D" w14:paraId="1F61DF44" w14:textId="77777777" w:rsidTr="00F4221A">
              <w:trPr>
                <w:cantSplit/>
                <w:trHeight w:val="460"/>
                <w:jc w:val="center"/>
              </w:trPr>
              <w:tc>
                <w:tcPr>
                  <w:tcW w:w="2016" w:type="dxa"/>
                </w:tcPr>
                <w:p w14:paraId="205DA9DA" w14:textId="77777777" w:rsidR="0083208F" w:rsidRPr="00746F07" w:rsidRDefault="0083208F" w:rsidP="00F4221A">
                  <w:pPr>
                    <w:pStyle w:val="TAC"/>
                    <w:rPr>
                      <w:rFonts w:ascii="Times New Roman" w:hAnsi="Times New Roman"/>
                      <w:lang w:val="de-CH"/>
                    </w:rPr>
                  </w:pPr>
                  <w:r w:rsidRPr="00746F07">
                    <w:rPr>
                      <w:rFonts w:ascii="Times New Roman" w:hAnsi="Times New Roman"/>
                      <w:lang w:val="de-CH"/>
                    </w:rPr>
                    <w:t xml:space="preserve">1 MHz </w:t>
                  </w:r>
                  <w:r w:rsidRPr="00A00A4D">
                    <w:rPr>
                      <w:rFonts w:ascii="Times New Roman" w:hAnsi="Times New Roman"/>
                    </w:rPr>
                    <w:sym w:font="Symbol" w:char="F0A3"/>
                  </w:r>
                  <w:r w:rsidRPr="00746F07">
                    <w:rPr>
                      <w:rFonts w:ascii="Times New Roman" w:hAnsi="Times New Roman"/>
                      <w:lang w:val="de-CH"/>
                    </w:rPr>
                    <w:t xml:space="preserve"> </w:t>
                  </w:r>
                  <w:r w:rsidRPr="00A00A4D">
                    <w:rPr>
                      <w:rFonts w:ascii="Times New Roman" w:hAnsi="Times New Roman"/>
                    </w:rPr>
                    <w:sym w:font="Symbol" w:char="F044"/>
                  </w:r>
                  <w:r w:rsidRPr="00746F07">
                    <w:rPr>
                      <w:rFonts w:ascii="Times New Roman" w:hAnsi="Times New Roman"/>
                      <w:lang w:val="de-CH"/>
                    </w:rPr>
                    <w:t xml:space="preserve">f </w:t>
                  </w:r>
                  <w:r w:rsidRPr="00A00A4D">
                    <w:rPr>
                      <w:rFonts w:ascii="Times New Roman" w:hAnsi="Times New Roman"/>
                    </w:rPr>
                    <w:sym w:font="Symbol" w:char="F0A3"/>
                  </w:r>
                </w:p>
                <w:p w14:paraId="4449CD43" w14:textId="77777777" w:rsidR="0083208F" w:rsidRPr="00746F07" w:rsidRDefault="0083208F" w:rsidP="00F4221A">
                  <w:pPr>
                    <w:pStyle w:val="TAC"/>
                    <w:rPr>
                      <w:rFonts w:ascii="Times New Roman" w:hAnsi="Times New Roman"/>
                      <w:lang w:val="de-CH"/>
                    </w:rPr>
                  </w:pPr>
                  <w:r w:rsidRPr="00746F07">
                    <w:rPr>
                      <w:rFonts w:ascii="Times New Roman" w:hAnsi="Times New Roman"/>
                      <w:lang w:val="de-CH"/>
                    </w:rPr>
                    <w:t xml:space="preserve">min( 10 MHz, </w:t>
                  </w:r>
                  <w:r w:rsidRPr="00A00A4D">
                    <w:rPr>
                      <w:rFonts w:ascii="Times New Roman" w:hAnsi="Times New Roman"/>
                    </w:rPr>
                    <w:sym w:font="Symbol" w:char="F044"/>
                  </w:r>
                  <w:r w:rsidRPr="00746F07">
                    <w:rPr>
                      <w:rFonts w:ascii="Times New Roman" w:hAnsi="Times New Roman"/>
                      <w:lang w:val="de-CH"/>
                    </w:rPr>
                    <w:t>f</w:t>
                  </w:r>
                  <w:r w:rsidRPr="00746F07">
                    <w:rPr>
                      <w:rFonts w:ascii="Times New Roman" w:hAnsi="Times New Roman"/>
                      <w:vertAlign w:val="subscript"/>
                      <w:lang w:val="de-CH"/>
                    </w:rPr>
                    <w:t>max</w:t>
                  </w:r>
                  <w:r w:rsidRPr="00746F07">
                    <w:rPr>
                      <w:rFonts w:ascii="Times New Roman" w:hAnsi="Times New Roman"/>
                      <w:lang w:val="de-CH"/>
                    </w:rPr>
                    <w:t xml:space="preserve">) </w:t>
                  </w:r>
                </w:p>
              </w:tc>
              <w:tc>
                <w:tcPr>
                  <w:tcW w:w="2697" w:type="dxa"/>
                </w:tcPr>
                <w:p w14:paraId="5E545E9A" w14:textId="77777777" w:rsidR="0083208F" w:rsidRPr="00A00A4D" w:rsidRDefault="0083208F" w:rsidP="00F4221A">
                  <w:pPr>
                    <w:pStyle w:val="TAC"/>
                    <w:rPr>
                      <w:rFonts w:ascii="Times New Roman" w:hAnsi="Times New Roman"/>
                    </w:rPr>
                  </w:pPr>
                  <w:r w:rsidRPr="00A00A4D">
                    <w:rPr>
                      <w:rFonts w:ascii="Times New Roman" w:hAnsi="Times New Roman"/>
                    </w:rPr>
                    <w:t xml:space="preserve">1.5 MHz </w:t>
                  </w:r>
                  <w:r w:rsidRPr="00A00A4D">
                    <w:rPr>
                      <w:rFonts w:ascii="Times New Roman" w:hAnsi="Times New Roman"/>
                    </w:rPr>
                    <w:sym w:font="Symbol" w:char="F0A3"/>
                  </w:r>
                  <w:r w:rsidRPr="00A00A4D">
                    <w:rPr>
                      <w:rFonts w:ascii="Times New Roman" w:hAnsi="Times New Roman"/>
                    </w:rPr>
                    <w:t xml:space="preserve"> f_offset &lt;</w:t>
                  </w:r>
                </w:p>
                <w:p w14:paraId="65BE1CEC" w14:textId="77777777" w:rsidR="0083208F" w:rsidRPr="00A00A4D" w:rsidRDefault="0083208F" w:rsidP="00F4221A">
                  <w:pPr>
                    <w:pStyle w:val="TAC"/>
                    <w:rPr>
                      <w:rFonts w:ascii="Times New Roman" w:hAnsi="Times New Roman"/>
                    </w:rPr>
                  </w:pPr>
                  <w:r w:rsidRPr="00A00A4D">
                    <w:rPr>
                      <w:rFonts w:ascii="Times New Roman" w:hAnsi="Times New Roman"/>
                    </w:rPr>
                    <w:t>min(10.5 MHz, f_offset</w:t>
                  </w:r>
                  <w:r w:rsidRPr="00A00A4D">
                    <w:rPr>
                      <w:rFonts w:ascii="Times New Roman" w:hAnsi="Times New Roman"/>
                      <w:vertAlign w:val="subscript"/>
                    </w:rPr>
                    <w:t>max</w:t>
                  </w:r>
                  <w:r w:rsidRPr="00A00A4D">
                    <w:rPr>
                      <w:rFonts w:ascii="Times New Roman" w:hAnsi="Times New Roman"/>
                    </w:rPr>
                    <w:t>)</w:t>
                  </w:r>
                </w:p>
              </w:tc>
              <w:tc>
                <w:tcPr>
                  <w:tcW w:w="3461" w:type="dxa"/>
                </w:tcPr>
                <w:p w14:paraId="496887EA" w14:textId="77777777" w:rsidR="0083208F" w:rsidRPr="00A00A4D" w:rsidRDefault="0083208F" w:rsidP="00F4221A">
                  <w:pPr>
                    <w:pStyle w:val="TAC"/>
                    <w:rPr>
                      <w:rFonts w:ascii="Times New Roman" w:hAnsi="Times New Roman"/>
                      <w:lang w:eastAsia="zh-CN"/>
                    </w:rPr>
                  </w:pPr>
                  <w:r w:rsidRPr="00A00A4D">
                    <w:rPr>
                      <w:rFonts w:ascii="Times New Roman" w:hAnsi="Times New Roman"/>
                    </w:rPr>
                    <w:t>−</w:t>
                  </w:r>
                  <w:r w:rsidRPr="00A00A4D">
                    <w:rPr>
                      <w:rFonts w:ascii="Times New Roman" w:hAnsi="Times New Roman"/>
                      <w:lang w:eastAsia="zh-CN"/>
                    </w:rPr>
                    <w:t>2.2 dBm</w:t>
                  </w:r>
                </w:p>
              </w:tc>
              <w:tc>
                <w:tcPr>
                  <w:tcW w:w="1454" w:type="dxa"/>
                </w:tcPr>
                <w:p w14:paraId="4A32F15A" w14:textId="77777777" w:rsidR="0083208F" w:rsidRPr="00A00A4D" w:rsidRDefault="0083208F" w:rsidP="00F4221A">
                  <w:pPr>
                    <w:pStyle w:val="TAC"/>
                    <w:rPr>
                      <w:rFonts w:ascii="Times New Roman" w:hAnsi="Times New Roman"/>
                    </w:rPr>
                  </w:pPr>
                  <w:r w:rsidRPr="00A00A4D">
                    <w:rPr>
                      <w:rFonts w:ascii="Times New Roman" w:hAnsi="Times New Roman"/>
                    </w:rPr>
                    <w:t xml:space="preserve">1 MHz </w:t>
                  </w:r>
                </w:p>
              </w:tc>
            </w:tr>
            <w:tr w:rsidR="0083208F" w:rsidRPr="00A00A4D" w14:paraId="1F6D512C" w14:textId="77777777" w:rsidTr="00F4221A">
              <w:trPr>
                <w:cantSplit/>
                <w:trHeight w:val="429"/>
                <w:jc w:val="center"/>
              </w:trPr>
              <w:tc>
                <w:tcPr>
                  <w:tcW w:w="2016" w:type="dxa"/>
                  <w:tcBorders>
                    <w:bottom w:val="single" w:sz="4" w:space="0" w:color="auto"/>
                  </w:tcBorders>
                </w:tcPr>
                <w:p w14:paraId="08BEF7D1" w14:textId="77777777" w:rsidR="0083208F" w:rsidRPr="00A00A4D" w:rsidRDefault="0083208F" w:rsidP="00F4221A">
                  <w:pPr>
                    <w:pStyle w:val="TAC"/>
                    <w:rPr>
                      <w:rFonts w:ascii="Times New Roman" w:hAnsi="Times New Roman"/>
                    </w:rPr>
                  </w:pPr>
                  <w:r w:rsidRPr="00A00A4D">
                    <w:rPr>
                      <w:rFonts w:ascii="Times New Roman" w:hAnsi="Times New Roman"/>
                    </w:rPr>
                    <w:t xml:space="preserve">10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 xml:space="preserve">f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p>
              </w:tc>
              <w:tc>
                <w:tcPr>
                  <w:tcW w:w="2697" w:type="dxa"/>
                  <w:tcBorders>
                    <w:bottom w:val="single" w:sz="4" w:space="0" w:color="auto"/>
                  </w:tcBorders>
                </w:tcPr>
                <w:p w14:paraId="2135C4AD" w14:textId="77777777" w:rsidR="0083208F" w:rsidRPr="00A00A4D" w:rsidRDefault="0083208F" w:rsidP="00F4221A">
                  <w:pPr>
                    <w:pStyle w:val="TAC"/>
                    <w:rPr>
                      <w:rFonts w:ascii="Times New Roman" w:hAnsi="Times New Roman"/>
                    </w:rPr>
                  </w:pPr>
                  <w:r w:rsidRPr="00A00A4D">
                    <w:rPr>
                      <w:rFonts w:ascii="Times New Roman" w:hAnsi="Times New Roman"/>
                    </w:rPr>
                    <w:t xml:space="preserve">10.5 MHz </w:t>
                  </w:r>
                  <w:r w:rsidRPr="00A00A4D">
                    <w:rPr>
                      <w:rFonts w:ascii="Times New Roman" w:hAnsi="Times New Roman"/>
                    </w:rPr>
                    <w:sym w:font="Symbol" w:char="F0A3"/>
                  </w:r>
                  <w:r w:rsidRPr="00A00A4D">
                    <w:rPr>
                      <w:rFonts w:ascii="Times New Roman" w:hAnsi="Times New Roman"/>
                    </w:rPr>
                    <w:t xml:space="preserve"> f_offset &lt; f_offset</w:t>
                  </w:r>
                  <w:r w:rsidRPr="00A00A4D">
                    <w:rPr>
                      <w:rFonts w:ascii="Times New Roman" w:hAnsi="Times New Roman"/>
                      <w:vertAlign w:val="subscript"/>
                    </w:rPr>
                    <w:t>max</w:t>
                  </w:r>
                  <w:r w:rsidRPr="00A00A4D">
                    <w:rPr>
                      <w:rFonts w:ascii="Times New Roman" w:hAnsi="Times New Roman"/>
                    </w:rPr>
                    <w:t xml:space="preserve"> </w:t>
                  </w:r>
                </w:p>
              </w:tc>
              <w:tc>
                <w:tcPr>
                  <w:tcW w:w="3461" w:type="dxa"/>
                  <w:tcBorders>
                    <w:bottom w:val="single" w:sz="4" w:space="0" w:color="auto"/>
                  </w:tcBorders>
                </w:tcPr>
                <w:p w14:paraId="26C6D9B8" w14:textId="77777777" w:rsidR="0083208F" w:rsidRPr="00A00A4D" w:rsidRDefault="0083208F" w:rsidP="00F4221A">
                  <w:pPr>
                    <w:pStyle w:val="TAC"/>
                    <w:rPr>
                      <w:rFonts w:ascii="Times New Roman" w:hAnsi="Times New Roman"/>
                    </w:rPr>
                  </w:pPr>
                  <w:r w:rsidRPr="00A00A4D">
                    <w:rPr>
                      <w:rFonts w:ascii="Times New Roman" w:hAnsi="Times New Roman"/>
                    </w:rPr>
                    <w:t>−</w:t>
                  </w:r>
                  <w:r w:rsidRPr="00A00A4D">
                    <w:rPr>
                      <w:rFonts w:ascii="Times New Roman" w:hAnsi="Times New Roman"/>
                      <w:lang w:eastAsia="zh-CN"/>
                    </w:rPr>
                    <w:t xml:space="preserve">6 dBm </w:t>
                  </w:r>
                  <w:r w:rsidRPr="00A00A4D">
                    <w:rPr>
                      <w:rFonts w:ascii="Times New Roman" w:hAnsi="Times New Roman"/>
                    </w:rPr>
                    <w:t xml:space="preserve">(Note </w:t>
                  </w:r>
                  <w:r w:rsidRPr="00A00A4D">
                    <w:rPr>
                      <w:rFonts w:ascii="Times New Roman" w:hAnsi="Times New Roman"/>
                      <w:lang w:eastAsia="zh-CN"/>
                    </w:rPr>
                    <w:t>3</w:t>
                  </w:r>
                  <w:r w:rsidRPr="00A00A4D">
                    <w:rPr>
                      <w:rFonts w:ascii="Times New Roman" w:hAnsi="Times New Roman"/>
                    </w:rPr>
                    <w:t>)</w:t>
                  </w:r>
                </w:p>
              </w:tc>
              <w:tc>
                <w:tcPr>
                  <w:tcW w:w="1454" w:type="dxa"/>
                  <w:tcBorders>
                    <w:bottom w:val="single" w:sz="4" w:space="0" w:color="auto"/>
                  </w:tcBorders>
                </w:tcPr>
                <w:p w14:paraId="359B3C84" w14:textId="77777777" w:rsidR="0083208F" w:rsidRPr="00A00A4D" w:rsidRDefault="0083208F" w:rsidP="00F4221A">
                  <w:pPr>
                    <w:pStyle w:val="TAC"/>
                    <w:rPr>
                      <w:rFonts w:ascii="Times New Roman" w:hAnsi="Times New Roman"/>
                    </w:rPr>
                  </w:pPr>
                  <w:r w:rsidRPr="00A00A4D">
                    <w:rPr>
                      <w:rFonts w:ascii="Times New Roman" w:hAnsi="Times New Roman"/>
                    </w:rPr>
                    <w:t xml:space="preserve">1 MHz </w:t>
                  </w:r>
                </w:p>
              </w:tc>
            </w:tr>
            <w:tr w:rsidR="0083208F" w:rsidRPr="00A00A4D" w14:paraId="19E7CB83" w14:textId="77777777" w:rsidTr="00F4221A">
              <w:trPr>
                <w:cantSplit/>
                <w:trHeight w:val="2663"/>
                <w:jc w:val="center"/>
              </w:trPr>
              <w:tc>
                <w:tcPr>
                  <w:tcW w:w="9629" w:type="dxa"/>
                  <w:gridSpan w:val="4"/>
                  <w:tcBorders>
                    <w:left w:val="nil"/>
                    <w:bottom w:val="nil"/>
                    <w:right w:val="nil"/>
                  </w:tcBorders>
                </w:tcPr>
                <w:p w14:paraId="3FCFC7D2" w14:textId="77777777" w:rsidR="0083208F" w:rsidRPr="00A00A4D" w:rsidRDefault="0083208F" w:rsidP="00F4221A">
                  <w:pPr>
                    <w:pStyle w:val="TAN"/>
                    <w:rPr>
                      <w:rFonts w:ascii="Times New Roman" w:hAnsi="Times New Roman"/>
                    </w:rPr>
                  </w:pPr>
                  <w:r w:rsidRPr="00A00A4D">
                    <w:rPr>
                      <w:rFonts w:ascii="Times New Roman" w:hAnsi="Times New Roman"/>
                    </w:rPr>
                    <w:t>NOTE 1:</w:t>
                  </w:r>
                  <w:r w:rsidRPr="00A00A4D">
                    <w:rPr>
                      <w:rFonts w:ascii="Times New Roman" w:hAnsi="Times New Roman"/>
                    </w:rPr>
                    <w:tab/>
                    <w:t xml:space="preserve">For a BS supporting non-contiguous spectrum operation within any operating band, the minimum requirement within sub-block gaps is calculated as a cumulative sum of contributions from adjacent sub blocks on each side of the sub block gap, where the contribution from the far-end sub-block shall be scaled according to the measurement bandwidth of the near-end sub-block. Exception is </w:t>
                  </w:r>
                  <w:r w:rsidRPr="00AB2D8C">
                    <w:rPr>
                      <w:rFonts w:ascii="Times New Roman" w:hAnsi="Times New Roman"/>
                    </w:rPr>
                    <w:t>Δ</w:t>
                  </w:r>
                  <w:r w:rsidRPr="00A00A4D">
                    <w:rPr>
                      <w:rFonts w:ascii="Times New Roman" w:hAnsi="Times New Roman"/>
                    </w:rPr>
                    <w:t>f ≥ 10</w:t>
                  </w:r>
                  <w:r>
                    <w:rPr>
                      <w:rFonts w:ascii="Times New Roman" w:hAnsi="Times New Roman"/>
                    </w:rPr>
                    <w:t xml:space="preserve"> </w:t>
                  </w:r>
                  <w:r w:rsidRPr="00A00A4D">
                    <w:rPr>
                      <w:rFonts w:ascii="Times New Roman" w:hAnsi="Times New Roman"/>
                    </w:rPr>
                    <w:t>MHz from both adjacent sub blocks on each side of the sub-block gap, where the minimum requirement within sub-block gaps shall be −</w:t>
                  </w:r>
                  <w:r w:rsidRPr="00A00A4D">
                    <w:rPr>
                      <w:rFonts w:ascii="Times New Roman" w:hAnsi="Times New Roman"/>
                      <w:lang w:eastAsia="zh-CN"/>
                    </w:rPr>
                    <w:t>6 dBm</w:t>
                  </w:r>
                  <w:r w:rsidRPr="00A00A4D">
                    <w:rPr>
                      <w:rFonts w:ascii="Times New Roman" w:hAnsi="Times New Roman"/>
                    </w:rPr>
                    <w:t>/1</w:t>
                  </w:r>
                  <w:r>
                    <w:rPr>
                      <w:rFonts w:ascii="Times New Roman" w:hAnsi="Times New Roman"/>
                    </w:rPr>
                    <w:t xml:space="preserve"> </w:t>
                  </w:r>
                  <w:r w:rsidRPr="00A00A4D">
                    <w:rPr>
                      <w:rFonts w:ascii="Times New Roman" w:hAnsi="Times New Roman"/>
                    </w:rPr>
                    <w:t>MHz.</w:t>
                  </w:r>
                </w:p>
                <w:p w14:paraId="21319E08" w14:textId="77777777" w:rsidR="0083208F" w:rsidRPr="00A00A4D" w:rsidRDefault="0083208F" w:rsidP="00F4221A">
                  <w:pPr>
                    <w:pStyle w:val="TAN"/>
                    <w:rPr>
                      <w:rFonts w:ascii="Times New Roman" w:hAnsi="Times New Roman"/>
                    </w:rPr>
                  </w:pPr>
                  <w:r w:rsidRPr="00A00A4D">
                    <w:rPr>
                      <w:rFonts w:ascii="Times New Roman" w:hAnsi="Times New Roman"/>
                    </w:rPr>
                    <w:t>NOTE 2:</w:t>
                  </w:r>
                  <w:r w:rsidRPr="00A00A4D">
                    <w:rPr>
                      <w:rFonts w:ascii="Times New Roman" w:hAnsi="Times New Roman"/>
                    </w:rPr>
                    <w:tab/>
                    <w:t xml:space="preserve">For a </w:t>
                  </w:r>
                  <w:r w:rsidRPr="00A00A4D">
                    <w:rPr>
                      <w:rFonts w:ascii="Times New Roman" w:hAnsi="Times New Roman"/>
                      <w:i/>
                    </w:rPr>
                    <w:t>multi-band connector</w:t>
                  </w:r>
                  <w:r w:rsidRPr="00A00A4D">
                    <w:rPr>
                      <w:rFonts w:ascii="Times New Roman" w:hAnsi="Times New Roman"/>
                    </w:rPr>
                    <w:t xml:space="preserve"> with Inter RF Bandwidth gap &lt; 2*Δf</w:t>
                  </w:r>
                  <w:r w:rsidRPr="00A00A4D">
                    <w:rPr>
                      <w:rFonts w:ascii="Times New Roman" w:hAnsi="Times New Roman"/>
                      <w:vertAlign w:val="subscript"/>
                    </w:rPr>
                    <w:t>OBUE</w:t>
                  </w:r>
                  <w:r w:rsidRPr="00A00A4D">
                    <w:rPr>
                      <w:rFonts w:ascii="Times New Roman" w:hAnsi="Times New Roman"/>
                    </w:rPr>
                    <w:t xml:space="preserve"> the minimum requirement within the Inter RF Bandwidth gaps is calculated as a cumulative sum of contributions from adjacent sub-blocks or RF Bandwidth on each side of the Inter RF Bandwidth gap, where the contribution from the far-end sub-block or RF Bandwidth shall be scaled according to the measurement bandwidth of the near-end sub-block or RF Bandwidth.</w:t>
                  </w:r>
                </w:p>
                <w:p w14:paraId="07884B1D" w14:textId="77777777" w:rsidR="0083208F" w:rsidRPr="00A00A4D" w:rsidRDefault="0083208F" w:rsidP="00F4221A">
                  <w:pPr>
                    <w:pStyle w:val="TAN"/>
                    <w:rPr>
                      <w:rFonts w:ascii="Times New Roman" w:hAnsi="Times New Roman"/>
                    </w:rPr>
                  </w:pPr>
                  <w:r w:rsidRPr="00A00A4D">
                    <w:rPr>
                      <w:rFonts w:ascii="Times New Roman" w:hAnsi="Times New Roman"/>
                    </w:rPr>
                    <w:t>NOTE 3</w:t>
                  </w:r>
                  <w:r w:rsidRPr="00A00A4D">
                    <w:rPr>
                      <w:rFonts w:ascii="Times New Roman" w:hAnsi="Times New Roman"/>
                      <w:lang w:eastAsia="zh-CN"/>
                    </w:rPr>
                    <w:t>:</w:t>
                  </w:r>
                  <w:r w:rsidRPr="00A00A4D">
                    <w:rPr>
                      <w:rFonts w:ascii="Times New Roman" w:hAnsi="Times New Roman"/>
                      <w:lang w:eastAsia="zh-CN"/>
                    </w:rPr>
                    <w:tab/>
                  </w:r>
                  <w:r w:rsidRPr="00A00A4D">
                    <w:rPr>
                      <w:rFonts w:ascii="Times New Roman" w:hAnsi="Times New Roman"/>
                    </w:rPr>
                    <w:t xml:space="preserve">The requirement is not applicable when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r w:rsidRPr="00A00A4D">
                    <w:rPr>
                      <w:rFonts w:ascii="Times New Roman" w:hAnsi="Times New Roman"/>
                    </w:rPr>
                    <w:t xml:space="preserve"> &lt; 10 MHz.</w:t>
                  </w:r>
                </w:p>
                <w:p w14:paraId="12B63F7A" w14:textId="77777777" w:rsidR="0083208F" w:rsidRPr="00A00A4D" w:rsidRDefault="0083208F" w:rsidP="00F4221A">
                  <w:pPr>
                    <w:pStyle w:val="TAN"/>
                    <w:rPr>
                      <w:rFonts w:ascii="Times New Roman" w:hAnsi="Times New Roman"/>
                    </w:rPr>
                  </w:pPr>
                  <w:r w:rsidRPr="00A00A4D">
                    <w:rPr>
                      <w:rFonts w:ascii="Times New Roman" w:hAnsi="Times New Roman"/>
                    </w:rPr>
                    <w:t>NOTE 4:</w:t>
                  </w:r>
                  <w:r w:rsidRPr="00A00A4D">
                    <w:rPr>
                      <w:rFonts w:ascii="Times New Roman" w:hAnsi="Times New Roman"/>
                    </w:rPr>
                    <w:tab/>
                    <w:t>This frequency range ensures that the range of values of f_offset is continuous.</w:t>
                  </w:r>
                </w:p>
                <w:p w14:paraId="74ADD7AD" w14:textId="77777777" w:rsidR="0083208F" w:rsidRPr="00A00A4D" w:rsidRDefault="0083208F" w:rsidP="00F4221A">
                  <w:pPr>
                    <w:pStyle w:val="TAN"/>
                    <w:rPr>
                      <w:rFonts w:ascii="Times New Roman" w:hAnsi="Times New Roman"/>
                    </w:rPr>
                  </w:pPr>
                  <w:r w:rsidRPr="00A00A4D">
                    <w:rPr>
                      <w:rFonts w:ascii="Times New Roman" w:eastAsia="SimSun" w:hAnsi="Times New Roman"/>
                      <w:szCs w:val="18"/>
                      <w:lang w:eastAsia="zh-CN"/>
                    </w:rPr>
                    <w:t>NOTE 5</w:t>
                  </w:r>
                  <w:r w:rsidRPr="00A00A4D">
                    <w:rPr>
                      <w:rFonts w:ascii="Times New Roman" w:hAnsi="Times New Roman"/>
                    </w:rPr>
                    <w:t>:</w:t>
                  </w:r>
                  <w:r w:rsidRPr="00A00A4D">
                    <w:rPr>
                      <w:rFonts w:ascii="Times New Roman" w:hAnsi="Times New Roman"/>
                    </w:rPr>
                    <w:tab/>
                    <w:t>The test requirement is derived from the basic limit a scaling factor of 9 dB and any applicable TT.</w:t>
                  </w:r>
                </w:p>
                <w:p w14:paraId="4C37F611" w14:textId="77777777" w:rsidR="0083208F" w:rsidRPr="00A00A4D" w:rsidRDefault="0083208F" w:rsidP="00F4221A">
                  <w:pPr>
                    <w:pStyle w:val="TAN"/>
                    <w:rPr>
                      <w:rFonts w:ascii="Times New Roman" w:hAnsi="Times New Roman"/>
                    </w:rPr>
                  </w:pPr>
                  <w:r w:rsidRPr="00A00A4D">
                    <w:rPr>
                      <w:rFonts w:ascii="Times New Roman" w:hAnsi="Times New Roman"/>
                    </w:rPr>
                    <w:t>NOTE 6:</w:t>
                  </w:r>
                  <w:r w:rsidRPr="00A00A4D">
                    <w:rPr>
                      <w:rFonts w:ascii="Times New Roman" w:hAnsi="Times New Roman"/>
                    </w:rPr>
                    <w:tab/>
                    <w:t>Void.</w:t>
                  </w:r>
                </w:p>
              </w:tc>
            </w:tr>
          </w:tbl>
          <w:p w14:paraId="6C771231" w14:textId="77777777" w:rsidR="0083208F" w:rsidRPr="00A00A4D" w:rsidRDefault="0083208F" w:rsidP="00F4221A">
            <w:pPr>
              <w:rPr>
                <w:sz w:val="6"/>
                <w:szCs w:val="6"/>
              </w:rPr>
            </w:pPr>
          </w:p>
        </w:tc>
      </w:tr>
    </w:tbl>
    <w:p w14:paraId="18DDBEFF" w14:textId="77777777" w:rsidR="00021B69" w:rsidRPr="00021B69" w:rsidRDefault="00021B69" w:rsidP="00021B69"/>
    <w:p w14:paraId="760F5792" w14:textId="78C52980" w:rsidR="00021B69" w:rsidRPr="00021B69" w:rsidRDefault="0083208F" w:rsidP="0083208F">
      <w:pPr>
        <w:pStyle w:val="Heading4"/>
      </w:pPr>
      <w:r>
        <w:t>4.1.1.4</w:t>
      </w:r>
      <w:r w:rsidR="00021B69" w:rsidRPr="00021B69">
        <w:rPr>
          <w:rtl/>
        </w:rPr>
        <w:tab/>
        <w:t xml:space="preserve">المحطة القاعدة المتوسطة المدى (الفئة </w:t>
      </w:r>
      <w:r w:rsidR="00021B69" w:rsidRPr="00021B69">
        <w:t>A</w:t>
      </w:r>
      <w:r w:rsidR="00021B69" w:rsidRPr="00021B69">
        <w:rPr>
          <w:rtl/>
        </w:rPr>
        <w:t xml:space="preserve"> والفئة </w:t>
      </w:r>
      <w:r w:rsidR="00021B69" w:rsidRPr="00021B69">
        <w:t>B</w:t>
      </w:r>
      <w:r>
        <w:rPr>
          <w:rFonts w:hint="cs"/>
          <w:rtl/>
        </w:rPr>
        <w:t>)</w:t>
      </w:r>
    </w:p>
    <w:p w14:paraId="459F72A7" w14:textId="3297E406" w:rsidR="00021B69" w:rsidRPr="00E141AA" w:rsidRDefault="00021B69" w:rsidP="0083208F">
      <w:pPr>
        <w:rPr>
          <w:spacing w:val="-4"/>
        </w:rPr>
      </w:pPr>
      <w:r w:rsidRPr="00E141AA">
        <w:rPr>
          <w:spacing w:val="-4"/>
          <w:rtl/>
        </w:rPr>
        <w:t xml:space="preserve">بالنسبة لمحطة قاعدة متوسطة المدى تعمل في نطاقات للراديو الجديد </w:t>
      </w:r>
      <w:r w:rsidRPr="00E141AA">
        <w:rPr>
          <w:spacing w:val="-4"/>
        </w:rPr>
        <w:t>(NR)</w:t>
      </w:r>
      <w:r w:rsidRPr="00E141AA">
        <w:rPr>
          <w:spacing w:val="-4"/>
          <w:rtl/>
        </w:rPr>
        <w:t xml:space="preserve"> أكبر من أو تساوي </w:t>
      </w:r>
      <w:r w:rsidR="0083208F" w:rsidRPr="00E141AA">
        <w:rPr>
          <w:spacing w:val="-4"/>
          <w:lang w:val="en-GB"/>
        </w:rPr>
        <w:t>GHz 3</w:t>
      </w:r>
      <w:r w:rsidRPr="00E141AA">
        <w:rPr>
          <w:spacing w:val="-4"/>
          <w:rtl/>
        </w:rPr>
        <w:t xml:space="preserve">، ينبغي ألا يتجاوز البث السويات القصوى المحددة في الجدولين </w:t>
      </w:r>
      <w:r w:rsidR="0083208F" w:rsidRPr="00E141AA">
        <w:rPr>
          <w:spacing w:val="-4"/>
        </w:rPr>
        <w:t>1-4.1.5.4.7.6</w:t>
      </w:r>
      <w:r w:rsidRPr="00E141AA">
        <w:rPr>
          <w:spacing w:val="-4"/>
          <w:rtl/>
        </w:rPr>
        <w:t xml:space="preserve"> و</w:t>
      </w:r>
      <w:r w:rsidR="0083208F" w:rsidRPr="00E141AA">
        <w:rPr>
          <w:spacing w:val="-4"/>
        </w:rPr>
        <w:t>4-4.1.5.4.7.6</w:t>
      </w:r>
      <w:r w:rsidRPr="00E141AA">
        <w:rPr>
          <w:spacing w:val="-4"/>
          <w:rtl/>
        </w:rPr>
        <w:t xml:space="preserve"> من المواصفة التقنية </w:t>
      </w:r>
      <w:r w:rsidR="0083208F" w:rsidRPr="00E141AA">
        <w:rPr>
          <w:spacing w:val="-4"/>
          <w:lang w:val="en-GB"/>
        </w:rPr>
        <w:t>TS 38.141-2</w:t>
      </w:r>
      <w:r w:rsidR="00CF3D60">
        <w:rPr>
          <w:rFonts w:hint="cs"/>
          <w:spacing w:val="-4"/>
          <w:rtl/>
          <w:lang w:val="en-GB"/>
        </w:rPr>
        <w:t xml:space="preserve"> </w:t>
      </w:r>
      <w:r w:rsidR="0083208F" w:rsidRPr="00E141AA">
        <w:rPr>
          <w:spacing w:val="-4"/>
          <w:lang w:val="en-GB"/>
        </w:rPr>
        <w:t>[2]</w:t>
      </w:r>
      <w:r w:rsidRPr="00E141AA">
        <w:rPr>
          <w:spacing w:val="-4"/>
          <w:rtl/>
        </w:rPr>
        <w:t>.</w:t>
      </w:r>
    </w:p>
    <w:tbl>
      <w:tblPr>
        <w:tblStyle w:val="TableGrid"/>
        <w:tblW w:w="0" w:type="auto"/>
        <w:tblLook w:val="04A0" w:firstRow="1" w:lastRow="0" w:firstColumn="1" w:lastColumn="0" w:noHBand="0" w:noVBand="1"/>
      </w:tblPr>
      <w:tblGrid>
        <w:gridCol w:w="9621"/>
      </w:tblGrid>
      <w:tr w:rsidR="0083208F" w:rsidRPr="00A00A4D" w14:paraId="1BE6A355" w14:textId="77777777" w:rsidTr="00F4221A">
        <w:tc>
          <w:tcPr>
            <w:tcW w:w="9621" w:type="dxa"/>
          </w:tcPr>
          <w:p w14:paraId="79A916CC" w14:textId="77777777" w:rsidR="0083208F" w:rsidRPr="00A00A4D" w:rsidRDefault="0083208F" w:rsidP="00F4221A">
            <w:pPr>
              <w:pStyle w:val="TH"/>
              <w:rPr>
                <w:rFonts w:ascii="Times New Roman" w:hAnsi="Times New Roman"/>
              </w:rPr>
            </w:pPr>
            <w:r w:rsidRPr="00A00A4D">
              <w:rPr>
                <w:rFonts w:ascii="Times New Roman" w:hAnsi="Times New Roman"/>
              </w:rPr>
              <w:lastRenderedPageBreak/>
              <w:t>Table 6.7.4.5.1.4-</w:t>
            </w:r>
            <w:r w:rsidRPr="00A00A4D">
              <w:rPr>
                <w:rFonts w:ascii="Times New Roman" w:eastAsia="SimSun" w:hAnsi="Times New Roman"/>
                <w:lang w:eastAsia="zh-CN"/>
              </w:rPr>
              <w:t>1</w:t>
            </w:r>
            <w:r w:rsidRPr="00A00A4D">
              <w:rPr>
                <w:rFonts w:ascii="Times New Roman" w:hAnsi="Times New Roman"/>
              </w:rPr>
              <w:t xml:space="preserve">: Medium Range BS </w:t>
            </w:r>
            <w:r w:rsidRPr="00A00A4D">
              <w:rPr>
                <w:rFonts w:ascii="Times New Roman" w:hAnsi="Times New Roman"/>
                <w:i/>
              </w:rPr>
              <w:t>operating band</w:t>
            </w:r>
            <w:r w:rsidRPr="00A00A4D">
              <w:rPr>
                <w:rFonts w:ascii="Times New Roman" w:hAnsi="Times New Roman"/>
              </w:rPr>
              <w:t xml:space="preserve"> unwanted emission limits</w:t>
            </w:r>
            <w:r w:rsidRPr="00A00A4D">
              <w:rPr>
                <w:rFonts w:ascii="Times New Roman" w:hAnsi="Times New Roman"/>
                <w:lang w:eastAsia="zh-CN"/>
              </w:rPr>
              <w:t>, 40 </w:t>
            </w:r>
            <w:r w:rsidRPr="00A00A4D">
              <w:rPr>
                <w:rFonts w:ascii="Times New Roman" w:hAnsi="Times New Roman"/>
              </w:rPr>
              <w:t xml:space="preserve">&lt; </w:t>
            </w:r>
            <w:r w:rsidRPr="00A00A4D">
              <w:rPr>
                <w:rFonts w:ascii="Times New Roman" w:hAnsi="Times New Roman"/>
                <w:bCs/>
              </w:rPr>
              <w:t>P</w:t>
            </w:r>
            <w:r w:rsidRPr="00A00A4D">
              <w:rPr>
                <w:rFonts w:ascii="Times New Roman" w:hAnsi="Times New Roman"/>
                <w:bCs/>
                <w:vertAlign w:val="subscript"/>
              </w:rPr>
              <w:t>rated,c,TRP</w:t>
            </w:r>
            <w:r w:rsidRPr="00A00A4D" w:rsidDel="00BA7FC0">
              <w:rPr>
                <w:rFonts w:ascii="Times New Roman" w:hAnsi="Times New Roman"/>
                <w:bCs/>
              </w:rPr>
              <w:t xml:space="preserve"> </w:t>
            </w:r>
            <w:r w:rsidRPr="00A00A4D">
              <w:rPr>
                <w:rFonts w:ascii="Times New Roman" w:hAnsi="Times New Roman"/>
              </w:rPr>
              <w:sym w:font="Symbol" w:char="F0A3"/>
            </w:r>
            <w:r w:rsidRPr="00A00A4D">
              <w:rPr>
                <w:rFonts w:ascii="Times New Roman" w:hAnsi="Times New Roman"/>
              </w:rPr>
              <w:t xml:space="preserve"> 47 dBm (NR bands ≤ 3 GHz)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4"/>
              <w:gridCol w:w="2615"/>
              <w:gridCol w:w="3439"/>
              <w:gridCol w:w="1397"/>
            </w:tblGrid>
            <w:tr w:rsidR="0083208F" w:rsidRPr="00A00A4D" w14:paraId="5CC5D73F" w14:textId="77777777" w:rsidTr="00F4221A">
              <w:trPr>
                <w:cantSplit/>
                <w:jc w:val="center"/>
              </w:trPr>
              <w:tc>
                <w:tcPr>
                  <w:tcW w:w="2127" w:type="dxa"/>
                  <w:tcBorders>
                    <w:top w:val="single" w:sz="4" w:space="0" w:color="auto"/>
                    <w:left w:val="single" w:sz="4" w:space="0" w:color="auto"/>
                    <w:bottom w:val="single" w:sz="4" w:space="0" w:color="auto"/>
                    <w:right w:val="single" w:sz="4" w:space="0" w:color="auto"/>
                  </w:tcBorders>
                </w:tcPr>
                <w:p w14:paraId="66DC8140" w14:textId="77777777" w:rsidR="0083208F" w:rsidRPr="00A00A4D" w:rsidRDefault="0083208F" w:rsidP="00F4221A">
                  <w:pPr>
                    <w:pStyle w:val="TAH"/>
                    <w:rPr>
                      <w:rFonts w:ascii="Times New Roman" w:hAnsi="Times New Roman"/>
                    </w:rPr>
                  </w:pPr>
                  <w:r w:rsidRPr="00A00A4D">
                    <w:rPr>
                      <w:rFonts w:ascii="Times New Roman" w:hAnsi="Times New Roman"/>
                    </w:rPr>
                    <w:t xml:space="preserve">Frequency offset of measurement filter </w:t>
                  </w:r>
                  <w:r>
                    <w:rPr>
                      <w:rFonts w:ascii="Times New Roman" w:hAnsi="Times New Roman"/>
                    </w:rPr>
                    <w:br/>
                    <w:t>‒</w:t>
                  </w:r>
                  <w:r w:rsidRPr="00A00A4D">
                    <w:rPr>
                      <w:rFonts w:ascii="Times New Roman" w:hAnsi="Times New Roman"/>
                    </w:rPr>
                    <w:t>3</w:t>
                  </w:r>
                  <w:r>
                    <w:rPr>
                      <w:rFonts w:ascii="Times New Roman" w:hAnsi="Times New Roman"/>
                    </w:rPr>
                    <w:t> </w:t>
                  </w:r>
                  <w:r w:rsidRPr="00A00A4D">
                    <w:rPr>
                      <w:rFonts w:ascii="Times New Roman" w:hAnsi="Times New Roman"/>
                    </w:rPr>
                    <w:t xml:space="preserve">dB point, </w:t>
                  </w:r>
                  <w:r w:rsidRPr="00A00A4D">
                    <w:rPr>
                      <w:rFonts w:ascii="Times New Roman" w:hAnsi="Times New Roman"/>
                    </w:rPr>
                    <w:sym w:font="Symbol" w:char="F044"/>
                  </w:r>
                  <w:r w:rsidRPr="00A00A4D">
                    <w:rPr>
                      <w:rFonts w:ascii="Times New Roman" w:hAnsi="Times New Roman"/>
                    </w:rPr>
                    <w:t>f</w:t>
                  </w:r>
                </w:p>
              </w:tc>
              <w:tc>
                <w:tcPr>
                  <w:tcW w:w="2976" w:type="dxa"/>
                  <w:tcBorders>
                    <w:top w:val="single" w:sz="4" w:space="0" w:color="auto"/>
                    <w:left w:val="single" w:sz="4" w:space="0" w:color="auto"/>
                    <w:bottom w:val="single" w:sz="4" w:space="0" w:color="auto"/>
                    <w:right w:val="single" w:sz="4" w:space="0" w:color="auto"/>
                  </w:tcBorders>
                </w:tcPr>
                <w:p w14:paraId="345758E1" w14:textId="77777777" w:rsidR="0083208F" w:rsidRPr="00A00A4D" w:rsidRDefault="0083208F" w:rsidP="00F4221A">
                  <w:pPr>
                    <w:pStyle w:val="TAH"/>
                    <w:rPr>
                      <w:rFonts w:ascii="Times New Roman" w:hAnsi="Times New Roman"/>
                    </w:rPr>
                  </w:pPr>
                  <w:r w:rsidRPr="00A00A4D">
                    <w:rPr>
                      <w:rFonts w:ascii="Times New Roman" w:hAnsi="Times New Roman"/>
                    </w:rPr>
                    <w:t>Frequency offset of measurement filter centre frequency, f_offset</w:t>
                  </w:r>
                </w:p>
              </w:tc>
              <w:tc>
                <w:tcPr>
                  <w:tcW w:w="3455" w:type="dxa"/>
                  <w:tcBorders>
                    <w:top w:val="single" w:sz="4" w:space="0" w:color="auto"/>
                    <w:left w:val="single" w:sz="4" w:space="0" w:color="auto"/>
                    <w:bottom w:val="single" w:sz="4" w:space="0" w:color="auto"/>
                    <w:right w:val="single" w:sz="4" w:space="0" w:color="auto"/>
                  </w:tcBorders>
                </w:tcPr>
                <w:p w14:paraId="15F98768" w14:textId="77777777" w:rsidR="0083208F" w:rsidRPr="00A00A4D" w:rsidRDefault="0083208F" w:rsidP="00F4221A">
                  <w:pPr>
                    <w:pStyle w:val="TAH"/>
                    <w:rPr>
                      <w:rFonts w:ascii="Times New Roman" w:hAnsi="Times New Roman"/>
                    </w:rPr>
                  </w:pPr>
                  <w:r w:rsidRPr="00A00A4D">
                    <w:rPr>
                      <w:rFonts w:ascii="Times New Roman" w:hAnsi="Times New Roman"/>
                      <w:lang w:eastAsia="zh-CN"/>
                    </w:rPr>
                    <w:t>Test requirement</w:t>
                  </w:r>
                  <w:r w:rsidRPr="00A00A4D" w:rsidDel="00B004F1">
                    <w:rPr>
                      <w:rFonts w:ascii="Times New Roman" w:hAnsi="Times New Roman"/>
                    </w:rPr>
                    <w:t xml:space="preserve"> </w:t>
                  </w:r>
                  <w:r w:rsidRPr="00A00A4D">
                    <w:rPr>
                      <w:rFonts w:ascii="Times New Roman" w:hAnsi="Times New Roman"/>
                    </w:rPr>
                    <w:t>(Note 1, 2, 4)</w:t>
                  </w:r>
                </w:p>
              </w:tc>
              <w:tc>
                <w:tcPr>
                  <w:tcW w:w="1430" w:type="dxa"/>
                  <w:tcBorders>
                    <w:top w:val="single" w:sz="4" w:space="0" w:color="auto"/>
                    <w:left w:val="single" w:sz="4" w:space="0" w:color="auto"/>
                    <w:bottom w:val="single" w:sz="4" w:space="0" w:color="auto"/>
                    <w:right w:val="single" w:sz="4" w:space="0" w:color="auto"/>
                  </w:tcBorders>
                </w:tcPr>
                <w:p w14:paraId="20CC6831" w14:textId="77777777" w:rsidR="0083208F" w:rsidRPr="00A00A4D" w:rsidRDefault="0083208F" w:rsidP="00F4221A">
                  <w:pPr>
                    <w:pStyle w:val="TAH"/>
                    <w:rPr>
                      <w:rFonts w:ascii="Times New Roman" w:eastAsia="SimSun" w:hAnsi="Times New Roman"/>
                      <w:lang w:eastAsia="zh-CN"/>
                    </w:rPr>
                  </w:pPr>
                  <w:r w:rsidRPr="00A00A4D">
                    <w:rPr>
                      <w:rFonts w:ascii="Times New Roman" w:hAnsi="Times New Roman"/>
                    </w:rPr>
                    <w:t xml:space="preserve">Measurement bandwidth </w:t>
                  </w:r>
                </w:p>
              </w:tc>
            </w:tr>
            <w:tr w:rsidR="0083208F" w:rsidRPr="00A00A4D" w14:paraId="26168BC7" w14:textId="77777777" w:rsidTr="00F4221A">
              <w:trPr>
                <w:cantSplit/>
                <w:jc w:val="center"/>
              </w:trPr>
              <w:tc>
                <w:tcPr>
                  <w:tcW w:w="2127" w:type="dxa"/>
                  <w:tcBorders>
                    <w:top w:val="single" w:sz="4" w:space="0" w:color="auto"/>
                    <w:left w:val="single" w:sz="4" w:space="0" w:color="auto"/>
                    <w:bottom w:val="single" w:sz="4" w:space="0" w:color="auto"/>
                    <w:right w:val="single" w:sz="4" w:space="0" w:color="auto"/>
                  </w:tcBorders>
                </w:tcPr>
                <w:p w14:paraId="2CDF759D" w14:textId="77777777" w:rsidR="0083208F" w:rsidRPr="00A00A4D" w:rsidRDefault="0083208F" w:rsidP="00F4221A">
                  <w:pPr>
                    <w:pStyle w:val="TAC"/>
                    <w:rPr>
                      <w:rFonts w:ascii="Times New Roman" w:hAnsi="Times New Roman"/>
                    </w:rPr>
                  </w:pPr>
                  <w:r w:rsidRPr="00A00A4D">
                    <w:rPr>
                      <w:rFonts w:ascii="Times New Roman" w:hAnsi="Times New Roman"/>
                    </w:rPr>
                    <w:t xml:space="preserve">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 &lt; 5 MHz</w:t>
                  </w:r>
                </w:p>
              </w:tc>
              <w:tc>
                <w:tcPr>
                  <w:tcW w:w="2976" w:type="dxa"/>
                  <w:tcBorders>
                    <w:top w:val="single" w:sz="4" w:space="0" w:color="auto"/>
                    <w:left w:val="single" w:sz="4" w:space="0" w:color="auto"/>
                    <w:bottom w:val="single" w:sz="4" w:space="0" w:color="auto"/>
                    <w:right w:val="single" w:sz="4" w:space="0" w:color="auto"/>
                  </w:tcBorders>
                </w:tcPr>
                <w:p w14:paraId="13AFC6D4" w14:textId="77777777" w:rsidR="0083208F" w:rsidRPr="00A00A4D" w:rsidRDefault="0083208F" w:rsidP="00F4221A">
                  <w:pPr>
                    <w:pStyle w:val="TAC"/>
                    <w:rPr>
                      <w:rFonts w:ascii="Times New Roman" w:hAnsi="Times New Roman"/>
                    </w:rPr>
                  </w:pPr>
                  <w:r w:rsidRPr="00A00A4D">
                    <w:rPr>
                      <w:rFonts w:ascii="Times New Roman" w:hAnsi="Times New Roman"/>
                    </w:rPr>
                    <w:t xml:space="preserve">0.05 MHz </w:t>
                  </w:r>
                  <w:r w:rsidRPr="00A00A4D">
                    <w:rPr>
                      <w:rFonts w:ascii="Times New Roman" w:hAnsi="Times New Roman"/>
                    </w:rPr>
                    <w:sym w:font="Symbol" w:char="F0A3"/>
                  </w:r>
                  <w:r w:rsidRPr="00A00A4D">
                    <w:rPr>
                      <w:rFonts w:ascii="Times New Roman" w:hAnsi="Times New Roman"/>
                    </w:rPr>
                    <w:t xml:space="preserve"> f_offset &lt; 5.05</w:t>
                  </w:r>
                  <w:r>
                    <w:rPr>
                      <w:rFonts w:ascii="Times New Roman" w:hAnsi="Times New Roman"/>
                    </w:rPr>
                    <w:t> </w:t>
                  </w:r>
                  <w:r w:rsidRPr="00A00A4D">
                    <w:rPr>
                      <w:rFonts w:ascii="Times New Roman" w:hAnsi="Times New Roman"/>
                    </w:rPr>
                    <w:t>MHz</w:t>
                  </w:r>
                </w:p>
              </w:tc>
              <w:tc>
                <w:tcPr>
                  <w:tcW w:w="3455" w:type="dxa"/>
                  <w:tcBorders>
                    <w:top w:val="single" w:sz="4" w:space="0" w:color="auto"/>
                    <w:left w:val="single" w:sz="4" w:space="0" w:color="auto"/>
                    <w:bottom w:val="single" w:sz="4" w:space="0" w:color="auto"/>
                    <w:right w:val="single" w:sz="4" w:space="0" w:color="auto"/>
                  </w:tcBorders>
                </w:tcPr>
                <w:p w14:paraId="596B6EBB" w14:textId="77777777" w:rsidR="0083208F" w:rsidRPr="00A00A4D" w:rsidRDefault="0083208F" w:rsidP="00F4221A">
                  <w:pPr>
                    <w:pStyle w:val="TAC"/>
                    <w:rPr>
                      <w:rFonts w:ascii="Times New Roman" w:hAnsi="Times New Roman"/>
                    </w:rPr>
                  </w:pPr>
                  <w:r w:rsidRPr="00A00A4D">
                    <w:rPr>
                      <w:rFonts w:ascii="Times New Roman" w:hAnsi="Times New Roman"/>
                      <w:lang w:eastAsia="zh-CN"/>
                    </w:rPr>
                    <w:object w:dxaOrig="3173" w:dyaOrig="464" w14:anchorId="73765FE7">
                      <v:shape id="_x0000_i1037" type="#_x0000_t75" style="width:158.15pt;height:21.45pt" o:ole="">
                        <v:imagedata r:id="rId57" o:title=""/>
                      </v:shape>
                      <o:OLEObject Type="Embed" ProgID="Equation.3" ShapeID="_x0000_i1037" DrawAspect="Content" ObjectID="_1844581188" r:id="rId58"/>
                    </w:object>
                  </w:r>
                </w:p>
              </w:tc>
              <w:tc>
                <w:tcPr>
                  <w:tcW w:w="1430" w:type="dxa"/>
                  <w:tcBorders>
                    <w:top w:val="single" w:sz="4" w:space="0" w:color="auto"/>
                    <w:left w:val="single" w:sz="4" w:space="0" w:color="auto"/>
                    <w:bottom w:val="single" w:sz="4" w:space="0" w:color="auto"/>
                    <w:right w:val="single" w:sz="4" w:space="0" w:color="auto"/>
                  </w:tcBorders>
                </w:tcPr>
                <w:p w14:paraId="0983F339" w14:textId="77777777" w:rsidR="0083208F" w:rsidRPr="00A00A4D" w:rsidRDefault="0083208F" w:rsidP="00F4221A">
                  <w:pPr>
                    <w:pStyle w:val="TAC"/>
                    <w:rPr>
                      <w:rFonts w:ascii="Times New Roman" w:hAnsi="Times New Roman"/>
                    </w:rPr>
                  </w:pPr>
                  <w:r w:rsidRPr="00A00A4D">
                    <w:rPr>
                      <w:rFonts w:ascii="Times New Roman" w:hAnsi="Times New Roman"/>
                    </w:rPr>
                    <w:t xml:space="preserve">100 kHz </w:t>
                  </w:r>
                </w:p>
              </w:tc>
            </w:tr>
            <w:tr w:rsidR="0083208F" w:rsidRPr="00A00A4D" w14:paraId="021CC54A" w14:textId="77777777" w:rsidTr="00F4221A">
              <w:trPr>
                <w:cantSplit/>
                <w:jc w:val="center"/>
              </w:trPr>
              <w:tc>
                <w:tcPr>
                  <w:tcW w:w="2127" w:type="dxa"/>
                  <w:tcBorders>
                    <w:top w:val="single" w:sz="4" w:space="0" w:color="auto"/>
                    <w:left w:val="single" w:sz="4" w:space="0" w:color="auto"/>
                    <w:bottom w:val="single" w:sz="4" w:space="0" w:color="auto"/>
                    <w:right w:val="single" w:sz="4" w:space="0" w:color="auto"/>
                  </w:tcBorders>
                </w:tcPr>
                <w:p w14:paraId="49FD225D" w14:textId="77777777" w:rsidR="0083208F" w:rsidRPr="00746F07" w:rsidRDefault="0083208F" w:rsidP="00F4221A">
                  <w:pPr>
                    <w:pStyle w:val="TAC"/>
                    <w:rPr>
                      <w:rFonts w:ascii="Times New Roman" w:hAnsi="Times New Roman"/>
                      <w:lang w:val="de-CH"/>
                    </w:rPr>
                  </w:pPr>
                  <w:r w:rsidRPr="00746F07">
                    <w:rPr>
                      <w:rFonts w:ascii="Times New Roman" w:hAnsi="Times New Roman"/>
                      <w:lang w:val="de-CH"/>
                    </w:rPr>
                    <w:t xml:space="preserve">5 MHz </w:t>
                  </w:r>
                  <w:r w:rsidRPr="00A00A4D">
                    <w:rPr>
                      <w:rFonts w:ascii="Times New Roman" w:hAnsi="Times New Roman"/>
                    </w:rPr>
                    <w:sym w:font="Symbol" w:char="F0A3"/>
                  </w:r>
                  <w:r w:rsidRPr="00746F07">
                    <w:rPr>
                      <w:rFonts w:ascii="Times New Roman" w:hAnsi="Times New Roman"/>
                      <w:lang w:val="de-CH"/>
                    </w:rPr>
                    <w:t xml:space="preserve"> </w:t>
                  </w:r>
                  <w:r w:rsidRPr="00A00A4D">
                    <w:rPr>
                      <w:rFonts w:ascii="Times New Roman" w:hAnsi="Times New Roman"/>
                    </w:rPr>
                    <w:sym w:font="Symbol" w:char="F044"/>
                  </w:r>
                  <w:r w:rsidRPr="00746F07">
                    <w:rPr>
                      <w:rFonts w:ascii="Times New Roman" w:hAnsi="Times New Roman"/>
                      <w:lang w:val="de-CH"/>
                    </w:rPr>
                    <w:t xml:space="preserve">f &lt; min(10 MHz, </w:t>
                  </w:r>
                  <w:r w:rsidRPr="00A00A4D">
                    <w:rPr>
                      <w:rFonts w:ascii="Times New Roman" w:hAnsi="Times New Roman"/>
                    </w:rPr>
                    <w:t>Δ</w:t>
                  </w:r>
                  <w:r w:rsidRPr="00746F07">
                    <w:rPr>
                      <w:rFonts w:ascii="Times New Roman" w:hAnsi="Times New Roman"/>
                      <w:lang w:val="de-CH"/>
                    </w:rPr>
                    <w:t>f</w:t>
                  </w:r>
                  <w:r w:rsidRPr="00746F07">
                    <w:rPr>
                      <w:rFonts w:ascii="Times New Roman" w:hAnsi="Times New Roman"/>
                      <w:vertAlign w:val="subscript"/>
                      <w:lang w:val="de-CH" w:eastAsia="zh-CN"/>
                    </w:rPr>
                    <w:t>max</w:t>
                  </w:r>
                  <w:r w:rsidRPr="00746F07">
                    <w:rPr>
                      <w:rFonts w:ascii="Times New Roman" w:hAnsi="Times New Roman"/>
                      <w:lang w:val="de-CH" w:eastAsia="zh-CN"/>
                    </w:rPr>
                    <w:t>)</w:t>
                  </w:r>
                </w:p>
              </w:tc>
              <w:tc>
                <w:tcPr>
                  <w:tcW w:w="2976" w:type="dxa"/>
                  <w:tcBorders>
                    <w:top w:val="single" w:sz="4" w:space="0" w:color="auto"/>
                    <w:left w:val="single" w:sz="4" w:space="0" w:color="auto"/>
                    <w:bottom w:val="single" w:sz="4" w:space="0" w:color="auto"/>
                    <w:right w:val="single" w:sz="4" w:space="0" w:color="auto"/>
                  </w:tcBorders>
                </w:tcPr>
                <w:p w14:paraId="0F1C3828" w14:textId="77777777" w:rsidR="0083208F" w:rsidRPr="00A00A4D" w:rsidRDefault="0083208F" w:rsidP="00F4221A">
                  <w:pPr>
                    <w:pStyle w:val="TAC"/>
                    <w:rPr>
                      <w:rFonts w:ascii="Times New Roman" w:hAnsi="Times New Roman"/>
                    </w:rPr>
                  </w:pPr>
                  <w:r w:rsidRPr="00A00A4D">
                    <w:rPr>
                      <w:rFonts w:ascii="Times New Roman" w:hAnsi="Times New Roman"/>
                    </w:rPr>
                    <w:t xml:space="preserve">5.05 MHz </w:t>
                  </w:r>
                  <w:r w:rsidRPr="00A00A4D">
                    <w:rPr>
                      <w:rFonts w:ascii="Times New Roman" w:hAnsi="Times New Roman"/>
                    </w:rPr>
                    <w:sym w:font="Symbol" w:char="F0A3"/>
                  </w:r>
                  <w:r w:rsidRPr="00A00A4D">
                    <w:rPr>
                      <w:rFonts w:ascii="Times New Roman" w:hAnsi="Times New Roman"/>
                    </w:rPr>
                    <w:t xml:space="preserve"> f_offset &lt; min(10.05 MHz, f_offset</w:t>
                  </w:r>
                  <w:r w:rsidRPr="00A00A4D">
                    <w:rPr>
                      <w:rFonts w:ascii="Times New Roman" w:hAnsi="Times New Roman"/>
                      <w:vertAlign w:val="subscript"/>
                      <w:lang w:eastAsia="zh-CN"/>
                    </w:rPr>
                    <w:t>max</w:t>
                  </w:r>
                  <w:r w:rsidRPr="00A00A4D">
                    <w:rPr>
                      <w:rFonts w:ascii="Times New Roman" w:hAnsi="Times New Roman"/>
                      <w:lang w:eastAsia="zh-CN"/>
                    </w:rPr>
                    <w:t>)</w:t>
                  </w:r>
                </w:p>
              </w:tc>
              <w:tc>
                <w:tcPr>
                  <w:tcW w:w="3455" w:type="dxa"/>
                  <w:tcBorders>
                    <w:top w:val="single" w:sz="4" w:space="0" w:color="auto"/>
                    <w:left w:val="single" w:sz="4" w:space="0" w:color="auto"/>
                    <w:bottom w:val="single" w:sz="4" w:space="0" w:color="auto"/>
                    <w:right w:val="single" w:sz="4" w:space="0" w:color="auto"/>
                  </w:tcBorders>
                </w:tcPr>
                <w:p w14:paraId="48A31F5D" w14:textId="77777777" w:rsidR="0083208F" w:rsidRPr="00A00A4D" w:rsidRDefault="0083208F" w:rsidP="00F4221A">
                  <w:pPr>
                    <w:pStyle w:val="TAC"/>
                    <w:rPr>
                      <w:rFonts w:ascii="Times New Roman" w:hAnsi="Times New Roman"/>
                    </w:rPr>
                  </w:pPr>
                  <m:oMath>
                    <m:r>
                      <m:rPr>
                        <m:sty m:val="p"/>
                      </m:rPr>
                      <w:rPr>
                        <w:rFonts w:ascii="Cambria Math" w:hAnsi="Cambria Math"/>
                      </w:rPr>
                      <m:t>P</m:t>
                    </m:r>
                    <m:r>
                      <m:rPr>
                        <m:nor/>
                      </m:rPr>
                      <w:rPr>
                        <w:rFonts w:ascii="Times New Roman" w:hAnsi="Times New Roman"/>
                        <w:bCs/>
                        <w:vertAlign w:val="subscript"/>
                      </w:rPr>
                      <m:t>rated,c,TRP</m:t>
                    </m:r>
                  </m:oMath>
                  <w:r w:rsidRPr="00A00A4D" w:rsidDel="00BA7FC0">
                    <w:rPr>
                      <w:rFonts w:ascii="Times New Roman" w:hAnsi="Times New Roman"/>
                      <w:lang w:eastAsia="zh-CN"/>
                    </w:rPr>
                    <w:t xml:space="preserve"> </w:t>
                  </w:r>
                  <w:r w:rsidRPr="00A00A4D">
                    <w:rPr>
                      <w:rFonts w:ascii="Times New Roman" w:hAnsi="Times New Roman"/>
                      <w:lang w:eastAsia="zh-CN"/>
                    </w:rPr>
                    <w:t>– 58.2 dB</w:t>
                  </w:r>
                </w:p>
              </w:tc>
              <w:tc>
                <w:tcPr>
                  <w:tcW w:w="1430" w:type="dxa"/>
                  <w:tcBorders>
                    <w:top w:val="single" w:sz="4" w:space="0" w:color="auto"/>
                    <w:left w:val="single" w:sz="4" w:space="0" w:color="auto"/>
                    <w:bottom w:val="single" w:sz="4" w:space="0" w:color="auto"/>
                    <w:right w:val="single" w:sz="4" w:space="0" w:color="auto"/>
                  </w:tcBorders>
                </w:tcPr>
                <w:p w14:paraId="34F6FB8B" w14:textId="77777777" w:rsidR="0083208F" w:rsidRPr="00A00A4D" w:rsidRDefault="0083208F" w:rsidP="00F4221A">
                  <w:pPr>
                    <w:pStyle w:val="TAC"/>
                    <w:rPr>
                      <w:rFonts w:ascii="Times New Roman" w:hAnsi="Times New Roman"/>
                    </w:rPr>
                  </w:pPr>
                  <w:r w:rsidRPr="00A00A4D">
                    <w:rPr>
                      <w:rFonts w:ascii="Times New Roman" w:hAnsi="Times New Roman"/>
                    </w:rPr>
                    <w:t xml:space="preserve">100 kHz </w:t>
                  </w:r>
                </w:p>
              </w:tc>
            </w:tr>
            <w:tr w:rsidR="0083208F" w:rsidRPr="00A00A4D" w14:paraId="79A7C24F" w14:textId="77777777" w:rsidTr="00F4221A">
              <w:trPr>
                <w:cantSplit/>
                <w:jc w:val="center"/>
              </w:trPr>
              <w:tc>
                <w:tcPr>
                  <w:tcW w:w="2127" w:type="dxa"/>
                  <w:tcBorders>
                    <w:top w:val="single" w:sz="4" w:space="0" w:color="auto"/>
                    <w:left w:val="single" w:sz="4" w:space="0" w:color="auto"/>
                    <w:bottom w:val="single" w:sz="4" w:space="0" w:color="auto"/>
                    <w:right w:val="single" w:sz="4" w:space="0" w:color="auto"/>
                  </w:tcBorders>
                </w:tcPr>
                <w:p w14:paraId="24C9476E" w14:textId="77777777" w:rsidR="0083208F" w:rsidRPr="00A00A4D" w:rsidRDefault="0083208F" w:rsidP="00F4221A">
                  <w:pPr>
                    <w:pStyle w:val="TAC"/>
                    <w:rPr>
                      <w:rFonts w:ascii="Times New Roman" w:hAnsi="Times New Roman"/>
                    </w:rPr>
                  </w:pPr>
                  <w:r w:rsidRPr="00A00A4D">
                    <w:rPr>
                      <w:rFonts w:ascii="Times New Roman" w:hAnsi="Times New Roman"/>
                    </w:rPr>
                    <w:t xml:space="preserve">10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 xml:space="preserve">f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p>
              </w:tc>
              <w:tc>
                <w:tcPr>
                  <w:tcW w:w="2976" w:type="dxa"/>
                  <w:tcBorders>
                    <w:top w:val="single" w:sz="4" w:space="0" w:color="auto"/>
                    <w:left w:val="single" w:sz="4" w:space="0" w:color="auto"/>
                    <w:bottom w:val="single" w:sz="4" w:space="0" w:color="auto"/>
                    <w:right w:val="single" w:sz="4" w:space="0" w:color="auto"/>
                  </w:tcBorders>
                </w:tcPr>
                <w:p w14:paraId="58C60C7F" w14:textId="77777777" w:rsidR="0083208F" w:rsidRPr="00A00A4D" w:rsidRDefault="0083208F" w:rsidP="00F4221A">
                  <w:pPr>
                    <w:pStyle w:val="TAC"/>
                    <w:rPr>
                      <w:rFonts w:ascii="Times New Roman" w:hAnsi="Times New Roman"/>
                    </w:rPr>
                  </w:pPr>
                  <w:r w:rsidRPr="00A00A4D">
                    <w:rPr>
                      <w:rFonts w:ascii="Times New Roman" w:hAnsi="Times New Roman"/>
                    </w:rPr>
                    <w:t xml:space="preserve">10.05 MHz </w:t>
                  </w:r>
                  <w:r w:rsidRPr="00A00A4D">
                    <w:rPr>
                      <w:rFonts w:ascii="Times New Roman" w:hAnsi="Times New Roman"/>
                    </w:rPr>
                    <w:sym w:font="Symbol" w:char="F0A3"/>
                  </w:r>
                  <w:r w:rsidRPr="00A00A4D">
                    <w:rPr>
                      <w:rFonts w:ascii="Times New Roman" w:hAnsi="Times New Roman"/>
                    </w:rPr>
                    <w:t xml:space="preserve"> f_offset &lt; f_offset</w:t>
                  </w:r>
                  <w:r w:rsidRPr="00A00A4D">
                    <w:rPr>
                      <w:rFonts w:ascii="Times New Roman" w:hAnsi="Times New Roman"/>
                      <w:vertAlign w:val="subscript"/>
                    </w:rPr>
                    <w:t>max</w:t>
                  </w:r>
                </w:p>
              </w:tc>
              <w:tc>
                <w:tcPr>
                  <w:tcW w:w="3455" w:type="dxa"/>
                  <w:tcBorders>
                    <w:top w:val="single" w:sz="4" w:space="0" w:color="auto"/>
                    <w:left w:val="single" w:sz="4" w:space="0" w:color="auto"/>
                    <w:bottom w:val="single" w:sz="4" w:space="0" w:color="auto"/>
                    <w:right w:val="single" w:sz="4" w:space="0" w:color="auto"/>
                  </w:tcBorders>
                </w:tcPr>
                <w:p w14:paraId="40DA4432" w14:textId="77777777" w:rsidR="0083208F" w:rsidRPr="00A00A4D" w:rsidRDefault="0083208F" w:rsidP="00F4221A">
                  <w:pPr>
                    <w:pStyle w:val="TAC"/>
                    <w:rPr>
                      <w:rFonts w:ascii="Times New Roman" w:hAnsi="Times New Roman"/>
                      <w:lang w:eastAsia="zh-CN"/>
                    </w:rPr>
                  </w:pPr>
                  <w:r w:rsidRPr="00A00A4D">
                    <w:rPr>
                      <w:rFonts w:ascii="Times New Roman" w:hAnsi="Times New Roman"/>
                      <w:lang w:eastAsia="zh-CN"/>
                    </w:rPr>
                    <w:t>Min(</w:t>
                  </w:r>
                  <w:r w:rsidRPr="00A00A4D">
                    <w:rPr>
                      <w:rFonts w:ascii="Times New Roman" w:hAnsi="Times New Roman"/>
                      <w:bCs/>
                    </w:rPr>
                    <w:t>P</w:t>
                  </w:r>
                  <w:r w:rsidRPr="00A00A4D">
                    <w:rPr>
                      <w:rFonts w:ascii="Times New Roman" w:hAnsi="Times New Roman"/>
                      <w:bCs/>
                      <w:vertAlign w:val="subscript"/>
                    </w:rPr>
                    <w:t>rated,c,TRP</w:t>
                  </w:r>
                  <w:r w:rsidRPr="00A00A4D">
                    <w:rPr>
                      <w:rFonts w:ascii="Times New Roman" w:hAnsi="Times New Roman"/>
                      <w:vertAlign w:val="subscript"/>
                      <w:lang w:eastAsia="zh-CN"/>
                    </w:rPr>
                    <w:t xml:space="preserve"> </w:t>
                  </w:r>
                  <w:r w:rsidRPr="00A00A4D">
                    <w:rPr>
                      <w:rFonts w:ascii="Times New Roman" w:hAnsi="Times New Roman"/>
                      <w:lang w:eastAsia="zh-CN"/>
                    </w:rPr>
                    <w:t>−60 dB, −16 dBm)</w:t>
                  </w:r>
                </w:p>
                <w:p w14:paraId="107706C3" w14:textId="77777777" w:rsidR="0083208F" w:rsidRPr="00A00A4D" w:rsidRDefault="0083208F" w:rsidP="00F4221A">
                  <w:pPr>
                    <w:pStyle w:val="TAC"/>
                    <w:rPr>
                      <w:rFonts w:ascii="Times New Roman" w:hAnsi="Times New Roman"/>
                    </w:rPr>
                  </w:pPr>
                  <w:r w:rsidRPr="00A00A4D">
                    <w:rPr>
                      <w:rFonts w:ascii="Times New Roman" w:hAnsi="Times New Roman"/>
                      <w:lang w:eastAsia="zh-CN"/>
                    </w:rPr>
                    <w:t xml:space="preserve">(Note </w:t>
                  </w:r>
                  <w:r w:rsidRPr="00A00A4D">
                    <w:rPr>
                      <w:rFonts w:ascii="Times New Roman" w:eastAsia="SimSun" w:hAnsi="Times New Roman"/>
                      <w:lang w:eastAsia="zh-CN"/>
                    </w:rPr>
                    <w:t>3</w:t>
                  </w:r>
                  <w:r w:rsidRPr="00A00A4D">
                    <w:rPr>
                      <w:rFonts w:ascii="Times New Roman" w:hAnsi="Times New Roman"/>
                      <w:lang w:eastAsia="zh-CN"/>
                    </w:rPr>
                    <w:t>)</w:t>
                  </w:r>
                </w:p>
              </w:tc>
              <w:tc>
                <w:tcPr>
                  <w:tcW w:w="1430" w:type="dxa"/>
                  <w:tcBorders>
                    <w:top w:val="single" w:sz="4" w:space="0" w:color="auto"/>
                    <w:left w:val="single" w:sz="4" w:space="0" w:color="auto"/>
                    <w:bottom w:val="single" w:sz="4" w:space="0" w:color="auto"/>
                    <w:right w:val="single" w:sz="4" w:space="0" w:color="auto"/>
                  </w:tcBorders>
                </w:tcPr>
                <w:p w14:paraId="414B1D17" w14:textId="77777777" w:rsidR="0083208F" w:rsidRPr="00A00A4D" w:rsidRDefault="0083208F" w:rsidP="00F4221A">
                  <w:pPr>
                    <w:pStyle w:val="TAC"/>
                    <w:rPr>
                      <w:rFonts w:ascii="Times New Roman" w:hAnsi="Times New Roman"/>
                    </w:rPr>
                  </w:pPr>
                  <w:r w:rsidRPr="00A00A4D">
                    <w:rPr>
                      <w:rFonts w:ascii="Times New Roman" w:hAnsi="Times New Roman"/>
                    </w:rPr>
                    <w:t>100 kHz</w:t>
                  </w:r>
                </w:p>
              </w:tc>
            </w:tr>
            <w:tr w:rsidR="0083208F" w:rsidRPr="00A00A4D" w14:paraId="6A3E01F1" w14:textId="77777777" w:rsidTr="00F4221A">
              <w:trPr>
                <w:cantSplit/>
                <w:jc w:val="center"/>
              </w:trPr>
              <w:tc>
                <w:tcPr>
                  <w:tcW w:w="9988" w:type="dxa"/>
                  <w:gridSpan w:val="4"/>
                  <w:tcBorders>
                    <w:left w:val="nil"/>
                    <w:bottom w:val="nil"/>
                    <w:right w:val="nil"/>
                  </w:tcBorders>
                </w:tcPr>
                <w:p w14:paraId="33D6516D" w14:textId="77777777" w:rsidR="0083208F" w:rsidRPr="00A00A4D" w:rsidRDefault="0083208F" w:rsidP="00F4221A">
                  <w:pPr>
                    <w:pStyle w:val="TAN"/>
                    <w:rPr>
                      <w:rFonts w:ascii="Times New Roman" w:eastAsia="SimSun" w:hAnsi="Times New Roman"/>
                      <w:lang w:eastAsia="zh-CN"/>
                    </w:rPr>
                  </w:pPr>
                  <w:r w:rsidRPr="00A00A4D">
                    <w:rPr>
                      <w:rFonts w:ascii="Times New Roman" w:hAnsi="Times New Roman"/>
                    </w:rPr>
                    <w:t>NOTE 1:</w:t>
                  </w:r>
                  <w:r w:rsidRPr="00A00A4D">
                    <w:rPr>
                      <w:rFonts w:ascii="Times New Roman" w:hAnsi="Times New Roman"/>
                    </w:rPr>
                    <w:tab/>
                    <w:t xml:space="preserve">For a BS supporting non-contiguous spectrum operation within any </w:t>
                  </w:r>
                  <w:r w:rsidRPr="00A00A4D">
                    <w:rPr>
                      <w:rFonts w:ascii="Times New Roman" w:hAnsi="Times New Roman"/>
                      <w:i/>
                    </w:rPr>
                    <w:t>operating band</w:t>
                  </w:r>
                  <w:r w:rsidRPr="00A00A4D">
                    <w:rPr>
                      <w:rFonts w:ascii="Times New Roman" w:hAnsi="Times New Roman"/>
                    </w:rPr>
                    <w:t xml:space="preserve"> the emission limits within sub-block gaps is calculated as a cumulative sum of contributions from adjacent sub blocks on each side of the sub block gap. Exception is </w:t>
                  </w:r>
                  <w:r w:rsidRPr="00AB2D8C">
                    <w:rPr>
                      <w:rFonts w:ascii="Times New Roman" w:hAnsi="Times New Roman"/>
                    </w:rPr>
                    <w:t>Δ</w:t>
                  </w:r>
                  <w:r w:rsidRPr="00A00A4D">
                    <w:rPr>
                      <w:rFonts w:ascii="Times New Roman" w:hAnsi="Times New Roman"/>
                    </w:rPr>
                    <w:t>f ≥ 10</w:t>
                  </w:r>
                  <w:r>
                    <w:rPr>
                      <w:rFonts w:ascii="Times New Roman" w:hAnsi="Times New Roman"/>
                    </w:rPr>
                    <w:t xml:space="preserve"> </w:t>
                  </w:r>
                  <w:r w:rsidRPr="00A00A4D">
                    <w:rPr>
                      <w:rFonts w:ascii="Times New Roman" w:hAnsi="Times New Roman"/>
                    </w:rPr>
                    <w:t xml:space="preserve">MHz from both adjacent sub blocks on each side of the sub-block gap, where the emission limits within sub-block gaps shall be </w:t>
                  </w:r>
                  <w:r w:rsidRPr="00A00A4D">
                    <w:rPr>
                      <w:rFonts w:ascii="Times New Roman" w:hAnsi="Times New Roman"/>
                      <w:lang w:eastAsia="zh-CN"/>
                    </w:rPr>
                    <w:t>Min(</w:t>
                  </w:r>
                  <w:r w:rsidRPr="00A00A4D">
                    <w:rPr>
                      <w:rFonts w:ascii="Times New Roman" w:hAnsi="Times New Roman"/>
                      <w:bCs/>
                    </w:rPr>
                    <w:t>P</w:t>
                  </w:r>
                  <w:r w:rsidRPr="00A00A4D">
                    <w:rPr>
                      <w:rFonts w:ascii="Times New Roman" w:hAnsi="Times New Roman"/>
                      <w:bCs/>
                      <w:vertAlign w:val="subscript"/>
                    </w:rPr>
                    <w:t>rated,c,TRP</w:t>
                  </w:r>
                  <w:r w:rsidRPr="00A00A4D">
                    <w:rPr>
                      <w:rFonts w:ascii="Times New Roman" w:hAnsi="Times New Roman"/>
                      <w:vertAlign w:val="subscript"/>
                      <w:lang w:eastAsia="zh-CN"/>
                    </w:rPr>
                    <w:t xml:space="preserve"> </w:t>
                  </w:r>
                  <w:r w:rsidRPr="00A00A4D">
                    <w:rPr>
                      <w:rFonts w:ascii="Times New Roman" w:hAnsi="Times New Roman"/>
                      <w:lang w:eastAsia="zh-CN"/>
                    </w:rPr>
                    <w:t>−60 dB, −16 dBm)</w:t>
                  </w:r>
                  <w:r w:rsidRPr="00A00A4D">
                    <w:rPr>
                      <w:rFonts w:ascii="Times New Roman" w:hAnsi="Times New Roman"/>
                    </w:rPr>
                    <w:t>/1</w:t>
                  </w:r>
                  <w:r w:rsidRPr="00A00A4D">
                    <w:rPr>
                      <w:rFonts w:ascii="Times New Roman" w:hAnsi="Times New Roman"/>
                      <w:lang w:eastAsia="zh-CN"/>
                    </w:rPr>
                    <w:t>00</w:t>
                  </w:r>
                  <w:r>
                    <w:rPr>
                      <w:rFonts w:ascii="Times New Roman" w:hAnsi="Times New Roman"/>
                      <w:lang w:eastAsia="zh-CN"/>
                    </w:rPr>
                    <w:t xml:space="preserve"> </w:t>
                  </w:r>
                  <w:r w:rsidRPr="00A00A4D">
                    <w:rPr>
                      <w:rFonts w:ascii="Times New Roman" w:hAnsi="Times New Roman"/>
                      <w:lang w:eastAsia="zh-CN"/>
                    </w:rPr>
                    <w:t>k</w:t>
                  </w:r>
                  <w:r w:rsidRPr="00A00A4D">
                    <w:rPr>
                      <w:rFonts w:ascii="Times New Roman" w:hAnsi="Times New Roman"/>
                    </w:rPr>
                    <w:t>Hz.</w:t>
                  </w:r>
                </w:p>
                <w:p w14:paraId="3FFE9ED6" w14:textId="77777777" w:rsidR="0083208F" w:rsidRPr="00A00A4D" w:rsidRDefault="0083208F" w:rsidP="00F4221A">
                  <w:pPr>
                    <w:pStyle w:val="TAN"/>
                    <w:rPr>
                      <w:rFonts w:ascii="Times New Roman" w:hAnsi="Times New Roman"/>
                    </w:rPr>
                  </w:pPr>
                  <w:r w:rsidRPr="00A00A4D">
                    <w:rPr>
                      <w:rFonts w:ascii="Times New Roman" w:hAnsi="Times New Roman"/>
                    </w:rPr>
                    <w:t>NOTE 2:</w:t>
                  </w:r>
                  <w:r w:rsidRPr="00A00A4D">
                    <w:rPr>
                      <w:rFonts w:ascii="Times New Roman" w:hAnsi="Times New Roman"/>
                    </w:rPr>
                    <w:tab/>
                    <w:t xml:space="preserve">For a </w:t>
                  </w:r>
                  <w:r w:rsidRPr="00A00A4D">
                    <w:rPr>
                      <w:rFonts w:ascii="Times New Roman" w:hAnsi="Times New Roman"/>
                      <w:i/>
                    </w:rPr>
                    <w:t>multi-band RIB</w:t>
                  </w:r>
                  <w:r w:rsidRPr="00A00A4D">
                    <w:rPr>
                      <w:rFonts w:ascii="Times New Roman" w:hAnsi="Times New Roman"/>
                    </w:rPr>
                    <w:t xml:space="preserve"> with Inter RF Bandwidth gap &lt; </w:t>
                  </w:r>
                  <w:r w:rsidRPr="00A00A4D">
                    <w:rPr>
                      <w:rFonts w:ascii="Times New Roman" w:hAnsi="Times New Roman"/>
                      <w:lang w:eastAsia="zh-CN"/>
                    </w:rPr>
                    <w:t>2*</w:t>
                  </w:r>
                  <w:r w:rsidRPr="00A00A4D">
                    <w:rPr>
                      <w:rFonts w:ascii="Times New Roman" w:hAnsi="Times New Roman"/>
                    </w:rPr>
                    <w:t>Δf</w:t>
                  </w:r>
                  <w:r w:rsidRPr="00A00A4D">
                    <w:rPr>
                      <w:rFonts w:ascii="Times New Roman" w:hAnsi="Times New Roman"/>
                      <w:vertAlign w:val="subscript"/>
                    </w:rPr>
                    <w:t>OBUE</w:t>
                  </w:r>
                  <w:r w:rsidRPr="00A00A4D">
                    <w:rPr>
                      <w:rFonts w:ascii="Times New Roman" w:hAnsi="Times New Roman"/>
                      <w:vertAlign w:val="subscript"/>
                      <w:lang w:eastAsia="zh-CN"/>
                    </w:rPr>
                    <w:t xml:space="preserve"> </w:t>
                  </w:r>
                  <w:r w:rsidRPr="00A00A4D">
                    <w:rPr>
                      <w:rFonts w:ascii="Times New Roman" w:hAnsi="Times New Roman"/>
                    </w:rPr>
                    <w:t>the emission limits within the Inter RF Bandwidth gaps is calculated as a cumulative sum of contributions from adjacent sub-blocks or RF Bandwidth on each side of the Inter RF Bandwidth gap.</w:t>
                  </w:r>
                </w:p>
                <w:p w14:paraId="26204239" w14:textId="77777777" w:rsidR="0083208F" w:rsidRPr="00A00A4D" w:rsidRDefault="0083208F" w:rsidP="00F4221A">
                  <w:pPr>
                    <w:pStyle w:val="TAN"/>
                    <w:rPr>
                      <w:rFonts w:ascii="Times New Roman" w:hAnsi="Times New Roman"/>
                    </w:rPr>
                  </w:pPr>
                  <w:r w:rsidRPr="00A00A4D">
                    <w:rPr>
                      <w:rFonts w:ascii="Times New Roman" w:hAnsi="Times New Roman"/>
                    </w:rPr>
                    <w:t>NOTE 3</w:t>
                  </w:r>
                  <w:r w:rsidRPr="00A00A4D">
                    <w:rPr>
                      <w:rFonts w:ascii="Times New Roman" w:hAnsi="Times New Roman"/>
                      <w:lang w:eastAsia="zh-CN"/>
                    </w:rPr>
                    <w:t>:</w:t>
                  </w:r>
                  <w:r w:rsidRPr="00A00A4D">
                    <w:rPr>
                      <w:rFonts w:ascii="Times New Roman" w:hAnsi="Times New Roman"/>
                      <w:lang w:eastAsia="zh-CN"/>
                    </w:rPr>
                    <w:tab/>
                  </w:r>
                  <w:r w:rsidRPr="00A00A4D">
                    <w:rPr>
                      <w:rFonts w:ascii="Times New Roman" w:hAnsi="Times New Roman"/>
                    </w:rPr>
                    <w:t xml:space="preserve">The requirement is not applicable when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r w:rsidRPr="00A00A4D">
                    <w:rPr>
                      <w:rFonts w:ascii="Times New Roman" w:hAnsi="Times New Roman"/>
                    </w:rPr>
                    <w:t xml:space="preserve"> &lt; 10 MHz.</w:t>
                  </w:r>
                </w:p>
                <w:p w14:paraId="3E994D50" w14:textId="77777777" w:rsidR="0083208F" w:rsidRPr="00A00A4D" w:rsidRDefault="0083208F" w:rsidP="00F4221A">
                  <w:pPr>
                    <w:pStyle w:val="TAN"/>
                    <w:rPr>
                      <w:rFonts w:ascii="Times New Roman" w:hAnsi="Times New Roman"/>
                    </w:rPr>
                  </w:pPr>
                  <w:r w:rsidRPr="00A00A4D">
                    <w:rPr>
                      <w:rFonts w:ascii="Times New Roman" w:eastAsia="SimSun" w:hAnsi="Times New Roman"/>
                      <w:szCs w:val="18"/>
                      <w:lang w:eastAsia="zh-CN"/>
                    </w:rPr>
                    <w:t>NOTE 4:</w:t>
                  </w:r>
                  <w:r w:rsidRPr="00A00A4D">
                    <w:rPr>
                      <w:rFonts w:ascii="Times New Roman" w:hAnsi="Times New Roman"/>
                    </w:rPr>
                    <w:tab/>
                    <w:t>The test requirement is derived from the basic limit a scaling factor of 9 dB and any applicable TT.</w:t>
                  </w:r>
                </w:p>
                <w:p w14:paraId="1A37D047" w14:textId="77777777" w:rsidR="0083208F" w:rsidRPr="00A00A4D" w:rsidRDefault="0083208F" w:rsidP="00F4221A">
                  <w:pPr>
                    <w:pStyle w:val="TAN"/>
                    <w:rPr>
                      <w:rFonts w:ascii="Times New Roman" w:hAnsi="Times New Roman"/>
                    </w:rPr>
                  </w:pPr>
                  <w:r w:rsidRPr="00A00A4D">
                    <w:rPr>
                      <w:rFonts w:ascii="Times New Roman" w:hAnsi="Times New Roman"/>
                    </w:rPr>
                    <w:t>NOTE 5:</w:t>
                  </w:r>
                  <w:r w:rsidRPr="00A00A4D">
                    <w:rPr>
                      <w:rFonts w:ascii="Times New Roman" w:hAnsi="Times New Roman"/>
                    </w:rPr>
                    <w:tab/>
                    <w:t>Void.</w:t>
                  </w:r>
                </w:p>
              </w:tc>
            </w:tr>
          </w:tbl>
          <w:p w14:paraId="67DD65B2" w14:textId="77777777" w:rsidR="0083208F" w:rsidRPr="00A00A4D" w:rsidRDefault="0083208F" w:rsidP="00F4221A">
            <w:pPr>
              <w:pStyle w:val="Tablefin"/>
            </w:pPr>
          </w:p>
          <w:p w14:paraId="33935420" w14:textId="77777777" w:rsidR="0083208F" w:rsidRPr="00A00A4D" w:rsidRDefault="0083208F" w:rsidP="00F4221A">
            <w:pPr>
              <w:pStyle w:val="TH"/>
              <w:rPr>
                <w:rFonts w:ascii="Times New Roman" w:hAnsi="Times New Roman"/>
              </w:rPr>
            </w:pPr>
            <w:r w:rsidRPr="00A00A4D">
              <w:rPr>
                <w:rFonts w:ascii="Times New Roman" w:hAnsi="Times New Roman"/>
              </w:rPr>
              <w:t>Table 6.7.4.5.1.4-</w:t>
            </w:r>
            <w:r w:rsidRPr="00A00A4D">
              <w:rPr>
                <w:rFonts w:ascii="Times New Roman" w:eastAsia="SimSun" w:hAnsi="Times New Roman"/>
                <w:lang w:eastAsia="zh-CN"/>
              </w:rPr>
              <w:t>4</w:t>
            </w:r>
            <w:r w:rsidRPr="00A00A4D">
              <w:rPr>
                <w:rFonts w:ascii="Times New Roman" w:hAnsi="Times New Roman"/>
              </w:rPr>
              <w:t>: Medium Range BS operating band unwanted emission limits</w:t>
            </w:r>
            <w:r w:rsidRPr="00A00A4D">
              <w:rPr>
                <w:rFonts w:ascii="Times New Roman" w:hAnsi="Times New Roman"/>
                <w:lang w:eastAsia="zh-CN"/>
              </w:rPr>
              <w:t xml:space="preserve">, </w:t>
            </w:r>
            <w:r w:rsidRPr="00A00A4D">
              <w:rPr>
                <w:rFonts w:ascii="Times New Roman" w:hAnsi="Times New Roman"/>
                <w:lang w:eastAsia="zh-CN"/>
              </w:rPr>
              <w:br/>
            </w:r>
            <w:r w:rsidRPr="00A00A4D">
              <w:rPr>
                <w:rFonts w:ascii="Times New Roman" w:hAnsi="Times New Roman"/>
                <w:bCs/>
              </w:rPr>
              <w:t>P</w:t>
            </w:r>
            <w:r w:rsidRPr="00A00A4D">
              <w:rPr>
                <w:rFonts w:ascii="Times New Roman" w:hAnsi="Times New Roman"/>
                <w:bCs/>
                <w:vertAlign w:val="subscript"/>
              </w:rPr>
              <w:t>rated,c,TRP</w:t>
            </w:r>
            <w:r w:rsidRPr="00A00A4D">
              <w:rPr>
                <w:rFonts w:ascii="Times New Roman" w:hAnsi="Times New Roman"/>
              </w:rPr>
              <w:t xml:space="preserve">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lang w:eastAsia="zh-CN"/>
              </w:rPr>
              <w:t>40</w:t>
            </w:r>
            <w:r w:rsidRPr="00A00A4D">
              <w:rPr>
                <w:rFonts w:ascii="Times New Roman" w:hAnsi="Times New Roman"/>
              </w:rPr>
              <w:t xml:space="preserve"> dBm</w:t>
            </w:r>
          </w:p>
          <w:p w14:paraId="360F3022" w14:textId="77777777" w:rsidR="0083208F" w:rsidRPr="00A00A4D" w:rsidRDefault="0083208F" w:rsidP="00F4221A">
            <w:pPr>
              <w:pStyle w:val="TH"/>
              <w:rPr>
                <w:rFonts w:ascii="Times New Roman" w:hAnsi="Times New Roman"/>
              </w:rPr>
            </w:pPr>
            <w:r w:rsidRPr="00A00A4D">
              <w:rPr>
                <w:rFonts w:ascii="Times New Roman" w:hAnsi="Times New Roman"/>
              </w:rPr>
              <w:t>(NR bands ≤ 3 GHz)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951"/>
              <w:gridCol w:w="2663"/>
              <w:gridCol w:w="3383"/>
              <w:gridCol w:w="1398"/>
            </w:tblGrid>
            <w:tr w:rsidR="0083208F" w:rsidRPr="00A00A4D" w14:paraId="79D4D2A0" w14:textId="77777777" w:rsidTr="00F4221A">
              <w:trPr>
                <w:cantSplit/>
                <w:jc w:val="center"/>
              </w:trPr>
              <w:tc>
                <w:tcPr>
                  <w:tcW w:w="2127" w:type="dxa"/>
                  <w:tcBorders>
                    <w:top w:val="single" w:sz="4" w:space="0" w:color="auto"/>
                    <w:left w:val="single" w:sz="4" w:space="0" w:color="auto"/>
                    <w:bottom w:val="single" w:sz="4" w:space="0" w:color="auto"/>
                    <w:right w:val="single" w:sz="4" w:space="0" w:color="auto"/>
                  </w:tcBorders>
                </w:tcPr>
                <w:p w14:paraId="7FB66064" w14:textId="77777777" w:rsidR="0083208F" w:rsidRPr="00A00A4D" w:rsidRDefault="0083208F" w:rsidP="00F4221A">
                  <w:pPr>
                    <w:pStyle w:val="TAH"/>
                    <w:rPr>
                      <w:rFonts w:ascii="Times New Roman" w:hAnsi="Times New Roman"/>
                    </w:rPr>
                  </w:pPr>
                  <w:r w:rsidRPr="00A00A4D">
                    <w:rPr>
                      <w:rFonts w:ascii="Times New Roman" w:hAnsi="Times New Roman"/>
                    </w:rPr>
                    <w:t xml:space="preserve">Frequency offset of measurement filter </w:t>
                  </w:r>
                  <w:r>
                    <w:rPr>
                      <w:rFonts w:ascii="Times New Roman" w:hAnsi="Times New Roman"/>
                    </w:rPr>
                    <w:br/>
                    <w:t>‒</w:t>
                  </w:r>
                  <w:r w:rsidRPr="00A00A4D">
                    <w:rPr>
                      <w:rFonts w:ascii="Times New Roman" w:hAnsi="Times New Roman"/>
                    </w:rPr>
                    <w:t>3</w:t>
                  </w:r>
                  <w:r>
                    <w:rPr>
                      <w:rFonts w:ascii="Times New Roman" w:hAnsi="Times New Roman"/>
                    </w:rPr>
                    <w:t> </w:t>
                  </w:r>
                  <w:r w:rsidRPr="00A00A4D">
                    <w:rPr>
                      <w:rFonts w:ascii="Times New Roman" w:hAnsi="Times New Roman"/>
                    </w:rPr>
                    <w:t xml:space="preserve">dB point, </w:t>
                  </w:r>
                  <w:r w:rsidRPr="00A00A4D">
                    <w:rPr>
                      <w:rFonts w:ascii="Times New Roman" w:hAnsi="Times New Roman"/>
                    </w:rPr>
                    <w:sym w:font="Symbol" w:char="F044"/>
                  </w:r>
                  <w:r w:rsidRPr="00A00A4D">
                    <w:rPr>
                      <w:rFonts w:ascii="Times New Roman" w:hAnsi="Times New Roman"/>
                    </w:rPr>
                    <w:t>f</w:t>
                  </w:r>
                </w:p>
              </w:tc>
              <w:tc>
                <w:tcPr>
                  <w:tcW w:w="2976" w:type="dxa"/>
                  <w:tcBorders>
                    <w:top w:val="single" w:sz="4" w:space="0" w:color="auto"/>
                    <w:left w:val="single" w:sz="4" w:space="0" w:color="auto"/>
                    <w:bottom w:val="single" w:sz="4" w:space="0" w:color="auto"/>
                    <w:right w:val="single" w:sz="4" w:space="0" w:color="auto"/>
                  </w:tcBorders>
                </w:tcPr>
                <w:p w14:paraId="129CC694" w14:textId="77777777" w:rsidR="0083208F" w:rsidRPr="00A00A4D" w:rsidRDefault="0083208F" w:rsidP="00F4221A">
                  <w:pPr>
                    <w:pStyle w:val="TAH"/>
                    <w:rPr>
                      <w:rFonts w:ascii="Times New Roman" w:hAnsi="Times New Roman"/>
                    </w:rPr>
                  </w:pPr>
                  <w:r w:rsidRPr="00A00A4D">
                    <w:rPr>
                      <w:rFonts w:ascii="Times New Roman" w:hAnsi="Times New Roman"/>
                    </w:rPr>
                    <w:t>Frequency offset of measurement filter centre frequency, f_offset</w:t>
                  </w:r>
                </w:p>
              </w:tc>
              <w:tc>
                <w:tcPr>
                  <w:tcW w:w="3455" w:type="dxa"/>
                  <w:tcBorders>
                    <w:top w:val="single" w:sz="4" w:space="0" w:color="auto"/>
                    <w:left w:val="single" w:sz="4" w:space="0" w:color="auto"/>
                    <w:bottom w:val="single" w:sz="4" w:space="0" w:color="auto"/>
                    <w:right w:val="single" w:sz="4" w:space="0" w:color="auto"/>
                  </w:tcBorders>
                </w:tcPr>
                <w:p w14:paraId="237AE51F" w14:textId="77777777" w:rsidR="0083208F" w:rsidRPr="00A00A4D" w:rsidRDefault="0083208F" w:rsidP="00F4221A">
                  <w:pPr>
                    <w:pStyle w:val="TAH"/>
                    <w:rPr>
                      <w:rFonts w:ascii="Times New Roman" w:hAnsi="Times New Roman"/>
                    </w:rPr>
                  </w:pPr>
                  <w:r w:rsidRPr="00A00A4D">
                    <w:rPr>
                      <w:rFonts w:ascii="Times New Roman" w:hAnsi="Times New Roman"/>
                      <w:lang w:eastAsia="zh-CN"/>
                    </w:rPr>
                    <w:t>Test requirement</w:t>
                  </w:r>
                  <w:r w:rsidRPr="00A00A4D" w:rsidDel="00B004F1">
                    <w:rPr>
                      <w:rFonts w:ascii="Times New Roman" w:hAnsi="Times New Roman"/>
                    </w:rPr>
                    <w:t xml:space="preserve"> </w:t>
                  </w:r>
                  <w:r w:rsidRPr="00A00A4D">
                    <w:rPr>
                      <w:rFonts w:ascii="Times New Roman" w:hAnsi="Times New Roman"/>
                    </w:rPr>
                    <w:t>(Note 1, 2, 4)</w:t>
                  </w:r>
                </w:p>
              </w:tc>
              <w:tc>
                <w:tcPr>
                  <w:tcW w:w="1430" w:type="dxa"/>
                  <w:tcBorders>
                    <w:top w:val="single" w:sz="4" w:space="0" w:color="auto"/>
                    <w:left w:val="single" w:sz="4" w:space="0" w:color="auto"/>
                    <w:bottom w:val="single" w:sz="4" w:space="0" w:color="auto"/>
                    <w:right w:val="single" w:sz="4" w:space="0" w:color="auto"/>
                  </w:tcBorders>
                </w:tcPr>
                <w:p w14:paraId="3CB4A96F" w14:textId="77777777" w:rsidR="0083208F" w:rsidRPr="00A00A4D" w:rsidRDefault="0083208F" w:rsidP="00F4221A">
                  <w:pPr>
                    <w:pStyle w:val="TAH"/>
                    <w:rPr>
                      <w:rFonts w:ascii="Times New Roman" w:eastAsia="SimSun" w:hAnsi="Times New Roman"/>
                      <w:lang w:eastAsia="zh-CN"/>
                    </w:rPr>
                  </w:pPr>
                  <w:r w:rsidRPr="00A00A4D">
                    <w:rPr>
                      <w:rFonts w:ascii="Times New Roman" w:hAnsi="Times New Roman"/>
                    </w:rPr>
                    <w:t xml:space="preserve">Measurement bandwidth </w:t>
                  </w:r>
                </w:p>
              </w:tc>
            </w:tr>
            <w:tr w:rsidR="0083208F" w:rsidRPr="00A00A4D" w14:paraId="421EF6EE" w14:textId="77777777" w:rsidTr="00F4221A">
              <w:trPr>
                <w:cantSplit/>
                <w:jc w:val="center"/>
              </w:trPr>
              <w:tc>
                <w:tcPr>
                  <w:tcW w:w="2127" w:type="dxa"/>
                  <w:tcBorders>
                    <w:top w:val="single" w:sz="4" w:space="0" w:color="auto"/>
                    <w:left w:val="single" w:sz="4" w:space="0" w:color="auto"/>
                    <w:bottom w:val="single" w:sz="4" w:space="0" w:color="auto"/>
                    <w:right w:val="single" w:sz="4" w:space="0" w:color="auto"/>
                  </w:tcBorders>
                </w:tcPr>
                <w:p w14:paraId="74A13304" w14:textId="77777777" w:rsidR="0083208F" w:rsidRPr="00A00A4D" w:rsidRDefault="0083208F" w:rsidP="00F4221A">
                  <w:pPr>
                    <w:pStyle w:val="TAC"/>
                    <w:rPr>
                      <w:rFonts w:ascii="Times New Roman" w:hAnsi="Times New Roman"/>
                    </w:rPr>
                  </w:pPr>
                  <w:r w:rsidRPr="00A00A4D">
                    <w:rPr>
                      <w:rFonts w:ascii="Times New Roman" w:hAnsi="Times New Roman"/>
                    </w:rPr>
                    <w:t xml:space="preserve">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 &lt; 5 MHz</w:t>
                  </w:r>
                </w:p>
              </w:tc>
              <w:tc>
                <w:tcPr>
                  <w:tcW w:w="2976" w:type="dxa"/>
                  <w:tcBorders>
                    <w:top w:val="single" w:sz="4" w:space="0" w:color="auto"/>
                    <w:left w:val="single" w:sz="4" w:space="0" w:color="auto"/>
                    <w:bottom w:val="single" w:sz="4" w:space="0" w:color="auto"/>
                    <w:right w:val="single" w:sz="4" w:space="0" w:color="auto"/>
                  </w:tcBorders>
                </w:tcPr>
                <w:p w14:paraId="672F1A0F" w14:textId="77777777" w:rsidR="0083208F" w:rsidRPr="00A00A4D" w:rsidRDefault="0083208F" w:rsidP="00F4221A">
                  <w:pPr>
                    <w:pStyle w:val="TAC"/>
                    <w:rPr>
                      <w:rFonts w:ascii="Times New Roman" w:hAnsi="Times New Roman"/>
                    </w:rPr>
                  </w:pPr>
                  <w:r w:rsidRPr="00A00A4D">
                    <w:rPr>
                      <w:rFonts w:ascii="Times New Roman" w:hAnsi="Times New Roman"/>
                    </w:rPr>
                    <w:t xml:space="preserve">0.05 MHz </w:t>
                  </w:r>
                  <w:r w:rsidRPr="00A00A4D">
                    <w:rPr>
                      <w:rFonts w:ascii="Times New Roman" w:hAnsi="Times New Roman"/>
                    </w:rPr>
                    <w:sym w:font="Symbol" w:char="F0A3"/>
                  </w:r>
                  <w:r w:rsidRPr="00A00A4D">
                    <w:rPr>
                      <w:rFonts w:ascii="Times New Roman" w:hAnsi="Times New Roman"/>
                    </w:rPr>
                    <w:t xml:space="preserve"> f_offset &lt; 5.05 MHz</w:t>
                  </w:r>
                </w:p>
              </w:tc>
              <w:tc>
                <w:tcPr>
                  <w:tcW w:w="3455" w:type="dxa"/>
                  <w:tcBorders>
                    <w:top w:val="single" w:sz="4" w:space="0" w:color="auto"/>
                    <w:left w:val="single" w:sz="4" w:space="0" w:color="auto"/>
                    <w:bottom w:val="single" w:sz="4" w:space="0" w:color="auto"/>
                    <w:right w:val="single" w:sz="4" w:space="0" w:color="auto"/>
                  </w:tcBorders>
                </w:tcPr>
                <w:p w14:paraId="1507AA29" w14:textId="77777777" w:rsidR="0083208F" w:rsidRPr="00A00A4D" w:rsidRDefault="0083208F" w:rsidP="00F4221A">
                  <w:pPr>
                    <w:pStyle w:val="TAC"/>
                    <w:rPr>
                      <w:rFonts w:ascii="Times New Roman" w:hAnsi="Times New Roman"/>
                    </w:rPr>
                  </w:pPr>
                  <w:r w:rsidRPr="00A00A4D">
                    <w:rPr>
                      <w:rFonts w:ascii="Times New Roman" w:hAnsi="Times New Roman"/>
                      <w:lang w:eastAsia="zh-CN"/>
                    </w:rPr>
                    <w:object w:dxaOrig="2865" w:dyaOrig="535" w14:anchorId="1F4A1F8D">
                      <v:shape id="_x0000_i1038" type="#_x0000_t75" style="width:2in;height:29.15pt" o:ole="">
                        <v:imagedata r:id="rId59" o:title=""/>
                      </v:shape>
                      <o:OLEObject Type="Embed" ProgID="Equation.3" ShapeID="_x0000_i1038" DrawAspect="Content" ObjectID="_1844581189" r:id="rId60"/>
                    </w:object>
                  </w:r>
                </w:p>
              </w:tc>
              <w:tc>
                <w:tcPr>
                  <w:tcW w:w="1430" w:type="dxa"/>
                  <w:tcBorders>
                    <w:top w:val="single" w:sz="4" w:space="0" w:color="auto"/>
                    <w:left w:val="single" w:sz="4" w:space="0" w:color="auto"/>
                    <w:bottom w:val="single" w:sz="4" w:space="0" w:color="auto"/>
                    <w:right w:val="single" w:sz="4" w:space="0" w:color="auto"/>
                  </w:tcBorders>
                </w:tcPr>
                <w:p w14:paraId="6217B245" w14:textId="77777777" w:rsidR="0083208F" w:rsidRPr="00A00A4D" w:rsidRDefault="0083208F" w:rsidP="00F4221A">
                  <w:pPr>
                    <w:pStyle w:val="TAC"/>
                    <w:rPr>
                      <w:rFonts w:ascii="Times New Roman" w:hAnsi="Times New Roman"/>
                    </w:rPr>
                  </w:pPr>
                  <w:r w:rsidRPr="00A00A4D">
                    <w:rPr>
                      <w:rFonts w:ascii="Times New Roman" w:hAnsi="Times New Roman"/>
                    </w:rPr>
                    <w:t xml:space="preserve">100 kHz </w:t>
                  </w:r>
                </w:p>
              </w:tc>
            </w:tr>
            <w:tr w:rsidR="0083208F" w:rsidRPr="00A00A4D" w14:paraId="33CA7C8A" w14:textId="77777777" w:rsidTr="00F4221A">
              <w:trPr>
                <w:cantSplit/>
                <w:jc w:val="center"/>
              </w:trPr>
              <w:tc>
                <w:tcPr>
                  <w:tcW w:w="2127" w:type="dxa"/>
                  <w:tcBorders>
                    <w:top w:val="single" w:sz="4" w:space="0" w:color="auto"/>
                    <w:left w:val="single" w:sz="4" w:space="0" w:color="auto"/>
                    <w:bottom w:val="single" w:sz="4" w:space="0" w:color="auto"/>
                    <w:right w:val="single" w:sz="4" w:space="0" w:color="auto"/>
                  </w:tcBorders>
                </w:tcPr>
                <w:p w14:paraId="38F3D796" w14:textId="77777777" w:rsidR="0083208F" w:rsidRPr="00746F07" w:rsidRDefault="0083208F" w:rsidP="00F4221A">
                  <w:pPr>
                    <w:pStyle w:val="TAC"/>
                    <w:rPr>
                      <w:rFonts w:ascii="Times New Roman" w:hAnsi="Times New Roman"/>
                      <w:lang w:val="de-CH"/>
                    </w:rPr>
                  </w:pPr>
                  <w:r w:rsidRPr="00746F07">
                    <w:rPr>
                      <w:rFonts w:ascii="Times New Roman" w:hAnsi="Times New Roman"/>
                      <w:lang w:val="de-CH"/>
                    </w:rPr>
                    <w:t xml:space="preserve">5 MHz </w:t>
                  </w:r>
                  <w:r w:rsidRPr="00A00A4D">
                    <w:rPr>
                      <w:rFonts w:ascii="Times New Roman" w:hAnsi="Times New Roman"/>
                    </w:rPr>
                    <w:sym w:font="Symbol" w:char="F0A3"/>
                  </w:r>
                  <w:r w:rsidRPr="00746F07">
                    <w:rPr>
                      <w:rFonts w:ascii="Times New Roman" w:hAnsi="Times New Roman"/>
                      <w:lang w:val="de-CH"/>
                    </w:rPr>
                    <w:t xml:space="preserve"> </w:t>
                  </w:r>
                  <w:r w:rsidRPr="00A00A4D">
                    <w:rPr>
                      <w:rFonts w:ascii="Times New Roman" w:hAnsi="Times New Roman"/>
                    </w:rPr>
                    <w:sym w:font="Symbol" w:char="F044"/>
                  </w:r>
                  <w:r w:rsidRPr="00746F07">
                    <w:rPr>
                      <w:rFonts w:ascii="Times New Roman" w:hAnsi="Times New Roman"/>
                      <w:lang w:val="de-CH"/>
                    </w:rPr>
                    <w:t xml:space="preserve">f &lt; min(10 MHz, </w:t>
                  </w:r>
                  <w:r w:rsidRPr="00A00A4D">
                    <w:rPr>
                      <w:rFonts w:ascii="Times New Roman" w:hAnsi="Times New Roman"/>
                    </w:rPr>
                    <w:t>Δ</w:t>
                  </w:r>
                  <w:r w:rsidRPr="00746F07">
                    <w:rPr>
                      <w:rFonts w:ascii="Times New Roman" w:hAnsi="Times New Roman"/>
                      <w:lang w:val="de-CH"/>
                    </w:rPr>
                    <w:t>f</w:t>
                  </w:r>
                  <w:r w:rsidRPr="00746F07">
                    <w:rPr>
                      <w:rFonts w:ascii="Times New Roman" w:hAnsi="Times New Roman"/>
                      <w:vertAlign w:val="subscript"/>
                      <w:lang w:val="de-CH" w:eastAsia="zh-CN"/>
                    </w:rPr>
                    <w:t>max</w:t>
                  </w:r>
                  <w:r w:rsidRPr="00746F07">
                    <w:rPr>
                      <w:rFonts w:ascii="Times New Roman" w:hAnsi="Times New Roman"/>
                      <w:lang w:val="de-CH" w:eastAsia="zh-CN"/>
                    </w:rPr>
                    <w:t>)</w:t>
                  </w:r>
                </w:p>
              </w:tc>
              <w:tc>
                <w:tcPr>
                  <w:tcW w:w="2976" w:type="dxa"/>
                  <w:tcBorders>
                    <w:top w:val="single" w:sz="4" w:space="0" w:color="auto"/>
                    <w:left w:val="single" w:sz="4" w:space="0" w:color="auto"/>
                    <w:bottom w:val="single" w:sz="4" w:space="0" w:color="auto"/>
                    <w:right w:val="single" w:sz="4" w:space="0" w:color="auto"/>
                  </w:tcBorders>
                </w:tcPr>
                <w:p w14:paraId="7DA26822" w14:textId="77777777" w:rsidR="0083208F" w:rsidRPr="00A00A4D" w:rsidRDefault="0083208F" w:rsidP="00F4221A">
                  <w:pPr>
                    <w:pStyle w:val="TAC"/>
                    <w:rPr>
                      <w:rFonts w:ascii="Times New Roman" w:hAnsi="Times New Roman"/>
                    </w:rPr>
                  </w:pPr>
                  <w:r w:rsidRPr="00A00A4D">
                    <w:rPr>
                      <w:rFonts w:ascii="Times New Roman" w:hAnsi="Times New Roman"/>
                    </w:rPr>
                    <w:t xml:space="preserve">5.05 MHz </w:t>
                  </w:r>
                  <w:r w:rsidRPr="00A00A4D">
                    <w:rPr>
                      <w:rFonts w:ascii="Times New Roman" w:hAnsi="Times New Roman"/>
                    </w:rPr>
                    <w:sym w:font="Symbol" w:char="F0A3"/>
                  </w:r>
                  <w:r w:rsidRPr="00A00A4D">
                    <w:rPr>
                      <w:rFonts w:ascii="Times New Roman" w:hAnsi="Times New Roman"/>
                    </w:rPr>
                    <w:t xml:space="preserve"> f_offset &lt; min(10.05 MHz, f_offset</w:t>
                  </w:r>
                  <w:r w:rsidRPr="00A00A4D">
                    <w:rPr>
                      <w:rFonts w:ascii="Times New Roman" w:hAnsi="Times New Roman"/>
                      <w:vertAlign w:val="subscript"/>
                      <w:lang w:eastAsia="zh-CN"/>
                    </w:rPr>
                    <w:t>max</w:t>
                  </w:r>
                  <w:r w:rsidRPr="00A00A4D">
                    <w:rPr>
                      <w:rFonts w:ascii="Times New Roman" w:hAnsi="Times New Roman"/>
                      <w:lang w:eastAsia="zh-CN"/>
                    </w:rPr>
                    <w:t>)</w:t>
                  </w:r>
                </w:p>
              </w:tc>
              <w:tc>
                <w:tcPr>
                  <w:tcW w:w="3455" w:type="dxa"/>
                  <w:tcBorders>
                    <w:top w:val="single" w:sz="4" w:space="0" w:color="auto"/>
                    <w:left w:val="single" w:sz="4" w:space="0" w:color="auto"/>
                    <w:bottom w:val="single" w:sz="4" w:space="0" w:color="auto"/>
                    <w:right w:val="single" w:sz="4" w:space="0" w:color="auto"/>
                  </w:tcBorders>
                </w:tcPr>
                <w:p w14:paraId="5A81EDF7" w14:textId="77777777" w:rsidR="0083208F" w:rsidRPr="00A00A4D" w:rsidRDefault="0083208F" w:rsidP="00F4221A">
                  <w:pPr>
                    <w:pStyle w:val="TAC"/>
                    <w:rPr>
                      <w:rFonts w:ascii="Times New Roman" w:hAnsi="Times New Roman"/>
                    </w:rPr>
                  </w:pPr>
                  <w:r w:rsidRPr="00A00A4D">
                    <w:rPr>
                      <w:rFonts w:ascii="Times New Roman" w:hAnsi="Times New Roman"/>
                      <w:lang w:eastAsia="zh-CN"/>
                    </w:rPr>
                    <w:t>−18.2 dBm</w:t>
                  </w:r>
                </w:p>
              </w:tc>
              <w:tc>
                <w:tcPr>
                  <w:tcW w:w="1430" w:type="dxa"/>
                  <w:tcBorders>
                    <w:top w:val="single" w:sz="4" w:space="0" w:color="auto"/>
                    <w:left w:val="single" w:sz="4" w:space="0" w:color="auto"/>
                    <w:bottom w:val="single" w:sz="4" w:space="0" w:color="auto"/>
                    <w:right w:val="single" w:sz="4" w:space="0" w:color="auto"/>
                  </w:tcBorders>
                </w:tcPr>
                <w:p w14:paraId="45930242" w14:textId="77777777" w:rsidR="0083208F" w:rsidRPr="00A00A4D" w:rsidRDefault="0083208F" w:rsidP="00F4221A">
                  <w:pPr>
                    <w:pStyle w:val="TAC"/>
                    <w:rPr>
                      <w:rFonts w:ascii="Times New Roman" w:hAnsi="Times New Roman"/>
                    </w:rPr>
                  </w:pPr>
                  <w:r w:rsidRPr="00A00A4D">
                    <w:rPr>
                      <w:rFonts w:ascii="Times New Roman" w:hAnsi="Times New Roman"/>
                    </w:rPr>
                    <w:t xml:space="preserve">100 kHz </w:t>
                  </w:r>
                </w:p>
              </w:tc>
            </w:tr>
            <w:tr w:rsidR="0083208F" w:rsidRPr="00A00A4D" w14:paraId="5202D499" w14:textId="77777777" w:rsidTr="00F4221A">
              <w:trPr>
                <w:cantSplit/>
                <w:jc w:val="center"/>
              </w:trPr>
              <w:tc>
                <w:tcPr>
                  <w:tcW w:w="2127" w:type="dxa"/>
                  <w:tcBorders>
                    <w:top w:val="single" w:sz="4" w:space="0" w:color="auto"/>
                    <w:left w:val="single" w:sz="4" w:space="0" w:color="auto"/>
                    <w:bottom w:val="single" w:sz="4" w:space="0" w:color="auto"/>
                    <w:right w:val="single" w:sz="4" w:space="0" w:color="auto"/>
                  </w:tcBorders>
                </w:tcPr>
                <w:p w14:paraId="7A187672" w14:textId="77777777" w:rsidR="0083208F" w:rsidRPr="00A00A4D" w:rsidRDefault="0083208F" w:rsidP="00F4221A">
                  <w:pPr>
                    <w:pStyle w:val="TAC"/>
                    <w:rPr>
                      <w:rFonts w:ascii="Times New Roman" w:hAnsi="Times New Roman"/>
                    </w:rPr>
                  </w:pPr>
                  <w:r w:rsidRPr="00A00A4D">
                    <w:rPr>
                      <w:rFonts w:ascii="Times New Roman" w:hAnsi="Times New Roman"/>
                    </w:rPr>
                    <w:t xml:space="preserve">10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 xml:space="preserve">f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p>
              </w:tc>
              <w:tc>
                <w:tcPr>
                  <w:tcW w:w="2976" w:type="dxa"/>
                  <w:tcBorders>
                    <w:top w:val="single" w:sz="4" w:space="0" w:color="auto"/>
                    <w:left w:val="single" w:sz="4" w:space="0" w:color="auto"/>
                    <w:bottom w:val="single" w:sz="4" w:space="0" w:color="auto"/>
                    <w:right w:val="single" w:sz="4" w:space="0" w:color="auto"/>
                  </w:tcBorders>
                </w:tcPr>
                <w:p w14:paraId="1784FC16" w14:textId="77777777" w:rsidR="0083208F" w:rsidRPr="00A00A4D" w:rsidRDefault="0083208F" w:rsidP="00F4221A">
                  <w:pPr>
                    <w:pStyle w:val="TAC"/>
                    <w:rPr>
                      <w:rFonts w:ascii="Times New Roman" w:hAnsi="Times New Roman"/>
                    </w:rPr>
                  </w:pPr>
                  <w:r w:rsidRPr="00A00A4D">
                    <w:rPr>
                      <w:rFonts w:ascii="Times New Roman" w:hAnsi="Times New Roman"/>
                    </w:rPr>
                    <w:t xml:space="preserve">10.05 MHz </w:t>
                  </w:r>
                  <w:r w:rsidRPr="00A00A4D">
                    <w:rPr>
                      <w:rFonts w:ascii="Times New Roman" w:hAnsi="Times New Roman"/>
                    </w:rPr>
                    <w:sym w:font="Symbol" w:char="F0A3"/>
                  </w:r>
                  <w:r w:rsidRPr="00A00A4D">
                    <w:rPr>
                      <w:rFonts w:ascii="Times New Roman" w:hAnsi="Times New Roman"/>
                    </w:rPr>
                    <w:t xml:space="preserve"> f_offset &lt; f_offset</w:t>
                  </w:r>
                  <w:r w:rsidRPr="00A00A4D">
                    <w:rPr>
                      <w:rFonts w:ascii="Times New Roman" w:hAnsi="Times New Roman"/>
                      <w:vertAlign w:val="subscript"/>
                    </w:rPr>
                    <w:t>max</w:t>
                  </w:r>
                </w:p>
              </w:tc>
              <w:tc>
                <w:tcPr>
                  <w:tcW w:w="3455" w:type="dxa"/>
                  <w:tcBorders>
                    <w:top w:val="single" w:sz="4" w:space="0" w:color="auto"/>
                    <w:left w:val="single" w:sz="4" w:space="0" w:color="auto"/>
                    <w:bottom w:val="single" w:sz="4" w:space="0" w:color="auto"/>
                    <w:right w:val="single" w:sz="4" w:space="0" w:color="auto"/>
                  </w:tcBorders>
                </w:tcPr>
                <w:p w14:paraId="63C79774" w14:textId="77777777" w:rsidR="0083208F" w:rsidRPr="00A00A4D" w:rsidRDefault="0083208F" w:rsidP="00F4221A">
                  <w:pPr>
                    <w:pStyle w:val="TAC"/>
                    <w:rPr>
                      <w:rFonts w:ascii="Times New Roman" w:hAnsi="Times New Roman"/>
                    </w:rPr>
                  </w:pPr>
                  <w:r w:rsidRPr="00A00A4D">
                    <w:rPr>
                      <w:rFonts w:ascii="Times New Roman" w:hAnsi="Times New Roman"/>
                      <w:lang w:eastAsia="zh-CN"/>
                    </w:rPr>
                    <w:t xml:space="preserve">−20 dBm (Note </w:t>
                  </w:r>
                  <w:r w:rsidRPr="00A00A4D">
                    <w:rPr>
                      <w:rFonts w:ascii="Times New Roman" w:eastAsia="SimSun" w:hAnsi="Times New Roman"/>
                      <w:lang w:eastAsia="zh-CN"/>
                    </w:rPr>
                    <w:t>3</w:t>
                  </w:r>
                  <w:r w:rsidRPr="00A00A4D">
                    <w:rPr>
                      <w:rFonts w:ascii="Times New Roman" w:hAnsi="Times New Roman"/>
                      <w:lang w:eastAsia="zh-CN"/>
                    </w:rPr>
                    <w:t>)</w:t>
                  </w:r>
                </w:p>
              </w:tc>
              <w:tc>
                <w:tcPr>
                  <w:tcW w:w="1430" w:type="dxa"/>
                  <w:tcBorders>
                    <w:top w:val="single" w:sz="4" w:space="0" w:color="auto"/>
                    <w:left w:val="single" w:sz="4" w:space="0" w:color="auto"/>
                    <w:bottom w:val="single" w:sz="4" w:space="0" w:color="auto"/>
                    <w:right w:val="single" w:sz="4" w:space="0" w:color="auto"/>
                  </w:tcBorders>
                </w:tcPr>
                <w:p w14:paraId="7B0A3792" w14:textId="77777777" w:rsidR="0083208F" w:rsidRPr="00A00A4D" w:rsidRDefault="0083208F" w:rsidP="00F4221A">
                  <w:pPr>
                    <w:pStyle w:val="TAC"/>
                    <w:rPr>
                      <w:rFonts w:ascii="Times New Roman" w:hAnsi="Times New Roman"/>
                      <w:lang w:eastAsia="zh-CN"/>
                    </w:rPr>
                  </w:pPr>
                  <w:r w:rsidRPr="00A00A4D">
                    <w:rPr>
                      <w:rFonts w:ascii="Times New Roman" w:hAnsi="Times New Roman"/>
                    </w:rPr>
                    <w:t>100 kHz</w:t>
                  </w:r>
                </w:p>
              </w:tc>
            </w:tr>
            <w:tr w:rsidR="0083208F" w:rsidRPr="00A00A4D" w14:paraId="01AB0759" w14:textId="77777777" w:rsidTr="00F4221A">
              <w:trPr>
                <w:cantSplit/>
                <w:jc w:val="center"/>
              </w:trPr>
              <w:tc>
                <w:tcPr>
                  <w:tcW w:w="9988" w:type="dxa"/>
                  <w:gridSpan w:val="4"/>
                  <w:tcBorders>
                    <w:left w:val="nil"/>
                    <w:bottom w:val="nil"/>
                    <w:right w:val="nil"/>
                  </w:tcBorders>
                </w:tcPr>
                <w:p w14:paraId="51A2D576" w14:textId="77777777" w:rsidR="0083208F" w:rsidRPr="00A00A4D" w:rsidRDefault="0083208F" w:rsidP="00F4221A">
                  <w:pPr>
                    <w:pStyle w:val="TAN"/>
                    <w:rPr>
                      <w:rFonts w:ascii="Times New Roman" w:eastAsia="SimSun" w:hAnsi="Times New Roman"/>
                      <w:lang w:eastAsia="zh-CN"/>
                    </w:rPr>
                  </w:pPr>
                  <w:r w:rsidRPr="00A00A4D">
                    <w:rPr>
                      <w:rFonts w:ascii="Times New Roman" w:hAnsi="Times New Roman"/>
                    </w:rPr>
                    <w:t>NOTE 1:</w:t>
                  </w:r>
                  <w:r w:rsidRPr="00A00A4D">
                    <w:rPr>
                      <w:rFonts w:ascii="Times New Roman" w:hAnsi="Times New Roman"/>
                    </w:rPr>
                    <w:tab/>
                    <w:t xml:space="preserve">For a BS supporting non-contiguous spectrum operation within any </w:t>
                  </w:r>
                  <w:r w:rsidRPr="00A00A4D">
                    <w:rPr>
                      <w:rFonts w:ascii="Times New Roman" w:hAnsi="Times New Roman"/>
                      <w:i/>
                    </w:rPr>
                    <w:t>operating band</w:t>
                  </w:r>
                  <w:r w:rsidRPr="00A00A4D">
                    <w:rPr>
                      <w:rFonts w:ascii="Times New Roman" w:hAnsi="Times New Roman"/>
                    </w:rPr>
                    <w:t xml:space="preserve"> the emission limits within sub-block gaps is calculated as a cumulative sum of contributions from adjacent sub blocks on each side of the sub block gap. Exception is </w:t>
                  </w:r>
                  <w:r w:rsidRPr="00AB2D8C">
                    <w:rPr>
                      <w:rFonts w:ascii="Times New Roman" w:hAnsi="Times New Roman"/>
                    </w:rPr>
                    <w:t>Δ</w:t>
                  </w:r>
                  <w:r w:rsidRPr="00A00A4D">
                    <w:rPr>
                      <w:rFonts w:ascii="Times New Roman" w:hAnsi="Times New Roman"/>
                    </w:rPr>
                    <w:t>f ≥ 10</w:t>
                  </w:r>
                  <w:r>
                    <w:rPr>
                      <w:rFonts w:ascii="Times New Roman" w:hAnsi="Times New Roman"/>
                    </w:rPr>
                    <w:t xml:space="preserve"> </w:t>
                  </w:r>
                  <w:r w:rsidRPr="00A00A4D">
                    <w:rPr>
                      <w:rFonts w:ascii="Times New Roman" w:hAnsi="Times New Roman"/>
                    </w:rPr>
                    <w:t>MHz from both adjacent sub blocks on each side of the sub-block gap, where the emission limits within sub-block gaps shall be −</w:t>
                  </w:r>
                  <w:r w:rsidRPr="00A00A4D">
                    <w:rPr>
                      <w:rFonts w:ascii="Times New Roman" w:hAnsi="Times New Roman"/>
                      <w:lang w:eastAsia="zh-CN"/>
                    </w:rPr>
                    <w:t xml:space="preserve">20 </w:t>
                  </w:r>
                  <w:r w:rsidRPr="00A00A4D">
                    <w:rPr>
                      <w:rFonts w:ascii="Times New Roman" w:hAnsi="Times New Roman"/>
                    </w:rPr>
                    <w:t>dBm/1</w:t>
                  </w:r>
                  <w:r w:rsidRPr="00A00A4D">
                    <w:rPr>
                      <w:rFonts w:ascii="Times New Roman" w:hAnsi="Times New Roman"/>
                      <w:lang w:eastAsia="zh-CN"/>
                    </w:rPr>
                    <w:t>00</w:t>
                  </w:r>
                  <w:r>
                    <w:rPr>
                      <w:rFonts w:ascii="Times New Roman" w:hAnsi="Times New Roman"/>
                      <w:lang w:eastAsia="zh-CN"/>
                    </w:rPr>
                    <w:t xml:space="preserve"> </w:t>
                  </w:r>
                  <w:r w:rsidRPr="00A00A4D">
                    <w:rPr>
                      <w:rFonts w:ascii="Times New Roman" w:hAnsi="Times New Roman"/>
                      <w:lang w:eastAsia="zh-CN"/>
                    </w:rPr>
                    <w:t>k</w:t>
                  </w:r>
                  <w:r w:rsidRPr="00A00A4D">
                    <w:rPr>
                      <w:rFonts w:ascii="Times New Roman" w:hAnsi="Times New Roman"/>
                    </w:rPr>
                    <w:t>Hz.</w:t>
                  </w:r>
                </w:p>
                <w:p w14:paraId="6EE3EE93" w14:textId="77777777" w:rsidR="0083208F" w:rsidRPr="00A00A4D" w:rsidRDefault="0083208F" w:rsidP="00F4221A">
                  <w:pPr>
                    <w:pStyle w:val="TAN"/>
                    <w:rPr>
                      <w:rFonts w:ascii="Times New Roman" w:eastAsia="SimSun" w:hAnsi="Times New Roman"/>
                      <w:lang w:eastAsia="zh-CN"/>
                    </w:rPr>
                  </w:pPr>
                  <w:r w:rsidRPr="00A00A4D">
                    <w:rPr>
                      <w:rFonts w:ascii="Times New Roman" w:hAnsi="Times New Roman"/>
                    </w:rPr>
                    <w:t>NOTE 2:</w:t>
                  </w:r>
                  <w:r w:rsidRPr="00A00A4D">
                    <w:rPr>
                      <w:rFonts w:ascii="Times New Roman" w:hAnsi="Times New Roman"/>
                    </w:rPr>
                    <w:tab/>
                    <w:t xml:space="preserve">For a </w:t>
                  </w:r>
                  <w:r w:rsidRPr="00A00A4D">
                    <w:rPr>
                      <w:rFonts w:ascii="Times New Roman" w:hAnsi="Times New Roman"/>
                      <w:i/>
                    </w:rPr>
                    <w:t>multi-band RIB</w:t>
                  </w:r>
                  <w:r w:rsidRPr="00A00A4D">
                    <w:rPr>
                      <w:rFonts w:ascii="Times New Roman" w:hAnsi="Times New Roman"/>
                    </w:rPr>
                    <w:t xml:space="preserve"> with Inter RF Bandwidth gap &lt; </w:t>
                  </w:r>
                  <w:r w:rsidRPr="00A00A4D">
                    <w:rPr>
                      <w:rFonts w:ascii="Times New Roman" w:hAnsi="Times New Roman"/>
                      <w:lang w:eastAsia="zh-CN"/>
                    </w:rPr>
                    <w:t>2*</w:t>
                  </w:r>
                  <w:r w:rsidRPr="00A00A4D">
                    <w:rPr>
                      <w:rFonts w:ascii="Times New Roman" w:hAnsi="Times New Roman"/>
                    </w:rPr>
                    <w:t>Δf</w:t>
                  </w:r>
                  <w:r w:rsidRPr="00A00A4D">
                    <w:rPr>
                      <w:rFonts w:ascii="Times New Roman" w:hAnsi="Times New Roman"/>
                      <w:vertAlign w:val="subscript"/>
                    </w:rPr>
                    <w:t>OBUE</w:t>
                  </w:r>
                  <w:r w:rsidRPr="00A00A4D">
                    <w:rPr>
                      <w:rFonts w:ascii="Times New Roman" w:hAnsi="Times New Roman"/>
                      <w:vertAlign w:val="subscript"/>
                      <w:lang w:eastAsia="zh-CN"/>
                    </w:rPr>
                    <w:t xml:space="preserve"> </w:t>
                  </w:r>
                  <w:r w:rsidRPr="00A00A4D">
                    <w:rPr>
                      <w:rFonts w:ascii="Times New Roman" w:hAnsi="Times New Roman"/>
                    </w:rPr>
                    <w:t>the emission limits within the Inter RF Bandwidth gaps is calculated as a cumulative sum of contributions from adjacent sub-blocks or RF Bandwidth on each side of the Inter RF Bandwidth gap.</w:t>
                  </w:r>
                </w:p>
                <w:p w14:paraId="39446E05" w14:textId="77777777" w:rsidR="0083208F" w:rsidRPr="00A00A4D" w:rsidRDefault="0083208F" w:rsidP="00F4221A">
                  <w:pPr>
                    <w:pStyle w:val="TAN"/>
                    <w:rPr>
                      <w:rFonts w:ascii="Times New Roman" w:hAnsi="Times New Roman"/>
                    </w:rPr>
                  </w:pPr>
                  <w:r w:rsidRPr="00A00A4D">
                    <w:rPr>
                      <w:rFonts w:ascii="Times New Roman" w:hAnsi="Times New Roman"/>
                    </w:rPr>
                    <w:t>NOTE 3</w:t>
                  </w:r>
                  <w:r w:rsidRPr="00A00A4D">
                    <w:rPr>
                      <w:rFonts w:ascii="Times New Roman" w:hAnsi="Times New Roman"/>
                      <w:lang w:eastAsia="zh-CN"/>
                    </w:rPr>
                    <w:t>:</w:t>
                  </w:r>
                  <w:r w:rsidRPr="00A00A4D">
                    <w:rPr>
                      <w:rFonts w:ascii="Times New Roman" w:hAnsi="Times New Roman"/>
                      <w:lang w:eastAsia="zh-CN"/>
                    </w:rPr>
                    <w:tab/>
                  </w:r>
                  <w:r w:rsidRPr="00A00A4D">
                    <w:rPr>
                      <w:rFonts w:ascii="Times New Roman" w:hAnsi="Times New Roman"/>
                    </w:rPr>
                    <w:t xml:space="preserve">The requirement is not applicable when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r w:rsidRPr="00A00A4D">
                    <w:rPr>
                      <w:rFonts w:ascii="Times New Roman" w:hAnsi="Times New Roman"/>
                    </w:rPr>
                    <w:t xml:space="preserve"> &lt; 10 MHz.</w:t>
                  </w:r>
                </w:p>
                <w:p w14:paraId="113D8FF5" w14:textId="77777777" w:rsidR="0083208F" w:rsidRPr="00A00A4D" w:rsidRDefault="0083208F" w:rsidP="00F4221A">
                  <w:pPr>
                    <w:pStyle w:val="TAN"/>
                    <w:rPr>
                      <w:rFonts w:ascii="Times New Roman" w:hAnsi="Times New Roman"/>
                    </w:rPr>
                  </w:pPr>
                  <w:r w:rsidRPr="00A00A4D">
                    <w:rPr>
                      <w:rFonts w:ascii="Times New Roman" w:eastAsia="SimSun" w:hAnsi="Times New Roman"/>
                      <w:szCs w:val="18"/>
                      <w:lang w:eastAsia="zh-CN"/>
                    </w:rPr>
                    <w:t>NOTE 4:</w:t>
                  </w:r>
                  <w:r w:rsidRPr="00A00A4D">
                    <w:rPr>
                      <w:rFonts w:ascii="Times New Roman" w:hAnsi="Times New Roman"/>
                      <w:lang w:eastAsia="zh-CN"/>
                    </w:rPr>
                    <w:tab/>
                  </w:r>
                  <w:r w:rsidRPr="00A00A4D">
                    <w:rPr>
                      <w:rFonts w:ascii="Times New Roman" w:hAnsi="Times New Roman"/>
                    </w:rPr>
                    <w:t>The test requirement is derived from the basic limit a scaling factor of 9 dB and any applicable TT.</w:t>
                  </w:r>
                </w:p>
                <w:p w14:paraId="01C87131" w14:textId="77777777" w:rsidR="0083208F" w:rsidRPr="00A00A4D" w:rsidRDefault="0083208F" w:rsidP="00F4221A">
                  <w:pPr>
                    <w:pStyle w:val="TAN"/>
                    <w:rPr>
                      <w:rFonts w:ascii="Times New Roman" w:hAnsi="Times New Roman"/>
                    </w:rPr>
                  </w:pPr>
                  <w:r w:rsidRPr="00A00A4D">
                    <w:rPr>
                      <w:rFonts w:ascii="Times New Roman" w:hAnsi="Times New Roman"/>
                    </w:rPr>
                    <w:t>NOTE 5:</w:t>
                  </w:r>
                  <w:r w:rsidRPr="00A00A4D">
                    <w:rPr>
                      <w:rFonts w:ascii="Times New Roman" w:hAnsi="Times New Roman"/>
                    </w:rPr>
                    <w:tab/>
                    <w:t>Void.</w:t>
                  </w:r>
                </w:p>
              </w:tc>
            </w:tr>
          </w:tbl>
          <w:p w14:paraId="19458AB3" w14:textId="77777777" w:rsidR="0083208F" w:rsidRPr="00A00A4D" w:rsidRDefault="0083208F" w:rsidP="00F4221A">
            <w:pPr>
              <w:rPr>
                <w:sz w:val="6"/>
                <w:szCs w:val="6"/>
                <w:lang w:eastAsia="zh-CN"/>
              </w:rPr>
            </w:pPr>
            <w:r w:rsidRPr="00A00A4D">
              <w:rPr>
                <w:sz w:val="6"/>
                <w:szCs w:val="6"/>
                <w:lang w:eastAsia="zh-CN"/>
              </w:rPr>
              <w:t xml:space="preserve"> </w:t>
            </w:r>
          </w:p>
        </w:tc>
      </w:tr>
    </w:tbl>
    <w:p w14:paraId="10FE38D4" w14:textId="77777777" w:rsidR="00021B69" w:rsidRPr="00021B69" w:rsidRDefault="00021B69" w:rsidP="00021B69"/>
    <w:p w14:paraId="25EA5E3B" w14:textId="12192411" w:rsidR="00021B69" w:rsidRPr="00E141AA" w:rsidRDefault="00021B69" w:rsidP="0083208F">
      <w:pPr>
        <w:rPr>
          <w:spacing w:val="-6"/>
        </w:rPr>
      </w:pPr>
      <w:r w:rsidRPr="00E141AA">
        <w:rPr>
          <w:spacing w:val="-6"/>
          <w:rtl/>
        </w:rPr>
        <w:t xml:space="preserve">بالنسبة لصنف المحطات القاعدة المتوسطة المدى العاملة في نطاقات للراديو الجديد </w:t>
      </w:r>
      <w:r w:rsidRPr="00E141AA">
        <w:rPr>
          <w:spacing w:val="-6"/>
        </w:rPr>
        <w:t>(NR)</w:t>
      </w:r>
      <w:r w:rsidRPr="00E141AA">
        <w:rPr>
          <w:spacing w:val="-6"/>
          <w:rtl/>
        </w:rPr>
        <w:t xml:space="preserve"> أكبر من </w:t>
      </w:r>
      <w:r w:rsidR="0083208F" w:rsidRPr="00E141AA">
        <w:rPr>
          <w:spacing w:val="-6"/>
        </w:rPr>
        <w:t>GHz 3</w:t>
      </w:r>
      <w:r w:rsidRPr="00E141AA">
        <w:rPr>
          <w:spacing w:val="-6"/>
          <w:rtl/>
        </w:rPr>
        <w:t xml:space="preserve"> وأصغر من أو تساوي </w:t>
      </w:r>
      <w:r w:rsidR="0083208F" w:rsidRPr="00E141AA">
        <w:rPr>
          <w:spacing w:val="-6"/>
        </w:rPr>
        <w:t>GHz 4,2</w:t>
      </w:r>
      <w:r w:rsidRPr="00E141AA">
        <w:rPr>
          <w:spacing w:val="-6"/>
          <w:rtl/>
        </w:rPr>
        <w:t xml:space="preserve">، ينبغي ألا يتجاوز البث السويات القصوى المحددة في </w:t>
      </w:r>
      <w:r w:rsidR="0083208F" w:rsidRPr="00E141AA">
        <w:rPr>
          <w:spacing w:val="-6"/>
          <w:rtl/>
        </w:rPr>
        <w:t xml:space="preserve">الجدولين </w:t>
      </w:r>
      <w:r w:rsidR="0083208F" w:rsidRPr="00E141AA">
        <w:rPr>
          <w:spacing w:val="-6"/>
        </w:rPr>
        <w:t>2-4.1.5.4.7.6</w:t>
      </w:r>
      <w:r w:rsidR="0083208F" w:rsidRPr="00E141AA">
        <w:rPr>
          <w:spacing w:val="-6"/>
          <w:rtl/>
        </w:rPr>
        <w:t xml:space="preserve"> و</w:t>
      </w:r>
      <w:r w:rsidR="0083208F" w:rsidRPr="00E141AA">
        <w:rPr>
          <w:spacing w:val="-6"/>
        </w:rPr>
        <w:t>5-4.1.5.4.7.6</w:t>
      </w:r>
      <w:r w:rsidR="0083208F" w:rsidRPr="00E141AA">
        <w:rPr>
          <w:spacing w:val="-6"/>
          <w:rtl/>
        </w:rPr>
        <w:t xml:space="preserve"> </w:t>
      </w:r>
      <w:r w:rsidRPr="00E141AA">
        <w:rPr>
          <w:spacing w:val="-6"/>
          <w:rtl/>
        </w:rPr>
        <w:t xml:space="preserve">من المواصفة التقنية </w:t>
      </w:r>
      <w:r w:rsidR="0083208F" w:rsidRPr="00E141AA">
        <w:rPr>
          <w:spacing w:val="-6"/>
          <w:lang w:val="en-GB"/>
        </w:rPr>
        <w:t>TS 38.141-2</w:t>
      </w:r>
      <w:r w:rsidR="00CF3D60">
        <w:rPr>
          <w:rFonts w:hint="cs"/>
          <w:spacing w:val="-6"/>
          <w:rtl/>
          <w:lang w:val="en-GB"/>
        </w:rPr>
        <w:t xml:space="preserve"> </w:t>
      </w:r>
      <w:r w:rsidR="0083208F" w:rsidRPr="00E141AA">
        <w:rPr>
          <w:spacing w:val="-6"/>
          <w:lang w:val="en-GB"/>
        </w:rPr>
        <w:t>[2]</w:t>
      </w:r>
      <w:r w:rsidRPr="00E141AA">
        <w:rPr>
          <w:spacing w:val="-6"/>
          <w:rtl/>
        </w:rPr>
        <w:t>.</w:t>
      </w:r>
    </w:p>
    <w:tbl>
      <w:tblPr>
        <w:tblStyle w:val="TableGrid"/>
        <w:tblW w:w="0" w:type="auto"/>
        <w:tblLook w:val="04A0" w:firstRow="1" w:lastRow="0" w:firstColumn="1" w:lastColumn="0" w:noHBand="0" w:noVBand="1"/>
      </w:tblPr>
      <w:tblGrid>
        <w:gridCol w:w="9621"/>
      </w:tblGrid>
      <w:tr w:rsidR="00296AA2" w:rsidRPr="00A00A4D" w14:paraId="61779657" w14:textId="77777777" w:rsidTr="00F4221A">
        <w:tc>
          <w:tcPr>
            <w:tcW w:w="9621" w:type="dxa"/>
          </w:tcPr>
          <w:p w14:paraId="1F37C646" w14:textId="77777777" w:rsidR="00296AA2" w:rsidRPr="00A00A4D" w:rsidRDefault="00296AA2" w:rsidP="00F4221A">
            <w:pPr>
              <w:pStyle w:val="TH"/>
              <w:rPr>
                <w:rFonts w:ascii="Times New Roman" w:hAnsi="Times New Roman"/>
              </w:rPr>
            </w:pPr>
            <w:r w:rsidRPr="00A00A4D">
              <w:rPr>
                <w:rFonts w:ascii="Times New Roman" w:hAnsi="Times New Roman"/>
              </w:rPr>
              <w:lastRenderedPageBreak/>
              <w:t>Table 6.7.4.5.1.4-</w:t>
            </w:r>
            <w:r w:rsidRPr="00A00A4D">
              <w:rPr>
                <w:rFonts w:ascii="Times New Roman" w:eastAsia="SimSun" w:hAnsi="Times New Roman"/>
                <w:lang w:eastAsia="zh-CN"/>
              </w:rPr>
              <w:t>2</w:t>
            </w:r>
            <w:r w:rsidRPr="00A00A4D">
              <w:rPr>
                <w:rFonts w:ascii="Times New Roman" w:hAnsi="Times New Roman"/>
              </w:rPr>
              <w:t xml:space="preserve">: Medium Range BS </w:t>
            </w:r>
            <w:r w:rsidRPr="00A00A4D">
              <w:rPr>
                <w:rFonts w:ascii="Times New Roman" w:hAnsi="Times New Roman"/>
                <w:i/>
              </w:rPr>
              <w:t>operating band</w:t>
            </w:r>
            <w:r w:rsidRPr="00A00A4D">
              <w:rPr>
                <w:rFonts w:ascii="Times New Roman" w:hAnsi="Times New Roman"/>
              </w:rPr>
              <w:t xml:space="preserve"> unwanted emission limits</w:t>
            </w:r>
            <w:r w:rsidRPr="00A00A4D">
              <w:rPr>
                <w:rFonts w:ascii="Times New Roman" w:hAnsi="Times New Roman"/>
                <w:lang w:eastAsia="zh-CN"/>
              </w:rPr>
              <w:t xml:space="preserve">, 40 </w:t>
            </w:r>
            <w:r w:rsidRPr="00A00A4D">
              <w:rPr>
                <w:rFonts w:ascii="Times New Roman" w:hAnsi="Times New Roman"/>
              </w:rPr>
              <w:t xml:space="preserve">&lt; </w:t>
            </w:r>
            <w:r w:rsidRPr="00A00A4D">
              <w:rPr>
                <w:rFonts w:ascii="Times New Roman" w:hAnsi="Times New Roman"/>
                <w:bCs/>
              </w:rPr>
              <w:t>P</w:t>
            </w:r>
            <w:r w:rsidRPr="00A00A4D">
              <w:rPr>
                <w:rFonts w:ascii="Times New Roman" w:hAnsi="Times New Roman"/>
                <w:bCs/>
                <w:vertAlign w:val="subscript"/>
              </w:rPr>
              <w:t>rated,c,TRP</w:t>
            </w:r>
            <w:r w:rsidRPr="00A00A4D">
              <w:rPr>
                <w:rFonts w:ascii="Times New Roman" w:hAnsi="Times New Roman"/>
              </w:rPr>
              <w:t xml:space="preserve"> </w:t>
            </w:r>
            <w:r w:rsidRPr="00A00A4D">
              <w:rPr>
                <w:rFonts w:ascii="Times New Roman" w:hAnsi="Times New Roman"/>
              </w:rPr>
              <w:sym w:font="Symbol" w:char="F0A3"/>
            </w:r>
            <w:r w:rsidRPr="00A00A4D">
              <w:rPr>
                <w:rFonts w:ascii="Times New Roman" w:hAnsi="Times New Roman"/>
              </w:rPr>
              <w:t xml:space="preserve"> 47 dBm (3 GHz &lt; NR bands ≤ 4.2 GHz)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947"/>
              <w:gridCol w:w="2619"/>
              <w:gridCol w:w="3432"/>
              <w:gridCol w:w="1397"/>
            </w:tblGrid>
            <w:tr w:rsidR="00296AA2" w:rsidRPr="00A00A4D" w14:paraId="7624A2C5" w14:textId="77777777" w:rsidTr="00F4221A">
              <w:trPr>
                <w:cantSplit/>
                <w:jc w:val="center"/>
              </w:trPr>
              <w:tc>
                <w:tcPr>
                  <w:tcW w:w="2127" w:type="dxa"/>
                  <w:tcBorders>
                    <w:top w:val="single" w:sz="4" w:space="0" w:color="auto"/>
                    <w:left w:val="single" w:sz="4" w:space="0" w:color="auto"/>
                    <w:bottom w:val="single" w:sz="4" w:space="0" w:color="auto"/>
                    <w:right w:val="single" w:sz="4" w:space="0" w:color="auto"/>
                  </w:tcBorders>
                </w:tcPr>
                <w:p w14:paraId="39BE3F20" w14:textId="77777777" w:rsidR="00296AA2" w:rsidRPr="00A00A4D" w:rsidRDefault="00296AA2" w:rsidP="00F4221A">
                  <w:pPr>
                    <w:pStyle w:val="TAH"/>
                    <w:rPr>
                      <w:rFonts w:ascii="Times New Roman" w:hAnsi="Times New Roman"/>
                    </w:rPr>
                  </w:pPr>
                  <w:r w:rsidRPr="00A00A4D">
                    <w:rPr>
                      <w:rFonts w:ascii="Times New Roman" w:hAnsi="Times New Roman"/>
                    </w:rPr>
                    <w:t xml:space="preserve">Frequency offset of measurement filter </w:t>
                  </w:r>
                  <w:r w:rsidRPr="00A00A4D">
                    <w:rPr>
                      <w:rFonts w:ascii="Times New Roman" w:hAnsi="Times New Roman"/>
                    </w:rPr>
                    <w:noBreakHyphen/>
                    <w:t>3</w:t>
                  </w:r>
                  <w:r>
                    <w:rPr>
                      <w:rFonts w:ascii="Times New Roman" w:hAnsi="Times New Roman"/>
                    </w:rPr>
                    <w:t> </w:t>
                  </w:r>
                  <w:r w:rsidRPr="00A00A4D">
                    <w:rPr>
                      <w:rFonts w:ascii="Times New Roman" w:hAnsi="Times New Roman"/>
                    </w:rPr>
                    <w:t xml:space="preserve">dB point, </w:t>
                  </w:r>
                  <w:r w:rsidRPr="00A00A4D">
                    <w:rPr>
                      <w:rFonts w:ascii="Times New Roman" w:hAnsi="Times New Roman"/>
                    </w:rPr>
                    <w:sym w:font="Symbol" w:char="F044"/>
                  </w:r>
                  <w:r w:rsidRPr="00A00A4D">
                    <w:rPr>
                      <w:rFonts w:ascii="Times New Roman" w:hAnsi="Times New Roman"/>
                    </w:rPr>
                    <w:t>f</w:t>
                  </w:r>
                </w:p>
              </w:tc>
              <w:tc>
                <w:tcPr>
                  <w:tcW w:w="2976" w:type="dxa"/>
                  <w:tcBorders>
                    <w:top w:val="single" w:sz="4" w:space="0" w:color="auto"/>
                    <w:left w:val="single" w:sz="4" w:space="0" w:color="auto"/>
                    <w:bottom w:val="single" w:sz="4" w:space="0" w:color="auto"/>
                    <w:right w:val="single" w:sz="4" w:space="0" w:color="auto"/>
                  </w:tcBorders>
                </w:tcPr>
                <w:p w14:paraId="52888458" w14:textId="77777777" w:rsidR="00296AA2" w:rsidRPr="00A00A4D" w:rsidRDefault="00296AA2" w:rsidP="00F4221A">
                  <w:pPr>
                    <w:pStyle w:val="TAH"/>
                    <w:rPr>
                      <w:rFonts w:ascii="Times New Roman" w:hAnsi="Times New Roman"/>
                    </w:rPr>
                  </w:pPr>
                  <w:r w:rsidRPr="00A00A4D">
                    <w:rPr>
                      <w:rFonts w:ascii="Times New Roman" w:hAnsi="Times New Roman"/>
                    </w:rPr>
                    <w:t>Frequency offset of measurement filter centre frequency, f_offset</w:t>
                  </w:r>
                </w:p>
              </w:tc>
              <w:tc>
                <w:tcPr>
                  <w:tcW w:w="3455" w:type="dxa"/>
                  <w:tcBorders>
                    <w:top w:val="single" w:sz="4" w:space="0" w:color="auto"/>
                    <w:left w:val="single" w:sz="4" w:space="0" w:color="auto"/>
                    <w:bottom w:val="single" w:sz="4" w:space="0" w:color="auto"/>
                    <w:right w:val="single" w:sz="4" w:space="0" w:color="auto"/>
                  </w:tcBorders>
                </w:tcPr>
                <w:p w14:paraId="5A49F604" w14:textId="77777777" w:rsidR="00296AA2" w:rsidRPr="00A00A4D" w:rsidRDefault="00296AA2" w:rsidP="00F4221A">
                  <w:pPr>
                    <w:pStyle w:val="TAH"/>
                    <w:rPr>
                      <w:rFonts w:ascii="Times New Roman" w:hAnsi="Times New Roman"/>
                    </w:rPr>
                  </w:pPr>
                  <w:r w:rsidRPr="00A00A4D">
                    <w:rPr>
                      <w:rFonts w:ascii="Times New Roman" w:hAnsi="Times New Roman"/>
                      <w:lang w:eastAsia="zh-CN"/>
                    </w:rPr>
                    <w:t>Test requirement</w:t>
                  </w:r>
                  <w:r w:rsidRPr="00A00A4D" w:rsidDel="00B004F1">
                    <w:rPr>
                      <w:rFonts w:ascii="Times New Roman" w:hAnsi="Times New Roman"/>
                    </w:rPr>
                    <w:t xml:space="preserve"> </w:t>
                  </w:r>
                  <w:r w:rsidRPr="00A00A4D">
                    <w:rPr>
                      <w:rFonts w:ascii="Times New Roman" w:hAnsi="Times New Roman"/>
                    </w:rPr>
                    <w:t>(Note 1, 2, 4)</w:t>
                  </w:r>
                </w:p>
              </w:tc>
              <w:tc>
                <w:tcPr>
                  <w:tcW w:w="1430" w:type="dxa"/>
                  <w:tcBorders>
                    <w:top w:val="single" w:sz="4" w:space="0" w:color="auto"/>
                    <w:left w:val="single" w:sz="4" w:space="0" w:color="auto"/>
                    <w:bottom w:val="single" w:sz="4" w:space="0" w:color="auto"/>
                    <w:right w:val="single" w:sz="4" w:space="0" w:color="auto"/>
                  </w:tcBorders>
                </w:tcPr>
                <w:p w14:paraId="626FCD52" w14:textId="77777777" w:rsidR="00296AA2" w:rsidRPr="00A00A4D" w:rsidRDefault="00296AA2" w:rsidP="00F4221A">
                  <w:pPr>
                    <w:pStyle w:val="TAH"/>
                    <w:rPr>
                      <w:rFonts w:ascii="Times New Roman" w:eastAsia="SimSun" w:hAnsi="Times New Roman"/>
                      <w:lang w:eastAsia="zh-CN"/>
                    </w:rPr>
                  </w:pPr>
                  <w:r w:rsidRPr="00A00A4D">
                    <w:rPr>
                      <w:rFonts w:ascii="Times New Roman" w:hAnsi="Times New Roman"/>
                    </w:rPr>
                    <w:t xml:space="preserve">Measurement bandwidth </w:t>
                  </w:r>
                </w:p>
              </w:tc>
            </w:tr>
            <w:tr w:rsidR="00296AA2" w:rsidRPr="00A00A4D" w14:paraId="7E894AAB" w14:textId="77777777" w:rsidTr="00F4221A">
              <w:trPr>
                <w:cantSplit/>
                <w:jc w:val="center"/>
              </w:trPr>
              <w:tc>
                <w:tcPr>
                  <w:tcW w:w="2127" w:type="dxa"/>
                  <w:tcBorders>
                    <w:top w:val="single" w:sz="4" w:space="0" w:color="auto"/>
                    <w:left w:val="single" w:sz="4" w:space="0" w:color="auto"/>
                    <w:bottom w:val="single" w:sz="4" w:space="0" w:color="auto"/>
                    <w:right w:val="single" w:sz="4" w:space="0" w:color="auto"/>
                  </w:tcBorders>
                </w:tcPr>
                <w:p w14:paraId="7685538D" w14:textId="77777777" w:rsidR="00296AA2" w:rsidRPr="00A00A4D" w:rsidRDefault="00296AA2" w:rsidP="00F4221A">
                  <w:pPr>
                    <w:pStyle w:val="TAC"/>
                    <w:rPr>
                      <w:rFonts w:ascii="Times New Roman" w:hAnsi="Times New Roman"/>
                    </w:rPr>
                  </w:pPr>
                  <w:r w:rsidRPr="00A00A4D">
                    <w:rPr>
                      <w:rFonts w:ascii="Times New Roman" w:hAnsi="Times New Roman"/>
                    </w:rPr>
                    <w:t xml:space="preserve">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 &lt; 5 MHz</w:t>
                  </w:r>
                </w:p>
              </w:tc>
              <w:tc>
                <w:tcPr>
                  <w:tcW w:w="2976" w:type="dxa"/>
                  <w:tcBorders>
                    <w:top w:val="single" w:sz="4" w:space="0" w:color="auto"/>
                    <w:left w:val="single" w:sz="4" w:space="0" w:color="auto"/>
                    <w:bottom w:val="single" w:sz="4" w:space="0" w:color="auto"/>
                    <w:right w:val="single" w:sz="4" w:space="0" w:color="auto"/>
                  </w:tcBorders>
                </w:tcPr>
                <w:p w14:paraId="73E34F51" w14:textId="77777777" w:rsidR="00296AA2" w:rsidRPr="00A00A4D" w:rsidRDefault="00296AA2" w:rsidP="00F4221A">
                  <w:pPr>
                    <w:pStyle w:val="TAC"/>
                    <w:rPr>
                      <w:rFonts w:ascii="Times New Roman" w:hAnsi="Times New Roman"/>
                    </w:rPr>
                  </w:pPr>
                  <w:r w:rsidRPr="00A00A4D">
                    <w:rPr>
                      <w:rFonts w:ascii="Times New Roman" w:hAnsi="Times New Roman"/>
                    </w:rPr>
                    <w:t xml:space="preserve">0.05 MHz </w:t>
                  </w:r>
                  <w:r w:rsidRPr="00A00A4D">
                    <w:rPr>
                      <w:rFonts w:ascii="Times New Roman" w:hAnsi="Times New Roman"/>
                    </w:rPr>
                    <w:sym w:font="Symbol" w:char="F0A3"/>
                  </w:r>
                  <w:r w:rsidRPr="00A00A4D">
                    <w:rPr>
                      <w:rFonts w:ascii="Times New Roman" w:hAnsi="Times New Roman"/>
                    </w:rPr>
                    <w:t xml:space="preserve"> f_offset &lt; 5.05 MHz</w:t>
                  </w:r>
                </w:p>
              </w:tc>
              <w:tc>
                <w:tcPr>
                  <w:tcW w:w="3455" w:type="dxa"/>
                  <w:tcBorders>
                    <w:top w:val="single" w:sz="4" w:space="0" w:color="auto"/>
                    <w:left w:val="single" w:sz="4" w:space="0" w:color="auto"/>
                    <w:bottom w:val="single" w:sz="4" w:space="0" w:color="auto"/>
                    <w:right w:val="single" w:sz="4" w:space="0" w:color="auto"/>
                  </w:tcBorders>
                </w:tcPr>
                <w:p w14:paraId="7266C372" w14:textId="77777777" w:rsidR="00296AA2" w:rsidRPr="00A00A4D" w:rsidRDefault="00296AA2" w:rsidP="00F4221A">
                  <w:pPr>
                    <w:pStyle w:val="TAC"/>
                    <w:rPr>
                      <w:rFonts w:ascii="Times New Roman" w:hAnsi="Times New Roman"/>
                    </w:rPr>
                  </w:pPr>
                  <w:r w:rsidRPr="00A00A4D">
                    <w:rPr>
                      <w:rFonts w:ascii="Times New Roman" w:hAnsi="Times New Roman"/>
                      <w:lang w:eastAsia="zh-CN"/>
                    </w:rPr>
                    <w:object w:dxaOrig="3171" w:dyaOrig="487" w14:anchorId="3B8F7FED">
                      <v:shape id="_x0000_i1039" type="#_x0000_t75" style="width:156.45pt;height:21.45pt" o:ole="">
                        <v:imagedata r:id="rId61" o:title=""/>
                      </v:shape>
                      <o:OLEObject Type="Embed" ProgID="Equation.3" ShapeID="_x0000_i1039" DrawAspect="Content" ObjectID="_1844581190" r:id="rId62"/>
                    </w:object>
                  </w:r>
                </w:p>
                <w:p w14:paraId="6B64D157" w14:textId="77777777" w:rsidR="00296AA2" w:rsidRPr="00A00A4D" w:rsidRDefault="00296AA2" w:rsidP="00F4221A">
                  <w:pPr>
                    <w:pStyle w:val="TAC"/>
                    <w:rPr>
                      <w:rFonts w:ascii="Times New Roman" w:hAnsi="Times New Roman"/>
                    </w:rPr>
                  </w:pPr>
                </w:p>
              </w:tc>
              <w:tc>
                <w:tcPr>
                  <w:tcW w:w="1430" w:type="dxa"/>
                  <w:tcBorders>
                    <w:top w:val="single" w:sz="4" w:space="0" w:color="auto"/>
                    <w:left w:val="single" w:sz="4" w:space="0" w:color="auto"/>
                    <w:bottom w:val="single" w:sz="4" w:space="0" w:color="auto"/>
                    <w:right w:val="single" w:sz="4" w:space="0" w:color="auto"/>
                  </w:tcBorders>
                </w:tcPr>
                <w:p w14:paraId="15BFEA39" w14:textId="77777777" w:rsidR="00296AA2" w:rsidRPr="00A00A4D" w:rsidRDefault="00296AA2" w:rsidP="00F4221A">
                  <w:pPr>
                    <w:pStyle w:val="TAC"/>
                    <w:rPr>
                      <w:rFonts w:ascii="Times New Roman" w:hAnsi="Times New Roman"/>
                    </w:rPr>
                  </w:pPr>
                  <w:r w:rsidRPr="00A00A4D">
                    <w:rPr>
                      <w:rFonts w:ascii="Times New Roman" w:hAnsi="Times New Roman"/>
                    </w:rPr>
                    <w:t xml:space="preserve">100 kHz </w:t>
                  </w:r>
                </w:p>
              </w:tc>
            </w:tr>
            <w:tr w:rsidR="00296AA2" w:rsidRPr="00A00A4D" w14:paraId="694C85DD" w14:textId="77777777" w:rsidTr="00F4221A">
              <w:trPr>
                <w:cantSplit/>
                <w:jc w:val="center"/>
              </w:trPr>
              <w:tc>
                <w:tcPr>
                  <w:tcW w:w="2127" w:type="dxa"/>
                  <w:tcBorders>
                    <w:top w:val="single" w:sz="4" w:space="0" w:color="auto"/>
                    <w:left w:val="single" w:sz="4" w:space="0" w:color="auto"/>
                    <w:bottom w:val="single" w:sz="4" w:space="0" w:color="auto"/>
                    <w:right w:val="single" w:sz="4" w:space="0" w:color="auto"/>
                  </w:tcBorders>
                </w:tcPr>
                <w:p w14:paraId="74028AA3" w14:textId="77777777" w:rsidR="00296AA2" w:rsidRPr="00746F07" w:rsidRDefault="00296AA2" w:rsidP="00F4221A">
                  <w:pPr>
                    <w:pStyle w:val="TAC"/>
                    <w:rPr>
                      <w:rFonts w:ascii="Times New Roman" w:hAnsi="Times New Roman"/>
                      <w:lang w:val="de-CH"/>
                    </w:rPr>
                  </w:pPr>
                  <w:r w:rsidRPr="00746F07">
                    <w:rPr>
                      <w:rFonts w:ascii="Times New Roman" w:hAnsi="Times New Roman"/>
                      <w:lang w:val="de-CH"/>
                    </w:rPr>
                    <w:t xml:space="preserve">5 MHz </w:t>
                  </w:r>
                  <w:r w:rsidRPr="00A00A4D">
                    <w:rPr>
                      <w:rFonts w:ascii="Times New Roman" w:hAnsi="Times New Roman"/>
                    </w:rPr>
                    <w:sym w:font="Symbol" w:char="F0A3"/>
                  </w:r>
                  <w:r w:rsidRPr="00746F07">
                    <w:rPr>
                      <w:rFonts w:ascii="Times New Roman" w:hAnsi="Times New Roman"/>
                      <w:lang w:val="de-CH"/>
                    </w:rPr>
                    <w:t xml:space="preserve"> </w:t>
                  </w:r>
                  <w:r w:rsidRPr="00A00A4D">
                    <w:rPr>
                      <w:rFonts w:ascii="Times New Roman" w:hAnsi="Times New Roman"/>
                    </w:rPr>
                    <w:sym w:font="Symbol" w:char="F044"/>
                  </w:r>
                  <w:r w:rsidRPr="00746F07">
                    <w:rPr>
                      <w:rFonts w:ascii="Times New Roman" w:hAnsi="Times New Roman"/>
                      <w:lang w:val="de-CH"/>
                    </w:rPr>
                    <w:t xml:space="preserve">f &lt; min(10 MHz, </w:t>
                  </w:r>
                  <w:r w:rsidRPr="00A00A4D">
                    <w:rPr>
                      <w:rFonts w:ascii="Times New Roman" w:hAnsi="Times New Roman"/>
                    </w:rPr>
                    <w:t>Δ</w:t>
                  </w:r>
                  <w:r w:rsidRPr="00746F07">
                    <w:rPr>
                      <w:rFonts w:ascii="Times New Roman" w:hAnsi="Times New Roman"/>
                      <w:lang w:val="de-CH"/>
                    </w:rPr>
                    <w:t>f</w:t>
                  </w:r>
                  <w:r w:rsidRPr="00746F07">
                    <w:rPr>
                      <w:rFonts w:ascii="Times New Roman" w:hAnsi="Times New Roman"/>
                      <w:vertAlign w:val="subscript"/>
                      <w:lang w:val="de-CH" w:eastAsia="zh-CN"/>
                    </w:rPr>
                    <w:t>max</w:t>
                  </w:r>
                  <w:r w:rsidRPr="00746F07">
                    <w:rPr>
                      <w:rFonts w:ascii="Times New Roman" w:hAnsi="Times New Roman"/>
                      <w:lang w:val="de-CH" w:eastAsia="zh-CN"/>
                    </w:rPr>
                    <w:t>)</w:t>
                  </w:r>
                </w:p>
              </w:tc>
              <w:tc>
                <w:tcPr>
                  <w:tcW w:w="2976" w:type="dxa"/>
                  <w:tcBorders>
                    <w:top w:val="single" w:sz="4" w:space="0" w:color="auto"/>
                    <w:left w:val="single" w:sz="4" w:space="0" w:color="auto"/>
                    <w:bottom w:val="single" w:sz="4" w:space="0" w:color="auto"/>
                    <w:right w:val="single" w:sz="4" w:space="0" w:color="auto"/>
                  </w:tcBorders>
                </w:tcPr>
                <w:p w14:paraId="208D8D9F" w14:textId="77777777" w:rsidR="00296AA2" w:rsidRPr="00A00A4D" w:rsidRDefault="00296AA2" w:rsidP="00F4221A">
                  <w:pPr>
                    <w:pStyle w:val="TAC"/>
                    <w:rPr>
                      <w:rFonts w:ascii="Times New Roman" w:hAnsi="Times New Roman"/>
                    </w:rPr>
                  </w:pPr>
                  <w:r w:rsidRPr="00A00A4D">
                    <w:rPr>
                      <w:rFonts w:ascii="Times New Roman" w:hAnsi="Times New Roman"/>
                    </w:rPr>
                    <w:t xml:space="preserve">5.05 MHz </w:t>
                  </w:r>
                  <w:r w:rsidRPr="00A00A4D">
                    <w:rPr>
                      <w:rFonts w:ascii="Times New Roman" w:hAnsi="Times New Roman"/>
                    </w:rPr>
                    <w:sym w:font="Symbol" w:char="F0A3"/>
                  </w:r>
                  <w:r w:rsidRPr="00A00A4D">
                    <w:rPr>
                      <w:rFonts w:ascii="Times New Roman" w:hAnsi="Times New Roman"/>
                    </w:rPr>
                    <w:t xml:space="preserve"> f_offset &lt; min(10.05 MHz, f_offset</w:t>
                  </w:r>
                  <w:r w:rsidRPr="00A00A4D">
                    <w:rPr>
                      <w:rFonts w:ascii="Times New Roman" w:hAnsi="Times New Roman"/>
                      <w:vertAlign w:val="subscript"/>
                      <w:lang w:eastAsia="zh-CN"/>
                    </w:rPr>
                    <w:t>max</w:t>
                  </w:r>
                  <w:r w:rsidRPr="00A00A4D">
                    <w:rPr>
                      <w:rFonts w:ascii="Times New Roman" w:hAnsi="Times New Roman"/>
                      <w:lang w:eastAsia="zh-CN"/>
                    </w:rPr>
                    <w:t>)</w:t>
                  </w:r>
                </w:p>
              </w:tc>
              <w:tc>
                <w:tcPr>
                  <w:tcW w:w="3455" w:type="dxa"/>
                  <w:tcBorders>
                    <w:top w:val="single" w:sz="4" w:space="0" w:color="auto"/>
                    <w:left w:val="single" w:sz="4" w:space="0" w:color="auto"/>
                    <w:bottom w:val="single" w:sz="4" w:space="0" w:color="auto"/>
                    <w:right w:val="single" w:sz="4" w:space="0" w:color="auto"/>
                  </w:tcBorders>
                </w:tcPr>
                <w:p w14:paraId="717ED0B8" w14:textId="77777777" w:rsidR="00296AA2" w:rsidRPr="00A00A4D" w:rsidRDefault="00296AA2" w:rsidP="00F4221A">
                  <w:pPr>
                    <w:pStyle w:val="TAC"/>
                    <w:rPr>
                      <w:rFonts w:ascii="Times New Roman" w:hAnsi="Times New Roman"/>
                    </w:rPr>
                  </w:pPr>
                  <w:r w:rsidRPr="00A00A4D">
                    <w:rPr>
                      <w:rFonts w:ascii="Times New Roman" w:hAnsi="Times New Roman"/>
                    </w:rPr>
                    <w:t>P</w:t>
                  </w:r>
                  <w:r w:rsidRPr="00A00A4D">
                    <w:rPr>
                      <w:rFonts w:ascii="Times New Roman" w:hAnsi="Times New Roman"/>
                      <w:vertAlign w:val="subscript"/>
                    </w:rPr>
                    <w:t>rated,c,TRP</w:t>
                  </w:r>
                  <w:r w:rsidRPr="00A00A4D" w:rsidDel="0041211A">
                    <w:rPr>
                      <w:rFonts w:ascii="Times New Roman" w:hAnsi="Times New Roman"/>
                      <w:lang w:eastAsia="zh-CN"/>
                    </w:rPr>
                    <w:t xml:space="preserve"> </w:t>
                  </w:r>
                  <w:r w:rsidRPr="00A00A4D">
                    <w:rPr>
                      <w:rFonts w:ascii="Times New Roman" w:hAnsi="Times New Roman"/>
                      <w:lang w:eastAsia="zh-CN"/>
                    </w:rPr>
                    <w:t>- 58 dB</w:t>
                  </w:r>
                </w:p>
              </w:tc>
              <w:tc>
                <w:tcPr>
                  <w:tcW w:w="1430" w:type="dxa"/>
                  <w:tcBorders>
                    <w:top w:val="single" w:sz="4" w:space="0" w:color="auto"/>
                    <w:left w:val="single" w:sz="4" w:space="0" w:color="auto"/>
                    <w:bottom w:val="single" w:sz="4" w:space="0" w:color="auto"/>
                    <w:right w:val="single" w:sz="4" w:space="0" w:color="auto"/>
                  </w:tcBorders>
                </w:tcPr>
                <w:p w14:paraId="291A1962" w14:textId="77777777" w:rsidR="00296AA2" w:rsidRPr="00A00A4D" w:rsidRDefault="00296AA2" w:rsidP="00F4221A">
                  <w:pPr>
                    <w:pStyle w:val="TAC"/>
                    <w:rPr>
                      <w:rFonts w:ascii="Times New Roman" w:hAnsi="Times New Roman"/>
                    </w:rPr>
                  </w:pPr>
                  <w:r w:rsidRPr="00A00A4D">
                    <w:rPr>
                      <w:rFonts w:ascii="Times New Roman" w:hAnsi="Times New Roman"/>
                    </w:rPr>
                    <w:t xml:space="preserve">100 kHz </w:t>
                  </w:r>
                </w:p>
              </w:tc>
            </w:tr>
            <w:tr w:rsidR="00296AA2" w:rsidRPr="00A00A4D" w14:paraId="5F291E9E" w14:textId="77777777" w:rsidTr="00F4221A">
              <w:trPr>
                <w:cantSplit/>
                <w:jc w:val="center"/>
              </w:trPr>
              <w:tc>
                <w:tcPr>
                  <w:tcW w:w="2127" w:type="dxa"/>
                  <w:tcBorders>
                    <w:top w:val="single" w:sz="4" w:space="0" w:color="auto"/>
                    <w:left w:val="single" w:sz="4" w:space="0" w:color="auto"/>
                    <w:bottom w:val="single" w:sz="4" w:space="0" w:color="auto"/>
                    <w:right w:val="single" w:sz="4" w:space="0" w:color="auto"/>
                  </w:tcBorders>
                </w:tcPr>
                <w:p w14:paraId="37B85124" w14:textId="77777777" w:rsidR="00296AA2" w:rsidRPr="00A00A4D" w:rsidRDefault="00296AA2" w:rsidP="00F4221A">
                  <w:pPr>
                    <w:pStyle w:val="TAC"/>
                    <w:rPr>
                      <w:rFonts w:ascii="Times New Roman" w:hAnsi="Times New Roman"/>
                    </w:rPr>
                  </w:pPr>
                  <w:r w:rsidRPr="00A00A4D">
                    <w:rPr>
                      <w:rFonts w:ascii="Times New Roman" w:hAnsi="Times New Roman"/>
                    </w:rPr>
                    <w:t xml:space="preserve">10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 xml:space="preserve">f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p>
              </w:tc>
              <w:tc>
                <w:tcPr>
                  <w:tcW w:w="2976" w:type="dxa"/>
                  <w:tcBorders>
                    <w:top w:val="single" w:sz="4" w:space="0" w:color="auto"/>
                    <w:left w:val="single" w:sz="4" w:space="0" w:color="auto"/>
                    <w:bottom w:val="single" w:sz="4" w:space="0" w:color="auto"/>
                    <w:right w:val="single" w:sz="4" w:space="0" w:color="auto"/>
                  </w:tcBorders>
                </w:tcPr>
                <w:p w14:paraId="350DB476" w14:textId="77777777" w:rsidR="00296AA2" w:rsidRPr="00A00A4D" w:rsidRDefault="00296AA2" w:rsidP="00F4221A">
                  <w:pPr>
                    <w:pStyle w:val="TAC"/>
                    <w:rPr>
                      <w:rFonts w:ascii="Times New Roman" w:hAnsi="Times New Roman"/>
                    </w:rPr>
                  </w:pPr>
                  <w:r w:rsidRPr="00A00A4D">
                    <w:rPr>
                      <w:rFonts w:ascii="Times New Roman" w:hAnsi="Times New Roman"/>
                    </w:rPr>
                    <w:t xml:space="preserve">10.05 MHz </w:t>
                  </w:r>
                  <w:r w:rsidRPr="00A00A4D">
                    <w:rPr>
                      <w:rFonts w:ascii="Times New Roman" w:hAnsi="Times New Roman"/>
                    </w:rPr>
                    <w:sym w:font="Symbol" w:char="F0A3"/>
                  </w:r>
                  <w:r w:rsidRPr="00A00A4D">
                    <w:rPr>
                      <w:rFonts w:ascii="Times New Roman" w:hAnsi="Times New Roman"/>
                    </w:rPr>
                    <w:t xml:space="preserve"> f_offset &lt; f_offset</w:t>
                  </w:r>
                  <w:r w:rsidRPr="00A00A4D">
                    <w:rPr>
                      <w:rFonts w:ascii="Times New Roman" w:hAnsi="Times New Roman"/>
                      <w:vertAlign w:val="subscript"/>
                    </w:rPr>
                    <w:t>max</w:t>
                  </w:r>
                </w:p>
              </w:tc>
              <w:tc>
                <w:tcPr>
                  <w:tcW w:w="3455" w:type="dxa"/>
                  <w:tcBorders>
                    <w:top w:val="single" w:sz="4" w:space="0" w:color="auto"/>
                    <w:left w:val="single" w:sz="4" w:space="0" w:color="auto"/>
                    <w:bottom w:val="single" w:sz="4" w:space="0" w:color="auto"/>
                    <w:right w:val="single" w:sz="4" w:space="0" w:color="auto"/>
                  </w:tcBorders>
                </w:tcPr>
                <w:p w14:paraId="69D0D94C" w14:textId="77777777" w:rsidR="00296AA2" w:rsidRPr="00A00A4D" w:rsidRDefault="00296AA2" w:rsidP="00F4221A">
                  <w:pPr>
                    <w:pStyle w:val="TAC"/>
                    <w:rPr>
                      <w:rFonts w:ascii="Times New Roman" w:hAnsi="Times New Roman"/>
                      <w:lang w:eastAsia="zh-CN"/>
                    </w:rPr>
                  </w:pPr>
                  <w:r w:rsidRPr="00A00A4D">
                    <w:rPr>
                      <w:rFonts w:ascii="Times New Roman" w:hAnsi="Times New Roman"/>
                      <w:lang w:eastAsia="zh-CN"/>
                    </w:rPr>
                    <w:t>Min(</w:t>
                  </w:r>
                  <w:r w:rsidRPr="00A00A4D">
                    <w:rPr>
                      <w:rFonts w:ascii="Times New Roman" w:hAnsi="Times New Roman"/>
                      <w:bCs/>
                    </w:rPr>
                    <w:t>P</w:t>
                  </w:r>
                  <w:r w:rsidRPr="00A00A4D">
                    <w:rPr>
                      <w:rFonts w:ascii="Times New Roman" w:hAnsi="Times New Roman"/>
                      <w:bCs/>
                      <w:vertAlign w:val="subscript"/>
                    </w:rPr>
                    <w:t>rated,c,TRP</w:t>
                  </w:r>
                  <w:r w:rsidRPr="00A00A4D" w:rsidDel="0041211A">
                    <w:rPr>
                      <w:rFonts w:ascii="Times New Roman" w:hAnsi="Times New Roman"/>
                      <w:lang w:eastAsia="zh-CN"/>
                    </w:rPr>
                    <w:t xml:space="preserve"> </w:t>
                  </w:r>
                  <w:r w:rsidRPr="00A00A4D">
                    <w:rPr>
                      <w:rFonts w:ascii="Times New Roman" w:hAnsi="Times New Roman"/>
                      <w:lang w:eastAsia="zh-CN"/>
                    </w:rPr>
                    <w:t>–60 dB, −16 dBm)</w:t>
                  </w:r>
                </w:p>
                <w:p w14:paraId="0C2D2EED" w14:textId="77777777" w:rsidR="00296AA2" w:rsidRPr="00A00A4D" w:rsidRDefault="00296AA2" w:rsidP="00F4221A">
                  <w:pPr>
                    <w:pStyle w:val="TAC"/>
                    <w:rPr>
                      <w:rFonts w:ascii="Times New Roman" w:hAnsi="Times New Roman"/>
                    </w:rPr>
                  </w:pPr>
                  <w:r w:rsidRPr="00A00A4D">
                    <w:rPr>
                      <w:rFonts w:ascii="Times New Roman" w:hAnsi="Times New Roman"/>
                      <w:lang w:eastAsia="zh-CN"/>
                    </w:rPr>
                    <w:t xml:space="preserve">(Note </w:t>
                  </w:r>
                  <w:r w:rsidRPr="00A00A4D">
                    <w:rPr>
                      <w:rFonts w:ascii="Times New Roman" w:eastAsia="SimSun" w:hAnsi="Times New Roman"/>
                      <w:lang w:eastAsia="zh-CN"/>
                    </w:rPr>
                    <w:t>3</w:t>
                  </w:r>
                  <w:r w:rsidRPr="00A00A4D">
                    <w:rPr>
                      <w:rFonts w:ascii="Times New Roman" w:hAnsi="Times New Roman"/>
                      <w:lang w:eastAsia="zh-CN"/>
                    </w:rPr>
                    <w:t>)</w:t>
                  </w:r>
                </w:p>
              </w:tc>
              <w:tc>
                <w:tcPr>
                  <w:tcW w:w="1430" w:type="dxa"/>
                  <w:tcBorders>
                    <w:top w:val="single" w:sz="4" w:space="0" w:color="auto"/>
                    <w:left w:val="single" w:sz="4" w:space="0" w:color="auto"/>
                    <w:bottom w:val="single" w:sz="4" w:space="0" w:color="auto"/>
                    <w:right w:val="single" w:sz="4" w:space="0" w:color="auto"/>
                  </w:tcBorders>
                </w:tcPr>
                <w:p w14:paraId="3C6DE64E" w14:textId="77777777" w:rsidR="00296AA2" w:rsidRPr="00A00A4D" w:rsidRDefault="00296AA2" w:rsidP="00F4221A">
                  <w:pPr>
                    <w:pStyle w:val="TAC"/>
                    <w:rPr>
                      <w:rFonts w:ascii="Times New Roman" w:hAnsi="Times New Roman"/>
                    </w:rPr>
                  </w:pPr>
                  <w:r w:rsidRPr="00A00A4D">
                    <w:rPr>
                      <w:rFonts w:ascii="Times New Roman" w:hAnsi="Times New Roman"/>
                    </w:rPr>
                    <w:t>100 kHz</w:t>
                  </w:r>
                </w:p>
              </w:tc>
            </w:tr>
            <w:tr w:rsidR="00296AA2" w:rsidRPr="00A00A4D" w14:paraId="1ED761CC" w14:textId="77777777" w:rsidTr="00F4221A">
              <w:trPr>
                <w:cantSplit/>
                <w:jc w:val="center"/>
              </w:trPr>
              <w:tc>
                <w:tcPr>
                  <w:tcW w:w="9988" w:type="dxa"/>
                  <w:gridSpan w:val="4"/>
                  <w:tcBorders>
                    <w:left w:val="nil"/>
                    <w:bottom w:val="nil"/>
                    <w:right w:val="nil"/>
                  </w:tcBorders>
                </w:tcPr>
                <w:p w14:paraId="47887CE6" w14:textId="77777777" w:rsidR="00296AA2" w:rsidRPr="00A00A4D" w:rsidRDefault="00296AA2" w:rsidP="00F4221A">
                  <w:pPr>
                    <w:pStyle w:val="TAN"/>
                    <w:rPr>
                      <w:rFonts w:ascii="Times New Roman" w:eastAsia="SimSun" w:hAnsi="Times New Roman"/>
                      <w:lang w:eastAsia="zh-CN"/>
                    </w:rPr>
                  </w:pPr>
                  <w:r w:rsidRPr="00A00A4D">
                    <w:rPr>
                      <w:rFonts w:ascii="Times New Roman" w:hAnsi="Times New Roman"/>
                    </w:rPr>
                    <w:t>NOTE 1:</w:t>
                  </w:r>
                  <w:r w:rsidRPr="00A00A4D">
                    <w:rPr>
                      <w:rFonts w:ascii="Times New Roman" w:hAnsi="Times New Roman"/>
                    </w:rPr>
                    <w:tab/>
                    <w:t xml:space="preserve">For a BS supporting non-contiguous spectrum operation within any </w:t>
                  </w:r>
                  <w:r w:rsidRPr="00A00A4D">
                    <w:rPr>
                      <w:rFonts w:ascii="Times New Roman" w:hAnsi="Times New Roman"/>
                      <w:i/>
                    </w:rPr>
                    <w:t>operating band</w:t>
                  </w:r>
                  <w:r w:rsidRPr="00A00A4D">
                    <w:rPr>
                      <w:rFonts w:ascii="Times New Roman" w:hAnsi="Times New Roman"/>
                    </w:rPr>
                    <w:t xml:space="preserve"> the emission limits within sub-block gaps is calculated as a cumulative sum of contributions from adjacent sub blocks on each side of the sub block gap. Exception is </w:t>
                  </w:r>
                  <w:r w:rsidRPr="00AB2D8C">
                    <w:rPr>
                      <w:rFonts w:ascii="Times New Roman" w:hAnsi="Times New Roman"/>
                    </w:rPr>
                    <w:t>Δ</w:t>
                  </w:r>
                  <w:r w:rsidRPr="00A00A4D">
                    <w:rPr>
                      <w:rFonts w:ascii="Times New Roman" w:hAnsi="Times New Roman"/>
                    </w:rPr>
                    <w:t>f ≥ 10</w:t>
                  </w:r>
                  <w:r>
                    <w:rPr>
                      <w:rFonts w:ascii="Times New Roman" w:hAnsi="Times New Roman"/>
                    </w:rPr>
                    <w:t xml:space="preserve"> </w:t>
                  </w:r>
                  <w:r w:rsidRPr="00A00A4D">
                    <w:rPr>
                      <w:rFonts w:ascii="Times New Roman" w:hAnsi="Times New Roman"/>
                    </w:rPr>
                    <w:t xml:space="preserve">MHz from both adjacent sub blocks on each side of the sub-block gap, where the emission limits within sub-block gaps shall be </w:t>
                  </w:r>
                  <w:r w:rsidRPr="00A00A4D">
                    <w:rPr>
                      <w:rFonts w:ascii="Times New Roman" w:hAnsi="Times New Roman"/>
                      <w:lang w:eastAsia="zh-CN"/>
                    </w:rPr>
                    <w:t>Min(</w:t>
                  </w:r>
                  <w:r w:rsidRPr="00A00A4D">
                    <w:rPr>
                      <w:rFonts w:ascii="Times New Roman" w:hAnsi="Times New Roman"/>
                      <w:bCs/>
                    </w:rPr>
                    <w:t>P</w:t>
                  </w:r>
                  <w:r w:rsidRPr="00A00A4D">
                    <w:rPr>
                      <w:rFonts w:ascii="Times New Roman" w:hAnsi="Times New Roman"/>
                      <w:bCs/>
                      <w:vertAlign w:val="subscript"/>
                    </w:rPr>
                    <w:t>rated,c,TRP</w:t>
                  </w:r>
                  <w:r w:rsidRPr="00A00A4D">
                    <w:rPr>
                      <w:rFonts w:ascii="Times New Roman" w:hAnsi="Times New Roman"/>
                      <w:vertAlign w:val="subscript"/>
                      <w:lang w:eastAsia="zh-CN"/>
                    </w:rPr>
                    <w:t xml:space="preserve"> </w:t>
                  </w:r>
                  <w:r w:rsidRPr="00A00A4D">
                    <w:rPr>
                      <w:rFonts w:ascii="Times New Roman" w:hAnsi="Times New Roman"/>
                      <w:lang w:eastAsia="zh-CN"/>
                    </w:rPr>
                    <w:t>−60 dB, −16 dBm)</w:t>
                  </w:r>
                  <w:r w:rsidRPr="00A00A4D">
                    <w:rPr>
                      <w:rFonts w:ascii="Times New Roman" w:hAnsi="Times New Roman"/>
                    </w:rPr>
                    <w:t>/1</w:t>
                  </w:r>
                  <w:r w:rsidRPr="00A00A4D">
                    <w:rPr>
                      <w:rFonts w:ascii="Times New Roman" w:hAnsi="Times New Roman"/>
                      <w:lang w:eastAsia="zh-CN"/>
                    </w:rPr>
                    <w:t>00</w:t>
                  </w:r>
                  <w:r>
                    <w:rPr>
                      <w:rFonts w:ascii="Times New Roman" w:hAnsi="Times New Roman"/>
                      <w:lang w:eastAsia="zh-CN"/>
                    </w:rPr>
                    <w:t xml:space="preserve"> </w:t>
                  </w:r>
                  <w:r w:rsidRPr="00A00A4D">
                    <w:rPr>
                      <w:rFonts w:ascii="Times New Roman" w:hAnsi="Times New Roman"/>
                      <w:lang w:eastAsia="zh-CN"/>
                    </w:rPr>
                    <w:t>k</w:t>
                  </w:r>
                  <w:r w:rsidRPr="00A00A4D">
                    <w:rPr>
                      <w:rFonts w:ascii="Times New Roman" w:hAnsi="Times New Roman"/>
                    </w:rPr>
                    <w:t>Hz.</w:t>
                  </w:r>
                </w:p>
                <w:p w14:paraId="5A2C53CD" w14:textId="77777777" w:rsidR="00296AA2" w:rsidRPr="00A00A4D" w:rsidRDefault="00296AA2" w:rsidP="00F4221A">
                  <w:pPr>
                    <w:pStyle w:val="TAN"/>
                    <w:rPr>
                      <w:rFonts w:ascii="Times New Roman" w:hAnsi="Times New Roman"/>
                    </w:rPr>
                  </w:pPr>
                  <w:r w:rsidRPr="00A00A4D">
                    <w:rPr>
                      <w:rFonts w:ascii="Times New Roman" w:hAnsi="Times New Roman"/>
                    </w:rPr>
                    <w:t>NOTE 2:</w:t>
                  </w:r>
                  <w:r w:rsidRPr="00A00A4D">
                    <w:rPr>
                      <w:rFonts w:ascii="Times New Roman" w:hAnsi="Times New Roman"/>
                    </w:rPr>
                    <w:tab/>
                    <w:t xml:space="preserve">For a </w:t>
                  </w:r>
                  <w:r w:rsidRPr="00A00A4D">
                    <w:rPr>
                      <w:rFonts w:ascii="Times New Roman" w:hAnsi="Times New Roman"/>
                      <w:i/>
                    </w:rPr>
                    <w:t>multi-band RIB</w:t>
                  </w:r>
                  <w:r w:rsidRPr="00A00A4D">
                    <w:rPr>
                      <w:rFonts w:ascii="Times New Roman" w:hAnsi="Times New Roman"/>
                    </w:rPr>
                    <w:t xml:space="preserve"> with Inter RF Bandwidth gap &lt; </w:t>
                  </w:r>
                  <w:r w:rsidRPr="00A00A4D">
                    <w:rPr>
                      <w:rFonts w:ascii="Times New Roman" w:hAnsi="Times New Roman"/>
                      <w:lang w:eastAsia="zh-CN"/>
                    </w:rPr>
                    <w:t>2*</w:t>
                  </w:r>
                  <w:r w:rsidRPr="00A00A4D">
                    <w:rPr>
                      <w:rFonts w:ascii="Times New Roman" w:hAnsi="Times New Roman"/>
                    </w:rPr>
                    <w:t>Δf</w:t>
                  </w:r>
                  <w:r w:rsidRPr="00A00A4D">
                    <w:rPr>
                      <w:rFonts w:ascii="Times New Roman" w:hAnsi="Times New Roman"/>
                      <w:vertAlign w:val="subscript"/>
                    </w:rPr>
                    <w:t>OBUE</w:t>
                  </w:r>
                  <w:r w:rsidRPr="00A00A4D">
                    <w:rPr>
                      <w:rFonts w:ascii="Times New Roman" w:hAnsi="Times New Roman"/>
                      <w:vertAlign w:val="subscript"/>
                      <w:lang w:eastAsia="zh-CN"/>
                    </w:rPr>
                    <w:t xml:space="preserve"> </w:t>
                  </w:r>
                  <w:r w:rsidRPr="00A00A4D">
                    <w:rPr>
                      <w:rFonts w:ascii="Times New Roman" w:hAnsi="Times New Roman"/>
                    </w:rPr>
                    <w:t>the emission limits within the Inter RF Bandwidth gaps is calculated as a cumulative sum of contributions from adjacent sub-blocks or RF Bandwidth on each side of the Inter RF Bandwidth gap.</w:t>
                  </w:r>
                </w:p>
                <w:p w14:paraId="7197CDEA" w14:textId="77777777" w:rsidR="00296AA2" w:rsidRPr="00A00A4D" w:rsidRDefault="00296AA2" w:rsidP="00F4221A">
                  <w:pPr>
                    <w:pStyle w:val="TAN"/>
                    <w:rPr>
                      <w:rFonts w:ascii="Times New Roman" w:hAnsi="Times New Roman"/>
                    </w:rPr>
                  </w:pPr>
                  <w:r w:rsidRPr="00A00A4D">
                    <w:rPr>
                      <w:rFonts w:ascii="Times New Roman" w:hAnsi="Times New Roman"/>
                    </w:rPr>
                    <w:t>NOTE 3</w:t>
                  </w:r>
                  <w:r w:rsidRPr="00A00A4D">
                    <w:rPr>
                      <w:rFonts w:ascii="Times New Roman" w:hAnsi="Times New Roman"/>
                      <w:lang w:eastAsia="zh-CN"/>
                    </w:rPr>
                    <w:t>:</w:t>
                  </w:r>
                  <w:r w:rsidRPr="00A00A4D">
                    <w:rPr>
                      <w:rFonts w:ascii="Times New Roman" w:hAnsi="Times New Roman"/>
                      <w:lang w:eastAsia="zh-CN"/>
                    </w:rPr>
                    <w:tab/>
                  </w:r>
                  <w:r w:rsidRPr="00A00A4D">
                    <w:rPr>
                      <w:rFonts w:ascii="Times New Roman" w:hAnsi="Times New Roman"/>
                    </w:rPr>
                    <w:t xml:space="preserve">The requirement is not applicable when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r w:rsidRPr="00A00A4D">
                    <w:rPr>
                      <w:rFonts w:ascii="Times New Roman" w:hAnsi="Times New Roman"/>
                    </w:rPr>
                    <w:t xml:space="preserve"> &lt; 10 MHz.</w:t>
                  </w:r>
                </w:p>
                <w:p w14:paraId="67C3802B" w14:textId="77777777" w:rsidR="00296AA2" w:rsidRPr="00A00A4D" w:rsidRDefault="00296AA2" w:rsidP="00F4221A">
                  <w:pPr>
                    <w:pStyle w:val="TAN"/>
                    <w:rPr>
                      <w:rFonts w:ascii="Times New Roman" w:hAnsi="Times New Roman"/>
                    </w:rPr>
                  </w:pPr>
                  <w:r w:rsidRPr="00A00A4D">
                    <w:rPr>
                      <w:rFonts w:ascii="Times New Roman" w:eastAsia="SimSun" w:hAnsi="Times New Roman"/>
                      <w:szCs w:val="18"/>
                      <w:lang w:eastAsia="zh-CN"/>
                    </w:rPr>
                    <w:t>NOTE 4:</w:t>
                  </w:r>
                  <w:r w:rsidRPr="00A00A4D">
                    <w:rPr>
                      <w:rFonts w:ascii="Times New Roman" w:hAnsi="Times New Roman"/>
                      <w:lang w:eastAsia="zh-CN"/>
                    </w:rPr>
                    <w:tab/>
                  </w:r>
                  <w:r w:rsidRPr="00A00A4D">
                    <w:rPr>
                      <w:rFonts w:ascii="Times New Roman" w:hAnsi="Times New Roman"/>
                    </w:rPr>
                    <w:t>The test requirement is derived from the basic limit a scaling factor of 9 dB and any applicable TT.</w:t>
                  </w:r>
                </w:p>
                <w:p w14:paraId="5218DCB1" w14:textId="77777777" w:rsidR="00296AA2" w:rsidRPr="00A00A4D" w:rsidRDefault="00296AA2" w:rsidP="00F4221A">
                  <w:pPr>
                    <w:pStyle w:val="TAN"/>
                    <w:rPr>
                      <w:rFonts w:ascii="Times New Roman" w:hAnsi="Times New Roman"/>
                    </w:rPr>
                  </w:pPr>
                  <w:r w:rsidRPr="00A00A4D">
                    <w:rPr>
                      <w:rFonts w:ascii="Times New Roman" w:hAnsi="Times New Roman"/>
                    </w:rPr>
                    <w:t>NOTE 5:</w:t>
                  </w:r>
                  <w:r w:rsidRPr="00A00A4D">
                    <w:rPr>
                      <w:rFonts w:ascii="Times New Roman" w:hAnsi="Times New Roman"/>
                    </w:rPr>
                    <w:tab/>
                    <w:t>Void.</w:t>
                  </w:r>
                </w:p>
              </w:tc>
            </w:tr>
          </w:tbl>
          <w:p w14:paraId="47CF8D60" w14:textId="77777777" w:rsidR="00296AA2" w:rsidRPr="00A00A4D" w:rsidRDefault="00296AA2" w:rsidP="00F4221A">
            <w:pPr>
              <w:pStyle w:val="Tablefin"/>
            </w:pPr>
          </w:p>
          <w:p w14:paraId="006F738C" w14:textId="77777777" w:rsidR="00296AA2" w:rsidRPr="00A00A4D" w:rsidRDefault="00296AA2" w:rsidP="00F4221A">
            <w:pPr>
              <w:pStyle w:val="TH"/>
              <w:rPr>
                <w:rFonts w:ascii="Times New Roman" w:hAnsi="Times New Roman"/>
              </w:rPr>
            </w:pPr>
            <w:r w:rsidRPr="00A00A4D">
              <w:rPr>
                <w:rFonts w:ascii="Times New Roman" w:hAnsi="Times New Roman"/>
              </w:rPr>
              <w:t>Table 6.7.4.5.1.4-</w:t>
            </w:r>
            <w:r w:rsidRPr="00A00A4D">
              <w:rPr>
                <w:rFonts w:ascii="Times New Roman" w:eastAsia="SimSun" w:hAnsi="Times New Roman"/>
                <w:lang w:eastAsia="zh-CN"/>
              </w:rPr>
              <w:t>5</w:t>
            </w:r>
            <w:r w:rsidRPr="00A00A4D">
              <w:rPr>
                <w:rFonts w:ascii="Times New Roman" w:hAnsi="Times New Roman"/>
              </w:rPr>
              <w:t>: Medium Range BS operating band unwanted emission limits</w:t>
            </w:r>
            <w:r w:rsidRPr="00A00A4D">
              <w:rPr>
                <w:rFonts w:ascii="Times New Roman" w:hAnsi="Times New Roman"/>
                <w:lang w:eastAsia="zh-CN"/>
              </w:rPr>
              <w:t xml:space="preserve">, </w:t>
            </w:r>
            <w:r>
              <w:rPr>
                <w:rFonts w:ascii="Times New Roman" w:hAnsi="Times New Roman"/>
                <w:lang w:eastAsia="zh-CN"/>
              </w:rPr>
              <w:br/>
            </w:r>
            <w:r w:rsidRPr="00A00A4D">
              <w:rPr>
                <w:rFonts w:ascii="Times New Roman" w:hAnsi="Times New Roman"/>
                <w:bCs/>
              </w:rPr>
              <w:t>P</w:t>
            </w:r>
            <w:r w:rsidRPr="00A00A4D">
              <w:rPr>
                <w:rFonts w:ascii="Times New Roman" w:hAnsi="Times New Roman"/>
                <w:bCs/>
                <w:vertAlign w:val="subscript"/>
              </w:rPr>
              <w:t>rated,c,TRP</w:t>
            </w:r>
            <w:r w:rsidRPr="00A00A4D">
              <w:rPr>
                <w:rFonts w:ascii="Times New Roman" w:hAnsi="Times New Roman"/>
              </w:rPr>
              <w:t xml:space="preserve">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lang w:eastAsia="zh-CN"/>
              </w:rPr>
              <w:t>40</w:t>
            </w:r>
            <w:r w:rsidRPr="00A00A4D">
              <w:rPr>
                <w:rFonts w:ascii="Times New Roman" w:hAnsi="Times New Roman"/>
              </w:rPr>
              <w:t xml:space="preserve"> dBm</w:t>
            </w:r>
            <w:r>
              <w:rPr>
                <w:rFonts w:ascii="Times New Roman" w:hAnsi="Times New Roman"/>
              </w:rPr>
              <w:br/>
            </w:r>
            <w:r w:rsidRPr="00A00A4D">
              <w:rPr>
                <w:rFonts w:ascii="Times New Roman" w:hAnsi="Times New Roman"/>
              </w:rPr>
              <w:t>(3 GHz &lt; NR bands ≤ 4.2 GHz)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968"/>
              <w:gridCol w:w="2664"/>
              <w:gridCol w:w="3361"/>
              <w:gridCol w:w="1402"/>
            </w:tblGrid>
            <w:tr w:rsidR="00296AA2" w:rsidRPr="00A00A4D" w14:paraId="4CE00868" w14:textId="77777777" w:rsidTr="00F4221A">
              <w:trPr>
                <w:cantSplit/>
                <w:jc w:val="center"/>
              </w:trPr>
              <w:tc>
                <w:tcPr>
                  <w:tcW w:w="2127" w:type="dxa"/>
                  <w:tcBorders>
                    <w:top w:val="single" w:sz="4" w:space="0" w:color="auto"/>
                    <w:left w:val="single" w:sz="4" w:space="0" w:color="auto"/>
                    <w:bottom w:val="single" w:sz="4" w:space="0" w:color="auto"/>
                    <w:right w:val="single" w:sz="4" w:space="0" w:color="auto"/>
                  </w:tcBorders>
                </w:tcPr>
                <w:p w14:paraId="4EB062E7" w14:textId="77777777" w:rsidR="00296AA2" w:rsidRPr="00A00A4D" w:rsidRDefault="00296AA2" w:rsidP="00F4221A">
                  <w:pPr>
                    <w:pStyle w:val="TAH"/>
                    <w:rPr>
                      <w:rFonts w:ascii="Times New Roman" w:hAnsi="Times New Roman"/>
                    </w:rPr>
                  </w:pPr>
                  <w:r w:rsidRPr="00A00A4D">
                    <w:rPr>
                      <w:rFonts w:ascii="Times New Roman" w:hAnsi="Times New Roman"/>
                    </w:rPr>
                    <w:t xml:space="preserve">Frequency offset of measurement filter </w:t>
                  </w:r>
                  <w:r w:rsidRPr="00A00A4D">
                    <w:rPr>
                      <w:rFonts w:ascii="Times New Roman" w:hAnsi="Times New Roman"/>
                    </w:rPr>
                    <w:noBreakHyphen/>
                    <w:t>3</w:t>
                  </w:r>
                  <w:r>
                    <w:rPr>
                      <w:rFonts w:ascii="Times New Roman" w:hAnsi="Times New Roman"/>
                    </w:rPr>
                    <w:t> </w:t>
                  </w:r>
                  <w:r w:rsidRPr="00A00A4D">
                    <w:rPr>
                      <w:rFonts w:ascii="Times New Roman" w:hAnsi="Times New Roman"/>
                    </w:rPr>
                    <w:t xml:space="preserve">dB point, </w:t>
                  </w:r>
                  <w:r w:rsidRPr="00A00A4D">
                    <w:rPr>
                      <w:rFonts w:ascii="Times New Roman" w:hAnsi="Times New Roman"/>
                    </w:rPr>
                    <w:sym w:font="Symbol" w:char="F044"/>
                  </w:r>
                  <w:r w:rsidRPr="00A00A4D">
                    <w:rPr>
                      <w:rFonts w:ascii="Times New Roman" w:hAnsi="Times New Roman"/>
                    </w:rPr>
                    <w:t>f</w:t>
                  </w:r>
                </w:p>
              </w:tc>
              <w:tc>
                <w:tcPr>
                  <w:tcW w:w="2976" w:type="dxa"/>
                  <w:tcBorders>
                    <w:top w:val="single" w:sz="4" w:space="0" w:color="auto"/>
                    <w:left w:val="single" w:sz="4" w:space="0" w:color="auto"/>
                    <w:bottom w:val="single" w:sz="4" w:space="0" w:color="auto"/>
                    <w:right w:val="single" w:sz="4" w:space="0" w:color="auto"/>
                  </w:tcBorders>
                </w:tcPr>
                <w:p w14:paraId="5FCF15BA" w14:textId="77777777" w:rsidR="00296AA2" w:rsidRPr="00A00A4D" w:rsidRDefault="00296AA2" w:rsidP="00F4221A">
                  <w:pPr>
                    <w:pStyle w:val="TAH"/>
                    <w:rPr>
                      <w:rFonts w:ascii="Times New Roman" w:hAnsi="Times New Roman"/>
                    </w:rPr>
                  </w:pPr>
                  <w:r w:rsidRPr="00A00A4D">
                    <w:rPr>
                      <w:rFonts w:ascii="Times New Roman" w:hAnsi="Times New Roman"/>
                    </w:rPr>
                    <w:t>Frequency offset of measurement filter centre frequency, f_offset</w:t>
                  </w:r>
                </w:p>
              </w:tc>
              <w:tc>
                <w:tcPr>
                  <w:tcW w:w="3455" w:type="dxa"/>
                  <w:tcBorders>
                    <w:top w:val="single" w:sz="4" w:space="0" w:color="auto"/>
                    <w:left w:val="single" w:sz="4" w:space="0" w:color="auto"/>
                    <w:bottom w:val="single" w:sz="4" w:space="0" w:color="auto"/>
                    <w:right w:val="single" w:sz="4" w:space="0" w:color="auto"/>
                  </w:tcBorders>
                </w:tcPr>
                <w:p w14:paraId="268175C3" w14:textId="77777777" w:rsidR="00296AA2" w:rsidRPr="00A00A4D" w:rsidRDefault="00296AA2" w:rsidP="00F4221A">
                  <w:pPr>
                    <w:pStyle w:val="TAH"/>
                    <w:rPr>
                      <w:rFonts w:ascii="Times New Roman" w:hAnsi="Times New Roman"/>
                    </w:rPr>
                  </w:pPr>
                  <w:r w:rsidRPr="00A00A4D">
                    <w:rPr>
                      <w:rFonts w:ascii="Times New Roman" w:hAnsi="Times New Roman"/>
                      <w:lang w:eastAsia="zh-CN"/>
                    </w:rPr>
                    <w:t>Test requirement</w:t>
                  </w:r>
                  <w:r w:rsidRPr="00A00A4D" w:rsidDel="00B004F1">
                    <w:rPr>
                      <w:rFonts w:ascii="Times New Roman" w:hAnsi="Times New Roman"/>
                    </w:rPr>
                    <w:t xml:space="preserve"> </w:t>
                  </w:r>
                  <w:r w:rsidRPr="00A00A4D">
                    <w:rPr>
                      <w:rFonts w:ascii="Times New Roman" w:hAnsi="Times New Roman"/>
                    </w:rPr>
                    <w:t>(Note 1, 2, 4)</w:t>
                  </w:r>
                </w:p>
              </w:tc>
              <w:tc>
                <w:tcPr>
                  <w:tcW w:w="1430" w:type="dxa"/>
                  <w:tcBorders>
                    <w:top w:val="single" w:sz="4" w:space="0" w:color="auto"/>
                    <w:left w:val="single" w:sz="4" w:space="0" w:color="auto"/>
                    <w:bottom w:val="single" w:sz="4" w:space="0" w:color="auto"/>
                    <w:right w:val="single" w:sz="4" w:space="0" w:color="auto"/>
                  </w:tcBorders>
                </w:tcPr>
                <w:p w14:paraId="4F8F709D" w14:textId="77777777" w:rsidR="00296AA2" w:rsidRPr="00A00A4D" w:rsidRDefault="00296AA2" w:rsidP="00F4221A">
                  <w:pPr>
                    <w:pStyle w:val="TAH"/>
                    <w:rPr>
                      <w:rFonts w:ascii="Times New Roman" w:eastAsia="SimSun" w:hAnsi="Times New Roman"/>
                      <w:lang w:eastAsia="zh-CN"/>
                    </w:rPr>
                  </w:pPr>
                  <w:r w:rsidRPr="00A00A4D">
                    <w:rPr>
                      <w:rFonts w:ascii="Times New Roman" w:hAnsi="Times New Roman"/>
                    </w:rPr>
                    <w:t xml:space="preserve">Measurement bandwidth </w:t>
                  </w:r>
                </w:p>
              </w:tc>
            </w:tr>
            <w:tr w:rsidR="00296AA2" w:rsidRPr="00A00A4D" w14:paraId="784C8BF3" w14:textId="77777777" w:rsidTr="00F4221A">
              <w:trPr>
                <w:cantSplit/>
                <w:jc w:val="center"/>
              </w:trPr>
              <w:tc>
                <w:tcPr>
                  <w:tcW w:w="2127" w:type="dxa"/>
                  <w:tcBorders>
                    <w:top w:val="single" w:sz="4" w:space="0" w:color="auto"/>
                    <w:left w:val="single" w:sz="4" w:space="0" w:color="auto"/>
                    <w:bottom w:val="single" w:sz="4" w:space="0" w:color="auto"/>
                    <w:right w:val="single" w:sz="4" w:space="0" w:color="auto"/>
                  </w:tcBorders>
                </w:tcPr>
                <w:p w14:paraId="49AF61A9" w14:textId="77777777" w:rsidR="00296AA2" w:rsidRPr="00A00A4D" w:rsidRDefault="00296AA2" w:rsidP="00F4221A">
                  <w:pPr>
                    <w:pStyle w:val="TAC"/>
                    <w:rPr>
                      <w:rFonts w:ascii="Times New Roman" w:hAnsi="Times New Roman"/>
                    </w:rPr>
                  </w:pPr>
                  <w:r w:rsidRPr="00A00A4D">
                    <w:rPr>
                      <w:rFonts w:ascii="Times New Roman" w:hAnsi="Times New Roman"/>
                    </w:rPr>
                    <w:t xml:space="preserve">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 &lt; 5 MHz</w:t>
                  </w:r>
                </w:p>
              </w:tc>
              <w:tc>
                <w:tcPr>
                  <w:tcW w:w="2976" w:type="dxa"/>
                  <w:tcBorders>
                    <w:top w:val="single" w:sz="4" w:space="0" w:color="auto"/>
                    <w:left w:val="single" w:sz="4" w:space="0" w:color="auto"/>
                    <w:bottom w:val="single" w:sz="4" w:space="0" w:color="auto"/>
                    <w:right w:val="single" w:sz="4" w:space="0" w:color="auto"/>
                  </w:tcBorders>
                </w:tcPr>
                <w:p w14:paraId="68426F1A" w14:textId="77777777" w:rsidR="00296AA2" w:rsidRPr="00A00A4D" w:rsidRDefault="00296AA2" w:rsidP="00F4221A">
                  <w:pPr>
                    <w:pStyle w:val="TAC"/>
                    <w:rPr>
                      <w:rFonts w:ascii="Times New Roman" w:hAnsi="Times New Roman"/>
                    </w:rPr>
                  </w:pPr>
                  <w:r w:rsidRPr="00A00A4D">
                    <w:rPr>
                      <w:rFonts w:ascii="Times New Roman" w:hAnsi="Times New Roman"/>
                    </w:rPr>
                    <w:t xml:space="preserve">0.05 MHz </w:t>
                  </w:r>
                  <w:r w:rsidRPr="00A00A4D">
                    <w:rPr>
                      <w:rFonts w:ascii="Times New Roman" w:hAnsi="Times New Roman"/>
                    </w:rPr>
                    <w:sym w:font="Symbol" w:char="F0A3"/>
                  </w:r>
                  <w:r w:rsidRPr="00A00A4D">
                    <w:rPr>
                      <w:rFonts w:ascii="Times New Roman" w:hAnsi="Times New Roman"/>
                    </w:rPr>
                    <w:t xml:space="preserve"> f_offset &lt; 5.05 MHz</w:t>
                  </w:r>
                </w:p>
              </w:tc>
              <w:tc>
                <w:tcPr>
                  <w:tcW w:w="3455" w:type="dxa"/>
                  <w:tcBorders>
                    <w:top w:val="single" w:sz="4" w:space="0" w:color="auto"/>
                    <w:left w:val="single" w:sz="4" w:space="0" w:color="auto"/>
                    <w:bottom w:val="single" w:sz="4" w:space="0" w:color="auto"/>
                    <w:right w:val="single" w:sz="4" w:space="0" w:color="auto"/>
                  </w:tcBorders>
                </w:tcPr>
                <w:p w14:paraId="57AD2910" w14:textId="77777777" w:rsidR="00296AA2" w:rsidRPr="00A00A4D" w:rsidRDefault="00296AA2" w:rsidP="00F4221A">
                  <w:pPr>
                    <w:pStyle w:val="TAC"/>
                    <w:rPr>
                      <w:rFonts w:ascii="Times New Roman" w:hAnsi="Times New Roman"/>
                    </w:rPr>
                  </w:pPr>
                  <w:r w:rsidRPr="00A00A4D">
                    <w:rPr>
                      <w:rFonts w:ascii="Times New Roman" w:hAnsi="Times New Roman"/>
                      <w:lang w:eastAsia="zh-CN"/>
                    </w:rPr>
                    <w:object w:dxaOrig="2693" w:dyaOrig="535" w14:anchorId="0B2B8270">
                      <v:shape id="_x0000_i1040" type="#_x0000_t75" style="width:135.85pt;height:29.15pt" o:ole="">
                        <v:imagedata r:id="rId63" o:title=""/>
                      </v:shape>
                      <o:OLEObject Type="Embed" ProgID="Equation.3" ShapeID="_x0000_i1040" DrawAspect="Content" ObjectID="_1844581191" r:id="rId64"/>
                    </w:object>
                  </w:r>
                </w:p>
              </w:tc>
              <w:tc>
                <w:tcPr>
                  <w:tcW w:w="1430" w:type="dxa"/>
                  <w:tcBorders>
                    <w:top w:val="single" w:sz="4" w:space="0" w:color="auto"/>
                    <w:left w:val="single" w:sz="4" w:space="0" w:color="auto"/>
                    <w:bottom w:val="single" w:sz="4" w:space="0" w:color="auto"/>
                    <w:right w:val="single" w:sz="4" w:space="0" w:color="auto"/>
                  </w:tcBorders>
                </w:tcPr>
                <w:p w14:paraId="290D24E1" w14:textId="77777777" w:rsidR="00296AA2" w:rsidRPr="00A00A4D" w:rsidRDefault="00296AA2" w:rsidP="00F4221A">
                  <w:pPr>
                    <w:pStyle w:val="TAC"/>
                    <w:rPr>
                      <w:rFonts w:ascii="Times New Roman" w:hAnsi="Times New Roman"/>
                    </w:rPr>
                  </w:pPr>
                  <w:r w:rsidRPr="00A00A4D">
                    <w:rPr>
                      <w:rFonts w:ascii="Times New Roman" w:hAnsi="Times New Roman"/>
                    </w:rPr>
                    <w:t xml:space="preserve">100 kHz </w:t>
                  </w:r>
                </w:p>
              </w:tc>
            </w:tr>
            <w:tr w:rsidR="00296AA2" w:rsidRPr="00A00A4D" w14:paraId="6BEA4CC2" w14:textId="77777777" w:rsidTr="00F4221A">
              <w:trPr>
                <w:cantSplit/>
                <w:jc w:val="center"/>
              </w:trPr>
              <w:tc>
                <w:tcPr>
                  <w:tcW w:w="2127" w:type="dxa"/>
                  <w:tcBorders>
                    <w:top w:val="single" w:sz="4" w:space="0" w:color="auto"/>
                    <w:left w:val="single" w:sz="4" w:space="0" w:color="auto"/>
                    <w:bottom w:val="single" w:sz="4" w:space="0" w:color="auto"/>
                    <w:right w:val="single" w:sz="4" w:space="0" w:color="auto"/>
                  </w:tcBorders>
                </w:tcPr>
                <w:p w14:paraId="2BA1DCAB" w14:textId="77777777" w:rsidR="00296AA2" w:rsidRPr="00746F07" w:rsidRDefault="00296AA2" w:rsidP="00F4221A">
                  <w:pPr>
                    <w:pStyle w:val="TAC"/>
                    <w:rPr>
                      <w:rFonts w:ascii="Times New Roman" w:hAnsi="Times New Roman"/>
                      <w:lang w:val="de-CH"/>
                    </w:rPr>
                  </w:pPr>
                  <w:r w:rsidRPr="00746F07">
                    <w:rPr>
                      <w:rFonts w:ascii="Times New Roman" w:hAnsi="Times New Roman"/>
                      <w:lang w:val="de-CH"/>
                    </w:rPr>
                    <w:t xml:space="preserve">5 MHz </w:t>
                  </w:r>
                  <w:r w:rsidRPr="00A00A4D">
                    <w:rPr>
                      <w:rFonts w:ascii="Times New Roman" w:hAnsi="Times New Roman"/>
                    </w:rPr>
                    <w:sym w:font="Symbol" w:char="F0A3"/>
                  </w:r>
                  <w:r w:rsidRPr="00746F07">
                    <w:rPr>
                      <w:rFonts w:ascii="Times New Roman" w:hAnsi="Times New Roman"/>
                      <w:lang w:val="de-CH"/>
                    </w:rPr>
                    <w:t xml:space="preserve"> </w:t>
                  </w:r>
                  <w:r w:rsidRPr="00A00A4D">
                    <w:rPr>
                      <w:rFonts w:ascii="Times New Roman" w:hAnsi="Times New Roman"/>
                    </w:rPr>
                    <w:sym w:font="Symbol" w:char="F044"/>
                  </w:r>
                  <w:r w:rsidRPr="00746F07">
                    <w:rPr>
                      <w:rFonts w:ascii="Times New Roman" w:hAnsi="Times New Roman"/>
                      <w:lang w:val="de-CH"/>
                    </w:rPr>
                    <w:t xml:space="preserve">f &lt; min(10 MHz, </w:t>
                  </w:r>
                  <w:r w:rsidRPr="00A00A4D">
                    <w:rPr>
                      <w:rFonts w:ascii="Times New Roman" w:hAnsi="Times New Roman"/>
                    </w:rPr>
                    <w:t>Δ</w:t>
                  </w:r>
                  <w:r w:rsidRPr="00746F07">
                    <w:rPr>
                      <w:rFonts w:ascii="Times New Roman" w:hAnsi="Times New Roman"/>
                      <w:lang w:val="de-CH"/>
                    </w:rPr>
                    <w:t>f</w:t>
                  </w:r>
                  <w:r w:rsidRPr="00746F07">
                    <w:rPr>
                      <w:rFonts w:ascii="Times New Roman" w:hAnsi="Times New Roman"/>
                      <w:vertAlign w:val="subscript"/>
                      <w:lang w:val="de-CH" w:eastAsia="zh-CN"/>
                    </w:rPr>
                    <w:t>max</w:t>
                  </w:r>
                  <w:r w:rsidRPr="00746F07">
                    <w:rPr>
                      <w:rFonts w:ascii="Times New Roman" w:hAnsi="Times New Roman"/>
                      <w:lang w:val="de-CH" w:eastAsia="zh-CN"/>
                    </w:rPr>
                    <w:t>)</w:t>
                  </w:r>
                </w:p>
              </w:tc>
              <w:tc>
                <w:tcPr>
                  <w:tcW w:w="2976" w:type="dxa"/>
                  <w:tcBorders>
                    <w:top w:val="single" w:sz="4" w:space="0" w:color="auto"/>
                    <w:left w:val="single" w:sz="4" w:space="0" w:color="auto"/>
                    <w:bottom w:val="single" w:sz="4" w:space="0" w:color="auto"/>
                    <w:right w:val="single" w:sz="4" w:space="0" w:color="auto"/>
                  </w:tcBorders>
                </w:tcPr>
                <w:p w14:paraId="7B9B5B78" w14:textId="77777777" w:rsidR="00296AA2" w:rsidRPr="00A00A4D" w:rsidRDefault="00296AA2" w:rsidP="00F4221A">
                  <w:pPr>
                    <w:pStyle w:val="TAC"/>
                    <w:rPr>
                      <w:rFonts w:ascii="Times New Roman" w:hAnsi="Times New Roman"/>
                    </w:rPr>
                  </w:pPr>
                  <w:r w:rsidRPr="00A00A4D">
                    <w:rPr>
                      <w:rFonts w:ascii="Times New Roman" w:hAnsi="Times New Roman"/>
                    </w:rPr>
                    <w:t xml:space="preserve">5.05 MHz </w:t>
                  </w:r>
                  <w:r w:rsidRPr="00A00A4D">
                    <w:rPr>
                      <w:rFonts w:ascii="Times New Roman" w:hAnsi="Times New Roman"/>
                    </w:rPr>
                    <w:sym w:font="Symbol" w:char="F0A3"/>
                  </w:r>
                  <w:r w:rsidRPr="00A00A4D">
                    <w:rPr>
                      <w:rFonts w:ascii="Times New Roman" w:hAnsi="Times New Roman"/>
                    </w:rPr>
                    <w:t xml:space="preserve"> f_offset &lt; min(10.05 MHz, f_offset</w:t>
                  </w:r>
                  <w:r w:rsidRPr="00A00A4D">
                    <w:rPr>
                      <w:rFonts w:ascii="Times New Roman" w:hAnsi="Times New Roman"/>
                      <w:vertAlign w:val="subscript"/>
                      <w:lang w:eastAsia="zh-CN"/>
                    </w:rPr>
                    <w:t>max</w:t>
                  </w:r>
                  <w:r w:rsidRPr="00A00A4D">
                    <w:rPr>
                      <w:rFonts w:ascii="Times New Roman" w:hAnsi="Times New Roman"/>
                      <w:lang w:eastAsia="zh-CN"/>
                    </w:rPr>
                    <w:t>)</w:t>
                  </w:r>
                </w:p>
              </w:tc>
              <w:tc>
                <w:tcPr>
                  <w:tcW w:w="3455" w:type="dxa"/>
                  <w:tcBorders>
                    <w:top w:val="single" w:sz="4" w:space="0" w:color="auto"/>
                    <w:left w:val="single" w:sz="4" w:space="0" w:color="auto"/>
                    <w:bottom w:val="single" w:sz="4" w:space="0" w:color="auto"/>
                    <w:right w:val="single" w:sz="4" w:space="0" w:color="auto"/>
                  </w:tcBorders>
                </w:tcPr>
                <w:p w14:paraId="1210F226" w14:textId="77777777" w:rsidR="00296AA2" w:rsidRPr="00A00A4D" w:rsidRDefault="00296AA2" w:rsidP="00F4221A">
                  <w:pPr>
                    <w:pStyle w:val="TAC"/>
                    <w:rPr>
                      <w:rFonts w:ascii="Times New Roman" w:hAnsi="Times New Roman"/>
                    </w:rPr>
                  </w:pPr>
                  <w:r w:rsidRPr="00A00A4D">
                    <w:rPr>
                      <w:rFonts w:ascii="Times New Roman" w:hAnsi="Times New Roman"/>
                      <w:lang w:eastAsia="zh-CN"/>
                    </w:rPr>
                    <w:t>−18 dBm</w:t>
                  </w:r>
                </w:p>
              </w:tc>
              <w:tc>
                <w:tcPr>
                  <w:tcW w:w="1430" w:type="dxa"/>
                  <w:tcBorders>
                    <w:top w:val="single" w:sz="4" w:space="0" w:color="auto"/>
                    <w:left w:val="single" w:sz="4" w:space="0" w:color="auto"/>
                    <w:bottom w:val="single" w:sz="4" w:space="0" w:color="auto"/>
                    <w:right w:val="single" w:sz="4" w:space="0" w:color="auto"/>
                  </w:tcBorders>
                </w:tcPr>
                <w:p w14:paraId="2F26507B" w14:textId="77777777" w:rsidR="00296AA2" w:rsidRPr="00A00A4D" w:rsidRDefault="00296AA2" w:rsidP="00F4221A">
                  <w:pPr>
                    <w:pStyle w:val="TAC"/>
                    <w:rPr>
                      <w:rFonts w:ascii="Times New Roman" w:hAnsi="Times New Roman"/>
                    </w:rPr>
                  </w:pPr>
                  <w:r w:rsidRPr="00A00A4D">
                    <w:rPr>
                      <w:rFonts w:ascii="Times New Roman" w:hAnsi="Times New Roman"/>
                    </w:rPr>
                    <w:t xml:space="preserve">100 kHz </w:t>
                  </w:r>
                </w:p>
              </w:tc>
            </w:tr>
            <w:tr w:rsidR="00296AA2" w:rsidRPr="00A00A4D" w14:paraId="2BFB98F4" w14:textId="77777777" w:rsidTr="00F4221A">
              <w:trPr>
                <w:cantSplit/>
                <w:jc w:val="center"/>
              </w:trPr>
              <w:tc>
                <w:tcPr>
                  <w:tcW w:w="2127" w:type="dxa"/>
                  <w:tcBorders>
                    <w:top w:val="single" w:sz="4" w:space="0" w:color="auto"/>
                    <w:left w:val="single" w:sz="4" w:space="0" w:color="auto"/>
                    <w:bottom w:val="single" w:sz="4" w:space="0" w:color="auto"/>
                    <w:right w:val="single" w:sz="4" w:space="0" w:color="auto"/>
                  </w:tcBorders>
                </w:tcPr>
                <w:p w14:paraId="168F92A9" w14:textId="77777777" w:rsidR="00296AA2" w:rsidRPr="00A00A4D" w:rsidRDefault="00296AA2" w:rsidP="00F4221A">
                  <w:pPr>
                    <w:pStyle w:val="TAC"/>
                    <w:rPr>
                      <w:rFonts w:ascii="Times New Roman" w:hAnsi="Times New Roman"/>
                    </w:rPr>
                  </w:pPr>
                  <w:r w:rsidRPr="00A00A4D">
                    <w:rPr>
                      <w:rFonts w:ascii="Times New Roman" w:hAnsi="Times New Roman"/>
                    </w:rPr>
                    <w:t xml:space="preserve">10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 xml:space="preserve">f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p>
              </w:tc>
              <w:tc>
                <w:tcPr>
                  <w:tcW w:w="2976" w:type="dxa"/>
                  <w:tcBorders>
                    <w:top w:val="single" w:sz="4" w:space="0" w:color="auto"/>
                    <w:left w:val="single" w:sz="4" w:space="0" w:color="auto"/>
                    <w:bottom w:val="single" w:sz="4" w:space="0" w:color="auto"/>
                    <w:right w:val="single" w:sz="4" w:space="0" w:color="auto"/>
                  </w:tcBorders>
                </w:tcPr>
                <w:p w14:paraId="1CFA0B54" w14:textId="77777777" w:rsidR="00296AA2" w:rsidRPr="00A00A4D" w:rsidRDefault="00296AA2" w:rsidP="00F4221A">
                  <w:pPr>
                    <w:pStyle w:val="TAC"/>
                    <w:rPr>
                      <w:rFonts w:ascii="Times New Roman" w:hAnsi="Times New Roman"/>
                    </w:rPr>
                  </w:pPr>
                  <w:r w:rsidRPr="00A00A4D">
                    <w:rPr>
                      <w:rFonts w:ascii="Times New Roman" w:hAnsi="Times New Roman"/>
                    </w:rPr>
                    <w:t xml:space="preserve">10.05 MHz </w:t>
                  </w:r>
                  <w:r w:rsidRPr="00A00A4D">
                    <w:rPr>
                      <w:rFonts w:ascii="Times New Roman" w:hAnsi="Times New Roman"/>
                    </w:rPr>
                    <w:sym w:font="Symbol" w:char="F0A3"/>
                  </w:r>
                  <w:r w:rsidRPr="00A00A4D">
                    <w:rPr>
                      <w:rFonts w:ascii="Times New Roman" w:hAnsi="Times New Roman"/>
                    </w:rPr>
                    <w:t xml:space="preserve"> f_offset &lt; f_offset</w:t>
                  </w:r>
                  <w:r w:rsidRPr="00A00A4D">
                    <w:rPr>
                      <w:rFonts w:ascii="Times New Roman" w:hAnsi="Times New Roman"/>
                      <w:vertAlign w:val="subscript"/>
                    </w:rPr>
                    <w:t>max</w:t>
                  </w:r>
                </w:p>
              </w:tc>
              <w:tc>
                <w:tcPr>
                  <w:tcW w:w="3455" w:type="dxa"/>
                  <w:tcBorders>
                    <w:top w:val="single" w:sz="4" w:space="0" w:color="auto"/>
                    <w:left w:val="single" w:sz="4" w:space="0" w:color="auto"/>
                    <w:bottom w:val="single" w:sz="4" w:space="0" w:color="auto"/>
                    <w:right w:val="single" w:sz="4" w:space="0" w:color="auto"/>
                  </w:tcBorders>
                </w:tcPr>
                <w:p w14:paraId="3F915641" w14:textId="77777777" w:rsidR="00296AA2" w:rsidRPr="00A00A4D" w:rsidRDefault="00296AA2" w:rsidP="00F4221A">
                  <w:pPr>
                    <w:pStyle w:val="TAC"/>
                    <w:rPr>
                      <w:rFonts w:ascii="Times New Roman" w:hAnsi="Times New Roman"/>
                    </w:rPr>
                  </w:pPr>
                  <w:r w:rsidRPr="00A00A4D">
                    <w:rPr>
                      <w:rFonts w:ascii="Times New Roman" w:hAnsi="Times New Roman"/>
                      <w:lang w:eastAsia="zh-CN"/>
                    </w:rPr>
                    <w:t xml:space="preserve">−20 dBm (Note </w:t>
                  </w:r>
                  <w:r w:rsidRPr="00A00A4D">
                    <w:rPr>
                      <w:rFonts w:ascii="Times New Roman" w:eastAsia="SimSun" w:hAnsi="Times New Roman"/>
                      <w:lang w:eastAsia="zh-CN"/>
                    </w:rPr>
                    <w:t>3</w:t>
                  </w:r>
                  <w:r w:rsidRPr="00A00A4D">
                    <w:rPr>
                      <w:rFonts w:ascii="Times New Roman" w:hAnsi="Times New Roman"/>
                      <w:lang w:eastAsia="zh-CN"/>
                    </w:rPr>
                    <w:t>)</w:t>
                  </w:r>
                </w:p>
              </w:tc>
              <w:tc>
                <w:tcPr>
                  <w:tcW w:w="1430" w:type="dxa"/>
                  <w:tcBorders>
                    <w:top w:val="single" w:sz="4" w:space="0" w:color="auto"/>
                    <w:left w:val="single" w:sz="4" w:space="0" w:color="auto"/>
                    <w:bottom w:val="single" w:sz="4" w:space="0" w:color="auto"/>
                    <w:right w:val="single" w:sz="4" w:space="0" w:color="auto"/>
                  </w:tcBorders>
                </w:tcPr>
                <w:p w14:paraId="45A6D30E" w14:textId="77777777" w:rsidR="00296AA2" w:rsidRPr="00A00A4D" w:rsidRDefault="00296AA2" w:rsidP="00F4221A">
                  <w:pPr>
                    <w:pStyle w:val="TAC"/>
                    <w:rPr>
                      <w:rFonts w:ascii="Times New Roman" w:hAnsi="Times New Roman"/>
                      <w:lang w:eastAsia="zh-CN"/>
                    </w:rPr>
                  </w:pPr>
                  <w:r w:rsidRPr="00A00A4D">
                    <w:rPr>
                      <w:rFonts w:ascii="Times New Roman" w:hAnsi="Times New Roman"/>
                    </w:rPr>
                    <w:t>100 kHz</w:t>
                  </w:r>
                </w:p>
              </w:tc>
            </w:tr>
            <w:tr w:rsidR="00296AA2" w:rsidRPr="00A00A4D" w14:paraId="66CF4845" w14:textId="77777777" w:rsidTr="00F4221A">
              <w:trPr>
                <w:cantSplit/>
                <w:jc w:val="center"/>
              </w:trPr>
              <w:tc>
                <w:tcPr>
                  <w:tcW w:w="9988" w:type="dxa"/>
                  <w:gridSpan w:val="4"/>
                  <w:tcBorders>
                    <w:left w:val="nil"/>
                    <w:bottom w:val="nil"/>
                    <w:right w:val="nil"/>
                  </w:tcBorders>
                </w:tcPr>
                <w:p w14:paraId="6E278C73" w14:textId="77777777" w:rsidR="00296AA2" w:rsidRPr="00A00A4D" w:rsidRDefault="00296AA2" w:rsidP="00F4221A">
                  <w:pPr>
                    <w:pStyle w:val="TAN"/>
                    <w:rPr>
                      <w:rFonts w:ascii="Times New Roman" w:eastAsia="SimSun" w:hAnsi="Times New Roman"/>
                      <w:lang w:eastAsia="zh-CN"/>
                    </w:rPr>
                  </w:pPr>
                  <w:r w:rsidRPr="00A00A4D">
                    <w:rPr>
                      <w:rFonts w:ascii="Times New Roman" w:hAnsi="Times New Roman"/>
                    </w:rPr>
                    <w:t>NOTE 1:</w:t>
                  </w:r>
                  <w:r w:rsidRPr="00A00A4D">
                    <w:rPr>
                      <w:rFonts w:ascii="Times New Roman" w:hAnsi="Times New Roman"/>
                    </w:rPr>
                    <w:tab/>
                    <w:t xml:space="preserve">For a BS supporting non-contiguous spectrum operation within any </w:t>
                  </w:r>
                  <w:r w:rsidRPr="00A00A4D">
                    <w:rPr>
                      <w:rFonts w:ascii="Times New Roman" w:hAnsi="Times New Roman"/>
                      <w:i/>
                    </w:rPr>
                    <w:t>operating band</w:t>
                  </w:r>
                  <w:r w:rsidRPr="00A00A4D">
                    <w:rPr>
                      <w:rFonts w:ascii="Times New Roman" w:hAnsi="Times New Roman"/>
                    </w:rPr>
                    <w:t xml:space="preserve"> the emission limits within sub-block gaps is calculated as a cumulative sum of contributions from adjacent sub blocks on each side of the sub block gap. Exception is </w:t>
                  </w:r>
                  <w:r w:rsidRPr="00193920">
                    <w:rPr>
                      <w:rFonts w:ascii="Times New Roman" w:hAnsi="Times New Roman"/>
                    </w:rPr>
                    <w:t>Δ</w:t>
                  </w:r>
                  <w:r w:rsidRPr="00A00A4D">
                    <w:rPr>
                      <w:rFonts w:ascii="Times New Roman" w:hAnsi="Times New Roman"/>
                    </w:rPr>
                    <w:t>f ≥ 10</w:t>
                  </w:r>
                  <w:r>
                    <w:rPr>
                      <w:rFonts w:ascii="Times New Roman" w:hAnsi="Times New Roman"/>
                    </w:rPr>
                    <w:t xml:space="preserve"> </w:t>
                  </w:r>
                  <w:r w:rsidRPr="00A00A4D">
                    <w:rPr>
                      <w:rFonts w:ascii="Times New Roman" w:hAnsi="Times New Roman"/>
                    </w:rPr>
                    <w:t>MHz from both adjacent sub blocks on each side of the sub-block gap, where the emission limits within sub-block gaps shall be −</w:t>
                  </w:r>
                  <w:r w:rsidRPr="00A00A4D">
                    <w:rPr>
                      <w:rFonts w:ascii="Times New Roman" w:hAnsi="Times New Roman"/>
                      <w:lang w:eastAsia="zh-CN"/>
                    </w:rPr>
                    <w:t xml:space="preserve">20 </w:t>
                  </w:r>
                  <w:r w:rsidRPr="00A00A4D">
                    <w:rPr>
                      <w:rFonts w:ascii="Times New Roman" w:hAnsi="Times New Roman"/>
                    </w:rPr>
                    <w:t>dBm/1</w:t>
                  </w:r>
                  <w:r w:rsidRPr="00A00A4D">
                    <w:rPr>
                      <w:rFonts w:ascii="Times New Roman" w:hAnsi="Times New Roman"/>
                      <w:lang w:eastAsia="zh-CN"/>
                    </w:rPr>
                    <w:t>00</w:t>
                  </w:r>
                  <w:r>
                    <w:rPr>
                      <w:rFonts w:ascii="Times New Roman" w:hAnsi="Times New Roman"/>
                      <w:lang w:eastAsia="zh-CN"/>
                    </w:rPr>
                    <w:t xml:space="preserve"> </w:t>
                  </w:r>
                  <w:r w:rsidRPr="00A00A4D">
                    <w:rPr>
                      <w:rFonts w:ascii="Times New Roman" w:hAnsi="Times New Roman"/>
                      <w:lang w:eastAsia="zh-CN"/>
                    </w:rPr>
                    <w:t>k</w:t>
                  </w:r>
                  <w:r w:rsidRPr="00A00A4D">
                    <w:rPr>
                      <w:rFonts w:ascii="Times New Roman" w:hAnsi="Times New Roman"/>
                    </w:rPr>
                    <w:t>Hz.</w:t>
                  </w:r>
                </w:p>
                <w:p w14:paraId="7E440060" w14:textId="77777777" w:rsidR="00296AA2" w:rsidRPr="00A00A4D" w:rsidRDefault="00296AA2" w:rsidP="00F4221A">
                  <w:pPr>
                    <w:pStyle w:val="TAN"/>
                    <w:rPr>
                      <w:rFonts w:ascii="Times New Roman" w:eastAsia="SimSun" w:hAnsi="Times New Roman"/>
                      <w:lang w:eastAsia="zh-CN"/>
                    </w:rPr>
                  </w:pPr>
                  <w:r w:rsidRPr="00A00A4D">
                    <w:rPr>
                      <w:rFonts w:ascii="Times New Roman" w:hAnsi="Times New Roman"/>
                    </w:rPr>
                    <w:t>NOTE 2:</w:t>
                  </w:r>
                  <w:r w:rsidRPr="00A00A4D">
                    <w:rPr>
                      <w:rFonts w:ascii="Times New Roman" w:hAnsi="Times New Roman"/>
                    </w:rPr>
                    <w:tab/>
                    <w:t xml:space="preserve">For a </w:t>
                  </w:r>
                  <w:r w:rsidRPr="00A00A4D">
                    <w:rPr>
                      <w:rFonts w:ascii="Times New Roman" w:hAnsi="Times New Roman"/>
                      <w:i/>
                    </w:rPr>
                    <w:t>multi-band RIB</w:t>
                  </w:r>
                  <w:r w:rsidRPr="00A00A4D">
                    <w:rPr>
                      <w:rFonts w:ascii="Times New Roman" w:hAnsi="Times New Roman"/>
                    </w:rPr>
                    <w:t xml:space="preserve"> with Inter RF Bandwidth gap &lt; </w:t>
                  </w:r>
                  <w:r w:rsidRPr="00A00A4D">
                    <w:rPr>
                      <w:rFonts w:ascii="Times New Roman" w:hAnsi="Times New Roman"/>
                      <w:lang w:eastAsia="zh-CN"/>
                    </w:rPr>
                    <w:t>2*</w:t>
                  </w:r>
                  <w:r w:rsidRPr="00A00A4D">
                    <w:rPr>
                      <w:rFonts w:ascii="Times New Roman" w:hAnsi="Times New Roman"/>
                    </w:rPr>
                    <w:t>Δf</w:t>
                  </w:r>
                  <w:r w:rsidRPr="00A00A4D">
                    <w:rPr>
                      <w:rFonts w:ascii="Times New Roman" w:hAnsi="Times New Roman"/>
                      <w:vertAlign w:val="subscript"/>
                    </w:rPr>
                    <w:t>OBUE</w:t>
                  </w:r>
                  <w:r w:rsidRPr="00A00A4D">
                    <w:rPr>
                      <w:rFonts w:ascii="Times New Roman" w:hAnsi="Times New Roman"/>
                      <w:vertAlign w:val="subscript"/>
                      <w:lang w:eastAsia="zh-CN"/>
                    </w:rPr>
                    <w:t xml:space="preserve"> </w:t>
                  </w:r>
                  <w:r w:rsidRPr="00A00A4D">
                    <w:rPr>
                      <w:rFonts w:ascii="Times New Roman" w:hAnsi="Times New Roman"/>
                    </w:rPr>
                    <w:t>the emission limits within the Inter RF Bandwidth gaps is calculated as a cumulative sum of contributions from adjacent sub-blocks or RF Bandwidth on each side of the Inter RF Bandwidth gap.</w:t>
                  </w:r>
                </w:p>
                <w:p w14:paraId="11CF5299" w14:textId="77777777" w:rsidR="00296AA2" w:rsidRPr="00A00A4D" w:rsidRDefault="00296AA2" w:rsidP="00F4221A">
                  <w:pPr>
                    <w:pStyle w:val="TAN"/>
                    <w:rPr>
                      <w:rFonts w:ascii="Times New Roman" w:hAnsi="Times New Roman"/>
                    </w:rPr>
                  </w:pPr>
                  <w:r w:rsidRPr="00A00A4D">
                    <w:rPr>
                      <w:rFonts w:ascii="Times New Roman" w:hAnsi="Times New Roman"/>
                    </w:rPr>
                    <w:t>NOTE 3</w:t>
                  </w:r>
                  <w:r w:rsidRPr="00A00A4D">
                    <w:rPr>
                      <w:rFonts w:ascii="Times New Roman" w:hAnsi="Times New Roman"/>
                      <w:lang w:eastAsia="zh-CN"/>
                    </w:rPr>
                    <w:t>:</w:t>
                  </w:r>
                  <w:r w:rsidRPr="00A00A4D">
                    <w:rPr>
                      <w:rFonts w:ascii="Times New Roman" w:hAnsi="Times New Roman"/>
                      <w:lang w:eastAsia="zh-CN"/>
                    </w:rPr>
                    <w:tab/>
                  </w:r>
                  <w:r w:rsidRPr="00A00A4D">
                    <w:rPr>
                      <w:rFonts w:ascii="Times New Roman" w:hAnsi="Times New Roman"/>
                    </w:rPr>
                    <w:t xml:space="preserve">The requirement is not applicable when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r w:rsidRPr="00A00A4D">
                    <w:rPr>
                      <w:rFonts w:ascii="Times New Roman" w:hAnsi="Times New Roman"/>
                    </w:rPr>
                    <w:t xml:space="preserve"> &lt; 10 MHz.</w:t>
                  </w:r>
                </w:p>
                <w:p w14:paraId="59A06476" w14:textId="77777777" w:rsidR="00296AA2" w:rsidRPr="00A00A4D" w:rsidRDefault="00296AA2" w:rsidP="00F4221A">
                  <w:pPr>
                    <w:pStyle w:val="TAN"/>
                    <w:rPr>
                      <w:rFonts w:ascii="Times New Roman" w:hAnsi="Times New Roman"/>
                    </w:rPr>
                  </w:pPr>
                  <w:r w:rsidRPr="00A00A4D">
                    <w:rPr>
                      <w:rFonts w:ascii="Times New Roman" w:eastAsia="SimSun" w:hAnsi="Times New Roman"/>
                      <w:szCs w:val="18"/>
                      <w:lang w:eastAsia="zh-CN"/>
                    </w:rPr>
                    <w:t>NOTE 4:</w:t>
                  </w:r>
                  <w:r w:rsidRPr="00A00A4D">
                    <w:rPr>
                      <w:rFonts w:ascii="Times New Roman" w:hAnsi="Times New Roman"/>
                      <w:lang w:eastAsia="zh-CN"/>
                    </w:rPr>
                    <w:tab/>
                  </w:r>
                  <w:r w:rsidRPr="00A00A4D">
                    <w:rPr>
                      <w:rFonts w:ascii="Times New Roman" w:hAnsi="Times New Roman"/>
                    </w:rPr>
                    <w:t>The test requirement is derived from the basic limit a scaling factor of 9 dB and any applicable TT.</w:t>
                  </w:r>
                </w:p>
                <w:p w14:paraId="793AFB80" w14:textId="77777777" w:rsidR="00296AA2" w:rsidRPr="00A00A4D" w:rsidRDefault="00296AA2" w:rsidP="00F4221A">
                  <w:pPr>
                    <w:pStyle w:val="TAN"/>
                    <w:rPr>
                      <w:rFonts w:ascii="Times New Roman" w:hAnsi="Times New Roman"/>
                    </w:rPr>
                  </w:pPr>
                  <w:r w:rsidRPr="00A00A4D">
                    <w:rPr>
                      <w:rFonts w:ascii="Times New Roman" w:hAnsi="Times New Roman"/>
                    </w:rPr>
                    <w:t>NOTE 5:</w:t>
                  </w:r>
                  <w:r w:rsidRPr="00A00A4D">
                    <w:rPr>
                      <w:rFonts w:ascii="Times New Roman" w:hAnsi="Times New Roman"/>
                    </w:rPr>
                    <w:tab/>
                    <w:t>Void.</w:t>
                  </w:r>
                </w:p>
              </w:tc>
            </w:tr>
          </w:tbl>
          <w:p w14:paraId="39147920" w14:textId="77777777" w:rsidR="00296AA2" w:rsidRPr="00A00A4D" w:rsidRDefault="00296AA2" w:rsidP="00F4221A">
            <w:pPr>
              <w:rPr>
                <w:sz w:val="6"/>
                <w:szCs w:val="6"/>
                <w:lang w:eastAsia="zh-CN"/>
              </w:rPr>
            </w:pPr>
            <w:r w:rsidRPr="00A00A4D">
              <w:rPr>
                <w:sz w:val="6"/>
                <w:szCs w:val="6"/>
                <w:lang w:eastAsia="zh-CN"/>
              </w:rPr>
              <w:t xml:space="preserve"> </w:t>
            </w:r>
          </w:p>
        </w:tc>
      </w:tr>
    </w:tbl>
    <w:p w14:paraId="1003B49A" w14:textId="77777777" w:rsidR="00021B69" w:rsidRPr="00021B69" w:rsidRDefault="00021B69" w:rsidP="00021B69"/>
    <w:p w14:paraId="79343216" w14:textId="377283F2" w:rsidR="00021B69" w:rsidRPr="00C80AFF" w:rsidRDefault="00021B69" w:rsidP="00296AA2">
      <w:pPr>
        <w:rPr>
          <w:spacing w:val="-6"/>
        </w:rPr>
      </w:pPr>
      <w:r w:rsidRPr="00C80AFF">
        <w:rPr>
          <w:spacing w:val="-6"/>
          <w:rtl/>
        </w:rPr>
        <w:t xml:space="preserve">بالنسبة لصنف المحطات القاعدة المتوسطة المدى العاملة في نطاقات للراديو الجديد </w:t>
      </w:r>
      <w:r w:rsidRPr="00C80AFF">
        <w:rPr>
          <w:spacing w:val="-6"/>
        </w:rPr>
        <w:t>(NR)</w:t>
      </w:r>
      <w:r w:rsidRPr="00C80AFF">
        <w:rPr>
          <w:spacing w:val="-6"/>
          <w:rtl/>
        </w:rPr>
        <w:t xml:space="preserve"> أكبر من </w:t>
      </w:r>
      <w:r w:rsidR="00296AA2" w:rsidRPr="00C80AFF">
        <w:rPr>
          <w:spacing w:val="-6"/>
          <w:lang w:val="en-GB"/>
        </w:rPr>
        <w:t>GHz 4,2</w:t>
      </w:r>
      <w:r w:rsidRPr="00C80AFF">
        <w:rPr>
          <w:spacing w:val="-6"/>
          <w:rtl/>
        </w:rPr>
        <w:t xml:space="preserve"> وأصغر من أو تساوي </w:t>
      </w:r>
      <w:r w:rsidR="00296AA2" w:rsidRPr="00C80AFF">
        <w:rPr>
          <w:spacing w:val="-6"/>
          <w:lang w:val="en-GB"/>
        </w:rPr>
        <w:t>GHz 6</w:t>
      </w:r>
      <w:r w:rsidRPr="00C80AFF">
        <w:rPr>
          <w:spacing w:val="-6"/>
          <w:rtl/>
        </w:rPr>
        <w:t xml:space="preserve">، ينبغي ألا يتجاوز البث السويات القصوى المحددة في الجدولين </w:t>
      </w:r>
      <w:r w:rsidR="00296AA2" w:rsidRPr="00C80AFF">
        <w:rPr>
          <w:spacing w:val="-6"/>
        </w:rPr>
        <w:t>3</w:t>
      </w:r>
      <w:r w:rsidR="00296AA2" w:rsidRPr="00C80AFF">
        <w:rPr>
          <w:spacing w:val="-6"/>
        </w:rPr>
        <w:noBreakHyphen/>
        <w:t>4.1.5.4.7.6</w:t>
      </w:r>
      <w:r w:rsidRPr="00C80AFF">
        <w:rPr>
          <w:spacing w:val="-6"/>
          <w:rtl/>
        </w:rPr>
        <w:t xml:space="preserve"> و</w:t>
      </w:r>
      <w:r w:rsidR="00296AA2" w:rsidRPr="00C80AFF">
        <w:rPr>
          <w:spacing w:val="-6"/>
        </w:rPr>
        <w:t>6-4.1.5.4.7.6</w:t>
      </w:r>
      <w:r w:rsidRPr="00C80AFF">
        <w:rPr>
          <w:spacing w:val="-6"/>
          <w:rtl/>
        </w:rPr>
        <w:t xml:space="preserve"> من المواصفة التقنية </w:t>
      </w:r>
      <w:r w:rsidR="00296AA2" w:rsidRPr="00C80AFF">
        <w:rPr>
          <w:spacing w:val="-6"/>
          <w:lang w:val="en-GB"/>
        </w:rPr>
        <w:t>TS 38.141-2</w:t>
      </w:r>
      <w:r w:rsidR="00CF3D60">
        <w:rPr>
          <w:rFonts w:hint="cs"/>
          <w:spacing w:val="-6"/>
          <w:rtl/>
          <w:lang w:val="en-GB"/>
        </w:rPr>
        <w:t xml:space="preserve"> </w:t>
      </w:r>
      <w:r w:rsidR="00296AA2" w:rsidRPr="00C80AFF">
        <w:rPr>
          <w:spacing w:val="-6"/>
          <w:lang w:val="en-GB"/>
        </w:rPr>
        <w:t>[2]</w:t>
      </w:r>
      <w:r w:rsidRPr="00C80AFF">
        <w:rPr>
          <w:spacing w:val="-6"/>
          <w:rtl/>
        </w:rPr>
        <w:t>.</w:t>
      </w:r>
    </w:p>
    <w:tbl>
      <w:tblPr>
        <w:tblStyle w:val="TableGrid"/>
        <w:tblW w:w="0" w:type="auto"/>
        <w:tblLook w:val="04A0" w:firstRow="1" w:lastRow="0" w:firstColumn="1" w:lastColumn="0" w:noHBand="0" w:noVBand="1"/>
      </w:tblPr>
      <w:tblGrid>
        <w:gridCol w:w="9621"/>
      </w:tblGrid>
      <w:tr w:rsidR="00296AA2" w:rsidRPr="00A00A4D" w14:paraId="1218441E" w14:textId="77777777" w:rsidTr="00F4221A">
        <w:tc>
          <w:tcPr>
            <w:tcW w:w="9621" w:type="dxa"/>
          </w:tcPr>
          <w:p w14:paraId="72DBBA80" w14:textId="77777777" w:rsidR="00296AA2" w:rsidRPr="00A00A4D" w:rsidRDefault="00296AA2" w:rsidP="00F4221A">
            <w:pPr>
              <w:pStyle w:val="TH"/>
              <w:rPr>
                <w:rFonts w:ascii="Times New Roman" w:hAnsi="Times New Roman"/>
              </w:rPr>
            </w:pPr>
            <w:r w:rsidRPr="00A00A4D">
              <w:rPr>
                <w:rFonts w:ascii="Times New Roman" w:hAnsi="Times New Roman"/>
              </w:rPr>
              <w:lastRenderedPageBreak/>
              <w:t>Table 6.7.4.5.1.4-</w:t>
            </w:r>
            <w:r w:rsidRPr="00A00A4D">
              <w:rPr>
                <w:rFonts w:ascii="Times New Roman" w:eastAsia="SimSun" w:hAnsi="Times New Roman"/>
                <w:lang w:eastAsia="zh-CN"/>
              </w:rPr>
              <w:t>3</w:t>
            </w:r>
            <w:r w:rsidRPr="00A00A4D">
              <w:rPr>
                <w:rFonts w:ascii="Times New Roman" w:hAnsi="Times New Roman"/>
              </w:rPr>
              <w:t>: Medium Range BS operating band unwanted emission limits</w:t>
            </w:r>
            <w:r w:rsidRPr="00A00A4D">
              <w:rPr>
                <w:rFonts w:ascii="Times New Roman" w:hAnsi="Times New Roman"/>
                <w:lang w:eastAsia="zh-CN"/>
              </w:rPr>
              <w:t xml:space="preserve">, 40 </w:t>
            </w:r>
            <w:r w:rsidRPr="00A00A4D">
              <w:rPr>
                <w:rFonts w:ascii="Times New Roman" w:hAnsi="Times New Roman"/>
              </w:rPr>
              <w:t xml:space="preserve">&lt; </w:t>
            </w:r>
            <w:r w:rsidRPr="00A00A4D">
              <w:rPr>
                <w:rFonts w:ascii="Times New Roman" w:hAnsi="Times New Roman"/>
                <w:bCs/>
              </w:rPr>
              <w:t>P</w:t>
            </w:r>
            <w:r w:rsidRPr="00A00A4D">
              <w:rPr>
                <w:rFonts w:ascii="Times New Roman" w:hAnsi="Times New Roman"/>
                <w:bCs/>
                <w:vertAlign w:val="subscript"/>
              </w:rPr>
              <w:t>rated,c,TRP</w:t>
            </w:r>
            <w:r w:rsidRPr="00A00A4D">
              <w:rPr>
                <w:rFonts w:ascii="Times New Roman" w:hAnsi="Times New Roman"/>
              </w:rPr>
              <w:t xml:space="preserve"> </w:t>
            </w:r>
            <w:r w:rsidRPr="00A00A4D">
              <w:rPr>
                <w:rFonts w:ascii="Times New Roman" w:hAnsi="Times New Roman"/>
              </w:rPr>
              <w:sym w:font="Symbol" w:char="F0A3"/>
            </w:r>
            <w:r w:rsidRPr="00A00A4D">
              <w:rPr>
                <w:rFonts w:ascii="Times New Roman" w:hAnsi="Times New Roman"/>
              </w:rPr>
              <w:t xml:space="preserve"> 47 dBm (4.2 GHz &lt; NR bands ≤ 6 GHz)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918"/>
              <w:gridCol w:w="2708"/>
              <w:gridCol w:w="3376"/>
              <w:gridCol w:w="1393"/>
            </w:tblGrid>
            <w:tr w:rsidR="00296AA2" w:rsidRPr="00A00A4D" w14:paraId="4E1CD4C5" w14:textId="77777777" w:rsidTr="00F4221A">
              <w:trPr>
                <w:cantSplit/>
                <w:jc w:val="center"/>
              </w:trPr>
              <w:tc>
                <w:tcPr>
                  <w:tcW w:w="1944" w:type="dxa"/>
                  <w:tcBorders>
                    <w:top w:val="single" w:sz="4" w:space="0" w:color="auto"/>
                    <w:left w:val="single" w:sz="4" w:space="0" w:color="auto"/>
                    <w:bottom w:val="single" w:sz="4" w:space="0" w:color="auto"/>
                    <w:right w:val="single" w:sz="4" w:space="0" w:color="auto"/>
                  </w:tcBorders>
                </w:tcPr>
                <w:p w14:paraId="728EBC47" w14:textId="77777777" w:rsidR="00296AA2" w:rsidRPr="00A00A4D" w:rsidRDefault="00296AA2" w:rsidP="00F4221A">
                  <w:pPr>
                    <w:pStyle w:val="TAH"/>
                    <w:rPr>
                      <w:rFonts w:ascii="Times New Roman" w:hAnsi="Times New Roman"/>
                    </w:rPr>
                  </w:pPr>
                  <w:r w:rsidRPr="00A00A4D">
                    <w:rPr>
                      <w:rFonts w:ascii="Times New Roman" w:hAnsi="Times New Roman"/>
                    </w:rPr>
                    <w:t xml:space="preserve">Frequency offset of measurement filter </w:t>
                  </w:r>
                  <w:r w:rsidRPr="00A00A4D">
                    <w:rPr>
                      <w:rFonts w:ascii="Times New Roman" w:hAnsi="Times New Roman"/>
                    </w:rPr>
                    <w:noBreakHyphen/>
                    <w:t>3</w:t>
                  </w:r>
                  <w:r>
                    <w:rPr>
                      <w:rFonts w:ascii="Times New Roman" w:hAnsi="Times New Roman"/>
                    </w:rPr>
                    <w:t> </w:t>
                  </w:r>
                  <w:r w:rsidRPr="00A00A4D">
                    <w:rPr>
                      <w:rFonts w:ascii="Times New Roman" w:hAnsi="Times New Roman"/>
                    </w:rPr>
                    <w:t xml:space="preserve">dB point, </w:t>
                  </w:r>
                  <w:r w:rsidRPr="00A00A4D">
                    <w:rPr>
                      <w:rFonts w:ascii="Times New Roman" w:hAnsi="Times New Roman"/>
                    </w:rPr>
                    <w:sym w:font="Symbol" w:char="F044"/>
                  </w:r>
                  <w:r w:rsidRPr="00A00A4D">
                    <w:rPr>
                      <w:rFonts w:ascii="Times New Roman" w:hAnsi="Times New Roman"/>
                    </w:rPr>
                    <w:t>f</w:t>
                  </w:r>
                </w:p>
              </w:tc>
              <w:tc>
                <w:tcPr>
                  <w:tcW w:w="2764" w:type="dxa"/>
                  <w:tcBorders>
                    <w:top w:val="single" w:sz="4" w:space="0" w:color="auto"/>
                    <w:left w:val="single" w:sz="4" w:space="0" w:color="auto"/>
                    <w:bottom w:val="single" w:sz="4" w:space="0" w:color="auto"/>
                    <w:right w:val="single" w:sz="4" w:space="0" w:color="auto"/>
                  </w:tcBorders>
                </w:tcPr>
                <w:p w14:paraId="68D9F2B1" w14:textId="77777777" w:rsidR="00296AA2" w:rsidRPr="00A00A4D" w:rsidRDefault="00296AA2" w:rsidP="00F4221A">
                  <w:pPr>
                    <w:pStyle w:val="TAH"/>
                    <w:rPr>
                      <w:rFonts w:ascii="Times New Roman" w:hAnsi="Times New Roman"/>
                    </w:rPr>
                  </w:pPr>
                  <w:r w:rsidRPr="00A00A4D">
                    <w:rPr>
                      <w:rFonts w:ascii="Times New Roman" w:hAnsi="Times New Roman"/>
                    </w:rPr>
                    <w:t>Frequency offset of measurement filter centre frequency, f_offset</w:t>
                  </w:r>
                </w:p>
              </w:tc>
              <w:tc>
                <w:tcPr>
                  <w:tcW w:w="3289" w:type="dxa"/>
                  <w:tcBorders>
                    <w:top w:val="single" w:sz="4" w:space="0" w:color="auto"/>
                    <w:left w:val="single" w:sz="4" w:space="0" w:color="auto"/>
                    <w:bottom w:val="single" w:sz="4" w:space="0" w:color="auto"/>
                    <w:right w:val="single" w:sz="4" w:space="0" w:color="auto"/>
                  </w:tcBorders>
                </w:tcPr>
                <w:p w14:paraId="0C4056BB" w14:textId="77777777" w:rsidR="00296AA2" w:rsidRPr="00A00A4D" w:rsidRDefault="00296AA2" w:rsidP="00F4221A">
                  <w:pPr>
                    <w:pStyle w:val="TAH"/>
                    <w:rPr>
                      <w:rFonts w:ascii="Times New Roman" w:hAnsi="Times New Roman"/>
                    </w:rPr>
                  </w:pPr>
                  <w:r w:rsidRPr="00A00A4D">
                    <w:rPr>
                      <w:rFonts w:ascii="Times New Roman" w:hAnsi="Times New Roman"/>
                      <w:lang w:eastAsia="zh-CN"/>
                    </w:rPr>
                    <w:t>Test requirement</w:t>
                  </w:r>
                  <w:r w:rsidRPr="00A00A4D" w:rsidDel="00B004F1">
                    <w:rPr>
                      <w:rFonts w:ascii="Times New Roman" w:hAnsi="Times New Roman"/>
                    </w:rPr>
                    <w:t xml:space="preserve"> </w:t>
                  </w:r>
                  <w:r w:rsidRPr="00A00A4D">
                    <w:rPr>
                      <w:rFonts w:ascii="Times New Roman" w:hAnsi="Times New Roman"/>
                    </w:rPr>
                    <w:t>(Note 1, 2, 4)</w:t>
                  </w:r>
                </w:p>
              </w:tc>
              <w:tc>
                <w:tcPr>
                  <w:tcW w:w="1398" w:type="dxa"/>
                  <w:tcBorders>
                    <w:top w:val="single" w:sz="4" w:space="0" w:color="auto"/>
                    <w:left w:val="single" w:sz="4" w:space="0" w:color="auto"/>
                    <w:bottom w:val="single" w:sz="4" w:space="0" w:color="auto"/>
                    <w:right w:val="single" w:sz="4" w:space="0" w:color="auto"/>
                  </w:tcBorders>
                </w:tcPr>
                <w:p w14:paraId="1B4C0307" w14:textId="77777777" w:rsidR="00296AA2" w:rsidRPr="00A00A4D" w:rsidRDefault="00296AA2" w:rsidP="00F4221A">
                  <w:pPr>
                    <w:pStyle w:val="TAH"/>
                    <w:rPr>
                      <w:rFonts w:ascii="Times New Roman" w:eastAsia="SimSun" w:hAnsi="Times New Roman"/>
                      <w:lang w:eastAsia="zh-CN"/>
                    </w:rPr>
                  </w:pPr>
                  <w:r w:rsidRPr="00A00A4D">
                    <w:rPr>
                      <w:rFonts w:ascii="Times New Roman" w:hAnsi="Times New Roman"/>
                    </w:rPr>
                    <w:t xml:space="preserve">Measurement bandwidth </w:t>
                  </w:r>
                </w:p>
              </w:tc>
            </w:tr>
            <w:tr w:rsidR="00296AA2" w:rsidRPr="00A00A4D" w14:paraId="008572FA" w14:textId="77777777" w:rsidTr="00F4221A">
              <w:trPr>
                <w:cantSplit/>
                <w:jc w:val="center"/>
              </w:trPr>
              <w:tc>
                <w:tcPr>
                  <w:tcW w:w="1944" w:type="dxa"/>
                  <w:tcBorders>
                    <w:top w:val="single" w:sz="4" w:space="0" w:color="auto"/>
                    <w:left w:val="single" w:sz="4" w:space="0" w:color="auto"/>
                    <w:bottom w:val="single" w:sz="4" w:space="0" w:color="auto"/>
                    <w:right w:val="single" w:sz="4" w:space="0" w:color="auto"/>
                  </w:tcBorders>
                </w:tcPr>
                <w:p w14:paraId="431B705E" w14:textId="77777777" w:rsidR="00296AA2" w:rsidRPr="00A00A4D" w:rsidRDefault="00296AA2" w:rsidP="00F4221A">
                  <w:pPr>
                    <w:pStyle w:val="TAC"/>
                    <w:rPr>
                      <w:rFonts w:ascii="Times New Roman" w:hAnsi="Times New Roman"/>
                    </w:rPr>
                  </w:pPr>
                  <w:r w:rsidRPr="00A00A4D">
                    <w:rPr>
                      <w:rFonts w:ascii="Times New Roman" w:hAnsi="Times New Roman"/>
                    </w:rPr>
                    <w:t xml:space="preserve">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 &lt; 5 MHz</w:t>
                  </w:r>
                </w:p>
              </w:tc>
              <w:tc>
                <w:tcPr>
                  <w:tcW w:w="2764" w:type="dxa"/>
                  <w:tcBorders>
                    <w:top w:val="single" w:sz="4" w:space="0" w:color="auto"/>
                    <w:left w:val="single" w:sz="4" w:space="0" w:color="auto"/>
                    <w:bottom w:val="single" w:sz="4" w:space="0" w:color="auto"/>
                    <w:right w:val="single" w:sz="4" w:space="0" w:color="auto"/>
                  </w:tcBorders>
                </w:tcPr>
                <w:p w14:paraId="0EB2A815" w14:textId="77777777" w:rsidR="00296AA2" w:rsidRPr="00A00A4D" w:rsidRDefault="00296AA2" w:rsidP="00F4221A">
                  <w:pPr>
                    <w:pStyle w:val="TAC"/>
                    <w:rPr>
                      <w:rFonts w:ascii="Times New Roman" w:hAnsi="Times New Roman"/>
                    </w:rPr>
                  </w:pPr>
                  <w:r w:rsidRPr="00A00A4D">
                    <w:rPr>
                      <w:rFonts w:ascii="Times New Roman" w:hAnsi="Times New Roman"/>
                    </w:rPr>
                    <w:t xml:space="preserve">0.05 MHz </w:t>
                  </w:r>
                  <w:r w:rsidRPr="00A00A4D">
                    <w:rPr>
                      <w:rFonts w:ascii="Times New Roman" w:hAnsi="Times New Roman"/>
                    </w:rPr>
                    <w:sym w:font="Symbol" w:char="F0A3"/>
                  </w:r>
                  <w:r w:rsidRPr="00A00A4D">
                    <w:rPr>
                      <w:rFonts w:ascii="Times New Roman" w:hAnsi="Times New Roman"/>
                    </w:rPr>
                    <w:t xml:space="preserve"> f_offset &lt; 5.05 MHz</w:t>
                  </w:r>
                </w:p>
              </w:tc>
              <w:tc>
                <w:tcPr>
                  <w:tcW w:w="3289" w:type="dxa"/>
                  <w:tcBorders>
                    <w:top w:val="single" w:sz="4" w:space="0" w:color="auto"/>
                    <w:left w:val="single" w:sz="4" w:space="0" w:color="auto"/>
                    <w:bottom w:val="single" w:sz="4" w:space="0" w:color="auto"/>
                    <w:right w:val="single" w:sz="4" w:space="0" w:color="auto"/>
                  </w:tcBorders>
                </w:tcPr>
                <w:p w14:paraId="76E6F09D" w14:textId="77777777" w:rsidR="00296AA2" w:rsidRPr="00A00A4D" w:rsidRDefault="00296AA2" w:rsidP="00F4221A">
                  <w:pPr>
                    <w:pStyle w:val="TAC"/>
                    <w:rPr>
                      <w:rFonts w:ascii="Times New Roman" w:hAnsi="Times New Roman"/>
                    </w:rPr>
                  </w:pPr>
                </w:p>
                <w:p w14:paraId="14A99FB7" w14:textId="77777777" w:rsidR="00296AA2" w:rsidRPr="00A00A4D" w:rsidRDefault="00296AA2" w:rsidP="00F4221A">
                  <w:pPr>
                    <w:pStyle w:val="TAC"/>
                    <w:rPr>
                      <w:rFonts w:ascii="Times New Roman" w:hAnsi="Times New Roman"/>
                    </w:rPr>
                  </w:pPr>
                  <w:r w:rsidRPr="00A00A4D">
                    <w:rPr>
                      <w:rFonts w:ascii="Times New Roman" w:hAnsi="Times New Roman"/>
                      <w:lang w:eastAsia="zh-CN"/>
                    </w:rPr>
                    <w:object w:dxaOrig="3231" w:dyaOrig="496" w14:anchorId="4524096F">
                      <v:shape id="_x0000_i1041" type="#_x0000_t75" style="width:158.15pt;height:21.45pt" o:ole="">
                        <v:imagedata r:id="rId65" o:title=""/>
                      </v:shape>
                      <o:OLEObject Type="Embed" ProgID="Equation.3" ShapeID="_x0000_i1041" DrawAspect="Content" ObjectID="_1844581192" r:id="rId66"/>
                    </w:object>
                  </w:r>
                </w:p>
              </w:tc>
              <w:tc>
                <w:tcPr>
                  <w:tcW w:w="1398" w:type="dxa"/>
                  <w:tcBorders>
                    <w:top w:val="single" w:sz="4" w:space="0" w:color="auto"/>
                    <w:left w:val="single" w:sz="4" w:space="0" w:color="auto"/>
                    <w:bottom w:val="single" w:sz="4" w:space="0" w:color="auto"/>
                    <w:right w:val="single" w:sz="4" w:space="0" w:color="auto"/>
                  </w:tcBorders>
                </w:tcPr>
                <w:p w14:paraId="4A60D984" w14:textId="77777777" w:rsidR="00296AA2" w:rsidRPr="00A00A4D" w:rsidRDefault="00296AA2" w:rsidP="00F4221A">
                  <w:pPr>
                    <w:pStyle w:val="TAC"/>
                    <w:rPr>
                      <w:rFonts w:ascii="Times New Roman" w:hAnsi="Times New Roman"/>
                    </w:rPr>
                  </w:pPr>
                  <w:r w:rsidRPr="00A00A4D">
                    <w:rPr>
                      <w:rFonts w:ascii="Times New Roman" w:hAnsi="Times New Roman"/>
                    </w:rPr>
                    <w:t xml:space="preserve">100 kHz </w:t>
                  </w:r>
                </w:p>
              </w:tc>
            </w:tr>
            <w:tr w:rsidR="00296AA2" w:rsidRPr="00A00A4D" w14:paraId="57FC9CDC" w14:textId="77777777" w:rsidTr="00F4221A">
              <w:trPr>
                <w:cantSplit/>
                <w:jc w:val="center"/>
              </w:trPr>
              <w:tc>
                <w:tcPr>
                  <w:tcW w:w="1944" w:type="dxa"/>
                  <w:tcBorders>
                    <w:top w:val="single" w:sz="4" w:space="0" w:color="auto"/>
                    <w:left w:val="single" w:sz="4" w:space="0" w:color="auto"/>
                    <w:bottom w:val="single" w:sz="4" w:space="0" w:color="auto"/>
                    <w:right w:val="single" w:sz="4" w:space="0" w:color="auto"/>
                  </w:tcBorders>
                </w:tcPr>
                <w:p w14:paraId="1A988204" w14:textId="77777777" w:rsidR="00296AA2" w:rsidRPr="00746F07" w:rsidRDefault="00296AA2" w:rsidP="00F4221A">
                  <w:pPr>
                    <w:pStyle w:val="TAC"/>
                    <w:rPr>
                      <w:rFonts w:ascii="Times New Roman" w:hAnsi="Times New Roman"/>
                      <w:lang w:val="de-CH"/>
                    </w:rPr>
                  </w:pPr>
                  <w:r w:rsidRPr="00746F07">
                    <w:rPr>
                      <w:rFonts w:ascii="Times New Roman" w:hAnsi="Times New Roman"/>
                      <w:lang w:val="de-CH"/>
                    </w:rPr>
                    <w:t xml:space="preserve">5 MHz </w:t>
                  </w:r>
                  <w:r w:rsidRPr="00A00A4D">
                    <w:rPr>
                      <w:rFonts w:ascii="Times New Roman" w:hAnsi="Times New Roman"/>
                    </w:rPr>
                    <w:sym w:font="Symbol" w:char="F0A3"/>
                  </w:r>
                  <w:r w:rsidRPr="00746F07">
                    <w:rPr>
                      <w:rFonts w:ascii="Times New Roman" w:hAnsi="Times New Roman"/>
                      <w:lang w:val="de-CH"/>
                    </w:rPr>
                    <w:t xml:space="preserve"> </w:t>
                  </w:r>
                  <w:r w:rsidRPr="00A00A4D">
                    <w:rPr>
                      <w:rFonts w:ascii="Times New Roman" w:hAnsi="Times New Roman"/>
                    </w:rPr>
                    <w:sym w:font="Symbol" w:char="F044"/>
                  </w:r>
                  <w:r w:rsidRPr="00746F07">
                    <w:rPr>
                      <w:rFonts w:ascii="Times New Roman" w:hAnsi="Times New Roman"/>
                      <w:lang w:val="de-CH"/>
                    </w:rPr>
                    <w:t xml:space="preserve">f &lt; min(10 MHz, </w:t>
                  </w:r>
                  <w:r w:rsidRPr="00A00A4D">
                    <w:rPr>
                      <w:rFonts w:ascii="Times New Roman" w:hAnsi="Times New Roman"/>
                    </w:rPr>
                    <w:t>Δ</w:t>
                  </w:r>
                  <w:r w:rsidRPr="00746F07">
                    <w:rPr>
                      <w:rFonts w:ascii="Times New Roman" w:hAnsi="Times New Roman"/>
                      <w:lang w:val="de-CH"/>
                    </w:rPr>
                    <w:t>f</w:t>
                  </w:r>
                  <w:r w:rsidRPr="00746F07">
                    <w:rPr>
                      <w:rFonts w:ascii="Times New Roman" w:hAnsi="Times New Roman"/>
                      <w:vertAlign w:val="subscript"/>
                      <w:lang w:val="de-CH" w:eastAsia="zh-CN"/>
                    </w:rPr>
                    <w:t>max</w:t>
                  </w:r>
                  <w:r w:rsidRPr="00746F07">
                    <w:rPr>
                      <w:rFonts w:ascii="Times New Roman" w:hAnsi="Times New Roman"/>
                      <w:lang w:val="de-CH" w:eastAsia="zh-CN"/>
                    </w:rPr>
                    <w:t>)</w:t>
                  </w:r>
                </w:p>
              </w:tc>
              <w:tc>
                <w:tcPr>
                  <w:tcW w:w="2764" w:type="dxa"/>
                  <w:tcBorders>
                    <w:top w:val="single" w:sz="4" w:space="0" w:color="auto"/>
                    <w:left w:val="single" w:sz="4" w:space="0" w:color="auto"/>
                    <w:bottom w:val="single" w:sz="4" w:space="0" w:color="auto"/>
                    <w:right w:val="single" w:sz="4" w:space="0" w:color="auto"/>
                  </w:tcBorders>
                </w:tcPr>
                <w:p w14:paraId="67C098D6" w14:textId="77777777" w:rsidR="00296AA2" w:rsidRPr="00A00A4D" w:rsidRDefault="00296AA2" w:rsidP="00F4221A">
                  <w:pPr>
                    <w:pStyle w:val="TAC"/>
                    <w:rPr>
                      <w:rFonts w:ascii="Times New Roman" w:hAnsi="Times New Roman"/>
                    </w:rPr>
                  </w:pPr>
                  <w:r w:rsidRPr="00A00A4D">
                    <w:rPr>
                      <w:rFonts w:ascii="Times New Roman" w:hAnsi="Times New Roman"/>
                    </w:rPr>
                    <w:t xml:space="preserve">5.05 MHz </w:t>
                  </w:r>
                  <w:r w:rsidRPr="00A00A4D">
                    <w:rPr>
                      <w:rFonts w:ascii="Times New Roman" w:hAnsi="Times New Roman"/>
                    </w:rPr>
                    <w:sym w:font="Symbol" w:char="F0A3"/>
                  </w:r>
                  <w:r w:rsidRPr="00A00A4D">
                    <w:rPr>
                      <w:rFonts w:ascii="Times New Roman" w:hAnsi="Times New Roman"/>
                    </w:rPr>
                    <w:t xml:space="preserve"> f_offset &lt; min(10.05 MHz, f_offset</w:t>
                  </w:r>
                  <w:r w:rsidRPr="00A00A4D">
                    <w:rPr>
                      <w:rFonts w:ascii="Times New Roman" w:hAnsi="Times New Roman"/>
                      <w:vertAlign w:val="subscript"/>
                      <w:lang w:eastAsia="zh-CN"/>
                    </w:rPr>
                    <w:t>max</w:t>
                  </w:r>
                  <w:r w:rsidRPr="00A00A4D">
                    <w:rPr>
                      <w:rFonts w:ascii="Times New Roman" w:hAnsi="Times New Roman"/>
                      <w:lang w:eastAsia="zh-CN"/>
                    </w:rPr>
                    <w:t>)</w:t>
                  </w:r>
                </w:p>
              </w:tc>
              <w:tc>
                <w:tcPr>
                  <w:tcW w:w="3289" w:type="dxa"/>
                  <w:tcBorders>
                    <w:top w:val="single" w:sz="4" w:space="0" w:color="auto"/>
                    <w:left w:val="single" w:sz="4" w:space="0" w:color="auto"/>
                    <w:bottom w:val="single" w:sz="4" w:space="0" w:color="auto"/>
                    <w:right w:val="single" w:sz="4" w:space="0" w:color="auto"/>
                  </w:tcBorders>
                </w:tcPr>
                <w:p w14:paraId="62B436B9" w14:textId="77777777" w:rsidR="00296AA2" w:rsidRPr="00A00A4D" w:rsidRDefault="00296AA2" w:rsidP="00F4221A">
                  <w:pPr>
                    <w:pStyle w:val="TAC"/>
                    <w:rPr>
                      <w:rFonts w:ascii="Times New Roman" w:hAnsi="Times New Roman"/>
                    </w:rPr>
                  </w:pPr>
                  <w:r w:rsidRPr="00A00A4D">
                    <w:rPr>
                      <w:rFonts w:ascii="Times New Roman" w:hAnsi="Times New Roman"/>
                    </w:rPr>
                    <w:t>P</w:t>
                  </w:r>
                  <w:r w:rsidRPr="00A00A4D">
                    <w:rPr>
                      <w:rFonts w:ascii="Times New Roman" w:hAnsi="Times New Roman"/>
                      <w:vertAlign w:val="subscript"/>
                    </w:rPr>
                    <w:t>rated,c,TRP</w:t>
                  </w:r>
                  <w:r w:rsidRPr="00A00A4D">
                    <w:rPr>
                      <w:rFonts w:ascii="Times New Roman" w:hAnsi="Times New Roman"/>
                      <w:vertAlign w:val="subscript"/>
                      <w:lang w:eastAsia="zh-CN"/>
                    </w:rPr>
                    <w:t xml:space="preserve"> </w:t>
                  </w:r>
                  <w:r w:rsidRPr="00A00A4D">
                    <w:rPr>
                      <w:rFonts w:ascii="Times New Roman" w:hAnsi="Times New Roman"/>
                      <w:lang w:eastAsia="zh-CN"/>
                    </w:rPr>
                    <w:t>- 58 dB</w:t>
                  </w:r>
                </w:p>
              </w:tc>
              <w:tc>
                <w:tcPr>
                  <w:tcW w:w="1398" w:type="dxa"/>
                  <w:tcBorders>
                    <w:top w:val="single" w:sz="4" w:space="0" w:color="auto"/>
                    <w:left w:val="single" w:sz="4" w:space="0" w:color="auto"/>
                    <w:bottom w:val="single" w:sz="4" w:space="0" w:color="auto"/>
                    <w:right w:val="single" w:sz="4" w:space="0" w:color="auto"/>
                  </w:tcBorders>
                </w:tcPr>
                <w:p w14:paraId="36A44BCC" w14:textId="77777777" w:rsidR="00296AA2" w:rsidRPr="00A00A4D" w:rsidRDefault="00296AA2" w:rsidP="00F4221A">
                  <w:pPr>
                    <w:pStyle w:val="TAC"/>
                    <w:rPr>
                      <w:rFonts w:ascii="Times New Roman" w:hAnsi="Times New Roman"/>
                    </w:rPr>
                  </w:pPr>
                  <w:r w:rsidRPr="00A00A4D">
                    <w:rPr>
                      <w:rFonts w:ascii="Times New Roman" w:hAnsi="Times New Roman"/>
                    </w:rPr>
                    <w:t xml:space="preserve">100 kHz </w:t>
                  </w:r>
                </w:p>
              </w:tc>
            </w:tr>
            <w:tr w:rsidR="00296AA2" w:rsidRPr="00A00A4D" w14:paraId="1F670CF1" w14:textId="77777777" w:rsidTr="00F4221A">
              <w:trPr>
                <w:cantSplit/>
                <w:jc w:val="center"/>
              </w:trPr>
              <w:tc>
                <w:tcPr>
                  <w:tcW w:w="1944" w:type="dxa"/>
                  <w:tcBorders>
                    <w:top w:val="single" w:sz="4" w:space="0" w:color="auto"/>
                    <w:left w:val="single" w:sz="4" w:space="0" w:color="auto"/>
                    <w:bottom w:val="single" w:sz="4" w:space="0" w:color="auto"/>
                    <w:right w:val="single" w:sz="4" w:space="0" w:color="auto"/>
                  </w:tcBorders>
                </w:tcPr>
                <w:p w14:paraId="111A9644" w14:textId="77777777" w:rsidR="00296AA2" w:rsidRPr="00A00A4D" w:rsidRDefault="00296AA2" w:rsidP="00F4221A">
                  <w:pPr>
                    <w:pStyle w:val="TAC"/>
                    <w:rPr>
                      <w:rFonts w:ascii="Times New Roman" w:hAnsi="Times New Roman"/>
                    </w:rPr>
                  </w:pPr>
                  <w:r w:rsidRPr="00A00A4D">
                    <w:rPr>
                      <w:rFonts w:ascii="Times New Roman" w:hAnsi="Times New Roman"/>
                    </w:rPr>
                    <w:t xml:space="preserve">10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 xml:space="preserve">f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p>
              </w:tc>
              <w:tc>
                <w:tcPr>
                  <w:tcW w:w="2764" w:type="dxa"/>
                  <w:tcBorders>
                    <w:top w:val="single" w:sz="4" w:space="0" w:color="auto"/>
                    <w:left w:val="single" w:sz="4" w:space="0" w:color="auto"/>
                    <w:bottom w:val="single" w:sz="4" w:space="0" w:color="auto"/>
                    <w:right w:val="single" w:sz="4" w:space="0" w:color="auto"/>
                  </w:tcBorders>
                </w:tcPr>
                <w:p w14:paraId="44036939" w14:textId="77777777" w:rsidR="00296AA2" w:rsidRPr="00A00A4D" w:rsidRDefault="00296AA2" w:rsidP="00F4221A">
                  <w:pPr>
                    <w:pStyle w:val="TAC"/>
                    <w:rPr>
                      <w:rFonts w:ascii="Times New Roman" w:hAnsi="Times New Roman"/>
                    </w:rPr>
                  </w:pPr>
                  <w:r w:rsidRPr="00A00A4D">
                    <w:rPr>
                      <w:rFonts w:ascii="Times New Roman" w:hAnsi="Times New Roman"/>
                    </w:rPr>
                    <w:t xml:space="preserve">10.05 MHz </w:t>
                  </w:r>
                  <w:r w:rsidRPr="00A00A4D">
                    <w:rPr>
                      <w:rFonts w:ascii="Times New Roman" w:hAnsi="Times New Roman"/>
                    </w:rPr>
                    <w:sym w:font="Symbol" w:char="F0A3"/>
                  </w:r>
                  <w:r w:rsidRPr="00A00A4D">
                    <w:rPr>
                      <w:rFonts w:ascii="Times New Roman" w:hAnsi="Times New Roman"/>
                    </w:rPr>
                    <w:t xml:space="preserve"> f_offset &lt; f_offset</w:t>
                  </w:r>
                  <w:r w:rsidRPr="00A00A4D">
                    <w:rPr>
                      <w:rFonts w:ascii="Times New Roman" w:hAnsi="Times New Roman"/>
                      <w:vertAlign w:val="subscript"/>
                    </w:rPr>
                    <w:t>max</w:t>
                  </w:r>
                </w:p>
              </w:tc>
              <w:tc>
                <w:tcPr>
                  <w:tcW w:w="3289" w:type="dxa"/>
                  <w:tcBorders>
                    <w:top w:val="single" w:sz="4" w:space="0" w:color="auto"/>
                    <w:left w:val="single" w:sz="4" w:space="0" w:color="auto"/>
                    <w:bottom w:val="single" w:sz="4" w:space="0" w:color="auto"/>
                    <w:right w:val="single" w:sz="4" w:space="0" w:color="auto"/>
                  </w:tcBorders>
                </w:tcPr>
                <w:p w14:paraId="51E8843A" w14:textId="77777777" w:rsidR="00296AA2" w:rsidRPr="00A00A4D" w:rsidRDefault="00296AA2" w:rsidP="00F4221A">
                  <w:pPr>
                    <w:pStyle w:val="TAC"/>
                    <w:rPr>
                      <w:rFonts w:ascii="Times New Roman" w:hAnsi="Times New Roman"/>
                      <w:lang w:eastAsia="zh-CN"/>
                    </w:rPr>
                  </w:pPr>
                  <w:r w:rsidRPr="00A00A4D">
                    <w:rPr>
                      <w:rFonts w:ascii="Times New Roman" w:hAnsi="Times New Roman"/>
                      <w:lang w:eastAsia="zh-CN"/>
                    </w:rPr>
                    <w:t>Min(</w:t>
                  </w:r>
                  <w:r w:rsidRPr="00A00A4D">
                    <w:rPr>
                      <w:rFonts w:ascii="Times New Roman" w:hAnsi="Times New Roman"/>
                      <w:bCs/>
                    </w:rPr>
                    <w:t>P</w:t>
                  </w:r>
                  <w:r w:rsidRPr="00A00A4D">
                    <w:rPr>
                      <w:rFonts w:ascii="Times New Roman" w:hAnsi="Times New Roman"/>
                      <w:bCs/>
                      <w:vertAlign w:val="subscript"/>
                    </w:rPr>
                    <w:t>rated,c,TRP</w:t>
                  </w:r>
                  <w:r w:rsidRPr="00A00A4D">
                    <w:rPr>
                      <w:rFonts w:ascii="Times New Roman" w:hAnsi="Times New Roman"/>
                      <w:vertAlign w:val="subscript"/>
                      <w:lang w:eastAsia="zh-CN"/>
                    </w:rPr>
                    <w:t xml:space="preserve"> </w:t>
                  </w:r>
                  <w:r w:rsidRPr="00A00A4D">
                    <w:rPr>
                      <w:rFonts w:ascii="Times New Roman" w:hAnsi="Times New Roman"/>
                      <w:lang w:eastAsia="zh-CN"/>
                    </w:rPr>
                    <w:t>– 60 dB, -16 dBm)</w:t>
                  </w:r>
                </w:p>
                <w:p w14:paraId="60257AB6" w14:textId="77777777" w:rsidR="00296AA2" w:rsidRPr="00A00A4D" w:rsidRDefault="00296AA2" w:rsidP="00F4221A">
                  <w:pPr>
                    <w:pStyle w:val="TAC"/>
                    <w:rPr>
                      <w:rFonts w:ascii="Times New Roman" w:hAnsi="Times New Roman"/>
                    </w:rPr>
                  </w:pPr>
                  <w:r w:rsidRPr="00A00A4D">
                    <w:rPr>
                      <w:rFonts w:ascii="Times New Roman" w:hAnsi="Times New Roman"/>
                      <w:lang w:eastAsia="zh-CN"/>
                    </w:rPr>
                    <w:t xml:space="preserve">(Note </w:t>
                  </w:r>
                  <w:r w:rsidRPr="00A00A4D">
                    <w:rPr>
                      <w:rFonts w:ascii="Times New Roman" w:eastAsia="SimSun" w:hAnsi="Times New Roman"/>
                      <w:lang w:eastAsia="zh-CN"/>
                    </w:rPr>
                    <w:t>3</w:t>
                  </w:r>
                  <w:r w:rsidRPr="00A00A4D">
                    <w:rPr>
                      <w:rFonts w:ascii="Times New Roman" w:hAnsi="Times New Roman"/>
                      <w:lang w:eastAsia="zh-CN"/>
                    </w:rPr>
                    <w:t>)</w:t>
                  </w:r>
                </w:p>
              </w:tc>
              <w:tc>
                <w:tcPr>
                  <w:tcW w:w="1398" w:type="dxa"/>
                  <w:tcBorders>
                    <w:top w:val="single" w:sz="4" w:space="0" w:color="auto"/>
                    <w:left w:val="single" w:sz="4" w:space="0" w:color="auto"/>
                    <w:bottom w:val="single" w:sz="4" w:space="0" w:color="auto"/>
                    <w:right w:val="single" w:sz="4" w:space="0" w:color="auto"/>
                  </w:tcBorders>
                </w:tcPr>
                <w:p w14:paraId="18E18990" w14:textId="77777777" w:rsidR="00296AA2" w:rsidRPr="00A00A4D" w:rsidRDefault="00296AA2" w:rsidP="00F4221A">
                  <w:pPr>
                    <w:pStyle w:val="TAC"/>
                    <w:rPr>
                      <w:rFonts w:ascii="Times New Roman" w:hAnsi="Times New Roman"/>
                    </w:rPr>
                  </w:pPr>
                  <w:r w:rsidRPr="00A00A4D">
                    <w:rPr>
                      <w:rFonts w:ascii="Times New Roman" w:hAnsi="Times New Roman"/>
                    </w:rPr>
                    <w:t>100 kHz</w:t>
                  </w:r>
                </w:p>
              </w:tc>
            </w:tr>
            <w:tr w:rsidR="00296AA2" w:rsidRPr="00A00A4D" w14:paraId="66F29BEE" w14:textId="77777777" w:rsidTr="00F4221A">
              <w:trPr>
                <w:cantSplit/>
                <w:jc w:val="center"/>
              </w:trPr>
              <w:tc>
                <w:tcPr>
                  <w:tcW w:w="9395" w:type="dxa"/>
                  <w:gridSpan w:val="4"/>
                  <w:tcBorders>
                    <w:left w:val="nil"/>
                    <w:bottom w:val="nil"/>
                    <w:right w:val="nil"/>
                  </w:tcBorders>
                </w:tcPr>
                <w:p w14:paraId="4F6832CC" w14:textId="77777777" w:rsidR="00296AA2" w:rsidRPr="00A00A4D" w:rsidRDefault="00296AA2" w:rsidP="00F4221A">
                  <w:pPr>
                    <w:pStyle w:val="TAN"/>
                    <w:rPr>
                      <w:rFonts w:ascii="Times New Roman" w:eastAsia="SimSun" w:hAnsi="Times New Roman"/>
                      <w:lang w:eastAsia="zh-CN"/>
                    </w:rPr>
                  </w:pPr>
                  <w:r w:rsidRPr="00A00A4D">
                    <w:rPr>
                      <w:rFonts w:ascii="Times New Roman" w:hAnsi="Times New Roman"/>
                    </w:rPr>
                    <w:t>NOTE 1:</w:t>
                  </w:r>
                  <w:r w:rsidRPr="00A00A4D">
                    <w:rPr>
                      <w:rFonts w:ascii="Times New Roman" w:hAnsi="Times New Roman"/>
                    </w:rPr>
                    <w:tab/>
                    <w:t xml:space="preserve">For a BS supporting non-contiguous spectrum operation within any </w:t>
                  </w:r>
                  <w:r w:rsidRPr="00A00A4D">
                    <w:rPr>
                      <w:rFonts w:ascii="Times New Roman" w:hAnsi="Times New Roman"/>
                      <w:i/>
                    </w:rPr>
                    <w:t>operating band</w:t>
                  </w:r>
                  <w:r w:rsidRPr="00A00A4D">
                    <w:rPr>
                      <w:rFonts w:ascii="Times New Roman" w:hAnsi="Times New Roman"/>
                    </w:rPr>
                    <w:t xml:space="preserve"> the emission limits within sub-block gaps is calculated as a cumulative sum of contributions from adjacent sub blocks on each side of the sub block gap. Exception is </w:t>
                  </w:r>
                  <w:r w:rsidRPr="00193920">
                    <w:rPr>
                      <w:rFonts w:ascii="Times New Roman" w:hAnsi="Times New Roman"/>
                    </w:rPr>
                    <w:t>Δ</w:t>
                  </w:r>
                  <w:r w:rsidRPr="00A00A4D">
                    <w:rPr>
                      <w:rFonts w:ascii="Times New Roman" w:hAnsi="Times New Roman"/>
                    </w:rPr>
                    <w:t>f ≥ 10</w:t>
                  </w:r>
                  <w:r>
                    <w:rPr>
                      <w:rFonts w:ascii="Times New Roman" w:hAnsi="Times New Roman"/>
                    </w:rPr>
                    <w:t xml:space="preserve"> </w:t>
                  </w:r>
                  <w:r w:rsidRPr="00A00A4D">
                    <w:rPr>
                      <w:rFonts w:ascii="Times New Roman" w:hAnsi="Times New Roman"/>
                    </w:rPr>
                    <w:t xml:space="preserve">MHz from both adjacent sub blocks on each side of the sub-block gap, where the emission limits within sub-block gaps shall be </w:t>
                  </w:r>
                  <w:r w:rsidRPr="00A00A4D">
                    <w:rPr>
                      <w:rFonts w:ascii="Times New Roman" w:hAnsi="Times New Roman"/>
                      <w:lang w:eastAsia="zh-CN"/>
                    </w:rPr>
                    <w:t>Min(</w:t>
                  </w:r>
                  <w:r w:rsidRPr="00A00A4D">
                    <w:rPr>
                      <w:rFonts w:ascii="Times New Roman" w:hAnsi="Times New Roman"/>
                      <w:bCs/>
                    </w:rPr>
                    <w:t>P</w:t>
                  </w:r>
                  <w:r w:rsidRPr="00A00A4D">
                    <w:rPr>
                      <w:rFonts w:ascii="Times New Roman" w:hAnsi="Times New Roman"/>
                      <w:bCs/>
                      <w:vertAlign w:val="subscript"/>
                    </w:rPr>
                    <w:t>rated,c,TRP</w:t>
                  </w:r>
                  <w:r w:rsidRPr="00A00A4D">
                    <w:rPr>
                      <w:rFonts w:ascii="Times New Roman" w:hAnsi="Times New Roman"/>
                      <w:vertAlign w:val="subscript"/>
                      <w:lang w:eastAsia="zh-CN"/>
                    </w:rPr>
                    <w:t xml:space="preserve"> </w:t>
                  </w:r>
                  <w:r w:rsidRPr="00A00A4D">
                    <w:rPr>
                      <w:rFonts w:ascii="Times New Roman" w:hAnsi="Times New Roman"/>
                      <w:lang w:eastAsia="zh-CN"/>
                    </w:rPr>
                    <w:t xml:space="preserve">– 60 dB, </w:t>
                  </w:r>
                  <w:r w:rsidRPr="00A00A4D">
                    <w:rPr>
                      <w:rFonts w:ascii="Times New Roman" w:hAnsi="Times New Roman"/>
                      <w:lang w:eastAsia="zh-CN"/>
                    </w:rPr>
                    <w:noBreakHyphen/>
                    <w:t>16 dBm)</w:t>
                  </w:r>
                  <w:r w:rsidRPr="00A00A4D">
                    <w:rPr>
                      <w:rFonts w:ascii="Times New Roman" w:hAnsi="Times New Roman"/>
                    </w:rPr>
                    <w:t>/1</w:t>
                  </w:r>
                  <w:r w:rsidRPr="00A00A4D">
                    <w:rPr>
                      <w:rFonts w:ascii="Times New Roman" w:hAnsi="Times New Roman"/>
                      <w:lang w:eastAsia="zh-CN"/>
                    </w:rPr>
                    <w:t>00</w:t>
                  </w:r>
                  <w:r>
                    <w:rPr>
                      <w:rFonts w:ascii="Times New Roman" w:hAnsi="Times New Roman"/>
                      <w:lang w:eastAsia="zh-CN"/>
                    </w:rPr>
                    <w:t xml:space="preserve"> </w:t>
                  </w:r>
                  <w:r w:rsidRPr="00A00A4D">
                    <w:rPr>
                      <w:rFonts w:ascii="Times New Roman" w:hAnsi="Times New Roman"/>
                      <w:lang w:eastAsia="zh-CN"/>
                    </w:rPr>
                    <w:t>k</w:t>
                  </w:r>
                  <w:r w:rsidRPr="00A00A4D">
                    <w:rPr>
                      <w:rFonts w:ascii="Times New Roman" w:hAnsi="Times New Roman"/>
                    </w:rPr>
                    <w:t>Hz.</w:t>
                  </w:r>
                </w:p>
                <w:p w14:paraId="6B718D41" w14:textId="77777777" w:rsidR="00296AA2" w:rsidRPr="00A00A4D" w:rsidRDefault="00296AA2" w:rsidP="00F4221A">
                  <w:pPr>
                    <w:pStyle w:val="TAN"/>
                    <w:rPr>
                      <w:rFonts w:ascii="Times New Roman" w:hAnsi="Times New Roman"/>
                    </w:rPr>
                  </w:pPr>
                  <w:r w:rsidRPr="00A00A4D">
                    <w:rPr>
                      <w:rFonts w:ascii="Times New Roman" w:hAnsi="Times New Roman"/>
                    </w:rPr>
                    <w:t>NOTE 2:</w:t>
                  </w:r>
                  <w:r w:rsidRPr="00A00A4D">
                    <w:rPr>
                      <w:rFonts w:ascii="Times New Roman" w:hAnsi="Times New Roman"/>
                    </w:rPr>
                    <w:tab/>
                    <w:t xml:space="preserve">For a </w:t>
                  </w:r>
                  <w:r w:rsidRPr="00A00A4D">
                    <w:rPr>
                      <w:rFonts w:ascii="Times New Roman" w:hAnsi="Times New Roman"/>
                      <w:i/>
                    </w:rPr>
                    <w:t>multi-band RIB</w:t>
                  </w:r>
                  <w:r w:rsidRPr="00A00A4D">
                    <w:rPr>
                      <w:rFonts w:ascii="Times New Roman" w:hAnsi="Times New Roman"/>
                    </w:rPr>
                    <w:t xml:space="preserve"> with Inter RF Bandwidth gap &lt; </w:t>
                  </w:r>
                  <w:r w:rsidRPr="00A00A4D">
                    <w:rPr>
                      <w:rFonts w:ascii="Times New Roman" w:hAnsi="Times New Roman"/>
                      <w:lang w:eastAsia="zh-CN"/>
                    </w:rPr>
                    <w:t>2*</w:t>
                  </w:r>
                  <w:r w:rsidRPr="00A00A4D">
                    <w:rPr>
                      <w:rFonts w:ascii="Times New Roman" w:hAnsi="Times New Roman"/>
                    </w:rPr>
                    <w:t>Δf</w:t>
                  </w:r>
                  <w:r w:rsidRPr="00A00A4D">
                    <w:rPr>
                      <w:rFonts w:ascii="Times New Roman" w:hAnsi="Times New Roman"/>
                      <w:vertAlign w:val="subscript"/>
                    </w:rPr>
                    <w:t>OBUE</w:t>
                  </w:r>
                  <w:r w:rsidRPr="00A00A4D">
                    <w:rPr>
                      <w:rFonts w:ascii="Times New Roman" w:hAnsi="Times New Roman"/>
                      <w:vertAlign w:val="subscript"/>
                      <w:lang w:eastAsia="zh-CN"/>
                    </w:rPr>
                    <w:t xml:space="preserve"> </w:t>
                  </w:r>
                  <w:r w:rsidRPr="00A00A4D">
                    <w:rPr>
                      <w:rFonts w:ascii="Times New Roman" w:hAnsi="Times New Roman"/>
                    </w:rPr>
                    <w:t>the emission limits within the Inter RF Bandwidth gaps is calculated as a cumulative sum of contributions from adjacent sub-blocks or RF Bandwidth on each side of the Inter RF Bandwidth gap.</w:t>
                  </w:r>
                </w:p>
                <w:p w14:paraId="7E44EBF3" w14:textId="77777777" w:rsidR="00296AA2" w:rsidRPr="00A00A4D" w:rsidRDefault="00296AA2" w:rsidP="00F4221A">
                  <w:pPr>
                    <w:pStyle w:val="TAN"/>
                    <w:rPr>
                      <w:rFonts w:ascii="Times New Roman" w:hAnsi="Times New Roman"/>
                    </w:rPr>
                  </w:pPr>
                  <w:r w:rsidRPr="00A00A4D">
                    <w:rPr>
                      <w:rFonts w:ascii="Times New Roman" w:hAnsi="Times New Roman"/>
                    </w:rPr>
                    <w:t>NOTE 3</w:t>
                  </w:r>
                  <w:r w:rsidRPr="00A00A4D">
                    <w:rPr>
                      <w:rFonts w:ascii="Times New Roman" w:hAnsi="Times New Roman"/>
                      <w:lang w:eastAsia="zh-CN"/>
                    </w:rPr>
                    <w:t>:</w:t>
                  </w:r>
                  <w:r w:rsidRPr="00A00A4D">
                    <w:rPr>
                      <w:rFonts w:ascii="Times New Roman" w:hAnsi="Times New Roman"/>
                      <w:lang w:eastAsia="zh-CN"/>
                    </w:rPr>
                    <w:tab/>
                  </w:r>
                  <w:r w:rsidRPr="00A00A4D">
                    <w:rPr>
                      <w:rFonts w:ascii="Times New Roman" w:hAnsi="Times New Roman"/>
                    </w:rPr>
                    <w:t xml:space="preserve">The requirement is not applicable when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r w:rsidRPr="00A00A4D">
                    <w:rPr>
                      <w:rFonts w:ascii="Times New Roman" w:hAnsi="Times New Roman"/>
                    </w:rPr>
                    <w:t xml:space="preserve"> &lt; 10 MHz.</w:t>
                  </w:r>
                </w:p>
                <w:p w14:paraId="351CB480" w14:textId="77777777" w:rsidR="00296AA2" w:rsidRPr="00A00A4D" w:rsidRDefault="00296AA2" w:rsidP="00F4221A">
                  <w:pPr>
                    <w:pStyle w:val="TAN"/>
                    <w:rPr>
                      <w:rFonts w:ascii="Times New Roman" w:hAnsi="Times New Roman"/>
                    </w:rPr>
                  </w:pPr>
                  <w:r w:rsidRPr="00A00A4D">
                    <w:rPr>
                      <w:rFonts w:ascii="Times New Roman" w:eastAsia="SimSun" w:hAnsi="Times New Roman"/>
                      <w:szCs w:val="18"/>
                      <w:lang w:eastAsia="zh-CN"/>
                    </w:rPr>
                    <w:t>NOTE 4:</w:t>
                  </w:r>
                  <w:r w:rsidRPr="00A00A4D">
                    <w:rPr>
                      <w:rFonts w:ascii="Times New Roman" w:hAnsi="Times New Roman"/>
                      <w:lang w:eastAsia="zh-CN"/>
                    </w:rPr>
                    <w:tab/>
                  </w:r>
                  <w:r w:rsidRPr="00A00A4D">
                    <w:rPr>
                      <w:rFonts w:ascii="Times New Roman" w:hAnsi="Times New Roman"/>
                    </w:rPr>
                    <w:t>The test requirement is derived from the basic limit a scaling factor of 9 dB and any applicable TT.</w:t>
                  </w:r>
                </w:p>
                <w:p w14:paraId="294569A5" w14:textId="77777777" w:rsidR="00296AA2" w:rsidRPr="00A00A4D" w:rsidRDefault="00296AA2" w:rsidP="00F4221A">
                  <w:pPr>
                    <w:pStyle w:val="TAN"/>
                    <w:rPr>
                      <w:rFonts w:ascii="Times New Roman" w:hAnsi="Times New Roman"/>
                    </w:rPr>
                  </w:pPr>
                  <w:r w:rsidRPr="00A00A4D">
                    <w:rPr>
                      <w:rFonts w:ascii="Times New Roman" w:hAnsi="Times New Roman"/>
                    </w:rPr>
                    <w:t>NOTE 5:</w:t>
                  </w:r>
                  <w:r w:rsidRPr="00A00A4D">
                    <w:rPr>
                      <w:rFonts w:ascii="Times New Roman" w:hAnsi="Times New Roman"/>
                    </w:rPr>
                    <w:tab/>
                    <w:t>Void.</w:t>
                  </w:r>
                </w:p>
              </w:tc>
            </w:tr>
          </w:tbl>
          <w:p w14:paraId="0454F41F" w14:textId="77777777" w:rsidR="00296AA2" w:rsidRPr="00A00A4D" w:rsidRDefault="00296AA2" w:rsidP="00F4221A">
            <w:pPr>
              <w:pStyle w:val="Tablefin"/>
            </w:pPr>
          </w:p>
          <w:p w14:paraId="4A260A00" w14:textId="77777777" w:rsidR="00296AA2" w:rsidRPr="00A00A4D" w:rsidRDefault="00296AA2" w:rsidP="00F4221A">
            <w:pPr>
              <w:pStyle w:val="TH"/>
              <w:rPr>
                <w:rFonts w:ascii="Times New Roman" w:hAnsi="Times New Roman"/>
              </w:rPr>
            </w:pPr>
            <w:r w:rsidRPr="00A00A4D">
              <w:rPr>
                <w:rFonts w:ascii="Times New Roman" w:hAnsi="Times New Roman"/>
              </w:rPr>
              <w:t>Table 6.7.4.5.1.4-</w:t>
            </w:r>
            <w:r w:rsidRPr="00A00A4D">
              <w:rPr>
                <w:rFonts w:ascii="Times New Roman" w:eastAsia="SimSun" w:hAnsi="Times New Roman"/>
                <w:lang w:eastAsia="zh-CN"/>
              </w:rPr>
              <w:t>6</w:t>
            </w:r>
            <w:r w:rsidRPr="00A00A4D">
              <w:rPr>
                <w:rFonts w:ascii="Times New Roman" w:hAnsi="Times New Roman"/>
              </w:rPr>
              <w:t>: Medium Range BS operating band unwanted emission limits</w:t>
            </w:r>
            <w:r w:rsidRPr="00A00A4D">
              <w:rPr>
                <w:rFonts w:ascii="Times New Roman" w:hAnsi="Times New Roman"/>
                <w:lang w:eastAsia="zh-CN"/>
              </w:rPr>
              <w:t xml:space="preserve">, </w:t>
            </w:r>
            <w:r>
              <w:rPr>
                <w:rFonts w:ascii="Times New Roman" w:hAnsi="Times New Roman"/>
                <w:lang w:eastAsia="zh-CN"/>
              </w:rPr>
              <w:br/>
            </w:r>
            <w:r w:rsidRPr="00A00A4D">
              <w:rPr>
                <w:rFonts w:ascii="Times New Roman" w:hAnsi="Times New Roman"/>
                <w:bCs/>
              </w:rPr>
              <w:t>P</w:t>
            </w:r>
            <w:r w:rsidRPr="00A00A4D">
              <w:rPr>
                <w:rFonts w:ascii="Times New Roman" w:hAnsi="Times New Roman"/>
                <w:bCs/>
                <w:vertAlign w:val="subscript"/>
              </w:rPr>
              <w:t>rated,c,TRP</w:t>
            </w:r>
            <w:r w:rsidRPr="00A00A4D">
              <w:rPr>
                <w:rFonts w:ascii="Times New Roman" w:hAnsi="Times New Roman"/>
              </w:rPr>
              <w:t xml:space="preserve">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lang w:eastAsia="zh-CN"/>
              </w:rPr>
              <w:t>40</w:t>
            </w:r>
            <w:r w:rsidRPr="00A00A4D">
              <w:rPr>
                <w:rFonts w:ascii="Times New Roman" w:hAnsi="Times New Roman"/>
              </w:rPr>
              <w:t xml:space="preserve"> dBm</w:t>
            </w:r>
          </w:p>
          <w:p w14:paraId="305A7971" w14:textId="77777777" w:rsidR="00296AA2" w:rsidRPr="00A00A4D" w:rsidRDefault="00296AA2" w:rsidP="00F4221A">
            <w:pPr>
              <w:pStyle w:val="TH"/>
              <w:rPr>
                <w:rFonts w:ascii="Times New Roman" w:hAnsi="Times New Roman"/>
              </w:rPr>
            </w:pPr>
            <w:r w:rsidRPr="00A00A4D">
              <w:rPr>
                <w:rFonts w:ascii="Times New Roman" w:hAnsi="Times New Roman"/>
              </w:rPr>
              <w:t>(4.2 GHz &lt; NR bands ≤ 6 GHz)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8"/>
              <w:gridCol w:w="2664"/>
              <w:gridCol w:w="3361"/>
              <w:gridCol w:w="1402"/>
            </w:tblGrid>
            <w:tr w:rsidR="00296AA2" w:rsidRPr="00A00A4D" w14:paraId="4A6C220B" w14:textId="77777777" w:rsidTr="00F4221A">
              <w:trPr>
                <w:cantSplit/>
                <w:jc w:val="center"/>
              </w:trPr>
              <w:tc>
                <w:tcPr>
                  <w:tcW w:w="2127" w:type="dxa"/>
                  <w:tcBorders>
                    <w:top w:val="single" w:sz="4" w:space="0" w:color="auto"/>
                    <w:left w:val="single" w:sz="4" w:space="0" w:color="auto"/>
                    <w:bottom w:val="single" w:sz="4" w:space="0" w:color="auto"/>
                    <w:right w:val="single" w:sz="4" w:space="0" w:color="auto"/>
                  </w:tcBorders>
                </w:tcPr>
                <w:p w14:paraId="19F1BCEB" w14:textId="77777777" w:rsidR="00296AA2" w:rsidRPr="00A00A4D" w:rsidRDefault="00296AA2" w:rsidP="00F4221A">
                  <w:pPr>
                    <w:pStyle w:val="TAH"/>
                    <w:rPr>
                      <w:rFonts w:ascii="Times New Roman" w:hAnsi="Times New Roman"/>
                    </w:rPr>
                  </w:pPr>
                  <w:r w:rsidRPr="00A00A4D">
                    <w:rPr>
                      <w:rFonts w:ascii="Times New Roman" w:hAnsi="Times New Roman"/>
                    </w:rPr>
                    <w:t xml:space="preserve">Frequency offset of measurement filter </w:t>
                  </w:r>
                  <w:r w:rsidRPr="00A00A4D">
                    <w:rPr>
                      <w:rFonts w:ascii="Times New Roman" w:hAnsi="Times New Roman"/>
                    </w:rPr>
                    <w:noBreakHyphen/>
                    <w:t>3</w:t>
                  </w:r>
                  <w:r>
                    <w:rPr>
                      <w:rFonts w:ascii="Times New Roman" w:hAnsi="Times New Roman"/>
                    </w:rPr>
                    <w:t> </w:t>
                  </w:r>
                  <w:r w:rsidRPr="00A00A4D">
                    <w:rPr>
                      <w:rFonts w:ascii="Times New Roman" w:hAnsi="Times New Roman"/>
                    </w:rPr>
                    <w:t xml:space="preserve">dB point, </w:t>
                  </w:r>
                  <w:r w:rsidRPr="00A00A4D">
                    <w:rPr>
                      <w:rFonts w:ascii="Times New Roman" w:hAnsi="Times New Roman"/>
                    </w:rPr>
                    <w:sym w:font="Symbol" w:char="F044"/>
                  </w:r>
                  <w:r w:rsidRPr="00A00A4D">
                    <w:rPr>
                      <w:rFonts w:ascii="Times New Roman" w:hAnsi="Times New Roman"/>
                    </w:rPr>
                    <w:t>f</w:t>
                  </w:r>
                </w:p>
              </w:tc>
              <w:tc>
                <w:tcPr>
                  <w:tcW w:w="2976" w:type="dxa"/>
                  <w:tcBorders>
                    <w:top w:val="single" w:sz="4" w:space="0" w:color="auto"/>
                    <w:left w:val="single" w:sz="4" w:space="0" w:color="auto"/>
                    <w:bottom w:val="single" w:sz="4" w:space="0" w:color="auto"/>
                    <w:right w:val="single" w:sz="4" w:space="0" w:color="auto"/>
                  </w:tcBorders>
                </w:tcPr>
                <w:p w14:paraId="69E9472E" w14:textId="77777777" w:rsidR="00296AA2" w:rsidRPr="00A00A4D" w:rsidRDefault="00296AA2" w:rsidP="00F4221A">
                  <w:pPr>
                    <w:pStyle w:val="TAH"/>
                    <w:rPr>
                      <w:rFonts w:ascii="Times New Roman" w:hAnsi="Times New Roman"/>
                    </w:rPr>
                  </w:pPr>
                  <w:r w:rsidRPr="00A00A4D">
                    <w:rPr>
                      <w:rFonts w:ascii="Times New Roman" w:hAnsi="Times New Roman"/>
                    </w:rPr>
                    <w:t>Frequency offset of measurement filter centre frequency, f_offset</w:t>
                  </w:r>
                </w:p>
              </w:tc>
              <w:tc>
                <w:tcPr>
                  <w:tcW w:w="3455" w:type="dxa"/>
                  <w:tcBorders>
                    <w:top w:val="single" w:sz="4" w:space="0" w:color="auto"/>
                    <w:left w:val="single" w:sz="4" w:space="0" w:color="auto"/>
                    <w:bottom w:val="single" w:sz="4" w:space="0" w:color="auto"/>
                    <w:right w:val="single" w:sz="4" w:space="0" w:color="auto"/>
                  </w:tcBorders>
                </w:tcPr>
                <w:p w14:paraId="355C9850" w14:textId="77777777" w:rsidR="00296AA2" w:rsidRPr="00A00A4D" w:rsidRDefault="00296AA2" w:rsidP="00F4221A">
                  <w:pPr>
                    <w:pStyle w:val="TAH"/>
                    <w:rPr>
                      <w:rFonts w:ascii="Times New Roman" w:hAnsi="Times New Roman"/>
                    </w:rPr>
                  </w:pPr>
                  <w:r w:rsidRPr="00A00A4D">
                    <w:rPr>
                      <w:rFonts w:ascii="Times New Roman" w:hAnsi="Times New Roman"/>
                      <w:lang w:eastAsia="zh-CN"/>
                    </w:rPr>
                    <w:t>Test requirement</w:t>
                  </w:r>
                  <w:r w:rsidRPr="00A00A4D" w:rsidDel="00B004F1">
                    <w:rPr>
                      <w:rFonts w:ascii="Times New Roman" w:hAnsi="Times New Roman"/>
                    </w:rPr>
                    <w:t xml:space="preserve"> </w:t>
                  </w:r>
                  <w:r w:rsidRPr="00A00A4D">
                    <w:rPr>
                      <w:rFonts w:ascii="Times New Roman" w:hAnsi="Times New Roman"/>
                    </w:rPr>
                    <w:t>(Note 1, 2, 4)</w:t>
                  </w:r>
                </w:p>
              </w:tc>
              <w:tc>
                <w:tcPr>
                  <w:tcW w:w="1430" w:type="dxa"/>
                  <w:tcBorders>
                    <w:top w:val="single" w:sz="4" w:space="0" w:color="auto"/>
                    <w:left w:val="single" w:sz="4" w:space="0" w:color="auto"/>
                    <w:bottom w:val="single" w:sz="4" w:space="0" w:color="auto"/>
                    <w:right w:val="single" w:sz="4" w:space="0" w:color="auto"/>
                  </w:tcBorders>
                </w:tcPr>
                <w:p w14:paraId="3C4BFE6B" w14:textId="77777777" w:rsidR="00296AA2" w:rsidRPr="00A00A4D" w:rsidRDefault="00296AA2" w:rsidP="00F4221A">
                  <w:pPr>
                    <w:pStyle w:val="TAH"/>
                    <w:rPr>
                      <w:rFonts w:ascii="Times New Roman" w:eastAsia="SimSun" w:hAnsi="Times New Roman"/>
                      <w:lang w:eastAsia="zh-CN"/>
                    </w:rPr>
                  </w:pPr>
                  <w:r w:rsidRPr="00A00A4D">
                    <w:rPr>
                      <w:rFonts w:ascii="Times New Roman" w:hAnsi="Times New Roman"/>
                    </w:rPr>
                    <w:t xml:space="preserve">Measurement bandwidth </w:t>
                  </w:r>
                </w:p>
              </w:tc>
            </w:tr>
            <w:tr w:rsidR="00296AA2" w:rsidRPr="00A00A4D" w14:paraId="678A0AD2" w14:textId="77777777" w:rsidTr="00F4221A">
              <w:trPr>
                <w:cantSplit/>
                <w:jc w:val="center"/>
              </w:trPr>
              <w:tc>
                <w:tcPr>
                  <w:tcW w:w="2127" w:type="dxa"/>
                  <w:tcBorders>
                    <w:top w:val="single" w:sz="4" w:space="0" w:color="auto"/>
                    <w:left w:val="single" w:sz="4" w:space="0" w:color="auto"/>
                    <w:bottom w:val="single" w:sz="4" w:space="0" w:color="auto"/>
                    <w:right w:val="single" w:sz="4" w:space="0" w:color="auto"/>
                  </w:tcBorders>
                </w:tcPr>
                <w:p w14:paraId="3162CB4D" w14:textId="77777777" w:rsidR="00296AA2" w:rsidRPr="00A00A4D" w:rsidRDefault="00296AA2" w:rsidP="00F4221A">
                  <w:pPr>
                    <w:pStyle w:val="TAC"/>
                    <w:rPr>
                      <w:rFonts w:ascii="Times New Roman" w:hAnsi="Times New Roman"/>
                    </w:rPr>
                  </w:pPr>
                  <w:r w:rsidRPr="00A00A4D">
                    <w:rPr>
                      <w:rFonts w:ascii="Times New Roman" w:hAnsi="Times New Roman"/>
                    </w:rPr>
                    <w:t xml:space="preserve">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 &lt; 5 MHz</w:t>
                  </w:r>
                </w:p>
              </w:tc>
              <w:tc>
                <w:tcPr>
                  <w:tcW w:w="2976" w:type="dxa"/>
                  <w:tcBorders>
                    <w:top w:val="single" w:sz="4" w:space="0" w:color="auto"/>
                    <w:left w:val="single" w:sz="4" w:space="0" w:color="auto"/>
                    <w:bottom w:val="single" w:sz="4" w:space="0" w:color="auto"/>
                    <w:right w:val="single" w:sz="4" w:space="0" w:color="auto"/>
                  </w:tcBorders>
                </w:tcPr>
                <w:p w14:paraId="361E1181" w14:textId="77777777" w:rsidR="00296AA2" w:rsidRPr="00A00A4D" w:rsidRDefault="00296AA2" w:rsidP="00F4221A">
                  <w:pPr>
                    <w:pStyle w:val="TAC"/>
                    <w:rPr>
                      <w:rFonts w:ascii="Times New Roman" w:hAnsi="Times New Roman"/>
                    </w:rPr>
                  </w:pPr>
                  <w:r w:rsidRPr="00A00A4D">
                    <w:rPr>
                      <w:rFonts w:ascii="Times New Roman" w:hAnsi="Times New Roman"/>
                    </w:rPr>
                    <w:t xml:space="preserve">0.05 MHz </w:t>
                  </w:r>
                  <w:r w:rsidRPr="00A00A4D">
                    <w:rPr>
                      <w:rFonts w:ascii="Times New Roman" w:hAnsi="Times New Roman"/>
                    </w:rPr>
                    <w:sym w:font="Symbol" w:char="F0A3"/>
                  </w:r>
                  <w:r w:rsidRPr="00A00A4D">
                    <w:rPr>
                      <w:rFonts w:ascii="Times New Roman" w:hAnsi="Times New Roman"/>
                    </w:rPr>
                    <w:t xml:space="preserve"> f_offset &lt; 5.05 MHz</w:t>
                  </w:r>
                </w:p>
              </w:tc>
              <w:tc>
                <w:tcPr>
                  <w:tcW w:w="3455" w:type="dxa"/>
                  <w:tcBorders>
                    <w:top w:val="single" w:sz="4" w:space="0" w:color="auto"/>
                    <w:left w:val="single" w:sz="4" w:space="0" w:color="auto"/>
                    <w:bottom w:val="single" w:sz="4" w:space="0" w:color="auto"/>
                    <w:right w:val="single" w:sz="4" w:space="0" w:color="auto"/>
                  </w:tcBorders>
                </w:tcPr>
                <w:p w14:paraId="3A92551C" w14:textId="77777777" w:rsidR="00296AA2" w:rsidRPr="00A00A4D" w:rsidRDefault="00296AA2" w:rsidP="00F4221A">
                  <w:pPr>
                    <w:pStyle w:val="TAC"/>
                    <w:rPr>
                      <w:rFonts w:ascii="Times New Roman" w:hAnsi="Times New Roman"/>
                    </w:rPr>
                  </w:pPr>
                  <w:r w:rsidRPr="00A00A4D">
                    <w:rPr>
                      <w:rFonts w:ascii="Times New Roman" w:hAnsi="Times New Roman"/>
                      <w:lang w:eastAsia="zh-CN"/>
                    </w:rPr>
                    <w:object w:dxaOrig="2693" w:dyaOrig="535" w14:anchorId="128AD360">
                      <v:shape id="_x0000_i1042" type="#_x0000_t75" style="width:135.85pt;height:29.15pt" o:ole="">
                        <v:imagedata r:id="rId67" o:title=""/>
                      </v:shape>
                      <o:OLEObject Type="Embed" ProgID="Equation.3" ShapeID="_x0000_i1042" DrawAspect="Content" ObjectID="_1844581193" r:id="rId68"/>
                    </w:object>
                  </w:r>
                </w:p>
              </w:tc>
              <w:tc>
                <w:tcPr>
                  <w:tcW w:w="1430" w:type="dxa"/>
                  <w:tcBorders>
                    <w:top w:val="single" w:sz="4" w:space="0" w:color="auto"/>
                    <w:left w:val="single" w:sz="4" w:space="0" w:color="auto"/>
                    <w:bottom w:val="single" w:sz="4" w:space="0" w:color="auto"/>
                    <w:right w:val="single" w:sz="4" w:space="0" w:color="auto"/>
                  </w:tcBorders>
                </w:tcPr>
                <w:p w14:paraId="1AD7E572" w14:textId="77777777" w:rsidR="00296AA2" w:rsidRPr="00A00A4D" w:rsidRDefault="00296AA2" w:rsidP="00F4221A">
                  <w:pPr>
                    <w:pStyle w:val="TAC"/>
                    <w:rPr>
                      <w:rFonts w:ascii="Times New Roman" w:hAnsi="Times New Roman"/>
                    </w:rPr>
                  </w:pPr>
                  <w:r w:rsidRPr="00A00A4D">
                    <w:rPr>
                      <w:rFonts w:ascii="Times New Roman" w:hAnsi="Times New Roman"/>
                    </w:rPr>
                    <w:t xml:space="preserve">100 kHz </w:t>
                  </w:r>
                </w:p>
              </w:tc>
            </w:tr>
            <w:tr w:rsidR="00296AA2" w:rsidRPr="00A00A4D" w14:paraId="32DACDF1" w14:textId="77777777" w:rsidTr="00F4221A">
              <w:trPr>
                <w:cantSplit/>
                <w:jc w:val="center"/>
              </w:trPr>
              <w:tc>
                <w:tcPr>
                  <w:tcW w:w="2127" w:type="dxa"/>
                  <w:tcBorders>
                    <w:top w:val="single" w:sz="4" w:space="0" w:color="auto"/>
                    <w:left w:val="single" w:sz="4" w:space="0" w:color="auto"/>
                    <w:bottom w:val="single" w:sz="4" w:space="0" w:color="auto"/>
                    <w:right w:val="single" w:sz="4" w:space="0" w:color="auto"/>
                  </w:tcBorders>
                </w:tcPr>
                <w:p w14:paraId="35CE1446" w14:textId="77777777" w:rsidR="00296AA2" w:rsidRPr="00746F07" w:rsidRDefault="00296AA2" w:rsidP="00F4221A">
                  <w:pPr>
                    <w:pStyle w:val="TAC"/>
                    <w:rPr>
                      <w:rFonts w:ascii="Times New Roman" w:hAnsi="Times New Roman"/>
                      <w:lang w:val="de-CH"/>
                    </w:rPr>
                  </w:pPr>
                  <w:r w:rsidRPr="00746F07">
                    <w:rPr>
                      <w:rFonts w:ascii="Times New Roman" w:hAnsi="Times New Roman"/>
                      <w:lang w:val="de-CH"/>
                    </w:rPr>
                    <w:t xml:space="preserve">5 MHz </w:t>
                  </w:r>
                  <w:r w:rsidRPr="00A00A4D">
                    <w:rPr>
                      <w:rFonts w:ascii="Times New Roman" w:hAnsi="Times New Roman"/>
                    </w:rPr>
                    <w:sym w:font="Symbol" w:char="F0A3"/>
                  </w:r>
                  <w:r w:rsidRPr="00746F07">
                    <w:rPr>
                      <w:rFonts w:ascii="Times New Roman" w:hAnsi="Times New Roman"/>
                      <w:lang w:val="de-CH"/>
                    </w:rPr>
                    <w:t xml:space="preserve"> </w:t>
                  </w:r>
                  <w:r w:rsidRPr="00A00A4D">
                    <w:rPr>
                      <w:rFonts w:ascii="Times New Roman" w:hAnsi="Times New Roman"/>
                    </w:rPr>
                    <w:sym w:font="Symbol" w:char="F044"/>
                  </w:r>
                  <w:r w:rsidRPr="00746F07">
                    <w:rPr>
                      <w:rFonts w:ascii="Times New Roman" w:hAnsi="Times New Roman"/>
                      <w:lang w:val="de-CH"/>
                    </w:rPr>
                    <w:t xml:space="preserve">f &lt; min(10 MHz, </w:t>
                  </w:r>
                  <w:r w:rsidRPr="00A00A4D">
                    <w:rPr>
                      <w:rFonts w:ascii="Times New Roman" w:hAnsi="Times New Roman"/>
                    </w:rPr>
                    <w:t>Δ</w:t>
                  </w:r>
                  <w:r w:rsidRPr="00746F07">
                    <w:rPr>
                      <w:rFonts w:ascii="Times New Roman" w:hAnsi="Times New Roman"/>
                      <w:lang w:val="de-CH"/>
                    </w:rPr>
                    <w:t>f</w:t>
                  </w:r>
                  <w:r w:rsidRPr="00746F07">
                    <w:rPr>
                      <w:rFonts w:ascii="Times New Roman" w:hAnsi="Times New Roman"/>
                      <w:vertAlign w:val="subscript"/>
                      <w:lang w:val="de-CH" w:eastAsia="zh-CN"/>
                    </w:rPr>
                    <w:t>max</w:t>
                  </w:r>
                  <w:r w:rsidRPr="00746F07">
                    <w:rPr>
                      <w:rFonts w:ascii="Times New Roman" w:hAnsi="Times New Roman"/>
                      <w:lang w:val="de-CH" w:eastAsia="zh-CN"/>
                    </w:rPr>
                    <w:t>)</w:t>
                  </w:r>
                </w:p>
              </w:tc>
              <w:tc>
                <w:tcPr>
                  <w:tcW w:w="2976" w:type="dxa"/>
                  <w:tcBorders>
                    <w:top w:val="single" w:sz="4" w:space="0" w:color="auto"/>
                    <w:left w:val="single" w:sz="4" w:space="0" w:color="auto"/>
                    <w:bottom w:val="single" w:sz="4" w:space="0" w:color="auto"/>
                    <w:right w:val="single" w:sz="4" w:space="0" w:color="auto"/>
                  </w:tcBorders>
                </w:tcPr>
                <w:p w14:paraId="3DEC902E" w14:textId="77777777" w:rsidR="00296AA2" w:rsidRPr="00A00A4D" w:rsidRDefault="00296AA2" w:rsidP="00F4221A">
                  <w:pPr>
                    <w:pStyle w:val="TAC"/>
                    <w:rPr>
                      <w:rFonts w:ascii="Times New Roman" w:hAnsi="Times New Roman"/>
                    </w:rPr>
                  </w:pPr>
                  <w:r w:rsidRPr="00A00A4D">
                    <w:rPr>
                      <w:rFonts w:ascii="Times New Roman" w:hAnsi="Times New Roman"/>
                    </w:rPr>
                    <w:t xml:space="preserve">5.05 MHz </w:t>
                  </w:r>
                  <w:r w:rsidRPr="00A00A4D">
                    <w:rPr>
                      <w:rFonts w:ascii="Times New Roman" w:hAnsi="Times New Roman"/>
                    </w:rPr>
                    <w:sym w:font="Symbol" w:char="F0A3"/>
                  </w:r>
                  <w:r w:rsidRPr="00A00A4D">
                    <w:rPr>
                      <w:rFonts w:ascii="Times New Roman" w:hAnsi="Times New Roman"/>
                    </w:rPr>
                    <w:t xml:space="preserve"> f_offset &lt; min(10.05 MHz, f_offset</w:t>
                  </w:r>
                  <w:r w:rsidRPr="00A00A4D">
                    <w:rPr>
                      <w:rFonts w:ascii="Times New Roman" w:hAnsi="Times New Roman"/>
                      <w:vertAlign w:val="subscript"/>
                      <w:lang w:eastAsia="zh-CN"/>
                    </w:rPr>
                    <w:t>max</w:t>
                  </w:r>
                  <w:r w:rsidRPr="00A00A4D">
                    <w:rPr>
                      <w:rFonts w:ascii="Times New Roman" w:hAnsi="Times New Roman"/>
                      <w:lang w:eastAsia="zh-CN"/>
                    </w:rPr>
                    <w:t>)</w:t>
                  </w:r>
                </w:p>
              </w:tc>
              <w:tc>
                <w:tcPr>
                  <w:tcW w:w="3455" w:type="dxa"/>
                  <w:tcBorders>
                    <w:top w:val="single" w:sz="4" w:space="0" w:color="auto"/>
                    <w:left w:val="single" w:sz="4" w:space="0" w:color="auto"/>
                    <w:bottom w:val="single" w:sz="4" w:space="0" w:color="auto"/>
                    <w:right w:val="single" w:sz="4" w:space="0" w:color="auto"/>
                  </w:tcBorders>
                </w:tcPr>
                <w:p w14:paraId="37640AE1" w14:textId="77777777" w:rsidR="00296AA2" w:rsidRPr="00A00A4D" w:rsidRDefault="00296AA2" w:rsidP="00F4221A">
                  <w:pPr>
                    <w:pStyle w:val="TAC"/>
                    <w:rPr>
                      <w:rFonts w:ascii="Times New Roman" w:hAnsi="Times New Roman"/>
                    </w:rPr>
                  </w:pPr>
                  <w:r w:rsidRPr="00A00A4D">
                    <w:rPr>
                      <w:rFonts w:ascii="Times New Roman" w:hAnsi="Times New Roman"/>
                      <w:lang w:eastAsia="zh-CN"/>
                    </w:rPr>
                    <w:t>−18 dBm</w:t>
                  </w:r>
                </w:p>
              </w:tc>
              <w:tc>
                <w:tcPr>
                  <w:tcW w:w="1430" w:type="dxa"/>
                  <w:tcBorders>
                    <w:top w:val="single" w:sz="4" w:space="0" w:color="auto"/>
                    <w:left w:val="single" w:sz="4" w:space="0" w:color="auto"/>
                    <w:bottom w:val="single" w:sz="4" w:space="0" w:color="auto"/>
                    <w:right w:val="single" w:sz="4" w:space="0" w:color="auto"/>
                  </w:tcBorders>
                </w:tcPr>
                <w:p w14:paraId="14022F3C" w14:textId="77777777" w:rsidR="00296AA2" w:rsidRPr="00A00A4D" w:rsidRDefault="00296AA2" w:rsidP="00F4221A">
                  <w:pPr>
                    <w:pStyle w:val="TAC"/>
                    <w:rPr>
                      <w:rFonts w:ascii="Times New Roman" w:hAnsi="Times New Roman"/>
                    </w:rPr>
                  </w:pPr>
                  <w:r w:rsidRPr="00A00A4D">
                    <w:rPr>
                      <w:rFonts w:ascii="Times New Roman" w:hAnsi="Times New Roman"/>
                    </w:rPr>
                    <w:t xml:space="preserve">100 kHz </w:t>
                  </w:r>
                </w:p>
              </w:tc>
            </w:tr>
            <w:tr w:rsidR="00296AA2" w:rsidRPr="00A00A4D" w14:paraId="4322C8BE" w14:textId="77777777" w:rsidTr="00F4221A">
              <w:trPr>
                <w:cantSplit/>
                <w:jc w:val="center"/>
              </w:trPr>
              <w:tc>
                <w:tcPr>
                  <w:tcW w:w="2127" w:type="dxa"/>
                  <w:tcBorders>
                    <w:top w:val="single" w:sz="4" w:space="0" w:color="auto"/>
                    <w:left w:val="single" w:sz="4" w:space="0" w:color="auto"/>
                    <w:bottom w:val="single" w:sz="4" w:space="0" w:color="auto"/>
                    <w:right w:val="single" w:sz="4" w:space="0" w:color="auto"/>
                  </w:tcBorders>
                </w:tcPr>
                <w:p w14:paraId="0F1B526C" w14:textId="77777777" w:rsidR="00296AA2" w:rsidRPr="00A00A4D" w:rsidRDefault="00296AA2" w:rsidP="00F4221A">
                  <w:pPr>
                    <w:pStyle w:val="TAC"/>
                    <w:rPr>
                      <w:rFonts w:ascii="Times New Roman" w:hAnsi="Times New Roman"/>
                    </w:rPr>
                  </w:pPr>
                  <w:r w:rsidRPr="00A00A4D">
                    <w:rPr>
                      <w:rFonts w:ascii="Times New Roman" w:hAnsi="Times New Roman"/>
                    </w:rPr>
                    <w:t xml:space="preserve">10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 xml:space="preserve">f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p>
              </w:tc>
              <w:tc>
                <w:tcPr>
                  <w:tcW w:w="2976" w:type="dxa"/>
                  <w:tcBorders>
                    <w:top w:val="single" w:sz="4" w:space="0" w:color="auto"/>
                    <w:left w:val="single" w:sz="4" w:space="0" w:color="auto"/>
                    <w:bottom w:val="single" w:sz="4" w:space="0" w:color="auto"/>
                    <w:right w:val="single" w:sz="4" w:space="0" w:color="auto"/>
                  </w:tcBorders>
                </w:tcPr>
                <w:p w14:paraId="2635B1BB" w14:textId="77777777" w:rsidR="00296AA2" w:rsidRPr="00A00A4D" w:rsidRDefault="00296AA2" w:rsidP="00F4221A">
                  <w:pPr>
                    <w:pStyle w:val="TAC"/>
                    <w:rPr>
                      <w:rFonts w:ascii="Times New Roman" w:hAnsi="Times New Roman"/>
                    </w:rPr>
                  </w:pPr>
                  <w:r w:rsidRPr="00A00A4D">
                    <w:rPr>
                      <w:rFonts w:ascii="Times New Roman" w:hAnsi="Times New Roman"/>
                    </w:rPr>
                    <w:t xml:space="preserve">10.05 MHz </w:t>
                  </w:r>
                  <w:r w:rsidRPr="00A00A4D">
                    <w:rPr>
                      <w:rFonts w:ascii="Times New Roman" w:hAnsi="Times New Roman"/>
                    </w:rPr>
                    <w:sym w:font="Symbol" w:char="F0A3"/>
                  </w:r>
                  <w:r w:rsidRPr="00A00A4D">
                    <w:rPr>
                      <w:rFonts w:ascii="Times New Roman" w:hAnsi="Times New Roman"/>
                    </w:rPr>
                    <w:t xml:space="preserve"> f_offset &lt; f_offset</w:t>
                  </w:r>
                  <w:r w:rsidRPr="00A00A4D">
                    <w:rPr>
                      <w:rFonts w:ascii="Times New Roman" w:hAnsi="Times New Roman"/>
                      <w:vertAlign w:val="subscript"/>
                    </w:rPr>
                    <w:t>max</w:t>
                  </w:r>
                </w:p>
              </w:tc>
              <w:tc>
                <w:tcPr>
                  <w:tcW w:w="3455" w:type="dxa"/>
                  <w:tcBorders>
                    <w:top w:val="single" w:sz="4" w:space="0" w:color="auto"/>
                    <w:left w:val="single" w:sz="4" w:space="0" w:color="auto"/>
                    <w:bottom w:val="single" w:sz="4" w:space="0" w:color="auto"/>
                    <w:right w:val="single" w:sz="4" w:space="0" w:color="auto"/>
                  </w:tcBorders>
                </w:tcPr>
                <w:p w14:paraId="74F02B1F" w14:textId="77777777" w:rsidR="00296AA2" w:rsidRPr="00A00A4D" w:rsidRDefault="00296AA2" w:rsidP="00F4221A">
                  <w:pPr>
                    <w:pStyle w:val="TAC"/>
                    <w:rPr>
                      <w:rFonts w:ascii="Times New Roman" w:hAnsi="Times New Roman"/>
                    </w:rPr>
                  </w:pPr>
                  <w:r w:rsidRPr="00A00A4D">
                    <w:rPr>
                      <w:rFonts w:ascii="Times New Roman" w:hAnsi="Times New Roman"/>
                      <w:lang w:eastAsia="zh-CN"/>
                    </w:rPr>
                    <w:t xml:space="preserve">−20 dBm (Note </w:t>
                  </w:r>
                  <w:r w:rsidRPr="00A00A4D">
                    <w:rPr>
                      <w:rFonts w:ascii="Times New Roman" w:eastAsia="SimSun" w:hAnsi="Times New Roman"/>
                      <w:lang w:eastAsia="zh-CN"/>
                    </w:rPr>
                    <w:t>3</w:t>
                  </w:r>
                  <w:r w:rsidRPr="00A00A4D">
                    <w:rPr>
                      <w:rFonts w:ascii="Times New Roman" w:hAnsi="Times New Roman"/>
                      <w:lang w:eastAsia="zh-CN"/>
                    </w:rPr>
                    <w:t>)</w:t>
                  </w:r>
                </w:p>
              </w:tc>
              <w:tc>
                <w:tcPr>
                  <w:tcW w:w="1430" w:type="dxa"/>
                  <w:tcBorders>
                    <w:top w:val="single" w:sz="4" w:space="0" w:color="auto"/>
                    <w:left w:val="single" w:sz="4" w:space="0" w:color="auto"/>
                    <w:bottom w:val="single" w:sz="4" w:space="0" w:color="auto"/>
                    <w:right w:val="single" w:sz="4" w:space="0" w:color="auto"/>
                  </w:tcBorders>
                </w:tcPr>
                <w:p w14:paraId="3CB33C72" w14:textId="77777777" w:rsidR="00296AA2" w:rsidRPr="00A00A4D" w:rsidRDefault="00296AA2" w:rsidP="00F4221A">
                  <w:pPr>
                    <w:pStyle w:val="TAC"/>
                    <w:rPr>
                      <w:rFonts w:ascii="Times New Roman" w:hAnsi="Times New Roman"/>
                      <w:lang w:eastAsia="zh-CN"/>
                    </w:rPr>
                  </w:pPr>
                  <w:r w:rsidRPr="00A00A4D">
                    <w:rPr>
                      <w:rFonts w:ascii="Times New Roman" w:hAnsi="Times New Roman"/>
                    </w:rPr>
                    <w:t>100 kHz</w:t>
                  </w:r>
                </w:p>
              </w:tc>
            </w:tr>
            <w:tr w:rsidR="00296AA2" w:rsidRPr="00A00A4D" w14:paraId="11BB1D45" w14:textId="77777777" w:rsidTr="00F4221A">
              <w:trPr>
                <w:cantSplit/>
                <w:jc w:val="center"/>
              </w:trPr>
              <w:tc>
                <w:tcPr>
                  <w:tcW w:w="9988" w:type="dxa"/>
                  <w:gridSpan w:val="4"/>
                  <w:tcBorders>
                    <w:left w:val="nil"/>
                    <w:bottom w:val="nil"/>
                    <w:right w:val="nil"/>
                  </w:tcBorders>
                </w:tcPr>
                <w:p w14:paraId="287BE702" w14:textId="77777777" w:rsidR="00296AA2" w:rsidRPr="00A00A4D" w:rsidRDefault="00296AA2" w:rsidP="00F4221A">
                  <w:pPr>
                    <w:pStyle w:val="TAN"/>
                    <w:rPr>
                      <w:rFonts w:ascii="Times New Roman" w:eastAsia="SimSun" w:hAnsi="Times New Roman"/>
                      <w:lang w:eastAsia="zh-CN"/>
                    </w:rPr>
                  </w:pPr>
                  <w:r w:rsidRPr="00A00A4D">
                    <w:rPr>
                      <w:rFonts w:ascii="Times New Roman" w:hAnsi="Times New Roman"/>
                    </w:rPr>
                    <w:t>NOTE 1:</w:t>
                  </w:r>
                  <w:r w:rsidRPr="00A00A4D">
                    <w:rPr>
                      <w:rFonts w:ascii="Times New Roman" w:hAnsi="Times New Roman"/>
                    </w:rPr>
                    <w:tab/>
                    <w:t xml:space="preserve">For a BS supporting non-contiguous spectrum operation within any </w:t>
                  </w:r>
                  <w:r w:rsidRPr="00A00A4D">
                    <w:rPr>
                      <w:rFonts w:ascii="Times New Roman" w:hAnsi="Times New Roman"/>
                      <w:i/>
                    </w:rPr>
                    <w:t>operating band</w:t>
                  </w:r>
                  <w:r w:rsidRPr="00A00A4D">
                    <w:rPr>
                      <w:rFonts w:ascii="Times New Roman" w:hAnsi="Times New Roman"/>
                    </w:rPr>
                    <w:t xml:space="preserve"> the emission limits within sub-block gaps is calculated as a cumulative sum of contributions from adjacent sub blocks on each side of the sub block gap. Exception is </w:t>
                  </w:r>
                  <w:r w:rsidRPr="00193920">
                    <w:rPr>
                      <w:rFonts w:ascii="Times New Roman" w:hAnsi="Times New Roman"/>
                    </w:rPr>
                    <w:t>Δ</w:t>
                  </w:r>
                  <w:r w:rsidRPr="00A00A4D">
                    <w:rPr>
                      <w:rFonts w:ascii="Times New Roman" w:hAnsi="Times New Roman"/>
                    </w:rPr>
                    <w:t>f ≥ 10</w:t>
                  </w:r>
                  <w:r>
                    <w:rPr>
                      <w:rFonts w:ascii="Times New Roman" w:hAnsi="Times New Roman"/>
                    </w:rPr>
                    <w:t xml:space="preserve"> </w:t>
                  </w:r>
                  <w:r w:rsidRPr="00A00A4D">
                    <w:rPr>
                      <w:rFonts w:ascii="Times New Roman" w:hAnsi="Times New Roman"/>
                    </w:rPr>
                    <w:t>MHz from both adjacent sub blocks on each side of the sub-block gap, where the emission limits within sub-block gaps shall be −</w:t>
                  </w:r>
                  <w:r w:rsidRPr="00A00A4D">
                    <w:rPr>
                      <w:rFonts w:ascii="Times New Roman" w:hAnsi="Times New Roman"/>
                      <w:lang w:eastAsia="zh-CN"/>
                    </w:rPr>
                    <w:t xml:space="preserve">20 </w:t>
                  </w:r>
                  <w:r w:rsidRPr="00A00A4D">
                    <w:rPr>
                      <w:rFonts w:ascii="Times New Roman" w:hAnsi="Times New Roman"/>
                    </w:rPr>
                    <w:t>dBm/1</w:t>
                  </w:r>
                  <w:r w:rsidRPr="00A00A4D">
                    <w:rPr>
                      <w:rFonts w:ascii="Times New Roman" w:hAnsi="Times New Roman"/>
                      <w:lang w:eastAsia="zh-CN"/>
                    </w:rPr>
                    <w:t>00</w:t>
                  </w:r>
                  <w:r>
                    <w:rPr>
                      <w:rFonts w:ascii="Times New Roman" w:hAnsi="Times New Roman"/>
                      <w:lang w:eastAsia="zh-CN"/>
                    </w:rPr>
                    <w:t xml:space="preserve"> </w:t>
                  </w:r>
                  <w:r w:rsidRPr="00A00A4D">
                    <w:rPr>
                      <w:rFonts w:ascii="Times New Roman" w:hAnsi="Times New Roman"/>
                      <w:lang w:eastAsia="zh-CN"/>
                    </w:rPr>
                    <w:t>k</w:t>
                  </w:r>
                  <w:r w:rsidRPr="00A00A4D">
                    <w:rPr>
                      <w:rFonts w:ascii="Times New Roman" w:hAnsi="Times New Roman"/>
                    </w:rPr>
                    <w:t>Hz.</w:t>
                  </w:r>
                </w:p>
                <w:p w14:paraId="345A043B" w14:textId="77777777" w:rsidR="00296AA2" w:rsidRPr="00A00A4D" w:rsidRDefault="00296AA2" w:rsidP="00F4221A">
                  <w:pPr>
                    <w:pStyle w:val="TAN"/>
                    <w:rPr>
                      <w:rFonts w:ascii="Times New Roman" w:eastAsia="SimSun" w:hAnsi="Times New Roman"/>
                      <w:lang w:eastAsia="zh-CN"/>
                    </w:rPr>
                  </w:pPr>
                  <w:r w:rsidRPr="00A00A4D">
                    <w:rPr>
                      <w:rFonts w:ascii="Times New Roman" w:hAnsi="Times New Roman"/>
                    </w:rPr>
                    <w:t>NOTE 2:</w:t>
                  </w:r>
                  <w:r w:rsidRPr="00A00A4D">
                    <w:rPr>
                      <w:rFonts w:ascii="Times New Roman" w:hAnsi="Times New Roman"/>
                    </w:rPr>
                    <w:tab/>
                    <w:t xml:space="preserve">For a </w:t>
                  </w:r>
                  <w:r w:rsidRPr="00A00A4D">
                    <w:rPr>
                      <w:rFonts w:ascii="Times New Roman" w:hAnsi="Times New Roman"/>
                      <w:i/>
                    </w:rPr>
                    <w:t>multi-band RIB</w:t>
                  </w:r>
                  <w:r w:rsidRPr="00A00A4D">
                    <w:rPr>
                      <w:rFonts w:ascii="Times New Roman" w:hAnsi="Times New Roman"/>
                    </w:rPr>
                    <w:t xml:space="preserve"> with Inter RF Bandwidth gap &lt; </w:t>
                  </w:r>
                  <w:r w:rsidRPr="00A00A4D">
                    <w:rPr>
                      <w:rFonts w:ascii="Times New Roman" w:hAnsi="Times New Roman"/>
                      <w:lang w:eastAsia="zh-CN"/>
                    </w:rPr>
                    <w:t>2*</w:t>
                  </w:r>
                  <w:r w:rsidRPr="00A00A4D">
                    <w:rPr>
                      <w:rFonts w:ascii="Times New Roman" w:hAnsi="Times New Roman"/>
                    </w:rPr>
                    <w:t>Δf</w:t>
                  </w:r>
                  <w:r w:rsidRPr="00A00A4D">
                    <w:rPr>
                      <w:rFonts w:ascii="Times New Roman" w:hAnsi="Times New Roman"/>
                      <w:vertAlign w:val="subscript"/>
                    </w:rPr>
                    <w:t>OBUE</w:t>
                  </w:r>
                  <w:r w:rsidRPr="00A00A4D">
                    <w:rPr>
                      <w:rFonts w:ascii="Times New Roman" w:hAnsi="Times New Roman"/>
                      <w:vertAlign w:val="subscript"/>
                      <w:lang w:eastAsia="zh-CN"/>
                    </w:rPr>
                    <w:t xml:space="preserve"> </w:t>
                  </w:r>
                  <w:r w:rsidRPr="00A00A4D">
                    <w:rPr>
                      <w:rFonts w:ascii="Times New Roman" w:hAnsi="Times New Roman"/>
                    </w:rPr>
                    <w:t>the emission limits within the Inter RF Bandwidth gaps is calculated as a cumulative sum of contributions from adjacent sub-blocks or RF Bandwidth on each side of the Inter RF Bandwidth gap.</w:t>
                  </w:r>
                </w:p>
                <w:p w14:paraId="7C61105D" w14:textId="77777777" w:rsidR="00296AA2" w:rsidRPr="00A00A4D" w:rsidRDefault="00296AA2" w:rsidP="00F4221A">
                  <w:pPr>
                    <w:pStyle w:val="TAN"/>
                    <w:rPr>
                      <w:rFonts w:ascii="Times New Roman" w:hAnsi="Times New Roman"/>
                    </w:rPr>
                  </w:pPr>
                  <w:r w:rsidRPr="00A00A4D">
                    <w:rPr>
                      <w:rFonts w:ascii="Times New Roman" w:hAnsi="Times New Roman"/>
                    </w:rPr>
                    <w:t>NOTE 3</w:t>
                  </w:r>
                  <w:r w:rsidRPr="00A00A4D">
                    <w:rPr>
                      <w:rFonts w:ascii="Times New Roman" w:hAnsi="Times New Roman"/>
                      <w:lang w:eastAsia="zh-CN"/>
                    </w:rPr>
                    <w:t>:</w:t>
                  </w:r>
                  <w:r w:rsidRPr="00A00A4D">
                    <w:rPr>
                      <w:rFonts w:ascii="Times New Roman" w:hAnsi="Times New Roman"/>
                      <w:lang w:eastAsia="zh-CN"/>
                    </w:rPr>
                    <w:tab/>
                  </w:r>
                  <w:r w:rsidRPr="00A00A4D">
                    <w:rPr>
                      <w:rFonts w:ascii="Times New Roman" w:hAnsi="Times New Roman"/>
                    </w:rPr>
                    <w:t xml:space="preserve">The requirement is not applicable when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r w:rsidRPr="00A00A4D">
                    <w:rPr>
                      <w:rFonts w:ascii="Times New Roman" w:hAnsi="Times New Roman"/>
                    </w:rPr>
                    <w:t xml:space="preserve"> &lt; 10 MHz.</w:t>
                  </w:r>
                </w:p>
                <w:p w14:paraId="32BDC42F" w14:textId="77777777" w:rsidR="00296AA2" w:rsidRPr="00A00A4D" w:rsidRDefault="00296AA2" w:rsidP="00F4221A">
                  <w:pPr>
                    <w:pStyle w:val="TAN"/>
                    <w:rPr>
                      <w:rFonts w:ascii="Times New Roman" w:hAnsi="Times New Roman"/>
                    </w:rPr>
                  </w:pPr>
                  <w:r w:rsidRPr="00A00A4D">
                    <w:rPr>
                      <w:rFonts w:ascii="Times New Roman" w:eastAsia="SimSun" w:hAnsi="Times New Roman"/>
                      <w:szCs w:val="18"/>
                      <w:lang w:eastAsia="zh-CN"/>
                    </w:rPr>
                    <w:t>NOTE 4:</w:t>
                  </w:r>
                  <w:r w:rsidRPr="00A00A4D">
                    <w:rPr>
                      <w:rFonts w:ascii="Times New Roman" w:hAnsi="Times New Roman"/>
                      <w:lang w:eastAsia="zh-CN"/>
                    </w:rPr>
                    <w:tab/>
                  </w:r>
                  <w:r w:rsidRPr="00A00A4D">
                    <w:rPr>
                      <w:rFonts w:ascii="Times New Roman" w:hAnsi="Times New Roman"/>
                    </w:rPr>
                    <w:t>The test requirement is derived from the basic limit a scaling factor of 9 dB and any applicable TT.</w:t>
                  </w:r>
                </w:p>
                <w:p w14:paraId="351C176A" w14:textId="77777777" w:rsidR="00296AA2" w:rsidRPr="00A00A4D" w:rsidRDefault="00296AA2" w:rsidP="00F4221A">
                  <w:pPr>
                    <w:pStyle w:val="TAN"/>
                    <w:rPr>
                      <w:rFonts w:ascii="Times New Roman" w:hAnsi="Times New Roman"/>
                    </w:rPr>
                  </w:pPr>
                  <w:r w:rsidRPr="00A00A4D">
                    <w:rPr>
                      <w:rFonts w:ascii="Times New Roman" w:hAnsi="Times New Roman"/>
                    </w:rPr>
                    <w:t>NOTE 5:</w:t>
                  </w:r>
                  <w:r w:rsidRPr="00A00A4D">
                    <w:rPr>
                      <w:rFonts w:ascii="Times New Roman" w:hAnsi="Times New Roman"/>
                    </w:rPr>
                    <w:tab/>
                    <w:t>Void.</w:t>
                  </w:r>
                </w:p>
              </w:tc>
            </w:tr>
          </w:tbl>
          <w:p w14:paraId="525E98C9" w14:textId="77777777" w:rsidR="00296AA2" w:rsidRPr="00A00A4D" w:rsidRDefault="00296AA2" w:rsidP="00F4221A">
            <w:pPr>
              <w:rPr>
                <w:sz w:val="6"/>
                <w:szCs w:val="6"/>
                <w:lang w:eastAsia="zh-CN"/>
              </w:rPr>
            </w:pPr>
            <w:r w:rsidRPr="00A00A4D">
              <w:rPr>
                <w:sz w:val="6"/>
                <w:szCs w:val="6"/>
                <w:lang w:eastAsia="zh-CN"/>
              </w:rPr>
              <w:t xml:space="preserve"> </w:t>
            </w:r>
          </w:p>
        </w:tc>
      </w:tr>
    </w:tbl>
    <w:p w14:paraId="15AEE494" w14:textId="77777777" w:rsidR="00296AA2" w:rsidRPr="00021B69" w:rsidRDefault="00296AA2" w:rsidP="00296AA2"/>
    <w:p w14:paraId="251DBF88" w14:textId="34F41A5E" w:rsidR="00021B69" w:rsidRPr="00021B69" w:rsidRDefault="00101071" w:rsidP="00101071">
      <w:pPr>
        <w:pStyle w:val="Heading4"/>
      </w:pPr>
      <w:r>
        <w:lastRenderedPageBreak/>
        <w:t>5.1.1.4</w:t>
      </w:r>
      <w:r w:rsidR="00021B69" w:rsidRPr="00021B69">
        <w:rPr>
          <w:rtl/>
        </w:rPr>
        <w:tab/>
        <w:t xml:space="preserve">المحطة القاعدة لمنطقة محلية (الفئة </w:t>
      </w:r>
      <w:r w:rsidR="00021B69" w:rsidRPr="00021B69">
        <w:t>A</w:t>
      </w:r>
      <w:r w:rsidR="00021B69" w:rsidRPr="00021B69">
        <w:rPr>
          <w:rtl/>
        </w:rPr>
        <w:t xml:space="preserve"> والفئة </w:t>
      </w:r>
      <w:r w:rsidR="00021B69" w:rsidRPr="00021B69">
        <w:t>B</w:t>
      </w:r>
      <w:r w:rsidR="00296AA2">
        <w:rPr>
          <w:rFonts w:hint="cs"/>
          <w:rtl/>
        </w:rPr>
        <w:t>)</w:t>
      </w:r>
    </w:p>
    <w:p w14:paraId="01499063" w14:textId="4C84C79A" w:rsidR="00021B69" w:rsidRPr="00C25A49" w:rsidRDefault="00021B69" w:rsidP="00101071">
      <w:pPr>
        <w:rPr>
          <w:spacing w:val="-2"/>
        </w:rPr>
      </w:pPr>
      <w:r w:rsidRPr="00C25A49">
        <w:rPr>
          <w:spacing w:val="-2"/>
          <w:rtl/>
        </w:rPr>
        <w:t xml:space="preserve">بالنسبة لصنف المحطات القاعدة لمنطقة محلية العاملة في نطاقات للراديو الجديد </w:t>
      </w:r>
      <w:r w:rsidRPr="00C25A49">
        <w:rPr>
          <w:spacing w:val="-2"/>
        </w:rPr>
        <w:t>(NR)</w:t>
      </w:r>
      <w:r w:rsidRPr="00C25A49">
        <w:rPr>
          <w:spacing w:val="-2"/>
          <w:rtl/>
        </w:rPr>
        <w:t xml:space="preserve"> أصغر من أو تساوي </w:t>
      </w:r>
      <w:r w:rsidR="00101071" w:rsidRPr="00C25A49">
        <w:rPr>
          <w:spacing w:val="-2"/>
        </w:rPr>
        <w:t>GHz 3</w:t>
      </w:r>
      <w:r w:rsidRPr="00C25A49">
        <w:rPr>
          <w:spacing w:val="-2"/>
          <w:rtl/>
        </w:rPr>
        <w:t xml:space="preserve">، ينبغي ألا يتجاوز البث السويات القصوى المحددة في الجدول </w:t>
      </w:r>
      <w:r w:rsidR="00101071" w:rsidRPr="00C25A49">
        <w:rPr>
          <w:spacing w:val="-2"/>
        </w:rPr>
        <w:t>1-5.1.5.4.7.6</w:t>
      </w:r>
      <w:r w:rsidRPr="00C25A49">
        <w:rPr>
          <w:spacing w:val="-2"/>
          <w:rtl/>
        </w:rPr>
        <w:t xml:space="preserve"> من المواصفة التقنية </w:t>
      </w:r>
      <w:r w:rsidR="00101071" w:rsidRPr="00C25A49">
        <w:rPr>
          <w:spacing w:val="-2"/>
          <w:lang w:val="en-GB"/>
        </w:rPr>
        <w:t>TS 38.141-2</w:t>
      </w:r>
      <w:r w:rsidR="00CF3D60">
        <w:rPr>
          <w:rFonts w:hint="cs"/>
          <w:spacing w:val="-2"/>
          <w:rtl/>
          <w:lang w:val="en-GB"/>
        </w:rPr>
        <w:t xml:space="preserve"> </w:t>
      </w:r>
      <w:r w:rsidR="00101071" w:rsidRPr="00C25A49">
        <w:rPr>
          <w:spacing w:val="-2"/>
          <w:lang w:val="en-GB"/>
        </w:rPr>
        <w:t>[2]</w:t>
      </w:r>
      <w:r w:rsidRPr="00C25A49">
        <w:rPr>
          <w:spacing w:val="-2"/>
          <w:rtl/>
        </w:rPr>
        <w:t>.</w:t>
      </w:r>
    </w:p>
    <w:tbl>
      <w:tblPr>
        <w:tblStyle w:val="TableGrid"/>
        <w:tblW w:w="0" w:type="auto"/>
        <w:tblLook w:val="04A0" w:firstRow="1" w:lastRow="0" w:firstColumn="1" w:lastColumn="0" w:noHBand="0" w:noVBand="1"/>
      </w:tblPr>
      <w:tblGrid>
        <w:gridCol w:w="9621"/>
      </w:tblGrid>
      <w:tr w:rsidR="00101071" w:rsidRPr="00A00A4D" w14:paraId="53787466" w14:textId="77777777" w:rsidTr="00F4221A">
        <w:tc>
          <w:tcPr>
            <w:tcW w:w="9621" w:type="dxa"/>
          </w:tcPr>
          <w:p w14:paraId="5239A7A3" w14:textId="77777777" w:rsidR="00101071" w:rsidRPr="00A00A4D" w:rsidRDefault="00101071" w:rsidP="00F4221A">
            <w:pPr>
              <w:pStyle w:val="TH"/>
              <w:rPr>
                <w:rFonts w:ascii="Times New Roman" w:hAnsi="Times New Roman"/>
              </w:rPr>
            </w:pPr>
            <w:r w:rsidRPr="00A00A4D">
              <w:rPr>
                <w:rFonts w:ascii="Times New Roman" w:hAnsi="Times New Roman"/>
              </w:rPr>
              <w:t>Table 6.7.4.5.1.5-</w:t>
            </w:r>
            <w:r w:rsidRPr="00A00A4D">
              <w:rPr>
                <w:rFonts w:ascii="Times New Roman" w:eastAsia="SimSun" w:hAnsi="Times New Roman"/>
                <w:lang w:eastAsia="zh-CN"/>
              </w:rPr>
              <w:t>1</w:t>
            </w:r>
            <w:r w:rsidRPr="00A00A4D">
              <w:rPr>
                <w:rFonts w:ascii="Times New Roman" w:hAnsi="Times New Roman"/>
              </w:rPr>
              <w:t>: Local Area B</w:t>
            </w:r>
            <w:r w:rsidRPr="00A00A4D">
              <w:rPr>
                <w:rFonts w:ascii="Times New Roman" w:hAnsi="Times New Roman"/>
                <w:lang w:eastAsia="zh-CN"/>
              </w:rPr>
              <w:t>S</w:t>
            </w:r>
            <w:r w:rsidRPr="00A00A4D">
              <w:rPr>
                <w:rFonts w:ascii="Times New Roman" w:hAnsi="Times New Roman"/>
              </w:rPr>
              <w:t xml:space="preserve"> operating band unwanted emission limits (NR bands ≤ 3 GHz)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853"/>
              <w:gridCol w:w="2730"/>
              <w:gridCol w:w="3404"/>
              <w:gridCol w:w="1408"/>
            </w:tblGrid>
            <w:tr w:rsidR="00101071" w:rsidRPr="00A00A4D" w14:paraId="60C89DD6" w14:textId="77777777" w:rsidTr="00F4221A">
              <w:trPr>
                <w:cantSplit/>
                <w:jc w:val="center"/>
              </w:trPr>
              <w:tc>
                <w:tcPr>
                  <w:tcW w:w="1953" w:type="dxa"/>
                </w:tcPr>
                <w:p w14:paraId="08E0E7A4" w14:textId="77777777" w:rsidR="00101071" w:rsidRPr="00A00A4D" w:rsidRDefault="00101071" w:rsidP="00F4221A">
                  <w:pPr>
                    <w:pStyle w:val="TAH"/>
                    <w:rPr>
                      <w:rFonts w:ascii="Times New Roman" w:hAnsi="Times New Roman"/>
                    </w:rPr>
                  </w:pPr>
                  <w:r w:rsidRPr="00A00A4D">
                    <w:rPr>
                      <w:rFonts w:ascii="Times New Roman" w:hAnsi="Times New Roman"/>
                    </w:rPr>
                    <w:t xml:space="preserve">Frequency offset of measurement filter </w:t>
                  </w:r>
                  <w:r w:rsidRPr="00A00A4D">
                    <w:rPr>
                      <w:rFonts w:ascii="Times New Roman" w:hAnsi="Times New Roman"/>
                    </w:rPr>
                    <w:noBreakHyphen/>
                    <w:t xml:space="preserve">3 dB point, </w:t>
                  </w:r>
                  <w:r w:rsidRPr="00A00A4D">
                    <w:rPr>
                      <w:rFonts w:ascii="Times New Roman" w:hAnsi="Times New Roman"/>
                    </w:rPr>
                    <w:sym w:font="Symbol" w:char="F044"/>
                  </w:r>
                  <w:r w:rsidRPr="00A00A4D">
                    <w:rPr>
                      <w:rFonts w:ascii="Times New Roman" w:hAnsi="Times New Roman"/>
                    </w:rPr>
                    <w:t>f</w:t>
                  </w:r>
                </w:p>
              </w:tc>
              <w:tc>
                <w:tcPr>
                  <w:tcW w:w="2976" w:type="dxa"/>
                </w:tcPr>
                <w:p w14:paraId="372346BC" w14:textId="77777777" w:rsidR="00101071" w:rsidRPr="00A00A4D" w:rsidRDefault="00101071" w:rsidP="00F4221A">
                  <w:pPr>
                    <w:pStyle w:val="TAH"/>
                    <w:rPr>
                      <w:rFonts w:ascii="Times New Roman" w:hAnsi="Times New Roman"/>
                    </w:rPr>
                  </w:pPr>
                  <w:r w:rsidRPr="00A00A4D">
                    <w:rPr>
                      <w:rFonts w:ascii="Times New Roman" w:hAnsi="Times New Roman"/>
                    </w:rPr>
                    <w:t>Frequency offset of measurement filter centre frequency, f_offset</w:t>
                  </w:r>
                </w:p>
              </w:tc>
              <w:tc>
                <w:tcPr>
                  <w:tcW w:w="3455" w:type="dxa"/>
                </w:tcPr>
                <w:p w14:paraId="5F5D7110" w14:textId="77777777" w:rsidR="00101071" w:rsidRPr="00A00A4D" w:rsidRDefault="00101071" w:rsidP="00F4221A">
                  <w:pPr>
                    <w:pStyle w:val="TAH"/>
                    <w:rPr>
                      <w:rFonts w:ascii="Times New Roman" w:hAnsi="Times New Roman"/>
                    </w:rPr>
                  </w:pPr>
                  <w:r w:rsidRPr="00A00A4D">
                    <w:rPr>
                      <w:rFonts w:ascii="Times New Roman" w:hAnsi="Times New Roman"/>
                      <w:lang w:eastAsia="zh-CN"/>
                    </w:rPr>
                    <w:t>Test requirement</w:t>
                  </w:r>
                  <w:r w:rsidRPr="00A00A4D" w:rsidDel="00B004F1">
                    <w:rPr>
                      <w:rFonts w:ascii="Times New Roman" w:hAnsi="Times New Roman"/>
                    </w:rPr>
                    <w:t xml:space="preserve"> </w:t>
                  </w:r>
                  <w:r w:rsidRPr="00A00A4D">
                    <w:rPr>
                      <w:rFonts w:ascii="Times New Roman" w:hAnsi="Times New Roman"/>
                    </w:rPr>
                    <w:t>(Note 1, 2, 4)</w:t>
                  </w:r>
                </w:p>
              </w:tc>
              <w:tc>
                <w:tcPr>
                  <w:tcW w:w="1430" w:type="dxa"/>
                </w:tcPr>
                <w:p w14:paraId="1EC759B1" w14:textId="77777777" w:rsidR="00101071" w:rsidRPr="00A00A4D" w:rsidRDefault="00101071" w:rsidP="00F4221A">
                  <w:pPr>
                    <w:pStyle w:val="TAH"/>
                    <w:rPr>
                      <w:rFonts w:ascii="Times New Roman" w:eastAsia="SimSun" w:hAnsi="Times New Roman"/>
                      <w:lang w:eastAsia="zh-CN"/>
                    </w:rPr>
                  </w:pPr>
                  <w:r w:rsidRPr="00A00A4D">
                    <w:rPr>
                      <w:rFonts w:ascii="Times New Roman" w:hAnsi="Times New Roman"/>
                    </w:rPr>
                    <w:t xml:space="preserve">Measurement bandwidth </w:t>
                  </w:r>
                </w:p>
              </w:tc>
            </w:tr>
            <w:tr w:rsidR="00101071" w:rsidRPr="00A00A4D" w14:paraId="2A6ECF6F" w14:textId="77777777" w:rsidTr="00F4221A">
              <w:trPr>
                <w:cantSplit/>
                <w:jc w:val="center"/>
              </w:trPr>
              <w:tc>
                <w:tcPr>
                  <w:tcW w:w="1953" w:type="dxa"/>
                </w:tcPr>
                <w:p w14:paraId="0B5BFFF9" w14:textId="77777777" w:rsidR="00101071" w:rsidRPr="00A00A4D" w:rsidRDefault="00101071" w:rsidP="00F4221A">
                  <w:pPr>
                    <w:pStyle w:val="TAC"/>
                    <w:rPr>
                      <w:rFonts w:ascii="Times New Roman" w:hAnsi="Times New Roman"/>
                    </w:rPr>
                  </w:pPr>
                  <w:r w:rsidRPr="00A00A4D">
                    <w:rPr>
                      <w:rFonts w:ascii="Times New Roman" w:hAnsi="Times New Roman"/>
                    </w:rPr>
                    <w:t xml:space="preserve">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 &lt; 5 MHz</w:t>
                  </w:r>
                </w:p>
              </w:tc>
              <w:tc>
                <w:tcPr>
                  <w:tcW w:w="2976" w:type="dxa"/>
                </w:tcPr>
                <w:p w14:paraId="6377B624" w14:textId="77777777" w:rsidR="00101071" w:rsidRPr="00A00A4D" w:rsidRDefault="00101071" w:rsidP="00F4221A">
                  <w:pPr>
                    <w:pStyle w:val="TAC"/>
                    <w:rPr>
                      <w:rFonts w:ascii="Times New Roman" w:hAnsi="Times New Roman"/>
                    </w:rPr>
                  </w:pPr>
                  <w:r w:rsidRPr="00A00A4D">
                    <w:rPr>
                      <w:rFonts w:ascii="Times New Roman" w:hAnsi="Times New Roman"/>
                    </w:rPr>
                    <w:t xml:space="preserve">0.05 MHz </w:t>
                  </w:r>
                  <w:r w:rsidRPr="00A00A4D">
                    <w:rPr>
                      <w:rFonts w:ascii="Times New Roman" w:hAnsi="Times New Roman"/>
                    </w:rPr>
                    <w:sym w:font="Symbol" w:char="F0A3"/>
                  </w:r>
                  <w:r w:rsidRPr="00A00A4D">
                    <w:rPr>
                      <w:rFonts w:ascii="Times New Roman" w:hAnsi="Times New Roman"/>
                    </w:rPr>
                    <w:t xml:space="preserve"> f_offset &lt; 5.05 MHz</w:t>
                  </w:r>
                </w:p>
              </w:tc>
              <w:tc>
                <w:tcPr>
                  <w:tcW w:w="3455" w:type="dxa"/>
                </w:tcPr>
                <w:p w14:paraId="0293763F" w14:textId="77777777" w:rsidR="00101071" w:rsidRPr="00A00A4D" w:rsidRDefault="00101071" w:rsidP="00F4221A">
                  <w:pPr>
                    <w:pStyle w:val="TAC"/>
                    <w:rPr>
                      <w:rFonts w:ascii="Times New Roman" w:hAnsi="Times New Roman"/>
                    </w:rPr>
                  </w:pPr>
                  <w:r w:rsidRPr="00A00A4D">
                    <w:rPr>
                      <w:rFonts w:ascii="Times New Roman" w:hAnsi="Times New Roman"/>
                      <w:lang w:eastAsia="zh-CN"/>
                    </w:rPr>
                    <w:object w:dxaOrig="2909" w:dyaOrig="544" w14:anchorId="60EBD43A">
                      <v:shape id="_x0000_i1043" type="#_x0000_t75" style="width:2in;height:29.15pt" o:ole="">
                        <v:imagedata r:id="rId69" o:title=""/>
                      </v:shape>
                      <o:OLEObject Type="Embed" ProgID="Equation.3" ShapeID="_x0000_i1043" DrawAspect="Content" ObjectID="_1844581194" r:id="rId70"/>
                    </w:object>
                  </w:r>
                </w:p>
              </w:tc>
              <w:tc>
                <w:tcPr>
                  <w:tcW w:w="1430" w:type="dxa"/>
                </w:tcPr>
                <w:p w14:paraId="6E2C0954" w14:textId="77777777" w:rsidR="00101071" w:rsidRPr="00A00A4D" w:rsidRDefault="00101071" w:rsidP="00F4221A">
                  <w:pPr>
                    <w:pStyle w:val="TAC"/>
                    <w:rPr>
                      <w:rFonts w:ascii="Times New Roman" w:hAnsi="Times New Roman"/>
                    </w:rPr>
                  </w:pPr>
                  <w:r w:rsidRPr="00A00A4D">
                    <w:rPr>
                      <w:rFonts w:ascii="Times New Roman" w:hAnsi="Times New Roman"/>
                    </w:rPr>
                    <w:t xml:space="preserve">100 kHz </w:t>
                  </w:r>
                </w:p>
              </w:tc>
            </w:tr>
            <w:tr w:rsidR="00101071" w:rsidRPr="00A00A4D" w14:paraId="2FC7E7FA" w14:textId="77777777" w:rsidTr="00F4221A">
              <w:trPr>
                <w:cantSplit/>
                <w:jc w:val="center"/>
              </w:trPr>
              <w:tc>
                <w:tcPr>
                  <w:tcW w:w="1953" w:type="dxa"/>
                </w:tcPr>
                <w:p w14:paraId="78189FBA" w14:textId="77777777" w:rsidR="00101071" w:rsidRPr="00746F07" w:rsidRDefault="00101071" w:rsidP="00F4221A">
                  <w:pPr>
                    <w:pStyle w:val="TAC"/>
                    <w:rPr>
                      <w:rFonts w:ascii="Times New Roman" w:hAnsi="Times New Roman"/>
                      <w:lang w:val="de-CH"/>
                    </w:rPr>
                  </w:pPr>
                  <w:r w:rsidRPr="00746F07">
                    <w:rPr>
                      <w:rFonts w:ascii="Times New Roman" w:hAnsi="Times New Roman"/>
                      <w:lang w:val="de-CH"/>
                    </w:rPr>
                    <w:t xml:space="preserve">5 MHz </w:t>
                  </w:r>
                  <w:r w:rsidRPr="00A00A4D">
                    <w:rPr>
                      <w:rFonts w:ascii="Times New Roman" w:hAnsi="Times New Roman"/>
                    </w:rPr>
                    <w:sym w:font="Symbol" w:char="F0A3"/>
                  </w:r>
                  <w:r w:rsidRPr="00746F07">
                    <w:rPr>
                      <w:rFonts w:ascii="Times New Roman" w:hAnsi="Times New Roman"/>
                      <w:lang w:val="de-CH"/>
                    </w:rPr>
                    <w:t xml:space="preserve"> </w:t>
                  </w:r>
                  <w:r w:rsidRPr="00A00A4D">
                    <w:rPr>
                      <w:rFonts w:ascii="Times New Roman" w:hAnsi="Times New Roman"/>
                    </w:rPr>
                    <w:sym w:font="Symbol" w:char="F044"/>
                  </w:r>
                  <w:r w:rsidRPr="00746F07">
                    <w:rPr>
                      <w:rFonts w:ascii="Times New Roman" w:hAnsi="Times New Roman"/>
                      <w:lang w:val="de-CH"/>
                    </w:rPr>
                    <w:t xml:space="preserve">f &lt; </w:t>
                  </w:r>
                  <w:r w:rsidRPr="00746F07">
                    <w:rPr>
                      <w:rFonts w:ascii="Times New Roman" w:hAnsi="Times New Roman"/>
                      <w:lang w:val="de-CH" w:eastAsia="zh-CN"/>
                    </w:rPr>
                    <w:t>min(</w:t>
                  </w:r>
                  <w:r w:rsidRPr="00746F07">
                    <w:rPr>
                      <w:rFonts w:ascii="Times New Roman" w:hAnsi="Times New Roman"/>
                      <w:lang w:val="de-CH"/>
                    </w:rPr>
                    <w:t>10 MHz</w:t>
                  </w:r>
                  <w:r w:rsidRPr="00746F07">
                    <w:rPr>
                      <w:rFonts w:ascii="Times New Roman" w:hAnsi="Times New Roman"/>
                      <w:lang w:val="de-CH" w:eastAsia="zh-CN"/>
                    </w:rPr>
                    <w:t xml:space="preserve">, </w:t>
                  </w:r>
                  <w:r w:rsidRPr="00A00A4D">
                    <w:rPr>
                      <w:rFonts w:ascii="Times New Roman" w:hAnsi="Times New Roman"/>
                      <w:lang w:eastAsia="zh-CN"/>
                    </w:rPr>
                    <w:t>Δ</w:t>
                  </w:r>
                  <w:r w:rsidRPr="00746F07">
                    <w:rPr>
                      <w:rFonts w:ascii="Times New Roman" w:hAnsi="Times New Roman"/>
                      <w:lang w:val="de-CH" w:eastAsia="zh-CN"/>
                    </w:rPr>
                    <w:t>f</w:t>
                  </w:r>
                  <w:r w:rsidRPr="00746F07">
                    <w:rPr>
                      <w:rFonts w:ascii="Times New Roman" w:hAnsi="Times New Roman"/>
                      <w:vertAlign w:val="subscript"/>
                      <w:lang w:val="de-CH" w:eastAsia="zh-CN"/>
                    </w:rPr>
                    <w:t>max</w:t>
                  </w:r>
                  <w:r w:rsidRPr="00746F07">
                    <w:rPr>
                      <w:rFonts w:ascii="Times New Roman" w:hAnsi="Times New Roman"/>
                      <w:lang w:val="de-CH" w:eastAsia="zh-CN"/>
                    </w:rPr>
                    <w:t>)</w:t>
                  </w:r>
                </w:p>
              </w:tc>
              <w:tc>
                <w:tcPr>
                  <w:tcW w:w="2976" w:type="dxa"/>
                </w:tcPr>
                <w:p w14:paraId="63B48A92" w14:textId="77777777" w:rsidR="00101071" w:rsidRPr="00A00A4D" w:rsidRDefault="00101071" w:rsidP="00F4221A">
                  <w:pPr>
                    <w:pStyle w:val="TAC"/>
                    <w:rPr>
                      <w:rFonts w:ascii="Times New Roman" w:hAnsi="Times New Roman"/>
                    </w:rPr>
                  </w:pPr>
                  <w:r w:rsidRPr="00A00A4D">
                    <w:rPr>
                      <w:rFonts w:ascii="Times New Roman" w:hAnsi="Times New Roman"/>
                    </w:rPr>
                    <w:t xml:space="preserve">5.05 MHz </w:t>
                  </w:r>
                  <w:r w:rsidRPr="00A00A4D">
                    <w:rPr>
                      <w:rFonts w:ascii="Times New Roman" w:hAnsi="Times New Roman"/>
                    </w:rPr>
                    <w:sym w:font="Symbol" w:char="F0A3"/>
                  </w:r>
                  <w:r w:rsidRPr="00A00A4D">
                    <w:rPr>
                      <w:rFonts w:ascii="Times New Roman" w:hAnsi="Times New Roman"/>
                    </w:rPr>
                    <w:t xml:space="preserve"> f_offset &lt; </w:t>
                  </w:r>
                  <w:r w:rsidRPr="00A00A4D">
                    <w:rPr>
                      <w:rFonts w:ascii="Times New Roman" w:hAnsi="Times New Roman"/>
                      <w:lang w:eastAsia="zh-CN"/>
                    </w:rPr>
                    <w:t>min(</w:t>
                  </w:r>
                  <w:r w:rsidRPr="00A00A4D">
                    <w:rPr>
                      <w:rFonts w:ascii="Times New Roman" w:hAnsi="Times New Roman"/>
                    </w:rPr>
                    <w:t>10.05 MHz</w:t>
                  </w:r>
                  <w:r w:rsidRPr="00A00A4D">
                    <w:rPr>
                      <w:rFonts w:ascii="Times New Roman" w:hAnsi="Times New Roman"/>
                      <w:lang w:eastAsia="zh-CN"/>
                    </w:rPr>
                    <w:t>, f_offset</w:t>
                  </w:r>
                  <w:r w:rsidRPr="00A00A4D">
                    <w:rPr>
                      <w:rFonts w:ascii="Times New Roman" w:hAnsi="Times New Roman"/>
                      <w:vertAlign w:val="subscript"/>
                      <w:lang w:eastAsia="zh-CN"/>
                    </w:rPr>
                    <w:t>max</w:t>
                  </w:r>
                  <w:r w:rsidRPr="00A00A4D">
                    <w:rPr>
                      <w:rFonts w:ascii="Times New Roman" w:hAnsi="Times New Roman"/>
                      <w:lang w:eastAsia="zh-CN"/>
                    </w:rPr>
                    <w:t>)</w:t>
                  </w:r>
                </w:p>
              </w:tc>
              <w:tc>
                <w:tcPr>
                  <w:tcW w:w="3455" w:type="dxa"/>
                </w:tcPr>
                <w:p w14:paraId="2034E160" w14:textId="77777777" w:rsidR="00101071" w:rsidRPr="00A00A4D" w:rsidRDefault="00101071" w:rsidP="00F4221A">
                  <w:pPr>
                    <w:pStyle w:val="TAC"/>
                    <w:rPr>
                      <w:rFonts w:ascii="Times New Roman" w:hAnsi="Times New Roman"/>
                    </w:rPr>
                  </w:pPr>
                  <w:r w:rsidRPr="00A00A4D">
                    <w:rPr>
                      <w:rFonts w:ascii="Times New Roman" w:hAnsi="Times New Roman"/>
                    </w:rPr>
                    <w:t>−</w:t>
                  </w:r>
                  <w:r w:rsidRPr="00A00A4D">
                    <w:rPr>
                      <w:rFonts w:ascii="Times New Roman" w:hAnsi="Times New Roman"/>
                      <w:lang w:eastAsia="zh-CN"/>
                    </w:rPr>
                    <w:t>26.2</w:t>
                  </w:r>
                  <w:r w:rsidRPr="00A00A4D">
                    <w:rPr>
                      <w:rFonts w:ascii="Times New Roman" w:hAnsi="Times New Roman"/>
                    </w:rPr>
                    <w:t xml:space="preserve"> dBm</w:t>
                  </w:r>
                </w:p>
              </w:tc>
              <w:tc>
                <w:tcPr>
                  <w:tcW w:w="1430" w:type="dxa"/>
                </w:tcPr>
                <w:p w14:paraId="27B6EDA7" w14:textId="77777777" w:rsidR="00101071" w:rsidRPr="00A00A4D" w:rsidRDefault="00101071" w:rsidP="00F4221A">
                  <w:pPr>
                    <w:pStyle w:val="TAC"/>
                    <w:rPr>
                      <w:rFonts w:ascii="Times New Roman" w:hAnsi="Times New Roman"/>
                    </w:rPr>
                  </w:pPr>
                  <w:r w:rsidRPr="00A00A4D">
                    <w:rPr>
                      <w:rFonts w:ascii="Times New Roman" w:hAnsi="Times New Roman"/>
                    </w:rPr>
                    <w:t xml:space="preserve">100 kHz </w:t>
                  </w:r>
                </w:p>
              </w:tc>
            </w:tr>
            <w:tr w:rsidR="00101071" w:rsidRPr="00A00A4D" w14:paraId="5F9C423F" w14:textId="77777777" w:rsidTr="00F4221A">
              <w:trPr>
                <w:cantSplit/>
                <w:jc w:val="center"/>
              </w:trPr>
              <w:tc>
                <w:tcPr>
                  <w:tcW w:w="1953" w:type="dxa"/>
                  <w:tcBorders>
                    <w:bottom w:val="single" w:sz="4" w:space="0" w:color="auto"/>
                  </w:tcBorders>
                </w:tcPr>
                <w:p w14:paraId="231B202A" w14:textId="77777777" w:rsidR="00101071" w:rsidRPr="00A00A4D" w:rsidRDefault="00101071" w:rsidP="00F4221A">
                  <w:pPr>
                    <w:pStyle w:val="TAC"/>
                    <w:rPr>
                      <w:rFonts w:ascii="Times New Roman" w:hAnsi="Times New Roman"/>
                    </w:rPr>
                  </w:pPr>
                  <w:r w:rsidRPr="00A00A4D">
                    <w:rPr>
                      <w:rFonts w:ascii="Times New Roman" w:hAnsi="Times New Roman"/>
                    </w:rPr>
                    <w:t xml:space="preserve">10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 xml:space="preserve">f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p>
              </w:tc>
              <w:tc>
                <w:tcPr>
                  <w:tcW w:w="2976" w:type="dxa"/>
                  <w:tcBorders>
                    <w:bottom w:val="single" w:sz="4" w:space="0" w:color="auto"/>
                  </w:tcBorders>
                </w:tcPr>
                <w:p w14:paraId="62ADA387" w14:textId="77777777" w:rsidR="00101071" w:rsidRPr="00A00A4D" w:rsidRDefault="00101071" w:rsidP="00F4221A">
                  <w:pPr>
                    <w:pStyle w:val="TAC"/>
                    <w:rPr>
                      <w:rFonts w:ascii="Times New Roman" w:hAnsi="Times New Roman"/>
                    </w:rPr>
                  </w:pPr>
                  <w:r w:rsidRPr="00A00A4D">
                    <w:rPr>
                      <w:rFonts w:ascii="Times New Roman" w:hAnsi="Times New Roman"/>
                    </w:rPr>
                    <w:t xml:space="preserve">10.05 MHz </w:t>
                  </w:r>
                  <w:r w:rsidRPr="00A00A4D">
                    <w:rPr>
                      <w:rFonts w:ascii="Times New Roman" w:hAnsi="Times New Roman"/>
                    </w:rPr>
                    <w:sym w:font="Symbol" w:char="F0A3"/>
                  </w:r>
                  <w:r w:rsidRPr="00A00A4D">
                    <w:rPr>
                      <w:rFonts w:ascii="Times New Roman" w:hAnsi="Times New Roman"/>
                    </w:rPr>
                    <w:t xml:space="preserve"> f_offset &lt; f_offset</w:t>
                  </w:r>
                  <w:r w:rsidRPr="00A00A4D">
                    <w:rPr>
                      <w:rFonts w:ascii="Times New Roman" w:hAnsi="Times New Roman"/>
                      <w:vertAlign w:val="subscript"/>
                    </w:rPr>
                    <w:t>max</w:t>
                  </w:r>
                  <w:r w:rsidRPr="00A00A4D">
                    <w:rPr>
                      <w:rFonts w:ascii="Times New Roman" w:hAnsi="Times New Roman"/>
                    </w:rPr>
                    <w:t xml:space="preserve"> </w:t>
                  </w:r>
                </w:p>
              </w:tc>
              <w:tc>
                <w:tcPr>
                  <w:tcW w:w="3455" w:type="dxa"/>
                  <w:tcBorders>
                    <w:bottom w:val="single" w:sz="4" w:space="0" w:color="auto"/>
                  </w:tcBorders>
                </w:tcPr>
                <w:p w14:paraId="3A675BB1" w14:textId="77777777" w:rsidR="00101071" w:rsidRPr="00A00A4D" w:rsidRDefault="00101071" w:rsidP="00F4221A">
                  <w:pPr>
                    <w:pStyle w:val="TAC"/>
                    <w:rPr>
                      <w:rFonts w:ascii="Times New Roman" w:hAnsi="Times New Roman"/>
                    </w:rPr>
                  </w:pPr>
                  <w:r w:rsidRPr="00A00A4D">
                    <w:rPr>
                      <w:rFonts w:ascii="Times New Roman" w:hAnsi="Times New Roman"/>
                    </w:rPr>
                    <w:t>−</w:t>
                  </w:r>
                  <w:r w:rsidRPr="00A00A4D">
                    <w:rPr>
                      <w:rFonts w:ascii="Times New Roman" w:hAnsi="Times New Roman"/>
                      <w:lang w:eastAsia="zh-CN"/>
                    </w:rPr>
                    <w:t>28</w:t>
                  </w:r>
                  <w:r w:rsidRPr="00A00A4D">
                    <w:rPr>
                      <w:rFonts w:ascii="Times New Roman" w:hAnsi="Times New Roman"/>
                    </w:rPr>
                    <w:t xml:space="preserve"> dBm </w:t>
                  </w:r>
                  <w:r w:rsidRPr="00A00A4D">
                    <w:rPr>
                      <w:rFonts w:ascii="Times New Roman" w:hAnsi="Times New Roman"/>
                      <w:lang w:eastAsia="zh-CN"/>
                    </w:rPr>
                    <w:t>(Note 3)</w:t>
                  </w:r>
                </w:p>
              </w:tc>
              <w:tc>
                <w:tcPr>
                  <w:tcW w:w="1430" w:type="dxa"/>
                  <w:tcBorders>
                    <w:bottom w:val="single" w:sz="4" w:space="0" w:color="auto"/>
                  </w:tcBorders>
                </w:tcPr>
                <w:p w14:paraId="2A35737D" w14:textId="77777777" w:rsidR="00101071" w:rsidRPr="00A00A4D" w:rsidRDefault="00101071" w:rsidP="00F4221A">
                  <w:pPr>
                    <w:pStyle w:val="TAC"/>
                    <w:rPr>
                      <w:rFonts w:ascii="Times New Roman" w:hAnsi="Times New Roman"/>
                    </w:rPr>
                  </w:pPr>
                  <w:r w:rsidRPr="00A00A4D">
                    <w:rPr>
                      <w:rFonts w:ascii="Times New Roman" w:hAnsi="Times New Roman"/>
                    </w:rPr>
                    <w:t xml:space="preserve">100 kHz </w:t>
                  </w:r>
                </w:p>
              </w:tc>
            </w:tr>
            <w:tr w:rsidR="00101071" w:rsidRPr="00A00A4D" w14:paraId="1374DEAA" w14:textId="77777777" w:rsidTr="00F4221A">
              <w:trPr>
                <w:cantSplit/>
                <w:jc w:val="center"/>
              </w:trPr>
              <w:tc>
                <w:tcPr>
                  <w:tcW w:w="9814" w:type="dxa"/>
                  <w:gridSpan w:val="4"/>
                  <w:tcBorders>
                    <w:left w:val="nil"/>
                    <w:bottom w:val="nil"/>
                    <w:right w:val="nil"/>
                  </w:tcBorders>
                </w:tcPr>
                <w:p w14:paraId="08A661CD" w14:textId="77777777" w:rsidR="00101071" w:rsidRPr="00A00A4D" w:rsidRDefault="00101071" w:rsidP="00F4221A">
                  <w:pPr>
                    <w:pStyle w:val="TAN"/>
                    <w:rPr>
                      <w:rFonts w:ascii="Times New Roman" w:eastAsia="SimSun" w:hAnsi="Times New Roman"/>
                      <w:lang w:eastAsia="zh-CN"/>
                    </w:rPr>
                  </w:pPr>
                  <w:r w:rsidRPr="00A00A4D">
                    <w:rPr>
                      <w:rFonts w:ascii="Times New Roman" w:hAnsi="Times New Roman"/>
                    </w:rPr>
                    <w:t>NOTE 1:</w:t>
                  </w:r>
                  <w:r w:rsidRPr="00A00A4D">
                    <w:rPr>
                      <w:rFonts w:ascii="Times New Roman" w:hAnsi="Times New Roman"/>
                    </w:rPr>
                    <w:tab/>
                    <w:t xml:space="preserve">For a BS supporting non-contiguous spectrum operation within any </w:t>
                  </w:r>
                  <w:r w:rsidRPr="00A00A4D">
                    <w:rPr>
                      <w:rFonts w:ascii="Times New Roman" w:hAnsi="Times New Roman"/>
                      <w:i/>
                    </w:rPr>
                    <w:t>operating band</w:t>
                  </w:r>
                  <w:r w:rsidRPr="00A00A4D">
                    <w:rPr>
                      <w:rFonts w:ascii="Times New Roman" w:hAnsi="Times New Roman"/>
                    </w:rPr>
                    <w:t xml:space="preserve"> the emission limits within sub-block gaps is calculated as a cumulative sum of contributions from adjacent sub blocks on each side of the sub block gap. Exception is </w:t>
                  </w:r>
                  <w:r w:rsidRPr="00193920">
                    <w:rPr>
                      <w:rFonts w:ascii="Times New Roman" w:hAnsi="Times New Roman"/>
                    </w:rPr>
                    <w:t>Δ</w:t>
                  </w:r>
                  <w:r w:rsidRPr="00A00A4D">
                    <w:rPr>
                      <w:rFonts w:ascii="Times New Roman" w:hAnsi="Times New Roman"/>
                    </w:rPr>
                    <w:t>f ≥ 10</w:t>
                  </w:r>
                  <w:r>
                    <w:rPr>
                      <w:rFonts w:ascii="Times New Roman" w:hAnsi="Times New Roman"/>
                    </w:rPr>
                    <w:t xml:space="preserve"> </w:t>
                  </w:r>
                  <w:r w:rsidRPr="00A00A4D">
                    <w:rPr>
                      <w:rFonts w:ascii="Times New Roman" w:hAnsi="Times New Roman"/>
                    </w:rPr>
                    <w:t>MHz from both adjacent sub blocks on each side of the sub-block gap, where the emission limits within sub-block gaps shall be −28 dBm/100</w:t>
                  </w:r>
                  <w:r>
                    <w:rPr>
                      <w:rFonts w:ascii="Times New Roman" w:hAnsi="Times New Roman"/>
                    </w:rPr>
                    <w:t xml:space="preserve"> </w:t>
                  </w:r>
                  <w:r w:rsidRPr="00A00A4D">
                    <w:rPr>
                      <w:rFonts w:ascii="Times New Roman" w:hAnsi="Times New Roman"/>
                    </w:rPr>
                    <w:t>kHz.</w:t>
                  </w:r>
                </w:p>
                <w:p w14:paraId="7202B310" w14:textId="77777777" w:rsidR="00101071" w:rsidRPr="00A00A4D" w:rsidRDefault="00101071" w:rsidP="00F4221A">
                  <w:pPr>
                    <w:pStyle w:val="TAN"/>
                    <w:rPr>
                      <w:rFonts w:ascii="Times New Roman" w:hAnsi="Times New Roman"/>
                    </w:rPr>
                  </w:pPr>
                  <w:r w:rsidRPr="00A00A4D">
                    <w:rPr>
                      <w:rFonts w:ascii="Times New Roman" w:hAnsi="Times New Roman"/>
                    </w:rPr>
                    <w:t>NOTE 2:</w:t>
                  </w:r>
                  <w:r w:rsidRPr="00A00A4D">
                    <w:rPr>
                      <w:rFonts w:ascii="Times New Roman" w:hAnsi="Times New Roman"/>
                    </w:rPr>
                    <w:tab/>
                    <w:t xml:space="preserve">For a </w:t>
                  </w:r>
                  <w:r w:rsidRPr="00A00A4D">
                    <w:rPr>
                      <w:rFonts w:ascii="Times New Roman" w:hAnsi="Times New Roman"/>
                      <w:i/>
                    </w:rPr>
                    <w:t>multi-band RIB</w:t>
                  </w:r>
                  <w:r w:rsidRPr="00A00A4D">
                    <w:rPr>
                      <w:rFonts w:ascii="Times New Roman" w:hAnsi="Times New Roman"/>
                    </w:rPr>
                    <w:t xml:space="preserve"> with Inter RF Bandwidth gap &lt; </w:t>
                  </w:r>
                  <w:r w:rsidRPr="00A00A4D">
                    <w:rPr>
                      <w:rFonts w:ascii="Times New Roman" w:hAnsi="Times New Roman"/>
                      <w:lang w:eastAsia="zh-CN"/>
                    </w:rPr>
                    <w:t>2*</w:t>
                  </w:r>
                  <w:r w:rsidRPr="00A00A4D">
                    <w:rPr>
                      <w:rFonts w:ascii="Times New Roman" w:hAnsi="Times New Roman"/>
                    </w:rPr>
                    <w:t>Δf</w:t>
                  </w:r>
                  <w:r w:rsidRPr="00A00A4D">
                    <w:rPr>
                      <w:rFonts w:ascii="Times New Roman" w:hAnsi="Times New Roman"/>
                      <w:vertAlign w:val="subscript"/>
                    </w:rPr>
                    <w:t>OBUE</w:t>
                  </w:r>
                  <w:r w:rsidRPr="00A00A4D">
                    <w:rPr>
                      <w:rFonts w:ascii="Times New Roman" w:hAnsi="Times New Roman"/>
                      <w:vertAlign w:val="subscript"/>
                      <w:lang w:eastAsia="zh-CN"/>
                    </w:rPr>
                    <w:t xml:space="preserve"> </w:t>
                  </w:r>
                  <w:r w:rsidRPr="00A00A4D">
                    <w:rPr>
                      <w:rFonts w:ascii="Times New Roman" w:hAnsi="Times New Roman"/>
                    </w:rPr>
                    <w:t>the emission limits within the Inter RF Bandwidth gaps is calculated as a cumulative sum of contributions from adjacent sub-blocks or RF Bandwidth on each side of the Inter RF Bandwidth gap</w:t>
                  </w:r>
                </w:p>
                <w:p w14:paraId="6C9C527D" w14:textId="77777777" w:rsidR="00101071" w:rsidRPr="00A00A4D" w:rsidRDefault="00101071" w:rsidP="00F4221A">
                  <w:pPr>
                    <w:pStyle w:val="TAN"/>
                    <w:rPr>
                      <w:rFonts w:ascii="Times New Roman" w:hAnsi="Times New Roman"/>
                    </w:rPr>
                  </w:pPr>
                  <w:r w:rsidRPr="00A00A4D">
                    <w:rPr>
                      <w:rFonts w:ascii="Times New Roman" w:hAnsi="Times New Roman"/>
                    </w:rPr>
                    <w:t>NOTE 3</w:t>
                  </w:r>
                  <w:r w:rsidRPr="00A00A4D">
                    <w:rPr>
                      <w:rFonts w:ascii="Times New Roman" w:hAnsi="Times New Roman"/>
                      <w:lang w:eastAsia="zh-CN"/>
                    </w:rPr>
                    <w:t>:</w:t>
                  </w:r>
                  <w:r w:rsidRPr="00A00A4D">
                    <w:rPr>
                      <w:rFonts w:ascii="Times New Roman" w:hAnsi="Times New Roman"/>
                      <w:lang w:eastAsia="zh-CN"/>
                    </w:rPr>
                    <w:tab/>
                  </w:r>
                  <w:r w:rsidRPr="00A00A4D">
                    <w:rPr>
                      <w:rFonts w:ascii="Times New Roman" w:hAnsi="Times New Roman"/>
                    </w:rPr>
                    <w:t xml:space="preserve">The requirement is not applicable when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r w:rsidRPr="00A00A4D">
                    <w:rPr>
                      <w:rFonts w:ascii="Times New Roman" w:hAnsi="Times New Roman"/>
                    </w:rPr>
                    <w:t xml:space="preserve"> &lt; 10 MHz.</w:t>
                  </w:r>
                </w:p>
                <w:p w14:paraId="441571FB" w14:textId="77777777" w:rsidR="00101071" w:rsidRPr="00A00A4D" w:rsidRDefault="00101071" w:rsidP="00F4221A">
                  <w:pPr>
                    <w:pStyle w:val="TAN"/>
                    <w:rPr>
                      <w:rFonts w:ascii="Times New Roman" w:hAnsi="Times New Roman"/>
                    </w:rPr>
                  </w:pPr>
                  <w:r w:rsidRPr="00A00A4D">
                    <w:rPr>
                      <w:rFonts w:ascii="Times New Roman" w:eastAsia="SimSun" w:hAnsi="Times New Roman"/>
                      <w:szCs w:val="18"/>
                      <w:lang w:eastAsia="zh-CN"/>
                    </w:rPr>
                    <w:t>NOTE 4:</w:t>
                  </w:r>
                  <w:r w:rsidRPr="00A00A4D">
                    <w:rPr>
                      <w:rFonts w:ascii="Times New Roman" w:hAnsi="Times New Roman"/>
                      <w:lang w:eastAsia="zh-CN"/>
                    </w:rPr>
                    <w:tab/>
                  </w:r>
                  <w:r w:rsidRPr="00A00A4D">
                    <w:rPr>
                      <w:rFonts w:ascii="Times New Roman" w:hAnsi="Times New Roman"/>
                    </w:rPr>
                    <w:t>The test requirement is derived from the basic limit a scaling factor of 9 dB and any applicable TT.</w:t>
                  </w:r>
                </w:p>
                <w:p w14:paraId="05C28BAB" w14:textId="77777777" w:rsidR="00101071" w:rsidRPr="00A00A4D" w:rsidRDefault="00101071" w:rsidP="00F4221A">
                  <w:pPr>
                    <w:pStyle w:val="TAN"/>
                    <w:rPr>
                      <w:rFonts w:ascii="Times New Roman" w:hAnsi="Times New Roman"/>
                    </w:rPr>
                  </w:pPr>
                  <w:r w:rsidRPr="00A00A4D">
                    <w:rPr>
                      <w:rFonts w:ascii="Times New Roman" w:hAnsi="Times New Roman"/>
                    </w:rPr>
                    <w:t>NOTE 5:</w:t>
                  </w:r>
                  <w:r w:rsidRPr="00A00A4D">
                    <w:rPr>
                      <w:rFonts w:ascii="Times New Roman" w:hAnsi="Times New Roman"/>
                    </w:rPr>
                    <w:tab/>
                    <w:t>Void.</w:t>
                  </w:r>
                </w:p>
              </w:tc>
            </w:tr>
          </w:tbl>
          <w:p w14:paraId="058ED470" w14:textId="77777777" w:rsidR="00101071" w:rsidRPr="00A00A4D" w:rsidRDefault="00101071" w:rsidP="00F4221A">
            <w:pPr>
              <w:rPr>
                <w:sz w:val="6"/>
                <w:szCs w:val="6"/>
                <w:lang w:eastAsia="zh-CN"/>
              </w:rPr>
            </w:pPr>
            <w:r w:rsidRPr="00A00A4D">
              <w:rPr>
                <w:sz w:val="6"/>
                <w:szCs w:val="6"/>
                <w:lang w:eastAsia="zh-CN"/>
              </w:rPr>
              <w:t xml:space="preserve"> </w:t>
            </w:r>
          </w:p>
        </w:tc>
      </w:tr>
    </w:tbl>
    <w:p w14:paraId="51FFFFE5" w14:textId="77777777" w:rsidR="00101071" w:rsidRPr="00021B69" w:rsidRDefault="00101071" w:rsidP="00101071"/>
    <w:p w14:paraId="664CD122" w14:textId="4566B2E5" w:rsidR="00021B69" w:rsidRPr="00C25A49" w:rsidRDefault="00021B69" w:rsidP="00101071">
      <w:pPr>
        <w:rPr>
          <w:spacing w:val="-4"/>
        </w:rPr>
      </w:pPr>
      <w:r w:rsidRPr="00C25A49">
        <w:rPr>
          <w:spacing w:val="-4"/>
          <w:rtl/>
        </w:rPr>
        <w:t xml:space="preserve">وبالنسبة لصنف المحطات القاعدة لمنطقة محلية العاملة في نطاقات للراديو الجديد </w:t>
      </w:r>
      <w:r w:rsidRPr="00C25A49">
        <w:rPr>
          <w:spacing w:val="-4"/>
        </w:rPr>
        <w:t>(NR)</w:t>
      </w:r>
      <w:r w:rsidRPr="00C25A49">
        <w:rPr>
          <w:spacing w:val="-4"/>
          <w:rtl/>
        </w:rPr>
        <w:t xml:space="preserve"> أصغر من </w:t>
      </w:r>
      <w:r w:rsidR="00101071" w:rsidRPr="00C25A49">
        <w:rPr>
          <w:spacing w:val="-4"/>
        </w:rPr>
        <w:t>GHz 3</w:t>
      </w:r>
      <w:r w:rsidRPr="00C25A49">
        <w:rPr>
          <w:spacing w:val="-4"/>
          <w:rtl/>
        </w:rPr>
        <w:t xml:space="preserve"> وأكبر من أو تساوي </w:t>
      </w:r>
      <w:r w:rsidR="00101071" w:rsidRPr="00C25A49">
        <w:rPr>
          <w:spacing w:val="-4"/>
        </w:rPr>
        <w:t>GHz 4,2</w:t>
      </w:r>
      <w:r w:rsidRPr="00C25A49">
        <w:rPr>
          <w:spacing w:val="-4"/>
          <w:rtl/>
        </w:rPr>
        <w:t xml:space="preserve">، ينبغي ألا يتجاوز البث السويات القصوى المحددة في الجدول </w:t>
      </w:r>
      <w:r w:rsidR="00101071" w:rsidRPr="00C25A49">
        <w:rPr>
          <w:spacing w:val="-4"/>
        </w:rPr>
        <w:t>2-5.1.5.4.7.6</w:t>
      </w:r>
      <w:r w:rsidRPr="00C25A49">
        <w:rPr>
          <w:spacing w:val="-4"/>
          <w:rtl/>
        </w:rPr>
        <w:t xml:space="preserve"> من المواصفة التقنية </w:t>
      </w:r>
      <w:r w:rsidR="00101071" w:rsidRPr="00C25A49">
        <w:rPr>
          <w:spacing w:val="-4"/>
          <w:lang w:val="en-GB"/>
        </w:rPr>
        <w:t>TS 38.141-2</w:t>
      </w:r>
      <w:r w:rsidR="00CF3D60">
        <w:rPr>
          <w:rFonts w:hint="cs"/>
          <w:spacing w:val="-4"/>
          <w:rtl/>
          <w:lang w:val="en-GB"/>
        </w:rPr>
        <w:t xml:space="preserve"> </w:t>
      </w:r>
      <w:r w:rsidR="00101071" w:rsidRPr="00C25A49">
        <w:rPr>
          <w:spacing w:val="-4"/>
          <w:lang w:val="en-GB"/>
        </w:rPr>
        <w:t>[2]</w:t>
      </w:r>
      <w:r w:rsidRPr="00C25A49">
        <w:rPr>
          <w:spacing w:val="-4"/>
          <w:rtl/>
        </w:rPr>
        <w:t>.</w:t>
      </w:r>
    </w:p>
    <w:tbl>
      <w:tblPr>
        <w:tblStyle w:val="TableGrid"/>
        <w:tblW w:w="0" w:type="auto"/>
        <w:tblLook w:val="04A0" w:firstRow="1" w:lastRow="0" w:firstColumn="1" w:lastColumn="0" w:noHBand="0" w:noVBand="1"/>
      </w:tblPr>
      <w:tblGrid>
        <w:gridCol w:w="9621"/>
      </w:tblGrid>
      <w:tr w:rsidR="00101071" w:rsidRPr="00A00A4D" w14:paraId="324335EE" w14:textId="77777777" w:rsidTr="00F4221A">
        <w:tc>
          <w:tcPr>
            <w:tcW w:w="9621" w:type="dxa"/>
          </w:tcPr>
          <w:p w14:paraId="287C8CD8" w14:textId="77777777" w:rsidR="00101071" w:rsidRPr="00A00A4D" w:rsidRDefault="00101071" w:rsidP="00F4221A">
            <w:pPr>
              <w:pStyle w:val="TH"/>
              <w:rPr>
                <w:rFonts w:ascii="Times New Roman" w:hAnsi="Times New Roman"/>
              </w:rPr>
            </w:pPr>
            <w:r w:rsidRPr="00A00A4D">
              <w:rPr>
                <w:rFonts w:ascii="Times New Roman" w:hAnsi="Times New Roman"/>
              </w:rPr>
              <w:t>Table 6.7.4.5.1.5-</w:t>
            </w:r>
            <w:r w:rsidRPr="00A00A4D">
              <w:rPr>
                <w:rFonts w:ascii="Times New Roman" w:eastAsia="SimSun" w:hAnsi="Times New Roman"/>
                <w:lang w:eastAsia="zh-CN"/>
              </w:rPr>
              <w:t>2</w:t>
            </w:r>
            <w:r w:rsidRPr="00A00A4D">
              <w:rPr>
                <w:rFonts w:ascii="Times New Roman" w:hAnsi="Times New Roman"/>
              </w:rPr>
              <w:t>: Local Area B</w:t>
            </w:r>
            <w:r w:rsidRPr="00A00A4D">
              <w:rPr>
                <w:rFonts w:ascii="Times New Roman" w:hAnsi="Times New Roman"/>
                <w:lang w:eastAsia="zh-CN"/>
              </w:rPr>
              <w:t>S</w:t>
            </w:r>
            <w:r w:rsidRPr="00A00A4D">
              <w:rPr>
                <w:rFonts w:ascii="Times New Roman" w:hAnsi="Times New Roman"/>
              </w:rPr>
              <w:t xml:space="preserve"> operating band unwanted emission limits (3 GHz &lt; NR bands ≤ 4.2 GHz)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858"/>
              <w:gridCol w:w="2744"/>
              <w:gridCol w:w="3384"/>
              <w:gridCol w:w="1409"/>
            </w:tblGrid>
            <w:tr w:rsidR="00101071" w:rsidRPr="00A00A4D" w14:paraId="1E6C9647" w14:textId="77777777" w:rsidTr="00F4221A">
              <w:trPr>
                <w:cantSplit/>
                <w:jc w:val="center"/>
              </w:trPr>
              <w:tc>
                <w:tcPr>
                  <w:tcW w:w="1953" w:type="dxa"/>
                </w:tcPr>
                <w:p w14:paraId="4D33F5A9" w14:textId="77777777" w:rsidR="00101071" w:rsidRPr="00A00A4D" w:rsidRDefault="00101071" w:rsidP="00F4221A">
                  <w:pPr>
                    <w:pStyle w:val="TAH"/>
                    <w:rPr>
                      <w:rFonts w:ascii="Times New Roman" w:hAnsi="Times New Roman"/>
                    </w:rPr>
                  </w:pPr>
                  <w:r w:rsidRPr="00A00A4D">
                    <w:rPr>
                      <w:rFonts w:ascii="Times New Roman" w:hAnsi="Times New Roman"/>
                    </w:rPr>
                    <w:t xml:space="preserve">Frequency offset of measurement filter </w:t>
                  </w:r>
                  <w:r w:rsidRPr="00A00A4D">
                    <w:rPr>
                      <w:rFonts w:ascii="Times New Roman" w:hAnsi="Times New Roman"/>
                    </w:rPr>
                    <w:noBreakHyphen/>
                    <w:t>3</w:t>
                  </w:r>
                  <w:r>
                    <w:rPr>
                      <w:rFonts w:ascii="Times New Roman" w:hAnsi="Times New Roman"/>
                    </w:rPr>
                    <w:t> </w:t>
                  </w:r>
                  <w:r w:rsidRPr="00A00A4D">
                    <w:rPr>
                      <w:rFonts w:ascii="Times New Roman" w:hAnsi="Times New Roman"/>
                    </w:rPr>
                    <w:t xml:space="preserve">dB point, </w:t>
                  </w:r>
                  <w:r w:rsidRPr="00A00A4D">
                    <w:rPr>
                      <w:rFonts w:ascii="Times New Roman" w:hAnsi="Times New Roman"/>
                    </w:rPr>
                    <w:sym w:font="Symbol" w:char="F044"/>
                  </w:r>
                  <w:r w:rsidRPr="00A00A4D">
                    <w:rPr>
                      <w:rFonts w:ascii="Times New Roman" w:hAnsi="Times New Roman"/>
                    </w:rPr>
                    <w:t>f</w:t>
                  </w:r>
                </w:p>
              </w:tc>
              <w:tc>
                <w:tcPr>
                  <w:tcW w:w="2976" w:type="dxa"/>
                </w:tcPr>
                <w:p w14:paraId="5D644144" w14:textId="77777777" w:rsidR="00101071" w:rsidRPr="00A00A4D" w:rsidRDefault="00101071" w:rsidP="00F4221A">
                  <w:pPr>
                    <w:pStyle w:val="TAH"/>
                    <w:rPr>
                      <w:rFonts w:ascii="Times New Roman" w:hAnsi="Times New Roman"/>
                    </w:rPr>
                  </w:pPr>
                  <w:r w:rsidRPr="00A00A4D">
                    <w:rPr>
                      <w:rFonts w:ascii="Times New Roman" w:hAnsi="Times New Roman"/>
                    </w:rPr>
                    <w:t>Frequency offset of measurement filter centre frequency, f_offset</w:t>
                  </w:r>
                </w:p>
              </w:tc>
              <w:tc>
                <w:tcPr>
                  <w:tcW w:w="3455" w:type="dxa"/>
                </w:tcPr>
                <w:p w14:paraId="6A28A49E" w14:textId="77777777" w:rsidR="00101071" w:rsidRPr="00A00A4D" w:rsidRDefault="00101071" w:rsidP="00F4221A">
                  <w:pPr>
                    <w:pStyle w:val="TAH"/>
                    <w:rPr>
                      <w:rFonts w:ascii="Times New Roman" w:hAnsi="Times New Roman"/>
                    </w:rPr>
                  </w:pPr>
                  <w:r w:rsidRPr="00A00A4D">
                    <w:rPr>
                      <w:rFonts w:ascii="Times New Roman" w:hAnsi="Times New Roman"/>
                      <w:lang w:eastAsia="zh-CN"/>
                    </w:rPr>
                    <w:t>Test requirement</w:t>
                  </w:r>
                  <w:r w:rsidRPr="00A00A4D" w:rsidDel="00B004F1">
                    <w:rPr>
                      <w:rFonts w:ascii="Times New Roman" w:hAnsi="Times New Roman"/>
                    </w:rPr>
                    <w:t xml:space="preserve"> </w:t>
                  </w:r>
                  <w:r w:rsidRPr="00A00A4D">
                    <w:rPr>
                      <w:rFonts w:ascii="Times New Roman" w:hAnsi="Times New Roman"/>
                    </w:rPr>
                    <w:t>(Note 1, 2, 4)</w:t>
                  </w:r>
                </w:p>
              </w:tc>
              <w:tc>
                <w:tcPr>
                  <w:tcW w:w="1430" w:type="dxa"/>
                </w:tcPr>
                <w:p w14:paraId="34403636" w14:textId="77777777" w:rsidR="00101071" w:rsidRPr="00A00A4D" w:rsidRDefault="00101071" w:rsidP="00F4221A">
                  <w:pPr>
                    <w:pStyle w:val="TAH"/>
                    <w:rPr>
                      <w:rFonts w:ascii="Times New Roman" w:eastAsia="SimSun" w:hAnsi="Times New Roman"/>
                      <w:lang w:eastAsia="zh-CN"/>
                    </w:rPr>
                  </w:pPr>
                  <w:r w:rsidRPr="00A00A4D">
                    <w:rPr>
                      <w:rFonts w:ascii="Times New Roman" w:hAnsi="Times New Roman"/>
                    </w:rPr>
                    <w:t xml:space="preserve">Measurement bandwidth </w:t>
                  </w:r>
                </w:p>
              </w:tc>
            </w:tr>
            <w:tr w:rsidR="00101071" w:rsidRPr="00A00A4D" w14:paraId="341678CF" w14:textId="77777777" w:rsidTr="00F4221A">
              <w:trPr>
                <w:cantSplit/>
                <w:jc w:val="center"/>
              </w:trPr>
              <w:tc>
                <w:tcPr>
                  <w:tcW w:w="1953" w:type="dxa"/>
                </w:tcPr>
                <w:p w14:paraId="46CDE168" w14:textId="77777777" w:rsidR="00101071" w:rsidRPr="00A00A4D" w:rsidRDefault="00101071" w:rsidP="00F4221A">
                  <w:pPr>
                    <w:pStyle w:val="TAC"/>
                    <w:rPr>
                      <w:rFonts w:ascii="Times New Roman" w:hAnsi="Times New Roman"/>
                    </w:rPr>
                  </w:pPr>
                  <w:r w:rsidRPr="00A00A4D">
                    <w:rPr>
                      <w:rFonts w:ascii="Times New Roman" w:hAnsi="Times New Roman"/>
                    </w:rPr>
                    <w:t xml:space="preserve">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 &lt; 5 MHz</w:t>
                  </w:r>
                </w:p>
              </w:tc>
              <w:tc>
                <w:tcPr>
                  <w:tcW w:w="2976" w:type="dxa"/>
                </w:tcPr>
                <w:p w14:paraId="634D34C9" w14:textId="77777777" w:rsidR="00101071" w:rsidRPr="00A00A4D" w:rsidRDefault="00101071" w:rsidP="00F4221A">
                  <w:pPr>
                    <w:pStyle w:val="TAC"/>
                    <w:rPr>
                      <w:rFonts w:ascii="Times New Roman" w:hAnsi="Times New Roman"/>
                    </w:rPr>
                  </w:pPr>
                  <w:r w:rsidRPr="00A00A4D">
                    <w:rPr>
                      <w:rFonts w:ascii="Times New Roman" w:hAnsi="Times New Roman"/>
                    </w:rPr>
                    <w:t xml:space="preserve">0.05 MHz </w:t>
                  </w:r>
                  <w:r w:rsidRPr="00A00A4D">
                    <w:rPr>
                      <w:rFonts w:ascii="Times New Roman" w:hAnsi="Times New Roman"/>
                    </w:rPr>
                    <w:sym w:font="Symbol" w:char="F0A3"/>
                  </w:r>
                  <w:r w:rsidRPr="00A00A4D">
                    <w:rPr>
                      <w:rFonts w:ascii="Times New Roman" w:hAnsi="Times New Roman"/>
                    </w:rPr>
                    <w:t xml:space="preserve"> f_offset &lt; 5.05 MHz</w:t>
                  </w:r>
                </w:p>
              </w:tc>
              <w:tc>
                <w:tcPr>
                  <w:tcW w:w="3455" w:type="dxa"/>
                </w:tcPr>
                <w:p w14:paraId="23EEF357" w14:textId="77777777" w:rsidR="00101071" w:rsidRPr="00A00A4D" w:rsidRDefault="00101071" w:rsidP="00F4221A">
                  <w:pPr>
                    <w:pStyle w:val="TAC"/>
                    <w:rPr>
                      <w:rFonts w:ascii="Times New Roman" w:hAnsi="Times New Roman"/>
                    </w:rPr>
                  </w:pPr>
                  <w:r w:rsidRPr="00A00A4D">
                    <w:rPr>
                      <w:rFonts w:ascii="Times New Roman" w:hAnsi="Times New Roman"/>
                      <w:lang w:eastAsia="zh-CN"/>
                    </w:rPr>
                    <w:object w:dxaOrig="2752" w:dyaOrig="544" w14:anchorId="3B28D4E8">
                      <v:shape id="_x0000_i1044" type="#_x0000_t75" style="width:135.45pt;height:29.15pt" o:ole="">
                        <v:imagedata r:id="rId71" o:title=""/>
                      </v:shape>
                      <o:OLEObject Type="Embed" ProgID="Equation.3" ShapeID="_x0000_i1044" DrawAspect="Content" ObjectID="_1844581195" r:id="rId72"/>
                    </w:object>
                  </w:r>
                </w:p>
              </w:tc>
              <w:tc>
                <w:tcPr>
                  <w:tcW w:w="1430" w:type="dxa"/>
                </w:tcPr>
                <w:p w14:paraId="20FA0ECC" w14:textId="77777777" w:rsidR="00101071" w:rsidRPr="00A00A4D" w:rsidRDefault="00101071" w:rsidP="00F4221A">
                  <w:pPr>
                    <w:pStyle w:val="TAC"/>
                    <w:rPr>
                      <w:rFonts w:ascii="Times New Roman" w:hAnsi="Times New Roman"/>
                    </w:rPr>
                  </w:pPr>
                  <w:r w:rsidRPr="00A00A4D">
                    <w:rPr>
                      <w:rFonts w:ascii="Times New Roman" w:hAnsi="Times New Roman"/>
                    </w:rPr>
                    <w:t xml:space="preserve">100 kHz </w:t>
                  </w:r>
                </w:p>
              </w:tc>
            </w:tr>
            <w:tr w:rsidR="00101071" w:rsidRPr="00A00A4D" w14:paraId="23149421" w14:textId="77777777" w:rsidTr="00F4221A">
              <w:trPr>
                <w:cantSplit/>
                <w:jc w:val="center"/>
              </w:trPr>
              <w:tc>
                <w:tcPr>
                  <w:tcW w:w="1953" w:type="dxa"/>
                </w:tcPr>
                <w:p w14:paraId="5D2568BA" w14:textId="77777777" w:rsidR="00101071" w:rsidRPr="00746F07" w:rsidRDefault="00101071" w:rsidP="00F4221A">
                  <w:pPr>
                    <w:pStyle w:val="TAC"/>
                    <w:rPr>
                      <w:rFonts w:ascii="Times New Roman" w:hAnsi="Times New Roman"/>
                      <w:lang w:val="de-CH"/>
                    </w:rPr>
                  </w:pPr>
                  <w:r w:rsidRPr="00746F07">
                    <w:rPr>
                      <w:rFonts w:ascii="Times New Roman" w:hAnsi="Times New Roman"/>
                      <w:lang w:val="de-CH"/>
                    </w:rPr>
                    <w:t xml:space="preserve">5 MHz </w:t>
                  </w:r>
                  <w:r w:rsidRPr="00A00A4D">
                    <w:rPr>
                      <w:rFonts w:ascii="Times New Roman" w:hAnsi="Times New Roman"/>
                    </w:rPr>
                    <w:sym w:font="Symbol" w:char="F0A3"/>
                  </w:r>
                  <w:r w:rsidRPr="00746F07">
                    <w:rPr>
                      <w:rFonts w:ascii="Times New Roman" w:hAnsi="Times New Roman"/>
                      <w:lang w:val="de-CH"/>
                    </w:rPr>
                    <w:t xml:space="preserve"> </w:t>
                  </w:r>
                  <w:r w:rsidRPr="00A00A4D">
                    <w:rPr>
                      <w:rFonts w:ascii="Times New Roman" w:hAnsi="Times New Roman"/>
                    </w:rPr>
                    <w:sym w:font="Symbol" w:char="F044"/>
                  </w:r>
                  <w:r w:rsidRPr="00746F07">
                    <w:rPr>
                      <w:rFonts w:ascii="Times New Roman" w:hAnsi="Times New Roman"/>
                      <w:lang w:val="de-CH"/>
                    </w:rPr>
                    <w:t xml:space="preserve">f &lt; </w:t>
                  </w:r>
                  <w:r w:rsidRPr="00746F07">
                    <w:rPr>
                      <w:rFonts w:ascii="Times New Roman" w:hAnsi="Times New Roman"/>
                      <w:lang w:val="de-CH" w:eastAsia="zh-CN"/>
                    </w:rPr>
                    <w:t>min(</w:t>
                  </w:r>
                  <w:r w:rsidRPr="00746F07">
                    <w:rPr>
                      <w:rFonts w:ascii="Times New Roman" w:hAnsi="Times New Roman"/>
                      <w:lang w:val="de-CH"/>
                    </w:rPr>
                    <w:t>10 MHz</w:t>
                  </w:r>
                  <w:r w:rsidRPr="00746F07">
                    <w:rPr>
                      <w:rFonts w:ascii="Times New Roman" w:hAnsi="Times New Roman"/>
                      <w:lang w:val="de-CH" w:eastAsia="zh-CN"/>
                    </w:rPr>
                    <w:t xml:space="preserve">, </w:t>
                  </w:r>
                  <w:r w:rsidRPr="00A00A4D">
                    <w:rPr>
                      <w:rFonts w:ascii="Times New Roman" w:hAnsi="Times New Roman"/>
                      <w:lang w:eastAsia="zh-CN"/>
                    </w:rPr>
                    <w:t>Δ</w:t>
                  </w:r>
                  <w:r w:rsidRPr="00746F07">
                    <w:rPr>
                      <w:rFonts w:ascii="Times New Roman" w:hAnsi="Times New Roman"/>
                      <w:lang w:val="de-CH" w:eastAsia="zh-CN"/>
                    </w:rPr>
                    <w:t>f</w:t>
                  </w:r>
                  <w:r w:rsidRPr="00746F07">
                    <w:rPr>
                      <w:rFonts w:ascii="Times New Roman" w:hAnsi="Times New Roman"/>
                      <w:vertAlign w:val="subscript"/>
                      <w:lang w:val="de-CH" w:eastAsia="zh-CN"/>
                    </w:rPr>
                    <w:t>max</w:t>
                  </w:r>
                  <w:r w:rsidRPr="00746F07">
                    <w:rPr>
                      <w:rFonts w:ascii="Times New Roman" w:hAnsi="Times New Roman"/>
                      <w:lang w:val="de-CH" w:eastAsia="zh-CN"/>
                    </w:rPr>
                    <w:t>)</w:t>
                  </w:r>
                </w:p>
              </w:tc>
              <w:tc>
                <w:tcPr>
                  <w:tcW w:w="2976" w:type="dxa"/>
                </w:tcPr>
                <w:p w14:paraId="7F2F8501" w14:textId="77777777" w:rsidR="00101071" w:rsidRPr="00A00A4D" w:rsidRDefault="00101071" w:rsidP="00F4221A">
                  <w:pPr>
                    <w:pStyle w:val="TAC"/>
                    <w:rPr>
                      <w:rFonts w:ascii="Times New Roman" w:hAnsi="Times New Roman"/>
                    </w:rPr>
                  </w:pPr>
                  <w:r w:rsidRPr="00A00A4D">
                    <w:rPr>
                      <w:rFonts w:ascii="Times New Roman" w:hAnsi="Times New Roman"/>
                    </w:rPr>
                    <w:t xml:space="preserve">5.05 MHz </w:t>
                  </w:r>
                  <w:r w:rsidRPr="00A00A4D">
                    <w:rPr>
                      <w:rFonts w:ascii="Times New Roman" w:hAnsi="Times New Roman"/>
                    </w:rPr>
                    <w:sym w:font="Symbol" w:char="F0A3"/>
                  </w:r>
                  <w:r w:rsidRPr="00A00A4D">
                    <w:rPr>
                      <w:rFonts w:ascii="Times New Roman" w:hAnsi="Times New Roman"/>
                    </w:rPr>
                    <w:t xml:space="preserve"> f_offset &lt; </w:t>
                  </w:r>
                  <w:r w:rsidRPr="00A00A4D">
                    <w:rPr>
                      <w:rFonts w:ascii="Times New Roman" w:hAnsi="Times New Roman"/>
                      <w:lang w:eastAsia="zh-CN"/>
                    </w:rPr>
                    <w:t>min(</w:t>
                  </w:r>
                  <w:r w:rsidRPr="00A00A4D">
                    <w:rPr>
                      <w:rFonts w:ascii="Times New Roman" w:hAnsi="Times New Roman"/>
                    </w:rPr>
                    <w:t>10.05 MHz</w:t>
                  </w:r>
                  <w:r w:rsidRPr="00A00A4D">
                    <w:rPr>
                      <w:rFonts w:ascii="Times New Roman" w:hAnsi="Times New Roman"/>
                      <w:lang w:eastAsia="zh-CN"/>
                    </w:rPr>
                    <w:t>, f_offset</w:t>
                  </w:r>
                  <w:r w:rsidRPr="00A00A4D">
                    <w:rPr>
                      <w:rFonts w:ascii="Times New Roman" w:hAnsi="Times New Roman"/>
                      <w:vertAlign w:val="subscript"/>
                      <w:lang w:eastAsia="zh-CN"/>
                    </w:rPr>
                    <w:t>max</w:t>
                  </w:r>
                  <w:r w:rsidRPr="00A00A4D">
                    <w:rPr>
                      <w:rFonts w:ascii="Times New Roman" w:hAnsi="Times New Roman"/>
                      <w:lang w:eastAsia="zh-CN"/>
                    </w:rPr>
                    <w:t>)</w:t>
                  </w:r>
                </w:p>
              </w:tc>
              <w:tc>
                <w:tcPr>
                  <w:tcW w:w="3455" w:type="dxa"/>
                </w:tcPr>
                <w:p w14:paraId="5D0E649B" w14:textId="77777777" w:rsidR="00101071" w:rsidRPr="00A00A4D" w:rsidRDefault="00101071" w:rsidP="00F4221A">
                  <w:pPr>
                    <w:pStyle w:val="TAC"/>
                    <w:rPr>
                      <w:rFonts w:ascii="Times New Roman" w:hAnsi="Times New Roman"/>
                    </w:rPr>
                  </w:pPr>
                  <w:r w:rsidRPr="00A00A4D">
                    <w:rPr>
                      <w:rFonts w:ascii="Times New Roman" w:hAnsi="Times New Roman"/>
                    </w:rPr>
                    <w:t>−</w:t>
                  </w:r>
                  <w:r w:rsidRPr="00A00A4D">
                    <w:rPr>
                      <w:rFonts w:ascii="Times New Roman" w:hAnsi="Times New Roman"/>
                      <w:lang w:eastAsia="zh-CN"/>
                    </w:rPr>
                    <w:t>26</w:t>
                  </w:r>
                  <w:r w:rsidRPr="00A00A4D">
                    <w:rPr>
                      <w:rFonts w:ascii="Times New Roman" w:hAnsi="Times New Roman"/>
                    </w:rPr>
                    <w:t xml:space="preserve"> dBm</w:t>
                  </w:r>
                </w:p>
              </w:tc>
              <w:tc>
                <w:tcPr>
                  <w:tcW w:w="1430" w:type="dxa"/>
                </w:tcPr>
                <w:p w14:paraId="0C368838" w14:textId="77777777" w:rsidR="00101071" w:rsidRPr="00A00A4D" w:rsidRDefault="00101071" w:rsidP="00F4221A">
                  <w:pPr>
                    <w:pStyle w:val="TAC"/>
                    <w:rPr>
                      <w:rFonts w:ascii="Times New Roman" w:hAnsi="Times New Roman"/>
                    </w:rPr>
                  </w:pPr>
                  <w:r w:rsidRPr="00A00A4D">
                    <w:rPr>
                      <w:rFonts w:ascii="Times New Roman" w:hAnsi="Times New Roman"/>
                    </w:rPr>
                    <w:t xml:space="preserve">100 kHz </w:t>
                  </w:r>
                </w:p>
              </w:tc>
            </w:tr>
            <w:tr w:rsidR="00101071" w:rsidRPr="00A00A4D" w14:paraId="3C315611" w14:textId="77777777" w:rsidTr="00F4221A">
              <w:trPr>
                <w:cantSplit/>
                <w:jc w:val="center"/>
              </w:trPr>
              <w:tc>
                <w:tcPr>
                  <w:tcW w:w="1953" w:type="dxa"/>
                  <w:tcBorders>
                    <w:bottom w:val="single" w:sz="4" w:space="0" w:color="auto"/>
                  </w:tcBorders>
                </w:tcPr>
                <w:p w14:paraId="678369E9" w14:textId="77777777" w:rsidR="00101071" w:rsidRPr="00A00A4D" w:rsidRDefault="00101071" w:rsidP="00F4221A">
                  <w:pPr>
                    <w:pStyle w:val="TAC"/>
                    <w:rPr>
                      <w:rFonts w:ascii="Times New Roman" w:hAnsi="Times New Roman"/>
                    </w:rPr>
                  </w:pPr>
                  <w:r w:rsidRPr="00A00A4D">
                    <w:rPr>
                      <w:rFonts w:ascii="Times New Roman" w:hAnsi="Times New Roman"/>
                    </w:rPr>
                    <w:t xml:space="preserve">10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 xml:space="preserve">f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p>
              </w:tc>
              <w:tc>
                <w:tcPr>
                  <w:tcW w:w="2976" w:type="dxa"/>
                  <w:tcBorders>
                    <w:bottom w:val="single" w:sz="4" w:space="0" w:color="auto"/>
                  </w:tcBorders>
                </w:tcPr>
                <w:p w14:paraId="37830B21" w14:textId="77777777" w:rsidR="00101071" w:rsidRPr="00A00A4D" w:rsidRDefault="00101071" w:rsidP="00F4221A">
                  <w:pPr>
                    <w:pStyle w:val="TAC"/>
                    <w:rPr>
                      <w:rFonts w:ascii="Times New Roman" w:hAnsi="Times New Roman"/>
                    </w:rPr>
                  </w:pPr>
                  <w:r w:rsidRPr="00A00A4D">
                    <w:rPr>
                      <w:rFonts w:ascii="Times New Roman" w:hAnsi="Times New Roman"/>
                    </w:rPr>
                    <w:t xml:space="preserve">10.05 MHz </w:t>
                  </w:r>
                  <w:r w:rsidRPr="00A00A4D">
                    <w:rPr>
                      <w:rFonts w:ascii="Times New Roman" w:hAnsi="Times New Roman"/>
                    </w:rPr>
                    <w:sym w:font="Symbol" w:char="F0A3"/>
                  </w:r>
                  <w:r w:rsidRPr="00A00A4D">
                    <w:rPr>
                      <w:rFonts w:ascii="Times New Roman" w:hAnsi="Times New Roman"/>
                    </w:rPr>
                    <w:t xml:space="preserve"> f_offset &lt; f_offset</w:t>
                  </w:r>
                  <w:r w:rsidRPr="00A00A4D">
                    <w:rPr>
                      <w:rFonts w:ascii="Times New Roman" w:hAnsi="Times New Roman"/>
                      <w:vertAlign w:val="subscript"/>
                    </w:rPr>
                    <w:t>max</w:t>
                  </w:r>
                  <w:r w:rsidRPr="00A00A4D">
                    <w:rPr>
                      <w:rFonts w:ascii="Times New Roman" w:hAnsi="Times New Roman"/>
                    </w:rPr>
                    <w:t xml:space="preserve"> </w:t>
                  </w:r>
                </w:p>
              </w:tc>
              <w:tc>
                <w:tcPr>
                  <w:tcW w:w="3455" w:type="dxa"/>
                  <w:tcBorders>
                    <w:bottom w:val="single" w:sz="4" w:space="0" w:color="auto"/>
                  </w:tcBorders>
                </w:tcPr>
                <w:p w14:paraId="394EB1A7" w14:textId="77777777" w:rsidR="00101071" w:rsidRPr="00A00A4D" w:rsidRDefault="00101071" w:rsidP="00F4221A">
                  <w:pPr>
                    <w:pStyle w:val="TAC"/>
                    <w:rPr>
                      <w:rFonts w:ascii="Times New Roman" w:hAnsi="Times New Roman"/>
                    </w:rPr>
                  </w:pPr>
                  <w:r w:rsidRPr="00A00A4D">
                    <w:rPr>
                      <w:rFonts w:ascii="Times New Roman" w:hAnsi="Times New Roman"/>
                    </w:rPr>
                    <w:t>−</w:t>
                  </w:r>
                  <w:r w:rsidRPr="00A00A4D">
                    <w:rPr>
                      <w:rFonts w:ascii="Times New Roman" w:hAnsi="Times New Roman"/>
                      <w:lang w:eastAsia="zh-CN"/>
                    </w:rPr>
                    <w:t>28</w:t>
                  </w:r>
                  <w:r w:rsidRPr="00A00A4D">
                    <w:rPr>
                      <w:rFonts w:ascii="Times New Roman" w:hAnsi="Times New Roman"/>
                    </w:rPr>
                    <w:t xml:space="preserve"> dBm </w:t>
                  </w:r>
                  <w:r w:rsidRPr="00A00A4D">
                    <w:rPr>
                      <w:rFonts w:ascii="Times New Roman" w:hAnsi="Times New Roman"/>
                      <w:lang w:eastAsia="zh-CN"/>
                    </w:rPr>
                    <w:t>(Note 3)</w:t>
                  </w:r>
                </w:p>
              </w:tc>
              <w:tc>
                <w:tcPr>
                  <w:tcW w:w="1430" w:type="dxa"/>
                  <w:tcBorders>
                    <w:bottom w:val="single" w:sz="4" w:space="0" w:color="auto"/>
                  </w:tcBorders>
                </w:tcPr>
                <w:p w14:paraId="1B022425" w14:textId="77777777" w:rsidR="00101071" w:rsidRPr="00A00A4D" w:rsidRDefault="00101071" w:rsidP="00F4221A">
                  <w:pPr>
                    <w:pStyle w:val="TAC"/>
                    <w:rPr>
                      <w:rFonts w:ascii="Times New Roman" w:hAnsi="Times New Roman"/>
                    </w:rPr>
                  </w:pPr>
                  <w:r w:rsidRPr="00A00A4D">
                    <w:rPr>
                      <w:rFonts w:ascii="Times New Roman" w:hAnsi="Times New Roman"/>
                    </w:rPr>
                    <w:t xml:space="preserve">100 kHz </w:t>
                  </w:r>
                </w:p>
              </w:tc>
            </w:tr>
            <w:tr w:rsidR="00101071" w:rsidRPr="00A00A4D" w14:paraId="2984778E" w14:textId="77777777" w:rsidTr="00F4221A">
              <w:trPr>
                <w:cantSplit/>
                <w:jc w:val="center"/>
              </w:trPr>
              <w:tc>
                <w:tcPr>
                  <w:tcW w:w="9814" w:type="dxa"/>
                  <w:gridSpan w:val="4"/>
                  <w:tcBorders>
                    <w:left w:val="nil"/>
                    <w:bottom w:val="nil"/>
                    <w:right w:val="nil"/>
                  </w:tcBorders>
                </w:tcPr>
                <w:p w14:paraId="4BBF8D9C" w14:textId="77777777" w:rsidR="00101071" w:rsidRPr="00A00A4D" w:rsidRDefault="00101071" w:rsidP="00F4221A">
                  <w:pPr>
                    <w:pStyle w:val="TAN"/>
                    <w:rPr>
                      <w:rFonts w:ascii="Times New Roman" w:eastAsia="SimSun" w:hAnsi="Times New Roman"/>
                      <w:lang w:eastAsia="zh-CN"/>
                    </w:rPr>
                  </w:pPr>
                  <w:r w:rsidRPr="00A00A4D">
                    <w:rPr>
                      <w:rFonts w:ascii="Times New Roman" w:hAnsi="Times New Roman"/>
                    </w:rPr>
                    <w:t>NOTE 1:</w:t>
                  </w:r>
                  <w:r w:rsidRPr="00A00A4D">
                    <w:rPr>
                      <w:rFonts w:ascii="Times New Roman" w:hAnsi="Times New Roman"/>
                    </w:rPr>
                    <w:tab/>
                    <w:t xml:space="preserve">For a BS supporting non-contiguous spectrum operation within any </w:t>
                  </w:r>
                  <w:r w:rsidRPr="00A00A4D">
                    <w:rPr>
                      <w:rFonts w:ascii="Times New Roman" w:hAnsi="Times New Roman"/>
                      <w:i/>
                    </w:rPr>
                    <w:t>operating band</w:t>
                  </w:r>
                  <w:r w:rsidRPr="00A00A4D">
                    <w:rPr>
                      <w:rFonts w:ascii="Times New Roman" w:hAnsi="Times New Roman"/>
                    </w:rPr>
                    <w:t xml:space="preserve"> the emission limits within sub-block gaps is calculated as a cumulative sum of contributions from adjacent sub blocks on each side of the sub block gap. Exception is </w:t>
                  </w:r>
                  <w:r w:rsidRPr="00193920">
                    <w:rPr>
                      <w:rFonts w:ascii="Times New Roman" w:hAnsi="Times New Roman"/>
                    </w:rPr>
                    <w:t>Δ</w:t>
                  </w:r>
                  <w:r w:rsidRPr="00A00A4D">
                    <w:rPr>
                      <w:rFonts w:ascii="Times New Roman" w:hAnsi="Times New Roman"/>
                    </w:rPr>
                    <w:t>f ≥ 10</w:t>
                  </w:r>
                  <w:r>
                    <w:rPr>
                      <w:rFonts w:ascii="Times New Roman" w:hAnsi="Times New Roman"/>
                    </w:rPr>
                    <w:t xml:space="preserve"> </w:t>
                  </w:r>
                  <w:r w:rsidRPr="00A00A4D">
                    <w:rPr>
                      <w:rFonts w:ascii="Times New Roman" w:hAnsi="Times New Roman"/>
                    </w:rPr>
                    <w:t>MHz from both adjacent sub blocks on each side of the sub-block gap, where the emission limits within sub-block gaps shall be −28 dBm/100</w:t>
                  </w:r>
                  <w:r>
                    <w:rPr>
                      <w:rFonts w:ascii="Times New Roman" w:hAnsi="Times New Roman"/>
                    </w:rPr>
                    <w:t xml:space="preserve"> </w:t>
                  </w:r>
                  <w:r w:rsidRPr="00A00A4D">
                    <w:rPr>
                      <w:rFonts w:ascii="Times New Roman" w:hAnsi="Times New Roman"/>
                    </w:rPr>
                    <w:t>kHz.</w:t>
                  </w:r>
                </w:p>
                <w:p w14:paraId="0EA885CC" w14:textId="77777777" w:rsidR="00101071" w:rsidRPr="00A00A4D" w:rsidRDefault="00101071" w:rsidP="00F4221A">
                  <w:pPr>
                    <w:pStyle w:val="TAN"/>
                    <w:rPr>
                      <w:rFonts w:ascii="Times New Roman" w:hAnsi="Times New Roman"/>
                    </w:rPr>
                  </w:pPr>
                  <w:r w:rsidRPr="00A00A4D">
                    <w:rPr>
                      <w:rFonts w:ascii="Times New Roman" w:hAnsi="Times New Roman"/>
                    </w:rPr>
                    <w:t>NOTE 2:</w:t>
                  </w:r>
                  <w:r w:rsidRPr="00A00A4D">
                    <w:rPr>
                      <w:rFonts w:ascii="Times New Roman" w:hAnsi="Times New Roman"/>
                    </w:rPr>
                    <w:tab/>
                    <w:t xml:space="preserve">For a </w:t>
                  </w:r>
                  <w:r w:rsidRPr="00A00A4D">
                    <w:rPr>
                      <w:rFonts w:ascii="Times New Roman" w:hAnsi="Times New Roman"/>
                      <w:i/>
                    </w:rPr>
                    <w:t>multi-band RIB</w:t>
                  </w:r>
                  <w:r w:rsidRPr="00A00A4D">
                    <w:rPr>
                      <w:rFonts w:ascii="Times New Roman" w:hAnsi="Times New Roman"/>
                    </w:rPr>
                    <w:t xml:space="preserve"> with Inter RF Bandwidth gap &lt; </w:t>
                  </w:r>
                  <w:r w:rsidRPr="00A00A4D">
                    <w:rPr>
                      <w:rFonts w:ascii="Times New Roman" w:hAnsi="Times New Roman"/>
                      <w:lang w:eastAsia="zh-CN"/>
                    </w:rPr>
                    <w:t>2*</w:t>
                  </w:r>
                  <w:r w:rsidRPr="00A00A4D">
                    <w:rPr>
                      <w:rFonts w:ascii="Times New Roman" w:hAnsi="Times New Roman"/>
                    </w:rPr>
                    <w:t>Δf</w:t>
                  </w:r>
                  <w:r w:rsidRPr="00A00A4D">
                    <w:rPr>
                      <w:rFonts w:ascii="Times New Roman" w:hAnsi="Times New Roman"/>
                      <w:vertAlign w:val="subscript"/>
                    </w:rPr>
                    <w:t>OBUE</w:t>
                  </w:r>
                  <w:r w:rsidRPr="00A00A4D">
                    <w:rPr>
                      <w:rFonts w:ascii="Times New Roman" w:hAnsi="Times New Roman"/>
                      <w:vertAlign w:val="subscript"/>
                      <w:lang w:eastAsia="zh-CN"/>
                    </w:rPr>
                    <w:t xml:space="preserve"> </w:t>
                  </w:r>
                  <w:r w:rsidRPr="00A00A4D">
                    <w:rPr>
                      <w:rFonts w:ascii="Times New Roman" w:hAnsi="Times New Roman"/>
                    </w:rPr>
                    <w:t>the emission limits within the Inter RF Bandwidth gaps is calculated as a cumulative sum of contributions from adjacent sub-blocks or RF Bandwidth on each side of the Inter RF Bandwidth gap</w:t>
                  </w:r>
                </w:p>
                <w:p w14:paraId="72219AB4" w14:textId="77777777" w:rsidR="00101071" w:rsidRPr="00A00A4D" w:rsidRDefault="00101071" w:rsidP="00F4221A">
                  <w:pPr>
                    <w:pStyle w:val="TAN"/>
                    <w:rPr>
                      <w:rFonts w:ascii="Times New Roman" w:hAnsi="Times New Roman"/>
                    </w:rPr>
                  </w:pPr>
                  <w:r w:rsidRPr="00A00A4D">
                    <w:rPr>
                      <w:rFonts w:ascii="Times New Roman" w:hAnsi="Times New Roman"/>
                    </w:rPr>
                    <w:t>NOTE 3</w:t>
                  </w:r>
                  <w:r w:rsidRPr="00A00A4D">
                    <w:rPr>
                      <w:rFonts w:ascii="Times New Roman" w:hAnsi="Times New Roman"/>
                      <w:lang w:eastAsia="zh-CN"/>
                    </w:rPr>
                    <w:t>:</w:t>
                  </w:r>
                  <w:r w:rsidRPr="00A00A4D">
                    <w:rPr>
                      <w:rFonts w:ascii="Times New Roman" w:hAnsi="Times New Roman"/>
                      <w:lang w:eastAsia="zh-CN"/>
                    </w:rPr>
                    <w:tab/>
                  </w:r>
                  <w:r w:rsidRPr="00A00A4D">
                    <w:rPr>
                      <w:rFonts w:ascii="Times New Roman" w:hAnsi="Times New Roman"/>
                    </w:rPr>
                    <w:t xml:space="preserve">The requirement is not applicable when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r w:rsidRPr="00A00A4D">
                    <w:rPr>
                      <w:rFonts w:ascii="Times New Roman" w:hAnsi="Times New Roman"/>
                    </w:rPr>
                    <w:t xml:space="preserve"> &lt; 10 MHz.</w:t>
                  </w:r>
                </w:p>
                <w:p w14:paraId="0E38E30E" w14:textId="77777777" w:rsidR="00101071" w:rsidRPr="00A00A4D" w:rsidRDefault="00101071" w:rsidP="00F4221A">
                  <w:pPr>
                    <w:pStyle w:val="TAN"/>
                    <w:rPr>
                      <w:rFonts w:ascii="Times New Roman" w:hAnsi="Times New Roman"/>
                    </w:rPr>
                  </w:pPr>
                  <w:r w:rsidRPr="00A00A4D">
                    <w:rPr>
                      <w:rFonts w:ascii="Times New Roman" w:eastAsia="SimSun" w:hAnsi="Times New Roman"/>
                      <w:szCs w:val="18"/>
                      <w:lang w:eastAsia="zh-CN"/>
                    </w:rPr>
                    <w:t>NOTE 4:</w:t>
                  </w:r>
                  <w:r w:rsidRPr="00A00A4D">
                    <w:rPr>
                      <w:rFonts w:ascii="Times New Roman" w:hAnsi="Times New Roman"/>
                      <w:lang w:eastAsia="zh-CN"/>
                    </w:rPr>
                    <w:tab/>
                  </w:r>
                  <w:r w:rsidRPr="00A00A4D">
                    <w:rPr>
                      <w:rFonts w:ascii="Times New Roman" w:hAnsi="Times New Roman"/>
                    </w:rPr>
                    <w:t>The test requirement is derived from the basic limit a scaling factor of 9 dB and any applicable TT.</w:t>
                  </w:r>
                </w:p>
                <w:p w14:paraId="376B46B6" w14:textId="77777777" w:rsidR="00101071" w:rsidRPr="00A00A4D" w:rsidRDefault="00101071" w:rsidP="00F4221A">
                  <w:pPr>
                    <w:pStyle w:val="TAN"/>
                    <w:rPr>
                      <w:rFonts w:ascii="Times New Roman" w:hAnsi="Times New Roman"/>
                    </w:rPr>
                  </w:pPr>
                  <w:r w:rsidRPr="00A00A4D">
                    <w:rPr>
                      <w:rFonts w:ascii="Times New Roman" w:hAnsi="Times New Roman"/>
                    </w:rPr>
                    <w:t>NOTE 5:</w:t>
                  </w:r>
                  <w:r w:rsidRPr="00A00A4D">
                    <w:rPr>
                      <w:rFonts w:ascii="Times New Roman" w:hAnsi="Times New Roman"/>
                    </w:rPr>
                    <w:tab/>
                    <w:t>Void.</w:t>
                  </w:r>
                </w:p>
              </w:tc>
            </w:tr>
          </w:tbl>
          <w:p w14:paraId="59EB4858" w14:textId="77777777" w:rsidR="00101071" w:rsidRPr="00A00A4D" w:rsidRDefault="00101071" w:rsidP="00F4221A">
            <w:pPr>
              <w:rPr>
                <w:sz w:val="6"/>
                <w:szCs w:val="6"/>
                <w:lang w:eastAsia="zh-CN"/>
              </w:rPr>
            </w:pPr>
            <w:r w:rsidRPr="00A00A4D">
              <w:rPr>
                <w:sz w:val="6"/>
                <w:szCs w:val="6"/>
                <w:lang w:eastAsia="zh-CN"/>
              </w:rPr>
              <w:t xml:space="preserve"> </w:t>
            </w:r>
          </w:p>
        </w:tc>
      </w:tr>
    </w:tbl>
    <w:p w14:paraId="034ACC44" w14:textId="77777777" w:rsidR="00021B69" w:rsidRPr="00021B69" w:rsidRDefault="00021B69" w:rsidP="00021B69"/>
    <w:p w14:paraId="678B0E1D" w14:textId="4D222AB0" w:rsidR="00021B69" w:rsidRPr="00C25A49" w:rsidRDefault="00021B69" w:rsidP="00101071">
      <w:pPr>
        <w:rPr>
          <w:spacing w:val="-6"/>
          <w:rtl/>
          <w:lang w:bidi="ar-EG"/>
        </w:rPr>
      </w:pPr>
      <w:r w:rsidRPr="00C25A49">
        <w:rPr>
          <w:spacing w:val="-6"/>
          <w:rtl/>
        </w:rPr>
        <w:lastRenderedPageBreak/>
        <w:t xml:space="preserve">وبالنسبة لصنف المحطات القاعدة لمنطقة محلية العاملة في نطاقات للراديو الجديد </w:t>
      </w:r>
      <w:r w:rsidRPr="00C25A49">
        <w:rPr>
          <w:spacing w:val="-6"/>
        </w:rPr>
        <w:t>(NR)</w:t>
      </w:r>
      <w:r w:rsidRPr="00C25A49">
        <w:rPr>
          <w:spacing w:val="-6"/>
          <w:rtl/>
        </w:rPr>
        <w:t xml:space="preserve"> أكبر من </w:t>
      </w:r>
      <w:r w:rsidR="00101071" w:rsidRPr="00C25A49">
        <w:rPr>
          <w:spacing w:val="-6"/>
        </w:rPr>
        <w:t>GHz 4,2</w:t>
      </w:r>
      <w:r w:rsidRPr="00C25A49">
        <w:rPr>
          <w:spacing w:val="-6"/>
          <w:rtl/>
        </w:rPr>
        <w:t xml:space="preserve"> وأصغر من أو تساوي </w:t>
      </w:r>
      <w:r w:rsidR="00101071" w:rsidRPr="00C25A49">
        <w:rPr>
          <w:spacing w:val="-6"/>
        </w:rPr>
        <w:t>GHz 6</w:t>
      </w:r>
      <w:r w:rsidRPr="00C25A49">
        <w:rPr>
          <w:spacing w:val="-6"/>
          <w:rtl/>
        </w:rPr>
        <w:t xml:space="preserve">، ينبغي ألا يتجاوز البث السويات القصوى المحددة في الجدول </w:t>
      </w:r>
      <w:r w:rsidR="00101071" w:rsidRPr="00C25A49">
        <w:rPr>
          <w:spacing w:val="-6"/>
        </w:rPr>
        <w:t>3-5.1.5.4.7.6</w:t>
      </w:r>
      <w:r w:rsidRPr="00C25A49">
        <w:rPr>
          <w:spacing w:val="-6"/>
          <w:rtl/>
        </w:rPr>
        <w:t xml:space="preserve"> من المواصفة التقنية </w:t>
      </w:r>
      <w:r w:rsidR="00101071" w:rsidRPr="00C25A49">
        <w:rPr>
          <w:spacing w:val="-6"/>
          <w:lang w:val="en-GB"/>
        </w:rPr>
        <w:t>TS 38.141-2</w:t>
      </w:r>
      <w:r w:rsidR="00CF3D60">
        <w:rPr>
          <w:rFonts w:hint="cs"/>
          <w:spacing w:val="-6"/>
          <w:rtl/>
          <w:lang w:val="en-GB"/>
        </w:rPr>
        <w:t xml:space="preserve"> </w:t>
      </w:r>
      <w:r w:rsidR="00101071" w:rsidRPr="00C25A49">
        <w:rPr>
          <w:spacing w:val="-6"/>
          <w:lang w:val="en-GB"/>
        </w:rPr>
        <w:t>[2]</w:t>
      </w:r>
      <w:r w:rsidRPr="00C25A49">
        <w:rPr>
          <w:spacing w:val="-6"/>
          <w:rtl/>
        </w:rPr>
        <w:t>.</w:t>
      </w:r>
    </w:p>
    <w:p w14:paraId="271BE026" w14:textId="77777777" w:rsidR="000962AF" w:rsidRDefault="000962AF" w:rsidP="000962AF"/>
    <w:tbl>
      <w:tblPr>
        <w:tblStyle w:val="TableGrid"/>
        <w:tblW w:w="0" w:type="auto"/>
        <w:tblLook w:val="04A0" w:firstRow="1" w:lastRow="0" w:firstColumn="1" w:lastColumn="0" w:noHBand="0" w:noVBand="1"/>
      </w:tblPr>
      <w:tblGrid>
        <w:gridCol w:w="9621"/>
      </w:tblGrid>
      <w:tr w:rsidR="000962AF" w:rsidRPr="0054203F" w14:paraId="5500FBD5" w14:textId="77777777" w:rsidTr="00F4221A">
        <w:tc>
          <w:tcPr>
            <w:tcW w:w="9621" w:type="dxa"/>
          </w:tcPr>
          <w:p w14:paraId="47870DE0" w14:textId="77777777" w:rsidR="000962AF" w:rsidRPr="00015F01" w:rsidRDefault="000962AF" w:rsidP="00F4221A">
            <w:pPr>
              <w:pStyle w:val="TH"/>
              <w:rPr>
                <w:rFonts w:ascii="Times New Roman" w:hAnsi="Times New Roman"/>
                <w:lang w:val="en-GB"/>
              </w:rPr>
            </w:pPr>
            <w:r w:rsidRPr="00015F01">
              <w:rPr>
                <w:rFonts w:ascii="Times New Roman" w:hAnsi="Times New Roman"/>
                <w:lang w:val="en-GB"/>
              </w:rPr>
              <w:t>Table 6.7.4.5.1.5-</w:t>
            </w:r>
            <w:r w:rsidRPr="00015F01">
              <w:rPr>
                <w:rFonts w:ascii="Times New Roman" w:eastAsia="SimSun" w:hAnsi="Times New Roman"/>
                <w:lang w:val="en-GB" w:eastAsia="zh-CN"/>
              </w:rPr>
              <w:t>3</w:t>
            </w:r>
            <w:r w:rsidRPr="00015F01">
              <w:rPr>
                <w:rFonts w:ascii="Times New Roman" w:hAnsi="Times New Roman"/>
                <w:lang w:val="en-GB"/>
              </w:rPr>
              <w:t>: Local Area B</w:t>
            </w:r>
            <w:r w:rsidRPr="00015F01">
              <w:rPr>
                <w:rFonts w:ascii="Times New Roman" w:hAnsi="Times New Roman"/>
                <w:lang w:val="en-GB" w:eastAsia="zh-CN"/>
              </w:rPr>
              <w:t>S</w:t>
            </w:r>
            <w:r w:rsidRPr="00015F01">
              <w:rPr>
                <w:rFonts w:ascii="Times New Roman" w:hAnsi="Times New Roman"/>
                <w:lang w:val="en-GB"/>
              </w:rPr>
              <w:t xml:space="preserve"> operating band unwanted emission limits </w:t>
            </w:r>
            <w:r w:rsidRPr="00015F01">
              <w:rPr>
                <w:rFonts w:ascii="Times New Roman" w:hAnsi="Times New Roman"/>
                <w:lang w:val="en-GB"/>
              </w:rPr>
              <w:br/>
              <w:t>(4.2 GHz &lt; NR bands ≤ 6 GHz)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854"/>
              <w:gridCol w:w="2755"/>
              <w:gridCol w:w="3378"/>
              <w:gridCol w:w="1408"/>
            </w:tblGrid>
            <w:tr w:rsidR="000962AF" w:rsidRPr="0054203F" w14:paraId="27C6D77A" w14:textId="77777777" w:rsidTr="00F4221A">
              <w:trPr>
                <w:cantSplit/>
                <w:jc w:val="center"/>
              </w:trPr>
              <w:tc>
                <w:tcPr>
                  <w:tcW w:w="1953" w:type="dxa"/>
                </w:tcPr>
                <w:p w14:paraId="232C1ADA" w14:textId="77777777" w:rsidR="000962AF" w:rsidRPr="00015F01" w:rsidRDefault="000962AF" w:rsidP="00F4221A">
                  <w:pPr>
                    <w:pStyle w:val="TAH"/>
                    <w:rPr>
                      <w:rFonts w:ascii="Times New Roman" w:hAnsi="Times New Roman"/>
                      <w:lang w:val="en-GB"/>
                    </w:rPr>
                  </w:pPr>
                  <w:r w:rsidRPr="00015F01">
                    <w:rPr>
                      <w:rFonts w:ascii="Times New Roman" w:hAnsi="Times New Roman"/>
                      <w:lang w:val="en-GB"/>
                    </w:rPr>
                    <w:t xml:space="preserve">Frequency offset of measurement filter </w:t>
                  </w:r>
                  <w:r w:rsidRPr="00015F01">
                    <w:rPr>
                      <w:rFonts w:ascii="Times New Roman" w:hAnsi="Times New Roman"/>
                      <w:lang w:val="en-GB"/>
                    </w:rPr>
                    <w:noBreakHyphen/>
                    <w:t xml:space="preserve">3 dB point, </w:t>
                  </w:r>
                  <w:r w:rsidRPr="0054203F">
                    <w:rPr>
                      <w:rFonts w:ascii="Times New Roman" w:hAnsi="Times New Roman"/>
                      <w:lang w:val="fr-FR"/>
                    </w:rPr>
                    <w:sym w:font="Symbol" w:char="F044"/>
                  </w:r>
                  <w:r w:rsidRPr="00015F01">
                    <w:rPr>
                      <w:rFonts w:ascii="Times New Roman" w:hAnsi="Times New Roman"/>
                      <w:lang w:val="en-GB"/>
                    </w:rPr>
                    <w:t>f</w:t>
                  </w:r>
                </w:p>
              </w:tc>
              <w:tc>
                <w:tcPr>
                  <w:tcW w:w="2976" w:type="dxa"/>
                </w:tcPr>
                <w:p w14:paraId="6E0ED3D1" w14:textId="77777777" w:rsidR="000962AF" w:rsidRPr="00015F01" w:rsidRDefault="000962AF" w:rsidP="00F4221A">
                  <w:pPr>
                    <w:pStyle w:val="TAH"/>
                    <w:rPr>
                      <w:rFonts w:ascii="Times New Roman" w:hAnsi="Times New Roman"/>
                      <w:lang w:val="en-GB"/>
                    </w:rPr>
                  </w:pPr>
                  <w:r w:rsidRPr="00015F01">
                    <w:rPr>
                      <w:rFonts w:ascii="Times New Roman" w:hAnsi="Times New Roman"/>
                      <w:lang w:val="en-GB"/>
                    </w:rPr>
                    <w:t xml:space="preserve">Frequency offset of measurement filter centre frequency, </w:t>
                  </w:r>
                  <w:proofErr w:type="spellStart"/>
                  <w:r w:rsidRPr="00015F01">
                    <w:rPr>
                      <w:rFonts w:ascii="Times New Roman" w:hAnsi="Times New Roman"/>
                      <w:lang w:val="en-GB"/>
                    </w:rPr>
                    <w:t>f_offset</w:t>
                  </w:r>
                  <w:proofErr w:type="spellEnd"/>
                </w:p>
              </w:tc>
              <w:tc>
                <w:tcPr>
                  <w:tcW w:w="3455" w:type="dxa"/>
                </w:tcPr>
                <w:p w14:paraId="49E0E2B9" w14:textId="77777777" w:rsidR="000962AF" w:rsidRPr="0054203F" w:rsidRDefault="000962AF" w:rsidP="00F4221A">
                  <w:pPr>
                    <w:pStyle w:val="TAH"/>
                    <w:rPr>
                      <w:rFonts w:ascii="Times New Roman" w:hAnsi="Times New Roman"/>
                      <w:lang w:val="fr-FR"/>
                    </w:rPr>
                  </w:pPr>
                  <w:r w:rsidRPr="0054203F">
                    <w:rPr>
                      <w:rFonts w:ascii="Times New Roman" w:hAnsi="Times New Roman"/>
                      <w:lang w:val="fr-FR" w:eastAsia="zh-CN"/>
                    </w:rPr>
                    <w:t xml:space="preserve">Test </w:t>
                  </w:r>
                  <w:proofErr w:type="spellStart"/>
                  <w:r w:rsidRPr="0054203F">
                    <w:rPr>
                      <w:rFonts w:ascii="Times New Roman" w:hAnsi="Times New Roman"/>
                      <w:lang w:val="fr-FR" w:eastAsia="zh-CN"/>
                    </w:rPr>
                    <w:t>requirement</w:t>
                  </w:r>
                  <w:proofErr w:type="spellEnd"/>
                  <w:r w:rsidRPr="0054203F" w:rsidDel="00B004F1">
                    <w:rPr>
                      <w:rFonts w:ascii="Times New Roman" w:hAnsi="Times New Roman"/>
                      <w:lang w:val="fr-FR"/>
                    </w:rPr>
                    <w:t xml:space="preserve"> </w:t>
                  </w:r>
                  <w:r w:rsidRPr="0054203F">
                    <w:rPr>
                      <w:rFonts w:ascii="Times New Roman" w:hAnsi="Times New Roman"/>
                      <w:lang w:val="fr-FR"/>
                    </w:rPr>
                    <w:t>(Note 1, 2, 4)</w:t>
                  </w:r>
                </w:p>
              </w:tc>
              <w:tc>
                <w:tcPr>
                  <w:tcW w:w="1430" w:type="dxa"/>
                </w:tcPr>
                <w:p w14:paraId="5366BF54" w14:textId="77777777" w:rsidR="000962AF" w:rsidRPr="0054203F" w:rsidRDefault="000962AF" w:rsidP="00F4221A">
                  <w:pPr>
                    <w:pStyle w:val="TAH"/>
                    <w:rPr>
                      <w:rFonts w:ascii="Times New Roman" w:eastAsia="SimSun" w:hAnsi="Times New Roman"/>
                      <w:lang w:val="fr-FR" w:eastAsia="zh-CN"/>
                    </w:rPr>
                  </w:pPr>
                  <w:r w:rsidRPr="0054203F">
                    <w:rPr>
                      <w:rFonts w:ascii="Times New Roman" w:hAnsi="Times New Roman"/>
                      <w:lang w:val="fr-FR"/>
                    </w:rPr>
                    <w:t xml:space="preserve">Measurement bandwidth </w:t>
                  </w:r>
                </w:p>
              </w:tc>
            </w:tr>
            <w:tr w:rsidR="000962AF" w:rsidRPr="0054203F" w14:paraId="0476D41C" w14:textId="77777777" w:rsidTr="00F4221A">
              <w:trPr>
                <w:cantSplit/>
                <w:jc w:val="center"/>
              </w:trPr>
              <w:tc>
                <w:tcPr>
                  <w:tcW w:w="1953" w:type="dxa"/>
                </w:tcPr>
                <w:p w14:paraId="1245349F" w14:textId="77777777" w:rsidR="000962AF" w:rsidRPr="0054203F" w:rsidRDefault="000962AF" w:rsidP="00F4221A">
                  <w:pPr>
                    <w:pStyle w:val="TAC"/>
                    <w:rPr>
                      <w:rFonts w:ascii="Times New Roman" w:hAnsi="Times New Roman"/>
                      <w:lang w:val="fr-FR"/>
                    </w:rPr>
                  </w:pPr>
                  <w:r w:rsidRPr="0054203F">
                    <w:rPr>
                      <w:rFonts w:ascii="Times New Roman" w:hAnsi="Times New Roman"/>
                      <w:lang w:val="fr-FR"/>
                    </w:rPr>
                    <w:t xml:space="preserve">0 MHz </w:t>
                  </w:r>
                  <w:r w:rsidRPr="0054203F">
                    <w:rPr>
                      <w:rFonts w:ascii="Times New Roman" w:hAnsi="Times New Roman"/>
                      <w:lang w:val="fr-FR"/>
                    </w:rPr>
                    <w:sym w:font="Symbol" w:char="F0A3"/>
                  </w:r>
                  <w:r w:rsidRPr="0054203F">
                    <w:rPr>
                      <w:rFonts w:ascii="Times New Roman" w:hAnsi="Times New Roman"/>
                      <w:lang w:val="fr-FR"/>
                    </w:rPr>
                    <w:t xml:space="preserve"> </w:t>
                  </w:r>
                  <w:r w:rsidRPr="0054203F">
                    <w:rPr>
                      <w:rFonts w:ascii="Times New Roman" w:hAnsi="Times New Roman"/>
                      <w:lang w:val="fr-FR"/>
                    </w:rPr>
                    <w:sym w:font="Symbol" w:char="F044"/>
                  </w:r>
                  <w:r w:rsidRPr="0054203F">
                    <w:rPr>
                      <w:rFonts w:ascii="Times New Roman" w:hAnsi="Times New Roman"/>
                      <w:lang w:val="fr-FR"/>
                    </w:rPr>
                    <w:t>f &lt; 5 MHz</w:t>
                  </w:r>
                </w:p>
              </w:tc>
              <w:tc>
                <w:tcPr>
                  <w:tcW w:w="2976" w:type="dxa"/>
                </w:tcPr>
                <w:p w14:paraId="04006E50" w14:textId="77777777" w:rsidR="000962AF" w:rsidRPr="0054203F" w:rsidRDefault="000962AF" w:rsidP="00F4221A">
                  <w:pPr>
                    <w:pStyle w:val="TAC"/>
                    <w:rPr>
                      <w:rFonts w:ascii="Times New Roman" w:hAnsi="Times New Roman"/>
                      <w:lang w:val="fr-FR"/>
                    </w:rPr>
                  </w:pPr>
                  <w:r w:rsidRPr="0054203F">
                    <w:rPr>
                      <w:rFonts w:ascii="Times New Roman" w:hAnsi="Times New Roman"/>
                      <w:lang w:val="fr-FR"/>
                    </w:rPr>
                    <w:t xml:space="preserve">0.05 MHz </w:t>
                  </w:r>
                  <w:r w:rsidRPr="0054203F">
                    <w:rPr>
                      <w:rFonts w:ascii="Times New Roman" w:hAnsi="Times New Roman"/>
                      <w:lang w:val="fr-FR"/>
                    </w:rPr>
                    <w:sym w:font="Symbol" w:char="F0A3"/>
                  </w:r>
                  <w:r w:rsidRPr="0054203F">
                    <w:rPr>
                      <w:rFonts w:ascii="Times New Roman" w:hAnsi="Times New Roman"/>
                      <w:lang w:val="fr-FR"/>
                    </w:rPr>
                    <w:t xml:space="preserve"> f_offset &lt; 5.05 MHz</w:t>
                  </w:r>
                </w:p>
              </w:tc>
              <w:tc>
                <w:tcPr>
                  <w:tcW w:w="3455" w:type="dxa"/>
                </w:tcPr>
                <w:p w14:paraId="1F94AF88" w14:textId="77777777" w:rsidR="000962AF" w:rsidRPr="0054203F" w:rsidRDefault="000962AF" w:rsidP="00F4221A">
                  <w:pPr>
                    <w:pStyle w:val="TAC"/>
                    <w:rPr>
                      <w:rFonts w:ascii="Times New Roman" w:hAnsi="Times New Roman"/>
                      <w:lang w:val="fr-FR"/>
                    </w:rPr>
                  </w:pPr>
                  <w:r w:rsidRPr="0054203F">
                    <w:rPr>
                      <w:rFonts w:ascii="Times New Roman" w:hAnsi="Times New Roman"/>
                      <w:lang w:val="fr-FR" w:eastAsia="zh-CN"/>
                    </w:rPr>
                    <w:object w:dxaOrig="2752" w:dyaOrig="544" w14:anchorId="58DD9417">
                      <v:shape id="_x0000_i1045" type="#_x0000_t75" alt="Formula" style="width:135pt;height:29.55pt" o:ole="">
                        <v:imagedata r:id="rId73" o:title=""/>
                      </v:shape>
                      <o:OLEObject Type="Embed" ProgID="Equation.3" ShapeID="_x0000_i1045" DrawAspect="Content" ObjectID="_1844581196" r:id="rId74"/>
                    </w:object>
                  </w:r>
                </w:p>
              </w:tc>
              <w:tc>
                <w:tcPr>
                  <w:tcW w:w="1430" w:type="dxa"/>
                </w:tcPr>
                <w:p w14:paraId="261EBE4A" w14:textId="77777777" w:rsidR="000962AF" w:rsidRPr="0054203F" w:rsidRDefault="000962AF" w:rsidP="00F4221A">
                  <w:pPr>
                    <w:pStyle w:val="TAC"/>
                    <w:rPr>
                      <w:rFonts w:ascii="Times New Roman" w:hAnsi="Times New Roman"/>
                      <w:lang w:val="fr-FR"/>
                    </w:rPr>
                  </w:pPr>
                  <w:r w:rsidRPr="0054203F">
                    <w:rPr>
                      <w:rFonts w:ascii="Times New Roman" w:hAnsi="Times New Roman"/>
                      <w:lang w:val="fr-FR"/>
                    </w:rPr>
                    <w:t xml:space="preserve">100 kHz </w:t>
                  </w:r>
                </w:p>
              </w:tc>
            </w:tr>
            <w:tr w:rsidR="000962AF" w:rsidRPr="0054203F" w14:paraId="5EDF7B92" w14:textId="77777777" w:rsidTr="00F4221A">
              <w:trPr>
                <w:cantSplit/>
                <w:jc w:val="center"/>
              </w:trPr>
              <w:tc>
                <w:tcPr>
                  <w:tcW w:w="1953" w:type="dxa"/>
                </w:tcPr>
                <w:p w14:paraId="5DB3E4A0" w14:textId="77777777" w:rsidR="000962AF" w:rsidRPr="00015F01" w:rsidRDefault="000962AF" w:rsidP="00F4221A">
                  <w:pPr>
                    <w:pStyle w:val="TAC"/>
                    <w:rPr>
                      <w:rFonts w:ascii="Times New Roman" w:hAnsi="Times New Roman"/>
                      <w:lang w:val="de-DE"/>
                    </w:rPr>
                  </w:pPr>
                  <w:r w:rsidRPr="00015F01">
                    <w:rPr>
                      <w:rFonts w:ascii="Times New Roman" w:hAnsi="Times New Roman"/>
                      <w:lang w:val="de-DE"/>
                    </w:rPr>
                    <w:t xml:space="preserve">5 MHz </w:t>
                  </w:r>
                  <w:r w:rsidRPr="0054203F">
                    <w:rPr>
                      <w:rFonts w:ascii="Times New Roman" w:hAnsi="Times New Roman"/>
                      <w:lang w:val="fr-FR"/>
                    </w:rPr>
                    <w:sym w:font="Symbol" w:char="F0A3"/>
                  </w:r>
                  <w:r w:rsidRPr="00015F01">
                    <w:rPr>
                      <w:rFonts w:ascii="Times New Roman" w:hAnsi="Times New Roman"/>
                      <w:lang w:val="de-DE"/>
                    </w:rPr>
                    <w:t xml:space="preserve"> </w:t>
                  </w:r>
                  <w:r w:rsidRPr="0054203F">
                    <w:rPr>
                      <w:rFonts w:ascii="Times New Roman" w:hAnsi="Times New Roman"/>
                      <w:lang w:val="fr-FR"/>
                    </w:rPr>
                    <w:sym w:font="Symbol" w:char="F044"/>
                  </w:r>
                  <w:r w:rsidRPr="00015F01">
                    <w:rPr>
                      <w:rFonts w:ascii="Times New Roman" w:hAnsi="Times New Roman"/>
                      <w:lang w:val="de-DE"/>
                    </w:rPr>
                    <w:t xml:space="preserve">f &lt; </w:t>
                  </w:r>
                  <w:r w:rsidRPr="00015F01">
                    <w:rPr>
                      <w:rFonts w:ascii="Times New Roman" w:hAnsi="Times New Roman"/>
                      <w:lang w:val="de-DE" w:eastAsia="zh-CN"/>
                    </w:rPr>
                    <w:t>min(</w:t>
                  </w:r>
                  <w:r w:rsidRPr="00015F01">
                    <w:rPr>
                      <w:rFonts w:ascii="Times New Roman" w:hAnsi="Times New Roman"/>
                      <w:lang w:val="de-DE"/>
                    </w:rPr>
                    <w:t>10 MHz</w:t>
                  </w:r>
                  <w:r w:rsidRPr="00015F01">
                    <w:rPr>
                      <w:rFonts w:ascii="Times New Roman" w:hAnsi="Times New Roman"/>
                      <w:lang w:val="de-DE" w:eastAsia="zh-CN"/>
                    </w:rPr>
                    <w:t xml:space="preserve">, </w:t>
                  </w:r>
                  <w:r w:rsidRPr="0054203F">
                    <w:rPr>
                      <w:rFonts w:ascii="Times New Roman" w:hAnsi="Times New Roman"/>
                      <w:lang w:val="fr-FR" w:eastAsia="zh-CN"/>
                    </w:rPr>
                    <w:t>Δ</w:t>
                  </w:r>
                  <w:r w:rsidRPr="00015F01">
                    <w:rPr>
                      <w:rFonts w:ascii="Times New Roman" w:hAnsi="Times New Roman"/>
                      <w:lang w:val="de-DE" w:eastAsia="zh-CN"/>
                    </w:rPr>
                    <w:t>f</w:t>
                  </w:r>
                  <w:r w:rsidRPr="00015F01">
                    <w:rPr>
                      <w:rFonts w:ascii="Times New Roman" w:hAnsi="Times New Roman"/>
                      <w:vertAlign w:val="subscript"/>
                      <w:lang w:val="de-DE" w:eastAsia="zh-CN"/>
                    </w:rPr>
                    <w:t>max</w:t>
                  </w:r>
                  <w:r w:rsidRPr="00015F01">
                    <w:rPr>
                      <w:rFonts w:ascii="Times New Roman" w:hAnsi="Times New Roman"/>
                      <w:lang w:val="de-DE" w:eastAsia="zh-CN"/>
                    </w:rPr>
                    <w:t>)</w:t>
                  </w:r>
                </w:p>
              </w:tc>
              <w:tc>
                <w:tcPr>
                  <w:tcW w:w="2976" w:type="dxa"/>
                </w:tcPr>
                <w:p w14:paraId="5956BFA4" w14:textId="77777777" w:rsidR="000962AF" w:rsidRPr="0054203F" w:rsidRDefault="000962AF" w:rsidP="00F4221A">
                  <w:pPr>
                    <w:pStyle w:val="TAC"/>
                    <w:rPr>
                      <w:rFonts w:ascii="Times New Roman" w:hAnsi="Times New Roman"/>
                      <w:lang w:val="fr-FR"/>
                    </w:rPr>
                  </w:pPr>
                  <w:r w:rsidRPr="0054203F">
                    <w:rPr>
                      <w:rFonts w:ascii="Times New Roman" w:hAnsi="Times New Roman"/>
                      <w:lang w:val="fr-FR"/>
                    </w:rPr>
                    <w:t xml:space="preserve">5.05 MHz </w:t>
                  </w:r>
                  <w:r w:rsidRPr="0054203F">
                    <w:rPr>
                      <w:rFonts w:ascii="Times New Roman" w:hAnsi="Times New Roman"/>
                      <w:lang w:val="fr-FR"/>
                    </w:rPr>
                    <w:sym w:font="Symbol" w:char="F0A3"/>
                  </w:r>
                  <w:r w:rsidRPr="0054203F">
                    <w:rPr>
                      <w:rFonts w:ascii="Times New Roman" w:hAnsi="Times New Roman"/>
                      <w:lang w:val="fr-FR"/>
                    </w:rPr>
                    <w:t xml:space="preserve"> </w:t>
                  </w:r>
                  <w:proofErr w:type="spellStart"/>
                  <w:r w:rsidRPr="0054203F">
                    <w:rPr>
                      <w:rFonts w:ascii="Times New Roman" w:hAnsi="Times New Roman"/>
                      <w:lang w:val="fr-FR"/>
                    </w:rPr>
                    <w:t>f_offset</w:t>
                  </w:r>
                  <w:proofErr w:type="spellEnd"/>
                  <w:r w:rsidRPr="0054203F">
                    <w:rPr>
                      <w:rFonts w:ascii="Times New Roman" w:hAnsi="Times New Roman"/>
                      <w:lang w:val="fr-FR"/>
                    </w:rPr>
                    <w:t xml:space="preserve"> &lt; </w:t>
                  </w:r>
                  <w:proofErr w:type="gramStart"/>
                  <w:r w:rsidRPr="0054203F">
                    <w:rPr>
                      <w:rFonts w:ascii="Times New Roman" w:hAnsi="Times New Roman"/>
                      <w:lang w:val="fr-FR" w:eastAsia="zh-CN"/>
                    </w:rPr>
                    <w:t>min(</w:t>
                  </w:r>
                  <w:proofErr w:type="gramEnd"/>
                  <w:r w:rsidRPr="0054203F">
                    <w:rPr>
                      <w:rFonts w:ascii="Times New Roman" w:hAnsi="Times New Roman"/>
                      <w:lang w:val="fr-FR"/>
                    </w:rPr>
                    <w:t>10.05 MHz</w:t>
                  </w:r>
                  <w:r w:rsidRPr="0054203F">
                    <w:rPr>
                      <w:rFonts w:ascii="Times New Roman" w:hAnsi="Times New Roman"/>
                      <w:lang w:val="fr-FR" w:eastAsia="zh-CN"/>
                    </w:rPr>
                    <w:t>, f_offset</w:t>
                  </w:r>
                  <w:r w:rsidRPr="0054203F">
                    <w:rPr>
                      <w:rFonts w:ascii="Times New Roman" w:hAnsi="Times New Roman"/>
                      <w:vertAlign w:val="subscript"/>
                      <w:lang w:val="fr-FR" w:eastAsia="zh-CN"/>
                    </w:rPr>
                    <w:t>max</w:t>
                  </w:r>
                  <w:r w:rsidRPr="0054203F">
                    <w:rPr>
                      <w:rFonts w:ascii="Times New Roman" w:hAnsi="Times New Roman"/>
                      <w:lang w:val="fr-FR" w:eastAsia="zh-CN"/>
                    </w:rPr>
                    <w:t>)</w:t>
                  </w:r>
                </w:p>
              </w:tc>
              <w:tc>
                <w:tcPr>
                  <w:tcW w:w="3455" w:type="dxa"/>
                </w:tcPr>
                <w:p w14:paraId="7002D788" w14:textId="77777777" w:rsidR="000962AF" w:rsidRPr="0054203F" w:rsidRDefault="000962AF" w:rsidP="00F4221A">
                  <w:pPr>
                    <w:pStyle w:val="TAC"/>
                    <w:rPr>
                      <w:rFonts w:ascii="Times New Roman" w:hAnsi="Times New Roman"/>
                      <w:lang w:val="fr-FR"/>
                    </w:rPr>
                  </w:pPr>
                  <w:r w:rsidRPr="0054203F">
                    <w:rPr>
                      <w:rFonts w:ascii="Times New Roman" w:hAnsi="Times New Roman"/>
                      <w:lang w:val="fr-FR"/>
                    </w:rPr>
                    <w:t>−</w:t>
                  </w:r>
                  <w:r w:rsidRPr="0054203F">
                    <w:rPr>
                      <w:rFonts w:ascii="Times New Roman" w:hAnsi="Times New Roman"/>
                      <w:lang w:val="fr-FR" w:eastAsia="zh-CN"/>
                    </w:rPr>
                    <w:t>26</w:t>
                  </w:r>
                  <w:r w:rsidRPr="0054203F">
                    <w:rPr>
                      <w:rFonts w:ascii="Times New Roman" w:hAnsi="Times New Roman"/>
                      <w:lang w:val="fr-FR"/>
                    </w:rPr>
                    <w:t xml:space="preserve"> dBm</w:t>
                  </w:r>
                </w:p>
              </w:tc>
              <w:tc>
                <w:tcPr>
                  <w:tcW w:w="1430" w:type="dxa"/>
                </w:tcPr>
                <w:p w14:paraId="38137E42" w14:textId="77777777" w:rsidR="000962AF" w:rsidRPr="0054203F" w:rsidRDefault="000962AF" w:rsidP="00F4221A">
                  <w:pPr>
                    <w:pStyle w:val="TAC"/>
                    <w:rPr>
                      <w:rFonts w:ascii="Times New Roman" w:hAnsi="Times New Roman"/>
                      <w:lang w:val="fr-FR"/>
                    </w:rPr>
                  </w:pPr>
                  <w:r w:rsidRPr="0054203F">
                    <w:rPr>
                      <w:rFonts w:ascii="Times New Roman" w:hAnsi="Times New Roman"/>
                      <w:lang w:val="fr-FR"/>
                    </w:rPr>
                    <w:t xml:space="preserve">100 kHz </w:t>
                  </w:r>
                </w:p>
              </w:tc>
            </w:tr>
            <w:tr w:rsidR="000962AF" w:rsidRPr="0054203F" w14:paraId="6433B9C8" w14:textId="77777777" w:rsidTr="00F4221A">
              <w:trPr>
                <w:cantSplit/>
                <w:jc w:val="center"/>
              </w:trPr>
              <w:tc>
                <w:tcPr>
                  <w:tcW w:w="1953" w:type="dxa"/>
                  <w:tcBorders>
                    <w:bottom w:val="single" w:sz="4" w:space="0" w:color="auto"/>
                  </w:tcBorders>
                </w:tcPr>
                <w:p w14:paraId="3E9488D3" w14:textId="77777777" w:rsidR="000962AF" w:rsidRPr="0054203F" w:rsidRDefault="000962AF" w:rsidP="00F4221A">
                  <w:pPr>
                    <w:pStyle w:val="TAC"/>
                    <w:rPr>
                      <w:rFonts w:ascii="Times New Roman" w:hAnsi="Times New Roman"/>
                      <w:lang w:val="fr-FR"/>
                    </w:rPr>
                  </w:pPr>
                  <w:r w:rsidRPr="0054203F">
                    <w:rPr>
                      <w:rFonts w:ascii="Times New Roman" w:hAnsi="Times New Roman"/>
                      <w:lang w:val="fr-FR"/>
                    </w:rPr>
                    <w:t xml:space="preserve">10 MHz </w:t>
                  </w:r>
                  <w:r w:rsidRPr="0054203F">
                    <w:rPr>
                      <w:rFonts w:ascii="Times New Roman" w:hAnsi="Times New Roman"/>
                      <w:lang w:val="fr-FR"/>
                    </w:rPr>
                    <w:sym w:font="Symbol" w:char="F0A3"/>
                  </w:r>
                  <w:r w:rsidRPr="0054203F">
                    <w:rPr>
                      <w:rFonts w:ascii="Times New Roman" w:hAnsi="Times New Roman"/>
                      <w:lang w:val="fr-FR"/>
                    </w:rPr>
                    <w:t xml:space="preserve"> </w:t>
                  </w:r>
                  <w:r w:rsidRPr="0054203F">
                    <w:rPr>
                      <w:rFonts w:ascii="Times New Roman" w:hAnsi="Times New Roman"/>
                      <w:lang w:val="fr-FR"/>
                    </w:rPr>
                    <w:sym w:font="Symbol" w:char="F044"/>
                  </w:r>
                  <w:r w:rsidRPr="0054203F">
                    <w:rPr>
                      <w:rFonts w:ascii="Times New Roman" w:hAnsi="Times New Roman"/>
                      <w:lang w:val="fr-FR"/>
                    </w:rPr>
                    <w:t xml:space="preserve">f </w:t>
                  </w:r>
                  <w:r w:rsidRPr="0054203F">
                    <w:rPr>
                      <w:rFonts w:ascii="Times New Roman" w:hAnsi="Times New Roman"/>
                      <w:lang w:val="fr-FR"/>
                    </w:rPr>
                    <w:sym w:font="Symbol" w:char="F0A3"/>
                  </w:r>
                  <w:r w:rsidRPr="0054203F">
                    <w:rPr>
                      <w:rFonts w:ascii="Times New Roman" w:hAnsi="Times New Roman"/>
                      <w:lang w:val="fr-FR"/>
                    </w:rPr>
                    <w:t xml:space="preserve"> </w:t>
                  </w:r>
                  <w:r w:rsidRPr="0054203F">
                    <w:rPr>
                      <w:rFonts w:ascii="Times New Roman" w:hAnsi="Times New Roman"/>
                      <w:lang w:val="fr-FR"/>
                    </w:rPr>
                    <w:sym w:font="Symbol" w:char="F044"/>
                  </w:r>
                  <w:r w:rsidRPr="0054203F">
                    <w:rPr>
                      <w:rFonts w:ascii="Times New Roman" w:hAnsi="Times New Roman"/>
                      <w:lang w:val="fr-FR"/>
                    </w:rPr>
                    <w:t>f</w:t>
                  </w:r>
                  <w:r w:rsidRPr="0054203F">
                    <w:rPr>
                      <w:rFonts w:ascii="Times New Roman" w:hAnsi="Times New Roman"/>
                      <w:vertAlign w:val="subscript"/>
                      <w:lang w:val="fr-FR"/>
                    </w:rPr>
                    <w:t>max</w:t>
                  </w:r>
                </w:p>
              </w:tc>
              <w:tc>
                <w:tcPr>
                  <w:tcW w:w="2976" w:type="dxa"/>
                  <w:tcBorders>
                    <w:bottom w:val="single" w:sz="4" w:space="0" w:color="auto"/>
                  </w:tcBorders>
                </w:tcPr>
                <w:p w14:paraId="6351D8FF" w14:textId="77777777" w:rsidR="000962AF" w:rsidRPr="00015F01" w:rsidRDefault="000962AF" w:rsidP="00F4221A">
                  <w:pPr>
                    <w:pStyle w:val="TAC"/>
                    <w:rPr>
                      <w:rFonts w:ascii="Times New Roman" w:hAnsi="Times New Roman"/>
                      <w:lang w:val="en-GB"/>
                    </w:rPr>
                  </w:pPr>
                  <w:r w:rsidRPr="00015F01">
                    <w:rPr>
                      <w:rFonts w:ascii="Times New Roman" w:hAnsi="Times New Roman"/>
                      <w:lang w:val="en-GB"/>
                    </w:rPr>
                    <w:t xml:space="preserve">10.05 MHz </w:t>
                  </w:r>
                  <w:r w:rsidRPr="0054203F">
                    <w:rPr>
                      <w:rFonts w:ascii="Times New Roman" w:hAnsi="Times New Roman"/>
                      <w:lang w:val="fr-FR"/>
                    </w:rPr>
                    <w:sym w:font="Symbol" w:char="F0A3"/>
                  </w:r>
                  <w:r w:rsidRPr="00015F01">
                    <w:rPr>
                      <w:rFonts w:ascii="Times New Roman" w:hAnsi="Times New Roman"/>
                      <w:lang w:val="en-GB"/>
                    </w:rPr>
                    <w:t xml:space="preserve"> </w:t>
                  </w:r>
                  <w:proofErr w:type="spellStart"/>
                  <w:r w:rsidRPr="00015F01">
                    <w:rPr>
                      <w:rFonts w:ascii="Times New Roman" w:hAnsi="Times New Roman"/>
                      <w:lang w:val="en-GB"/>
                    </w:rPr>
                    <w:t>f_offset</w:t>
                  </w:r>
                  <w:proofErr w:type="spellEnd"/>
                  <w:r w:rsidRPr="00015F01">
                    <w:rPr>
                      <w:rFonts w:ascii="Times New Roman" w:hAnsi="Times New Roman"/>
                      <w:lang w:val="en-GB"/>
                    </w:rPr>
                    <w:t xml:space="preserve"> &lt; </w:t>
                  </w:r>
                  <w:proofErr w:type="spellStart"/>
                  <w:r w:rsidRPr="00015F01">
                    <w:rPr>
                      <w:rFonts w:ascii="Times New Roman" w:hAnsi="Times New Roman"/>
                      <w:lang w:val="en-GB"/>
                    </w:rPr>
                    <w:t>f_offset</w:t>
                  </w:r>
                  <w:r w:rsidRPr="00015F01">
                    <w:rPr>
                      <w:rFonts w:ascii="Times New Roman" w:hAnsi="Times New Roman"/>
                      <w:vertAlign w:val="subscript"/>
                      <w:lang w:val="en-GB"/>
                    </w:rPr>
                    <w:t>max</w:t>
                  </w:r>
                  <w:proofErr w:type="spellEnd"/>
                  <w:r w:rsidRPr="00015F01">
                    <w:rPr>
                      <w:rFonts w:ascii="Times New Roman" w:hAnsi="Times New Roman"/>
                      <w:lang w:val="en-GB"/>
                    </w:rPr>
                    <w:t xml:space="preserve"> </w:t>
                  </w:r>
                </w:p>
              </w:tc>
              <w:tc>
                <w:tcPr>
                  <w:tcW w:w="3455" w:type="dxa"/>
                  <w:tcBorders>
                    <w:bottom w:val="single" w:sz="4" w:space="0" w:color="auto"/>
                  </w:tcBorders>
                </w:tcPr>
                <w:p w14:paraId="55FEA060" w14:textId="77777777" w:rsidR="000962AF" w:rsidRPr="0054203F" w:rsidRDefault="000962AF" w:rsidP="00F4221A">
                  <w:pPr>
                    <w:pStyle w:val="TAC"/>
                    <w:rPr>
                      <w:rFonts w:ascii="Times New Roman" w:hAnsi="Times New Roman"/>
                      <w:lang w:val="fr-FR"/>
                    </w:rPr>
                  </w:pPr>
                  <w:r w:rsidRPr="0054203F">
                    <w:rPr>
                      <w:rFonts w:ascii="Times New Roman" w:hAnsi="Times New Roman"/>
                      <w:lang w:val="fr-FR"/>
                    </w:rPr>
                    <w:t>−</w:t>
                  </w:r>
                  <w:r w:rsidRPr="0054203F">
                    <w:rPr>
                      <w:rFonts w:ascii="Times New Roman" w:hAnsi="Times New Roman"/>
                      <w:lang w:val="fr-FR" w:eastAsia="zh-CN"/>
                    </w:rPr>
                    <w:t>28</w:t>
                  </w:r>
                  <w:r w:rsidRPr="0054203F">
                    <w:rPr>
                      <w:rFonts w:ascii="Times New Roman" w:hAnsi="Times New Roman"/>
                      <w:lang w:val="fr-FR"/>
                    </w:rPr>
                    <w:t xml:space="preserve"> dBm </w:t>
                  </w:r>
                  <w:r w:rsidRPr="0054203F">
                    <w:rPr>
                      <w:rFonts w:ascii="Times New Roman" w:hAnsi="Times New Roman"/>
                      <w:lang w:val="fr-FR" w:eastAsia="zh-CN"/>
                    </w:rPr>
                    <w:t>(Note 3)</w:t>
                  </w:r>
                </w:p>
              </w:tc>
              <w:tc>
                <w:tcPr>
                  <w:tcW w:w="1430" w:type="dxa"/>
                  <w:tcBorders>
                    <w:bottom w:val="single" w:sz="4" w:space="0" w:color="auto"/>
                  </w:tcBorders>
                </w:tcPr>
                <w:p w14:paraId="245B78BD" w14:textId="77777777" w:rsidR="000962AF" w:rsidRPr="0054203F" w:rsidRDefault="000962AF" w:rsidP="00F4221A">
                  <w:pPr>
                    <w:pStyle w:val="TAC"/>
                    <w:rPr>
                      <w:rFonts w:ascii="Times New Roman" w:hAnsi="Times New Roman"/>
                      <w:lang w:val="fr-FR"/>
                    </w:rPr>
                  </w:pPr>
                  <w:r w:rsidRPr="0054203F">
                    <w:rPr>
                      <w:rFonts w:ascii="Times New Roman" w:hAnsi="Times New Roman"/>
                      <w:lang w:val="fr-FR"/>
                    </w:rPr>
                    <w:t xml:space="preserve">100 kHz </w:t>
                  </w:r>
                </w:p>
              </w:tc>
            </w:tr>
            <w:tr w:rsidR="000962AF" w:rsidRPr="0054203F" w14:paraId="5A71E2A8" w14:textId="77777777" w:rsidTr="00F4221A">
              <w:trPr>
                <w:cantSplit/>
                <w:jc w:val="center"/>
              </w:trPr>
              <w:tc>
                <w:tcPr>
                  <w:tcW w:w="9814" w:type="dxa"/>
                  <w:gridSpan w:val="4"/>
                  <w:tcBorders>
                    <w:left w:val="nil"/>
                    <w:bottom w:val="nil"/>
                    <w:right w:val="nil"/>
                  </w:tcBorders>
                </w:tcPr>
                <w:p w14:paraId="2F6B26AB" w14:textId="77777777" w:rsidR="000962AF" w:rsidRPr="0054203F" w:rsidRDefault="000962AF" w:rsidP="00F4221A">
                  <w:pPr>
                    <w:pStyle w:val="TAN"/>
                    <w:rPr>
                      <w:rFonts w:ascii="Times New Roman" w:eastAsia="SimSun" w:hAnsi="Times New Roman"/>
                      <w:lang w:eastAsia="zh-CN"/>
                    </w:rPr>
                  </w:pPr>
                  <w:r w:rsidRPr="0054203F">
                    <w:rPr>
                      <w:rFonts w:ascii="Times New Roman" w:hAnsi="Times New Roman"/>
                    </w:rPr>
                    <w:t>NOTE 1:</w:t>
                  </w:r>
                  <w:r w:rsidRPr="0054203F">
                    <w:rPr>
                      <w:rFonts w:ascii="Times New Roman" w:hAnsi="Times New Roman"/>
                    </w:rPr>
                    <w:tab/>
                    <w:t xml:space="preserve">For a BS supporting non-contiguous spectrum operation within any </w:t>
                  </w:r>
                  <w:r w:rsidRPr="0054203F">
                    <w:rPr>
                      <w:rFonts w:ascii="Times New Roman" w:hAnsi="Times New Roman"/>
                      <w:i/>
                    </w:rPr>
                    <w:t>operating band</w:t>
                  </w:r>
                  <w:r w:rsidRPr="0054203F">
                    <w:rPr>
                      <w:rFonts w:ascii="Times New Roman" w:hAnsi="Times New Roman"/>
                    </w:rPr>
                    <w:t xml:space="preserve"> the emission limits within sub-block gaps is calculated as a cumulative sum of contributions from adjacent sub blocks on each side of the sub block gap. Exception is Δf ≥ 10 MHz from both adjacent sub blocks on each side of the sub-block gap, where the emission limits within sub-block gaps shall be −28 dBm/100 kHz.</w:t>
                  </w:r>
                </w:p>
                <w:p w14:paraId="3CB72F02" w14:textId="77777777" w:rsidR="000962AF" w:rsidRPr="0054203F" w:rsidRDefault="000962AF" w:rsidP="00F4221A">
                  <w:pPr>
                    <w:pStyle w:val="TAN"/>
                    <w:rPr>
                      <w:rFonts w:ascii="Times New Roman" w:hAnsi="Times New Roman"/>
                    </w:rPr>
                  </w:pPr>
                  <w:r w:rsidRPr="0054203F">
                    <w:rPr>
                      <w:rFonts w:ascii="Times New Roman" w:hAnsi="Times New Roman"/>
                    </w:rPr>
                    <w:t>NOTE 2:</w:t>
                  </w:r>
                  <w:r w:rsidRPr="0054203F">
                    <w:rPr>
                      <w:rFonts w:ascii="Times New Roman" w:hAnsi="Times New Roman"/>
                    </w:rPr>
                    <w:tab/>
                    <w:t xml:space="preserve">For a </w:t>
                  </w:r>
                  <w:r w:rsidRPr="0054203F">
                    <w:rPr>
                      <w:rFonts w:ascii="Times New Roman" w:hAnsi="Times New Roman"/>
                      <w:i/>
                    </w:rPr>
                    <w:t>multi-band RIB</w:t>
                  </w:r>
                  <w:r w:rsidRPr="0054203F">
                    <w:rPr>
                      <w:rFonts w:ascii="Times New Roman" w:hAnsi="Times New Roman"/>
                    </w:rPr>
                    <w:t xml:space="preserve"> with Inter RF Bandwidth gap &lt; </w:t>
                  </w:r>
                  <w:r w:rsidRPr="0054203F">
                    <w:rPr>
                      <w:rFonts w:ascii="Times New Roman" w:hAnsi="Times New Roman"/>
                      <w:lang w:eastAsia="zh-CN"/>
                    </w:rPr>
                    <w:t>2*</w:t>
                  </w:r>
                  <w:r w:rsidRPr="0054203F">
                    <w:rPr>
                      <w:rFonts w:ascii="Times New Roman" w:hAnsi="Times New Roman"/>
                    </w:rPr>
                    <w:t>Δf</w:t>
                  </w:r>
                  <w:r w:rsidRPr="0054203F">
                    <w:rPr>
                      <w:rFonts w:ascii="Times New Roman" w:hAnsi="Times New Roman"/>
                      <w:vertAlign w:val="subscript"/>
                    </w:rPr>
                    <w:t>OBUE</w:t>
                  </w:r>
                  <w:r w:rsidRPr="0054203F">
                    <w:rPr>
                      <w:rFonts w:ascii="Times New Roman" w:hAnsi="Times New Roman"/>
                      <w:vertAlign w:val="subscript"/>
                      <w:lang w:eastAsia="zh-CN"/>
                    </w:rPr>
                    <w:t xml:space="preserve"> </w:t>
                  </w:r>
                  <w:r w:rsidRPr="0054203F">
                    <w:rPr>
                      <w:rFonts w:ascii="Times New Roman" w:hAnsi="Times New Roman"/>
                    </w:rPr>
                    <w:t>the emission limits within the Inter RF Bandwidth gaps is calculated as a cumulative sum of contributions from adjacent sub-blocks or RF Bandwidth on each side of the Inter RF Bandwidth gap</w:t>
                  </w:r>
                </w:p>
                <w:p w14:paraId="5A93451A" w14:textId="77777777" w:rsidR="000962AF" w:rsidRPr="0054203F" w:rsidRDefault="000962AF" w:rsidP="00F4221A">
                  <w:pPr>
                    <w:pStyle w:val="TAN"/>
                    <w:rPr>
                      <w:rFonts w:ascii="Times New Roman" w:hAnsi="Times New Roman"/>
                    </w:rPr>
                  </w:pPr>
                  <w:r w:rsidRPr="0054203F">
                    <w:rPr>
                      <w:rFonts w:ascii="Times New Roman" w:hAnsi="Times New Roman"/>
                    </w:rPr>
                    <w:t>NOTE 3</w:t>
                  </w:r>
                  <w:r w:rsidRPr="0054203F">
                    <w:rPr>
                      <w:rFonts w:ascii="Times New Roman" w:hAnsi="Times New Roman"/>
                      <w:lang w:eastAsia="zh-CN"/>
                    </w:rPr>
                    <w:t>:</w:t>
                  </w:r>
                  <w:r w:rsidRPr="0054203F">
                    <w:rPr>
                      <w:rFonts w:ascii="Times New Roman" w:hAnsi="Times New Roman"/>
                      <w:lang w:eastAsia="zh-CN"/>
                    </w:rPr>
                    <w:tab/>
                  </w:r>
                  <w:r w:rsidRPr="0054203F">
                    <w:rPr>
                      <w:rFonts w:ascii="Times New Roman" w:hAnsi="Times New Roman"/>
                    </w:rPr>
                    <w:t xml:space="preserve">The requirement is not applicable when </w:t>
                  </w:r>
                  <w:r w:rsidRPr="0054203F">
                    <w:rPr>
                      <w:rFonts w:ascii="Times New Roman" w:hAnsi="Times New Roman"/>
                    </w:rPr>
                    <w:sym w:font="Symbol" w:char="F044"/>
                  </w:r>
                  <w:r w:rsidRPr="0054203F">
                    <w:rPr>
                      <w:rFonts w:ascii="Times New Roman" w:hAnsi="Times New Roman"/>
                    </w:rPr>
                    <w:t>f</w:t>
                  </w:r>
                  <w:r w:rsidRPr="0054203F">
                    <w:rPr>
                      <w:rFonts w:ascii="Times New Roman" w:hAnsi="Times New Roman"/>
                      <w:vertAlign w:val="subscript"/>
                    </w:rPr>
                    <w:t>max</w:t>
                  </w:r>
                  <w:r w:rsidRPr="0054203F">
                    <w:rPr>
                      <w:rFonts w:ascii="Times New Roman" w:hAnsi="Times New Roman"/>
                    </w:rPr>
                    <w:t xml:space="preserve"> &lt; 10 MHz.</w:t>
                  </w:r>
                </w:p>
                <w:p w14:paraId="5ECEED6E" w14:textId="77777777" w:rsidR="000962AF" w:rsidRPr="0054203F" w:rsidRDefault="000962AF" w:rsidP="00F4221A">
                  <w:pPr>
                    <w:pStyle w:val="TAN"/>
                    <w:rPr>
                      <w:rFonts w:ascii="Times New Roman" w:hAnsi="Times New Roman"/>
                    </w:rPr>
                  </w:pPr>
                  <w:r w:rsidRPr="0054203F">
                    <w:rPr>
                      <w:rFonts w:ascii="Times New Roman" w:eastAsia="SimSun" w:hAnsi="Times New Roman"/>
                      <w:szCs w:val="18"/>
                      <w:lang w:eastAsia="zh-CN"/>
                    </w:rPr>
                    <w:t>NOTE 4:</w:t>
                  </w:r>
                  <w:r w:rsidRPr="0054203F">
                    <w:rPr>
                      <w:rFonts w:ascii="Times New Roman" w:hAnsi="Times New Roman"/>
                      <w:lang w:eastAsia="zh-CN"/>
                    </w:rPr>
                    <w:tab/>
                  </w:r>
                  <w:r w:rsidRPr="0054203F">
                    <w:rPr>
                      <w:rFonts w:ascii="Times New Roman" w:hAnsi="Times New Roman"/>
                    </w:rPr>
                    <w:t>The test requirement is derived from the basic limit a scaling factor of 9 dB and any applicable TT.</w:t>
                  </w:r>
                </w:p>
                <w:p w14:paraId="43777FE2" w14:textId="77777777" w:rsidR="000962AF" w:rsidRPr="0054203F" w:rsidRDefault="000962AF" w:rsidP="00F4221A">
                  <w:pPr>
                    <w:pStyle w:val="TAN"/>
                    <w:rPr>
                      <w:rFonts w:ascii="Times New Roman" w:hAnsi="Times New Roman"/>
                    </w:rPr>
                  </w:pPr>
                  <w:r w:rsidRPr="0054203F">
                    <w:rPr>
                      <w:rFonts w:ascii="Times New Roman" w:hAnsi="Times New Roman"/>
                    </w:rPr>
                    <w:t>NOTE 5:</w:t>
                  </w:r>
                  <w:r w:rsidRPr="0054203F">
                    <w:rPr>
                      <w:rFonts w:ascii="Times New Roman" w:hAnsi="Times New Roman"/>
                    </w:rPr>
                    <w:tab/>
                    <w:t>Void.</w:t>
                  </w:r>
                </w:p>
              </w:tc>
            </w:tr>
          </w:tbl>
          <w:p w14:paraId="5E1133E7" w14:textId="77777777" w:rsidR="000962AF" w:rsidRPr="0054203F" w:rsidRDefault="000962AF" w:rsidP="00F4221A">
            <w:pPr>
              <w:rPr>
                <w:sz w:val="6"/>
                <w:szCs w:val="6"/>
                <w:lang w:eastAsia="zh-CN"/>
              </w:rPr>
            </w:pPr>
            <w:r w:rsidRPr="0054203F">
              <w:rPr>
                <w:sz w:val="6"/>
                <w:szCs w:val="6"/>
                <w:lang w:eastAsia="zh-CN"/>
              </w:rPr>
              <w:t xml:space="preserve"> </w:t>
            </w:r>
          </w:p>
        </w:tc>
      </w:tr>
    </w:tbl>
    <w:p w14:paraId="17091FE8" w14:textId="77777777" w:rsidR="000962AF" w:rsidRDefault="000962AF" w:rsidP="000962AF"/>
    <w:p w14:paraId="35567FE4" w14:textId="246C5AF8" w:rsidR="00021B69" w:rsidRPr="00021B69" w:rsidRDefault="009C7011" w:rsidP="009C7011">
      <w:pPr>
        <w:pStyle w:val="Heading4"/>
      </w:pPr>
      <w:r>
        <w:t>6.1.1.4</w:t>
      </w:r>
      <w:r w:rsidR="00021B69" w:rsidRPr="00021B69">
        <w:rPr>
          <w:rtl/>
        </w:rPr>
        <w:tab/>
        <w:t>المتطلبات الإضافية</w:t>
      </w:r>
    </w:p>
    <w:p w14:paraId="527519BB" w14:textId="2F670501" w:rsidR="00021B69" w:rsidRDefault="00021B69" w:rsidP="00021B69">
      <w:r w:rsidRPr="00021B69">
        <w:rPr>
          <w:rtl/>
        </w:rPr>
        <w:t>يمكن أن تنطبق المتطلبات الإضافية التالية في مناطق معينة:</w:t>
      </w:r>
    </w:p>
    <w:p w14:paraId="0B2FD1AF" w14:textId="186CA3A0" w:rsidR="009C7011" w:rsidRPr="00E92FDD" w:rsidRDefault="002F758A" w:rsidP="009C7011">
      <w:pPr>
        <w:pStyle w:val="enumlev1"/>
        <w:rPr>
          <w:spacing w:val="-6"/>
        </w:rPr>
      </w:pPr>
      <w:r>
        <w:rPr>
          <w:spacing w:val="-6"/>
          <w:rtl/>
        </w:rPr>
        <w:t>-</w:t>
      </w:r>
      <w:r w:rsidR="009C7011" w:rsidRPr="00E92FDD">
        <w:rPr>
          <w:spacing w:val="-6"/>
          <w:rtl/>
        </w:rPr>
        <w:tab/>
        <w:t xml:space="preserve">لحماية التلفزيون الرقمي للأرض </w:t>
      </w:r>
      <w:r w:rsidR="009C7011" w:rsidRPr="00E92FDD">
        <w:rPr>
          <w:spacing w:val="-6"/>
        </w:rPr>
        <w:t>(DTT)</w:t>
      </w:r>
      <w:r w:rsidR="009C7011" w:rsidRPr="00E92FDD">
        <w:rPr>
          <w:spacing w:val="-6"/>
          <w:rtl/>
        </w:rPr>
        <w:t xml:space="preserve">، ينطبق المتطلب الوارد في الفقرة </w:t>
      </w:r>
      <w:r w:rsidR="009C7011" w:rsidRPr="00E92FDD">
        <w:rPr>
          <w:spacing w:val="-6"/>
        </w:rPr>
        <w:t>2.6.1.5.4.7.6</w:t>
      </w:r>
      <w:r w:rsidR="009C7011" w:rsidRPr="00E92FDD">
        <w:rPr>
          <w:rFonts w:hint="cs"/>
          <w:spacing w:val="-6"/>
          <w:rtl/>
        </w:rPr>
        <w:t xml:space="preserve"> </w:t>
      </w:r>
      <w:r w:rsidR="009C7011" w:rsidRPr="00E92FDD">
        <w:rPr>
          <w:spacing w:val="-6"/>
          <w:rtl/>
        </w:rPr>
        <w:t xml:space="preserve">من المواصفة التقنية </w:t>
      </w:r>
      <w:r w:rsidR="009C7011" w:rsidRPr="00E92FDD">
        <w:rPr>
          <w:spacing w:val="-6"/>
          <w:lang w:val="en-GB"/>
        </w:rPr>
        <w:t>TS 38.141</w:t>
      </w:r>
      <w:r w:rsidR="009C7011" w:rsidRPr="00E92FDD">
        <w:rPr>
          <w:spacing w:val="-6"/>
          <w:lang w:val="en-GB"/>
        </w:rPr>
        <w:noBreakHyphen/>
        <w:t>2</w:t>
      </w:r>
      <w:r w:rsidR="00CF3D60">
        <w:rPr>
          <w:rFonts w:hint="cs"/>
          <w:spacing w:val="-6"/>
          <w:rtl/>
          <w:lang w:val="en-GB"/>
        </w:rPr>
        <w:t xml:space="preserve"> </w:t>
      </w:r>
      <w:r w:rsidR="009C7011" w:rsidRPr="00E92FDD">
        <w:rPr>
          <w:spacing w:val="-6"/>
          <w:lang w:val="en-GB"/>
        </w:rPr>
        <w:t>[2]</w:t>
      </w:r>
      <w:r w:rsidR="009C7011" w:rsidRPr="00E92FDD">
        <w:rPr>
          <w:spacing w:val="-6"/>
          <w:rtl/>
        </w:rPr>
        <w:t>.</w:t>
      </w:r>
    </w:p>
    <w:p w14:paraId="62860178" w14:textId="4AD46DC4" w:rsidR="00021B69" w:rsidRPr="00021B69" w:rsidRDefault="002F758A" w:rsidP="009C7011">
      <w:pPr>
        <w:pStyle w:val="enumlev1"/>
      </w:pPr>
      <w:r>
        <w:rPr>
          <w:rtl/>
        </w:rPr>
        <w:t>-</w:t>
      </w:r>
      <w:r w:rsidR="00021B69" w:rsidRPr="00021B69">
        <w:rPr>
          <w:rtl/>
        </w:rPr>
        <w:tab/>
        <w:t xml:space="preserve">لحماية النظام العالمي لتحديد الموقع </w:t>
      </w:r>
      <w:r w:rsidR="00021B69" w:rsidRPr="00021B69">
        <w:t>(GPS)</w:t>
      </w:r>
      <w:r w:rsidR="00021B69" w:rsidRPr="00021B69">
        <w:rPr>
          <w:rtl/>
        </w:rPr>
        <w:t xml:space="preserve">، ينطبق المتطلب الوارد في الفقرة </w:t>
      </w:r>
      <w:r w:rsidR="009C7011">
        <w:t>3.6.1.5.4.7.6</w:t>
      </w:r>
      <w:r w:rsidR="00021B69" w:rsidRPr="00021B69">
        <w:rPr>
          <w:rtl/>
        </w:rPr>
        <w:t xml:space="preserve"> من المواصفة التقنية </w:t>
      </w:r>
      <w:r w:rsidR="009C7011" w:rsidRPr="009C7011">
        <w:rPr>
          <w:lang w:val="en-GB"/>
        </w:rPr>
        <w:t>TS 38.141-2</w:t>
      </w:r>
      <w:r w:rsidR="00CF3D60">
        <w:rPr>
          <w:rFonts w:hint="cs"/>
          <w:rtl/>
          <w:lang w:val="en-GB"/>
        </w:rPr>
        <w:t xml:space="preserve"> </w:t>
      </w:r>
      <w:r w:rsidR="009C7011" w:rsidRPr="009C7011">
        <w:rPr>
          <w:lang w:val="en-GB"/>
        </w:rPr>
        <w:t>[2]</w:t>
      </w:r>
      <w:r w:rsidR="00021B69" w:rsidRPr="00021B69">
        <w:rPr>
          <w:rtl/>
        </w:rPr>
        <w:t>.</w:t>
      </w:r>
    </w:p>
    <w:p w14:paraId="49F3544D" w14:textId="1D413436" w:rsidR="00021B69" w:rsidRDefault="002F758A" w:rsidP="009C7011">
      <w:pPr>
        <w:pStyle w:val="enumlev1"/>
      </w:pPr>
      <w:r>
        <w:rPr>
          <w:rtl/>
        </w:rPr>
        <w:t>-</w:t>
      </w:r>
      <w:r w:rsidR="00021B69" w:rsidRPr="00021B69">
        <w:rPr>
          <w:rtl/>
        </w:rPr>
        <w:tab/>
        <w:t xml:space="preserve">للتشغيل في النطاقات </w:t>
      </w:r>
      <w:r w:rsidR="009C7011" w:rsidRPr="009C7011">
        <w:rPr>
          <w:lang w:val="en-GB"/>
        </w:rPr>
        <w:t>n50</w:t>
      </w:r>
      <w:r w:rsidR="00021B69" w:rsidRPr="00021B69">
        <w:rPr>
          <w:rtl/>
        </w:rPr>
        <w:t xml:space="preserve"> و</w:t>
      </w:r>
      <w:r w:rsidR="009C7011" w:rsidRPr="009C7011">
        <w:rPr>
          <w:lang w:val="en-GB"/>
        </w:rPr>
        <w:t>n5</w:t>
      </w:r>
      <w:r w:rsidR="009C7011">
        <w:rPr>
          <w:lang w:val="en-GB"/>
        </w:rPr>
        <w:t>1</w:t>
      </w:r>
      <w:r w:rsidR="00021B69" w:rsidRPr="00021B69">
        <w:rPr>
          <w:rtl/>
        </w:rPr>
        <w:t xml:space="preserve"> و</w:t>
      </w:r>
      <w:r w:rsidR="009C7011" w:rsidRPr="009C7011">
        <w:rPr>
          <w:lang w:val="en-GB"/>
        </w:rPr>
        <w:t>n</w:t>
      </w:r>
      <w:r w:rsidR="009C7011">
        <w:rPr>
          <w:lang w:val="en-GB"/>
        </w:rPr>
        <w:t>74</w:t>
      </w:r>
      <w:r w:rsidR="00021B69" w:rsidRPr="00021B69">
        <w:rPr>
          <w:rtl/>
        </w:rPr>
        <w:t xml:space="preserve"> و</w:t>
      </w:r>
      <w:r w:rsidR="009C7011" w:rsidRPr="009C7011">
        <w:rPr>
          <w:lang w:val="en-GB"/>
        </w:rPr>
        <w:t>n</w:t>
      </w:r>
      <w:r w:rsidR="009C7011">
        <w:rPr>
          <w:lang w:val="en-GB"/>
        </w:rPr>
        <w:t>75</w:t>
      </w:r>
      <w:r w:rsidR="00021B69" w:rsidRPr="00021B69">
        <w:rPr>
          <w:rtl/>
        </w:rPr>
        <w:t xml:space="preserve"> و</w:t>
      </w:r>
      <w:r w:rsidR="009C7011" w:rsidRPr="009C7011">
        <w:rPr>
          <w:lang w:val="en-GB"/>
        </w:rPr>
        <w:t>n</w:t>
      </w:r>
      <w:r w:rsidR="009C7011">
        <w:rPr>
          <w:lang w:val="en-GB"/>
        </w:rPr>
        <w:t>76</w:t>
      </w:r>
      <w:r w:rsidR="00021B69" w:rsidRPr="00021B69">
        <w:rPr>
          <w:rtl/>
        </w:rPr>
        <w:t xml:space="preserve">، ينطبق المتطلب الوارد في الفقرة </w:t>
      </w:r>
      <w:r w:rsidR="009C7011">
        <w:t>4.6.1.5.4.7.6</w:t>
      </w:r>
      <w:r w:rsidR="00021B69" w:rsidRPr="00021B69">
        <w:rPr>
          <w:rtl/>
        </w:rPr>
        <w:t xml:space="preserve"> من المواصفة التقنية </w:t>
      </w:r>
      <w:r w:rsidR="009C7011" w:rsidRPr="009C7011">
        <w:rPr>
          <w:lang w:val="en-GB"/>
        </w:rPr>
        <w:t>TS 38.141-2</w:t>
      </w:r>
      <w:r w:rsidR="00CF3D60">
        <w:rPr>
          <w:rFonts w:hint="cs"/>
          <w:rtl/>
          <w:lang w:val="en-GB"/>
        </w:rPr>
        <w:t xml:space="preserve"> </w:t>
      </w:r>
      <w:r w:rsidR="009C7011" w:rsidRPr="009C7011">
        <w:rPr>
          <w:lang w:val="en-GB"/>
        </w:rPr>
        <w:t>[2]</w:t>
      </w:r>
      <w:r w:rsidR="00021B69" w:rsidRPr="00021B69">
        <w:rPr>
          <w:rtl/>
        </w:rPr>
        <w:t>.</w:t>
      </w:r>
    </w:p>
    <w:p w14:paraId="16CF8CB3" w14:textId="52C83956" w:rsidR="009C7011" w:rsidRPr="00021B69" w:rsidRDefault="009C7011" w:rsidP="009C7011">
      <w:pPr>
        <w:pStyle w:val="enumlev1"/>
      </w:pPr>
    </w:p>
    <w:tbl>
      <w:tblPr>
        <w:tblStyle w:val="TableGrid"/>
        <w:tblW w:w="9900" w:type="dxa"/>
        <w:tblInd w:w="-95" w:type="dxa"/>
        <w:tblLook w:val="04A0" w:firstRow="1" w:lastRow="0" w:firstColumn="1" w:lastColumn="0" w:noHBand="0" w:noVBand="1"/>
      </w:tblPr>
      <w:tblGrid>
        <w:gridCol w:w="9900"/>
      </w:tblGrid>
      <w:tr w:rsidR="00142F67" w:rsidRPr="001A69FB" w14:paraId="14BD6A0C" w14:textId="77777777" w:rsidTr="00F4221A">
        <w:tc>
          <w:tcPr>
            <w:tcW w:w="9900" w:type="dxa"/>
          </w:tcPr>
          <w:p w14:paraId="6819541E" w14:textId="77777777" w:rsidR="00142F67" w:rsidRPr="001A69FB" w:rsidRDefault="00142F67" w:rsidP="00142F67">
            <w:pPr>
              <w:keepNext/>
              <w:keepLines/>
              <w:bidi w:val="0"/>
              <w:spacing w:after="180"/>
              <w:ind w:left="1985" w:hanging="1985"/>
              <w:rPr>
                <w:rFonts w:asciiTheme="majorBidi" w:hAnsiTheme="majorBidi" w:cstheme="majorBidi"/>
                <w:b/>
                <w:bCs/>
                <w:sz w:val="20"/>
                <w:lang w:eastAsia="ja-JP"/>
              </w:rPr>
            </w:pPr>
            <w:bookmarkStart w:id="150" w:name="_Toc21102753"/>
            <w:bookmarkStart w:id="151" w:name="_Toc29810602"/>
            <w:bookmarkStart w:id="152" w:name="_Toc36635954"/>
            <w:bookmarkStart w:id="153" w:name="_Toc37272900"/>
            <w:bookmarkStart w:id="154" w:name="_Toc45885977"/>
            <w:r w:rsidRPr="001A69FB">
              <w:rPr>
                <w:rFonts w:asciiTheme="majorBidi" w:hAnsiTheme="majorBidi" w:cstheme="majorBidi"/>
                <w:b/>
                <w:bCs/>
                <w:sz w:val="20"/>
                <w:lang w:eastAsia="zh-CN"/>
              </w:rPr>
              <w:lastRenderedPageBreak/>
              <w:t>6.7.4.5.1.6</w:t>
            </w:r>
            <w:r w:rsidRPr="001A69FB">
              <w:rPr>
                <w:rFonts w:asciiTheme="majorBidi" w:hAnsiTheme="majorBidi" w:cstheme="majorBidi"/>
                <w:b/>
                <w:bCs/>
                <w:sz w:val="20"/>
                <w:lang w:eastAsia="ja-JP"/>
              </w:rPr>
              <w:t>.</w:t>
            </w:r>
            <w:r w:rsidRPr="001A69FB">
              <w:rPr>
                <w:rFonts w:asciiTheme="majorBidi" w:hAnsiTheme="majorBidi" w:cstheme="majorBidi"/>
                <w:b/>
                <w:bCs/>
                <w:sz w:val="20"/>
                <w:lang w:eastAsia="zh-CN"/>
              </w:rPr>
              <w:t>2</w:t>
            </w:r>
            <w:r w:rsidRPr="001A69FB">
              <w:rPr>
                <w:rFonts w:asciiTheme="majorBidi" w:hAnsiTheme="majorBidi" w:cstheme="majorBidi"/>
                <w:b/>
                <w:bCs/>
                <w:sz w:val="20"/>
                <w:lang w:eastAsia="ja-JP"/>
              </w:rPr>
              <w:tab/>
              <w:t>Protection of DTT</w:t>
            </w:r>
            <w:bookmarkEnd w:id="150"/>
            <w:bookmarkEnd w:id="151"/>
            <w:bookmarkEnd w:id="152"/>
            <w:bookmarkEnd w:id="153"/>
            <w:bookmarkEnd w:id="154"/>
          </w:p>
          <w:p w14:paraId="2EBD02E1" w14:textId="77777777" w:rsidR="00142F67" w:rsidRPr="001A69FB" w:rsidRDefault="00142F67" w:rsidP="00142F67">
            <w:pPr>
              <w:bidi w:val="0"/>
              <w:spacing w:before="0" w:after="180"/>
              <w:rPr>
                <w:rFonts w:asciiTheme="majorBidi" w:hAnsiTheme="majorBidi" w:cstheme="majorBidi"/>
                <w:color w:val="000000"/>
                <w:sz w:val="20"/>
                <w:lang w:eastAsia="ko-KR"/>
              </w:rPr>
            </w:pPr>
            <w:r w:rsidRPr="001A69FB">
              <w:rPr>
                <w:rFonts w:asciiTheme="majorBidi" w:hAnsiTheme="majorBidi" w:cstheme="majorBidi"/>
                <w:color w:val="000000"/>
                <w:sz w:val="20"/>
                <w:lang w:eastAsia="ko-KR"/>
              </w:rPr>
              <w:t xml:space="preserve">In certain regions the following requirement may apply for protection of DTT. For </w:t>
            </w:r>
            <w:r w:rsidRPr="001A69FB">
              <w:rPr>
                <w:rFonts w:asciiTheme="majorBidi" w:hAnsiTheme="majorBidi" w:cstheme="majorBidi"/>
                <w:i/>
                <w:color w:val="000000"/>
                <w:sz w:val="20"/>
                <w:lang w:eastAsia="ko-KR"/>
              </w:rPr>
              <w:t>BS type 1-O</w:t>
            </w:r>
            <w:r w:rsidRPr="001A69FB">
              <w:rPr>
                <w:rFonts w:asciiTheme="majorBidi" w:hAnsiTheme="majorBidi" w:cstheme="majorBidi"/>
                <w:color w:val="000000"/>
                <w:sz w:val="20"/>
                <w:lang w:eastAsia="ko-KR"/>
              </w:rPr>
              <w:t xml:space="preserve"> operating in Band n20, the level of emissions in the band 470-790 MHz, measured in an 8 MHz filter bandwidth on centre frequencies F</w:t>
            </w:r>
            <w:r w:rsidRPr="001A69FB">
              <w:rPr>
                <w:rFonts w:asciiTheme="majorBidi" w:hAnsiTheme="majorBidi" w:cstheme="majorBidi"/>
                <w:color w:val="000000"/>
                <w:sz w:val="20"/>
                <w:vertAlign w:val="subscript"/>
                <w:lang w:eastAsia="ko-KR"/>
              </w:rPr>
              <w:t>filter</w:t>
            </w:r>
            <w:r w:rsidRPr="001A69FB">
              <w:rPr>
                <w:rFonts w:asciiTheme="majorBidi" w:hAnsiTheme="majorBidi" w:cstheme="majorBidi"/>
                <w:color w:val="000000"/>
                <w:sz w:val="20"/>
                <w:lang w:eastAsia="ko-KR"/>
              </w:rPr>
              <w:t xml:space="preserve"> according to Table </w:t>
            </w:r>
            <w:r w:rsidRPr="001A69FB">
              <w:rPr>
                <w:rFonts w:asciiTheme="majorBidi" w:hAnsiTheme="majorBidi" w:cstheme="majorBidi"/>
                <w:color w:val="000000"/>
                <w:sz w:val="20"/>
                <w:lang w:eastAsia="zh-CN"/>
              </w:rPr>
              <w:t>6.7.4.5.1.6</w:t>
            </w:r>
            <w:r w:rsidRPr="001A69FB">
              <w:rPr>
                <w:rFonts w:asciiTheme="majorBidi" w:hAnsiTheme="majorBidi" w:cstheme="majorBidi"/>
                <w:color w:val="000000"/>
                <w:sz w:val="20"/>
                <w:lang w:eastAsia="ko-KR"/>
              </w:rPr>
              <w:t>.</w:t>
            </w:r>
            <w:r w:rsidRPr="001A69FB">
              <w:rPr>
                <w:rFonts w:asciiTheme="majorBidi" w:hAnsiTheme="majorBidi" w:cstheme="majorBidi"/>
                <w:color w:val="000000"/>
                <w:sz w:val="20"/>
                <w:lang w:eastAsia="zh-CN"/>
              </w:rPr>
              <w:t>2</w:t>
            </w:r>
            <w:r w:rsidRPr="001A69FB">
              <w:rPr>
                <w:rFonts w:asciiTheme="majorBidi" w:hAnsiTheme="majorBidi" w:cstheme="majorBidi"/>
                <w:color w:val="000000"/>
                <w:sz w:val="20"/>
                <w:lang w:eastAsia="ko-KR"/>
              </w:rPr>
              <w:t>-1, shall not exceed the maximum emission TRP level shown in the table. This requirement applies in the frequency range 470-790 MHz even though part of the range falls in the spurious domain.</w:t>
            </w:r>
          </w:p>
          <w:p w14:paraId="24242E82" w14:textId="77777777" w:rsidR="00142F67" w:rsidRPr="001A69FB" w:rsidRDefault="00142F67" w:rsidP="00142F67">
            <w:pPr>
              <w:keepNext/>
              <w:keepLines/>
              <w:bidi w:val="0"/>
              <w:spacing w:before="60" w:after="180"/>
              <w:jc w:val="center"/>
              <w:rPr>
                <w:rFonts w:asciiTheme="majorBidi" w:hAnsiTheme="majorBidi" w:cstheme="majorBidi"/>
                <w:b/>
                <w:color w:val="000000"/>
                <w:sz w:val="20"/>
                <w:lang w:eastAsia="ja-JP"/>
              </w:rPr>
            </w:pPr>
            <w:r w:rsidRPr="001A69FB">
              <w:rPr>
                <w:rFonts w:asciiTheme="majorBidi" w:hAnsiTheme="majorBidi" w:cstheme="majorBidi"/>
                <w:b/>
                <w:color w:val="000000"/>
                <w:sz w:val="20"/>
                <w:lang w:eastAsia="ja-JP"/>
              </w:rPr>
              <w:t xml:space="preserve">Table </w:t>
            </w:r>
            <w:r w:rsidRPr="001A69FB">
              <w:rPr>
                <w:rFonts w:asciiTheme="majorBidi" w:hAnsiTheme="majorBidi" w:cstheme="majorBidi"/>
                <w:b/>
                <w:color w:val="000000"/>
                <w:sz w:val="20"/>
                <w:lang w:eastAsia="zh-CN"/>
              </w:rPr>
              <w:t>6.7.4.5.1.6</w:t>
            </w:r>
            <w:r w:rsidRPr="001A69FB">
              <w:rPr>
                <w:rFonts w:asciiTheme="majorBidi" w:hAnsiTheme="majorBidi" w:cstheme="majorBidi"/>
                <w:b/>
                <w:color w:val="000000"/>
                <w:sz w:val="20"/>
                <w:lang w:eastAsia="ko-KR"/>
              </w:rPr>
              <w:t>.</w:t>
            </w:r>
            <w:r w:rsidRPr="001A69FB">
              <w:rPr>
                <w:rFonts w:asciiTheme="majorBidi" w:hAnsiTheme="majorBidi" w:cstheme="majorBidi"/>
                <w:b/>
                <w:color w:val="000000"/>
                <w:sz w:val="20"/>
                <w:lang w:eastAsia="zh-CN"/>
              </w:rPr>
              <w:t>2</w:t>
            </w:r>
            <w:r w:rsidRPr="001A69FB">
              <w:rPr>
                <w:rFonts w:asciiTheme="majorBidi" w:hAnsiTheme="majorBidi" w:cstheme="majorBidi"/>
                <w:b/>
                <w:color w:val="000000"/>
                <w:sz w:val="20"/>
                <w:lang w:eastAsia="ko-KR"/>
              </w:rPr>
              <w:t>-1</w:t>
            </w:r>
            <w:r w:rsidRPr="001A69FB">
              <w:rPr>
                <w:rFonts w:asciiTheme="majorBidi" w:hAnsiTheme="majorBidi" w:cstheme="majorBidi"/>
                <w:b/>
                <w:color w:val="000000"/>
                <w:sz w:val="20"/>
                <w:lang w:eastAsia="ja-JP"/>
              </w:rPr>
              <w:t>: Declared emissions levels for protection of DTT</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795"/>
              <w:gridCol w:w="1701"/>
              <w:gridCol w:w="2268"/>
              <w:gridCol w:w="1984"/>
              <w:gridCol w:w="1512"/>
            </w:tblGrid>
            <w:tr w:rsidR="00142F67" w:rsidRPr="001A69FB" w14:paraId="0E4AE2F3" w14:textId="77777777" w:rsidTr="00F4221A">
              <w:trPr>
                <w:cantSplit/>
                <w:jc w:val="center"/>
              </w:trPr>
              <w:tc>
                <w:tcPr>
                  <w:tcW w:w="1795" w:type="dxa"/>
                  <w:tcBorders>
                    <w:bottom w:val="single" w:sz="4" w:space="0" w:color="auto"/>
                  </w:tcBorders>
                </w:tcPr>
                <w:p w14:paraId="1B18F09E" w14:textId="77777777" w:rsidR="00142F67" w:rsidRPr="001A69FB" w:rsidRDefault="00142F67" w:rsidP="00142F67">
                  <w:pPr>
                    <w:keepNext/>
                    <w:keepLines/>
                    <w:bidi w:val="0"/>
                    <w:spacing w:before="0"/>
                    <w:jc w:val="center"/>
                    <w:rPr>
                      <w:rFonts w:asciiTheme="majorBidi" w:hAnsiTheme="majorBidi" w:cstheme="majorBidi"/>
                      <w:b/>
                      <w:color w:val="000000"/>
                      <w:sz w:val="18"/>
                      <w:lang w:eastAsia="ja-JP"/>
                    </w:rPr>
                  </w:pPr>
                  <w:r w:rsidRPr="001A69FB">
                    <w:rPr>
                      <w:rFonts w:asciiTheme="majorBidi" w:hAnsiTheme="majorBidi" w:cstheme="majorBidi"/>
                      <w:b/>
                      <w:color w:val="000000"/>
                      <w:sz w:val="18"/>
                      <w:lang w:eastAsia="ja-JP"/>
                    </w:rPr>
                    <w:t>Case</w:t>
                  </w:r>
                </w:p>
              </w:tc>
              <w:tc>
                <w:tcPr>
                  <w:tcW w:w="1701" w:type="dxa"/>
                </w:tcPr>
                <w:p w14:paraId="26D3AA80" w14:textId="77777777" w:rsidR="00142F67" w:rsidRPr="001A69FB" w:rsidRDefault="00142F67" w:rsidP="00142F67">
                  <w:pPr>
                    <w:keepNext/>
                    <w:keepLines/>
                    <w:bidi w:val="0"/>
                    <w:spacing w:before="0"/>
                    <w:jc w:val="center"/>
                    <w:rPr>
                      <w:rFonts w:asciiTheme="majorBidi" w:hAnsiTheme="majorBidi" w:cstheme="majorBidi"/>
                      <w:b/>
                      <w:color w:val="000000"/>
                      <w:sz w:val="18"/>
                      <w:lang w:eastAsia="ja-JP"/>
                    </w:rPr>
                  </w:pPr>
                  <w:r w:rsidRPr="001A69FB">
                    <w:rPr>
                      <w:rFonts w:asciiTheme="majorBidi" w:hAnsiTheme="majorBidi" w:cstheme="majorBidi"/>
                      <w:b/>
                      <w:color w:val="000000"/>
                      <w:sz w:val="18"/>
                      <w:lang w:eastAsia="ja-JP"/>
                    </w:rPr>
                    <w:t>Measurement filter centre frequency</w:t>
                  </w:r>
                </w:p>
              </w:tc>
              <w:tc>
                <w:tcPr>
                  <w:tcW w:w="2268" w:type="dxa"/>
                </w:tcPr>
                <w:p w14:paraId="2140C6D2" w14:textId="77777777" w:rsidR="00142F67" w:rsidRPr="001A69FB" w:rsidRDefault="00142F67" w:rsidP="00142F67">
                  <w:pPr>
                    <w:keepNext/>
                    <w:keepLines/>
                    <w:bidi w:val="0"/>
                    <w:spacing w:before="0"/>
                    <w:jc w:val="center"/>
                    <w:rPr>
                      <w:rFonts w:asciiTheme="majorBidi" w:hAnsiTheme="majorBidi" w:cstheme="majorBidi"/>
                      <w:b/>
                      <w:color w:val="000000"/>
                      <w:sz w:val="18"/>
                      <w:vertAlign w:val="subscript"/>
                      <w:lang w:eastAsia="ja-JP"/>
                    </w:rPr>
                  </w:pPr>
                  <w:r w:rsidRPr="001A69FB">
                    <w:rPr>
                      <w:rFonts w:asciiTheme="majorBidi" w:hAnsiTheme="majorBidi" w:cstheme="majorBidi"/>
                      <w:b/>
                      <w:color w:val="000000"/>
                      <w:sz w:val="18"/>
                      <w:lang w:eastAsia="ja-JP"/>
                    </w:rPr>
                    <w:t>Condition on BS maximum aggregate EIRP / 10 MHz, P</w:t>
                  </w:r>
                  <w:r w:rsidRPr="001A69FB">
                    <w:rPr>
                      <w:rFonts w:asciiTheme="majorBidi" w:hAnsiTheme="majorBidi" w:cstheme="majorBidi"/>
                      <w:b/>
                      <w:color w:val="000000"/>
                      <w:sz w:val="18"/>
                      <w:vertAlign w:val="subscript"/>
                      <w:lang w:eastAsia="ja-JP"/>
                    </w:rPr>
                    <w:t>EIRP_10MHz</w:t>
                  </w:r>
                </w:p>
                <w:p w14:paraId="4D18235B" w14:textId="77777777" w:rsidR="00142F67" w:rsidRPr="001A69FB" w:rsidRDefault="00142F67" w:rsidP="00142F67">
                  <w:pPr>
                    <w:keepNext/>
                    <w:keepLines/>
                    <w:bidi w:val="0"/>
                    <w:spacing w:before="0"/>
                    <w:jc w:val="center"/>
                    <w:rPr>
                      <w:rFonts w:asciiTheme="majorBidi" w:hAnsiTheme="majorBidi" w:cstheme="majorBidi"/>
                      <w:b/>
                      <w:color w:val="000000"/>
                      <w:sz w:val="18"/>
                      <w:lang w:eastAsia="ja-JP"/>
                    </w:rPr>
                  </w:pPr>
                  <w:r w:rsidRPr="001A69FB">
                    <w:rPr>
                      <w:rFonts w:asciiTheme="majorBidi" w:hAnsiTheme="majorBidi" w:cstheme="majorBidi"/>
                      <w:b/>
                      <w:color w:val="000000"/>
                      <w:sz w:val="18"/>
                      <w:lang w:eastAsia="ja-JP"/>
                    </w:rPr>
                    <w:t xml:space="preserve">(NOTE) </w:t>
                  </w:r>
                </w:p>
              </w:tc>
              <w:tc>
                <w:tcPr>
                  <w:tcW w:w="1984" w:type="dxa"/>
                </w:tcPr>
                <w:p w14:paraId="32113553" w14:textId="77777777" w:rsidR="00142F67" w:rsidRPr="001A69FB" w:rsidRDefault="00142F67" w:rsidP="00142F67">
                  <w:pPr>
                    <w:keepNext/>
                    <w:keepLines/>
                    <w:bidi w:val="0"/>
                    <w:spacing w:before="0"/>
                    <w:jc w:val="center"/>
                    <w:rPr>
                      <w:rFonts w:asciiTheme="majorBidi" w:hAnsiTheme="majorBidi" w:cstheme="majorBidi"/>
                      <w:b/>
                      <w:color w:val="000000"/>
                      <w:sz w:val="18"/>
                      <w:lang w:eastAsia="ja-JP"/>
                    </w:rPr>
                  </w:pPr>
                  <w:r w:rsidRPr="001A69FB">
                    <w:rPr>
                      <w:rFonts w:asciiTheme="majorBidi" w:hAnsiTheme="majorBidi" w:cstheme="majorBidi"/>
                      <w:b/>
                      <w:color w:val="000000"/>
                      <w:sz w:val="18"/>
                      <w:lang w:eastAsia="ja-JP"/>
                    </w:rPr>
                    <w:t>Maximum level</w:t>
                  </w:r>
                </w:p>
                <w:p w14:paraId="59376DC5" w14:textId="77777777" w:rsidR="00142F67" w:rsidRPr="001A69FB" w:rsidRDefault="00142F67" w:rsidP="00142F67">
                  <w:pPr>
                    <w:keepNext/>
                    <w:keepLines/>
                    <w:bidi w:val="0"/>
                    <w:spacing w:before="0"/>
                    <w:jc w:val="center"/>
                    <w:rPr>
                      <w:rFonts w:asciiTheme="majorBidi" w:hAnsiTheme="majorBidi" w:cstheme="majorBidi"/>
                      <w:b/>
                      <w:color w:val="000000"/>
                      <w:sz w:val="18"/>
                      <w:lang w:eastAsia="ja-JP"/>
                    </w:rPr>
                  </w:pPr>
                  <w:r w:rsidRPr="001A69FB">
                    <w:rPr>
                      <w:rFonts w:asciiTheme="majorBidi" w:hAnsiTheme="majorBidi" w:cstheme="majorBidi"/>
                      <w:b/>
                      <w:color w:val="000000"/>
                      <w:sz w:val="18"/>
                      <w:lang w:eastAsia="ja-JP"/>
                    </w:rPr>
                    <w:t>P</w:t>
                  </w:r>
                  <w:r w:rsidRPr="001A69FB">
                    <w:rPr>
                      <w:rFonts w:asciiTheme="majorBidi" w:hAnsiTheme="majorBidi" w:cstheme="majorBidi"/>
                      <w:b/>
                      <w:color w:val="000000"/>
                      <w:sz w:val="18"/>
                      <w:vertAlign w:val="subscript"/>
                      <w:lang w:eastAsia="ja-JP"/>
                    </w:rPr>
                    <w:t>EIRP,N,MAX</w:t>
                  </w:r>
                </w:p>
              </w:tc>
              <w:tc>
                <w:tcPr>
                  <w:tcW w:w="1512" w:type="dxa"/>
                </w:tcPr>
                <w:p w14:paraId="3E7AF662" w14:textId="77777777" w:rsidR="00142F67" w:rsidRPr="001A69FB" w:rsidRDefault="00142F67" w:rsidP="00142F67">
                  <w:pPr>
                    <w:keepNext/>
                    <w:keepLines/>
                    <w:bidi w:val="0"/>
                    <w:spacing w:before="0"/>
                    <w:jc w:val="center"/>
                    <w:rPr>
                      <w:rFonts w:asciiTheme="majorBidi" w:hAnsiTheme="majorBidi" w:cstheme="majorBidi"/>
                      <w:b/>
                      <w:color w:val="000000"/>
                      <w:sz w:val="18"/>
                      <w:lang w:eastAsia="ja-JP"/>
                    </w:rPr>
                  </w:pPr>
                  <w:r w:rsidRPr="001A69FB">
                    <w:rPr>
                      <w:rFonts w:asciiTheme="majorBidi" w:hAnsiTheme="majorBidi" w:cstheme="majorBidi"/>
                      <w:b/>
                      <w:color w:val="000000"/>
                      <w:sz w:val="18"/>
                      <w:lang w:eastAsia="ja-JP"/>
                    </w:rPr>
                    <w:t>Measurement bandwidth</w:t>
                  </w:r>
                </w:p>
              </w:tc>
            </w:tr>
            <w:tr w:rsidR="00142F67" w:rsidRPr="001A69FB" w14:paraId="5D54814A" w14:textId="77777777" w:rsidTr="00F4221A">
              <w:trPr>
                <w:cantSplit/>
                <w:jc w:val="center"/>
              </w:trPr>
              <w:tc>
                <w:tcPr>
                  <w:tcW w:w="1795" w:type="dxa"/>
                  <w:tcBorders>
                    <w:top w:val="single" w:sz="4" w:space="0" w:color="auto"/>
                    <w:left w:val="single" w:sz="4" w:space="0" w:color="auto"/>
                    <w:bottom w:val="nil"/>
                    <w:right w:val="single" w:sz="4" w:space="0" w:color="auto"/>
                  </w:tcBorders>
                </w:tcPr>
                <w:p w14:paraId="69F1337B" w14:textId="77777777" w:rsidR="00142F67" w:rsidRPr="001A69FB" w:rsidRDefault="00142F67" w:rsidP="00142F67">
                  <w:pPr>
                    <w:keepNext/>
                    <w:keepLines/>
                    <w:bidi w:val="0"/>
                    <w:spacing w:before="0"/>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A: for DTT frequencies where</w:t>
                  </w:r>
                </w:p>
              </w:tc>
              <w:tc>
                <w:tcPr>
                  <w:tcW w:w="1701" w:type="dxa"/>
                  <w:tcBorders>
                    <w:left w:val="single" w:sz="4" w:space="0" w:color="auto"/>
                  </w:tcBorders>
                </w:tcPr>
                <w:p w14:paraId="6550E028"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N*8 + 306 MHz,</w:t>
                  </w:r>
                </w:p>
                <w:p w14:paraId="6AB43CA4"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 xml:space="preserve">21 ≤ N ≤ 60 </w:t>
                  </w:r>
                </w:p>
              </w:tc>
              <w:tc>
                <w:tcPr>
                  <w:tcW w:w="2268" w:type="dxa"/>
                </w:tcPr>
                <w:p w14:paraId="1F873ED0"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P</w:t>
                  </w:r>
                  <w:r w:rsidRPr="001A69FB">
                    <w:rPr>
                      <w:rFonts w:asciiTheme="majorBidi" w:hAnsiTheme="majorBidi" w:cstheme="majorBidi"/>
                      <w:color w:val="000000"/>
                      <w:sz w:val="18"/>
                      <w:vertAlign w:val="subscript"/>
                      <w:lang w:eastAsia="ja-JP"/>
                    </w:rPr>
                    <w:t>EIRP_10MHz</w:t>
                  </w:r>
                  <w:r w:rsidRPr="001A69FB">
                    <w:rPr>
                      <w:rFonts w:asciiTheme="majorBidi" w:hAnsiTheme="majorBidi" w:cstheme="majorBidi"/>
                      <w:color w:val="000000"/>
                      <w:sz w:val="18"/>
                      <w:lang w:eastAsia="ja-JP"/>
                    </w:rPr>
                    <w:t xml:space="preserve"> </w:t>
                  </w:r>
                  <w:r w:rsidRPr="001A69FB">
                    <w:rPr>
                      <w:rFonts w:asciiTheme="majorBidi" w:hAnsiTheme="majorBidi" w:cstheme="majorBidi"/>
                      <w:color w:val="000000"/>
                      <w:sz w:val="18"/>
                      <w:lang w:eastAsia="ja-JP"/>
                    </w:rPr>
                    <w:sym w:font="Symbol" w:char="F0B3"/>
                  </w:r>
                  <w:r w:rsidRPr="001A69FB">
                    <w:rPr>
                      <w:rFonts w:asciiTheme="majorBidi" w:hAnsiTheme="majorBidi" w:cstheme="majorBidi"/>
                      <w:color w:val="000000"/>
                      <w:sz w:val="18"/>
                      <w:lang w:eastAsia="ja-JP"/>
                    </w:rPr>
                    <w:t xml:space="preserve"> 59 dBm</w:t>
                  </w:r>
                </w:p>
              </w:tc>
              <w:tc>
                <w:tcPr>
                  <w:tcW w:w="1984" w:type="dxa"/>
                </w:tcPr>
                <w:p w14:paraId="2281863C"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 xml:space="preserve">0 dBm  </w:t>
                  </w:r>
                </w:p>
              </w:tc>
              <w:tc>
                <w:tcPr>
                  <w:tcW w:w="1512" w:type="dxa"/>
                </w:tcPr>
                <w:p w14:paraId="5E076903"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8 MHz</w:t>
                  </w:r>
                </w:p>
              </w:tc>
            </w:tr>
            <w:tr w:rsidR="00142F67" w:rsidRPr="001A69FB" w14:paraId="4193712A" w14:textId="77777777" w:rsidTr="00F4221A">
              <w:trPr>
                <w:cantSplit/>
                <w:jc w:val="center"/>
              </w:trPr>
              <w:tc>
                <w:tcPr>
                  <w:tcW w:w="1795" w:type="dxa"/>
                  <w:tcBorders>
                    <w:top w:val="nil"/>
                    <w:left w:val="single" w:sz="4" w:space="0" w:color="auto"/>
                    <w:bottom w:val="nil"/>
                    <w:right w:val="single" w:sz="4" w:space="0" w:color="auto"/>
                  </w:tcBorders>
                </w:tcPr>
                <w:p w14:paraId="0DF0CEA0" w14:textId="77777777" w:rsidR="00142F67" w:rsidRPr="001A69FB" w:rsidRDefault="00142F67" w:rsidP="00142F67">
                  <w:pPr>
                    <w:keepNext/>
                    <w:keepLines/>
                    <w:bidi w:val="0"/>
                    <w:spacing w:before="0"/>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broadcasting is protected</w:t>
                  </w:r>
                </w:p>
              </w:tc>
              <w:tc>
                <w:tcPr>
                  <w:tcW w:w="1701" w:type="dxa"/>
                  <w:tcBorders>
                    <w:left w:val="single" w:sz="4" w:space="0" w:color="auto"/>
                  </w:tcBorders>
                </w:tcPr>
                <w:p w14:paraId="6A338253"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N*8 + 306 MHz,</w:t>
                  </w:r>
                </w:p>
                <w:p w14:paraId="551B9ED1"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 xml:space="preserve">21 ≤ N ≤ 60 </w:t>
                  </w:r>
                </w:p>
              </w:tc>
              <w:tc>
                <w:tcPr>
                  <w:tcW w:w="2268" w:type="dxa"/>
                </w:tcPr>
                <w:p w14:paraId="1FA88AA6"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 xml:space="preserve">36 </w:t>
                  </w:r>
                  <w:r w:rsidRPr="001A69FB">
                    <w:rPr>
                      <w:rFonts w:asciiTheme="majorBidi" w:hAnsiTheme="majorBidi" w:cstheme="majorBidi"/>
                      <w:color w:val="000000"/>
                      <w:sz w:val="18"/>
                      <w:lang w:eastAsia="ja-JP"/>
                    </w:rPr>
                    <w:sym w:font="Symbol" w:char="F0A3"/>
                  </w:r>
                  <w:r w:rsidRPr="001A69FB">
                    <w:rPr>
                      <w:rFonts w:asciiTheme="majorBidi" w:hAnsiTheme="majorBidi" w:cstheme="majorBidi"/>
                      <w:color w:val="000000"/>
                      <w:sz w:val="18"/>
                      <w:lang w:eastAsia="ja-JP"/>
                    </w:rPr>
                    <w:t xml:space="preserve"> P</w:t>
                  </w:r>
                  <w:r w:rsidRPr="001A69FB">
                    <w:rPr>
                      <w:rFonts w:asciiTheme="majorBidi" w:hAnsiTheme="majorBidi" w:cstheme="majorBidi"/>
                      <w:color w:val="000000"/>
                      <w:sz w:val="18"/>
                      <w:vertAlign w:val="subscript"/>
                      <w:lang w:eastAsia="ja-JP"/>
                    </w:rPr>
                    <w:t>EIRP_10MHz</w:t>
                  </w:r>
                  <w:r w:rsidRPr="001A69FB">
                    <w:rPr>
                      <w:rFonts w:asciiTheme="majorBidi" w:hAnsiTheme="majorBidi" w:cstheme="majorBidi"/>
                      <w:color w:val="000000"/>
                      <w:sz w:val="18"/>
                      <w:lang w:eastAsia="ja-JP"/>
                    </w:rPr>
                    <w:t xml:space="preserve"> &lt; 59 dBm</w:t>
                  </w:r>
                </w:p>
              </w:tc>
              <w:tc>
                <w:tcPr>
                  <w:tcW w:w="1984" w:type="dxa"/>
                </w:tcPr>
                <w:p w14:paraId="1FDBCA2A"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P</w:t>
                  </w:r>
                  <w:r w:rsidRPr="001A69FB">
                    <w:rPr>
                      <w:rFonts w:asciiTheme="majorBidi" w:hAnsiTheme="majorBidi" w:cstheme="majorBidi"/>
                      <w:color w:val="000000"/>
                      <w:sz w:val="18"/>
                      <w:vertAlign w:val="subscript"/>
                      <w:lang w:eastAsia="ja-JP"/>
                    </w:rPr>
                    <w:t>EIRP_10MHz</w:t>
                  </w:r>
                  <w:r w:rsidRPr="001A69FB">
                    <w:rPr>
                      <w:rFonts w:asciiTheme="majorBidi" w:hAnsiTheme="majorBidi" w:cstheme="majorBidi"/>
                      <w:color w:val="000000"/>
                      <w:sz w:val="18"/>
                      <w:lang w:eastAsia="ja-JP"/>
                    </w:rPr>
                    <w:t xml:space="preserve"> – 59 dBm</w:t>
                  </w:r>
                </w:p>
              </w:tc>
              <w:tc>
                <w:tcPr>
                  <w:tcW w:w="1512" w:type="dxa"/>
                </w:tcPr>
                <w:p w14:paraId="4DE76827"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8 MHz</w:t>
                  </w:r>
                </w:p>
              </w:tc>
            </w:tr>
            <w:tr w:rsidR="00142F67" w:rsidRPr="001A69FB" w14:paraId="6C552316" w14:textId="77777777" w:rsidTr="00F4221A">
              <w:trPr>
                <w:cantSplit/>
                <w:jc w:val="center"/>
              </w:trPr>
              <w:tc>
                <w:tcPr>
                  <w:tcW w:w="1795" w:type="dxa"/>
                  <w:tcBorders>
                    <w:top w:val="nil"/>
                    <w:left w:val="single" w:sz="4" w:space="0" w:color="auto"/>
                    <w:bottom w:val="single" w:sz="4" w:space="0" w:color="auto"/>
                    <w:right w:val="single" w:sz="4" w:space="0" w:color="auto"/>
                  </w:tcBorders>
                </w:tcPr>
                <w:p w14:paraId="50693FA8" w14:textId="77777777" w:rsidR="00142F67" w:rsidRPr="001A69FB" w:rsidRDefault="00142F67" w:rsidP="00142F67">
                  <w:pPr>
                    <w:keepNext/>
                    <w:keepLines/>
                    <w:bidi w:val="0"/>
                    <w:spacing w:before="0"/>
                    <w:rPr>
                      <w:rFonts w:asciiTheme="majorBidi" w:hAnsiTheme="majorBidi" w:cstheme="majorBidi"/>
                      <w:color w:val="000000"/>
                      <w:sz w:val="18"/>
                      <w:lang w:eastAsia="ja-JP"/>
                    </w:rPr>
                  </w:pPr>
                </w:p>
              </w:tc>
              <w:tc>
                <w:tcPr>
                  <w:tcW w:w="1701" w:type="dxa"/>
                  <w:tcBorders>
                    <w:left w:val="single" w:sz="4" w:space="0" w:color="auto"/>
                  </w:tcBorders>
                </w:tcPr>
                <w:p w14:paraId="70BC0358"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N*8 + 306 MHz,</w:t>
                  </w:r>
                </w:p>
                <w:p w14:paraId="77D935B6"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 xml:space="preserve">21 ≤ N ≤ 60 </w:t>
                  </w:r>
                </w:p>
              </w:tc>
              <w:tc>
                <w:tcPr>
                  <w:tcW w:w="2268" w:type="dxa"/>
                </w:tcPr>
                <w:p w14:paraId="62EE72F0"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P</w:t>
                  </w:r>
                  <w:r w:rsidRPr="001A69FB">
                    <w:rPr>
                      <w:rFonts w:asciiTheme="majorBidi" w:hAnsiTheme="majorBidi" w:cstheme="majorBidi"/>
                      <w:color w:val="000000"/>
                      <w:sz w:val="18"/>
                      <w:vertAlign w:val="subscript"/>
                      <w:lang w:eastAsia="ja-JP"/>
                    </w:rPr>
                    <w:t>EIRP_10MHz</w:t>
                  </w:r>
                  <w:r w:rsidRPr="001A69FB">
                    <w:rPr>
                      <w:rFonts w:asciiTheme="majorBidi" w:hAnsiTheme="majorBidi" w:cstheme="majorBidi"/>
                      <w:color w:val="000000"/>
                      <w:sz w:val="18"/>
                      <w:lang w:eastAsia="ja-JP"/>
                    </w:rPr>
                    <w:t xml:space="preserve"> &lt; 36 dBm</w:t>
                  </w:r>
                </w:p>
              </w:tc>
              <w:tc>
                <w:tcPr>
                  <w:tcW w:w="1984" w:type="dxa"/>
                </w:tcPr>
                <w:p w14:paraId="70BC49B6"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 xml:space="preserve">−23 dBm  </w:t>
                  </w:r>
                </w:p>
              </w:tc>
              <w:tc>
                <w:tcPr>
                  <w:tcW w:w="1512" w:type="dxa"/>
                </w:tcPr>
                <w:p w14:paraId="0264B3DF"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8 MHz</w:t>
                  </w:r>
                </w:p>
              </w:tc>
            </w:tr>
            <w:tr w:rsidR="00142F67" w:rsidRPr="001A69FB" w14:paraId="0010B54F" w14:textId="77777777" w:rsidTr="00F4221A">
              <w:trPr>
                <w:cantSplit/>
                <w:jc w:val="center"/>
              </w:trPr>
              <w:tc>
                <w:tcPr>
                  <w:tcW w:w="1795" w:type="dxa"/>
                  <w:tcBorders>
                    <w:top w:val="single" w:sz="4" w:space="0" w:color="auto"/>
                    <w:left w:val="single" w:sz="4" w:space="0" w:color="auto"/>
                    <w:bottom w:val="nil"/>
                    <w:right w:val="single" w:sz="4" w:space="0" w:color="auto"/>
                  </w:tcBorders>
                </w:tcPr>
                <w:p w14:paraId="1930023A" w14:textId="77777777" w:rsidR="00142F67" w:rsidRPr="001A69FB" w:rsidRDefault="00142F67" w:rsidP="00142F67">
                  <w:pPr>
                    <w:keepNext/>
                    <w:keepLines/>
                    <w:bidi w:val="0"/>
                    <w:spacing w:before="0"/>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B: for DTT frequencies where</w:t>
                  </w:r>
                </w:p>
              </w:tc>
              <w:tc>
                <w:tcPr>
                  <w:tcW w:w="1701" w:type="dxa"/>
                  <w:tcBorders>
                    <w:left w:val="single" w:sz="4" w:space="0" w:color="auto"/>
                  </w:tcBorders>
                </w:tcPr>
                <w:p w14:paraId="61D21F98"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N*8 + 306 MHz,</w:t>
                  </w:r>
                </w:p>
                <w:p w14:paraId="5512F0B8"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 xml:space="preserve">21 ≤ N ≤ 60 </w:t>
                  </w:r>
                </w:p>
              </w:tc>
              <w:tc>
                <w:tcPr>
                  <w:tcW w:w="2268" w:type="dxa"/>
                </w:tcPr>
                <w:p w14:paraId="52A9AF44"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P</w:t>
                  </w:r>
                  <w:r w:rsidRPr="001A69FB">
                    <w:rPr>
                      <w:rFonts w:asciiTheme="majorBidi" w:hAnsiTheme="majorBidi" w:cstheme="majorBidi"/>
                      <w:color w:val="000000"/>
                      <w:sz w:val="18"/>
                      <w:vertAlign w:val="subscript"/>
                      <w:lang w:eastAsia="ja-JP"/>
                    </w:rPr>
                    <w:t>EIRP_10MHz</w:t>
                  </w:r>
                  <w:r w:rsidRPr="001A69FB">
                    <w:rPr>
                      <w:rFonts w:asciiTheme="majorBidi" w:hAnsiTheme="majorBidi" w:cstheme="majorBidi"/>
                      <w:color w:val="000000"/>
                      <w:sz w:val="18"/>
                      <w:lang w:eastAsia="ja-JP"/>
                    </w:rPr>
                    <w:t xml:space="preserve"> </w:t>
                  </w:r>
                  <w:r w:rsidRPr="001A69FB">
                    <w:rPr>
                      <w:rFonts w:asciiTheme="majorBidi" w:hAnsiTheme="majorBidi" w:cstheme="majorBidi"/>
                      <w:color w:val="000000"/>
                      <w:sz w:val="18"/>
                      <w:lang w:eastAsia="ja-JP"/>
                    </w:rPr>
                    <w:sym w:font="Symbol" w:char="F0B3"/>
                  </w:r>
                  <w:r w:rsidRPr="001A69FB">
                    <w:rPr>
                      <w:rFonts w:asciiTheme="majorBidi" w:hAnsiTheme="majorBidi" w:cstheme="majorBidi"/>
                      <w:color w:val="000000"/>
                      <w:sz w:val="18"/>
                      <w:lang w:eastAsia="ja-JP"/>
                    </w:rPr>
                    <w:t xml:space="preserve"> 59 dBm</w:t>
                  </w:r>
                </w:p>
              </w:tc>
              <w:tc>
                <w:tcPr>
                  <w:tcW w:w="1984" w:type="dxa"/>
                </w:tcPr>
                <w:p w14:paraId="52B5972C"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 xml:space="preserve">10 dBm  </w:t>
                  </w:r>
                </w:p>
              </w:tc>
              <w:tc>
                <w:tcPr>
                  <w:tcW w:w="1512" w:type="dxa"/>
                </w:tcPr>
                <w:p w14:paraId="1B755A2A"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8 MHz</w:t>
                  </w:r>
                </w:p>
              </w:tc>
            </w:tr>
            <w:tr w:rsidR="00142F67" w:rsidRPr="001A69FB" w14:paraId="14EE024C" w14:textId="77777777" w:rsidTr="00F4221A">
              <w:trPr>
                <w:cantSplit/>
                <w:jc w:val="center"/>
              </w:trPr>
              <w:tc>
                <w:tcPr>
                  <w:tcW w:w="1795" w:type="dxa"/>
                  <w:tcBorders>
                    <w:top w:val="nil"/>
                    <w:left w:val="single" w:sz="4" w:space="0" w:color="auto"/>
                    <w:bottom w:val="nil"/>
                    <w:right w:val="single" w:sz="4" w:space="0" w:color="auto"/>
                  </w:tcBorders>
                </w:tcPr>
                <w:p w14:paraId="1C084615" w14:textId="77777777" w:rsidR="00142F67" w:rsidRPr="001A69FB" w:rsidRDefault="00142F67" w:rsidP="00142F67">
                  <w:pPr>
                    <w:keepNext/>
                    <w:keepLines/>
                    <w:bidi w:val="0"/>
                    <w:spacing w:before="0"/>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broadcasting is subject to an</w:t>
                  </w:r>
                </w:p>
              </w:tc>
              <w:tc>
                <w:tcPr>
                  <w:tcW w:w="1701" w:type="dxa"/>
                  <w:tcBorders>
                    <w:left w:val="single" w:sz="4" w:space="0" w:color="auto"/>
                  </w:tcBorders>
                </w:tcPr>
                <w:p w14:paraId="047557D2"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N*8 + 306 MHz,</w:t>
                  </w:r>
                </w:p>
                <w:p w14:paraId="24B6B948"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 xml:space="preserve">21 ≤ N ≤ 60 </w:t>
                  </w:r>
                </w:p>
              </w:tc>
              <w:tc>
                <w:tcPr>
                  <w:tcW w:w="2268" w:type="dxa"/>
                </w:tcPr>
                <w:p w14:paraId="10EEB628"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 xml:space="preserve">36 </w:t>
                  </w:r>
                  <w:r w:rsidRPr="001A69FB">
                    <w:rPr>
                      <w:rFonts w:asciiTheme="majorBidi" w:hAnsiTheme="majorBidi" w:cstheme="majorBidi"/>
                      <w:color w:val="000000"/>
                      <w:sz w:val="18"/>
                      <w:lang w:eastAsia="ja-JP"/>
                    </w:rPr>
                    <w:sym w:font="Symbol" w:char="F0A3"/>
                  </w:r>
                  <w:r w:rsidRPr="001A69FB">
                    <w:rPr>
                      <w:rFonts w:asciiTheme="majorBidi" w:hAnsiTheme="majorBidi" w:cstheme="majorBidi"/>
                      <w:color w:val="000000"/>
                      <w:sz w:val="18"/>
                      <w:lang w:eastAsia="ja-JP"/>
                    </w:rPr>
                    <w:t xml:space="preserve"> P</w:t>
                  </w:r>
                  <w:r w:rsidRPr="001A69FB">
                    <w:rPr>
                      <w:rFonts w:asciiTheme="majorBidi" w:hAnsiTheme="majorBidi" w:cstheme="majorBidi"/>
                      <w:color w:val="000000"/>
                      <w:sz w:val="18"/>
                      <w:vertAlign w:val="subscript"/>
                      <w:lang w:eastAsia="ja-JP"/>
                    </w:rPr>
                    <w:t>EIRP_10MHz</w:t>
                  </w:r>
                  <w:r w:rsidRPr="001A69FB">
                    <w:rPr>
                      <w:rFonts w:asciiTheme="majorBidi" w:hAnsiTheme="majorBidi" w:cstheme="majorBidi"/>
                      <w:color w:val="000000"/>
                      <w:sz w:val="18"/>
                      <w:lang w:eastAsia="ja-JP"/>
                    </w:rPr>
                    <w:t xml:space="preserve"> &lt; 59 dBm</w:t>
                  </w:r>
                </w:p>
              </w:tc>
              <w:tc>
                <w:tcPr>
                  <w:tcW w:w="1984" w:type="dxa"/>
                </w:tcPr>
                <w:p w14:paraId="30CEDC72"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P</w:t>
                  </w:r>
                  <w:r w:rsidRPr="001A69FB">
                    <w:rPr>
                      <w:rFonts w:asciiTheme="majorBidi" w:hAnsiTheme="majorBidi" w:cstheme="majorBidi"/>
                      <w:color w:val="000000"/>
                      <w:sz w:val="18"/>
                      <w:vertAlign w:val="subscript"/>
                      <w:lang w:eastAsia="ja-JP"/>
                    </w:rPr>
                    <w:t>EIRP_10MHz</w:t>
                  </w:r>
                  <w:r w:rsidRPr="001A69FB">
                    <w:rPr>
                      <w:rFonts w:asciiTheme="majorBidi" w:hAnsiTheme="majorBidi" w:cstheme="majorBidi"/>
                      <w:color w:val="000000"/>
                      <w:sz w:val="18"/>
                      <w:lang w:eastAsia="ja-JP"/>
                    </w:rPr>
                    <w:t xml:space="preserve"> – 49 dBm</w:t>
                  </w:r>
                </w:p>
              </w:tc>
              <w:tc>
                <w:tcPr>
                  <w:tcW w:w="1512" w:type="dxa"/>
                </w:tcPr>
                <w:p w14:paraId="0AEBD8EF"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8 MHz</w:t>
                  </w:r>
                </w:p>
              </w:tc>
            </w:tr>
            <w:tr w:rsidR="00142F67" w:rsidRPr="001A69FB" w14:paraId="72BD6C4F" w14:textId="77777777" w:rsidTr="00F4221A">
              <w:trPr>
                <w:cantSplit/>
                <w:jc w:val="center"/>
              </w:trPr>
              <w:tc>
                <w:tcPr>
                  <w:tcW w:w="1795" w:type="dxa"/>
                  <w:tcBorders>
                    <w:top w:val="nil"/>
                    <w:left w:val="single" w:sz="4" w:space="0" w:color="auto"/>
                    <w:bottom w:val="single" w:sz="4" w:space="0" w:color="auto"/>
                    <w:right w:val="single" w:sz="4" w:space="0" w:color="auto"/>
                  </w:tcBorders>
                </w:tcPr>
                <w:p w14:paraId="09DADD4D" w14:textId="77777777" w:rsidR="00142F67" w:rsidRPr="001A69FB" w:rsidRDefault="00142F67" w:rsidP="00142F67">
                  <w:pPr>
                    <w:keepNext/>
                    <w:keepLines/>
                    <w:bidi w:val="0"/>
                    <w:spacing w:before="0"/>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intermediate level of protection</w:t>
                  </w:r>
                </w:p>
              </w:tc>
              <w:tc>
                <w:tcPr>
                  <w:tcW w:w="1701" w:type="dxa"/>
                  <w:tcBorders>
                    <w:left w:val="single" w:sz="4" w:space="0" w:color="auto"/>
                  </w:tcBorders>
                </w:tcPr>
                <w:p w14:paraId="2C689596"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N*8 + 306 MHz,</w:t>
                  </w:r>
                </w:p>
                <w:p w14:paraId="433F6153"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 xml:space="preserve">21 ≤ N ≤ 60 </w:t>
                  </w:r>
                </w:p>
              </w:tc>
              <w:tc>
                <w:tcPr>
                  <w:tcW w:w="2268" w:type="dxa"/>
                </w:tcPr>
                <w:p w14:paraId="71859214"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P</w:t>
                  </w:r>
                  <w:r w:rsidRPr="001A69FB">
                    <w:rPr>
                      <w:rFonts w:asciiTheme="majorBidi" w:hAnsiTheme="majorBidi" w:cstheme="majorBidi"/>
                      <w:color w:val="000000"/>
                      <w:sz w:val="18"/>
                      <w:vertAlign w:val="subscript"/>
                      <w:lang w:eastAsia="ja-JP"/>
                    </w:rPr>
                    <w:t>EIRP_10MHz</w:t>
                  </w:r>
                  <w:r w:rsidRPr="001A69FB">
                    <w:rPr>
                      <w:rFonts w:asciiTheme="majorBidi" w:hAnsiTheme="majorBidi" w:cstheme="majorBidi"/>
                      <w:color w:val="000000"/>
                      <w:sz w:val="18"/>
                      <w:lang w:eastAsia="ja-JP"/>
                    </w:rPr>
                    <w:t xml:space="preserve"> &lt; 36 dBm</w:t>
                  </w:r>
                </w:p>
              </w:tc>
              <w:tc>
                <w:tcPr>
                  <w:tcW w:w="1984" w:type="dxa"/>
                </w:tcPr>
                <w:p w14:paraId="2C41FCCE"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 xml:space="preserve">−13 dBm  </w:t>
                  </w:r>
                </w:p>
              </w:tc>
              <w:tc>
                <w:tcPr>
                  <w:tcW w:w="1512" w:type="dxa"/>
                </w:tcPr>
                <w:p w14:paraId="7A8C4845"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8 MHz</w:t>
                  </w:r>
                </w:p>
              </w:tc>
            </w:tr>
            <w:tr w:rsidR="00142F67" w:rsidRPr="001A69FB" w14:paraId="7D53C6BC" w14:textId="77777777" w:rsidTr="00F4221A">
              <w:trPr>
                <w:cantSplit/>
                <w:jc w:val="center"/>
              </w:trPr>
              <w:tc>
                <w:tcPr>
                  <w:tcW w:w="1795" w:type="dxa"/>
                  <w:tcBorders>
                    <w:top w:val="single" w:sz="4" w:space="0" w:color="auto"/>
                    <w:bottom w:val="single" w:sz="4" w:space="0" w:color="auto"/>
                  </w:tcBorders>
                </w:tcPr>
                <w:p w14:paraId="67F10C9B" w14:textId="77777777" w:rsidR="00142F67" w:rsidRPr="001A69FB" w:rsidRDefault="00142F67" w:rsidP="00142F67">
                  <w:pPr>
                    <w:keepNext/>
                    <w:keepLines/>
                    <w:bidi w:val="0"/>
                    <w:spacing w:before="0"/>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C: for DTT frequencies where broadcasting is not protected</w:t>
                  </w:r>
                </w:p>
              </w:tc>
              <w:tc>
                <w:tcPr>
                  <w:tcW w:w="1701" w:type="dxa"/>
                  <w:tcBorders>
                    <w:bottom w:val="single" w:sz="4" w:space="0" w:color="auto"/>
                  </w:tcBorders>
                </w:tcPr>
                <w:p w14:paraId="257D8488"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N*8 + 306 MHz,</w:t>
                  </w:r>
                </w:p>
                <w:p w14:paraId="5B52104C"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 xml:space="preserve">21 ≤ N ≤ 60 </w:t>
                  </w:r>
                </w:p>
              </w:tc>
              <w:tc>
                <w:tcPr>
                  <w:tcW w:w="2268" w:type="dxa"/>
                  <w:tcBorders>
                    <w:bottom w:val="single" w:sz="4" w:space="0" w:color="auto"/>
                  </w:tcBorders>
                </w:tcPr>
                <w:p w14:paraId="76482AF8"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N.A.</w:t>
                  </w:r>
                </w:p>
              </w:tc>
              <w:tc>
                <w:tcPr>
                  <w:tcW w:w="1984" w:type="dxa"/>
                  <w:tcBorders>
                    <w:bottom w:val="single" w:sz="4" w:space="0" w:color="auto"/>
                  </w:tcBorders>
                </w:tcPr>
                <w:p w14:paraId="49A5537F"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 xml:space="preserve">22 dBm  </w:t>
                  </w:r>
                </w:p>
              </w:tc>
              <w:tc>
                <w:tcPr>
                  <w:tcW w:w="1512" w:type="dxa"/>
                  <w:tcBorders>
                    <w:bottom w:val="single" w:sz="4" w:space="0" w:color="auto"/>
                  </w:tcBorders>
                </w:tcPr>
                <w:p w14:paraId="6680FC16"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8 MHz</w:t>
                  </w:r>
                </w:p>
              </w:tc>
            </w:tr>
            <w:tr w:rsidR="00142F67" w:rsidRPr="001A69FB" w14:paraId="0C7DD5AF" w14:textId="77777777" w:rsidTr="00F4221A">
              <w:trPr>
                <w:cantSplit/>
                <w:jc w:val="center"/>
              </w:trPr>
              <w:tc>
                <w:tcPr>
                  <w:tcW w:w="9260" w:type="dxa"/>
                  <w:gridSpan w:val="5"/>
                  <w:tcBorders>
                    <w:top w:val="single" w:sz="4" w:space="0" w:color="auto"/>
                    <w:left w:val="nil"/>
                    <w:bottom w:val="nil"/>
                    <w:right w:val="nil"/>
                  </w:tcBorders>
                </w:tcPr>
                <w:p w14:paraId="11FC05F9" w14:textId="77777777" w:rsidR="00142F67" w:rsidRPr="001A69FB" w:rsidRDefault="00142F67" w:rsidP="00142F67">
                  <w:pPr>
                    <w:keepNext/>
                    <w:keepLines/>
                    <w:bidi w:val="0"/>
                    <w:spacing w:before="0"/>
                    <w:ind w:left="851" w:hanging="851"/>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NOTE:</w:t>
                  </w:r>
                  <w:r w:rsidRPr="001A69FB">
                    <w:rPr>
                      <w:rFonts w:asciiTheme="majorBidi" w:hAnsiTheme="majorBidi" w:cstheme="majorBidi"/>
                      <w:color w:val="000000"/>
                      <w:sz w:val="18"/>
                      <w:lang w:eastAsia="ja-JP"/>
                    </w:rPr>
                    <w:tab/>
                  </w:r>
                  <w:bookmarkStart w:id="155" w:name="_Hlk523346006"/>
                  <w:r w:rsidRPr="001A69FB">
                    <w:rPr>
                      <w:rFonts w:asciiTheme="majorBidi" w:hAnsiTheme="majorBidi" w:cstheme="majorBidi"/>
                      <w:color w:val="000000"/>
                      <w:sz w:val="18"/>
                      <w:lang w:eastAsia="ja-JP"/>
                    </w:rPr>
                    <w:t>P</w:t>
                  </w:r>
                  <w:r w:rsidRPr="001A69FB">
                    <w:rPr>
                      <w:rFonts w:asciiTheme="majorBidi" w:hAnsiTheme="majorBidi" w:cstheme="majorBidi"/>
                      <w:color w:val="000000"/>
                      <w:sz w:val="18"/>
                      <w:vertAlign w:val="subscript"/>
                      <w:lang w:eastAsia="ja-JP"/>
                    </w:rPr>
                    <w:t>EIRP_10MHz</w:t>
                  </w:r>
                  <w:r w:rsidRPr="001A69FB">
                    <w:rPr>
                      <w:rFonts w:asciiTheme="majorBidi" w:hAnsiTheme="majorBidi" w:cstheme="majorBidi"/>
                      <w:color w:val="000000"/>
                      <w:sz w:val="18"/>
                      <w:lang w:eastAsia="ja-JP"/>
                    </w:rPr>
                    <w:t xml:space="preserve"> (dBm) is defined by P</w:t>
                  </w:r>
                  <w:r w:rsidRPr="001A69FB">
                    <w:rPr>
                      <w:rFonts w:asciiTheme="majorBidi" w:hAnsiTheme="majorBidi" w:cstheme="majorBidi"/>
                      <w:color w:val="000000"/>
                      <w:sz w:val="18"/>
                      <w:vertAlign w:val="subscript"/>
                      <w:lang w:eastAsia="ja-JP"/>
                    </w:rPr>
                    <w:t>EIRP_10MHz</w:t>
                  </w:r>
                  <w:r w:rsidRPr="001A69FB">
                    <w:rPr>
                      <w:rFonts w:asciiTheme="majorBidi" w:hAnsiTheme="majorBidi" w:cstheme="majorBidi"/>
                      <w:color w:val="000000"/>
                      <w:sz w:val="18"/>
                      <w:lang w:eastAsia="ja-JP"/>
                    </w:rPr>
                    <w:t xml:space="preserve"> = P</w:t>
                  </w:r>
                  <w:r w:rsidRPr="001A69FB">
                    <w:rPr>
                      <w:rFonts w:asciiTheme="majorBidi" w:hAnsiTheme="majorBidi" w:cstheme="majorBidi"/>
                      <w:color w:val="000000"/>
                      <w:sz w:val="18"/>
                      <w:vertAlign w:val="subscript"/>
                      <w:lang w:eastAsia="ja-JP"/>
                    </w:rPr>
                    <w:t xml:space="preserve">10MHz </w:t>
                  </w:r>
                  <w:r w:rsidRPr="001A69FB">
                    <w:rPr>
                      <w:rFonts w:asciiTheme="majorBidi" w:hAnsiTheme="majorBidi" w:cstheme="majorBidi"/>
                      <w:color w:val="000000"/>
                      <w:sz w:val="18"/>
                      <w:lang w:eastAsia="ja-JP"/>
                    </w:rPr>
                    <w:t>+ G</w:t>
                  </w:r>
                  <w:r w:rsidRPr="001A69FB">
                    <w:rPr>
                      <w:rFonts w:asciiTheme="majorBidi" w:hAnsiTheme="majorBidi" w:cstheme="majorBidi"/>
                      <w:color w:val="000000"/>
                      <w:sz w:val="18"/>
                      <w:vertAlign w:val="subscript"/>
                      <w:lang w:eastAsia="ja-JP"/>
                    </w:rPr>
                    <w:t xml:space="preserve">ant </w:t>
                  </w:r>
                  <w:r w:rsidRPr="001A69FB">
                    <w:rPr>
                      <w:rFonts w:asciiTheme="majorBidi" w:hAnsiTheme="majorBidi" w:cstheme="majorBidi"/>
                      <w:color w:val="000000"/>
                      <w:sz w:val="18"/>
                      <w:lang w:eastAsia="ja-JP"/>
                    </w:rPr>
                    <w:t>+ 9dB, where G</w:t>
                  </w:r>
                  <w:r w:rsidRPr="001A69FB">
                    <w:rPr>
                      <w:rFonts w:asciiTheme="majorBidi" w:hAnsiTheme="majorBidi" w:cstheme="majorBidi"/>
                      <w:color w:val="000000"/>
                      <w:sz w:val="18"/>
                      <w:vertAlign w:val="subscript"/>
                      <w:lang w:eastAsia="ja-JP"/>
                    </w:rPr>
                    <w:t>ant</w:t>
                  </w:r>
                  <w:r w:rsidRPr="001A69FB">
                    <w:rPr>
                      <w:rFonts w:asciiTheme="majorBidi" w:hAnsiTheme="majorBidi" w:cstheme="majorBidi"/>
                      <w:color w:val="000000"/>
                      <w:sz w:val="18"/>
                      <w:lang w:eastAsia="ja-JP"/>
                    </w:rPr>
                    <w:t xml:space="preserve"> is 17 dBi.</w:t>
                  </w:r>
                  <w:bookmarkEnd w:id="155"/>
                </w:p>
              </w:tc>
            </w:tr>
          </w:tbl>
          <w:p w14:paraId="527B6534" w14:textId="77777777" w:rsidR="00142F67" w:rsidRPr="001A69FB" w:rsidRDefault="00142F67" w:rsidP="00142F67">
            <w:pPr>
              <w:bidi w:val="0"/>
              <w:spacing w:before="0" w:after="180"/>
              <w:rPr>
                <w:rFonts w:asciiTheme="majorBidi" w:eastAsia="Malgun Gothic" w:hAnsiTheme="majorBidi" w:cstheme="majorBidi"/>
                <w:color w:val="000000"/>
                <w:sz w:val="20"/>
                <w:lang w:eastAsia="ko-KR"/>
              </w:rPr>
            </w:pPr>
          </w:p>
          <w:p w14:paraId="62E6526E" w14:textId="77777777" w:rsidR="00142F67" w:rsidRPr="001A69FB" w:rsidRDefault="00142F67" w:rsidP="00142F67">
            <w:pPr>
              <w:keepNext/>
              <w:keepLines/>
              <w:bidi w:val="0"/>
              <w:spacing w:after="180"/>
              <w:ind w:left="1985" w:hanging="1985"/>
              <w:rPr>
                <w:rFonts w:asciiTheme="majorBidi" w:hAnsiTheme="majorBidi" w:cstheme="majorBidi"/>
                <w:b/>
                <w:bCs/>
                <w:sz w:val="20"/>
                <w:lang w:eastAsia="ja-JP"/>
              </w:rPr>
            </w:pPr>
            <w:r w:rsidRPr="001A69FB">
              <w:rPr>
                <w:rFonts w:asciiTheme="majorBidi" w:hAnsiTheme="majorBidi" w:cstheme="majorBidi"/>
                <w:b/>
                <w:bCs/>
                <w:sz w:val="20"/>
                <w:lang w:eastAsia="zh-CN"/>
              </w:rPr>
              <w:t>6.7.4.5.1.6</w:t>
            </w:r>
            <w:r w:rsidRPr="001A69FB">
              <w:rPr>
                <w:rFonts w:asciiTheme="majorBidi" w:hAnsiTheme="majorBidi" w:cstheme="majorBidi"/>
                <w:b/>
                <w:bCs/>
                <w:sz w:val="20"/>
                <w:lang w:eastAsia="ja-JP"/>
              </w:rPr>
              <w:t>.</w:t>
            </w:r>
            <w:r w:rsidRPr="001A69FB">
              <w:rPr>
                <w:rFonts w:asciiTheme="majorBidi" w:hAnsiTheme="majorBidi" w:cstheme="majorBidi"/>
                <w:b/>
                <w:bCs/>
                <w:sz w:val="20"/>
                <w:lang w:eastAsia="zh-CN"/>
              </w:rPr>
              <w:t>3</w:t>
            </w:r>
            <w:r w:rsidRPr="001A69FB">
              <w:rPr>
                <w:rFonts w:asciiTheme="majorBidi" w:hAnsiTheme="majorBidi" w:cstheme="majorBidi"/>
                <w:b/>
                <w:bCs/>
                <w:sz w:val="20"/>
                <w:lang w:eastAsia="ja-JP"/>
              </w:rPr>
              <w:tab/>
            </w:r>
            <w:r w:rsidRPr="001A69FB">
              <w:rPr>
                <w:rFonts w:asciiTheme="majorBidi" w:eastAsia="Malgun Gothic" w:hAnsiTheme="majorBidi" w:cstheme="majorBidi"/>
                <w:b/>
                <w:bCs/>
                <w:sz w:val="20"/>
                <w:lang w:eastAsia="ja-JP"/>
              </w:rPr>
              <w:t>Protection of GPS</w:t>
            </w:r>
          </w:p>
          <w:p w14:paraId="38F53E4C" w14:textId="77777777" w:rsidR="00142F67" w:rsidRPr="001A69FB" w:rsidRDefault="00142F67" w:rsidP="00142F67">
            <w:pPr>
              <w:bidi w:val="0"/>
              <w:spacing w:before="0" w:after="180"/>
              <w:rPr>
                <w:rFonts w:asciiTheme="majorBidi" w:hAnsiTheme="majorBidi" w:cstheme="majorBidi"/>
                <w:color w:val="000000"/>
                <w:sz w:val="20"/>
                <w:lang w:eastAsia="ko-KR"/>
              </w:rPr>
            </w:pPr>
            <w:r w:rsidRPr="001A69FB">
              <w:rPr>
                <w:rFonts w:asciiTheme="majorBidi" w:hAnsiTheme="majorBidi" w:cstheme="majorBidi"/>
                <w:color w:val="000000"/>
                <w:sz w:val="20"/>
                <w:lang w:eastAsia="ja-JP"/>
              </w:rPr>
              <w:t xml:space="preserve">The level of emissions in the 1 541-1 650 MHz band, measured in measurement bandwidth according to Table 6.7.4.5.1.6.3-1 shall not exceed the maximum emission TRP limits indicated in the table. </w:t>
            </w:r>
            <w:r w:rsidRPr="001A69FB">
              <w:rPr>
                <w:rFonts w:asciiTheme="majorBidi" w:hAnsiTheme="majorBidi" w:cstheme="majorBidi"/>
                <w:color w:val="000000"/>
                <w:sz w:val="20"/>
                <w:lang w:eastAsia="ko-KR"/>
              </w:rPr>
              <w:t>This requirement applies in the frequency range 1 541-1 650 MHz even though part of the range falls in the spurious domain.</w:t>
            </w:r>
          </w:p>
          <w:p w14:paraId="3363B883" w14:textId="77777777" w:rsidR="00142F67" w:rsidRPr="001A69FB" w:rsidRDefault="00142F67" w:rsidP="00142F67">
            <w:pPr>
              <w:keepNext/>
              <w:keepLines/>
              <w:bidi w:val="0"/>
              <w:spacing w:before="360" w:after="180"/>
              <w:jc w:val="center"/>
              <w:rPr>
                <w:rFonts w:asciiTheme="majorBidi" w:hAnsiTheme="majorBidi" w:cstheme="majorBidi"/>
                <w:b/>
                <w:color w:val="000000"/>
                <w:sz w:val="20"/>
                <w:lang w:eastAsia="ja-JP"/>
              </w:rPr>
            </w:pPr>
            <w:r w:rsidRPr="001A69FB">
              <w:rPr>
                <w:rFonts w:asciiTheme="majorBidi" w:hAnsiTheme="majorBidi" w:cstheme="majorBidi"/>
                <w:b/>
                <w:color w:val="000000"/>
                <w:sz w:val="20"/>
                <w:lang w:eastAsia="ja-JP"/>
              </w:rPr>
              <w:t>Table 6.7.4.5.1.6.3-1: Emissions levels for protection of GPS</w:t>
            </w:r>
          </w:p>
          <w:tbl>
            <w:tblPr>
              <w:tblW w:w="918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28" w:type="dxa"/>
              </w:tblCellMar>
              <w:tblLook w:val="00A0" w:firstRow="1" w:lastRow="0" w:firstColumn="1" w:lastColumn="0" w:noHBand="0" w:noVBand="0"/>
            </w:tblPr>
            <w:tblGrid>
              <w:gridCol w:w="1530"/>
              <w:gridCol w:w="1252"/>
              <w:gridCol w:w="1980"/>
              <w:gridCol w:w="2160"/>
              <w:gridCol w:w="2258"/>
            </w:tblGrid>
            <w:tr w:rsidR="00142F67" w:rsidRPr="001A69FB" w14:paraId="13FDD850" w14:textId="77777777" w:rsidTr="00F4221A">
              <w:trPr>
                <w:cantSplit/>
                <w:jc w:val="center"/>
              </w:trPr>
              <w:tc>
                <w:tcPr>
                  <w:tcW w:w="1530" w:type="dxa"/>
                  <w:tcBorders>
                    <w:bottom w:val="single" w:sz="4" w:space="0" w:color="auto"/>
                  </w:tcBorders>
                </w:tcPr>
                <w:p w14:paraId="13AA3755" w14:textId="77777777" w:rsidR="00142F67" w:rsidRPr="001A69FB" w:rsidRDefault="00142F67" w:rsidP="00142F67">
                  <w:pPr>
                    <w:keepNext/>
                    <w:keepLines/>
                    <w:bidi w:val="0"/>
                    <w:spacing w:before="0"/>
                    <w:jc w:val="center"/>
                    <w:rPr>
                      <w:rFonts w:asciiTheme="majorBidi" w:hAnsiTheme="majorBidi" w:cstheme="majorBidi"/>
                      <w:b/>
                      <w:color w:val="000000"/>
                      <w:sz w:val="18"/>
                      <w:lang w:eastAsia="ja-JP"/>
                    </w:rPr>
                  </w:pPr>
                  <w:r w:rsidRPr="001A69FB">
                    <w:rPr>
                      <w:rFonts w:asciiTheme="majorBidi" w:hAnsiTheme="majorBidi" w:cstheme="majorBidi"/>
                      <w:b/>
                      <w:color w:val="000000"/>
                      <w:sz w:val="18"/>
                      <w:lang w:eastAsia="ja-JP"/>
                    </w:rPr>
                    <w:t>Operating Band</w:t>
                  </w:r>
                </w:p>
              </w:tc>
              <w:tc>
                <w:tcPr>
                  <w:tcW w:w="1252" w:type="dxa"/>
                </w:tcPr>
                <w:p w14:paraId="04198522" w14:textId="77777777" w:rsidR="00142F67" w:rsidRPr="001A69FB" w:rsidRDefault="00142F67" w:rsidP="00142F67">
                  <w:pPr>
                    <w:keepNext/>
                    <w:keepLines/>
                    <w:bidi w:val="0"/>
                    <w:spacing w:before="0"/>
                    <w:jc w:val="center"/>
                    <w:rPr>
                      <w:rFonts w:asciiTheme="majorBidi" w:hAnsiTheme="majorBidi" w:cstheme="majorBidi"/>
                      <w:b/>
                      <w:color w:val="000000"/>
                      <w:sz w:val="18"/>
                      <w:lang w:eastAsia="ja-JP"/>
                    </w:rPr>
                  </w:pPr>
                  <w:r w:rsidRPr="001A69FB">
                    <w:rPr>
                      <w:rFonts w:asciiTheme="majorBidi" w:hAnsiTheme="majorBidi" w:cstheme="majorBidi"/>
                      <w:b/>
                      <w:color w:val="000000"/>
                      <w:sz w:val="18"/>
                      <w:lang w:eastAsia="ja-JP"/>
                    </w:rPr>
                    <w:t>Frequency range (MHz)</w:t>
                  </w:r>
                </w:p>
              </w:tc>
              <w:tc>
                <w:tcPr>
                  <w:tcW w:w="1980" w:type="dxa"/>
                </w:tcPr>
                <w:p w14:paraId="6215273E" w14:textId="77777777" w:rsidR="00142F67" w:rsidRPr="001A69FB" w:rsidRDefault="00142F67" w:rsidP="00142F67">
                  <w:pPr>
                    <w:keepNext/>
                    <w:keepLines/>
                    <w:bidi w:val="0"/>
                    <w:spacing w:before="0"/>
                    <w:jc w:val="center"/>
                    <w:rPr>
                      <w:rFonts w:asciiTheme="majorBidi" w:hAnsiTheme="majorBidi" w:cstheme="majorBidi"/>
                      <w:b/>
                      <w:color w:val="000000"/>
                      <w:sz w:val="18"/>
                      <w:lang w:eastAsia="ja-JP"/>
                    </w:rPr>
                  </w:pPr>
                  <w:r w:rsidRPr="001A69FB">
                    <w:rPr>
                      <w:rFonts w:asciiTheme="majorBidi" w:hAnsiTheme="majorBidi" w:cstheme="majorBidi"/>
                      <w:b/>
                      <w:color w:val="000000"/>
                      <w:sz w:val="18"/>
                      <w:lang w:eastAsia="ja-JP"/>
                    </w:rPr>
                    <w:t xml:space="preserve">Emission level (dBW) </w:t>
                  </w:r>
                </w:p>
                <w:p w14:paraId="608F50B6"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(Measurement bandwidth = 1 MHz)</w:t>
                  </w:r>
                </w:p>
              </w:tc>
              <w:tc>
                <w:tcPr>
                  <w:tcW w:w="2160" w:type="dxa"/>
                </w:tcPr>
                <w:p w14:paraId="75183220" w14:textId="77777777" w:rsidR="00142F67" w:rsidRPr="001A69FB" w:rsidRDefault="00142F67" w:rsidP="00142F67">
                  <w:pPr>
                    <w:keepNext/>
                    <w:keepLines/>
                    <w:bidi w:val="0"/>
                    <w:spacing w:before="0"/>
                    <w:jc w:val="center"/>
                    <w:rPr>
                      <w:rFonts w:asciiTheme="majorBidi" w:hAnsiTheme="majorBidi" w:cstheme="majorBidi"/>
                      <w:b/>
                      <w:color w:val="000000"/>
                      <w:sz w:val="18"/>
                      <w:lang w:eastAsia="ja-JP"/>
                    </w:rPr>
                  </w:pPr>
                  <w:r w:rsidRPr="001A69FB">
                    <w:rPr>
                      <w:rFonts w:asciiTheme="majorBidi" w:hAnsiTheme="majorBidi" w:cstheme="majorBidi"/>
                      <w:b/>
                      <w:color w:val="000000"/>
                      <w:sz w:val="18"/>
                      <w:lang w:eastAsia="ja-JP"/>
                    </w:rPr>
                    <w:t>Emission level (dBW) of discrete emissions of less than 700 Hz bandwidth</w:t>
                  </w:r>
                </w:p>
                <w:p w14:paraId="3C47F7ED"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(Measurement bandwidth = 1 kHz)</w:t>
                  </w:r>
                </w:p>
              </w:tc>
              <w:tc>
                <w:tcPr>
                  <w:tcW w:w="2258" w:type="dxa"/>
                </w:tcPr>
                <w:p w14:paraId="2FFF1424" w14:textId="77777777" w:rsidR="00142F67" w:rsidRPr="001A69FB" w:rsidRDefault="00142F67" w:rsidP="00142F67">
                  <w:pPr>
                    <w:keepNext/>
                    <w:keepLines/>
                    <w:bidi w:val="0"/>
                    <w:spacing w:before="0"/>
                    <w:jc w:val="center"/>
                    <w:rPr>
                      <w:rFonts w:asciiTheme="majorBidi" w:hAnsiTheme="majorBidi" w:cstheme="majorBidi"/>
                      <w:b/>
                      <w:color w:val="000000"/>
                      <w:sz w:val="18"/>
                      <w:lang w:eastAsia="ja-JP"/>
                    </w:rPr>
                  </w:pPr>
                  <w:r w:rsidRPr="001A69FB">
                    <w:rPr>
                      <w:rFonts w:asciiTheme="majorBidi" w:hAnsiTheme="majorBidi" w:cstheme="majorBidi"/>
                      <w:b/>
                      <w:color w:val="000000"/>
                      <w:sz w:val="18"/>
                      <w:lang w:eastAsia="ja-JP"/>
                    </w:rPr>
                    <w:t>Emission level (dBW) of discrete emissions of less than 2 kHz bandwidth</w:t>
                  </w:r>
                </w:p>
                <w:p w14:paraId="67B48922" w14:textId="77777777" w:rsidR="00142F67" w:rsidRPr="001A69FB" w:rsidRDefault="00142F67" w:rsidP="00142F67">
                  <w:pPr>
                    <w:keepNext/>
                    <w:keepLines/>
                    <w:bidi w:val="0"/>
                    <w:spacing w:before="0"/>
                    <w:jc w:val="center"/>
                    <w:rPr>
                      <w:rFonts w:asciiTheme="majorBidi" w:hAnsiTheme="majorBidi" w:cstheme="majorBidi"/>
                      <w:bCs/>
                      <w:color w:val="000000"/>
                      <w:sz w:val="18"/>
                      <w:lang w:eastAsia="ja-JP"/>
                    </w:rPr>
                  </w:pPr>
                  <w:r w:rsidRPr="001A69FB">
                    <w:rPr>
                      <w:rFonts w:asciiTheme="majorBidi" w:hAnsiTheme="majorBidi" w:cstheme="majorBidi"/>
                      <w:bCs/>
                      <w:color w:val="000000"/>
                      <w:sz w:val="18"/>
                      <w:lang w:eastAsia="ja-JP"/>
                    </w:rPr>
                    <w:t>(Measurement bandwidth = 1 kHz)</w:t>
                  </w:r>
                </w:p>
              </w:tc>
            </w:tr>
            <w:tr w:rsidR="00142F67" w:rsidRPr="001A69FB" w14:paraId="7EBD602B" w14:textId="77777777" w:rsidTr="00F4221A">
              <w:trPr>
                <w:cantSplit/>
                <w:jc w:val="center"/>
              </w:trPr>
              <w:tc>
                <w:tcPr>
                  <w:tcW w:w="1530" w:type="dxa"/>
                  <w:vMerge w:val="restart"/>
                  <w:tcBorders>
                    <w:top w:val="single" w:sz="4" w:space="0" w:color="auto"/>
                    <w:left w:val="single" w:sz="4" w:space="0" w:color="auto"/>
                    <w:right w:val="single" w:sz="4" w:space="0" w:color="auto"/>
                  </w:tcBorders>
                  <w:vAlign w:val="center"/>
                </w:tcPr>
                <w:p w14:paraId="0C602B50"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n24</w:t>
                  </w:r>
                </w:p>
              </w:tc>
              <w:tc>
                <w:tcPr>
                  <w:tcW w:w="1252" w:type="dxa"/>
                  <w:tcBorders>
                    <w:left w:val="single" w:sz="4" w:space="0" w:color="auto"/>
                  </w:tcBorders>
                </w:tcPr>
                <w:p w14:paraId="606A6305"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1 541-1 559</w:t>
                  </w:r>
                </w:p>
              </w:tc>
              <w:tc>
                <w:tcPr>
                  <w:tcW w:w="1980" w:type="dxa"/>
                </w:tcPr>
                <w:p w14:paraId="6C65912D"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P</w:t>
                  </w:r>
                  <w:r w:rsidRPr="001A69FB">
                    <w:rPr>
                      <w:rFonts w:asciiTheme="majorBidi" w:hAnsiTheme="majorBidi" w:cstheme="majorBidi"/>
                      <w:color w:val="000000"/>
                      <w:sz w:val="18"/>
                      <w:vertAlign w:val="subscript"/>
                      <w:lang w:eastAsia="ja-JP"/>
                    </w:rPr>
                    <w:t>EIRP</w:t>
                  </w:r>
                  <w:r w:rsidRPr="001A69FB">
                    <w:rPr>
                      <w:rFonts w:asciiTheme="majorBidi" w:hAnsiTheme="majorBidi" w:cstheme="majorBidi"/>
                      <w:color w:val="000000"/>
                      <w:sz w:val="18"/>
                      <w:lang w:eastAsia="ja-JP"/>
                    </w:rPr>
                    <w:t xml:space="preserve"> – 17 dBi + 9 dB</w:t>
                  </w:r>
                </w:p>
              </w:tc>
              <w:tc>
                <w:tcPr>
                  <w:tcW w:w="2160" w:type="dxa"/>
                </w:tcPr>
                <w:p w14:paraId="0F7F6DCD"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p>
              </w:tc>
              <w:tc>
                <w:tcPr>
                  <w:tcW w:w="2258" w:type="dxa"/>
                </w:tcPr>
                <w:p w14:paraId="26A40E17"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P</w:t>
                  </w:r>
                  <w:r w:rsidRPr="001A69FB">
                    <w:rPr>
                      <w:rFonts w:asciiTheme="majorBidi" w:hAnsiTheme="majorBidi" w:cstheme="majorBidi"/>
                      <w:color w:val="000000"/>
                      <w:sz w:val="18"/>
                      <w:vertAlign w:val="subscript"/>
                      <w:lang w:eastAsia="ja-JP"/>
                    </w:rPr>
                    <w:t>EIRP</w:t>
                  </w:r>
                  <w:r w:rsidRPr="001A69FB">
                    <w:rPr>
                      <w:rFonts w:asciiTheme="majorBidi" w:hAnsiTheme="majorBidi" w:cstheme="majorBidi"/>
                      <w:color w:val="000000"/>
                      <w:sz w:val="18"/>
                      <w:lang w:eastAsia="ja-JP"/>
                    </w:rPr>
                    <w:t xml:space="preserve"> – 17 dBi + 9 dB</w:t>
                  </w:r>
                </w:p>
              </w:tc>
            </w:tr>
            <w:tr w:rsidR="00142F67" w:rsidRPr="001A69FB" w14:paraId="5384D253" w14:textId="77777777" w:rsidTr="00F4221A">
              <w:trPr>
                <w:cantSplit/>
                <w:jc w:val="center"/>
              </w:trPr>
              <w:tc>
                <w:tcPr>
                  <w:tcW w:w="1530" w:type="dxa"/>
                  <w:vMerge/>
                  <w:tcBorders>
                    <w:left w:val="single" w:sz="4" w:space="0" w:color="auto"/>
                    <w:right w:val="single" w:sz="4" w:space="0" w:color="auto"/>
                  </w:tcBorders>
                </w:tcPr>
                <w:p w14:paraId="421F4D54"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p>
              </w:tc>
              <w:tc>
                <w:tcPr>
                  <w:tcW w:w="1252" w:type="dxa"/>
                  <w:tcBorders>
                    <w:left w:val="single" w:sz="4" w:space="0" w:color="auto"/>
                  </w:tcBorders>
                </w:tcPr>
                <w:p w14:paraId="45E66529"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1 559-1 610</w:t>
                  </w:r>
                </w:p>
              </w:tc>
              <w:tc>
                <w:tcPr>
                  <w:tcW w:w="1980" w:type="dxa"/>
                </w:tcPr>
                <w:p w14:paraId="32C3A0F9"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P</w:t>
                  </w:r>
                  <w:r w:rsidRPr="001A69FB">
                    <w:rPr>
                      <w:rFonts w:asciiTheme="majorBidi" w:hAnsiTheme="majorBidi" w:cstheme="majorBidi"/>
                      <w:color w:val="000000"/>
                      <w:sz w:val="18"/>
                      <w:vertAlign w:val="subscript"/>
                      <w:lang w:eastAsia="ja-JP"/>
                    </w:rPr>
                    <w:t>EIRP</w:t>
                  </w:r>
                  <w:r w:rsidRPr="001A69FB">
                    <w:rPr>
                      <w:rFonts w:asciiTheme="majorBidi" w:hAnsiTheme="majorBidi" w:cstheme="majorBidi"/>
                      <w:color w:val="000000"/>
                      <w:sz w:val="18"/>
                      <w:lang w:eastAsia="ja-JP"/>
                    </w:rPr>
                    <w:t xml:space="preserve"> – 17 dBi + 9 dB</w:t>
                  </w:r>
                </w:p>
              </w:tc>
              <w:tc>
                <w:tcPr>
                  <w:tcW w:w="2160" w:type="dxa"/>
                </w:tcPr>
                <w:p w14:paraId="16034A73"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P</w:t>
                  </w:r>
                  <w:r w:rsidRPr="001A69FB">
                    <w:rPr>
                      <w:rFonts w:asciiTheme="majorBidi" w:hAnsiTheme="majorBidi" w:cstheme="majorBidi"/>
                      <w:color w:val="000000"/>
                      <w:sz w:val="18"/>
                      <w:vertAlign w:val="subscript"/>
                      <w:lang w:eastAsia="ja-JP"/>
                    </w:rPr>
                    <w:t>EIRP</w:t>
                  </w:r>
                  <w:r w:rsidRPr="001A69FB">
                    <w:rPr>
                      <w:rFonts w:asciiTheme="majorBidi" w:hAnsiTheme="majorBidi" w:cstheme="majorBidi"/>
                      <w:color w:val="000000"/>
                      <w:sz w:val="18"/>
                      <w:lang w:eastAsia="ja-JP"/>
                    </w:rPr>
                    <w:t xml:space="preserve"> – 17 dBi + 9 dB</w:t>
                  </w:r>
                </w:p>
              </w:tc>
              <w:tc>
                <w:tcPr>
                  <w:tcW w:w="2258" w:type="dxa"/>
                </w:tcPr>
                <w:p w14:paraId="174BD706"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p>
              </w:tc>
            </w:tr>
            <w:tr w:rsidR="00142F67" w:rsidRPr="001A69FB" w14:paraId="45F269D1" w14:textId="77777777" w:rsidTr="00F4221A">
              <w:trPr>
                <w:cantSplit/>
                <w:jc w:val="center"/>
              </w:trPr>
              <w:tc>
                <w:tcPr>
                  <w:tcW w:w="1530" w:type="dxa"/>
                  <w:vMerge/>
                  <w:tcBorders>
                    <w:left w:val="single" w:sz="4" w:space="0" w:color="auto"/>
                    <w:bottom w:val="single" w:sz="4" w:space="0" w:color="auto"/>
                    <w:right w:val="single" w:sz="4" w:space="0" w:color="auto"/>
                  </w:tcBorders>
                </w:tcPr>
                <w:p w14:paraId="2985AF7E"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p>
              </w:tc>
              <w:tc>
                <w:tcPr>
                  <w:tcW w:w="1252" w:type="dxa"/>
                  <w:tcBorders>
                    <w:left w:val="single" w:sz="4" w:space="0" w:color="auto"/>
                  </w:tcBorders>
                </w:tcPr>
                <w:p w14:paraId="08AA397D"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1 610-1 650</w:t>
                  </w:r>
                </w:p>
              </w:tc>
              <w:tc>
                <w:tcPr>
                  <w:tcW w:w="1980" w:type="dxa"/>
                </w:tcPr>
                <w:p w14:paraId="056C132E"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P</w:t>
                  </w:r>
                  <w:r w:rsidRPr="001A69FB">
                    <w:rPr>
                      <w:rFonts w:asciiTheme="majorBidi" w:hAnsiTheme="majorBidi" w:cstheme="majorBidi"/>
                      <w:color w:val="000000"/>
                      <w:sz w:val="18"/>
                      <w:vertAlign w:val="subscript"/>
                      <w:lang w:eastAsia="ja-JP"/>
                    </w:rPr>
                    <w:t>EIRP</w:t>
                  </w:r>
                  <w:r w:rsidRPr="001A69FB">
                    <w:rPr>
                      <w:rFonts w:asciiTheme="majorBidi" w:hAnsiTheme="majorBidi" w:cstheme="majorBidi"/>
                      <w:color w:val="000000"/>
                      <w:sz w:val="18"/>
                      <w:lang w:eastAsia="ja-JP"/>
                    </w:rPr>
                    <w:t xml:space="preserve"> – 17 dBi + 9 dB</w:t>
                  </w:r>
                </w:p>
              </w:tc>
              <w:tc>
                <w:tcPr>
                  <w:tcW w:w="2160" w:type="dxa"/>
                </w:tcPr>
                <w:p w14:paraId="1E2889FB"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P</w:t>
                  </w:r>
                  <w:r w:rsidRPr="001A69FB">
                    <w:rPr>
                      <w:rFonts w:asciiTheme="majorBidi" w:hAnsiTheme="majorBidi" w:cstheme="majorBidi"/>
                      <w:color w:val="000000"/>
                      <w:sz w:val="18"/>
                      <w:vertAlign w:val="subscript"/>
                      <w:lang w:eastAsia="ja-JP"/>
                    </w:rPr>
                    <w:t>EIRP</w:t>
                  </w:r>
                  <w:r w:rsidRPr="001A69FB">
                    <w:rPr>
                      <w:rFonts w:asciiTheme="majorBidi" w:hAnsiTheme="majorBidi" w:cstheme="majorBidi"/>
                      <w:color w:val="000000"/>
                      <w:sz w:val="18"/>
                      <w:lang w:eastAsia="ja-JP"/>
                    </w:rPr>
                    <w:t xml:space="preserve"> – 17 dBi + 9 dB</w:t>
                  </w:r>
                </w:p>
              </w:tc>
              <w:tc>
                <w:tcPr>
                  <w:tcW w:w="2258" w:type="dxa"/>
                </w:tcPr>
                <w:p w14:paraId="1442137D" w14:textId="77777777" w:rsidR="00142F67" w:rsidRPr="001A69FB" w:rsidRDefault="00142F67" w:rsidP="00142F67">
                  <w:pPr>
                    <w:keepNext/>
                    <w:keepLines/>
                    <w:bidi w:val="0"/>
                    <w:spacing w:before="0"/>
                    <w:jc w:val="center"/>
                    <w:rPr>
                      <w:rFonts w:asciiTheme="majorBidi" w:hAnsiTheme="majorBidi" w:cstheme="majorBidi"/>
                      <w:color w:val="000000"/>
                      <w:sz w:val="18"/>
                      <w:lang w:eastAsia="ja-JP"/>
                    </w:rPr>
                  </w:pPr>
                </w:p>
              </w:tc>
            </w:tr>
          </w:tbl>
          <w:p w14:paraId="7FD254BC" w14:textId="77777777" w:rsidR="00142F67" w:rsidRPr="001A69FB" w:rsidRDefault="00142F67" w:rsidP="00142F67">
            <w:pPr>
              <w:keepLines/>
              <w:bidi w:val="0"/>
              <w:spacing w:before="0" w:after="180"/>
              <w:ind w:left="1135" w:hanging="851"/>
              <w:rPr>
                <w:rFonts w:asciiTheme="majorBidi" w:eastAsia="Malgun Gothic" w:hAnsiTheme="majorBidi" w:cstheme="majorBidi"/>
                <w:color w:val="000000"/>
                <w:sz w:val="20"/>
                <w:lang w:eastAsia="ko-KR"/>
              </w:rPr>
            </w:pPr>
          </w:p>
          <w:p w14:paraId="43099A05" w14:textId="77777777" w:rsidR="00142F67" w:rsidRPr="001A69FB" w:rsidRDefault="00142F67" w:rsidP="00142F67">
            <w:pPr>
              <w:keepNext/>
              <w:keepLines/>
              <w:bidi w:val="0"/>
              <w:spacing w:after="180"/>
              <w:ind w:left="1985" w:hanging="1985"/>
              <w:rPr>
                <w:rFonts w:asciiTheme="majorBidi" w:hAnsiTheme="majorBidi" w:cstheme="majorBidi"/>
                <w:b/>
                <w:bCs/>
                <w:sz w:val="20"/>
                <w:lang w:eastAsia="ja-JP"/>
              </w:rPr>
            </w:pPr>
            <w:r w:rsidRPr="001A69FB">
              <w:rPr>
                <w:rFonts w:asciiTheme="majorBidi" w:hAnsiTheme="majorBidi" w:cstheme="majorBidi"/>
                <w:b/>
                <w:bCs/>
                <w:sz w:val="20"/>
                <w:lang w:eastAsia="zh-CN"/>
              </w:rPr>
              <w:t>6.7.4.5.1.6</w:t>
            </w:r>
            <w:r w:rsidRPr="001A69FB">
              <w:rPr>
                <w:rFonts w:asciiTheme="majorBidi" w:hAnsiTheme="majorBidi" w:cstheme="majorBidi"/>
                <w:b/>
                <w:bCs/>
                <w:sz w:val="20"/>
                <w:lang w:eastAsia="ja-JP"/>
              </w:rPr>
              <w:t>.4</w:t>
            </w:r>
            <w:r w:rsidRPr="001A69FB">
              <w:rPr>
                <w:rFonts w:asciiTheme="majorBidi" w:hAnsiTheme="majorBidi" w:cstheme="majorBidi"/>
                <w:b/>
                <w:bCs/>
                <w:sz w:val="20"/>
                <w:lang w:eastAsia="ja-JP"/>
              </w:rPr>
              <w:tab/>
              <w:t>Additional limits for BS operating in Bands n50, n51, n74, n75, n76</w:t>
            </w:r>
          </w:p>
          <w:p w14:paraId="6266970B" w14:textId="77777777" w:rsidR="00142F67" w:rsidRPr="001A69FB" w:rsidRDefault="00142F67" w:rsidP="00142F67">
            <w:pPr>
              <w:keepNext/>
              <w:keepLines/>
              <w:bidi w:val="0"/>
              <w:spacing w:before="0" w:after="180"/>
              <w:rPr>
                <w:rFonts w:asciiTheme="majorBidi" w:eastAsia="Malgun Gothic" w:hAnsiTheme="majorBidi" w:cstheme="majorBidi"/>
                <w:color w:val="000000"/>
                <w:sz w:val="20"/>
                <w:lang w:eastAsia="ko-KR"/>
              </w:rPr>
            </w:pPr>
            <w:r w:rsidRPr="001A69FB">
              <w:rPr>
                <w:rFonts w:asciiTheme="majorBidi" w:hAnsiTheme="majorBidi" w:cstheme="majorBidi"/>
                <w:color w:val="000000"/>
                <w:sz w:val="20"/>
                <w:lang w:eastAsia="ja-JP"/>
              </w:rPr>
              <w:t>For BS operating in bands n50, n51, n74, n75 and n76 additional emission limits that might be applicable in the OBUE frequency domain are specified in clause 6.7.5.4.5.</w:t>
            </w:r>
          </w:p>
        </w:tc>
      </w:tr>
    </w:tbl>
    <w:p w14:paraId="0AFC363E" w14:textId="77777777" w:rsidR="00021B69" w:rsidRPr="00021B69" w:rsidRDefault="00021B69" w:rsidP="00021B69"/>
    <w:p w14:paraId="5426B7B9" w14:textId="48BFE704" w:rsidR="00021B69" w:rsidRPr="00021B69" w:rsidRDefault="00142F67" w:rsidP="00142F67">
      <w:pPr>
        <w:pStyle w:val="Heading3"/>
      </w:pPr>
      <w:bookmarkStart w:id="156" w:name="_Toc180758723"/>
      <w:bookmarkStart w:id="157" w:name="_Toc180762029"/>
      <w:bookmarkStart w:id="158" w:name="_Toc180762735"/>
      <w:bookmarkStart w:id="159" w:name="_Toc228874053"/>
      <w:r>
        <w:t>2.1.4</w:t>
      </w:r>
      <w:r w:rsidR="00021B69" w:rsidRPr="00021B69">
        <w:rPr>
          <w:rtl/>
        </w:rPr>
        <w:tab/>
        <w:t xml:space="preserve">البث غير المطلوب في نطاق التشغيل عبر الأثير لمحطة قاعدة من النمط </w:t>
      </w:r>
      <w:bookmarkEnd w:id="156"/>
      <w:bookmarkEnd w:id="157"/>
      <w:bookmarkEnd w:id="158"/>
      <w:bookmarkEnd w:id="159"/>
      <w:r>
        <w:t>2-O</w:t>
      </w:r>
    </w:p>
    <w:p w14:paraId="6C630FD8" w14:textId="244FAA54" w:rsidR="00021B69" w:rsidRPr="00142F67" w:rsidRDefault="00021B69" w:rsidP="00021B69">
      <w:pPr>
        <w:rPr>
          <w:spacing w:val="-2"/>
        </w:rPr>
      </w:pPr>
      <w:r w:rsidRPr="00142F67">
        <w:rPr>
          <w:spacing w:val="-2"/>
          <w:rtl/>
        </w:rPr>
        <w:t xml:space="preserve">بالنسبة لمحطة قاعدة من النمط </w:t>
      </w:r>
      <w:r w:rsidR="00142F67" w:rsidRPr="00142F67">
        <w:rPr>
          <w:spacing w:val="-2"/>
        </w:rPr>
        <w:t>2-O</w:t>
      </w:r>
      <w:r w:rsidRPr="00142F67">
        <w:rPr>
          <w:spacing w:val="-2"/>
          <w:rtl/>
        </w:rPr>
        <w:t xml:space="preserve">، وفي حالة حدود سطح بيني مشع </w:t>
      </w:r>
      <w:r w:rsidRPr="00142F67">
        <w:rPr>
          <w:spacing w:val="-2"/>
        </w:rPr>
        <w:t>(RIB)</w:t>
      </w:r>
      <w:r w:rsidRPr="00142F67">
        <w:rPr>
          <w:spacing w:val="-2"/>
          <w:rtl/>
        </w:rPr>
        <w:t xml:space="preserve"> تعمل في تجميع موجات حاملة متعددة أو ملاصقة، تنطبق المتطلبات على الترددات ابتداءً من حافة عرض نطاق البث الملاصق. وبالإضافة إلى ذلك، في حالة حدود </w:t>
      </w:r>
      <w:r w:rsidRPr="00142F67">
        <w:rPr>
          <w:spacing w:val="-2"/>
        </w:rPr>
        <w:t>RIB</w:t>
      </w:r>
      <w:r w:rsidRPr="00142F67">
        <w:rPr>
          <w:spacing w:val="-2"/>
          <w:rtl/>
        </w:rPr>
        <w:t xml:space="preserve"> تعمل في</w:t>
      </w:r>
      <w:r w:rsidR="00142F67" w:rsidRPr="00142F67">
        <w:rPr>
          <w:rFonts w:hint="cs"/>
          <w:spacing w:val="-2"/>
          <w:rtl/>
        </w:rPr>
        <w:t> </w:t>
      </w:r>
      <w:r w:rsidRPr="00142F67">
        <w:rPr>
          <w:spacing w:val="-2"/>
          <w:rtl/>
        </w:rPr>
        <w:t>طيف غير ملاصق، تنطبق المتطلبات داخل أي فجوة بين الكتل الفرعية.</w:t>
      </w:r>
    </w:p>
    <w:p w14:paraId="2F63B0EE" w14:textId="1B9603E3" w:rsidR="00021B69" w:rsidRPr="00021B69" w:rsidRDefault="00142F67" w:rsidP="00142F67">
      <w:pPr>
        <w:pStyle w:val="Heading4"/>
      </w:pPr>
      <w:r>
        <w:t>1.2.1.4</w:t>
      </w:r>
      <w:r w:rsidR="00021B69" w:rsidRPr="00021B69">
        <w:rPr>
          <w:rtl/>
        </w:rPr>
        <w:tab/>
        <w:t xml:space="preserve">البث غير المطلوب في نطاق التشغيل عبر الأثير (الفئة </w:t>
      </w:r>
      <w:r w:rsidR="00021B69" w:rsidRPr="00021B69">
        <w:t>A</w:t>
      </w:r>
      <w:r>
        <w:rPr>
          <w:rFonts w:hint="cs"/>
          <w:rtl/>
        </w:rPr>
        <w:t>)</w:t>
      </w:r>
    </w:p>
    <w:p w14:paraId="1E875DD3" w14:textId="17EABC25" w:rsidR="00021B69" w:rsidRPr="00BB6466" w:rsidRDefault="00021B69" w:rsidP="00142F67">
      <w:pPr>
        <w:rPr>
          <w:spacing w:val="-2"/>
        </w:rPr>
      </w:pPr>
      <w:r w:rsidRPr="00BB6466">
        <w:rPr>
          <w:spacing w:val="-2"/>
          <w:rtl/>
        </w:rPr>
        <w:t xml:space="preserve">ينبغي ألا تتجاوز قدرة البث غير المطلوب الحدود الواردة في الجدول </w:t>
      </w:r>
      <w:r w:rsidR="00142F67" w:rsidRPr="00BB6466">
        <w:rPr>
          <w:spacing w:val="-2"/>
        </w:rPr>
        <w:t>1-2.2.5.4.7.6</w:t>
      </w:r>
      <w:r w:rsidRPr="00BB6466">
        <w:rPr>
          <w:spacing w:val="-2"/>
          <w:rtl/>
        </w:rPr>
        <w:t xml:space="preserve"> أو </w:t>
      </w:r>
      <w:r w:rsidR="00142F67" w:rsidRPr="00BB6466">
        <w:rPr>
          <w:spacing w:val="-2"/>
        </w:rPr>
        <w:t>2-2.2.5.4.7.6</w:t>
      </w:r>
      <w:r w:rsidRPr="00BB6466">
        <w:rPr>
          <w:spacing w:val="-2"/>
          <w:rtl/>
        </w:rPr>
        <w:t xml:space="preserve"> أو </w:t>
      </w:r>
      <w:r w:rsidR="00142F67" w:rsidRPr="00BB6466">
        <w:rPr>
          <w:spacing w:val="-2"/>
        </w:rPr>
        <w:t>3-2.2.5.4.7.6</w:t>
      </w:r>
      <w:r w:rsidRPr="00BB6466">
        <w:rPr>
          <w:spacing w:val="-2"/>
          <w:rtl/>
        </w:rPr>
        <w:t xml:space="preserve"> من المواصفة التقنية </w:t>
      </w:r>
      <w:r w:rsidR="00142F67" w:rsidRPr="00BB6466">
        <w:rPr>
          <w:spacing w:val="-2"/>
          <w:lang w:val="en-GB"/>
        </w:rPr>
        <w:t>TS 38.141-2</w:t>
      </w:r>
      <w:r w:rsidR="00CF3D60">
        <w:rPr>
          <w:rFonts w:hint="cs"/>
          <w:spacing w:val="-2"/>
          <w:rtl/>
          <w:lang w:val="en-GB"/>
        </w:rPr>
        <w:t xml:space="preserve"> </w:t>
      </w:r>
      <w:r w:rsidR="00142F67" w:rsidRPr="00BB6466">
        <w:rPr>
          <w:spacing w:val="-2"/>
          <w:lang w:val="en-GB"/>
        </w:rPr>
        <w:t>[2]</w:t>
      </w:r>
      <w:r w:rsidRPr="00BB6466">
        <w:rPr>
          <w:spacing w:val="-2"/>
          <w:rtl/>
        </w:rPr>
        <w:t>.</w:t>
      </w:r>
    </w:p>
    <w:tbl>
      <w:tblPr>
        <w:tblStyle w:val="TableGrid"/>
        <w:tblW w:w="0" w:type="auto"/>
        <w:tblLook w:val="04A0" w:firstRow="1" w:lastRow="0" w:firstColumn="1" w:lastColumn="0" w:noHBand="0" w:noVBand="1"/>
      </w:tblPr>
      <w:tblGrid>
        <w:gridCol w:w="9621"/>
      </w:tblGrid>
      <w:tr w:rsidR="00142F67" w:rsidRPr="00A00A4D" w14:paraId="164D4786" w14:textId="77777777" w:rsidTr="00F4221A">
        <w:tc>
          <w:tcPr>
            <w:tcW w:w="9621" w:type="dxa"/>
          </w:tcPr>
          <w:p w14:paraId="2A3DBF77" w14:textId="77777777" w:rsidR="00142F67" w:rsidRPr="00A00A4D" w:rsidRDefault="00142F67" w:rsidP="00F4221A">
            <w:pPr>
              <w:pStyle w:val="TH"/>
              <w:rPr>
                <w:sz w:val="2"/>
                <w:szCs w:val="2"/>
              </w:rPr>
            </w:pPr>
          </w:p>
          <w:p w14:paraId="1DE7099B" w14:textId="77777777" w:rsidR="00142F67" w:rsidRPr="00A00A4D" w:rsidRDefault="00142F67" w:rsidP="00F4221A">
            <w:pPr>
              <w:pStyle w:val="TH"/>
              <w:spacing w:before="0"/>
              <w:rPr>
                <w:rFonts w:ascii="Times New Roman" w:hAnsi="Times New Roman"/>
              </w:rPr>
            </w:pPr>
            <w:r w:rsidRPr="00A00A4D">
              <w:rPr>
                <w:rFonts w:ascii="Times New Roman" w:hAnsi="Times New Roman"/>
              </w:rPr>
              <w:t>Table 6.7.4.5.2.2-</w:t>
            </w:r>
            <w:r w:rsidRPr="00A00A4D">
              <w:rPr>
                <w:rFonts w:ascii="Times New Roman" w:eastAsia="SimSun" w:hAnsi="Times New Roman"/>
                <w:lang w:eastAsia="zh-CN"/>
              </w:rPr>
              <w:t>1</w:t>
            </w:r>
            <w:r w:rsidRPr="00A00A4D">
              <w:rPr>
                <w:rFonts w:ascii="Times New Roman" w:hAnsi="Times New Roman"/>
              </w:rPr>
              <w:t>: OBUE limits applicable in the frequency range 24.25 – 33.4 GHz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2552"/>
              <w:gridCol w:w="2551"/>
              <w:gridCol w:w="1560"/>
            </w:tblGrid>
            <w:tr w:rsidR="00142F67" w:rsidRPr="00A00A4D" w14:paraId="22A55F3E" w14:textId="77777777" w:rsidTr="00F4221A">
              <w:trPr>
                <w:cantSplit/>
                <w:jc w:val="center"/>
              </w:trPr>
              <w:tc>
                <w:tcPr>
                  <w:tcW w:w="1809" w:type="dxa"/>
                  <w:tcBorders>
                    <w:top w:val="single" w:sz="4" w:space="0" w:color="auto"/>
                    <w:left w:val="single" w:sz="4" w:space="0" w:color="auto"/>
                    <w:bottom w:val="single" w:sz="4" w:space="0" w:color="auto"/>
                    <w:right w:val="single" w:sz="4" w:space="0" w:color="auto"/>
                  </w:tcBorders>
                  <w:hideMark/>
                </w:tcPr>
                <w:p w14:paraId="43683CD3" w14:textId="77777777" w:rsidR="00142F67" w:rsidRPr="00A00A4D" w:rsidRDefault="00142F67" w:rsidP="00F4221A">
                  <w:pPr>
                    <w:pStyle w:val="TAH"/>
                    <w:rPr>
                      <w:rFonts w:ascii="Times New Roman" w:hAnsi="Times New Roman"/>
                    </w:rPr>
                  </w:pPr>
                  <w:r w:rsidRPr="00A00A4D">
                    <w:rPr>
                      <w:rFonts w:ascii="Times New Roman" w:hAnsi="Times New Roman"/>
                    </w:rPr>
                    <w:t xml:space="preserve">Frequency offset of measurement filter </w:t>
                  </w:r>
                  <w:r>
                    <w:rPr>
                      <w:rFonts w:ascii="Times New Roman" w:hAnsi="Times New Roman"/>
                    </w:rPr>
                    <w:br/>
                    <w:t>‒</w:t>
                  </w:r>
                  <w:r w:rsidRPr="00A00A4D">
                    <w:rPr>
                      <w:rFonts w:ascii="Times New Roman" w:hAnsi="Times New Roman"/>
                    </w:rPr>
                    <w:t xml:space="preserve">3 dB point, </w:t>
                  </w:r>
                  <w:r w:rsidRPr="00A00A4D">
                    <w:rPr>
                      <w:rFonts w:ascii="Times New Roman" w:hAnsi="Times New Roman"/>
                    </w:rPr>
                    <w:sym w:font="Symbol" w:char="F044"/>
                  </w:r>
                  <w:r w:rsidRPr="00A00A4D">
                    <w:rPr>
                      <w:rFonts w:ascii="Times New Roman" w:hAnsi="Times New Roman"/>
                    </w:rPr>
                    <w:t xml:space="preserve">f </w:t>
                  </w:r>
                </w:p>
              </w:tc>
              <w:tc>
                <w:tcPr>
                  <w:tcW w:w="2552" w:type="dxa"/>
                </w:tcPr>
                <w:p w14:paraId="10F2495D" w14:textId="77777777" w:rsidR="00142F67" w:rsidRPr="00A00A4D" w:rsidRDefault="00142F67" w:rsidP="00F4221A">
                  <w:pPr>
                    <w:pStyle w:val="TAH"/>
                    <w:rPr>
                      <w:rFonts w:ascii="Times New Roman" w:hAnsi="Times New Roman"/>
                    </w:rPr>
                  </w:pPr>
                  <w:r w:rsidRPr="00A00A4D">
                    <w:rPr>
                      <w:rFonts w:ascii="Times New Roman" w:hAnsi="Times New Roman"/>
                    </w:rPr>
                    <w:t>Frequency offset of measurement filter centre frequency, f_offset</w:t>
                  </w:r>
                </w:p>
              </w:tc>
              <w:tc>
                <w:tcPr>
                  <w:tcW w:w="2551" w:type="dxa"/>
                  <w:tcBorders>
                    <w:top w:val="single" w:sz="4" w:space="0" w:color="auto"/>
                    <w:left w:val="single" w:sz="4" w:space="0" w:color="auto"/>
                    <w:bottom w:val="single" w:sz="4" w:space="0" w:color="auto"/>
                    <w:right w:val="single" w:sz="4" w:space="0" w:color="auto"/>
                  </w:tcBorders>
                  <w:hideMark/>
                </w:tcPr>
                <w:p w14:paraId="39F53F0A" w14:textId="77777777" w:rsidR="00142F67" w:rsidRPr="00A00A4D" w:rsidRDefault="00142F67" w:rsidP="00F4221A">
                  <w:pPr>
                    <w:pStyle w:val="TAH"/>
                    <w:rPr>
                      <w:rFonts w:ascii="Times New Roman" w:hAnsi="Times New Roman"/>
                    </w:rPr>
                  </w:pPr>
                  <w:r w:rsidRPr="00A00A4D">
                    <w:rPr>
                      <w:rFonts w:ascii="Times New Roman" w:hAnsi="Times New Roman"/>
                    </w:rPr>
                    <w:t>Test limit</w:t>
                  </w:r>
                </w:p>
              </w:tc>
              <w:tc>
                <w:tcPr>
                  <w:tcW w:w="1560" w:type="dxa"/>
                  <w:tcBorders>
                    <w:top w:val="single" w:sz="4" w:space="0" w:color="auto"/>
                    <w:left w:val="single" w:sz="4" w:space="0" w:color="auto"/>
                    <w:bottom w:val="single" w:sz="4" w:space="0" w:color="auto"/>
                    <w:right w:val="single" w:sz="4" w:space="0" w:color="auto"/>
                  </w:tcBorders>
                  <w:hideMark/>
                </w:tcPr>
                <w:p w14:paraId="10803CB3" w14:textId="77777777" w:rsidR="00142F67" w:rsidRPr="00A00A4D" w:rsidRDefault="00142F67" w:rsidP="00F4221A">
                  <w:pPr>
                    <w:pStyle w:val="TAH"/>
                    <w:rPr>
                      <w:rFonts w:ascii="Times New Roman" w:hAnsi="Times New Roman"/>
                    </w:rPr>
                  </w:pPr>
                  <w:r w:rsidRPr="00A00A4D">
                    <w:rPr>
                      <w:rFonts w:ascii="Times New Roman" w:hAnsi="Times New Roman"/>
                    </w:rPr>
                    <w:t>Measurement bandwidth</w:t>
                  </w:r>
                </w:p>
              </w:tc>
            </w:tr>
            <w:tr w:rsidR="00142F67" w:rsidRPr="00A00A4D" w14:paraId="45CD811A" w14:textId="77777777" w:rsidTr="00F4221A">
              <w:trPr>
                <w:cantSplit/>
                <w:jc w:val="center"/>
              </w:trPr>
              <w:tc>
                <w:tcPr>
                  <w:tcW w:w="1809" w:type="dxa"/>
                  <w:tcBorders>
                    <w:top w:val="single" w:sz="4" w:space="0" w:color="auto"/>
                    <w:left w:val="single" w:sz="4" w:space="0" w:color="auto"/>
                    <w:bottom w:val="single" w:sz="4" w:space="0" w:color="auto"/>
                    <w:right w:val="single" w:sz="4" w:space="0" w:color="auto"/>
                  </w:tcBorders>
                  <w:hideMark/>
                </w:tcPr>
                <w:p w14:paraId="3D439A8D" w14:textId="77777777" w:rsidR="00142F67" w:rsidRPr="00A00A4D" w:rsidRDefault="00142F67" w:rsidP="00F4221A">
                  <w:pPr>
                    <w:pStyle w:val="TAC"/>
                    <w:rPr>
                      <w:rFonts w:ascii="Times New Roman" w:hAnsi="Times New Roman"/>
                    </w:rPr>
                  </w:pPr>
                  <w:r w:rsidRPr="00A00A4D">
                    <w:rPr>
                      <w:rFonts w:ascii="Times New Roman" w:hAnsi="Times New Roman"/>
                    </w:rPr>
                    <w:t xml:space="preserve">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 xml:space="preserve">f &lt; </w:t>
                  </w:r>
                  <w:r w:rsidRPr="00A00A4D">
                    <w:rPr>
                      <w:rFonts w:ascii="Times New Roman" w:hAnsi="Times New Roman"/>
                      <w:lang w:eastAsia="zh-CN"/>
                    </w:rPr>
                    <w:t>0.1*</w:t>
                  </w:r>
                  <w:r w:rsidRPr="00A00A4D">
                    <w:rPr>
                      <w:rFonts w:ascii="Times New Roman" w:hAnsi="Times New Roman"/>
                    </w:rPr>
                    <w:t>BW</w:t>
                  </w:r>
                  <w:r w:rsidRPr="00A00A4D">
                    <w:rPr>
                      <w:rFonts w:ascii="Times New Roman" w:hAnsi="Times New Roman"/>
                      <w:vertAlign w:val="subscript"/>
                    </w:rPr>
                    <w:t>contiguous</w:t>
                  </w:r>
                </w:p>
              </w:tc>
              <w:tc>
                <w:tcPr>
                  <w:tcW w:w="2552" w:type="dxa"/>
                </w:tcPr>
                <w:p w14:paraId="658CE292" w14:textId="77777777" w:rsidR="00142F67" w:rsidRPr="00A00A4D" w:rsidRDefault="00142F67" w:rsidP="00F4221A">
                  <w:pPr>
                    <w:pStyle w:val="TAC"/>
                    <w:rPr>
                      <w:rFonts w:ascii="Times New Roman" w:eastAsia="MS Mincho" w:hAnsi="Times New Roman"/>
                    </w:rPr>
                  </w:pPr>
                  <w:r w:rsidRPr="00A00A4D">
                    <w:rPr>
                      <w:rFonts w:ascii="Times New Roman" w:hAnsi="Times New Roman"/>
                    </w:rPr>
                    <w:t xml:space="preserve">0.5 MHz </w:t>
                  </w:r>
                  <w:r w:rsidRPr="00A00A4D">
                    <w:rPr>
                      <w:rFonts w:ascii="Times New Roman" w:hAnsi="Times New Roman"/>
                    </w:rPr>
                    <w:sym w:font="Symbol" w:char="F0A3"/>
                  </w:r>
                  <w:r w:rsidRPr="00A00A4D">
                    <w:rPr>
                      <w:rFonts w:ascii="Times New Roman" w:hAnsi="Times New Roman"/>
                    </w:rPr>
                    <w:t xml:space="preserve"> f_offset &lt; </w:t>
                  </w:r>
                  <w:r w:rsidRPr="00A00A4D">
                    <w:rPr>
                      <w:rFonts w:ascii="Times New Roman" w:hAnsi="Times New Roman"/>
                      <w:lang w:eastAsia="zh-CN"/>
                    </w:rPr>
                    <w:t>0.1*</w:t>
                  </w:r>
                  <w:r w:rsidRPr="00A00A4D">
                    <w:rPr>
                      <w:rFonts w:ascii="Times New Roman" w:hAnsi="Times New Roman"/>
                    </w:rPr>
                    <w:t xml:space="preserve"> BW</w:t>
                  </w:r>
                  <w:r w:rsidRPr="00A00A4D">
                    <w:rPr>
                      <w:rFonts w:ascii="Times New Roman" w:hAnsi="Times New Roman"/>
                      <w:vertAlign w:val="subscript"/>
                    </w:rPr>
                    <w:t xml:space="preserve">contiguous </w:t>
                  </w:r>
                  <w:r w:rsidRPr="00A00A4D">
                    <w:rPr>
                      <w:rFonts w:ascii="Times New Roman" w:hAnsi="Times New Roman"/>
                    </w:rPr>
                    <w:t>+0.5 MHz</w:t>
                  </w:r>
                </w:p>
              </w:tc>
              <w:tc>
                <w:tcPr>
                  <w:tcW w:w="2551" w:type="dxa"/>
                  <w:tcBorders>
                    <w:top w:val="single" w:sz="4" w:space="0" w:color="auto"/>
                    <w:left w:val="single" w:sz="4" w:space="0" w:color="auto"/>
                    <w:bottom w:val="single" w:sz="4" w:space="0" w:color="auto"/>
                    <w:right w:val="single" w:sz="4" w:space="0" w:color="auto"/>
                  </w:tcBorders>
                  <w:hideMark/>
                </w:tcPr>
                <w:p w14:paraId="68DCE296" w14:textId="77777777" w:rsidR="00142F67" w:rsidRPr="00A00A4D" w:rsidRDefault="00142F67" w:rsidP="00F4221A">
                  <w:pPr>
                    <w:pStyle w:val="TAC"/>
                    <w:rPr>
                      <w:rFonts w:ascii="Times New Roman" w:eastAsia="MS Mincho" w:hAnsi="Times New Roman"/>
                    </w:rPr>
                  </w:pPr>
                  <w:r w:rsidRPr="00A00A4D">
                    <w:rPr>
                      <w:rFonts w:ascii="Times New Roman" w:eastAsia="MS Mincho" w:hAnsi="Times New Roman"/>
                    </w:rPr>
                    <w:t>Min(−2.3 dBm, Max(</w:t>
                  </w:r>
                  <w:r w:rsidRPr="00A00A4D">
                    <w:rPr>
                      <w:rFonts w:ascii="Times New Roman" w:hAnsi="Times New Roman"/>
                    </w:rPr>
                    <w:t>P</w:t>
                  </w:r>
                  <w:r w:rsidRPr="00A00A4D">
                    <w:rPr>
                      <w:rFonts w:ascii="Times New Roman" w:hAnsi="Times New Roman"/>
                      <w:vertAlign w:val="subscript"/>
                    </w:rPr>
                    <w:t>rated,t,TRP</w:t>
                  </w:r>
                  <w:r w:rsidRPr="00A00A4D">
                    <w:rPr>
                      <w:rFonts w:ascii="Times New Roman" w:eastAsia="MS Mincho" w:hAnsi="Times New Roman"/>
                    </w:rPr>
                    <w:t xml:space="preserve"> – 32.3 dB, -9.3 dBm))</w:t>
                  </w:r>
                </w:p>
                <w:p w14:paraId="7CED95BD" w14:textId="77777777" w:rsidR="00142F67" w:rsidRPr="00A00A4D" w:rsidRDefault="00142F67" w:rsidP="00F4221A">
                  <w:pPr>
                    <w:pStyle w:val="TAC"/>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hideMark/>
                </w:tcPr>
                <w:p w14:paraId="41968087" w14:textId="77777777" w:rsidR="00142F67" w:rsidRPr="00A00A4D" w:rsidRDefault="00142F67" w:rsidP="00F4221A">
                  <w:pPr>
                    <w:pStyle w:val="TAC"/>
                    <w:rPr>
                      <w:rFonts w:ascii="Times New Roman" w:hAnsi="Times New Roman"/>
                    </w:rPr>
                  </w:pPr>
                  <w:r w:rsidRPr="00A00A4D">
                    <w:rPr>
                      <w:rFonts w:ascii="Times New Roman" w:hAnsi="Times New Roman"/>
                    </w:rPr>
                    <w:t>1 MHz</w:t>
                  </w:r>
                </w:p>
              </w:tc>
            </w:tr>
            <w:tr w:rsidR="00142F67" w:rsidRPr="00A00A4D" w14:paraId="4E722CD2" w14:textId="77777777" w:rsidTr="00F4221A">
              <w:trPr>
                <w:cantSplit/>
                <w:jc w:val="center"/>
              </w:trPr>
              <w:tc>
                <w:tcPr>
                  <w:tcW w:w="1809" w:type="dxa"/>
                  <w:tcBorders>
                    <w:top w:val="single" w:sz="4" w:space="0" w:color="auto"/>
                    <w:left w:val="single" w:sz="4" w:space="0" w:color="auto"/>
                    <w:bottom w:val="single" w:sz="4" w:space="0" w:color="auto"/>
                    <w:right w:val="single" w:sz="4" w:space="0" w:color="auto"/>
                  </w:tcBorders>
                  <w:hideMark/>
                </w:tcPr>
                <w:p w14:paraId="77DE95EA" w14:textId="77777777" w:rsidR="00142F67" w:rsidRPr="00A00A4D" w:rsidRDefault="00142F67" w:rsidP="00F4221A">
                  <w:pPr>
                    <w:pStyle w:val="TAC"/>
                    <w:rPr>
                      <w:rFonts w:ascii="Times New Roman" w:hAnsi="Times New Roman"/>
                    </w:rPr>
                  </w:pPr>
                  <w:r w:rsidRPr="00A00A4D">
                    <w:rPr>
                      <w:rFonts w:ascii="Times New Roman" w:hAnsi="Times New Roman"/>
                      <w:lang w:eastAsia="zh-CN"/>
                    </w:rPr>
                    <w:t>0.1*</w:t>
                  </w:r>
                  <w:r w:rsidRPr="00A00A4D">
                    <w:rPr>
                      <w:rFonts w:ascii="Times New Roman" w:hAnsi="Times New Roman"/>
                    </w:rPr>
                    <w:t>BW</w:t>
                  </w:r>
                  <w:r w:rsidRPr="00A00A4D">
                    <w:rPr>
                      <w:rFonts w:ascii="Times New Roman" w:hAnsi="Times New Roman"/>
                      <w:vertAlign w:val="subscript"/>
                    </w:rPr>
                    <w:t>contiguous</w:t>
                  </w:r>
                  <w:r w:rsidRPr="00A00A4D">
                    <w:rPr>
                      <w:rFonts w:ascii="Times New Roman" w:hAnsi="Times New Roman"/>
                    </w:rPr>
                    <w:t xml:space="preserve">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 xml:space="preserve">f &lt;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p>
              </w:tc>
              <w:tc>
                <w:tcPr>
                  <w:tcW w:w="2552" w:type="dxa"/>
                  <w:tcBorders>
                    <w:bottom w:val="single" w:sz="4" w:space="0" w:color="auto"/>
                  </w:tcBorders>
                </w:tcPr>
                <w:p w14:paraId="312A192F" w14:textId="77777777" w:rsidR="00142F67" w:rsidRPr="00A00A4D" w:rsidRDefault="00142F67" w:rsidP="00F4221A">
                  <w:pPr>
                    <w:pStyle w:val="TAC"/>
                    <w:rPr>
                      <w:rFonts w:ascii="Times New Roman" w:eastAsia="MS Mincho" w:hAnsi="Times New Roman"/>
                    </w:rPr>
                  </w:pPr>
                  <w:r w:rsidRPr="00A00A4D">
                    <w:rPr>
                      <w:rFonts w:ascii="Times New Roman" w:hAnsi="Times New Roman"/>
                      <w:lang w:eastAsia="zh-CN"/>
                    </w:rPr>
                    <w:t>0.1*</w:t>
                  </w:r>
                  <w:r w:rsidRPr="00A00A4D">
                    <w:rPr>
                      <w:rFonts w:ascii="Times New Roman" w:hAnsi="Times New Roman"/>
                    </w:rPr>
                    <w:t xml:space="preserve"> BW</w:t>
                  </w:r>
                  <w:r w:rsidRPr="00A00A4D">
                    <w:rPr>
                      <w:rFonts w:ascii="Times New Roman" w:hAnsi="Times New Roman"/>
                      <w:vertAlign w:val="subscript"/>
                    </w:rPr>
                    <w:t xml:space="preserve">contiguous </w:t>
                  </w:r>
                  <w:r w:rsidRPr="00A00A4D">
                    <w:rPr>
                      <w:rFonts w:ascii="Times New Roman" w:hAnsi="Times New Roman"/>
                    </w:rPr>
                    <w:t xml:space="preserve">+0.5 MHz </w:t>
                  </w:r>
                  <w:r w:rsidRPr="00A00A4D">
                    <w:rPr>
                      <w:rFonts w:ascii="Times New Roman" w:hAnsi="Times New Roman"/>
                    </w:rPr>
                    <w:sym w:font="Symbol" w:char="F0A3"/>
                  </w:r>
                  <w:r w:rsidRPr="00A00A4D">
                    <w:rPr>
                      <w:rFonts w:ascii="Times New Roman" w:hAnsi="Times New Roman"/>
                    </w:rPr>
                    <w:t xml:space="preserve"> f_offset &lt; f_ offset</w:t>
                  </w:r>
                  <w:r w:rsidRPr="00A00A4D">
                    <w:rPr>
                      <w:rFonts w:ascii="Times New Roman" w:hAnsi="Times New Roman"/>
                      <w:vertAlign w:val="subscript"/>
                    </w:rPr>
                    <w:t>max</w:t>
                  </w:r>
                </w:p>
              </w:tc>
              <w:tc>
                <w:tcPr>
                  <w:tcW w:w="2551" w:type="dxa"/>
                  <w:tcBorders>
                    <w:top w:val="single" w:sz="4" w:space="0" w:color="auto"/>
                    <w:left w:val="single" w:sz="4" w:space="0" w:color="auto"/>
                    <w:bottom w:val="single" w:sz="4" w:space="0" w:color="auto"/>
                    <w:right w:val="single" w:sz="4" w:space="0" w:color="auto"/>
                  </w:tcBorders>
                  <w:hideMark/>
                </w:tcPr>
                <w:p w14:paraId="3714FE8F" w14:textId="77777777" w:rsidR="00142F67" w:rsidRPr="00A00A4D" w:rsidRDefault="00142F67" w:rsidP="00F4221A">
                  <w:pPr>
                    <w:pStyle w:val="TAC"/>
                    <w:rPr>
                      <w:rFonts w:ascii="Times New Roman" w:hAnsi="Times New Roman"/>
                    </w:rPr>
                  </w:pPr>
                  <w:r w:rsidRPr="00A00A4D">
                    <w:rPr>
                      <w:rFonts w:ascii="Times New Roman" w:eastAsia="MS Mincho" w:hAnsi="Times New Roman"/>
                    </w:rPr>
                    <w:t>Min(−13 dBm, Max(</w:t>
                  </w:r>
                  <w:r w:rsidRPr="00A00A4D">
                    <w:rPr>
                      <w:rFonts w:ascii="Times New Roman" w:hAnsi="Times New Roman"/>
                    </w:rPr>
                    <w:t>P</w:t>
                  </w:r>
                  <w:r w:rsidRPr="00A00A4D">
                    <w:rPr>
                      <w:rFonts w:ascii="Times New Roman" w:hAnsi="Times New Roman"/>
                      <w:vertAlign w:val="subscript"/>
                    </w:rPr>
                    <w:t>rated,t,TRP</w:t>
                  </w:r>
                  <w:r w:rsidRPr="00A00A4D">
                    <w:rPr>
                      <w:rFonts w:ascii="Times New Roman" w:eastAsia="MS Mincho" w:hAnsi="Times New Roman"/>
                    </w:rPr>
                    <w:t xml:space="preserve"> – 43 dB, −20 dBm))</w:t>
                  </w:r>
                </w:p>
              </w:tc>
              <w:tc>
                <w:tcPr>
                  <w:tcW w:w="1560" w:type="dxa"/>
                  <w:tcBorders>
                    <w:top w:val="single" w:sz="4" w:space="0" w:color="auto"/>
                    <w:left w:val="single" w:sz="4" w:space="0" w:color="auto"/>
                    <w:bottom w:val="single" w:sz="4" w:space="0" w:color="auto"/>
                    <w:right w:val="single" w:sz="4" w:space="0" w:color="auto"/>
                  </w:tcBorders>
                  <w:hideMark/>
                </w:tcPr>
                <w:p w14:paraId="3B768FA9" w14:textId="77777777" w:rsidR="00142F67" w:rsidRPr="00A00A4D" w:rsidRDefault="00142F67" w:rsidP="00F4221A">
                  <w:pPr>
                    <w:pStyle w:val="TAC"/>
                    <w:rPr>
                      <w:rFonts w:ascii="Times New Roman" w:hAnsi="Times New Roman"/>
                    </w:rPr>
                  </w:pPr>
                  <w:r w:rsidRPr="00A00A4D">
                    <w:rPr>
                      <w:rFonts w:ascii="Times New Roman" w:hAnsi="Times New Roman"/>
                    </w:rPr>
                    <w:t>1 MHz</w:t>
                  </w:r>
                </w:p>
              </w:tc>
            </w:tr>
            <w:tr w:rsidR="00142F67" w:rsidRPr="00A00A4D" w14:paraId="4635A59D" w14:textId="77777777" w:rsidTr="00F4221A">
              <w:trPr>
                <w:cantSplit/>
                <w:jc w:val="center"/>
              </w:trPr>
              <w:tc>
                <w:tcPr>
                  <w:tcW w:w="8472" w:type="dxa"/>
                  <w:gridSpan w:val="4"/>
                  <w:tcBorders>
                    <w:top w:val="single" w:sz="4" w:space="0" w:color="auto"/>
                    <w:left w:val="nil"/>
                    <w:bottom w:val="nil"/>
                    <w:right w:val="nil"/>
                  </w:tcBorders>
                </w:tcPr>
                <w:p w14:paraId="0D2E59BF" w14:textId="77777777" w:rsidR="00142F67" w:rsidRPr="00A00A4D" w:rsidRDefault="00142F67" w:rsidP="00F4221A">
                  <w:pPr>
                    <w:pStyle w:val="TAN"/>
                    <w:rPr>
                      <w:rFonts w:ascii="Times New Roman" w:hAnsi="Times New Roman"/>
                    </w:rPr>
                  </w:pPr>
                  <w:r w:rsidRPr="00A00A4D">
                    <w:rPr>
                      <w:rFonts w:ascii="Times New Roman" w:hAnsi="Times New Roman"/>
                    </w:rPr>
                    <w:t>NOTE:</w:t>
                  </w:r>
                  <w:r w:rsidRPr="00A00A4D">
                    <w:rPr>
                      <w:rFonts w:ascii="Times New Roman" w:hAnsi="Times New Roman"/>
                    </w:rPr>
                    <w:tab/>
                    <w:t xml:space="preserve">For non-contiguous spectrum operation within any operating band the </w:t>
                  </w:r>
                  <w:r w:rsidRPr="00A00A4D">
                    <w:rPr>
                      <w:rFonts w:ascii="Times New Roman" w:hAnsi="Times New Roman"/>
                      <w:iCs/>
                    </w:rPr>
                    <w:t>limit</w:t>
                  </w:r>
                  <w:r w:rsidRPr="00A00A4D">
                    <w:rPr>
                      <w:rFonts w:ascii="Times New Roman" w:hAnsi="Times New Roman"/>
                      <w:i/>
                      <w:iCs/>
                    </w:rPr>
                    <w:t xml:space="preserve"> </w:t>
                  </w:r>
                  <w:r w:rsidRPr="00A00A4D">
                    <w:rPr>
                      <w:rFonts w:ascii="Times New Roman" w:hAnsi="Times New Roman"/>
                    </w:rPr>
                    <w:t xml:space="preserve">within sub-block gaps is calculated as a cumulative sum of contributions from adjacent sub blocks on each side of the sub block gap. </w:t>
                  </w:r>
                </w:p>
              </w:tc>
            </w:tr>
          </w:tbl>
          <w:p w14:paraId="131F5ED7" w14:textId="77777777" w:rsidR="00142F67" w:rsidRPr="00A00A4D" w:rsidRDefault="00142F67" w:rsidP="00F4221A">
            <w:pPr>
              <w:spacing w:before="0"/>
              <w:rPr>
                <w:rFonts w:cs="Times New Roman"/>
              </w:rPr>
            </w:pPr>
          </w:p>
          <w:p w14:paraId="358619AD" w14:textId="77777777" w:rsidR="00142F67" w:rsidRPr="00A00A4D" w:rsidRDefault="00142F67" w:rsidP="00F4221A">
            <w:pPr>
              <w:pStyle w:val="TH"/>
              <w:spacing w:before="0"/>
              <w:rPr>
                <w:rFonts w:ascii="Times New Roman" w:hAnsi="Times New Roman"/>
              </w:rPr>
            </w:pPr>
            <w:r w:rsidRPr="00A00A4D">
              <w:rPr>
                <w:rFonts w:ascii="Times New Roman" w:hAnsi="Times New Roman"/>
              </w:rPr>
              <w:t>Table 6.7.4.5.2.2-</w:t>
            </w:r>
            <w:r w:rsidRPr="00A00A4D">
              <w:rPr>
                <w:rFonts w:ascii="Times New Roman" w:eastAsia="SimSun" w:hAnsi="Times New Roman"/>
                <w:lang w:eastAsia="zh-CN"/>
              </w:rPr>
              <w:t>2</w:t>
            </w:r>
            <w:r w:rsidRPr="00A00A4D">
              <w:rPr>
                <w:rFonts w:ascii="Times New Roman" w:hAnsi="Times New Roman"/>
              </w:rPr>
              <w:t>: OBUE limits applicable in the frequency range 37 GHz – 43.5 GHz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4"/>
              <w:gridCol w:w="2495"/>
              <w:gridCol w:w="2693"/>
              <w:gridCol w:w="1560"/>
            </w:tblGrid>
            <w:tr w:rsidR="00142F67" w:rsidRPr="00A00A4D" w14:paraId="21144BBC" w14:textId="77777777" w:rsidTr="00F4221A">
              <w:trPr>
                <w:cantSplit/>
                <w:jc w:val="center"/>
              </w:trPr>
              <w:tc>
                <w:tcPr>
                  <w:tcW w:w="1724" w:type="dxa"/>
                  <w:tcBorders>
                    <w:top w:val="single" w:sz="4" w:space="0" w:color="auto"/>
                    <w:left w:val="single" w:sz="4" w:space="0" w:color="auto"/>
                    <w:bottom w:val="single" w:sz="4" w:space="0" w:color="auto"/>
                    <w:right w:val="single" w:sz="4" w:space="0" w:color="auto"/>
                  </w:tcBorders>
                </w:tcPr>
                <w:p w14:paraId="7493C4D5" w14:textId="77777777" w:rsidR="00142F67" w:rsidRPr="00A00A4D" w:rsidRDefault="00142F67" w:rsidP="00F4221A">
                  <w:pPr>
                    <w:pStyle w:val="TAH"/>
                    <w:rPr>
                      <w:rFonts w:ascii="Times New Roman" w:hAnsi="Times New Roman"/>
                    </w:rPr>
                  </w:pPr>
                  <w:r w:rsidRPr="00A00A4D">
                    <w:rPr>
                      <w:rFonts w:ascii="Times New Roman" w:hAnsi="Times New Roman"/>
                    </w:rPr>
                    <w:t xml:space="preserve">Frequency offset of measurement filter −3 dB point, </w:t>
                  </w:r>
                  <w:r w:rsidRPr="00A00A4D">
                    <w:rPr>
                      <w:rFonts w:ascii="Times New Roman" w:hAnsi="Times New Roman"/>
                    </w:rPr>
                    <w:sym w:font="Symbol" w:char="F044"/>
                  </w:r>
                  <w:r w:rsidRPr="00A00A4D">
                    <w:rPr>
                      <w:rFonts w:ascii="Times New Roman" w:hAnsi="Times New Roman"/>
                    </w:rPr>
                    <w:t xml:space="preserve">f </w:t>
                  </w:r>
                </w:p>
              </w:tc>
              <w:tc>
                <w:tcPr>
                  <w:tcW w:w="2495" w:type="dxa"/>
                  <w:hideMark/>
                </w:tcPr>
                <w:p w14:paraId="63F3080D" w14:textId="77777777" w:rsidR="00142F67" w:rsidRPr="00A00A4D" w:rsidRDefault="00142F67" w:rsidP="00F4221A">
                  <w:pPr>
                    <w:pStyle w:val="TAH"/>
                    <w:rPr>
                      <w:rFonts w:ascii="Times New Roman" w:hAnsi="Times New Roman"/>
                    </w:rPr>
                  </w:pPr>
                  <w:r w:rsidRPr="00A00A4D">
                    <w:rPr>
                      <w:rFonts w:ascii="Times New Roman" w:hAnsi="Times New Roman"/>
                    </w:rPr>
                    <w:t>Frequency offset of measurement filter centre frequency, f_offset</w:t>
                  </w:r>
                </w:p>
              </w:tc>
              <w:tc>
                <w:tcPr>
                  <w:tcW w:w="2693" w:type="dxa"/>
                  <w:tcBorders>
                    <w:top w:val="single" w:sz="4" w:space="0" w:color="auto"/>
                    <w:left w:val="single" w:sz="4" w:space="0" w:color="auto"/>
                    <w:bottom w:val="single" w:sz="4" w:space="0" w:color="auto"/>
                    <w:right w:val="single" w:sz="4" w:space="0" w:color="auto"/>
                  </w:tcBorders>
                  <w:hideMark/>
                </w:tcPr>
                <w:p w14:paraId="7D88D17B" w14:textId="77777777" w:rsidR="00142F67" w:rsidRPr="00A00A4D" w:rsidRDefault="00142F67" w:rsidP="00F4221A">
                  <w:pPr>
                    <w:pStyle w:val="TAH"/>
                    <w:rPr>
                      <w:rFonts w:ascii="Times New Roman" w:hAnsi="Times New Roman"/>
                    </w:rPr>
                  </w:pPr>
                  <w:r w:rsidRPr="00A00A4D">
                    <w:rPr>
                      <w:rFonts w:ascii="Times New Roman" w:hAnsi="Times New Roman"/>
                    </w:rPr>
                    <w:t>Test limit</w:t>
                  </w:r>
                </w:p>
              </w:tc>
              <w:tc>
                <w:tcPr>
                  <w:tcW w:w="1560" w:type="dxa"/>
                  <w:tcBorders>
                    <w:top w:val="single" w:sz="4" w:space="0" w:color="auto"/>
                    <w:left w:val="single" w:sz="4" w:space="0" w:color="auto"/>
                    <w:bottom w:val="single" w:sz="4" w:space="0" w:color="auto"/>
                    <w:right w:val="single" w:sz="4" w:space="0" w:color="auto"/>
                  </w:tcBorders>
                  <w:hideMark/>
                </w:tcPr>
                <w:p w14:paraId="04D95812" w14:textId="77777777" w:rsidR="00142F67" w:rsidRPr="00A00A4D" w:rsidRDefault="00142F67" w:rsidP="00F4221A">
                  <w:pPr>
                    <w:pStyle w:val="TAH"/>
                    <w:rPr>
                      <w:rFonts w:ascii="Times New Roman" w:hAnsi="Times New Roman"/>
                    </w:rPr>
                  </w:pPr>
                  <w:r w:rsidRPr="00A00A4D">
                    <w:rPr>
                      <w:rFonts w:ascii="Times New Roman" w:hAnsi="Times New Roman"/>
                    </w:rPr>
                    <w:t>Measurement bandwidth</w:t>
                  </w:r>
                </w:p>
              </w:tc>
            </w:tr>
            <w:tr w:rsidR="00142F67" w:rsidRPr="00A00A4D" w14:paraId="2B8330D2" w14:textId="77777777" w:rsidTr="00F4221A">
              <w:trPr>
                <w:cantSplit/>
                <w:jc w:val="center"/>
              </w:trPr>
              <w:tc>
                <w:tcPr>
                  <w:tcW w:w="1724" w:type="dxa"/>
                  <w:tcBorders>
                    <w:top w:val="single" w:sz="4" w:space="0" w:color="auto"/>
                    <w:left w:val="single" w:sz="4" w:space="0" w:color="auto"/>
                    <w:bottom w:val="single" w:sz="4" w:space="0" w:color="auto"/>
                    <w:right w:val="single" w:sz="4" w:space="0" w:color="auto"/>
                  </w:tcBorders>
                </w:tcPr>
                <w:p w14:paraId="22AA30AF" w14:textId="77777777" w:rsidR="00142F67" w:rsidRPr="00A00A4D" w:rsidRDefault="00142F67" w:rsidP="00F4221A">
                  <w:pPr>
                    <w:pStyle w:val="TAC"/>
                    <w:rPr>
                      <w:rFonts w:ascii="Times New Roman" w:hAnsi="Times New Roman"/>
                    </w:rPr>
                  </w:pPr>
                  <w:r w:rsidRPr="00A00A4D">
                    <w:rPr>
                      <w:rFonts w:ascii="Times New Roman" w:hAnsi="Times New Roman"/>
                    </w:rPr>
                    <w:t xml:space="preserve">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 xml:space="preserve">f &lt; </w:t>
                  </w:r>
                  <w:r w:rsidRPr="00A00A4D">
                    <w:rPr>
                      <w:rFonts w:ascii="Times New Roman" w:hAnsi="Times New Roman"/>
                      <w:lang w:eastAsia="zh-CN"/>
                    </w:rPr>
                    <w:t>0.1*</w:t>
                  </w:r>
                  <w:r w:rsidRPr="00A00A4D">
                    <w:rPr>
                      <w:rFonts w:ascii="Times New Roman" w:hAnsi="Times New Roman"/>
                    </w:rPr>
                    <w:t>BW</w:t>
                  </w:r>
                  <w:r w:rsidRPr="00A00A4D">
                    <w:rPr>
                      <w:rFonts w:ascii="Times New Roman" w:hAnsi="Times New Roman"/>
                      <w:vertAlign w:val="subscript"/>
                    </w:rPr>
                    <w:t>contiguous</w:t>
                  </w:r>
                </w:p>
              </w:tc>
              <w:tc>
                <w:tcPr>
                  <w:tcW w:w="2495" w:type="dxa"/>
                  <w:hideMark/>
                </w:tcPr>
                <w:p w14:paraId="761A64B1" w14:textId="77777777" w:rsidR="00142F67" w:rsidRPr="00A00A4D" w:rsidRDefault="00142F67" w:rsidP="00F4221A">
                  <w:pPr>
                    <w:pStyle w:val="TAC"/>
                    <w:rPr>
                      <w:rFonts w:ascii="Times New Roman" w:hAnsi="Times New Roman"/>
                    </w:rPr>
                  </w:pPr>
                  <w:r w:rsidRPr="00A00A4D">
                    <w:rPr>
                      <w:rFonts w:ascii="Times New Roman" w:hAnsi="Times New Roman"/>
                    </w:rPr>
                    <w:t xml:space="preserve">0.5 MHz </w:t>
                  </w:r>
                  <w:r w:rsidRPr="00A00A4D">
                    <w:rPr>
                      <w:rFonts w:ascii="Times New Roman" w:hAnsi="Times New Roman"/>
                    </w:rPr>
                    <w:sym w:font="Symbol" w:char="F0A3"/>
                  </w:r>
                  <w:r w:rsidRPr="00A00A4D">
                    <w:rPr>
                      <w:rFonts w:ascii="Times New Roman" w:hAnsi="Times New Roman"/>
                    </w:rPr>
                    <w:t xml:space="preserve"> f_offset &lt; </w:t>
                  </w:r>
                  <w:r w:rsidRPr="00A00A4D">
                    <w:rPr>
                      <w:rFonts w:ascii="Times New Roman" w:hAnsi="Times New Roman"/>
                      <w:lang w:eastAsia="zh-CN"/>
                    </w:rPr>
                    <w:t>0.1*</w:t>
                  </w:r>
                  <w:r w:rsidRPr="00A00A4D">
                    <w:rPr>
                      <w:rFonts w:ascii="Times New Roman" w:hAnsi="Times New Roman"/>
                    </w:rPr>
                    <w:t xml:space="preserve"> BW</w:t>
                  </w:r>
                  <w:r w:rsidRPr="00A00A4D">
                    <w:rPr>
                      <w:rFonts w:ascii="Times New Roman" w:hAnsi="Times New Roman"/>
                      <w:vertAlign w:val="subscript"/>
                    </w:rPr>
                    <w:t xml:space="preserve">contiguous </w:t>
                  </w:r>
                  <w:r w:rsidRPr="00A00A4D">
                    <w:rPr>
                      <w:rFonts w:ascii="Times New Roman" w:hAnsi="Times New Roman"/>
                    </w:rPr>
                    <w:t>+0.5 MHz</w:t>
                  </w:r>
                </w:p>
              </w:tc>
              <w:tc>
                <w:tcPr>
                  <w:tcW w:w="2693" w:type="dxa"/>
                  <w:tcBorders>
                    <w:top w:val="single" w:sz="4" w:space="0" w:color="auto"/>
                    <w:left w:val="single" w:sz="4" w:space="0" w:color="auto"/>
                    <w:bottom w:val="single" w:sz="4" w:space="0" w:color="auto"/>
                    <w:right w:val="single" w:sz="4" w:space="0" w:color="auto"/>
                  </w:tcBorders>
                  <w:hideMark/>
                </w:tcPr>
                <w:p w14:paraId="6D95C033" w14:textId="77777777" w:rsidR="00142F67" w:rsidRPr="00A00A4D" w:rsidRDefault="00142F67" w:rsidP="00F4221A">
                  <w:pPr>
                    <w:pStyle w:val="TAC"/>
                    <w:rPr>
                      <w:rFonts w:ascii="Times New Roman" w:eastAsia="MS Mincho" w:hAnsi="Times New Roman"/>
                    </w:rPr>
                  </w:pPr>
                  <w:r w:rsidRPr="00A00A4D">
                    <w:rPr>
                      <w:rFonts w:ascii="Times New Roman" w:eastAsia="MS Mincho" w:hAnsi="Times New Roman"/>
                    </w:rPr>
                    <w:t>Min(−2.3 dBm, Max(</w:t>
                  </w:r>
                  <w:r w:rsidRPr="00A00A4D">
                    <w:rPr>
                      <w:rFonts w:ascii="Times New Roman" w:hAnsi="Times New Roman"/>
                    </w:rPr>
                    <w:t>P</w:t>
                  </w:r>
                  <w:r w:rsidRPr="00A00A4D">
                    <w:rPr>
                      <w:rFonts w:ascii="Times New Roman" w:hAnsi="Times New Roman"/>
                      <w:vertAlign w:val="subscript"/>
                    </w:rPr>
                    <w:t>rated,t,TRP</w:t>
                  </w:r>
                  <w:r w:rsidRPr="00A00A4D">
                    <w:rPr>
                      <w:rFonts w:ascii="Times New Roman" w:eastAsia="MS Mincho" w:hAnsi="Times New Roman"/>
                    </w:rPr>
                    <w:t xml:space="preserve"> – 30.3 dB, −9.3 dBm))</w:t>
                  </w:r>
                </w:p>
                <w:p w14:paraId="24FB65EE" w14:textId="77777777" w:rsidR="00142F67" w:rsidRPr="00A00A4D" w:rsidRDefault="00142F67" w:rsidP="00F4221A">
                  <w:pPr>
                    <w:pStyle w:val="TAC"/>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hideMark/>
                </w:tcPr>
                <w:p w14:paraId="5B82299C" w14:textId="77777777" w:rsidR="00142F67" w:rsidRPr="00A00A4D" w:rsidRDefault="00142F67" w:rsidP="00F4221A">
                  <w:pPr>
                    <w:pStyle w:val="TAC"/>
                    <w:rPr>
                      <w:rFonts w:ascii="Times New Roman" w:hAnsi="Times New Roman"/>
                    </w:rPr>
                  </w:pPr>
                  <w:r w:rsidRPr="00A00A4D">
                    <w:rPr>
                      <w:rFonts w:ascii="Times New Roman" w:hAnsi="Times New Roman"/>
                    </w:rPr>
                    <w:t>1 MHz</w:t>
                  </w:r>
                </w:p>
              </w:tc>
            </w:tr>
            <w:tr w:rsidR="00142F67" w:rsidRPr="00A00A4D" w14:paraId="7334B4AB" w14:textId="77777777" w:rsidTr="00F4221A">
              <w:trPr>
                <w:cantSplit/>
                <w:jc w:val="center"/>
              </w:trPr>
              <w:tc>
                <w:tcPr>
                  <w:tcW w:w="1724" w:type="dxa"/>
                  <w:tcBorders>
                    <w:top w:val="single" w:sz="4" w:space="0" w:color="auto"/>
                    <w:left w:val="single" w:sz="4" w:space="0" w:color="auto"/>
                    <w:bottom w:val="single" w:sz="4" w:space="0" w:color="auto"/>
                    <w:right w:val="single" w:sz="4" w:space="0" w:color="auto"/>
                  </w:tcBorders>
                </w:tcPr>
                <w:p w14:paraId="62F4B863" w14:textId="77777777" w:rsidR="00142F67" w:rsidRPr="00A00A4D" w:rsidRDefault="00142F67" w:rsidP="00F4221A">
                  <w:pPr>
                    <w:pStyle w:val="TAC"/>
                    <w:rPr>
                      <w:rFonts w:ascii="Times New Roman" w:hAnsi="Times New Roman"/>
                      <w:lang w:eastAsia="zh-CN"/>
                    </w:rPr>
                  </w:pPr>
                  <w:r w:rsidRPr="00A00A4D">
                    <w:rPr>
                      <w:rFonts w:ascii="Times New Roman" w:hAnsi="Times New Roman"/>
                      <w:lang w:eastAsia="zh-CN"/>
                    </w:rPr>
                    <w:t>0.1*</w:t>
                  </w:r>
                  <w:r w:rsidRPr="00A00A4D">
                    <w:rPr>
                      <w:rFonts w:ascii="Times New Roman" w:hAnsi="Times New Roman"/>
                    </w:rPr>
                    <w:t>BW</w:t>
                  </w:r>
                  <w:r w:rsidRPr="00A00A4D">
                    <w:rPr>
                      <w:rFonts w:ascii="Times New Roman" w:hAnsi="Times New Roman"/>
                      <w:vertAlign w:val="subscript"/>
                    </w:rPr>
                    <w:t>contiguous</w:t>
                  </w:r>
                  <w:r w:rsidRPr="00A00A4D">
                    <w:rPr>
                      <w:rFonts w:ascii="Times New Roman" w:hAnsi="Times New Roman"/>
                    </w:rPr>
                    <w:t xml:space="preserve">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 xml:space="preserve">f &lt;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p>
              </w:tc>
              <w:tc>
                <w:tcPr>
                  <w:tcW w:w="2495" w:type="dxa"/>
                  <w:tcBorders>
                    <w:bottom w:val="single" w:sz="4" w:space="0" w:color="auto"/>
                  </w:tcBorders>
                  <w:hideMark/>
                </w:tcPr>
                <w:p w14:paraId="61528E79" w14:textId="77777777" w:rsidR="00142F67" w:rsidRPr="00A00A4D" w:rsidRDefault="00142F67" w:rsidP="00F4221A">
                  <w:pPr>
                    <w:pStyle w:val="TAC"/>
                    <w:rPr>
                      <w:rFonts w:ascii="Times New Roman" w:hAnsi="Times New Roman"/>
                    </w:rPr>
                  </w:pPr>
                  <w:r w:rsidRPr="00A00A4D">
                    <w:rPr>
                      <w:rFonts w:ascii="Times New Roman" w:hAnsi="Times New Roman"/>
                      <w:lang w:eastAsia="zh-CN"/>
                    </w:rPr>
                    <w:t>0.1*</w:t>
                  </w:r>
                  <w:r w:rsidRPr="00A00A4D">
                    <w:rPr>
                      <w:rFonts w:ascii="Times New Roman" w:hAnsi="Times New Roman"/>
                    </w:rPr>
                    <w:t xml:space="preserve"> BW</w:t>
                  </w:r>
                  <w:r w:rsidRPr="00A00A4D">
                    <w:rPr>
                      <w:rFonts w:ascii="Times New Roman" w:hAnsi="Times New Roman"/>
                      <w:vertAlign w:val="subscript"/>
                    </w:rPr>
                    <w:t xml:space="preserve">contiguous </w:t>
                  </w:r>
                  <w:r w:rsidRPr="00A00A4D">
                    <w:rPr>
                      <w:rFonts w:ascii="Times New Roman" w:hAnsi="Times New Roman"/>
                    </w:rPr>
                    <w:t xml:space="preserve">+0.5 MHz </w:t>
                  </w:r>
                  <w:r w:rsidRPr="00A00A4D">
                    <w:rPr>
                      <w:rFonts w:ascii="Times New Roman" w:hAnsi="Times New Roman"/>
                    </w:rPr>
                    <w:sym w:font="Symbol" w:char="F0A3"/>
                  </w:r>
                  <w:r w:rsidRPr="00A00A4D">
                    <w:rPr>
                      <w:rFonts w:ascii="Times New Roman" w:hAnsi="Times New Roman"/>
                    </w:rPr>
                    <w:t xml:space="preserve"> f_offset &lt; f_ offset</w:t>
                  </w:r>
                  <w:r w:rsidRPr="00A00A4D">
                    <w:rPr>
                      <w:rFonts w:ascii="Times New Roman" w:hAnsi="Times New Roman"/>
                      <w:vertAlign w:val="subscript"/>
                    </w:rPr>
                    <w:t>max</w:t>
                  </w:r>
                </w:p>
              </w:tc>
              <w:tc>
                <w:tcPr>
                  <w:tcW w:w="2693" w:type="dxa"/>
                  <w:tcBorders>
                    <w:top w:val="single" w:sz="4" w:space="0" w:color="auto"/>
                    <w:left w:val="single" w:sz="4" w:space="0" w:color="auto"/>
                    <w:bottom w:val="single" w:sz="4" w:space="0" w:color="auto"/>
                    <w:right w:val="single" w:sz="4" w:space="0" w:color="auto"/>
                  </w:tcBorders>
                  <w:hideMark/>
                </w:tcPr>
                <w:p w14:paraId="37309000" w14:textId="77777777" w:rsidR="00142F67" w:rsidRPr="00A00A4D" w:rsidRDefault="00142F67" w:rsidP="00F4221A">
                  <w:pPr>
                    <w:pStyle w:val="TAC"/>
                    <w:rPr>
                      <w:rFonts w:ascii="Times New Roman" w:hAnsi="Times New Roman"/>
                    </w:rPr>
                  </w:pPr>
                  <w:r w:rsidRPr="00A00A4D">
                    <w:rPr>
                      <w:rFonts w:ascii="Times New Roman" w:eastAsia="MS Mincho" w:hAnsi="Times New Roman"/>
                    </w:rPr>
                    <w:t>Min(-13 dBm, Max(</w:t>
                  </w:r>
                  <w:r w:rsidRPr="00A00A4D">
                    <w:rPr>
                      <w:rFonts w:ascii="Times New Roman" w:hAnsi="Times New Roman"/>
                    </w:rPr>
                    <w:t>P</w:t>
                  </w:r>
                  <w:r w:rsidRPr="00A00A4D">
                    <w:rPr>
                      <w:rFonts w:ascii="Times New Roman" w:hAnsi="Times New Roman"/>
                      <w:vertAlign w:val="subscript"/>
                    </w:rPr>
                    <w:t>rated,t,TRP</w:t>
                  </w:r>
                  <w:r w:rsidRPr="00A00A4D">
                    <w:rPr>
                      <w:rFonts w:ascii="Times New Roman" w:eastAsia="MS Mincho" w:hAnsi="Times New Roman"/>
                    </w:rPr>
                    <w:t xml:space="preserve"> – 41 dB, −20 dBm))</w:t>
                  </w:r>
                </w:p>
              </w:tc>
              <w:tc>
                <w:tcPr>
                  <w:tcW w:w="1560" w:type="dxa"/>
                  <w:tcBorders>
                    <w:top w:val="single" w:sz="4" w:space="0" w:color="auto"/>
                    <w:left w:val="single" w:sz="4" w:space="0" w:color="auto"/>
                    <w:bottom w:val="single" w:sz="4" w:space="0" w:color="auto"/>
                    <w:right w:val="single" w:sz="4" w:space="0" w:color="auto"/>
                  </w:tcBorders>
                  <w:hideMark/>
                </w:tcPr>
                <w:p w14:paraId="5D1113E2" w14:textId="77777777" w:rsidR="00142F67" w:rsidRPr="00A00A4D" w:rsidRDefault="00142F67" w:rsidP="00F4221A">
                  <w:pPr>
                    <w:pStyle w:val="TAC"/>
                    <w:rPr>
                      <w:rFonts w:ascii="Times New Roman" w:hAnsi="Times New Roman"/>
                    </w:rPr>
                  </w:pPr>
                  <w:r w:rsidRPr="00A00A4D">
                    <w:rPr>
                      <w:rFonts w:ascii="Times New Roman" w:hAnsi="Times New Roman"/>
                    </w:rPr>
                    <w:t>1 MHz</w:t>
                  </w:r>
                </w:p>
              </w:tc>
            </w:tr>
            <w:tr w:rsidR="00142F67" w:rsidRPr="00A00A4D" w14:paraId="5A103963" w14:textId="77777777" w:rsidTr="00F4221A">
              <w:trPr>
                <w:cantSplit/>
                <w:jc w:val="center"/>
              </w:trPr>
              <w:tc>
                <w:tcPr>
                  <w:tcW w:w="8472" w:type="dxa"/>
                  <w:gridSpan w:val="4"/>
                  <w:tcBorders>
                    <w:top w:val="single" w:sz="4" w:space="0" w:color="auto"/>
                    <w:left w:val="nil"/>
                    <w:bottom w:val="nil"/>
                    <w:right w:val="nil"/>
                  </w:tcBorders>
                </w:tcPr>
                <w:p w14:paraId="4803EFB8" w14:textId="77777777" w:rsidR="00142F67" w:rsidRPr="00A00A4D" w:rsidRDefault="00142F67" w:rsidP="00F4221A">
                  <w:pPr>
                    <w:pStyle w:val="TAN"/>
                    <w:rPr>
                      <w:rFonts w:ascii="Times New Roman" w:hAnsi="Times New Roman"/>
                    </w:rPr>
                  </w:pPr>
                  <w:r w:rsidRPr="00A00A4D">
                    <w:rPr>
                      <w:rFonts w:ascii="Times New Roman" w:hAnsi="Times New Roman"/>
                    </w:rPr>
                    <w:t>NOTE:</w:t>
                  </w:r>
                  <w:r w:rsidRPr="00A00A4D">
                    <w:rPr>
                      <w:rFonts w:ascii="Times New Roman" w:hAnsi="Times New Roman"/>
                    </w:rPr>
                    <w:tab/>
                    <w:t xml:space="preserve">For non-contiguous spectrum operation within any operating band the </w:t>
                  </w:r>
                  <w:r w:rsidRPr="00A00A4D">
                    <w:rPr>
                      <w:rFonts w:ascii="Times New Roman" w:hAnsi="Times New Roman"/>
                      <w:iCs/>
                    </w:rPr>
                    <w:t>limit</w:t>
                  </w:r>
                  <w:r w:rsidRPr="00A00A4D">
                    <w:rPr>
                      <w:rFonts w:ascii="Times New Roman" w:hAnsi="Times New Roman"/>
                      <w:i/>
                      <w:iCs/>
                    </w:rPr>
                    <w:t xml:space="preserve"> </w:t>
                  </w:r>
                  <w:r w:rsidRPr="00A00A4D">
                    <w:rPr>
                      <w:rFonts w:ascii="Times New Roman" w:hAnsi="Times New Roman"/>
                    </w:rPr>
                    <w:t>within sub-block gaps is calculated as a cumulative sum of contributions from adjacent sub blocks on each side of the sub block gap.</w:t>
                  </w:r>
                </w:p>
              </w:tc>
            </w:tr>
          </w:tbl>
          <w:p w14:paraId="3B76791C" w14:textId="77777777" w:rsidR="00142F67" w:rsidRPr="00A00A4D" w:rsidRDefault="00142F67" w:rsidP="00F4221A">
            <w:pPr>
              <w:spacing w:before="0"/>
              <w:rPr>
                <w:rFonts w:cs="Times New Roman"/>
                <w:lang w:eastAsia="zh-CN"/>
              </w:rPr>
            </w:pPr>
          </w:p>
          <w:p w14:paraId="4B110176" w14:textId="77777777" w:rsidR="00142F67" w:rsidRPr="00A00A4D" w:rsidRDefault="00142F67" w:rsidP="00F4221A">
            <w:pPr>
              <w:pStyle w:val="TH"/>
              <w:rPr>
                <w:rFonts w:ascii="Times New Roman" w:hAnsi="Times New Roman"/>
              </w:rPr>
            </w:pPr>
            <w:r w:rsidRPr="00A00A4D">
              <w:rPr>
                <w:rFonts w:ascii="Times New Roman" w:hAnsi="Times New Roman"/>
              </w:rPr>
              <w:t>Table 6.7.4.5.2.2-3: OBUE limits applicable in the frequency range 43.5 GHz – 48.2 GHz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4"/>
              <w:gridCol w:w="2495"/>
              <w:gridCol w:w="2693"/>
              <w:gridCol w:w="1560"/>
            </w:tblGrid>
            <w:tr w:rsidR="00142F67" w:rsidRPr="00A00A4D" w14:paraId="7E47AA38" w14:textId="77777777" w:rsidTr="00F4221A">
              <w:trPr>
                <w:cantSplit/>
                <w:jc w:val="center"/>
              </w:trPr>
              <w:tc>
                <w:tcPr>
                  <w:tcW w:w="1724" w:type="dxa"/>
                  <w:tcBorders>
                    <w:top w:val="single" w:sz="4" w:space="0" w:color="auto"/>
                    <w:left w:val="single" w:sz="4" w:space="0" w:color="auto"/>
                    <w:bottom w:val="single" w:sz="4" w:space="0" w:color="auto"/>
                    <w:right w:val="single" w:sz="4" w:space="0" w:color="auto"/>
                  </w:tcBorders>
                  <w:hideMark/>
                </w:tcPr>
                <w:p w14:paraId="6671E0FC" w14:textId="77777777" w:rsidR="00142F67" w:rsidRPr="00A00A4D" w:rsidRDefault="00142F67" w:rsidP="00F4221A">
                  <w:pPr>
                    <w:pStyle w:val="TAH"/>
                    <w:rPr>
                      <w:rFonts w:ascii="Times New Roman" w:hAnsi="Times New Roman"/>
                    </w:rPr>
                  </w:pPr>
                  <w:r w:rsidRPr="00A00A4D">
                    <w:rPr>
                      <w:rFonts w:ascii="Times New Roman" w:hAnsi="Times New Roman"/>
                    </w:rPr>
                    <w:t xml:space="preserve">Frequency offset of measurement filter −3 dB point, </w:t>
                  </w:r>
                  <w:r w:rsidRPr="00A00A4D">
                    <w:rPr>
                      <w:rFonts w:ascii="Times New Roman" w:hAnsi="Times New Roman"/>
                    </w:rPr>
                    <w:sym w:font="Symbol" w:char="F044"/>
                  </w:r>
                  <w:r w:rsidRPr="00A00A4D">
                    <w:rPr>
                      <w:rFonts w:ascii="Times New Roman" w:hAnsi="Times New Roman"/>
                    </w:rPr>
                    <w:t xml:space="preserve">f </w:t>
                  </w:r>
                </w:p>
              </w:tc>
              <w:tc>
                <w:tcPr>
                  <w:tcW w:w="2495" w:type="dxa"/>
                  <w:tcBorders>
                    <w:top w:val="single" w:sz="4" w:space="0" w:color="auto"/>
                    <w:left w:val="single" w:sz="4" w:space="0" w:color="auto"/>
                    <w:bottom w:val="single" w:sz="4" w:space="0" w:color="auto"/>
                    <w:right w:val="single" w:sz="4" w:space="0" w:color="auto"/>
                  </w:tcBorders>
                  <w:hideMark/>
                </w:tcPr>
                <w:p w14:paraId="39D10A93" w14:textId="77777777" w:rsidR="00142F67" w:rsidRPr="00A00A4D" w:rsidRDefault="00142F67" w:rsidP="00F4221A">
                  <w:pPr>
                    <w:pStyle w:val="TAH"/>
                    <w:rPr>
                      <w:rFonts w:ascii="Times New Roman" w:hAnsi="Times New Roman"/>
                    </w:rPr>
                  </w:pPr>
                  <w:r w:rsidRPr="00A00A4D">
                    <w:rPr>
                      <w:rFonts w:ascii="Times New Roman" w:hAnsi="Times New Roman"/>
                    </w:rPr>
                    <w:t>Frequency offset of measurement filter centre frequency, f_offset</w:t>
                  </w:r>
                </w:p>
              </w:tc>
              <w:tc>
                <w:tcPr>
                  <w:tcW w:w="2693" w:type="dxa"/>
                  <w:tcBorders>
                    <w:top w:val="single" w:sz="4" w:space="0" w:color="auto"/>
                    <w:left w:val="single" w:sz="4" w:space="0" w:color="auto"/>
                    <w:bottom w:val="single" w:sz="4" w:space="0" w:color="auto"/>
                    <w:right w:val="single" w:sz="4" w:space="0" w:color="auto"/>
                  </w:tcBorders>
                  <w:hideMark/>
                </w:tcPr>
                <w:p w14:paraId="238F79E1" w14:textId="77777777" w:rsidR="00142F67" w:rsidRPr="00A00A4D" w:rsidRDefault="00142F67" w:rsidP="00F4221A">
                  <w:pPr>
                    <w:pStyle w:val="TAH"/>
                    <w:rPr>
                      <w:rFonts w:ascii="Times New Roman" w:hAnsi="Times New Roman"/>
                    </w:rPr>
                  </w:pPr>
                  <w:r w:rsidRPr="00A00A4D">
                    <w:rPr>
                      <w:rFonts w:ascii="Times New Roman" w:hAnsi="Times New Roman"/>
                    </w:rPr>
                    <w:t>Test limit</w:t>
                  </w:r>
                </w:p>
              </w:tc>
              <w:tc>
                <w:tcPr>
                  <w:tcW w:w="1560" w:type="dxa"/>
                  <w:tcBorders>
                    <w:top w:val="single" w:sz="4" w:space="0" w:color="auto"/>
                    <w:left w:val="single" w:sz="4" w:space="0" w:color="auto"/>
                    <w:bottom w:val="single" w:sz="4" w:space="0" w:color="auto"/>
                    <w:right w:val="single" w:sz="4" w:space="0" w:color="auto"/>
                  </w:tcBorders>
                  <w:hideMark/>
                </w:tcPr>
                <w:p w14:paraId="5243635C" w14:textId="77777777" w:rsidR="00142F67" w:rsidRPr="00A00A4D" w:rsidRDefault="00142F67" w:rsidP="00F4221A">
                  <w:pPr>
                    <w:pStyle w:val="TAH"/>
                    <w:rPr>
                      <w:rFonts w:ascii="Times New Roman" w:hAnsi="Times New Roman"/>
                    </w:rPr>
                  </w:pPr>
                  <w:r w:rsidRPr="00A00A4D">
                    <w:rPr>
                      <w:rFonts w:ascii="Times New Roman" w:hAnsi="Times New Roman"/>
                    </w:rPr>
                    <w:t>Measurement bandwidth</w:t>
                  </w:r>
                </w:p>
              </w:tc>
            </w:tr>
            <w:tr w:rsidR="00142F67" w:rsidRPr="00A00A4D" w14:paraId="77DAFFC4" w14:textId="77777777" w:rsidTr="00F4221A">
              <w:trPr>
                <w:cantSplit/>
                <w:jc w:val="center"/>
              </w:trPr>
              <w:tc>
                <w:tcPr>
                  <w:tcW w:w="1724" w:type="dxa"/>
                  <w:tcBorders>
                    <w:top w:val="single" w:sz="4" w:space="0" w:color="auto"/>
                    <w:left w:val="single" w:sz="4" w:space="0" w:color="auto"/>
                    <w:bottom w:val="single" w:sz="4" w:space="0" w:color="auto"/>
                    <w:right w:val="single" w:sz="4" w:space="0" w:color="auto"/>
                  </w:tcBorders>
                  <w:hideMark/>
                </w:tcPr>
                <w:p w14:paraId="1E5A1278" w14:textId="77777777" w:rsidR="00142F67" w:rsidRPr="00A00A4D" w:rsidRDefault="00142F67" w:rsidP="00F4221A">
                  <w:pPr>
                    <w:pStyle w:val="TAC"/>
                    <w:rPr>
                      <w:rFonts w:ascii="Times New Roman" w:hAnsi="Times New Roman"/>
                    </w:rPr>
                  </w:pPr>
                  <w:r w:rsidRPr="00A00A4D">
                    <w:rPr>
                      <w:rFonts w:ascii="Times New Roman" w:hAnsi="Times New Roman"/>
                    </w:rPr>
                    <w:t xml:space="preserve">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 xml:space="preserve">f &lt; </w:t>
                  </w:r>
                  <w:r w:rsidRPr="00A00A4D">
                    <w:rPr>
                      <w:rFonts w:ascii="Times New Roman" w:hAnsi="Times New Roman"/>
                      <w:lang w:eastAsia="zh-CN"/>
                    </w:rPr>
                    <w:t>0.1*</w:t>
                  </w:r>
                  <w:r w:rsidRPr="00A00A4D">
                    <w:rPr>
                      <w:rFonts w:ascii="Times New Roman" w:hAnsi="Times New Roman"/>
                    </w:rPr>
                    <w:t>BW</w:t>
                  </w:r>
                  <w:r w:rsidRPr="00A00A4D">
                    <w:rPr>
                      <w:rFonts w:ascii="Times New Roman" w:hAnsi="Times New Roman"/>
                      <w:vertAlign w:val="subscript"/>
                    </w:rPr>
                    <w:t>contiguous</w:t>
                  </w:r>
                </w:p>
              </w:tc>
              <w:tc>
                <w:tcPr>
                  <w:tcW w:w="2495" w:type="dxa"/>
                  <w:tcBorders>
                    <w:top w:val="single" w:sz="4" w:space="0" w:color="auto"/>
                    <w:left w:val="single" w:sz="4" w:space="0" w:color="auto"/>
                    <w:bottom w:val="single" w:sz="4" w:space="0" w:color="auto"/>
                    <w:right w:val="single" w:sz="4" w:space="0" w:color="auto"/>
                  </w:tcBorders>
                  <w:hideMark/>
                </w:tcPr>
                <w:p w14:paraId="00833D45" w14:textId="77777777" w:rsidR="00142F67" w:rsidRPr="00A00A4D" w:rsidRDefault="00142F67" w:rsidP="00F4221A">
                  <w:pPr>
                    <w:pStyle w:val="TAC"/>
                    <w:rPr>
                      <w:rFonts w:ascii="Times New Roman" w:hAnsi="Times New Roman"/>
                    </w:rPr>
                  </w:pPr>
                  <w:r w:rsidRPr="00A00A4D">
                    <w:rPr>
                      <w:rFonts w:ascii="Times New Roman" w:hAnsi="Times New Roman"/>
                    </w:rPr>
                    <w:t xml:space="preserve">0.5 MHz </w:t>
                  </w:r>
                  <w:r w:rsidRPr="00A00A4D">
                    <w:rPr>
                      <w:rFonts w:ascii="Times New Roman" w:hAnsi="Times New Roman"/>
                    </w:rPr>
                    <w:sym w:font="Symbol" w:char="F0A3"/>
                  </w:r>
                  <w:r w:rsidRPr="00A00A4D">
                    <w:rPr>
                      <w:rFonts w:ascii="Times New Roman" w:hAnsi="Times New Roman"/>
                    </w:rPr>
                    <w:t xml:space="preserve"> f_offset &lt; </w:t>
                  </w:r>
                  <w:r w:rsidRPr="00A00A4D">
                    <w:rPr>
                      <w:rFonts w:ascii="Times New Roman" w:hAnsi="Times New Roman"/>
                      <w:lang w:eastAsia="zh-CN"/>
                    </w:rPr>
                    <w:t>0.1*</w:t>
                  </w:r>
                  <w:r w:rsidRPr="00A00A4D">
                    <w:rPr>
                      <w:rFonts w:ascii="Times New Roman" w:hAnsi="Times New Roman"/>
                    </w:rPr>
                    <w:t xml:space="preserve"> BW</w:t>
                  </w:r>
                  <w:r w:rsidRPr="00A00A4D">
                    <w:rPr>
                      <w:rFonts w:ascii="Times New Roman" w:hAnsi="Times New Roman"/>
                      <w:vertAlign w:val="subscript"/>
                    </w:rPr>
                    <w:t xml:space="preserve">contiguous </w:t>
                  </w:r>
                  <w:r w:rsidRPr="00A00A4D">
                    <w:rPr>
                      <w:rFonts w:ascii="Times New Roman" w:hAnsi="Times New Roman"/>
                    </w:rPr>
                    <w:t>+0.5 MHz</w:t>
                  </w:r>
                </w:p>
              </w:tc>
              <w:tc>
                <w:tcPr>
                  <w:tcW w:w="2693" w:type="dxa"/>
                  <w:tcBorders>
                    <w:top w:val="single" w:sz="4" w:space="0" w:color="auto"/>
                    <w:left w:val="single" w:sz="4" w:space="0" w:color="auto"/>
                    <w:bottom w:val="single" w:sz="4" w:space="0" w:color="auto"/>
                    <w:right w:val="single" w:sz="4" w:space="0" w:color="auto"/>
                  </w:tcBorders>
                  <w:hideMark/>
                </w:tcPr>
                <w:p w14:paraId="45D231F8" w14:textId="77777777" w:rsidR="00142F67" w:rsidRPr="00A00A4D" w:rsidRDefault="00142F67" w:rsidP="00F4221A">
                  <w:pPr>
                    <w:pStyle w:val="TAC"/>
                    <w:rPr>
                      <w:rFonts w:ascii="Times New Roman" w:eastAsia="MS Mincho" w:hAnsi="Times New Roman"/>
                    </w:rPr>
                  </w:pPr>
                  <w:r w:rsidRPr="00A00A4D">
                    <w:rPr>
                      <w:rFonts w:ascii="Times New Roman" w:eastAsia="MS Mincho" w:hAnsi="Times New Roman"/>
                    </w:rPr>
                    <w:t>Min(−2.1 dBm, Max(</w:t>
                  </w:r>
                  <w:r w:rsidRPr="00A00A4D">
                    <w:rPr>
                      <w:rFonts w:ascii="Times New Roman" w:hAnsi="Times New Roman"/>
                    </w:rPr>
                    <w:t>P</w:t>
                  </w:r>
                  <w:r w:rsidRPr="00A00A4D">
                    <w:rPr>
                      <w:rFonts w:ascii="Times New Roman" w:hAnsi="Times New Roman"/>
                      <w:vertAlign w:val="subscript"/>
                    </w:rPr>
                    <w:t>rated,t,TRP</w:t>
                  </w:r>
                  <w:r w:rsidRPr="00A00A4D">
                    <w:rPr>
                      <w:rFonts w:ascii="Times New Roman" w:eastAsia="MS Mincho" w:hAnsi="Times New Roman"/>
                    </w:rPr>
                    <w:t xml:space="preserve"> – 30.1 dB, −9.1 dBm))</w:t>
                  </w:r>
                </w:p>
              </w:tc>
              <w:tc>
                <w:tcPr>
                  <w:tcW w:w="1560" w:type="dxa"/>
                  <w:tcBorders>
                    <w:top w:val="single" w:sz="4" w:space="0" w:color="auto"/>
                    <w:left w:val="single" w:sz="4" w:space="0" w:color="auto"/>
                    <w:bottom w:val="single" w:sz="4" w:space="0" w:color="auto"/>
                    <w:right w:val="single" w:sz="4" w:space="0" w:color="auto"/>
                  </w:tcBorders>
                  <w:hideMark/>
                </w:tcPr>
                <w:p w14:paraId="2BD3CFE3" w14:textId="77777777" w:rsidR="00142F67" w:rsidRPr="00A00A4D" w:rsidRDefault="00142F67" w:rsidP="00F4221A">
                  <w:pPr>
                    <w:pStyle w:val="TAC"/>
                    <w:rPr>
                      <w:rFonts w:ascii="Times New Roman" w:hAnsi="Times New Roman"/>
                    </w:rPr>
                  </w:pPr>
                  <w:r w:rsidRPr="00A00A4D">
                    <w:rPr>
                      <w:rFonts w:ascii="Times New Roman" w:hAnsi="Times New Roman"/>
                    </w:rPr>
                    <w:t>1 MHz</w:t>
                  </w:r>
                </w:p>
              </w:tc>
            </w:tr>
            <w:tr w:rsidR="00142F67" w:rsidRPr="00A00A4D" w14:paraId="176B1A1C" w14:textId="77777777" w:rsidTr="00F4221A">
              <w:trPr>
                <w:cantSplit/>
                <w:jc w:val="center"/>
              </w:trPr>
              <w:tc>
                <w:tcPr>
                  <w:tcW w:w="1724" w:type="dxa"/>
                  <w:tcBorders>
                    <w:top w:val="single" w:sz="4" w:space="0" w:color="auto"/>
                    <w:left w:val="single" w:sz="4" w:space="0" w:color="auto"/>
                    <w:bottom w:val="single" w:sz="4" w:space="0" w:color="auto"/>
                    <w:right w:val="single" w:sz="4" w:space="0" w:color="auto"/>
                  </w:tcBorders>
                  <w:hideMark/>
                </w:tcPr>
                <w:p w14:paraId="27930D46" w14:textId="77777777" w:rsidR="00142F67" w:rsidRPr="00A00A4D" w:rsidRDefault="00142F67" w:rsidP="00F4221A">
                  <w:pPr>
                    <w:pStyle w:val="TAC"/>
                    <w:rPr>
                      <w:rFonts w:ascii="Times New Roman" w:hAnsi="Times New Roman"/>
                      <w:lang w:eastAsia="zh-CN"/>
                    </w:rPr>
                  </w:pPr>
                  <w:r w:rsidRPr="00A00A4D">
                    <w:rPr>
                      <w:rFonts w:ascii="Times New Roman" w:hAnsi="Times New Roman"/>
                      <w:lang w:eastAsia="zh-CN"/>
                    </w:rPr>
                    <w:t>0.1*</w:t>
                  </w:r>
                  <w:r w:rsidRPr="00A00A4D">
                    <w:rPr>
                      <w:rFonts w:ascii="Times New Roman" w:hAnsi="Times New Roman"/>
                    </w:rPr>
                    <w:t>BW</w:t>
                  </w:r>
                  <w:r w:rsidRPr="00A00A4D">
                    <w:rPr>
                      <w:rFonts w:ascii="Times New Roman" w:hAnsi="Times New Roman"/>
                      <w:vertAlign w:val="subscript"/>
                    </w:rPr>
                    <w:t>contiguous</w:t>
                  </w:r>
                  <w:r w:rsidRPr="00A00A4D">
                    <w:rPr>
                      <w:rFonts w:ascii="Times New Roman" w:hAnsi="Times New Roman"/>
                    </w:rPr>
                    <w:t xml:space="preserve">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 xml:space="preserve">f &lt;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p>
              </w:tc>
              <w:tc>
                <w:tcPr>
                  <w:tcW w:w="2495" w:type="dxa"/>
                  <w:tcBorders>
                    <w:top w:val="single" w:sz="4" w:space="0" w:color="auto"/>
                    <w:left w:val="single" w:sz="4" w:space="0" w:color="auto"/>
                    <w:bottom w:val="single" w:sz="4" w:space="0" w:color="auto"/>
                    <w:right w:val="single" w:sz="4" w:space="0" w:color="auto"/>
                  </w:tcBorders>
                  <w:hideMark/>
                </w:tcPr>
                <w:p w14:paraId="4F70EEB3" w14:textId="77777777" w:rsidR="00142F67" w:rsidRPr="00A00A4D" w:rsidRDefault="00142F67" w:rsidP="00F4221A">
                  <w:pPr>
                    <w:pStyle w:val="TAC"/>
                    <w:rPr>
                      <w:rFonts w:ascii="Times New Roman" w:hAnsi="Times New Roman"/>
                    </w:rPr>
                  </w:pPr>
                  <w:r w:rsidRPr="00A00A4D">
                    <w:rPr>
                      <w:rFonts w:ascii="Times New Roman" w:hAnsi="Times New Roman"/>
                      <w:lang w:eastAsia="zh-CN"/>
                    </w:rPr>
                    <w:t>0.1*</w:t>
                  </w:r>
                  <w:r w:rsidRPr="00A00A4D">
                    <w:rPr>
                      <w:rFonts w:ascii="Times New Roman" w:hAnsi="Times New Roman"/>
                    </w:rPr>
                    <w:t xml:space="preserve"> BW</w:t>
                  </w:r>
                  <w:r w:rsidRPr="00A00A4D">
                    <w:rPr>
                      <w:rFonts w:ascii="Times New Roman" w:hAnsi="Times New Roman"/>
                      <w:vertAlign w:val="subscript"/>
                    </w:rPr>
                    <w:t xml:space="preserve">contiguous </w:t>
                  </w:r>
                  <w:r w:rsidRPr="00A00A4D">
                    <w:rPr>
                      <w:rFonts w:ascii="Times New Roman" w:hAnsi="Times New Roman"/>
                    </w:rPr>
                    <w:t xml:space="preserve">+0.5 MHz </w:t>
                  </w:r>
                  <w:r w:rsidRPr="00A00A4D">
                    <w:rPr>
                      <w:rFonts w:ascii="Times New Roman" w:hAnsi="Times New Roman"/>
                    </w:rPr>
                    <w:sym w:font="Symbol" w:char="F0A3"/>
                  </w:r>
                  <w:r w:rsidRPr="00A00A4D">
                    <w:rPr>
                      <w:rFonts w:ascii="Times New Roman" w:hAnsi="Times New Roman"/>
                    </w:rPr>
                    <w:t xml:space="preserve"> f_offset &lt; f_ offset</w:t>
                  </w:r>
                  <w:r w:rsidRPr="00A00A4D">
                    <w:rPr>
                      <w:rFonts w:ascii="Times New Roman" w:hAnsi="Times New Roman"/>
                      <w:vertAlign w:val="subscript"/>
                    </w:rPr>
                    <w:t>max</w:t>
                  </w:r>
                </w:p>
              </w:tc>
              <w:tc>
                <w:tcPr>
                  <w:tcW w:w="2693" w:type="dxa"/>
                  <w:tcBorders>
                    <w:top w:val="single" w:sz="4" w:space="0" w:color="auto"/>
                    <w:left w:val="single" w:sz="4" w:space="0" w:color="auto"/>
                    <w:bottom w:val="single" w:sz="4" w:space="0" w:color="auto"/>
                    <w:right w:val="single" w:sz="4" w:space="0" w:color="auto"/>
                  </w:tcBorders>
                  <w:hideMark/>
                </w:tcPr>
                <w:p w14:paraId="3A8232AD" w14:textId="77777777" w:rsidR="00142F67" w:rsidRPr="00A00A4D" w:rsidRDefault="00142F67" w:rsidP="00F4221A">
                  <w:pPr>
                    <w:pStyle w:val="TAC"/>
                    <w:rPr>
                      <w:rFonts w:ascii="Times New Roman" w:eastAsia="MS Mincho" w:hAnsi="Times New Roman"/>
                    </w:rPr>
                  </w:pPr>
                  <w:r w:rsidRPr="00A00A4D">
                    <w:rPr>
                      <w:rFonts w:ascii="Times New Roman" w:eastAsia="MS Mincho" w:hAnsi="Times New Roman"/>
                    </w:rPr>
                    <w:t>Min(−13 dBm, Max(</w:t>
                  </w:r>
                  <w:r w:rsidRPr="00A00A4D">
                    <w:rPr>
                      <w:rFonts w:ascii="Times New Roman" w:hAnsi="Times New Roman"/>
                    </w:rPr>
                    <w:t>P</w:t>
                  </w:r>
                  <w:r w:rsidRPr="00A00A4D">
                    <w:rPr>
                      <w:rFonts w:ascii="Times New Roman" w:hAnsi="Times New Roman"/>
                      <w:vertAlign w:val="subscript"/>
                    </w:rPr>
                    <w:t>rated,t,TRP</w:t>
                  </w:r>
                  <w:r w:rsidRPr="00A00A4D">
                    <w:rPr>
                      <w:rFonts w:ascii="Times New Roman" w:eastAsia="MS Mincho" w:hAnsi="Times New Roman"/>
                    </w:rPr>
                    <w:t xml:space="preserve"> – 41 dB, −20 dBm))</w:t>
                  </w:r>
                </w:p>
              </w:tc>
              <w:tc>
                <w:tcPr>
                  <w:tcW w:w="1560" w:type="dxa"/>
                  <w:tcBorders>
                    <w:top w:val="single" w:sz="4" w:space="0" w:color="auto"/>
                    <w:left w:val="single" w:sz="4" w:space="0" w:color="auto"/>
                    <w:bottom w:val="single" w:sz="4" w:space="0" w:color="auto"/>
                    <w:right w:val="single" w:sz="4" w:space="0" w:color="auto"/>
                  </w:tcBorders>
                  <w:hideMark/>
                </w:tcPr>
                <w:p w14:paraId="2FDEF509" w14:textId="77777777" w:rsidR="00142F67" w:rsidRPr="00A00A4D" w:rsidRDefault="00142F67" w:rsidP="00F4221A">
                  <w:pPr>
                    <w:pStyle w:val="TAC"/>
                    <w:rPr>
                      <w:rFonts w:ascii="Times New Roman" w:hAnsi="Times New Roman"/>
                    </w:rPr>
                  </w:pPr>
                  <w:r w:rsidRPr="00A00A4D">
                    <w:rPr>
                      <w:rFonts w:ascii="Times New Roman" w:hAnsi="Times New Roman"/>
                    </w:rPr>
                    <w:t>1 MHz</w:t>
                  </w:r>
                </w:p>
              </w:tc>
            </w:tr>
            <w:tr w:rsidR="00142F67" w:rsidRPr="00A00A4D" w14:paraId="51EB9ACC" w14:textId="77777777" w:rsidTr="00F4221A">
              <w:trPr>
                <w:cantSplit/>
                <w:jc w:val="center"/>
              </w:trPr>
              <w:tc>
                <w:tcPr>
                  <w:tcW w:w="8472" w:type="dxa"/>
                  <w:gridSpan w:val="4"/>
                  <w:tcBorders>
                    <w:top w:val="single" w:sz="4" w:space="0" w:color="auto"/>
                    <w:left w:val="nil"/>
                    <w:bottom w:val="nil"/>
                    <w:right w:val="nil"/>
                  </w:tcBorders>
                  <w:hideMark/>
                </w:tcPr>
                <w:p w14:paraId="02D574B9" w14:textId="77777777" w:rsidR="00142F67" w:rsidRPr="00A00A4D" w:rsidRDefault="00142F67" w:rsidP="00F4221A">
                  <w:pPr>
                    <w:pStyle w:val="TAN"/>
                    <w:rPr>
                      <w:rFonts w:ascii="Times New Roman" w:hAnsi="Times New Roman"/>
                    </w:rPr>
                  </w:pPr>
                  <w:r w:rsidRPr="00A00A4D">
                    <w:rPr>
                      <w:rFonts w:ascii="Times New Roman" w:hAnsi="Times New Roman"/>
                    </w:rPr>
                    <w:t>NOTE:</w:t>
                  </w:r>
                  <w:r w:rsidRPr="00A00A4D">
                    <w:rPr>
                      <w:rFonts w:ascii="Times New Roman" w:hAnsi="Times New Roman"/>
                    </w:rPr>
                    <w:tab/>
                    <w:t xml:space="preserve">For non-contiguous spectrum operation within any operating band the </w:t>
                  </w:r>
                  <w:r w:rsidRPr="00A00A4D">
                    <w:rPr>
                      <w:rFonts w:ascii="Times New Roman" w:hAnsi="Times New Roman"/>
                      <w:iCs/>
                    </w:rPr>
                    <w:t>limit</w:t>
                  </w:r>
                  <w:r w:rsidRPr="00A00A4D">
                    <w:rPr>
                      <w:rFonts w:ascii="Times New Roman" w:hAnsi="Times New Roman"/>
                      <w:i/>
                      <w:iCs/>
                    </w:rPr>
                    <w:t xml:space="preserve"> </w:t>
                  </w:r>
                  <w:r w:rsidRPr="00A00A4D">
                    <w:rPr>
                      <w:rFonts w:ascii="Times New Roman" w:hAnsi="Times New Roman"/>
                    </w:rPr>
                    <w:t>within sub-block gaps is calculated as a cumulative sum of contributions from adjacent sub blocks on each side of the sub block gap.</w:t>
                  </w:r>
                </w:p>
              </w:tc>
            </w:tr>
          </w:tbl>
          <w:p w14:paraId="569E69CA" w14:textId="77777777" w:rsidR="00142F67" w:rsidRPr="00A00A4D" w:rsidRDefault="00142F67" w:rsidP="00F4221A">
            <w:pPr>
              <w:rPr>
                <w:rFonts w:cs="v5.0.0"/>
                <w:sz w:val="6"/>
                <w:szCs w:val="6"/>
              </w:rPr>
            </w:pPr>
            <w:r w:rsidRPr="00A00A4D">
              <w:rPr>
                <w:rFonts w:cs="v5.0.0"/>
                <w:sz w:val="6"/>
                <w:szCs w:val="6"/>
              </w:rPr>
              <w:t xml:space="preserve"> </w:t>
            </w:r>
          </w:p>
        </w:tc>
      </w:tr>
    </w:tbl>
    <w:p w14:paraId="76A01D2E" w14:textId="77777777" w:rsidR="00021B69" w:rsidRPr="00142F67" w:rsidRDefault="00021B69" w:rsidP="00021B69"/>
    <w:p w14:paraId="5F1FB5D3" w14:textId="6450AC23" w:rsidR="00021B69" w:rsidRPr="00021B69" w:rsidRDefault="00142F67" w:rsidP="00142F67">
      <w:pPr>
        <w:pStyle w:val="Heading4"/>
      </w:pPr>
      <w:r>
        <w:t>2.2.1.4</w:t>
      </w:r>
      <w:r w:rsidR="00021B69" w:rsidRPr="00021B69">
        <w:rPr>
          <w:rtl/>
        </w:rPr>
        <w:tab/>
        <w:t xml:space="preserve">حدود البث غير المطلوب في نطاق التشغيل عبر الأثير (الفئة </w:t>
      </w:r>
      <w:r w:rsidR="00021B69" w:rsidRPr="00021B69">
        <w:t>B</w:t>
      </w:r>
      <w:r>
        <w:rPr>
          <w:rFonts w:hint="cs"/>
          <w:rtl/>
        </w:rPr>
        <w:t>)</w:t>
      </w:r>
    </w:p>
    <w:p w14:paraId="5E8F3764" w14:textId="0CF83822" w:rsidR="00021B69" w:rsidRPr="006F502C" w:rsidRDefault="00021B69" w:rsidP="00142F67">
      <w:pPr>
        <w:rPr>
          <w:spacing w:val="-2"/>
        </w:rPr>
      </w:pPr>
      <w:r w:rsidRPr="006F502C">
        <w:rPr>
          <w:spacing w:val="-2"/>
          <w:rtl/>
        </w:rPr>
        <w:t xml:space="preserve">ينبغي ألا تتجاوز قدرة البث غير المطلوب الحدود الواردة في الجدول </w:t>
      </w:r>
      <w:r w:rsidR="00142F67" w:rsidRPr="006F502C">
        <w:rPr>
          <w:spacing w:val="-2"/>
        </w:rPr>
        <w:t>1-3.2.5.4.7.6</w:t>
      </w:r>
      <w:r w:rsidRPr="006F502C">
        <w:rPr>
          <w:spacing w:val="-2"/>
          <w:rtl/>
        </w:rPr>
        <w:t xml:space="preserve"> أو </w:t>
      </w:r>
      <w:r w:rsidR="00142F67" w:rsidRPr="006F502C">
        <w:rPr>
          <w:spacing w:val="-2"/>
        </w:rPr>
        <w:t>2-3.2.5.4.7.6</w:t>
      </w:r>
      <w:r w:rsidRPr="006F502C">
        <w:rPr>
          <w:spacing w:val="-2"/>
          <w:rtl/>
        </w:rPr>
        <w:t xml:space="preserve"> أو </w:t>
      </w:r>
      <w:r w:rsidR="00142F67" w:rsidRPr="006F502C">
        <w:rPr>
          <w:spacing w:val="-2"/>
        </w:rPr>
        <w:t>3-3.2.5.4.7.6</w:t>
      </w:r>
      <w:r w:rsidRPr="006F502C">
        <w:rPr>
          <w:spacing w:val="-2"/>
          <w:rtl/>
        </w:rPr>
        <w:t xml:space="preserve"> من المواصفة التقنية </w:t>
      </w:r>
      <w:r w:rsidR="00142F67" w:rsidRPr="006F502C">
        <w:rPr>
          <w:spacing w:val="-2"/>
          <w:lang w:val="en-GB"/>
        </w:rPr>
        <w:t>TS 38.141-2</w:t>
      </w:r>
      <w:r w:rsidR="00CF3D60">
        <w:rPr>
          <w:rFonts w:hint="cs"/>
          <w:spacing w:val="-2"/>
          <w:rtl/>
          <w:lang w:val="en-GB"/>
        </w:rPr>
        <w:t xml:space="preserve"> </w:t>
      </w:r>
      <w:r w:rsidR="00142F67" w:rsidRPr="006F502C">
        <w:rPr>
          <w:spacing w:val="-2"/>
          <w:lang w:val="en-GB"/>
        </w:rPr>
        <w:t>[2]</w:t>
      </w:r>
      <w:r w:rsidRPr="006F502C">
        <w:rPr>
          <w:spacing w:val="-2"/>
          <w:rtl/>
        </w:rPr>
        <w:t>.</w:t>
      </w:r>
    </w:p>
    <w:tbl>
      <w:tblPr>
        <w:tblStyle w:val="TableGrid"/>
        <w:tblW w:w="0" w:type="auto"/>
        <w:tblLook w:val="04A0" w:firstRow="1" w:lastRow="0" w:firstColumn="1" w:lastColumn="0" w:noHBand="0" w:noVBand="1"/>
      </w:tblPr>
      <w:tblGrid>
        <w:gridCol w:w="9621"/>
      </w:tblGrid>
      <w:tr w:rsidR="00142F67" w:rsidRPr="00A00A4D" w14:paraId="17DFF949" w14:textId="77777777" w:rsidTr="00F4221A">
        <w:tc>
          <w:tcPr>
            <w:tcW w:w="9621" w:type="dxa"/>
          </w:tcPr>
          <w:p w14:paraId="39B3A39A" w14:textId="77777777" w:rsidR="00142F67" w:rsidRPr="00A00A4D" w:rsidRDefault="00142F67" w:rsidP="00F4221A">
            <w:pPr>
              <w:pStyle w:val="TH"/>
              <w:rPr>
                <w:rFonts w:ascii="Times New Roman" w:hAnsi="Times New Roman"/>
              </w:rPr>
            </w:pPr>
            <w:r w:rsidRPr="00A00A4D">
              <w:rPr>
                <w:rFonts w:ascii="Times New Roman" w:hAnsi="Times New Roman"/>
              </w:rPr>
              <w:lastRenderedPageBreak/>
              <w:t>Table 6.7.4.5.2.3-1: OBUE limits applicable in the frequency range 24.25 – 33.4 GHz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2552"/>
              <w:gridCol w:w="2551"/>
              <w:gridCol w:w="1560"/>
            </w:tblGrid>
            <w:tr w:rsidR="00142F67" w:rsidRPr="00A00A4D" w14:paraId="2EB2F8F9" w14:textId="77777777" w:rsidTr="00F4221A">
              <w:trPr>
                <w:cantSplit/>
                <w:jc w:val="center"/>
              </w:trPr>
              <w:tc>
                <w:tcPr>
                  <w:tcW w:w="1809" w:type="dxa"/>
                  <w:tcBorders>
                    <w:top w:val="single" w:sz="4" w:space="0" w:color="auto"/>
                    <w:left w:val="single" w:sz="4" w:space="0" w:color="auto"/>
                    <w:bottom w:val="single" w:sz="4" w:space="0" w:color="auto"/>
                    <w:right w:val="single" w:sz="4" w:space="0" w:color="auto"/>
                  </w:tcBorders>
                  <w:hideMark/>
                </w:tcPr>
                <w:p w14:paraId="3B982742" w14:textId="77777777" w:rsidR="00142F67" w:rsidRPr="00A00A4D" w:rsidRDefault="00142F67" w:rsidP="00F4221A">
                  <w:pPr>
                    <w:pStyle w:val="TAH"/>
                    <w:rPr>
                      <w:rFonts w:ascii="Times New Roman" w:hAnsi="Times New Roman"/>
                    </w:rPr>
                  </w:pPr>
                  <w:r w:rsidRPr="00A00A4D">
                    <w:rPr>
                      <w:rFonts w:ascii="Times New Roman" w:hAnsi="Times New Roman"/>
                    </w:rPr>
                    <w:t xml:space="preserve">Frequency offset of measurement filter </w:t>
                  </w:r>
                  <w:r>
                    <w:rPr>
                      <w:rFonts w:ascii="Times New Roman" w:hAnsi="Times New Roman"/>
                    </w:rPr>
                    <w:br/>
                    <w:t>‒</w:t>
                  </w:r>
                  <w:r w:rsidRPr="00A00A4D">
                    <w:rPr>
                      <w:rFonts w:ascii="Times New Roman" w:hAnsi="Times New Roman"/>
                    </w:rPr>
                    <w:t xml:space="preserve">3 dB point, </w:t>
                  </w:r>
                  <w:r w:rsidRPr="00A00A4D">
                    <w:rPr>
                      <w:rFonts w:ascii="Times New Roman" w:hAnsi="Times New Roman"/>
                    </w:rPr>
                    <w:sym w:font="Symbol" w:char="F044"/>
                  </w:r>
                  <w:r w:rsidRPr="00A00A4D">
                    <w:rPr>
                      <w:rFonts w:ascii="Times New Roman" w:hAnsi="Times New Roman"/>
                    </w:rPr>
                    <w:t xml:space="preserve">f </w:t>
                  </w:r>
                </w:p>
              </w:tc>
              <w:tc>
                <w:tcPr>
                  <w:tcW w:w="2552" w:type="dxa"/>
                </w:tcPr>
                <w:p w14:paraId="5726E06C" w14:textId="77777777" w:rsidR="00142F67" w:rsidRPr="00A00A4D" w:rsidRDefault="00142F67" w:rsidP="00F4221A">
                  <w:pPr>
                    <w:pStyle w:val="TAH"/>
                    <w:rPr>
                      <w:rFonts w:ascii="Times New Roman" w:hAnsi="Times New Roman"/>
                    </w:rPr>
                  </w:pPr>
                  <w:r w:rsidRPr="00A00A4D">
                    <w:rPr>
                      <w:rFonts w:ascii="Times New Roman" w:hAnsi="Times New Roman"/>
                    </w:rPr>
                    <w:t>Frequency offset of measurement filter centre frequency, f_offset</w:t>
                  </w:r>
                </w:p>
              </w:tc>
              <w:tc>
                <w:tcPr>
                  <w:tcW w:w="2551" w:type="dxa"/>
                  <w:tcBorders>
                    <w:top w:val="single" w:sz="4" w:space="0" w:color="auto"/>
                    <w:left w:val="single" w:sz="4" w:space="0" w:color="auto"/>
                    <w:bottom w:val="single" w:sz="4" w:space="0" w:color="auto"/>
                    <w:right w:val="single" w:sz="4" w:space="0" w:color="auto"/>
                  </w:tcBorders>
                  <w:hideMark/>
                </w:tcPr>
                <w:p w14:paraId="097C7A16" w14:textId="77777777" w:rsidR="00142F67" w:rsidRPr="00A00A4D" w:rsidRDefault="00142F67" w:rsidP="00F4221A">
                  <w:pPr>
                    <w:pStyle w:val="TAH"/>
                    <w:rPr>
                      <w:rFonts w:ascii="Times New Roman" w:hAnsi="Times New Roman"/>
                    </w:rPr>
                  </w:pPr>
                  <w:r w:rsidRPr="00A00A4D">
                    <w:rPr>
                      <w:rFonts w:ascii="Times New Roman" w:hAnsi="Times New Roman"/>
                    </w:rPr>
                    <w:t>Test limit</w:t>
                  </w:r>
                </w:p>
              </w:tc>
              <w:tc>
                <w:tcPr>
                  <w:tcW w:w="1560" w:type="dxa"/>
                  <w:tcBorders>
                    <w:top w:val="single" w:sz="4" w:space="0" w:color="auto"/>
                    <w:left w:val="single" w:sz="4" w:space="0" w:color="auto"/>
                    <w:bottom w:val="single" w:sz="4" w:space="0" w:color="auto"/>
                    <w:right w:val="single" w:sz="4" w:space="0" w:color="auto"/>
                  </w:tcBorders>
                  <w:hideMark/>
                </w:tcPr>
                <w:p w14:paraId="07645239" w14:textId="77777777" w:rsidR="00142F67" w:rsidRPr="00A00A4D" w:rsidRDefault="00142F67" w:rsidP="00F4221A">
                  <w:pPr>
                    <w:pStyle w:val="TAH"/>
                    <w:rPr>
                      <w:rFonts w:ascii="Times New Roman" w:hAnsi="Times New Roman"/>
                    </w:rPr>
                  </w:pPr>
                  <w:r w:rsidRPr="00A00A4D">
                    <w:rPr>
                      <w:rFonts w:ascii="Times New Roman" w:hAnsi="Times New Roman"/>
                    </w:rPr>
                    <w:t>Measurement bandwidth</w:t>
                  </w:r>
                </w:p>
              </w:tc>
            </w:tr>
            <w:tr w:rsidR="00142F67" w:rsidRPr="00A00A4D" w14:paraId="28F7FE83" w14:textId="77777777" w:rsidTr="00F4221A">
              <w:trPr>
                <w:cantSplit/>
                <w:jc w:val="center"/>
              </w:trPr>
              <w:tc>
                <w:tcPr>
                  <w:tcW w:w="1809" w:type="dxa"/>
                  <w:tcBorders>
                    <w:top w:val="single" w:sz="4" w:space="0" w:color="auto"/>
                    <w:left w:val="single" w:sz="4" w:space="0" w:color="auto"/>
                    <w:bottom w:val="single" w:sz="4" w:space="0" w:color="auto"/>
                    <w:right w:val="single" w:sz="4" w:space="0" w:color="auto"/>
                  </w:tcBorders>
                  <w:hideMark/>
                </w:tcPr>
                <w:p w14:paraId="23063F00" w14:textId="77777777" w:rsidR="00142F67" w:rsidRPr="00A00A4D" w:rsidRDefault="00142F67" w:rsidP="00F4221A">
                  <w:pPr>
                    <w:pStyle w:val="TAC"/>
                    <w:rPr>
                      <w:rFonts w:ascii="Times New Roman" w:hAnsi="Times New Roman"/>
                    </w:rPr>
                  </w:pPr>
                  <w:r w:rsidRPr="00A00A4D">
                    <w:rPr>
                      <w:rFonts w:ascii="Times New Roman" w:hAnsi="Times New Roman"/>
                    </w:rPr>
                    <w:t xml:space="preserve">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 xml:space="preserve">f &lt; </w:t>
                  </w:r>
                  <w:r w:rsidRPr="00A00A4D">
                    <w:rPr>
                      <w:rFonts w:ascii="Times New Roman" w:hAnsi="Times New Roman"/>
                      <w:lang w:eastAsia="zh-CN"/>
                    </w:rPr>
                    <w:t>0.1*</w:t>
                  </w:r>
                  <w:r w:rsidRPr="00A00A4D">
                    <w:rPr>
                      <w:rFonts w:ascii="Times New Roman" w:hAnsi="Times New Roman"/>
                    </w:rPr>
                    <w:t>BW</w:t>
                  </w:r>
                  <w:r w:rsidRPr="00A00A4D">
                    <w:rPr>
                      <w:rFonts w:ascii="Times New Roman" w:hAnsi="Times New Roman"/>
                      <w:vertAlign w:val="subscript"/>
                    </w:rPr>
                    <w:t>contiguous</w:t>
                  </w:r>
                </w:p>
              </w:tc>
              <w:tc>
                <w:tcPr>
                  <w:tcW w:w="2552" w:type="dxa"/>
                </w:tcPr>
                <w:p w14:paraId="41ABB4F9" w14:textId="77777777" w:rsidR="00142F67" w:rsidRPr="00A00A4D" w:rsidRDefault="00142F67" w:rsidP="00F4221A">
                  <w:pPr>
                    <w:pStyle w:val="TAC"/>
                    <w:rPr>
                      <w:rFonts w:ascii="Times New Roman" w:eastAsia="MS Mincho" w:hAnsi="Times New Roman"/>
                    </w:rPr>
                  </w:pPr>
                  <w:r w:rsidRPr="00A00A4D">
                    <w:rPr>
                      <w:rFonts w:ascii="Times New Roman" w:hAnsi="Times New Roman"/>
                    </w:rPr>
                    <w:t xml:space="preserve">0.5 MHz </w:t>
                  </w:r>
                  <w:r w:rsidRPr="00A00A4D">
                    <w:rPr>
                      <w:rFonts w:ascii="Times New Roman" w:hAnsi="Times New Roman"/>
                    </w:rPr>
                    <w:sym w:font="Symbol" w:char="F0A3"/>
                  </w:r>
                  <w:r w:rsidRPr="00A00A4D">
                    <w:rPr>
                      <w:rFonts w:ascii="Times New Roman" w:hAnsi="Times New Roman"/>
                    </w:rPr>
                    <w:t xml:space="preserve"> f_offset &lt; </w:t>
                  </w:r>
                  <w:r w:rsidRPr="00A00A4D">
                    <w:rPr>
                      <w:rFonts w:ascii="Times New Roman" w:hAnsi="Times New Roman"/>
                      <w:lang w:eastAsia="zh-CN"/>
                    </w:rPr>
                    <w:t>0.1*</w:t>
                  </w:r>
                  <w:r w:rsidRPr="00A00A4D">
                    <w:rPr>
                      <w:rFonts w:ascii="Times New Roman" w:hAnsi="Times New Roman"/>
                    </w:rPr>
                    <w:t xml:space="preserve"> BW</w:t>
                  </w:r>
                  <w:r w:rsidRPr="00A00A4D">
                    <w:rPr>
                      <w:rFonts w:ascii="Times New Roman" w:hAnsi="Times New Roman"/>
                      <w:vertAlign w:val="subscript"/>
                    </w:rPr>
                    <w:t xml:space="preserve">contiguous </w:t>
                  </w:r>
                  <w:r w:rsidRPr="00A00A4D">
                    <w:rPr>
                      <w:rFonts w:ascii="Times New Roman" w:hAnsi="Times New Roman"/>
                    </w:rPr>
                    <w:t>+0.5 MHz</w:t>
                  </w:r>
                </w:p>
              </w:tc>
              <w:tc>
                <w:tcPr>
                  <w:tcW w:w="2551" w:type="dxa"/>
                  <w:tcBorders>
                    <w:top w:val="single" w:sz="4" w:space="0" w:color="auto"/>
                    <w:left w:val="single" w:sz="4" w:space="0" w:color="auto"/>
                    <w:bottom w:val="single" w:sz="4" w:space="0" w:color="auto"/>
                    <w:right w:val="single" w:sz="4" w:space="0" w:color="auto"/>
                  </w:tcBorders>
                  <w:hideMark/>
                </w:tcPr>
                <w:p w14:paraId="734A835B" w14:textId="77777777" w:rsidR="00142F67" w:rsidRPr="00A00A4D" w:rsidRDefault="00142F67" w:rsidP="00F4221A">
                  <w:pPr>
                    <w:pStyle w:val="TAC"/>
                    <w:rPr>
                      <w:rFonts w:ascii="Times New Roman" w:hAnsi="Times New Roman"/>
                    </w:rPr>
                  </w:pPr>
                  <w:r w:rsidRPr="00A00A4D">
                    <w:rPr>
                      <w:rFonts w:ascii="Times New Roman" w:eastAsia="MS Mincho" w:hAnsi="Times New Roman"/>
                    </w:rPr>
                    <w:t>Min(−2.3 dBm, Max(</w:t>
                  </w:r>
                  <w:r w:rsidRPr="00A00A4D">
                    <w:rPr>
                      <w:rFonts w:ascii="Times New Roman" w:hAnsi="Times New Roman"/>
                    </w:rPr>
                    <w:t>P</w:t>
                  </w:r>
                  <w:r w:rsidRPr="00A00A4D">
                    <w:rPr>
                      <w:rFonts w:ascii="Times New Roman" w:hAnsi="Times New Roman"/>
                      <w:vertAlign w:val="subscript"/>
                    </w:rPr>
                    <w:t>rated,t,TRP</w:t>
                  </w:r>
                  <w:r w:rsidRPr="00A00A4D">
                    <w:rPr>
                      <w:rFonts w:ascii="Times New Roman" w:eastAsia="MS Mincho" w:hAnsi="Times New Roman"/>
                    </w:rPr>
                    <w:t xml:space="preserve"> – 32.3 dB, −9.3 dBm))</w:t>
                  </w:r>
                </w:p>
              </w:tc>
              <w:tc>
                <w:tcPr>
                  <w:tcW w:w="1560" w:type="dxa"/>
                  <w:tcBorders>
                    <w:top w:val="single" w:sz="4" w:space="0" w:color="auto"/>
                    <w:left w:val="single" w:sz="4" w:space="0" w:color="auto"/>
                    <w:bottom w:val="single" w:sz="4" w:space="0" w:color="auto"/>
                    <w:right w:val="single" w:sz="4" w:space="0" w:color="auto"/>
                  </w:tcBorders>
                  <w:hideMark/>
                </w:tcPr>
                <w:p w14:paraId="0C9E1E2B" w14:textId="77777777" w:rsidR="00142F67" w:rsidRPr="00A00A4D" w:rsidRDefault="00142F67" w:rsidP="00F4221A">
                  <w:pPr>
                    <w:pStyle w:val="TAC"/>
                    <w:rPr>
                      <w:rFonts w:ascii="Times New Roman" w:hAnsi="Times New Roman"/>
                    </w:rPr>
                  </w:pPr>
                  <w:r w:rsidRPr="00A00A4D">
                    <w:rPr>
                      <w:rFonts w:ascii="Times New Roman" w:hAnsi="Times New Roman"/>
                    </w:rPr>
                    <w:t>1 MHz</w:t>
                  </w:r>
                </w:p>
              </w:tc>
            </w:tr>
            <w:tr w:rsidR="00142F67" w:rsidRPr="00A00A4D" w14:paraId="5406AEDE" w14:textId="77777777" w:rsidTr="00F4221A">
              <w:trPr>
                <w:cantSplit/>
                <w:jc w:val="center"/>
              </w:trPr>
              <w:tc>
                <w:tcPr>
                  <w:tcW w:w="1809" w:type="dxa"/>
                  <w:tcBorders>
                    <w:top w:val="single" w:sz="4" w:space="0" w:color="auto"/>
                    <w:left w:val="single" w:sz="4" w:space="0" w:color="auto"/>
                    <w:bottom w:val="single" w:sz="4" w:space="0" w:color="auto"/>
                    <w:right w:val="single" w:sz="4" w:space="0" w:color="auto"/>
                  </w:tcBorders>
                  <w:hideMark/>
                </w:tcPr>
                <w:p w14:paraId="4CEBA57B" w14:textId="77777777" w:rsidR="00142F67" w:rsidRPr="00A00A4D" w:rsidRDefault="00142F67" w:rsidP="00F4221A">
                  <w:pPr>
                    <w:pStyle w:val="TAC"/>
                    <w:rPr>
                      <w:rFonts w:ascii="Times New Roman" w:hAnsi="Times New Roman"/>
                    </w:rPr>
                  </w:pPr>
                  <w:r w:rsidRPr="00A00A4D">
                    <w:rPr>
                      <w:rFonts w:ascii="Times New Roman" w:hAnsi="Times New Roman"/>
                      <w:lang w:eastAsia="zh-CN"/>
                    </w:rPr>
                    <w:t>0.1*</w:t>
                  </w:r>
                  <w:r w:rsidRPr="00A00A4D">
                    <w:rPr>
                      <w:rFonts w:ascii="Times New Roman" w:hAnsi="Times New Roman"/>
                    </w:rPr>
                    <w:t>BW</w:t>
                  </w:r>
                  <w:r w:rsidRPr="00A00A4D">
                    <w:rPr>
                      <w:rFonts w:ascii="Times New Roman" w:hAnsi="Times New Roman"/>
                      <w:vertAlign w:val="subscript"/>
                    </w:rPr>
                    <w:t>contiguous</w:t>
                  </w:r>
                  <w:r w:rsidRPr="00A00A4D">
                    <w:rPr>
                      <w:rFonts w:ascii="Times New Roman" w:hAnsi="Times New Roman"/>
                    </w:rPr>
                    <w:t xml:space="preserve">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 xml:space="preserve">f &lt;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B</w:t>
                  </w:r>
                </w:p>
              </w:tc>
              <w:tc>
                <w:tcPr>
                  <w:tcW w:w="2552" w:type="dxa"/>
                </w:tcPr>
                <w:p w14:paraId="07383AE0" w14:textId="77777777" w:rsidR="00142F67" w:rsidRPr="00A00A4D" w:rsidRDefault="00142F67" w:rsidP="00F4221A">
                  <w:pPr>
                    <w:pStyle w:val="TAC"/>
                    <w:rPr>
                      <w:rFonts w:ascii="Times New Roman" w:eastAsia="MS Mincho" w:hAnsi="Times New Roman"/>
                    </w:rPr>
                  </w:pPr>
                  <w:r w:rsidRPr="00A00A4D">
                    <w:rPr>
                      <w:rFonts w:ascii="Times New Roman" w:hAnsi="Times New Roman"/>
                      <w:lang w:eastAsia="zh-CN"/>
                    </w:rPr>
                    <w:t>0.1*</w:t>
                  </w:r>
                  <w:r w:rsidRPr="00A00A4D">
                    <w:rPr>
                      <w:rFonts w:ascii="Times New Roman" w:hAnsi="Times New Roman"/>
                    </w:rPr>
                    <w:t xml:space="preserve"> BW</w:t>
                  </w:r>
                  <w:r w:rsidRPr="00A00A4D">
                    <w:rPr>
                      <w:rFonts w:ascii="Times New Roman" w:hAnsi="Times New Roman"/>
                      <w:vertAlign w:val="subscript"/>
                    </w:rPr>
                    <w:t xml:space="preserve">contiguous </w:t>
                  </w:r>
                  <w:r w:rsidRPr="00A00A4D">
                    <w:rPr>
                      <w:rFonts w:ascii="Times New Roman" w:hAnsi="Times New Roman"/>
                    </w:rPr>
                    <w:t xml:space="preserve">+0.5 MHz </w:t>
                  </w:r>
                  <w:r w:rsidRPr="00A00A4D">
                    <w:rPr>
                      <w:rFonts w:ascii="Times New Roman" w:hAnsi="Times New Roman"/>
                    </w:rPr>
                    <w:sym w:font="Symbol" w:char="F0A3"/>
                  </w:r>
                  <w:r w:rsidRPr="00A00A4D">
                    <w:rPr>
                      <w:rFonts w:ascii="Times New Roman" w:hAnsi="Times New Roman"/>
                    </w:rPr>
                    <w:t xml:space="preserve"> f_offset &lt;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 xml:space="preserve">B </w:t>
                  </w:r>
                  <w:r w:rsidRPr="00A00A4D">
                    <w:rPr>
                      <w:rFonts w:ascii="Times New Roman" w:hAnsi="Times New Roman"/>
                    </w:rPr>
                    <w:t>+0.5 MHz</w:t>
                  </w:r>
                </w:p>
              </w:tc>
              <w:tc>
                <w:tcPr>
                  <w:tcW w:w="2551" w:type="dxa"/>
                  <w:tcBorders>
                    <w:top w:val="single" w:sz="4" w:space="0" w:color="auto"/>
                    <w:left w:val="single" w:sz="4" w:space="0" w:color="auto"/>
                    <w:bottom w:val="single" w:sz="4" w:space="0" w:color="auto"/>
                    <w:right w:val="single" w:sz="4" w:space="0" w:color="auto"/>
                  </w:tcBorders>
                  <w:hideMark/>
                </w:tcPr>
                <w:p w14:paraId="13375907" w14:textId="77777777" w:rsidR="00142F67" w:rsidRPr="00A00A4D" w:rsidRDefault="00142F67" w:rsidP="00F4221A">
                  <w:pPr>
                    <w:pStyle w:val="TAC"/>
                    <w:rPr>
                      <w:rFonts w:ascii="Times New Roman" w:hAnsi="Times New Roman"/>
                    </w:rPr>
                  </w:pPr>
                  <w:r w:rsidRPr="00A00A4D">
                    <w:rPr>
                      <w:rFonts w:ascii="Times New Roman" w:eastAsia="MS Mincho" w:hAnsi="Times New Roman"/>
                    </w:rPr>
                    <w:t>Min(−13 dBm, Max(</w:t>
                  </w:r>
                  <w:r w:rsidRPr="00A00A4D">
                    <w:rPr>
                      <w:rFonts w:ascii="Times New Roman" w:hAnsi="Times New Roman"/>
                    </w:rPr>
                    <w:t>P</w:t>
                  </w:r>
                  <w:r w:rsidRPr="00A00A4D">
                    <w:rPr>
                      <w:rFonts w:ascii="Times New Roman" w:hAnsi="Times New Roman"/>
                      <w:vertAlign w:val="subscript"/>
                    </w:rPr>
                    <w:t>rated,t,TRP</w:t>
                  </w:r>
                  <w:r w:rsidRPr="00A00A4D">
                    <w:rPr>
                      <w:rFonts w:ascii="Times New Roman" w:eastAsia="MS Mincho" w:hAnsi="Times New Roman"/>
                    </w:rPr>
                    <w:t xml:space="preserve"> – 43 dB, −20 dBm))</w:t>
                  </w:r>
                </w:p>
              </w:tc>
              <w:tc>
                <w:tcPr>
                  <w:tcW w:w="1560" w:type="dxa"/>
                  <w:tcBorders>
                    <w:top w:val="single" w:sz="4" w:space="0" w:color="auto"/>
                    <w:left w:val="single" w:sz="4" w:space="0" w:color="auto"/>
                    <w:bottom w:val="single" w:sz="4" w:space="0" w:color="auto"/>
                    <w:right w:val="single" w:sz="4" w:space="0" w:color="auto"/>
                  </w:tcBorders>
                  <w:hideMark/>
                </w:tcPr>
                <w:p w14:paraId="4D5F171E" w14:textId="77777777" w:rsidR="00142F67" w:rsidRPr="00A00A4D" w:rsidRDefault="00142F67" w:rsidP="00F4221A">
                  <w:pPr>
                    <w:pStyle w:val="TAC"/>
                    <w:rPr>
                      <w:rFonts w:ascii="Times New Roman" w:hAnsi="Times New Roman"/>
                    </w:rPr>
                  </w:pPr>
                  <w:r w:rsidRPr="00A00A4D">
                    <w:rPr>
                      <w:rFonts w:ascii="Times New Roman" w:hAnsi="Times New Roman"/>
                    </w:rPr>
                    <w:t>1 MHz</w:t>
                  </w:r>
                </w:p>
              </w:tc>
            </w:tr>
            <w:tr w:rsidR="00142F67" w:rsidRPr="00A00A4D" w14:paraId="590E2A0F" w14:textId="77777777" w:rsidTr="00F4221A">
              <w:trPr>
                <w:cantSplit/>
                <w:jc w:val="center"/>
              </w:trPr>
              <w:tc>
                <w:tcPr>
                  <w:tcW w:w="1809" w:type="dxa"/>
                  <w:tcBorders>
                    <w:top w:val="single" w:sz="4" w:space="0" w:color="auto"/>
                    <w:left w:val="single" w:sz="4" w:space="0" w:color="auto"/>
                    <w:bottom w:val="single" w:sz="4" w:space="0" w:color="auto"/>
                    <w:right w:val="single" w:sz="4" w:space="0" w:color="auto"/>
                  </w:tcBorders>
                </w:tcPr>
                <w:p w14:paraId="1F6F53BE" w14:textId="77777777" w:rsidR="00142F67" w:rsidRPr="00A00A4D" w:rsidRDefault="00142F67" w:rsidP="00F4221A">
                  <w:pPr>
                    <w:pStyle w:val="TAC"/>
                    <w:rPr>
                      <w:rFonts w:ascii="Times New Roman" w:hAnsi="Times New Roman"/>
                      <w:lang w:eastAsia="zh-CN"/>
                    </w:rPr>
                  </w:pP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B</w:t>
                  </w:r>
                  <w:r w:rsidRPr="00A00A4D">
                    <w:rPr>
                      <w:rFonts w:ascii="Times New Roman" w:hAnsi="Times New Roman"/>
                    </w:rPr>
                    <w:t xml:space="preserve">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 xml:space="preserve">f &lt;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p>
              </w:tc>
              <w:tc>
                <w:tcPr>
                  <w:tcW w:w="2552" w:type="dxa"/>
                  <w:tcBorders>
                    <w:bottom w:val="single" w:sz="4" w:space="0" w:color="auto"/>
                  </w:tcBorders>
                </w:tcPr>
                <w:p w14:paraId="0CEC5261" w14:textId="77777777" w:rsidR="00142F67" w:rsidRPr="00A00A4D" w:rsidRDefault="00142F67" w:rsidP="00F4221A">
                  <w:pPr>
                    <w:pStyle w:val="TAC"/>
                    <w:rPr>
                      <w:rFonts w:ascii="Times New Roman" w:hAnsi="Times New Roman"/>
                      <w:lang w:eastAsia="zh-CN"/>
                    </w:rPr>
                  </w:pP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 xml:space="preserve">B </w:t>
                  </w:r>
                  <w:r w:rsidRPr="00A00A4D">
                    <w:rPr>
                      <w:rFonts w:ascii="Times New Roman" w:hAnsi="Times New Roman"/>
                    </w:rPr>
                    <w:t xml:space="preserve">+5 MHz </w:t>
                  </w:r>
                  <w:r w:rsidRPr="00A00A4D">
                    <w:rPr>
                      <w:rFonts w:ascii="Times New Roman" w:hAnsi="Times New Roman"/>
                    </w:rPr>
                    <w:sym w:font="Symbol" w:char="F0A3"/>
                  </w:r>
                  <w:r w:rsidRPr="00A00A4D">
                    <w:rPr>
                      <w:rFonts w:ascii="Times New Roman" w:hAnsi="Times New Roman"/>
                    </w:rPr>
                    <w:t xml:space="preserve"> f_offset &lt; f_ offset</w:t>
                  </w:r>
                  <w:r w:rsidRPr="00A00A4D">
                    <w:rPr>
                      <w:rFonts w:ascii="Times New Roman" w:hAnsi="Times New Roman"/>
                      <w:vertAlign w:val="subscript"/>
                    </w:rPr>
                    <w:t>max</w:t>
                  </w:r>
                </w:p>
              </w:tc>
              <w:tc>
                <w:tcPr>
                  <w:tcW w:w="2551" w:type="dxa"/>
                  <w:tcBorders>
                    <w:top w:val="single" w:sz="4" w:space="0" w:color="auto"/>
                    <w:left w:val="single" w:sz="4" w:space="0" w:color="auto"/>
                    <w:bottom w:val="single" w:sz="4" w:space="0" w:color="auto"/>
                    <w:right w:val="single" w:sz="4" w:space="0" w:color="auto"/>
                  </w:tcBorders>
                </w:tcPr>
                <w:p w14:paraId="6121091C" w14:textId="77777777" w:rsidR="00142F67" w:rsidRPr="00A00A4D" w:rsidRDefault="00142F67" w:rsidP="00F4221A">
                  <w:pPr>
                    <w:pStyle w:val="TAC"/>
                    <w:rPr>
                      <w:rFonts w:ascii="Times New Roman" w:eastAsia="MS Mincho" w:hAnsi="Times New Roman"/>
                    </w:rPr>
                  </w:pPr>
                  <w:r w:rsidRPr="00A00A4D">
                    <w:rPr>
                      <w:rFonts w:ascii="Times New Roman" w:eastAsia="MS Mincho" w:hAnsi="Times New Roman"/>
                    </w:rPr>
                    <w:t>Min(−5 dBm, Max(</w:t>
                  </w:r>
                  <w:r w:rsidRPr="00A00A4D">
                    <w:rPr>
                      <w:rFonts w:ascii="Times New Roman" w:hAnsi="Times New Roman"/>
                    </w:rPr>
                    <w:t>P</w:t>
                  </w:r>
                  <w:r w:rsidRPr="00A00A4D">
                    <w:rPr>
                      <w:rFonts w:ascii="Times New Roman" w:hAnsi="Times New Roman"/>
                      <w:vertAlign w:val="subscript"/>
                    </w:rPr>
                    <w:t>rated,t,TRP</w:t>
                  </w:r>
                  <w:r w:rsidRPr="00A00A4D">
                    <w:rPr>
                      <w:rFonts w:ascii="Times New Roman" w:eastAsia="MS Mincho" w:hAnsi="Times New Roman"/>
                    </w:rPr>
                    <w:t xml:space="preserve"> – 33 dB, −10 dBm))</w:t>
                  </w:r>
                </w:p>
              </w:tc>
              <w:tc>
                <w:tcPr>
                  <w:tcW w:w="1560" w:type="dxa"/>
                  <w:tcBorders>
                    <w:top w:val="single" w:sz="4" w:space="0" w:color="auto"/>
                    <w:left w:val="single" w:sz="4" w:space="0" w:color="auto"/>
                    <w:bottom w:val="single" w:sz="4" w:space="0" w:color="auto"/>
                    <w:right w:val="single" w:sz="4" w:space="0" w:color="auto"/>
                  </w:tcBorders>
                </w:tcPr>
                <w:p w14:paraId="4B676803" w14:textId="77777777" w:rsidR="00142F67" w:rsidRPr="00A00A4D" w:rsidRDefault="00142F67" w:rsidP="00F4221A">
                  <w:pPr>
                    <w:pStyle w:val="TAC"/>
                    <w:rPr>
                      <w:rFonts w:ascii="Times New Roman" w:hAnsi="Times New Roman"/>
                    </w:rPr>
                  </w:pPr>
                  <w:r w:rsidRPr="00A00A4D">
                    <w:rPr>
                      <w:rFonts w:ascii="Times New Roman" w:hAnsi="Times New Roman"/>
                    </w:rPr>
                    <w:t>10 MHz</w:t>
                  </w:r>
                </w:p>
              </w:tc>
            </w:tr>
            <w:tr w:rsidR="00142F67" w:rsidRPr="00A00A4D" w14:paraId="1E07ED6E" w14:textId="77777777" w:rsidTr="00F4221A">
              <w:trPr>
                <w:cantSplit/>
                <w:jc w:val="center"/>
              </w:trPr>
              <w:tc>
                <w:tcPr>
                  <w:tcW w:w="8472" w:type="dxa"/>
                  <w:gridSpan w:val="4"/>
                  <w:tcBorders>
                    <w:top w:val="single" w:sz="4" w:space="0" w:color="auto"/>
                    <w:left w:val="nil"/>
                    <w:bottom w:val="nil"/>
                    <w:right w:val="nil"/>
                  </w:tcBorders>
                </w:tcPr>
                <w:p w14:paraId="0F705BAB" w14:textId="77777777" w:rsidR="00142F67" w:rsidRPr="00A00A4D" w:rsidRDefault="00142F67" w:rsidP="00F4221A">
                  <w:pPr>
                    <w:pStyle w:val="TAN"/>
                    <w:rPr>
                      <w:rFonts w:ascii="Times New Roman" w:hAnsi="Times New Roman"/>
                    </w:rPr>
                  </w:pPr>
                  <w:r w:rsidRPr="00A00A4D">
                    <w:rPr>
                      <w:rFonts w:ascii="Times New Roman" w:hAnsi="Times New Roman"/>
                    </w:rPr>
                    <w:t>NOTE 1:</w:t>
                  </w:r>
                  <w:r w:rsidRPr="00A00A4D">
                    <w:rPr>
                      <w:rFonts w:ascii="Times New Roman" w:hAnsi="Times New Roman"/>
                    </w:rPr>
                    <w:tab/>
                    <w:t xml:space="preserve">For non-contiguous spectrum operation within any </w:t>
                  </w:r>
                  <w:r w:rsidRPr="00A00A4D">
                    <w:rPr>
                      <w:rFonts w:ascii="Times New Roman" w:hAnsi="Times New Roman"/>
                      <w:i/>
                    </w:rPr>
                    <w:t>operating band</w:t>
                  </w:r>
                  <w:r w:rsidRPr="00A00A4D">
                    <w:rPr>
                      <w:rFonts w:ascii="Times New Roman" w:hAnsi="Times New Roman"/>
                    </w:rPr>
                    <w:t xml:space="preserve"> the </w:t>
                  </w:r>
                  <w:r w:rsidRPr="00A00A4D">
                    <w:rPr>
                      <w:rFonts w:ascii="Times New Roman" w:hAnsi="Times New Roman"/>
                      <w:iCs/>
                    </w:rPr>
                    <w:t>limit</w:t>
                  </w:r>
                  <w:r w:rsidRPr="00A00A4D">
                    <w:rPr>
                      <w:rFonts w:ascii="Times New Roman" w:hAnsi="Times New Roman"/>
                      <w:i/>
                      <w:iCs/>
                    </w:rPr>
                    <w:t xml:space="preserve"> </w:t>
                  </w:r>
                  <w:r w:rsidRPr="00A00A4D">
                    <w:rPr>
                      <w:rFonts w:ascii="Times New Roman" w:hAnsi="Times New Roman"/>
                    </w:rPr>
                    <w:t>within sub-block gaps is calculated as a cumulative sum of contributions from adjacent sub blocks on each side of the sub block gap, where the contribution from the far-end sub-block shall be scaled according to the measurement bandwidth of the near-end sub-block.</w:t>
                  </w:r>
                </w:p>
                <w:p w14:paraId="647956E8" w14:textId="77777777" w:rsidR="00142F67" w:rsidRPr="00A00A4D" w:rsidRDefault="00142F67" w:rsidP="00F4221A">
                  <w:pPr>
                    <w:pStyle w:val="TAN"/>
                    <w:rPr>
                      <w:rFonts w:ascii="Times New Roman" w:hAnsi="Times New Roman"/>
                    </w:rPr>
                  </w:pPr>
                  <w:r w:rsidRPr="00A00A4D">
                    <w:rPr>
                      <w:rFonts w:ascii="Times New Roman" w:hAnsi="Times New Roman"/>
                    </w:rPr>
                    <w:t>NOTE 2:</w:t>
                  </w:r>
                  <w:r w:rsidRPr="00A00A4D">
                    <w:rPr>
                      <w:rFonts w:ascii="Times New Roman" w:hAnsi="Times New Roman"/>
                    </w:rPr>
                    <w:tab/>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B</w:t>
                  </w:r>
                  <w:r w:rsidRPr="00A00A4D">
                    <w:rPr>
                      <w:rFonts w:ascii="Times New Roman" w:hAnsi="Times New Roman"/>
                    </w:rPr>
                    <w:t xml:space="preserve"> = 2</w:t>
                  </w:r>
                  <w:r w:rsidRPr="00A00A4D">
                    <w:rPr>
                      <w:rFonts w:ascii="Times New Roman" w:hAnsi="Times New Roman"/>
                      <w:kern w:val="2"/>
                      <w:szCs w:val="22"/>
                      <w:lang w:eastAsia="zh-CN"/>
                    </w:rPr>
                    <w:t>*</w:t>
                  </w:r>
                  <w:r w:rsidRPr="00A00A4D">
                    <w:rPr>
                      <w:rFonts w:ascii="Times New Roman" w:hAnsi="Times New Roman"/>
                    </w:rPr>
                    <w:t>BW</w:t>
                  </w:r>
                  <w:r w:rsidRPr="00A00A4D">
                    <w:rPr>
                      <w:rFonts w:ascii="Times New Roman" w:hAnsi="Times New Roman"/>
                      <w:vertAlign w:val="subscript"/>
                    </w:rPr>
                    <w:t xml:space="preserve">contiguous </w:t>
                  </w:r>
                  <w:r w:rsidRPr="00A00A4D">
                    <w:rPr>
                      <w:rFonts w:ascii="Times New Roman" w:hAnsi="Times New Roman"/>
                    </w:rPr>
                    <w:t>when BW</w:t>
                  </w:r>
                  <w:r w:rsidRPr="00A00A4D">
                    <w:rPr>
                      <w:rFonts w:ascii="Times New Roman" w:hAnsi="Times New Roman"/>
                      <w:vertAlign w:val="subscript"/>
                    </w:rPr>
                    <w:t xml:space="preserve">contiguous </w:t>
                  </w:r>
                  <w:r w:rsidRPr="00A00A4D">
                    <w:rPr>
                      <w:rFonts w:ascii="Times New Roman" w:hAnsi="Times New Roman"/>
                    </w:rPr>
                    <w:t xml:space="preserve">≤ 500 MHz, otherwise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B</w:t>
                  </w:r>
                  <w:r w:rsidRPr="00A00A4D">
                    <w:rPr>
                      <w:rFonts w:ascii="Times New Roman" w:hAnsi="Times New Roman"/>
                    </w:rPr>
                    <w:t xml:space="preserve"> = BW</w:t>
                  </w:r>
                  <w:r w:rsidRPr="00A00A4D">
                    <w:rPr>
                      <w:rFonts w:ascii="Times New Roman" w:hAnsi="Times New Roman"/>
                      <w:vertAlign w:val="subscript"/>
                    </w:rPr>
                    <w:t xml:space="preserve">contiguous </w:t>
                  </w:r>
                  <w:r w:rsidRPr="00A00A4D">
                    <w:rPr>
                      <w:rFonts w:ascii="Times New Roman" w:hAnsi="Times New Roman"/>
                    </w:rPr>
                    <w:t>+ 500 MHz.</w:t>
                  </w:r>
                </w:p>
              </w:tc>
            </w:tr>
          </w:tbl>
          <w:p w14:paraId="312C650F" w14:textId="77777777" w:rsidR="00142F67" w:rsidRPr="00A00A4D" w:rsidRDefault="00142F67" w:rsidP="00F4221A">
            <w:pPr>
              <w:keepNext/>
              <w:keepLines/>
              <w:rPr>
                <w:rFonts w:cs="Times New Roman"/>
              </w:rPr>
            </w:pPr>
          </w:p>
          <w:p w14:paraId="0F2DD0F6" w14:textId="77777777" w:rsidR="00142F67" w:rsidRPr="00A00A4D" w:rsidRDefault="00142F67" w:rsidP="00F4221A">
            <w:pPr>
              <w:pStyle w:val="TH"/>
              <w:rPr>
                <w:rFonts w:ascii="Times New Roman" w:hAnsi="Times New Roman"/>
              </w:rPr>
            </w:pPr>
            <w:r w:rsidRPr="00A00A4D">
              <w:rPr>
                <w:rFonts w:ascii="Times New Roman" w:hAnsi="Times New Roman"/>
              </w:rPr>
              <w:t>Table 6.7.4.5.2.3-2: OBUE limits applicable in the frequency range 37 – 43.5 GHz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2552"/>
              <w:gridCol w:w="2551"/>
              <w:gridCol w:w="1560"/>
            </w:tblGrid>
            <w:tr w:rsidR="00142F67" w:rsidRPr="00A00A4D" w14:paraId="5BB4A9F7" w14:textId="77777777" w:rsidTr="00F4221A">
              <w:trPr>
                <w:cantSplit/>
                <w:jc w:val="center"/>
              </w:trPr>
              <w:tc>
                <w:tcPr>
                  <w:tcW w:w="1809" w:type="dxa"/>
                  <w:tcBorders>
                    <w:top w:val="single" w:sz="4" w:space="0" w:color="auto"/>
                    <w:left w:val="single" w:sz="4" w:space="0" w:color="auto"/>
                    <w:bottom w:val="single" w:sz="4" w:space="0" w:color="auto"/>
                    <w:right w:val="single" w:sz="4" w:space="0" w:color="auto"/>
                  </w:tcBorders>
                  <w:hideMark/>
                </w:tcPr>
                <w:p w14:paraId="6BB61F0B" w14:textId="77777777" w:rsidR="00142F67" w:rsidRPr="00A00A4D" w:rsidRDefault="00142F67" w:rsidP="00F4221A">
                  <w:pPr>
                    <w:pStyle w:val="TAH"/>
                    <w:rPr>
                      <w:rFonts w:ascii="Times New Roman" w:hAnsi="Times New Roman"/>
                    </w:rPr>
                  </w:pPr>
                  <w:r w:rsidRPr="00A00A4D">
                    <w:rPr>
                      <w:rFonts w:ascii="Times New Roman" w:hAnsi="Times New Roman"/>
                    </w:rPr>
                    <w:t xml:space="preserve">Frequency offset of measurement filter </w:t>
                  </w:r>
                  <w:r>
                    <w:rPr>
                      <w:rFonts w:ascii="Times New Roman" w:hAnsi="Times New Roman"/>
                    </w:rPr>
                    <w:br/>
                    <w:t>‒</w:t>
                  </w:r>
                  <w:r w:rsidRPr="00A00A4D">
                    <w:rPr>
                      <w:rFonts w:ascii="Times New Roman" w:hAnsi="Times New Roman"/>
                    </w:rPr>
                    <w:t xml:space="preserve">3 dB point, </w:t>
                  </w:r>
                  <w:r w:rsidRPr="00A00A4D">
                    <w:rPr>
                      <w:rFonts w:ascii="Times New Roman" w:hAnsi="Times New Roman"/>
                    </w:rPr>
                    <w:sym w:font="Symbol" w:char="F044"/>
                  </w:r>
                  <w:r w:rsidRPr="00A00A4D">
                    <w:rPr>
                      <w:rFonts w:ascii="Times New Roman" w:hAnsi="Times New Roman"/>
                    </w:rPr>
                    <w:t xml:space="preserve">f </w:t>
                  </w:r>
                </w:p>
              </w:tc>
              <w:tc>
                <w:tcPr>
                  <w:tcW w:w="2552" w:type="dxa"/>
                </w:tcPr>
                <w:p w14:paraId="44D1D33F" w14:textId="77777777" w:rsidR="00142F67" w:rsidRPr="00A00A4D" w:rsidRDefault="00142F67" w:rsidP="00F4221A">
                  <w:pPr>
                    <w:pStyle w:val="TAH"/>
                    <w:rPr>
                      <w:rFonts w:ascii="Times New Roman" w:hAnsi="Times New Roman"/>
                    </w:rPr>
                  </w:pPr>
                  <w:r w:rsidRPr="00A00A4D">
                    <w:rPr>
                      <w:rFonts w:ascii="Times New Roman" w:hAnsi="Times New Roman"/>
                    </w:rPr>
                    <w:t>Frequency offset of measurement filter centre frequency, f_offset</w:t>
                  </w:r>
                </w:p>
              </w:tc>
              <w:tc>
                <w:tcPr>
                  <w:tcW w:w="2551" w:type="dxa"/>
                  <w:tcBorders>
                    <w:top w:val="single" w:sz="4" w:space="0" w:color="auto"/>
                    <w:left w:val="single" w:sz="4" w:space="0" w:color="auto"/>
                    <w:bottom w:val="single" w:sz="4" w:space="0" w:color="auto"/>
                    <w:right w:val="single" w:sz="4" w:space="0" w:color="auto"/>
                  </w:tcBorders>
                  <w:hideMark/>
                </w:tcPr>
                <w:p w14:paraId="40A1E13E" w14:textId="77777777" w:rsidR="00142F67" w:rsidRPr="00A00A4D" w:rsidRDefault="00142F67" w:rsidP="00F4221A">
                  <w:pPr>
                    <w:pStyle w:val="TAH"/>
                    <w:rPr>
                      <w:rFonts w:ascii="Times New Roman" w:hAnsi="Times New Roman"/>
                    </w:rPr>
                  </w:pPr>
                  <w:r w:rsidRPr="00A00A4D">
                    <w:rPr>
                      <w:rFonts w:ascii="Times New Roman" w:hAnsi="Times New Roman"/>
                    </w:rPr>
                    <w:t>Test limit</w:t>
                  </w:r>
                </w:p>
              </w:tc>
              <w:tc>
                <w:tcPr>
                  <w:tcW w:w="1560" w:type="dxa"/>
                  <w:tcBorders>
                    <w:top w:val="single" w:sz="4" w:space="0" w:color="auto"/>
                    <w:left w:val="single" w:sz="4" w:space="0" w:color="auto"/>
                    <w:bottom w:val="single" w:sz="4" w:space="0" w:color="auto"/>
                    <w:right w:val="single" w:sz="4" w:space="0" w:color="auto"/>
                  </w:tcBorders>
                  <w:hideMark/>
                </w:tcPr>
                <w:p w14:paraId="1D4ADAB2" w14:textId="77777777" w:rsidR="00142F67" w:rsidRPr="00A00A4D" w:rsidRDefault="00142F67" w:rsidP="00F4221A">
                  <w:pPr>
                    <w:pStyle w:val="TAH"/>
                    <w:rPr>
                      <w:rFonts w:ascii="Times New Roman" w:hAnsi="Times New Roman"/>
                    </w:rPr>
                  </w:pPr>
                  <w:r w:rsidRPr="00A00A4D">
                    <w:rPr>
                      <w:rFonts w:ascii="Times New Roman" w:hAnsi="Times New Roman"/>
                    </w:rPr>
                    <w:t>Measurement bandwidth</w:t>
                  </w:r>
                </w:p>
              </w:tc>
            </w:tr>
            <w:tr w:rsidR="00142F67" w:rsidRPr="00A00A4D" w14:paraId="4658CCA8" w14:textId="77777777" w:rsidTr="00F4221A">
              <w:trPr>
                <w:cantSplit/>
                <w:jc w:val="center"/>
              </w:trPr>
              <w:tc>
                <w:tcPr>
                  <w:tcW w:w="1809" w:type="dxa"/>
                  <w:tcBorders>
                    <w:top w:val="single" w:sz="4" w:space="0" w:color="auto"/>
                    <w:left w:val="single" w:sz="4" w:space="0" w:color="auto"/>
                    <w:bottom w:val="single" w:sz="4" w:space="0" w:color="auto"/>
                    <w:right w:val="single" w:sz="4" w:space="0" w:color="auto"/>
                  </w:tcBorders>
                  <w:hideMark/>
                </w:tcPr>
                <w:p w14:paraId="3CE957A0" w14:textId="77777777" w:rsidR="00142F67" w:rsidRPr="00A00A4D" w:rsidRDefault="00142F67" w:rsidP="00F4221A">
                  <w:pPr>
                    <w:pStyle w:val="TAC"/>
                    <w:rPr>
                      <w:rFonts w:ascii="Times New Roman" w:hAnsi="Times New Roman"/>
                    </w:rPr>
                  </w:pPr>
                  <w:r w:rsidRPr="00A00A4D">
                    <w:rPr>
                      <w:rFonts w:ascii="Times New Roman" w:hAnsi="Times New Roman"/>
                    </w:rPr>
                    <w:t xml:space="preserve">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 xml:space="preserve">f &lt; </w:t>
                  </w:r>
                  <w:r w:rsidRPr="00A00A4D">
                    <w:rPr>
                      <w:rFonts w:ascii="Times New Roman" w:hAnsi="Times New Roman"/>
                      <w:lang w:eastAsia="zh-CN"/>
                    </w:rPr>
                    <w:t>0.1*</w:t>
                  </w:r>
                  <w:r w:rsidRPr="00A00A4D">
                    <w:rPr>
                      <w:rFonts w:ascii="Times New Roman" w:hAnsi="Times New Roman"/>
                    </w:rPr>
                    <w:t>BW</w:t>
                  </w:r>
                  <w:r w:rsidRPr="00A00A4D">
                    <w:rPr>
                      <w:rFonts w:ascii="Times New Roman" w:hAnsi="Times New Roman"/>
                      <w:vertAlign w:val="subscript"/>
                    </w:rPr>
                    <w:t>contiguous</w:t>
                  </w:r>
                </w:p>
              </w:tc>
              <w:tc>
                <w:tcPr>
                  <w:tcW w:w="2552" w:type="dxa"/>
                </w:tcPr>
                <w:p w14:paraId="5ED3685E" w14:textId="77777777" w:rsidR="00142F67" w:rsidRPr="00A00A4D" w:rsidRDefault="00142F67" w:rsidP="00F4221A">
                  <w:pPr>
                    <w:pStyle w:val="TAC"/>
                    <w:rPr>
                      <w:rFonts w:ascii="Times New Roman" w:eastAsia="MS Mincho" w:hAnsi="Times New Roman"/>
                    </w:rPr>
                  </w:pPr>
                  <w:r w:rsidRPr="00A00A4D">
                    <w:rPr>
                      <w:rFonts w:ascii="Times New Roman" w:hAnsi="Times New Roman"/>
                    </w:rPr>
                    <w:t xml:space="preserve">0.5 MHz </w:t>
                  </w:r>
                  <w:r w:rsidRPr="00A00A4D">
                    <w:rPr>
                      <w:rFonts w:ascii="Times New Roman" w:hAnsi="Times New Roman"/>
                    </w:rPr>
                    <w:sym w:font="Symbol" w:char="F0A3"/>
                  </w:r>
                  <w:r w:rsidRPr="00A00A4D">
                    <w:rPr>
                      <w:rFonts w:ascii="Times New Roman" w:hAnsi="Times New Roman"/>
                    </w:rPr>
                    <w:t xml:space="preserve"> f_offset &lt; </w:t>
                  </w:r>
                  <w:r w:rsidRPr="00A00A4D">
                    <w:rPr>
                      <w:rFonts w:ascii="Times New Roman" w:hAnsi="Times New Roman"/>
                      <w:lang w:eastAsia="zh-CN"/>
                    </w:rPr>
                    <w:t>0.1*</w:t>
                  </w:r>
                  <w:r w:rsidRPr="00A00A4D">
                    <w:rPr>
                      <w:rFonts w:ascii="Times New Roman" w:hAnsi="Times New Roman"/>
                    </w:rPr>
                    <w:t xml:space="preserve"> BW</w:t>
                  </w:r>
                  <w:r w:rsidRPr="00A00A4D">
                    <w:rPr>
                      <w:rFonts w:ascii="Times New Roman" w:hAnsi="Times New Roman"/>
                      <w:vertAlign w:val="subscript"/>
                    </w:rPr>
                    <w:t xml:space="preserve">contiguous </w:t>
                  </w:r>
                  <w:r w:rsidRPr="00A00A4D">
                    <w:rPr>
                      <w:rFonts w:ascii="Times New Roman" w:hAnsi="Times New Roman"/>
                    </w:rPr>
                    <w:t>+0.5 MHz</w:t>
                  </w:r>
                </w:p>
              </w:tc>
              <w:tc>
                <w:tcPr>
                  <w:tcW w:w="2551" w:type="dxa"/>
                  <w:tcBorders>
                    <w:top w:val="single" w:sz="4" w:space="0" w:color="auto"/>
                    <w:left w:val="single" w:sz="4" w:space="0" w:color="auto"/>
                    <w:bottom w:val="single" w:sz="4" w:space="0" w:color="auto"/>
                    <w:right w:val="single" w:sz="4" w:space="0" w:color="auto"/>
                  </w:tcBorders>
                  <w:hideMark/>
                </w:tcPr>
                <w:p w14:paraId="6F57D6C8" w14:textId="77777777" w:rsidR="00142F67" w:rsidRPr="00A00A4D" w:rsidRDefault="00142F67" w:rsidP="00F4221A">
                  <w:pPr>
                    <w:pStyle w:val="TAC"/>
                    <w:rPr>
                      <w:rFonts w:ascii="Times New Roman" w:hAnsi="Times New Roman"/>
                    </w:rPr>
                  </w:pPr>
                  <w:r w:rsidRPr="00A00A4D">
                    <w:rPr>
                      <w:rFonts w:ascii="Times New Roman" w:eastAsia="MS Mincho" w:hAnsi="Times New Roman"/>
                    </w:rPr>
                    <w:t>Min(−2.3 dBm, Max(</w:t>
                  </w:r>
                  <w:r w:rsidRPr="00A00A4D">
                    <w:rPr>
                      <w:rFonts w:ascii="Times New Roman" w:hAnsi="Times New Roman"/>
                    </w:rPr>
                    <w:t>P</w:t>
                  </w:r>
                  <w:r w:rsidRPr="00A00A4D">
                    <w:rPr>
                      <w:rFonts w:ascii="Times New Roman" w:hAnsi="Times New Roman"/>
                      <w:vertAlign w:val="subscript"/>
                    </w:rPr>
                    <w:t>rated,t,TRP</w:t>
                  </w:r>
                  <w:r w:rsidRPr="00A00A4D">
                    <w:rPr>
                      <w:rFonts w:ascii="Times New Roman" w:eastAsia="MS Mincho" w:hAnsi="Times New Roman"/>
                    </w:rPr>
                    <w:t xml:space="preserve"> – 30.3 dB, −9.3 dBm))</w:t>
                  </w:r>
                </w:p>
              </w:tc>
              <w:tc>
                <w:tcPr>
                  <w:tcW w:w="1560" w:type="dxa"/>
                  <w:tcBorders>
                    <w:top w:val="single" w:sz="4" w:space="0" w:color="auto"/>
                    <w:left w:val="single" w:sz="4" w:space="0" w:color="auto"/>
                    <w:bottom w:val="single" w:sz="4" w:space="0" w:color="auto"/>
                    <w:right w:val="single" w:sz="4" w:space="0" w:color="auto"/>
                  </w:tcBorders>
                  <w:hideMark/>
                </w:tcPr>
                <w:p w14:paraId="17D7A16F" w14:textId="77777777" w:rsidR="00142F67" w:rsidRPr="00A00A4D" w:rsidRDefault="00142F67" w:rsidP="00F4221A">
                  <w:pPr>
                    <w:pStyle w:val="TAC"/>
                    <w:rPr>
                      <w:rFonts w:ascii="Times New Roman" w:hAnsi="Times New Roman"/>
                    </w:rPr>
                  </w:pPr>
                  <w:r w:rsidRPr="00A00A4D">
                    <w:rPr>
                      <w:rFonts w:ascii="Times New Roman" w:hAnsi="Times New Roman"/>
                    </w:rPr>
                    <w:t>1 MHz</w:t>
                  </w:r>
                </w:p>
              </w:tc>
            </w:tr>
            <w:tr w:rsidR="00142F67" w:rsidRPr="00A00A4D" w14:paraId="5BFA3A76" w14:textId="77777777" w:rsidTr="00F4221A">
              <w:trPr>
                <w:cantSplit/>
                <w:jc w:val="center"/>
              </w:trPr>
              <w:tc>
                <w:tcPr>
                  <w:tcW w:w="1809" w:type="dxa"/>
                  <w:tcBorders>
                    <w:top w:val="single" w:sz="4" w:space="0" w:color="auto"/>
                    <w:left w:val="single" w:sz="4" w:space="0" w:color="auto"/>
                    <w:bottom w:val="single" w:sz="4" w:space="0" w:color="auto"/>
                    <w:right w:val="single" w:sz="4" w:space="0" w:color="auto"/>
                  </w:tcBorders>
                  <w:hideMark/>
                </w:tcPr>
                <w:p w14:paraId="57B01EC0" w14:textId="77777777" w:rsidR="00142F67" w:rsidRPr="00A00A4D" w:rsidRDefault="00142F67" w:rsidP="00F4221A">
                  <w:pPr>
                    <w:pStyle w:val="TAC"/>
                    <w:rPr>
                      <w:rFonts w:ascii="Times New Roman" w:hAnsi="Times New Roman"/>
                    </w:rPr>
                  </w:pPr>
                  <w:r w:rsidRPr="00A00A4D">
                    <w:rPr>
                      <w:rFonts w:ascii="Times New Roman" w:hAnsi="Times New Roman"/>
                      <w:lang w:eastAsia="zh-CN"/>
                    </w:rPr>
                    <w:t>0.1*</w:t>
                  </w:r>
                  <w:r w:rsidRPr="00A00A4D">
                    <w:rPr>
                      <w:rFonts w:ascii="Times New Roman" w:hAnsi="Times New Roman"/>
                    </w:rPr>
                    <w:t>BW</w:t>
                  </w:r>
                  <w:r w:rsidRPr="00A00A4D">
                    <w:rPr>
                      <w:rFonts w:ascii="Times New Roman" w:hAnsi="Times New Roman"/>
                      <w:vertAlign w:val="subscript"/>
                    </w:rPr>
                    <w:t>contiguous</w:t>
                  </w:r>
                  <w:r w:rsidRPr="00A00A4D">
                    <w:rPr>
                      <w:rFonts w:ascii="Times New Roman" w:hAnsi="Times New Roman"/>
                    </w:rPr>
                    <w:t xml:space="preserve">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 xml:space="preserve">f &lt;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B</w:t>
                  </w:r>
                </w:p>
              </w:tc>
              <w:tc>
                <w:tcPr>
                  <w:tcW w:w="2552" w:type="dxa"/>
                </w:tcPr>
                <w:p w14:paraId="1A987DCD" w14:textId="77777777" w:rsidR="00142F67" w:rsidRPr="00A00A4D" w:rsidRDefault="00142F67" w:rsidP="00F4221A">
                  <w:pPr>
                    <w:pStyle w:val="TAC"/>
                    <w:rPr>
                      <w:rFonts w:ascii="Times New Roman" w:eastAsia="MS Mincho" w:hAnsi="Times New Roman"/>
                    </w:rPr>
                  </w:pPr>
                  <w:r w:rsidRPr="00A00A4D">
                    <w:rPr>
                      <w:rFonts w:ascii="Times New Roman" w:hAnsi="Times New Roman"/>
                      <w:lang w:eastAsia="zh-CN"/>
                    </w:rPr>
                    <w:t>0.1*</w:t>
                  </w:r>
                  <w:r w:rsidRPr="00A00A4D">
                    <w:rPr>
                      <w:rFonts w:ascii="Times New Roman" w:hAnsi="Times New Roman"/>
                    </w:rPr>
                    <w:t xml:space="preserve"> BW</w:t>
                  </w:r>
                  <w:r w:rsidRPr="00A00A4D">
                    <w:rPr>
                      <w:rFonts w:ascii="Times New Roman" w:hAnsi="Times New Roman"/>
                      <w:vertAlign w:val="subscript"/>
                    </w:rPr>
                    <w:t xml:space="preserve">contiguous </w:t>
                  </w:r>
                  <w:r w:rsidRPr="00A00A4D">
                    <w:rPr>
                      <w:rFonts w:ascii="Times New Roman" w:hAnsi="Times New Roman"/>
                    </w:rPr>
                    <w:t xml:space="preserve">+0.5 MHz </w:t>
                  </w:r>
                  <w:r w:rsidRPr="00A00A4D">
                    <w:rPr>
                      <w:rFonts w:ascii="Times New Roman" w:hAnsi="Times New Roman"/>
                    </w:rPr>
                    <w:sym w:font="Symbol" w:char="F0A3"/>
                  </w:r>
                  <w:r w:rsidRPr="00A00A4D">
                    <w:rPr>
                      <w:rFonts w:ascii="Times New Roman" w:hAnsi="Times New Roman"/>
                    </w:rPr>
                    <w:t xml:space="preserve"> f_offset &lt;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 xml:space="preserve">B </w:t>
                  </w:r>
                  <w:r w:rsidRPr="00A00A4D">
                    <w:rPr>
                      <w:rFonts w:ascii="Times New Roman" w:hAnsi="Times New Roman"/>
                    </w:rPr>
                    <w:t>+0.5 MHz</w:t>
                  </w:r>
                </w:p>
              </w:tc>
              <w:tc>
                <w:tcPr>
                  <w:tcW w:w="2551" w:type="dxa"/>
                  <w:tcBorders>
                    <w:top w:val="single" w:sz="4" w:space="0" w:color="auto"/>
                    <w:left w:val="single" w:sz="4" w:space="0" w:color="auto"/>
                    <w:bottom w:val="single" w:sz="4" w:space="0" w:color="auto"/>
                    <w:right w:val="single" w:sz="4" w:space="0" w:color="auto"/>
                  </w:tcBorders>
                  <w:hideMark/>
                </w:tcPr>
                <w:p w14:paraId="671ED0FA" w14:textId="77777777" w:rsidR="00142F67" w:rsidRPr="00A00A4D" w:rsidRDefault="00142F67" w:rsidP="00F4221A">
                  <w:pPr>
                    <w:pStyle w:val="TAC"/>
                    <w:rPr>
                      <w:rFonts w:ascii="Times New Roman" w:hAnsi="Times New Roman"/>
                    </w:rPr>
                  </w:pPr>
                  <w:r w:rsidRPr="00A00A4D">
                    <w:rPr>
                      <w:rFonts w:ascii="Times New Roman" w:eastAsia="MS Mincho" w:hAnsi="Times New Roman"/>
                    </w:rPr>
                    <w:t>Min(−13 dBm, Max(</w:t>
                  </w:r>
                  <w:r w:rsidRPr="00A00A4D">
                    <w:rPr>
                      <w:rFonts w:ascii="Times New Roman" w:hAnsi="Times New Roman"/>
                    </w:rPr>
                    <w:t>P</w:t>
                  </w:r>
                  <w:r w:rsidRPr="00A00A4D">
                    <w:rPr>
                      <w:rFonts w:ascii="Times New Roman" w:hAnsi="Times New Roman"/>
                      <w:vertAlign w:val="subscript"/>
                    </w:rPr>
                    <w:t>rated,t,TRP</w:t>
                  </w:r>
                  <w:r w:rsidRPr="00A00A4D">
                    <w:rPr>
                      <w:rFonts w:ascii="Times New Roman" w:eastAsia="MS Mincho" w:hAnsi="Times New Roman"/>
                    </w:rPr>
                    <w:t xml:space="preserve"> – 41 dB, −20 dBm))</w:t>
                  </w:r>
                </w:p>
              </w:tc>
              <w:tc>
                <w:tcPr>
                  <w:tcW w:w="1560" w:type="dxa"/>
                  <w:tcBorders>
                    <w:top w:val="single" w:sz="4" w:space="0" w:color="auto"/>
                    <w:left w:val="single" w:sz="4" w:space="0" w:color="auto"/>
                    <w:bottom w:val="single" w:sz="4" w:space="0" w:color="auto"/>
                    <w:right w:val="single" w:sz="4" w:space="0" w:color="auto"/>
                  </w:tcBorders>
                  <w:hideMark/>
                </w:tcPr>
                <w:p w14:paraId="2443E6CE" w14:textId="77777777" w:rsidR="00142F67" w:rsidRPr="00A00A4D" w:rsidRDefault="00142F67" w:rsidP="00F4221A">
                  <w:pPr>
                    <w:pStyle w:val="TAC"/>
                    <w:rPr>
                      <w:rFonts w:ascii="Times New Roman" w:hAnsi="Times New Roman"/>
                    </w:rPr>
                  </w:pPr>
                  <w:r w:rsidRPr="00A00A4D">
                    <w:rPr>
                      <w:rFonts w:ascii="Times New Roman" w:hAnsi="Times New Roman"/>
                    </w:rPr>
                    <w:t>1 MHz</w:t>
                  </w:r>
                </w:p>
              </w:tc>
            </w:tr>
            <w:tr w:rsidR="00142F67" w:rsidRPr="00A00A4D" w14:paraId="2D6FD56B" w14:textId="77777777" w:rsidTr="00F4221A">
              <w:trPr>
                <w:cantSplit/>
                <w:jc w:val="center"/>
              </w:trPr>
              <w:tc>
                <w:tcPr>
                  <w:tcW w:w="1809" w:type="dxa"/>
                  <w:tcBorders>
                    <w:top w:val="single" w:sz="4" w:space="0" w:color="auto"/>
                    <w:left w:val="single" w:sz="4" w:space="0" w:color="auto"/>
                    <w:bottom w:val="single" w:sz="4" w:space="0" w:color="auto"/>
                    <w:right w:val="single" w:sz="4" w:space="0" w:color="auto"/>
                  </w:tcBorders>
                </w:tcPr>
                <w:p w14:paraId="29A1A19A" w14:textId="77777777" w:rsidR="00142F67" w:rsidRPr="00A00A4D" w:rsidRDefault="00142F67" w:rsidP="00F4221A">
                  <w:pPr>
                    <w:pStyle w:val="TAC"/>
                    <w:rPr>
                      <w:rFonts w:ascii="Times New Roman" w:hAnsi="Times New Roman"/>
                      <w:lang w:eastAsia="zh-CN"/>
                    </w:rPr>
                  </w:pP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B</w:t>
                  </w:r>
                  <w:r w:rsidRPr="00A00A4D">
                    <w:rPr>
                      <w:rFonts w:ascii="Times New Roman" w:hAnsi="Times New Roman"/>
                    </w:rPr>
                    <w:t xml:space="preserve">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 xml:space="preserve">f &lt;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p>
              </w:tc>
              <w:tc>
                <w:tcPr>
                  <w:tcW w:w="2552" w:type="dxa"/>
                  <w:tcBorders>
                    <w:bottom w:val="single" w:sz="4" w:space="0" w:color="auto"/>
                  </w:tcBorders>
                </w:tcPr>
                <w:p w14:paraId="38C15787" w14:textId="77777777" w:rsidR="00142F67" w:rsidRPr="00A00A4D" w:rsidRDefault="00142F67" w:rsidP="00F4221A">
                  <w:pPr>
                    <w:pStyle w:val="TAC"/>
                    <w:rPr>
                      <w:rFonts w:ascii="Times New Roman" w:hAnsi="Times New Roman"/>
                      <w:lang w:eastAsia="zh-CN"/>
                    </w:rPr>
                  </w:pP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 xml:space="preserve">B </w:t>
                  </w:r>
                  <w:r w:rsidRPr="00A00A4D">
                    <w:rPr>
                      <w:rFonts w:ascii="Times New Roman" w:hAnsi="Times New Roman"/>
                    </w:rPr>
                    <w:t xml:space="preserve">+5 MHz </w:t>
                  </w:r>
                  <w:r w:rsidRPr="00A00A4D">
                    <w:rPr>
                      <w:rFonts w:ascii="Times New Roman" w:hAnsi="Times New Roman"/>
                    </w:rPr>
                    <w:sym w:font="Symbol" w:char="F0A3"/>
                  </w:r>
                  <w:r w:rsidRPr="00A00A4D">
                    <w:rPr>
                      <w:rFonts w:ascii="Times New Roman" w:hAnsi="Times New Roman"/>
                    </w:rPr>
                    <w:t xml:space="preserve"> f_offset &lt; f_ offset</w:t>
                  </w:r>
                  <w:r w:rsidRPr="00A00A4D">
                    <w:rPr>
                      <w:rFonts w:ascii="Times New Roman" w:hAnsi="Times New Roman"/>
                      <w:vertAlign w:val="subscript"/>
                    </w:rPr>
                    <w:t>max</w:t>
                  </w:r>
                </w:p>
              </w:tc>
              <w:tc>
                <w:tcPr>
                  <w:tcW w:w="2551" w:type="dxa"/>
                  <w:tcBorders>
                    <w:top w:val="single" w:sz="4" w:space="0" w:color="auto"/>
                    <w:left w:val="single" w:sz="4" w:space="0" w:color="auto"/>
                    <w:bottom w:val="single" w:sz="4" w:space="0" w:color="auto"/>
                    <w:right w:val="single" w:sz="4" w:space="0" w:color="auto"/>
                  </w:tcBorders>
                </w:tcPr>
                <w:p w14:paraId="6C47B3ED" w14:textId="77777777" w:rsidR="00142F67" w:rsidRPr="00A00A4D" w:rsidRDefault="00142F67" w:rsidP="00F4221A">
                  <w:pPr>
                    <w:pStyle w:val="TAC"/>
                    <w:rPr>
                      <w:rFonts w:ascii="Times New Roman" w:eastAsia="MS Mincho" w:hAnsi="Times New Roman"/>
                    </w:rPr>
                  </w:pPr>
                  <w:r w:rsidRPr="00A00A4D">
                    <w:rPr>
                      <w:rFonts w:ascii="Times New Roman" w:eastAsia="MS Mincho" w:hAnsi="Times New Roman"/>
                    </w:rPr>
                    <w:t>Min(−5 dBm, Max(</w:t>
                  </w:r>
                  <w:r w:rsidRPr="00A00A4D">
                    <w:rPr>
                      <w:rFonts w:ascii="Times New Roman" w:hAnsi="Times New Roman"/>
                    </w:rPr>
                    <w:t>P</w:t>
                  </w:r>
                  <w:r w:rsidRPr="00A00A4D">
                    <w:rPr>
                      <w:rFonts w:ascii="Times New Roman" w:hAnsi="Times New Roman"/>
                      <w:vertAlign w:val="subscript"/>
                    </w:rPr>
                    <w:t>rated,t,TRP</w:t>
                  </w:r>
                  <w:r w:rsidRPr="00A00A4D">
                    <w:rPr>
                      <w:rFonts w:ascii="Times New Roman" w:eastAsia="MS Mincho" w:hAnsi="Times New Roman"/>
                    </w:rPr>
                    <w:t xml:space="preserve"> – 31 dB, −10 dBm))</w:t>
                  </w:r>
                </w:p>
              </w:tc>
              <w:tc>
                <w:tcPr>
                  <w:tcW w:w="1560" w:type="dxa"/>
                  <w:tcBorders>
                    <w:top w:val="single" w:sz="4" w:space="0" w:color="auto"/>
                    <w:left w:val="single" w:sz="4" w:space="0" w:color="auto"/>
                    <w:bottom w:val="single" w:sz="4" w:space="0" w:color="auto"/>
                    <w:right w:val="single" w:sz="4" w:space="0" w:color="auto"/>
                  </w:tcBorders>
                </w:tcPr>
                <w:p w14:paraId="15CE7BCB" w14:textId="77777777" w:rsidR="00142F67" w:rsidRPr="00A00A4D" w:rsidRDefault="00142F67" w:rsidP="00F4221A">
                  <w:pPr>
                    <w:pStyle w:val="TAC"/>
                    <w:rPr>
                      <w:rFonts w:ascii="Times New Roman" w:hAnsi="Times New Roman"/>
                    </w:rPr>
                  </w:pPr>
                  <w:r w:rsidRPr="00A00A4D">
                    <w:rPr>
                      <w:rFonts w:ascii="Times New Roman" w:hAnsi="Times New Roman"/>
                    </w:rPr>
                    <w:t>10 MHz</w:t>
                  </w:r>
                </w:p>
              </w:tc>
            </w:tr>
            <w:tr w:rsidR="00142F67" w:rsidRPr="00A00A4D" w14:paraId="7411DE2D" w14:textId="77777777" w:rsidTr="00F4221A">
              <w:trPr>
                <w:cantSplit/>
                <w:jc w:val="center"/>
              </w:trPr>
              <w:tc>
                <w:tcPr>
                  <w:tcW w:w="8472" w:type="dxa"/>
                  <w:gridSpan w:val="4"/>
                  <w:tcBorders>
                    <w:top w:val="single" w:sz="4" w:space="0" w:color="auto"/>
                    <w:left w:val="nil"/>
                    <w:bottom w:val="nil"/>
                    <w:right w:val="nil"/>
                  </w:tcBorders>
                </w:tcPr>
                <w:p w14:paraId="365B25F7" w14:textId="77777777" w:rsidR="00142F67" w:rsidRPr="00A00A4D" w:rsidRDefault="00142F67" w:rsidP="00F4221A">
                  <w:pPr>
                    <w:pStyle w:val="TAN"/>
                    <w:rPr>
                      <w:rFonts w:ascii="Times New Roman" w:hAnsi="Times New Roman"/>
                    </w:rPr>
                  </w:pPr>
                  <w:r w:rsidRPr="00A00A4D">
                    <w:rPr>
                      <w:rFonts w:ascii="Times New Roman" w:hAnsi="Times New Roman"/>
                    </w:rPr>
                    <w:t>NOTE 1:</w:t>
                  </w:r>
                  <w:r w:rsidRPr="00A00A4D">
                    <w:rPr>
                      <w:rFonts w:ascii="Times New Roman" w:hAnsi="Times New Roman"/>
                    </w:rPr>
                    <w:tab/>
                    <w:t xml:space="preserve">For non-contiguous spectrum operation within any </w:t>
                  </w:r>
                  <w:r w:rsidRPr="00A00A4D">
                    <w:rPr>
                      <w:rFonts w:ascii="Times New Roman" w:hAnsi="Times New Roman"/>
                      <w:i/>
                    </w:rPr>
                    <w:t>operating band</w:t>
                  </w:r>
                  <w:r w:rsidRPr="00A00A4D">
                    <w:rPr>
                      <w:rFonts w:ascii="Times New Roman" w:hAnsi="Times New Roman"/>
                    </w:rPr>
                    <w:t xml:space="preserve"> the </w:t>
                  </w:r>
                  <w:r w:rsidRPr="00A00A4D">
                    <w:rPr>
                      <w:rFonts w:ascii="Times New Roman" w:hAnsi="Times New Roman"/>
                      <w:iCs/>
                    </w:rPr>
                    <w:t>limit</w:t>
                  </w:r>
                  <w:r w:rsidRPr="00A00A4D">
                    <w:rPr>
                      <w:rFonts w:ascii="Times New Roman" w:hAnsi="Times New Roman"/>
                      <w:i/>
                      <w:iCs/>
                    </w:rPr>
                    <w:t xml:space="preserve"> </w:t>
                  </w:r>
                  <w:r w:rsidRPr="00A00A4D">
                    <w:rPr>
                      <w:rFonts w:ascii="Times New Roman" w:hAnsi="Times New Roman"/>
                    </w:rPr>
                    <w:t>within sub-block gaps is calculated as a cumulative sum of contributions from adjacent sub blocks on each side of the sub block gap, where the contribution from the far-end sub-block shall be scaled according to the measurement bandwidth of the near-end sub-block.</w:t>
                  </w:r>
                </w:p>
                <w:p w14:paraId="61CC4221" w14:textId="77777777" w:rsidR="00142F67" w:rsidRPr="00A00A4D" w:rsidRDefault="00142F67" w:rsidP="00F4221A">
                  <w:pPr>
                    <w:pStyle w:val="TAN"/>
                    <w:rPr>
                      <w:rFonts w:ascii="Times New Roman" w:hAnsi="Times New Roman"/>
                    </w:rPr>
                  </w:pPr>
                  <w:r w:rsidRPr="00A00A4D">
                    <w:rPr>
                      <w:rFonts w:ascii="Times New Roman" w:hAnsi="Times New Roman"/>
                    </w:rPr>
                    <w:t>NOTE 2:</w:t>
                  </w:r>
                  <w:r w:rsidRPr="00A00A4D">
                    <w:rPr>
                      <w:rFonts w:ascii="Times New Roman" w:hAnsi="Times New Roman"/>
                    </w:rPr>
                    <w:tab/>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B</w:t>
                  </w:r>
                  <w:r w:rsidRPr="00A00A4D">
                    <w:rPr>
                      <w:rFonts w:ascii="Times New Roman" w:hAnsi="Times New Roman"/>
                    </w:rPr>
                    <w:t xml:space="preserve"> = 2</w:t>
                  </w:r>
                  <w:r w:rsidRPr="00A00A4D">
                    <w:rPr>
                      <w:rFonts w:ascii="Times New Roman" w:hAnsi="Times New Roman"/>
                      <w:kern w:val="2"/>
                      <w:szCs w:val="22"/>
                      <w:lang w:eastAsia="zh-CN"/>
                    </w:rPr>
                    <w:t>*</w:t>
                  </w:r>
                  <w:r w:rsidRPr="00A00A4D">
                    <w:rPr>
                      <w:rFonts w:ascii="Times New Roman" w:hAnsi="Times New Roman"/>
                    </w:rPr>
                    <w:t>BW</w:t>
                  </w:r>
                  <w:r w:rsidRPr="00A00A4D">
                    <w:rPr>
                      <w:rFonts w:ascii="Times New Roman" w:hAnsi="Times New Roman"/>
                      <w:vertAlign w:val="subscript"/>
                    </w:rPr>
                    <w:t xml:space="preserve">contiguous </w:t>
                  </w:r>
                  <w:r w:rsidRPr="00A00A4D">
                    <w:rPr>
                      <w:rFonts w:ascii="Times New Roman" w:hAnsi="Times New Roman"/>
                    </w:rPr>
                    <w:t>when BW</w:t>
                  </w:r>
                  <w:r w:rsidRPr="00A00A4D">
                    <w:rPr>
                      <w:rFonts w:ascii="Times New Roman" w:hAnsi="Times New Roman"/>
                      <w:vertAlign w:val="subscript"/>
                    </w:rPr>
                    <w:t xml:space="preserve">contiguous </w:t>
                  </w:r>
                  <w:r w:rsidRPr="00A00A4D">
                    <w:rPr>
                      <w:rFonts w:ascii="Times New Roman" w:hAnsi="Times New Roman"/>
                    </w:rPr>
                    <w:t xml:space="preserve">≤ 500 MHz, otherwise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B</w:t>
                  </w:r>
                  <w:r w:rsidRPr="00A00A4D">
                    <w:rPr>
                      <w:rFonts w:ascii="Times New Roman" w:hAnsi="Times New Roman"/>
                    </w:rPr>
                    <w:t xml:space="preserve"> = BW</w:t>
                  </w:r>
                  <w:r w:rsidRPr="00A00A4D">
                    <w:rPr>
                      <w:rFonts w:ascii="Times New Roman" w:hAnsi="Times New Roman"/>
                      <w:vertAlign w:val="subscript"/>
                    </w:rPr>
                    <w:t xml:space="preserve">contiguous </w:t>
                  </w:r>
                  <w:r w:rsidRPr="00A00A4D">
                    <w:rPr>
                      <w:rFonts w:ascii="Times New Roman" w:hAnsi="Times New Roman"/>
                    </w:rPr>
                    <w:t>+ 500 MHz.</w:t>
                  </w:r>
                </w:p>
              </w:tc>
            </w:tr>
          </w:tbl>
          <w:p w14:paraId="6C855DA7" w14:textId="77777777" w:rsidR="00142F67" w:rsidRPr="00A00A4D" w:rsidRDefault="00142F67" w:rsidP="00F4221A">
            <w:pPr>
              <w:keepNext/>
              <w:keepLines/>
              <w:rPr>
                <w:rFonts w:cs="Times New Roman"/>
                <w:lang w:eastAsia="zh-CN"/>
              </w:rPr>
            </w:pPr>
          </w:p>
          <w:p w14:paraId="5366D2DE" w14:textId="77777777" w:rsidR="00142F67" w:rsidRPr="00A00A4D" w:rsidRDefault="00142F67" w:rsidP="00F4221A">
            <w:pPr>
              <w:pStyle w:val="TH"/>
              <w:rPr>
                <w:rFonts w:ascii="Times New Roman" w:hAnsi="Times New Roman"/>
              </w:rPr>
            </w:pPr>
            <w:r w:rsidRPr="00A00A4D">
              <w:rPr>
                <w:rFonts w:ascii="Times New Roman" w:hAnsi="Times New Roman"/>
              </w:rPr>
              <w:t>Table 6.7.4.5.2.3-3: OBUE limits applicable in the frequency range 43.5 – 48.2 GHz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2552"/>
              <w:gridCol w:w="2551"/>
              <w:gridCol w:w="1560"/>
            </w:tblGrid>
            <w:tr w:rsidR="00142F67" w:rsidRPr="00A00A4D" w14:paraId="535F7614" w14:textId="77777777" w:rsidTr="00F4221A">
              <w:trPr>
                <w:cantSplit/>
                <w:jc w:val="center"/>
              </w:trPr>
              <w:tc>
                <w:tcPr>
                  <w:tcW w:w="1809" w:type="dxa"/>
                  <w:tcBorders>
                    <w:top w:val="single" w:sz="4" w:space="0" w:color="auto"/>
                    <w:left w:val="single" w:sz="4" w:space="0" w:color="auto"/>
                    <w:bottom w:val="single" w:sz="4" w:space="0" w:color="auto"/>
                    <w:right w:val="single" w:sz="4" w:space="0" w:color="auto"/>
                  </w:tcBorders>
                  <w:hideMark/>
                </w:tcPr>
                <w:p w14:paraId="2AB46A96" w14:textId="77777777" w:rsidR="00142F67" w:rsidRPr="00A00A4D" w:rsidRDefault="00142F67" w:rsidP="00F4221A">
                  <w:pPr>
                    <w:pStyle w:val="TAH"/>
                    <w:rPr>
                      <w:rFonts w:ascii="Times New Roman" w:hAnsi="Times New Roman"/>
                    </w:rPr>
                  </w:pPr>
                  <w:r w:rsidRPr="00A00A4D">
                    <w:rPr>
                      <w:rFonts w:ascii="Times New Roman" w:hAnsi="Times New Roman"/>
                    </w:rPr>
                    <w:t xml:space="preserve">Frequency offset of measurement filter </w:t>
                  </w:r>
                  <w:r>
                    <w:rPr>
                      <w:rFonts w:ascii="Times New Roman" w:hAnsi="Times New Roman"/>
                    </w:rPr>
                    <w:br/>
                    <w:t>‒</w:t>
                  </w:r>
                  <w:r w:rsidRPr="00A00A4D">
                    <w:rPr>
                      <w:rFonts w:ascii="Times New Roman" w:hAnsi="Times New Roman"/>
                    </w:rPr>
                    <w:t xml:space="preserve">3 dB point, </w:t>
                  </w:r>
                  <w:r w:rsidRPr="00A00A4D">
                    <w:rPr>
                      <w:rFonts w:ascii="Times New Roman" w:hAnsi="Times New Roman"/>
                    </w:rPr>
                    <w:sym w:font="Symbol" w:char="F044"/>
                  </w:r>
                  <w:r w:rsidRPr="00A00A4D">
                    <w:rPr>
                      <w:rFonts w:ascii="Times New Roman" w:hAnsi="Times New Roman"/>
                    </w:rPr>
                    <w:t xml:space="preserve">f </w:t>
                  </w:r>
                </w:p>
              </w:tc>
              <w:tc>
                <w:tcPr>
                  <w:tcW w:w="2552" w:type="dxa"/>
                  <w:tcBorders>
                    <w:top w:val="single" w:sz="4" w:space="0" w:color="auto"/>
                    <w:left w:val="single" w:sz="4" w:space="0" w:color="auto"/>
                    <w:bottom w:val="single" w:sz="4" w:space="0" w:color="auto"/>
                    <w:right w:val="single" w:sz="4" w:space="0" w:color="auto"/>
                  </w:tcBorders>
                  <w:hideMark/>
                </w:tcPr>
                <w:p w14:paraId="6669D175" w14:textId="77777777" w:rsidR="00142F67" w:rsidRPr="00A00A4D" w:rsidRDefault="00142F67" w:rsidP="00F4221A">
                  <w:pPr>
                    <w:pStyle w:val="TAH"/>
                    <w:rPr>
                      <w:rFonts w:ascii="Times New Roman" w:hAnsi="Times New Roman"/>
                    </w:rPr>
                  </w:pPr>
                  <w:r w:rsidRPr="00A00A4D">
                    <w:rPr>
                      <w:rFonts w:ascii="Times New Roman" w:hAnsi="Times New Roman"/>
                    </w:rPr>
                    <w:t>Frequency offset of measurement filter centre frequency, f_offset</w:t>
                  </w:r>
                </w:p>
              </w:tc>
              <w:tc>
                <w:tcPr>
                  <w:tcW w:w="2551" w:type="dxa"/>
                  <w:tcBorders>
                    <w:top w:val="single" w:sz="4" w:space="0" w:color="auto"/>
                    <w:left w:val="single" w:sz="4" w:space="0" w:color="auto"/>
                    <w:bottom w:val="single" w:sz="4" w:space="0" w:color="auto"/>
                    <w:right w:val="single" w:sz="4" w:space="0" w:color="auto"/>
                  </w:tcBorders>
                  <w:hideMark/>
                </w:tcPr>
                <w:p w14:paraId="049574F6" w14:textId="77777777" w:rsidR="00142F67" w:rsidRPr="00A00A4D" w:rsidRDefault="00142F67" w:rsidP="00F4221A">
                  <w:pPr>
                    <w:pStyle w:val="TAH"/>
                    <w:rPr>
                      <w:rFonts w:ascii="Times New Roman" w:hAnsi="Times New Roman"/>
                    </w:rPr>
                  </w:pPr>
                  <w:r w:rsidRPr="00A00A4D">
                    <w:rPr>
                      <w:rFonts w:ascii="Times New Roman" w:hAnsi="Times New Roman"/>
                    </w:rPr>
                    <w:t>Test limit</w:t>
                  </w:r>
                </w:p>
              </w:tc>
              <w:tc>
                <w:tcPr>
                  <w:tcW w:w="1560" w:type="dxa"/>
                  <w:tcBorders>
                    <w:top w:val="single" w:sz="4" w:space="0" w:color="auto"/>
                    <w:left w:val="single" w:sz="4" w:space="0" w:color="auto"/>
                    <w:bottom w:val="single" w:sz="4" w:space="0" w:color="auto"/>
                    <w:right w:val="single" w:sz="4" w:space="0" w:color="auto"/>
                  </w:tcBorders>
                  <w:hideMark/>
                </w:tcPr>
                <w:p w14:paraId="74B4B3B7" w14:textId="77777777" w:rsidR="00142F67" w:rsidRPr="00A00A4D" w:rsidRDefault="00142F67" w:rsidP="00F4221A">
                  <w:pPr>
                    <w:pStyle w:val="TAH"/>
                    <w:rPr>
                      <w:rFonts w:ascii="Times New Roman" w:hAnsi="Times New Roman"/>
                    </w:rPr>
                  </w:pPr>
                  <w:r w:rsidRPr="00A00A4D">
                    <w:rPr>
                      <w:rFonts w:ascii="Times New Roman" w:hAnsi="Times New Roman"/>
                    </w:rPr>
                    <w:t>Measurement bandwidth</w:t>
                  </w:r>
                </w:p>
              </w:tc>
            </w:tr>
            <w:tr w:rsidR="00142F67" w:rsidRPr="00A00A4D" w14:paraId="4909C664" w14:textId="77777777" w:rsidTr="00F4221A">
              <w:trPr>
                <w:cantSplit/>
                <w:jc w:val="center"/>
              </w:trPr>
              <w:tc>
                <w:tcPr>
                  <w:tcW w:w="1809" w:type="dxa"/>
                  <w:tcBorders>
                    <w:top w:val="single" w:sz="4" w:space="0" w:color="auto"/>
                    <w:left w:val="single" w:sz="4" w:space="0" w:color="auto"/>
                    <w:bottom w:val="single" w:sz="4" w:space="0" w:color="auto"/>
                    <w:right w:val="single" w:sz="4" w:space="0" w:color="auto"/>
                  </w:tcBorders>
                  <w:hideMark/>
                </w:tcPr>
                <w:p w14:paraId="1041CE30" w14:textId="77777777" w:rsidR="00142F67" w:rsidRPr="00A00A4D" w:rsidRDefault="00142F67" w:rsidP="00F4221A">
                  <w:pPr>
                    <w:pStyle w:val="TAC"/>
                    <w:rPr>
                      <w:rFonts w:ascii="Times New Roman" w:hAnsi="Times New Roman"/>
                    </w:rPr>
                  </w:pPr>
                  <w:r w:rsidRPr="00A00A4D">
                    <w:rPr>
                      <w:rFonts w:ascii="Times New Roman" w:hAnsi="Times New Roman"/>
                    </w:rPr>
                    <w:t xml:space="preserve">0 MHz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 xml:space="preserve">f &lt; </w:t>
                  </w:r>
                  <w:r w:rsidRPr="00A00A4D">
                    <w:rPr>
                      <w:rFonts w:ascii="Times New Roman" w:hAnsi="Times New Roman"/>
                      <w:lang w:eastAsia="zh-CN"/>
                    </w:rPr>
                    <w:t>0.1*</w:t>
                  </w:r>
                  <w:r w:rsidRPr="00A00A4D">
                    <w:rPr>
                      <w:rFonts w:ascii="Times New Roman" w:hAnsi="Times New Roman"/>
                    </w:rPr>
                    <w:t>BW</w:t>
                  </w:r>
                  <w:r w:rsidRPr="00A00A4D">
                    <w:rPr>
                      <w:rFonts w:ascii="Times New Roman" w:hAnsi="Times New Roman"/>
                      <w:vertAlign w:val="subscript"/>
                    </w:rPr>
                    <w:t>contiguous</w:t>
                  </w:r>
                </w:p>
              </w:tc>
              <w:tc>
                <w:tcPr>
                  <w:tcW w:w="2552" w:type="dxa"/>
                  <w:tcBorders>
                    <w:top w:val="single" w:sz="4" w:space="0" w:color="auto"/>
                    <w:left w:val="single" w:sz="4" w:space="0" w:color="auto"/>
                    <w:bottom w:val="single" w:sz="4" w:space="0" w:color="auto"/>
                    <w:right w:val="single" w:sz="4" w:space="0" w:color="auto"/>
                  </w:tcBorders>
                  <w:hideMark/>
                </w:tcPr>
                <w:p w14:paraId="478FB0A6" w14:textId="77777777" w:rsidR="00142F67" w:rsidRPr="00A00A4D" w:rsidRDefault="00142F67" w:rsidP="00F4221A">
                  <w:pPr>
                    <w:pStyle w:val="TAC"/>
                    <w:rPr>
                      <w:rFonts w:ascii="Times New Roman" w:eastAsia="MS Mincho" w:hAnsi="Times New Roman"/>
                    </w:rPr>
                  </w:pPr>
                  <w:r w:rsidRPr="00A00A4D">
                    <w:rPr>
                      <w:rFonts w:ascii="Times New Roman" w:hAnsi="Times New Roman"/>
                    </w:rPr>
                    <w:t xml:space="preserve">0.5 MHz </w:t>
                  </w:r>
                  <w:r w:rsidRPr="00A00A4D">
                    <w:rPr>
                      <w:rFonts w:ascii="Times New Roman" w:hAnsi="Times New Roman"/>
                    </w:rPr>
                    <w:sym w:font="Symbol" w:char="F0A3"/>
                  </w:r>
                  <w:r w:rsidRPr="00A00A4D">
                    <w:rPr>
                      <w:rFonts w:ascii="Times New Roman" w:hAnsi="Times New Roman"/>
                    </w:rPr>
                    <w:t xml:space="preserve"> f_offset &lt; </w:t>
                  </w:r>
                  <w:r w:rsidRPr="00A00A4D">
                    <w:rPr>
                      <w:rFonts w:ascii="Times New Roman" w:hAnsi="Times New Roman"/>
                      <w:lang w:eastAsia="zh-CN"/>
                    </w:rPr>
                    <w:t>0.1*</w:t>
                  </w:r>
                  <w:r w:rsidRPr="00A00A4D">
                    <w:rPr>
                      <w:rFonts w:ascii="Times New Roman" w:hAnsi="Times New Roman"/>
                    </w:rPr>
                    <w:t xml:space="preserve"> BW</w:t>
                  </w:r>
                  <w:r w:rsidRPr="00A00A4D">
                    <w:rPr>
                      <w:rFonts w:ascii="Times New Roman" w:hAnsi="Times New Roman"/>
                      <w:vertAlign w:val="subscript"/>
                    </w:rPr>
                    <w:t xml:space="preserve">contiguous </w:t>
                  </w:r>
                  <w:r w:rsidRPr="00A00A4D">
                    <w:rPr>
                      <w:rFonts w:ascii="Times New Roman" w:hAnsi="Times New Roman"/>
                    </w:rPr>
                    <w:t>+0.5 MHz</w:t>
                  </w:r>
                </w:p>
              </w:tc>
              <w:tc>
                <w:tcPr>
                  <w:tcW w:w="2551" w:type="dxa"/>
                  <w:tcBorders>
                    <w:top w:val="single" w:sz="4" w:space="0" w:color="auto"/>
                    <w:left w:val="single" w:sz="4" w:space="0" w:color="auto"/>
                    <w:bottom w:val="single" w:sz="4" w:space="0" w:color="auto"/>
                    <w:right w:val="single" w:sz="4" w:space="0" w:color="auto"/>
                  </w:tcBorders>
                  <w:hideMark/>
                </w:tcPr>
                <w:p w14:paraId="6E78A665" w14:textId="77777777" w:rsidR="00142F67" w:rsidRPr="00A00A4D" w:rsidRDefault="00142F67" w:rsidP="00F4221A">
                  <w:pPr>
                    <w:pStyle w:val="TAC"/>
                    <w:rPr>
                      <w:rFonts w:ascii="Times New Roman" w:hAnsi="Times New Roman"/>
                    </w:rPr>
                  </w:pPr>
                  <w:r w:rsidRPr="00A00A4D">
                    <w:rPr>
                      <w:rFonts w:ascii="Times New Roman" w:eastAsia="MS Mincho" w:hAnsi="Times New Roman"/>
                    </w:rPr>
                    <w:t>Min(−2.1 dBm, Max(</w:t>
                  </w:r>
                  <w:r w:rsidRPr="00A00A4D">
                    <w:rPr>
                      <w:rFonts w:ascii="Times New Roman" w:hAnsi="Times New Roman"/>
                    </w:rPr>
                    <w:t>P</w:t>
                  </w:r>
                  <w:r w:rsidRPr="00A00A4D">
                    <w:rPr>
                      <w:rFonts w:ascii="Times New Roman" w:hAnsi="Times New Roman"/>
                      <w:vertAlign w:val="subscript"/>
                    </w:rPr>
                    <w:t>rated,t,TRP</w:t>
                  </w:r>
                  <w:r w:rsidRPr="00A00A4D">
                    <w:rPr>
                      <w:rFonts w:ascii="Times New Roman" w:eastAsia="MS Mincho" w:hAnsi="Times New Roman"/>
                    </w:rPr>
                    <w:t xml:space="preserve"> – 30.1 dB, −9.1 dBm))</w:t>
                  </w:r>
                </w:p>
              </w:tc>
              <w:tc>
                <w:tcPr>
                  <w:tcW w:w="1560" w:type="dxa"/>
                  <w:tcBorders>
                    <w:top w:val="single" w:sz="4" w:space="0" w:color="auto"/>
                    <w:left w:val="single" w:sz="4" w:space="0" w:color="auto"/>
                    <w:bottom w:val="single" w:sz="4" w:space="0" w:color="auto"/>
                    <w:right w:val="single" w:sz="4" w:space="0" w:color="auto"/>
                  </w:tcBorders>
                  <w:hideMark/>
                </w:tcPr>
                <w:p w14:paraId="25946595" w14:textId="77777777" w:rsidR="00142F67" w:rsidRPr="00A00A4D" w:rsidRDefault="00142F67" w:rsidP="00F4221A">
                  <w:pPr>
                    <w:pStyle w:val="TAC"/>
                    <w:rPr>
                      <w:rFonts w:ascii="Times New Roman" w:hAnsi="Times New Roman"/>
                    </w:rPr>
                  </w:pPr>
                  <w:r w:rsidRPr="00A00A4D">
                    <w:rPr>
                      <w:rFonts w:ascii="Times New Roman" w:hAnsi="Times New Roman"/>
                    </w:rPr>
                    <w:t>1 MHz</w:t>
                  </w:r>
                </w:p>
              </w:tc>
            </w:tr>
            <w:tr w:rsidR="00142F67" w:rsidRPr="00A00A4D" w14:paraId="7CC7C748" w14:textId="77777777" w:rsidTr="00F4221A">
              <w:trPr>
                <w:cantSplit/>
                <w:jc w:val="center"/>
              </w:trPr>
              <w:tc>
                <w:tcPr>
                  <w:tcW w:w="1809" w:type="dxa"/>
                  <w:tcBorders>
                    <w:top w:val="single" w:sz="4" w:space="0" w:color="auto"/>
                    <w:left w:val="single" w:sz="4" w:space="0" w:color="auto"/>
                    <w:bottom w:val="single" w:sz="4" w:space="0" w:color="auto"/>
                    <w:right w:val="single" w:sz="4" w:space="0" w:color="auto"/>
                  </w:tcBorders>
                  <w:hideMark/>
                </w:tcPr>
                <w:p w14:paraId="170CCC30" w14:textId="77777777" w:rsidR="00142F67" w:rsidRPr="00A00A4D" w:rsidRDefault="00142F67" w:rsidP="00F4221A">
                  <w:pPr>
                    <w:pStyle w:val="TAC"/>
                    <w:rPr>
                      <w:rFonts w:ascii="Times New Roman" w:hAnsi="Times New Roman"/>
                    </w:rPr>
                  </w:pPr>
                  <w:r w:rsidRPr="00A00A4D">
                    <w:rPr>
                      <w:rFonts w:ascii="Times New Roman" w:hAnsi="Times New Roman"/>
                      <w:lang w:eastAsia="zh-CN"/>
                    </w:rPr>
                    <w:t>0.1*</w:t>
                  </w:r>
                  <w:r w:rsidRPr="00A00A4D">
                    <w:rPr>
                      <w:rFonts w:ascii="Times New Roman" w:hAnsi="Times New Roman"/>
                    </w:rPr>
                    <w:t>BW</w:t>
                  </w:r>
                  <w:r w:rsidRPr="00A00A4D">
                    <w:rPr>
                      <w:rFonts w:ascii="Times New Roman" w:hAnsi="Times New Roman"/>
                      <w:vertAlign w:val="subscript"/>
                    </w:rPr>
                    <w:t>contiguous</w:t>
                  </w:r>
                  <w:r w:rsidRPr="00A00A4D">
                    <w:rPr>
                      <w:rFonts w:ascii="Times New Roman" w:hAnsi="Times New Roman"/>
                    </w:rPr>
                    <w:t xml:space="preserve">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 xml:space="preserve">f &lt;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B</w:t>
                  </w:r>
                </w:p>
              </w:tc>
              <w:tc>
                <w:tcPr>
                  <w:tcW w:w="2552" w:type="dxa"/>
                  <w:tcBorders>
                    <w:top w:val="single" w:sz="4" w:space="0" w:color="auto"/>
                    <w:left w:val="single" w:sz="4" w:space="0" w:color="auto"/>
                    <w:bottom w:val="single" w:sz="4" w:space="0" w:color="auto"/>
                    <w:right w:val="single" w:sz="4" w:space="0" w:color="auto"/>
                  </w:tcBorders>
                  <w:hideMark/>
                </w:tcPr>
                <w:p w14:paraId="61020974" w14:textId="77777777" w:rsidR="00142F67" w:rsidRPr="00A00A4D" w:rsidRDefault="00142F67" w:rsidP="00F4221A">
                  <w:pPr>
                    <w:pStyle w:val="TAC"/>
                    <w:rPr>
                      <w:rFonts w:ascii="Times New Roman" w:eastAsia="MS Mincho" w:hAnsi="Times New Roman"/>
                    </w:rPr>
                  </w:pPr>
                  <w:r w:rsidRPr="00A00A4D">
                    <w:rPr>
                      <w:rFonts w:ascii="Times New Roman" w:hAnsi="Times New Roman"/>
                      <w:lang w:eastAsia="zh-CN"/>
                    </w:rPr>
                    <w:t>0.1*</w:t>
                  </w:r>
                  <w:r w:rsidRPr="00A00A4D">
                    <w:rPr>
                      <w:rFonts w:ascii="Times New Roman" w:hAnsi="Times New Roman"/>
                    </w:rPr>
                    <w:t xml:space="preserve"> BW</w:t>
                  </w:r>
                  <w:r w:rsidRPr="00A00A4D">
                    <w:rPr>
                      <w:rFonts w:ascii="Times New Roman" w:hAnsi="Times New Roman"/>
                      <w:vertAlign w:val="subscript"/>
                    </w:rPr>
                    <w:t xml:space="preserve">contiguous </w:t>
                  </w:r>
                  <w:r w:rsidRPr="00A00A4D">
                    <w:rPr>
                      <w:rFonts w:ascii="Times New Roman" w:hAnsi="Times New Roman"/>
                    </w:rPr>
                    <w:t xml:space="preserve">+0.5 MHz </w:t>
                  </w:r>
                  <w:r w:rsidRPr="00A00A4D">
                    <w:rPr>
                      <w:rFonts w:ascii="Times New Roman" w:hAnsi="Times New Roman"/>
                    </w:rPr>
                    <w:sym w:font="Symbol" w:char="F0A3"/>
                  </w:r>
                  <w:r w:rsidRPr="00A00A4D">
                    <w:rPr>
                      <w:rFonts w:ascii="Times New Roman" w:hAnsi="Times New Roman"/>
                    </w:rPr>
                    <w:t xml:space="preserve"> f_offset &lt;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 xml:space="preserve">B </w:t>
                  </w:r>
                  <w:r w:rsidRPr="00A00A4D">
                    <w:rPr>
                      <w:rFonts w:ascii="Times New Roman" w:hAnsi="Times New Roman"/>
                    </w:rPr>
                    <w:t>+0.5 MHz</w:t>
                  </w:r>
                </w:p>
              </w:tc>
              <w:tc>
                <w:tcPr>
                  <w:tcW w:w="2551" w:type="dxa"/>
                  <w:tcBorders>
                    <w:top w:val="single" w:sz="4" w:space="0" w:color="auto"/>
                    <w:left w:val="single" w:sz="4" w:space="0" w:color="auto"/>
                    <w:bottom w:val="single" w:sz="4" w:space="0" w:color="auto"/>
                    <w:right w:val="single" w:sz="4" w:space="0" w:color="auto"/>
                  </w:tcBorders>
                  <w:hideMark/>
                </w:tcPr>
                <w:p w14:paraId="263193F0" w14:textId="77777777" w:rsidR="00142F67" w:rsidRPr="00A00A4D" w:rsidRDefault="00142F67" w:rsidP="00F4221A">
                  <w:pPr>
                    <w:pStyle w:val="TAC"/>
                    <w:rPr>
                      <w:rFonts w:ascii="Times New Roman" w:hAnsi="Times New Roman"/>
                    </w:rPr>
                  </w:pPr>
                  <w:r w:rsidRPr="00A00A4D">
                    <w:rPr>
                      <w:rFonts w:ascii="Times New Roman" w:eastAsia="MS Mincho" w:hAnsi="Times New Roman"/>
                    </w:rPr>
                    <w:t>Min(−13 dBm, Max(</w:t>
                  </w:r>
                  <w:r w:rsidRPr="00A00A4D">
                    <w:rPr>
                      <w:rFonts w:ascii="Times New Roman" w:hAnsi="Times New Roman"/>
                    </w:rPr>
                    <w:t>P</w:t>
                  </w:r>
                  <w:r w:rsidRPr="00A00A4D">
                    <w:rPr>
                      <w:rFonts w:ascii="Times New Roman" w:hAnsi="Times New Roman"/>
                      <w:vertAlign w:val="subscript"/>
                    </w:rPr>
                    <w:t>rated,t,TRP</w:t>
                  </w:r>
                  <w:r w:rsidRPr="00A00A4D">
                    <w:rPr>
                      <w:rFonts w:ascii="Times New Roman" w:eastAsia="MS Mincho" w:hAnsi="Times New Roman"/>
                    </w:rPr>
                    <w:t xml:space="preserve"> – 41 dB, −20 dBm))</w:t>
                  </w:r>
                </w:p>
              </w:tc>
              <w:tc>
                <w:tcPr>
                  <w:tcW w:w="1560" w:type="dxa"/>
                  <w:tcBorders>
                    <w:top w:val="single" w:sz="4" w:space="0" w:color="auto"/>
                    <w:left w:val="single" w:sz="4" w:space="0" w:color="auto"/>
                    <w:bottom w:val="single" w:sz="4" w:space="0" w:color="auto"/>
                    <w:right w:val="single" w:sz="4" w:space="0" w:color="auto"/>
                  </w:tcBorders>
                  <w:hideMark/>
                </w:tcPr>
                <w:p w14:paraId="57052E23" w14:textId="77777777" w:rsidR="00142F67" w:rsidRPr="00A00A4D" w:rsidRDefault="00142F67" w:rsidP="00F4221A">
                  <w:pPr>
                    <w:pStyle w:val="TAC"/>
                    <w:rPr>
                      <w:rFonts w:ascii="Times New Roman" w:hAnsi="Times New Roman"/>
                    </w:rPr>
                  </w:pPr>
                  <w:r w:rsidRPr="00A00A4D">
                    <w:rPr>
                      <w:rFonts w:ascii="Times New Roman" w:hAnsi="Times New Roman"/>
                    </w:rPr>
                    <w:t>1 MHz</w:t>
                  </w:r>
                </w:p>
              </w:tc>
            </w:tr>
            <w:tr w:rsidR="00142F67" w:rsidRPr="00A00A4D" w14:paraId="25176CBF" w14:textId="77777777" w:rsidTr="00F4221A">
              <w:trPr>
                <w:cantSplit/>
                <w:jc w:val="center"/>
              </w:trPr>
              <w:tc>
                <w:tcPr>
                  <w:tcW w:w="1809" w:type="dxa"/>
                  <w:tcBorders>
                    <w:top w:val="single" w:sz="4" w:space="0" w:color="auto"/>
                    <w:left w:val="single" w:sz="4" w:space="0" w:color="auto"/>
                    <w:bottom w:val="single" w:sz="4" w:space="0" w:color="auto"/>
                    <w:right w:val="single" w:sz="4" w:space="0" w:color="auto"/>
                  </w:tcBorders>
                  <w:hideMark/>
                </w:tcPr>
                <w:p w14:paraId="17351BCE" w14:textId="77777777" w:rsidR="00142F67" w:rsidRPr="00A00A4D" w:rsidRDefault="00142F67" w:rsidP="00F4221A">
                  <w:pPr>
                    <w:pStyle w:val="TAC"/>
                    <w:rPr>
                      <w:rFonts w:ascii="Times New Roman" w:hAnsi="Times New Roman"/>
                      <w:lang w:eastAsia="zh-CN"/>
                    </w:rPr>
                  </w:pP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B</w:t>
                  </w:r>
                  <w:r w:rsidRPr="00A00A4D">
                    <w:rPr>
                      <w:rFonts w:ascii="Times New Roman" w:hAnsi="Times New Roman"/>
                    </w:rPr>
                    <w:t xml:space="preserve"> </w:t>
                  </w:r>
                  <w:r w:rsidRPr="00A00A4D">
                    <w:rPr>
                      <w:rFonts w:ascii="Times New Roman" w:hAnsi="Times New Roman"/>
                    </w:rPr>
                    <w:sym w:font="Symbol" w:char="F0A3"/>
                  </w:r>
                  <w:r w:rsidRPr="00A00A4D">
                    <w:rPr>
                      <w:rFonts w:ascii="Times New Roman" w:hAnsi="Times New Roman"/>
                    </w:rPr>
                    <w:t xml:space="preserve"> </w:t>
                  </w:r>
                  <w:r w:rsidRPr="00A00A4D">
                    <w:rPr>
                      <w:rFonts w:ascii="Times New Roman" w:hAnsi="Times New Roman"/>
                    </w:rPr>
                    <w:sym w:font="Symbol" w:char="F044"/>
                  </w:r>
                  <w:r w:rsidRPr="00A00A4D">
                    <w:rPr>
                      <w:rFonts w:ascii="Times New Roman" w:hAnsi="Times New Roman"/>
                    </w:rPr>
                    <w:t xml:space="preserve">f &lt;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max</w:t>
                  </w:r>
                </w:p>
              </w:tc>
              <w:tc>
                <w:tcPr>
                  <w:tcW w:w="2552" w:type="dxa"/>
                  <w:tcBorders>
                    <w:top w:val="single" w:sz="4" w:space="0" w:color="auto"/>
                    <w:left w:val="single" w:sz="4" w:space="0" w:color="auto"/>
                    <w:bottom w:val="single" w:sz="4" w:space="0" w:color="auto"/>
                    <w:right w:val="single" w:sz="4" w:space="0" w:color="auto"/>
                  </w:tcBorders>
                  <w:hideMark/>
                </w:tcPr>
                <w:p w14:paraId="6B78710B" w14:textId="77777777" w:rsidR="00142F67" w:rsidRPr="00A00A4D" w:rsidRDefault="00142F67" w:rsidP="00F4221A">
                  <w:pPr>
                    <w:pStyle w:val="TAC"/>
                    <w:rPr>
                      <w:rFonts w:ascii="Times New Roman" w:hAnsi="Times New Roman"/>
                      <w:lang w:eastAsia="zh-CN"/>
                    </w:rPr>
                  </w:pP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 xml:space="preserve">B </w:t>
                  </w:r>
                  <w:r w:rsidRPr="00A00A4D">
                    <w:rPr>
                      <w:rFonts w:ascii="Times New Roman" w:hAnsi="Times New Roman"/>
                    </w:rPr>
                    <w:t xml:space="preserve">+5 MHz </w:t>
                  </w:r>
                  <w:r w:rsidRPr="00A00A4D">
                    <w:rPr>
                      <w:rFonts w:ascii="Times New Roman" w:hAnsi="Times New Roman"/>
                    </w:rPr>
                    <w:sym w:font="Symbol" w:char="F0A3"/>
                  </w:r>
                  <w:r w:rsidRPr="00A00A4D">
                    <w:rPr>
                      <w:rFonts w:ascii="Times New Roman" w:hAnsi="Times New Roman"/>
                    </w:rPr>
                    <w:t xml:space="preserve"> f_offset &lt; f_ offset</w:t>
                  </w:r>
                  <w:r w:rsidRPr="00A00A4D">
                    <w:rPr>
                      <w:rFonts w:ascii="Times New Roman" w:hAnsi="Times New Roman"/>
                      <w:vertAlign w:val="subscript"/>
                    </w:rPr>
                    <w:t>max</w:t>
                  </w:r>
                </w:p>
              </w:tc>
              <w:tc>
                <w:tcPr>
                  <w:tcW w:w="2551" w:type="dxa"/>
                  <w:tcBorders>
                    <w:top w:val="single" w:sz="4" w:space="0" w:color="auto"/>
                    <w:left w:val="single" w:sz="4" w:space="0" w:color="auto"/>
                    <w:bottom w:val="single" w:sz="4" w:space="0" w:color="auto"/>
                    <w:right w:val="single" w:sz="4" w:space="0" w:color="auto"/>
                  </w:tcBorders>
                  <w:hideMark/>
                </w:tcPr>
                <w:p w14:paraId="0695B094" w14:textId="77777777" w:rsidR="00142F67" w:rsidRPr="00A00A4D" w:rsidRDefault="00142F67" w:rsidP="00F4221A">
                  <w:pPr>
                    <w:pStyle w:val="TAC"/>
                    <w:rPr>
                      <w:rFonts w:ascii="Times New Roman" w:eastAsia="MS Mincho" w:hAnsi="Times New Roman"/>
                    </w:rPr>
                  </w:pPr>
                  <w:r w:rsidRPr="00A00A4D">
                    <w:rPr>
                      <w:rFonts w:ascii="Times New Roman" w:eastAsia="MS Mincho" w:hAnsi="Times New Roman"/>
                    </w:rPr>
                    <w:t>Min(−5 dBm, Max(</w:t>
                  </w:r>
                  <w:r w:rsidRPr="00A00A4D">
                    <w:rPr>
                      <w:rFonts w:ascii="Times New Roman" w:hAnsi="Times New Roman"/>
                    </w:rPr>
                    <w:t>P</w:t>
                  </w:r>
                  <w:r w:rsidRPr="00A00A4D">
                    <w:rPr>
                      <w:rFonts w:ascii="Times New Roman" w:hAnsi="Times New Roman"/>
                      <w:vertAlign w:val="subscript"/>
                    </w:rPr>
                    <w:t>rated,t,TRP</w:t>
                  </w:r>
                  <w:r w:rsidRPr="00A00A4D">
                    <w:rPr>
                      <w:rFonts w:ascii="Times New Roman" w:eastAsia="MS Mincho" w:hAnsi="Times New Roman"/>
                    </w:rPr>
                    <w:t xml:space="preserve"> – 31 dB, −10 dBm))</w:t>
                  </w:r>
                </w:p>
              </w:tc>
              <w:tc>
                <w:tcPr>
                  <w:tcW w:w="1560" w:type="dxa"/>
                  <w:tcBorders>
                    <w:top w:val="single" w:sz="4" w:space="0" w:color="auto"/>
                    <w:left w:val="single" w:sz="4" w:space="0" w:color="auto"/>
                    <w:bottom w:val="single" w:sz="4" w:space="0" w:color="auto"/>
                    <w:right w:val="single" w:sz="4" w:space="0" w:color="auto"/>
                  </w:tcBorders>
                  <w:hideMark/>
                </w:tcPr>
                <w:p w14:paraId="37A3E1BA" w14:textId="77777777" w:rsidR="00142F67" w:rsidRPr="00A00A4D" w:rsidRDefault="00142F67" w:rsidP="00F4221A">
                  <w:pPr>
                    <w:pStyle w:val="TAC"/>
                    <w:rPr>
                      <w:rFonts w:ascii="Times New Roman" w:hAnsi="Times New Roman"/>
                    </w:rPr>
                  </w:pPr>
                  <w:r w:rsidRPr="00A00A4D">
                    <w:rPr>
                      <w:rFonts w:ascii="Times New Roman" w:hAnsi="Times New Roman"/>
                    </w:rPr>
                    <w:t>10 MHz</w:t>
                  </w:r>
                </w:p>
              </w:tc>
            </w:tr>
            <w:tr w:rsidR="00142F67" w:rsidRPr="00A00A4D" w14:paraId="3F3B297F" w14:textId="77777777" w:rsidTr="00F4221A">
              <w:trPr>
                <w:cantSplit/>
                <w:jc w:val="center"/>
              </w:trPr>
              <w:tc>
                <w:tcPr>
                  <w:tcW w:w="8472" w:type="dxa"/>
                  <w:gridSpan w:val="4"/>
                  <w:tcBorders>
                    <w:top w:val="single" w:sz="4" w:space="0" w:color="auto"/>
                    <w:left w:val="nil"/>
                    <w:bottom w:val="nil"/>
                    <w:right w:val="nil"/>
                  </w:tcBorders>
                  <w:hideMark/>
                </w:tcPr>
                <w:p w14:paraId="0EB39C81" w14:textId="77777777" w:rsidR="00142F67" w:rsidRPr="00A00A4D" w:rsidRDefault="00142F67" w:rsidP="00F4221A">
                  <w:pPr>
                    <w:pStyle w:val="TAN"/>
                    <w:rPr>
                      <w:rFonts w:ascii="Times New Roman" w:hAnsi="Times New Roman"/>
                    </w:rPr>
                  </w:pPr>
                  <w:r w:rsidRPr="00A00A4D">
                    <w:rPr>
                      <w:rFonts w:ascii="Times New Roman" w:hAnsi="Times New Roman"/>
                    </w:rPr>
                    <w:t>NOTE 1:</w:t>
                  </w:r>
                  <w:r w:rsidRPr="00A00A4D">
                    <w:rPr>
                      <w:rFonts w:ascii="Times New Roman" w:hAnsi="Times New Roman"/>
                    </w:rPr>
                    <w:tab/>
                    <w:t xml:space="preserve">For non-contiguous spectrum operation within any </w:t>
                  </w:r>
                  <w:r w:rsidRPr="00A00A4D">
                    <w:rPr>
                      <w:rFonts w:ascii="Times New Roman" w:hAnsi="Times New Roman"/>
                      <w:i/>
                    </w:rPr>
                    <w:t>operating band</w:t>
                  </w:r>
                  <w:r w:rsidRPr="00A00A4D">
                    <w:rPr>
                      <w:rFonts w:ascii="Times New Roman" w:hAnsi="Times New Roman"/>
                    </w:rPr>
                    <w:t xml:space="preserve"> the </w:t>
                  </w:r>
                  <w:r w:rsidRPr="00A00A4D">
                    <w:rPr>
                      <w:rFonts w:ascii="Times New Roman" w:hAnsi="Times New Roman"/>
                      <w:iCs/>
                    </w:rPr>
                    <w:t>limit</w:t>
                  </w:r>
                  <w:r w:rsidRPr="00A00A4D">
                    <w:rPr>
                      <w:rFonts w:ascii="Times New Roman" w:hAnsi="Times New Roman"/>
                      <w:i/>
                      <w:iCs/>
                    </w:rPr>
                    <w:t xml:space="preserve"> </w:t>
                  </w:r>
                  <w:r w:rsidRPr="00A00A4D">
                    <w:rPr>
                      <w:rFonts w:ascii="Times New Roman" w:hAnsi="Times New Roman"/>
                    </w:rPr>
                    <w:t xml:space="preserve">within sub-block gaps is calculated as a cumulative sum of contributions from adjacent sub blocks on each side of the sub block gap, where the contribution from the far-end sub-block shall be scaled according to the measurement bandwidth of the near-end sub-block. </w:t>
                  </w:r>
                </w:p>
                <w:p w14:paraId="1B87AE6C" w14:textId="77777777" w:rsidR="00142F67" w:rsidRPr="00A00A4D" w:rsidRDefault="00142F67" w:rsidP="00F4221A">
                  <w:pPr>
                    <w:pStyle w:val="TAN"/>
                    <w:rPr>
                      <w:rFonts w:ascii="Times New Roman" w:hAnsi="Times New Roman"/>
                    </w:rPr>
                  </w:pPr>
                  <w:r w:rsidRPr="00A00A4D">
                    <w:rPr>
                      <w:rFonts w:ascii="Times New Roman" w:hAnsi="Times New Roman"/>
                    </w:rPr>
                    <w:t>NOTE 2:</w:t>
                  </w:r>
                  <w:r w:rsidRPr="00A00A4D">
                    <w:rPr>
                      <w:rFonts w:ascii="Times New Roman" w:hAnsi="Times New Roman"/>
                    </w:rPr>
                    <w:tab/>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B</w:t>
                  </w:r>
                  <w:r w:rsidRPr="00A00A4D">
                    <w:rPr>
                      <w:rFonts w:ascii="Times New Roman" w:hAnsi="Times New Roman"/>
                    </w:rPr>
                    <w:t xml:space="preserve"> = 2</w:t>
                  </w:r>
                  <w:r w:rsidRPr="00A00A4D">
                    <w:rPr>
                      <w:rFonts w:ascii="Times New Roman" w:hAnsi="Times New Roman"/>
                      <w:kern w:val="2"/>
                      <w:szCs w:val="22"/>
                      <w:lang w:eastAsia="zh-CN"/>
                    </w:rPr>
                    <w:t>*</w:t>
                  </w:r>
                  <w:r w:rsidRPr="00A00A4D">
                    <w:rPr>
                      <w:rFonts w:ascii="Times New Roman" w:hAnsi="Times New Roman"/>
                    </w:rPr>
                    <w:t>BW</w:t>
                  </w:r>
                  <w:r w:rsidRPr="00A00A4D">
                    <w:rPr>
                      <w:rFonts w:ascii="Times New Roman" w:hAnsi="Times New Roman"/>
                      <w:vertAlign w:val="subscript"/>
                    </w:rPr>
                    <w:t xml:space="preserve">contiguous </w:t>
                  </w:r>
                  <w:r w:rsidRPr="00A00A4D">
                    <w:rPr>
                      <w:rFonts w:ascii="Times New Roman" w:hAnsi="Times New Roman"/>
                    </w:rPr>
                    <w:t>when BW</w:t>
                  </w:r>
                  <w:r w:rsidRPr="00A00A4D">
                    <w:rPr>
                      <w:rFonts w:ascii="Times New Roman" w:hAnsi="Times New Roman"/>
                      <w:vertAlign w:val="subscript"/>
                    </w:rPr>
                    <w:t xml:space="preserve">contiguous </w:t>
                  </w:r>
                  <w:r w:rsidRPr="00A00A4D">
                    <w:rPr>
                      <w:rFonts w:ascii="Times New Roman" w:hAnsi="Times New Roman"/>
                    </w:rPr>
                    <w:t xml:space="preserve">≤ 500 MHz, otherwise </w:t>
                  </w:r>
                  <w:r w:rsidRPr="00A00A4D">
                    <w:rPr>
                      <w:rFonts w:ascii="Times New Roman" w:hAnsi="Times New Roman"/>
                    </w:rPr>
                    <w:sym w:font="Symbol" w:char="F044"/>
                  </w:r>
                  <w:r w:rsidRPr="00A00A4D">
                    <w:rPr>
                      <w:rFonts w:ascii="Times New Roman" w:hAnsi="Times New Roman"/>
                    </w:rPr>
                    <w:t>f</w:t>
                  </w:r>
                  <w:r w:rsidRPr="00A00A4D">
                    <w:rPr>
                      <w:rFonts w:ascii="Times New Roman" w:hAnsi="Times New Roman"/>
                      <w:vertAlign w:val="subscript"/>
                    </w:rPr>
                    <w:t>B</w:t>
                  </w:r>
                  <w:r w:rsidRPr="00A00A4D">
                    <w:rPr>
                      <w:rFonts w:ascii="Times New Roman" w:hAnsi="Times New Roman"/>
                    </w:rPr>
                    <w:t xml:space="preserve"> = BW</w:t>
                  </w:r>
                  <w:r w:rsidRPr="00A00A4D">
                    <w:rPr>
                      <w:rFonts w:ascii="Times New Roman" w:hAnsi="Times New Roman"/>
                      <w:vertAlign w:val="subscript"/>
                    </w:rPr>
                    <w:t xml:space="preserve">contiguous </w:t>
                  </w:r>
                  <w:r w:rsidRPr="00A00A4D">
                    <w:rPr>
                      <w:rFonts w:ascii="Times New Roman" w:hAnsi="Times New Roman"/>
                    </w:rPr>
                    <w:t>+ 500 MHz.</w:t>
                  </w:r>
                </w:p>
              </w:tc>
            </w:tr>
          </w:tbl>
          <w:p w14:paraId="5BB3B2D2" w14:textId="77777777" w:rsidR="00142F67" w:rsidRPr="00A00A4D" w:rsidRDefault="00142F67" w:rsidP="00F4221A">
            <w:pPr>
              <w:keepNext/>
              <w:keepLines/>
              <w:rPr>
                <w:sz w:val="6"/>
                <w:szCs w:val="6"/>
              </w:rPr>
            </w:pPr>
            <w:r w:rsidRPr="00A00A4D">
              <w:rPr>
                <w:sz w:val="6"/>
                <w:szCs w:val="6"/>
              </w:rPr>
              <w:t xml:space="preserve"> </w:t>
            </w:r>
          </w:p>
        </w:tc>
      </w:tr>
    </w:tbl>
    <w:p w14:paraId="1ED4DD01" w14:textId="2744355D" w:rsidR="00021B69" w:rsidRPr="00021B69" w:rsidRDefault="00142F67" w:rsidP="00142F67">
      <w:pPr>
        <w:pStyle w:val="Heading4"/>
      </w:pPr>
      <w:r>
        <w:lastRenderedPageBreak/>
        <w:t>3.2.1.4</w:t>
      </w:r>
      <w:r w:rsidR="00021B69" w:rsidRPr="00021B69">
        <w:rPr>
          <w:rtl/>
        </w:rPr>
        <w:tab/>
        <w:t>الحدود الإضافية للبث غير المطلوب في نطاق التشغيل عبر الأثير</w:t>
      </w:r>
    </w:p>
    <w:p w14:paraId="672F38B7" w14:textId="77777777" w:rsidR="00021B69" w:rsidRPr="00021B69" w:rsidRDefault="00021B69" w:rsidP="00021B69">
      <w:r w:rsidRPr="00021B69">
        <w:rPr>
          <w:rtl/>
        </w:rPr>
        <w:t>ينبغي أن تنطبق المتطلبات الإضافية التالية:</w:t>
      </w:r>
    </w:p>
    <w:p w14:paraId="199FBE04" w14:textId="13963A02" w:rsidR="00021B69" w:rsidRPr="006F502C" w:rsidRDefault="002F758A" w:rsidP="00142F67">
      <w:pPr>
        <w:pStyle w:val="enumlev1"/>
        <w:rPr>
          <w:spacing w:val="-4"/>
        </w:rPr>
      </w:pPr>
      <w:r>
        <w:rPr>
          <w:spacing w:val="-4"/>
          <w:rtl/>
        </w:rPr>
        <w:t>-</w:t>
      </w:r>
      <w:r w:rsidR="00021B69" w:rsidRPr="006F502C">
        <w:rPr>
          <w:spacing w:val="-4"/>
          <w:rtl/>
        </w:rPr>
        <w:tab/>
        <w:t xml:space="preserve">بالنسبة للمحطات القاعدة العاملة في مدى الترددات </w:t>
      </w:r>
      <w:r w:rsidR="00142F67" w:rsidRPr="006F502C">
        <w:rPr>
          <w:spacing w:val="-4"/>
        </w:rPr>
        <w:t>GHz 27,5-24,25</w:t>
      </w:r>
      <w:r w:rsidR="00021B69" w:rsidRPr="006F502C">
        <w:rPr>
          <w:spacing w:val="-4"/>
          <w:rtl/>
        </w:rPr>
        <w:t xml:space="preserve">، ولأغراض حماية خدمة استكشاف الأرض الساتلية، ينطبق المتطلب الوارد في الجدول </w:t>
      </w:r>
      <w:r w:rsidR="00142F67" w:rsidRPr="006F502C">
        <w:rPr>
          <w:spacing w:val="-4"/>
        </w:rPr>
        <w:t>1-1.4.2.5.4.7.6</w:t>
      </w:r>
      <w:r w:rsidR="00021B69" w:rsidRPr="006F502C">
        <w:rPr>
          <w:spacing w:val="-4"/>
          <w:rtl/>
        </w:rPr>
        <w:t xml:space="preserve"> من المواصفة التقنية </w:t>
      </w:r>
      <w:r w:rsidR="00142F67" w:rsidRPr="006F502C">
        <w:rPr>
          <w:spacing w:val="-4"/>
          <w:lang w:val="en-GB"/>
        </w:rPr>
        <w:t>TS 38.141-2</w:t>
      </w:r>
      <w:r w:rsidR="00CF3D60">
        <w:rPr>
          <w:rFonts w:hint="cs"/>
          <w:spacing w:val="-4"/>
          <w:rtl/>
          <w:lang w:val="en-GB"/>
        </w:rPr>
        <w:t xml:space="preserve"> </w:t>
      </w:r>
      <w:r w:rsidR="00142F67" w:rsidRPr="006F502C">
        <w:rPr>
          <w:spacing w:val="-4"/>
          <w:lang w:val="en-GB"/>
        </w:rPr>
        <w:t>[2]</w:t>
      </w:r>
      <w:r w:rsidR="00021B69" w:rsidRPr="006F502C">
        <w:rPr>
          <w:spacing w:val="-4"/>
          <w:rtl/>
        </w:rPr>
        <w:t>.</w:t>
      </w:r>
    </w:p>
    <w:tbl>
      <w:tblPr>
        <w:tblStyle w:val="TableGrid"/>
        <w:tblW w:w="0" w:type="auto"/>
        <w:jc w:val="center"/>
        <w:tblLook w:val="04A0" w:firstRow="1" w:lastRow="0" w:firstColumn="1" w:lastColumn="0" w:noHBand="0" w:noVBand="1"/>
      </w:tblPr>
      <w:tblGrid>
        <w:gridCol w:w="9621"/>
      </w:tblGrid>
      <w:tr w:rsidR="00142F67" w:rsidRPr="00A00A4D" w14:paraId="45BBF464" w14:textId="77777777" w:rsidTr="00F4221A">
        <w:trPr>
          <w:jc w:val="center"/>
        </w:trPr>
        <w:tc>
          <w:tcPr>
            <w:tcW w:w="9621" w:type="dxa"/>
          </w:tcPr>
          <w:p w14:paraId="73CD65A2" w14:textId="77777777" w:rsidR="00142F67" w:rsidRPr="00A00A4D" w:rsidRDefault="00142F67" w:rsidP="00F4221A">
            <w:pPr>
              <w:pStyle w:val="TH"/>
              <w:rPr>
                <w:rFonts w:ascii="Times New Roman" w:hAnsi="Times New Roman"/>
              </w:rPr>
            </w:pPr>
            <w:r w:rsidRPr="00A00A4D">
              <w:rPr>
                <w:rFonts w:ascii="Times New Roman" w:hAnsi="Times New Roman"/>
              </w:rPr>
              <w:t>Table 6.7.4.5.2.4.1-1: BS radiated limits for protection of EESS</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376"/>
              <w:gridCol w:w="2052"/>
              <w:gridCol w:w="1518"/>
              <w:gridCol w:w="1440"/>
            </w:tblGrid>
            <w:tr w:rsidR="00142F67" w:rsidRPr="00A00A4D" w14:paraId="1DB0AA80" w14:textId="77777777" w:rsidTr="00F4221A">
              <w:trPr>
                <w:cantSplit/>
                <w:jc w:val="center"/>
              </w:trPr>
              <w:tc>
                <w:tcPr>
                  <w:tcW w:w="2376" w:type="dxa"/>
                </w:tcPr>
                <w:p w14:paraId="29C0DAD5" w14:textId="77777777" w:rsidR="00142F67" w:rsidRPr="00A00A4D" w:rsidRDefault="00142F67" w:rsidP="00F4221A">
                  <w:pPr>
                    <w:pStyle w:val="TAH"/>
                    <w:rPr>
                      <w:rFonts w:ascii="Times New Roman" w:hAnsi="Times New Roman"/>
                    </w:rPr>
                  </w:pPr>
                  <w:r w:rsidRPr="00A00A4D">
                    <w:rPr>
                      <w:rFonts w:ascii="Times New Roman" w:hAnsi="Times New Roman"/>
                    </w:rPr>
                    <w:t xml:space="preserve">Frequency range </w:t>
                  </w:r>
                </w:p>
              </w:tc>
              <w:tc>
                <w:tcPr>
                  <w:tcW w:w="2052" w:type="dxa"/>
                </w:tcPr>
                <w:p w14:paraId="6697F545" w14:textId="77777777" w:rsidR="00142F67" w:rsidRPr="00A00A4D" w:rsidRDefault="00142F67" w:rsidP="00F4221A">
                  <w:pPr>
                    <w:pStyle w:val="TAH"/>
                    <w:rPr>
                      <w:rFonts w:ascii="Times New Roman" w:hAnsi="Times New Roman"/>
                    </w:rPr>
                  </w:pPr>
                  <w:r w:rsidRPr="00A00A4D">
                    <w:rPr>
                      <w:rFonts w:ascii="Times New Roman" w:hAnsi="Times New Roman"/>
                    </w:rPr>
                    <w:t>Measurement filter centre frequency range</w:t>
                  </w:r>
                </w:p>
              </w:tc>
              <w:tc>
                <w:tcPr>
                  <w:tcW w:w="1518" w:type="dxa"/>
                </w:tcPr>
                <w:p w14:paraId="6EA93460" w14:textId="77777777" w:rsidR="00142F67" w:rsidRPr="00A00A4D" w:rsidRDefault="00142F67" w:rsidP="00F4221A">
                  <w:pPr>
                    <w:pStyle w:val="TAH"/>
                    <w:rPr>
                      <w:rFonts w:ascii="Times New Roman" w:hAnsi="Times New Roman"/>
                    </w:rPr>
                  </w:pPr>
                  <w:r w:rsidRPr="00A00A4D">
                    <w:rPr>
                      <w:rFonts w:ascii="Times New Roman" w:hAnsi="Times New Roman"/>
                    </w:rPr>
                    <w:t>Limit</w:t>
                  </w:r>
                </w:p>
              </w:tc>
              <w:tc>
                <w:tcPr>
                  <w:tcW w:w="1440" w:type="dxa"/>
                </w:tcPr>
                <w:p w14:paraId="6C4B3EAF" w14:textId="77777777" w:rsidR="00142F67" w:rsidRPr="00A00A4D" w:rsidRDefault="00142F67" w:rsidP="00F4221A">
                  <w:pPr>
                    <w:pStyle w:val="TAH"/>
                    <w:rPr>
                      <w:rFonts w:ascii="Times New Roman" w:hAnsi="Times New Roman"/>
                    </w:rPr>
                  </w:pPr>
                  <w:r w:rsidRPr="00A00A4D">
                    <w:rPr>
                      <w:rFonts w:ascii="Times New Roman" w:hAnsi="Times New Roman"/>
                    </w:rPr>
                    <w:t>Measurement Bandwidth</w:t>
                  </w:r>
                </w:p>
              </w:tc>
            </w:tr>
            <w:tr w:rsidR="00142F67" w:rsidRPr="00A00A4D" w14:paraId="3C44422D" w14:textId="77777777" w:rsidTr="00F4221A">
              <w:trPr>
                <w:cantSplit/>
                <w:jc w:val="center"/>
              </w:trPr>
              <w:tc>
                <w:tcPr>
                  <w:tcW w:w="2376" w:type="dxa"/>
                </w:tcPr>
                <w:p w14:paraId="1D89ABC5" w14:textId="77777777" w:rsidR="00142F67" w:rsidRPr="00A00A4D" w:rsidRDefault="00142F67" w:rsidP="00F4221A">
                  <w:pPr>
                    <w:pStyle w:val="TAC"/>
                    <w:rPr>
                      <w:rFonts w:ascii="Times New Roman" w:hAnsi="Times New Roman"/>
                    </w:rPr>
                  </w:pPr>
                  <w:r w:rsidRPr="00A00A4D">
                    <w:rPr>
                      <w:rFonts w:ascii="Times New Roman" w:hAnsi="Times New Roman"/>
                    </w:rPr>
                    <w:t>23.6-24 GHz</w:t>
                  </w:r>
                </w:p>
              </w:tc>
              <w:tc>
                <w:tcPr>
                  <w:tcW w:w="2052" w:type="dxa"/>
                </w:tcPr>
                <w:p w14:paraId="458F720B" w14:textId="77777777" w:rsidR="00142F67" w:rsidRPr="00A00A4D" w:rsidRDefault="00142F67" w:rsidP="00F4221A">
                  <w:pPr>
                    <w:pStyle w:val="TAC"/>
                    <w:rPr>
                      <w:rFonts w:ascii="Times New Roman" w:hAnsi="Times New Roman"/>
                    </w:rPr>
                  </w:pPr>
                  <w:r w:rsidRPr="00A00A4D">
                    <w:rPr>
                      <w:rFonts w:ascii="Times New Roman" w:hAnsi="Times New Roman"/>
                    </w:rPr>
                    <w:t>23.7-23.9 GHz</w:t>
                  </w:r>
                </w:p>
              </w:tc>
              <w:tc>
                <w:tcPr>
                  <w:tcW w:w="1518" w:type="dxa"/>
                </w:tcPr>
                <w:p w14:paraId="2B16E2CB" w14:textId="77777777" w:rsidR="00142F67" w:rsidRPr="00A00A4D" w:rsidRDefault="00142F67" w:rsidP="00F4221A">
                  <w:pPr>
                    <w:pStyle w:val="TAC"/>
                    <w:rPr>
                      <w:rFonts w:ascii="Times New Roman" w:hAnsi="Times New Roman"/>
                    </w:rPr>
                  </w:pPr>
                  <w:r w:rsidRPr="00A00A4D">
                    <w:rPr>
                      <w:rFonts w:ascii="Times New Roman" w:hAnsi="Times New Roman"/>
                    </w:rPr>
                    <w:t>−3 dBm (Note 1)</w:t>
                  </w:r>
                </w:p>
              </w:tc>
              <w:tc>
                <w:tcPr>
                  <w:tcW w:w="1440" w:type="dxa"/>
                </w:tcPr>
                <w:p w14:paraId="28075493" w14:textId="77777777" w:rsidR="00142F67" w:rsidRPr="00A00A4D" w:rsidRDefault="00142F67" w:rsidP="00F4221A">
                  <w:pPr>
                    <w:pStyle w:val="TAC"/>
                    <w:rPr>
                      <w:rFonts w:ascii="Times New Roman" w:hAnsi="Times New Roman"/>
                    </w:rPr>
                  </w:pPr>
                  <w:r w:rsidRPr="00A00A4D">
                    <w:rPr>
                      <w:rFonts w:ascii="Times New Roman" w:hAnsi="Times New Roman"/>
                    </w:rPr>
                    <w:t>200 MHz</w:t>
                  </w:r>
                </w:p>
              </w:tc>
            </w:tr>
            <w:tr w:rsidR="00142F67" w:rsidRPr="00A00A4D" w14:paraId="1638E731" w14:textId="77777777" w:rsidTr="00F4221A">
              <w:trPr>
                <w:cantSplit/>
                <w:jc w:val="center"/>
              </w:trPr>
              <w:tc>
                <w:tcPr>
                  <w:tcW w:w="2376" w:type="dxa"/>
                  <w:tcBorders>
                    <w:bottom w:val="single" w:sz="4" w:space="0" w:color="auto"/>
                  </w:tcBorders>
                </w:tcPr>
                <w:p w14:paraId="21AB89B9" w14:textId="77777777" w:rsidR="00142F67" w:rsidRPr="00A00A4D" w:rsidRDefault="00142F67" w:rsidP="00F4221A">
                  <w:pPr>
                    <w:pStyle w:val="TAC"/>
                    <w:rPr>
                      <w:rFonts w:ascii="Times New Roman" w:hAnsi="Times New Roman"/>
                    </w:rPr>
                  </w:pPr>
                  <w:r w:rsidRPr="00A00A4D">
                    <w:rPr>
                      <w:rFonts w:ascii="Times New Roman" w:hAnsi="Times New Roman"/>
                    </w:rPr>
                    <w:t>23.6-24 GHz</w:t>
                  </w:r>
                </w:p>
              </w:tc>
              <w:tc>
                <w:tcPr>
                  <w:tcW w:w="2052" w:type="dxa"/>
                  <w:tcBorders>
                    <w:bottom w:val="single" w:sz="4" w:space="0" w:color="auto"/>
                  </w:tcBorders>
                </w:tcPr>
                <w:p w14:paraId="4CCF3BB9" w14:textId="77777777" w:rsidR="00142F67" w:rsidRPr="00A00A4D" w:rsidRDefault="00142F67" w:rsidP="00F4221A">
                  <w:pPr>
                    <w:pStyle w:val="TAC"/>
                    <w:rPr>
                      <w:rFonts w:ascii="Times New Roman" w:hAnsi="Times New Roman"/>
                    </w:rPr>
                  </w:pPr>
                  <w:r w:rsidRPr="00A00A4D">
                    <w:rPr>
                      <w:rFonts w:ascii="Times New Roman" w:hAnsi="Times New Roman"/>
                    </w:rPr>
                    <w:t>23.7-23.9 GHz</w:t>
                  </w:r>
                </w:p>
              </w:tc>
              <w:tc>
                <w:tcPr>
                  <w:tcW w:w="1518" w:type="dxa"/>
                  <w:tcBorders>
                    <w:bottom w:val="single" w:sz="4" w:space="0" w:color="auto"/>
                  </w:tcBorders>
                </w:tcPr>
                <w:p w14:paraId="453306EB" w14:textId="77777777" w:rsidR="00142F67" w:rsidRPr="00A00A4D" w:rsidRDefault="00142F67" w:rsidP="00F4221A">
                  <w:pPr>
                    <w:pStyle w:val="TAC"/>
                    <w:rPr>
                      <w:rFonts w:ascii="Times New Roman" w:hAnsi="Times New Roman"/>
                    </w:rPr>
                  </w:pPr>
                  <w:r w:rsidRPr="00A00A4D">
                    <w:rPr>
                      <w:rFonts w:ascii="Times New Roman" w:hAnsi="Times New Roman"/>
                    </w:rPr>
                    <w:t>−9 dBm (Note 2)</w:t>
                  </w:r>
                </w:p>
              </w:tc>
              <w:tc>
                <w:tcPr>
                  <w:tcW w:w="1440" w:type="dxa"/>
                  <w:tcBorders>
                    <w:bottom w:val="single" w:sz="4" w:space="0" w:color="auto"/>
                  </w:tcBorders>
                </w:tcPr>
                <w:p w14:paraId="519D2FA0" w14:textId="77777777" w:rsidR="00142F67" w:rsidRPr="00A00A4D" w:rsidRDefault="00142F67" w:rsidP="00F4221A">
                  <w:pPr>
                    <w:pStyle w:val="TAC"/>
                    <w:rPr>
                      <w:rFonts w:ascii="Times New Roman" w:hAnsi="Times New Roman"/>
                    </w:rPr>
                  </w:pPr>
                  <w:r w:rsidRPr="00A00A4D">
                    <w:rPr>
                      <w:rFonts w:ascii="Times New Roman" w:hAnsi="Times New Roman"/>
                    </w:rPr>
                    <w:t>200 MHz</w:t>
                  </w:r>
                </w:p>
              </w:tc>
            </w:tr>
            <w:tr w:rsidR="00142F67" w:rsidRPr="00A00A4D" w14:paraId="3534A709" w14:textId="77777777" w:rsidTr="00F4221A">
              <w:trPr>
                <w:cantSplit/>
                <w:jc w:val="center"/>
              </w:trPr>
              <w:tc>
                <w:tcPr>
                  <w:tcW w:w="7386" w:type="dxa"/>
                  <w:gridSpan w:val="4"/>
                  <w:tcBorders>
                    <w:top w:val="single" w:sz="4" w:space="0" w:color="auto"/>
                    <w:left w:val="nil"/>
                    <w:bottom w:val="nil"/>
                    <w:right w:val="nil"/>
                  </w:tcBorders>
                </w:tcPr>
                <w:p w14:paraId="200A0304" w14:textId="77777777" w:rsidR="00142F67" w:rsidRPr="00A00A4D" w:rsidRDefault="00142F67" w:rsidP="00F4221A">
                  <w:pPr>
                    <w:pStyle w:val="TAN"/>
                    <w:rPr>
                      <w:rFonts w:ascii="Times New Roman" w:hAnsi="Times New Roman"/>
                      <w:color w:val="FFFFFF"/>
                    </w:rPr>
                  </w:pPr>
                  <w:r w:rsidRPr="00A00A4D">
                    <w:rPr>
                      <w:rFonts w:ascii="Times New Roman" w:hAnsi="Times New Roman"/>
                    </w:rPr>
                    <w:t>NOTE 1:</w:t>
                  </w:r>
                  <w:r w:rsidRPr="00A00A4D">
                    <w:rPr>
                      <w:rFonts w:ascii="Times New Roman" w:hAnsi="Times New Roman"/>
                    </w:rPr>
                    <w:tab/>
                    <w:t>This limit applies to BS brought into use on or before 1 September 2027.</w:t>
                  </w:r>
                </w:p>
                <w:p w14:paraId="3B227D7B" w14:textId="77777777" w:rsidR="00142F67" w:rsidRPr="00A00A4D" w:rsidRDefault="00142F67" w:rsidP="00F4221A">
                  <w:pPr>
                    <w:pStyle w:val="TAN"/>
                    <w:rPr>
                      <w:rFonts w:ascii="Times New Roman" w:hAnsi="Times New Roman"/>
                    </w:rPr>
                  </w:pPr>
                  <w:r w:rsidRPr="00A00A4D">
                    <w:rPr>
                      <w:rFonts w:ascii="Times New Roman" w:hAnsi="Times New Roman"/>
                    </w:rPr>
                    <w:t>NOTE 2:</w:t>
                  </w:r>
                  <w:r w:rsidRPr="00A00A4D">
                    <w:rPr>
                      <w:rFonts w:ascii="Times New Roman" w:hAnsi="Times New Roman"/>
                    </w:rPr>
                    <w:tab/>
                  </w:r>
                  <w:r w:rsidRPr="00A00A4D">
                    <w:rPr>
                      <w:rFonts w:ascii="Times New Roman" w:hAnsi="Times New Roman"/>
                      <w:lang w:eastAsia="zh-CN"/>
                    </w:rPr>
                    <w:t>This limit applies to BS brought into use after 1 September 2027.</w:t>
                  </w:r>
                </w:p>
              </w:tc>
            </w:tr>
          </w:tbl>
          <w:p w14:paraId="3FF8C575" w14:textId="77777777" w:rsidR="00142F67" w:rsidRPr="00A00A4D" w:rsidRDefault="00142F67" w:rsidP="00F4221A">
            <w:pPr>
              <w:pStyle w:val="enumlev1"/>
              <w:ind w:left="0" w:firstLine="0"/>
              <w:rPr>
                <w:rFonts w:cs="v5.0.0"/>
                <w:b/>
                <w:bCs/>
                <w:spacing w:val="-2"/>
                <w:sz w:val="6"/>
                <w:szCs w:val="6"/>
              </w:rPr>
            </w:pPr>
            <w:r w:rsidRPr="00A00A4D">
              <w:rPr>
                <w:b/>
                <w:bCs/>
                <w:spacing w:val="-2"/>
                <w:sz w:val="6"/>
                <w:szCs w:val="6"/>
              </w:rPr>
              <w:t xml:space="preserve"> </w:t>
            </w:r>
          </w:p>
        </w:tc>
      </w:tr>
    </w:tbl>
    <w:p w14:paraId="3785B8F7" w14:textId="77777777" w:rsidR="00142F67" w:rsidRPr="00021B69" w:rsidRDefault="00142F67" w:rsidP="00142F67"/>
    <w:p w14:paraId="0B62E3FE" w14:textId="4B629B80" w:rsidR="00021B69" w:rsidRPr="00021B69" w:rsidRDefault="00142F67" w:rsidP="00142F67">
      <w:pPr>
        <w:pStyle w:val="Heading2"/>
      </w:pPr>
      <w:bookmarkStart w:id="160" w:name="_Toc228874054"/>
      <w:bookmarkStart w:id="161" w:name="_Toc232428255"/>
      <w:r w:rsidRPr="009222D9">
        <w:t>2.4</w:t>
      </w:r>
      <w:r w:rsidR="00021B69" w:rsidRPr="009222D9">
        <w:rPr>
          <w:rtl/>
        </w:rPr>
        <w:tab/>
        <w:t xml:space="preserve">نسبة التسرب في القناة المجاورة </w:t>
      </w:r>
      <w:r w:rsidR="00021B69" w:rsidRPr="009222D9">
        <w:t>(ACLR)</w:t>
      </w:r>
      <w:r w:rsidR="00021B69" w:rsidRPr="009222D9">
        <w:rPr>
          <w:rtl/>
        </w:rPr>
        <w:t xml:space="preserve"> عبر الأثير</w:t>
      </w:r>
      <w:bookmarkEnd w:id="160"/>
      <w:bookmarkEnd w:id="161"/>
    </w:p>
    <w:p w14:paraId="6BD132F4" w14:textId="4A468BC5" w:rsidR="00021B69" w:rsidRPr="00021B69" w:rsidRDefault="00142F67" w:rsidP="00142F67">
      <w:pPr>
        <w:pStyle w:val="Heading3"/>
      </w:pPr>
      <w:bookmarkStart w:id="162" w:name="_Toc180758725"/>
      <w:bookmarkStart w:id="163" w:name="_Toc180762031"/>
      <w:bookmarkStart w:id="164" w:name="_Toc180762737"/>
      <w:bookmarkStart w:id="165" w:name="_Toc228874055"/>
      <w:r>
        <w:t>1.2.4</w:t>
      </w:r>
      <w:r w:rsidR="00021B69" w:rsidRPr="00021B69">
        <w:rPr>
          <w:rtl/>
        </w:rPr>
        <w:tab/>
        <w:t xml:space="preserve">المحطة القاعدة من النمط </w:t>
      </w:r>
      <w:bookmarkEnd w:id="162"/>
      <w:bookmarkEnd w:id="163"/>
      <w:bookmarkEnd w:id="164"/>
      <w:bookmarkEnd w:id="165"/>
      <w:r>
        <w:t>1-O</w:t>
      </w:r>
    </w:p>
    <w:p w14:paraId="539CB6DF" w14:textId="64A0D3E3" w:rsidR="00021B69" w:rsidRDefault="00021B69" w:rsidP="008220DB">
      <w:r w:rsidRPr="00021B69">
        <w:rPr>
          <w:rtl/>
        </w:rPr>
        <w:t xml:space="preserve">بالنسبة لمتطلب نسبة التسرب في القناة المجاورة عبر الأثير </w:t>
      </w:r>
      <w:r w:rsidRPr="00021B69">
        <w:t>(</w:t>
      </w:r>
      <w:r w:rsidR="009222D9" w:rsidRPr="009222D9">
        <w:rPr>
          <w:lang w:val="en-GB"/>
        </w:rPr>
        <w:t>OTA ACLR</w:t>
      </w:r>
      <w:r w:rsidRPr="00021B69">
        <w:t>)</w:t>
      </w:r>
      <w:r w:rsidRPr="00021B69">
        <w:rPr>
          <w:rtl/>
        </w:rPr>
        <w:t xml:space="preserve">، ينبغي أن تنطبق إما حدود النسبة </w:t>
      </w:r>
      <w:r w:rsidR="009222D9" w:rsidRPr="009222D9">
        <w:rPr>
          <w:lang w:val="en-GB"/>
        </w:rPr>
        <w:t>OTA ACLR</w:t>
      </w:r>
      <w:r w:rsidRPr="00021B69">
        <w:rPr>
          <w:rtl/>
        </w:rPr>
        <w:t xml:space="preserve"> الواردة في الجدول </w:t>
      </w:r>
      <w:r w:rsidR="009222D9">
        <w:t>2a/1-1.5.3.7.6</w:t>
      </w:r>
      <w:r w:rsidRPr="00021B69">
        <w:rPr>
          <w:rtl/>
        </w:rPr>
        <w:t xml:space="preserve"> من المواصفة التقنية </w:t>
      </w:r>
      <w:r w:rsidR="008220DB" w:rsidRPr="008220DB">
        <w:rPr>
          <w:lang w:val="en-GB"/>
        </w:rPr>
        <w:t>TS 38.141</w:t>
      </w:r>
      <w:r w:rsidR="008220DB" w:rsidRPr="008220DB">
        <w:rPr>
          <w:lang w:val="en-GB"/>
        </w:rPr>
        <w:noBreakHyphen/>
        <w:t>2</w:t>
      </w:r>
      <w:r w:rsidR="00CF3D60">
        <w:rPr>
          <w:rFonts w:hint="cs"/>
          <w:rtl/>
          <w:lang w:val="en-GB"/>
        </w:rPr>
        <w:t xml:space="preserve"> </w:t>
      </w:r>
      <w:r w:rsidR="008220DB" w:rsidRPr="008220DB">
        <w:rPr>
          <w:lang w:val="en-GB"/>
        </w:rPr>
        <w:t>[2]</w:t>
      </w:r>
      <w:r w:rsidRPr="00021B69">
        <w:rPr>
          <w:rtl/>
        </w:rPr>
        <w:t xml:space="preserve"> أو الحدود المطلقة للنسبة </w:t>
      </w:r>
      <w:r w:rsidR="009222D9" w:rsidRPr="009222D9">
        <w:rPr>
          <w:lang w:val="en-GB"/>
        </w:rPr>
        <w:t>OTA ACLR</w:t>
      </w:r>
      <w:r w:rsidRPr="00021B69">
        <w:rPr>
          <w:rtl/>
        </w:rPr>
        <w:t xml:space="preserve"> الواردة في الجدول </w:t>
      </w:r>
      <w:r w:rsidR="009222D9">
        <w:t>2</w:t>
      </w:r>
      <w:r w:rsidR="008220DB">
        <w:noBreakHyphen/>
      </w:r>
      <w:r w:rsidR="009222D9">
        <w:t>1.5.3.7.6</w:t>
      </w:r>
      <w:r w:rsidRPr="00021B69">
        <w:rPr>
          <w:rtl/>
        </w:rPr>
        <w:t xml:space="preserve"> من المواصفة التقنية </w:t>
      </w:r>
      <w:r w:rsidR="008220DB" w:rsidRPr="008220DB">
        <w:rPr>
          <w:lang w:val="en-GB"/>
        </w:rPr>
        <w:t>TS 38.141-2</w:t>
      </w:r>
      <w:r w:rsidR="00CF3D60">
        <w:rPr>
          <w:rFonts w:hint="cs"/>
          <w:rtl/>
          <w:lang w:val="en-GB"/>
        </w:rPr>
        <w:t xml:space="preserve"> </w:t>
      </w:r>
      <w:r w:rsidR="008220DB" w:rsidRPr="008220DB">
        <w:rPr>
          <w:lang w:val="en-GB"/>
        </w:rPr>
        <w:t>[2]</w:t>
      </w:r>
      <w:r w:rsidRPr="00021B69">
        <w:rPr>
          <w:rtl/>
        </w:rPr>
        <w:t>، أيهما أقل صرامةً.</w:t>
      </w:r>
    </w:p>
    <w:p w14:paraId="7143F87E" w14:textId="77777777" w:rsidR="0093105D" w:rsidRPr="00A00A4D" w:rsidRDefault="0093105D" w:rsidP="0093105D">
      <w:pPr>
        <w:pStyle w:val="TH"/>
        <w:spacing w:before="240"/>
        <w:rPr>
          <w:rFonts w:ascii="Times New Roman" w:eastAsia="SimSun" w:hAnsi="Times New Roman"/>
          <w:lang w:eastAsia="zh-CN"/>
        </w:rPr>
      </w:pPr>
      <w:r w:rsidRPr="00A00A4D">
        <w:rPr>
          <w:rFonts w:ascii="Times New Roman" w:hAnsi="Times New Roman"/>
        </w:rPr>
        <w:t>Table 6.7.</w:t>
      </w:r>
      <w:r w:rsidRPr="00A00A4D">
        <w:rPr>
          <w:rFonts w:ascii="Times New Roman" w:eastAsia="SimSun" w:hAnsi="Times New Roman"/>
          <w:lang w:eastAsia="zh-CN"/>
        </w:rPr>
        <w:t>3</w:t>
      </w:r>
      <w:r w:rsidRPr="00A00A4D">
        <w:rPr>
          <w:rFonts w:ascii="Times New Roman" w:hAnsi="Times New Roman"/>
        </w:rPr>
        <w:t xml:space="preserve">.5.1-1: </w:t>
      </w:r>
      <w:r w:rsidRPr="00A00A4D">
        <w:rPr>
          <w:rFonts w:ascii="Times New Roman" w:hAnsi="Times New Roman"/>
          <w:i/>
        </w:rPr>
        <w:t>BS type 1-O</w:t>
      </w:r>
      <w:r w:rsidRPr="00A00A4D">
        <w:rPr>
          <w:rFonts w:ascii="Times New Roman" w:hAnsi="Times New Roman"/>
        </w:rPr>
        <w:t xml:space="preserve"> ACLR limit</w:t>
      </w:r>
    </w:p>
    <w:tbl>
      <w:tblPr>
        <w:tblW w:w="949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20" w:firstRow="1" w:lastRow="0" w:firstColumn="0" w:lastColumn="0" w:noHBand="0" w:noVBand="0"/>
      </w:tblPr>
      <w:tblGrid>
        <w:gridCol w:w="1912"/>
        <w:gridCol w:w="1984"/>
        <w:gridCol w:w="1763"/>
        <w:gridCol w:w="1748"/>
        <w:gridCol w:w="1043"/>
        <w:gridCol w:w="1040"/>
      </w:tblGrid>
      <w:tr w:rsidR="00C419ED" w:rsidRPr="00A00A4D" w14:paraId="7845BFC8" w14:textId="77777777" w:rsidTr="00F4221A">
        <w:trPr>
          <w:cantSplit/>
          <w:trHeight w:val="1202"/>
          <w:jc w:val="center"/>
        </w:trPr>
        <w:tc>
          <w:tcPr>
            <w:tcW w:w="1912" w:type="dxa"/>
            <w:tcBorders>
              <w:bottom w:val="single" w:sz="4" w:space="0" w:color="auto"/>
            </w:tcBorders>
          </w:tcPr>
          <w:p w14:paraId="42774AFB" w14:textId="77777777" w:rsidR="00C419ED" w:rsidRPr="00A00A4D" w:rsidRDefault="00C419ED" w:rsidP="00F4221A">
            <w:pPr>
              <w:pStyle w:val="TAH"/>
              <w:rPr>
                <w:rFonts w:ascii="Times New Roman" w:hAnsi="Times New Roman"/>
              </w:rPr>
            </w:pPr>
            <w:r w:rsidRPr="00A00A4D">
              <w:rPr>
                <w:rFonts w:ascii="Times New Roman" w:eastAsia="SimSun" w:hAnsi="Times New Roman"/>
                <w:i/>
              </w:rPr>
              <w:t>BS channel bandwidth</w:t>
            </w:r>
            <w:r w:rsidRPr="00A00A4D">
              <w:rPr>
                <w:rFonts w:ascii="Times New Roman" w:hAnsi="Times New Roman"/>
              </w:rPr>
              <w:t xml:space="preserve"> </w:t>
            </w:r>
            <w:r w:rsidRPr="00A00A4D">
              <w:rPr>
                <w:rFonts w:ascii="Times New Roman" w:eastAsia="SimSun" w:hAnsi="Times New Roman"/>
              </w:rPr>
              <w:t>of lowest/highest NR carrier</w:t>
            </w:r>
            <w:r w:rsidRPr="00A00A4D">
              <w:rPr>
                <w:rFonts w:ascii="Times New Roman" w:hAnsi="Times New Roman"/>
              </w:rPr>
              <w:t xml:space="preserve"> transmitted BW</w:t>
            </w:r>
            <w:r w:rsidRPr="00A00A4D">
              <w:rPr>
                <w:rFonts w:ascii="Times New Roman" w:hAnsi="Times New Roman"/>
                <w:vertAlign w:val="subscript"/>
              </w:rPr>
              <w:t>Channel</w:t>
            </w:r>
            <w:r w:rsidRPr="00A00A4D">
              <w:rPr>
                <w:rFonts w:ascii="Times New Roman" w:hAnsi="Times New Roman"/>
              </w:rPr>
              <w:t xml:space="preserve"> (MHz) </w:t>
            </w:r>
          </w:p>
        </w:tc>
        <w:tc>
          <w:tcPr>
            <w:tcW w:w="1984" w:type="dxa"/>
          </w:tcPr>
          <w:p w14:paraId="758447DC" w14:textId="77777777" w:rsidR="00C419ED" w:rsidRPr="00A00A4D" w:rsidRDefault="00C419ED" w:rsidP="00F4221A">
            <w:pPr>
              <w:pStyle w:val="TAH"/>
              <w:rPr>
                <w:rFonts w:ascii="Times New Roman" w:hAnsi="Times New Roman"/>
              </w:rPr>
            </w:pPr>
            <w:r w:rsidRPr="00A00A4D">
              <w:rPr>
                <w:rFonts w:ascii="Times New Roman" w:hAnsi="Times New Roman"/>
              </w:rPr>
              <w:t xml:space="preserve">BS adjacent channel centre frequency offset below the </w:t>
            </w:r>
            <w:r w:rsidRPr="00A00A4D">
              <w:rPr>
                <w:rFonts w:ascii="Times New Roman" w:eastAsia="SimSun" w:hAnsi="Times New Roman"/>
              </w:rPr>
              <w:t>lowest</w:t>
            </w:r>
            <w:r w:rsidRPr="00A00A4D">
              <w:rPr>
                <w:rFonts w:ascii="Times New Roman" w:hAnsi="Times New Roman"/>
              </w:rPr>
              <w:t xml:space="preserve"> or above the </w:t>
            </w:r>
            <w:r w:rsidRPr="00A00A4D">
              <w:rPr>
                <w:rFonts w:ascii="Times New Roman" w:eastAsia="SimSun" w:hAnsi="Times New Roman"/>
              </w:rPr>
              <w:t>highest</w:t>
            </w:r>
            <w:r w:rsidRPr="00A00A4D">
              <w:rPr>
                <w:rFonts w:ascii="Times New Roman" w:hAnsi="Times New Roman"/>
              </w:rPr>
              <w:t xml:space="preserve"> carrier centre frequency transmitted</w:t>
            </w:r>
          </w:p>
        </w:tc>
        <w:tc>
          <w:tcPr>
            <w:tcW w:w="1763" w:type="dxa"/>
          </w:tcPr>
          <w:p w14:paraId="6EC5CA77" w14:textId="77777777" w:rsidR="00C419ED" w:rsidRPr="00A00A4D" w:rsidRDefault="00C419ED" w:rsidP="00F4221A">
            <w:pPr>
              <w:pStyle w:val="TAH"/>
              <w:rPr>
                <w:rFonts w:ascii="Times New Roman" w:hAnsi="Times New Roman"/>
              </w:rPr>
            </w:pPr>
            <w:r w:rsidRPr="00A00A4D">
              <w:rPr>
                <w:rFonts w:ascii="Times New Roman" w:hAnsi="Times New Roman"/>
              </w:rPr>
              <w:t>Assumed adjacent channel carrier (informative)</w:t>
            </w:r>
          </w:p>
        </w:tc>
        <w:tc>
          <w:tcPr>
            <w:tcW w:w="1748" w:type="dxa"/>
          </w:tcPr>
          <w:p w14:paraId="34F527B3" w14:textId="77777777" w:rsidR="00C419ED" w:rsidRPr="00A00A4D" w:rsidRDefault="00C419ED" w:rsidP="00F4221A">
            <w:pPr>
              <w:pStyle w:val="TAH"/>
              <w:rPr>
                <w:rFonts w:ascii="Times New Roman" w:hAnsi="Times New Roman"/>
              </w:rPr>
            </w:pPr>
            <w:r w:rsidRPr="00A00A4D">
              <w:rPr>
                <w:rFonts w:ascii="Times New Roman" w:hAnsi="Times New Roman"/>
              </w:rPr>
              <w:t>Filter on the adjacent channel frequency and corresponding filter bandwidth</w:t>
            </w:r>
          </w:p>
        </w:tc>
        <w:tc>
          <w:tcPr>
            <w:tcW w:w="1043" w:type="dxa"/>
          </w:tcPr>
          <w:p w14:paraId="3C00CA3B" w14:textId="77777777" w:rsidR="00C419ED" w:rsidRPr="00A00A4D" w:rsidRDefault="00C419ED" w:rsidP="00F4221A">
            <w:pPr>
              <w:pStyle w:val="TAH"/>
              <w:rPr>
                <w:rFonts w:ascii="Times New Roman" w:hAnsi="Times New Roman"/>
              </w:rPr>
            </w:pPr>
            <w:r w:rsidRPr="00A00A4D">
              <w:rPr>
                <w:rFonts w:ascii="Times New Roman" w:hAnsi="Times New Roman"/>
              </w:rPr>
              <w:t>OTA ACLR limit</w:t>
            </w:r>
          </w:p>
          <w:p w14:paraId="055B08DD" w14:textId="77777777" w:rsidR="00C419ED" w:rsidRPr="00A00A4D" w:rsidRDefault="00C419ED" w:rsidP="00F4221A">
            <w:pPr>
              <w:pStyle w:val="TAH"/>
              <w:rPr>
                <w:rFonts w:ascii="Times New Roman" w:hAnsi="Times New Roman"/>
              </w:rPr>
            </w:pPr>
            <w:r w:rsidRPr="00A00A4D">
              <w:rPr>
                <w:rFonts w:ascii="Times New Roman" w:hAnsi="Times New Roman"/>
              </w:rPr>
              <w:t>(0</w:t>
            </w:r>
            <w:r>
              <w:rPr>
                <w:rFonts w:ascii="Times New Roman" w:hAnsi="Times New Roman"/>
              </w:rPr>
              <w:t>-</w:t>
            </w:r>
            <w:r w:rsidRPr="00A00A4D">
              <w:rPr>
                <w:rFonts w:ascii="Times New Roman" w:hAnsi="Times New Roman"/>
              </w:rPr>
              <w:t>3 GHz)</w:t>
            </w:r>
          </w:p>
        </w:tc>
        <w:tc>
          <w:tcPr>
            <w:tcW w:w="1040" w:type="dxa"/>
          </w:tcPr>
          <w:p w14:paraId="106FA815" w14:textId="77777777" w:rsidR="00C419ED" w:rsidRPr="00A00A4D" w:rsidRDefault="00C419ED" w:rsidP="00F4221A">
            <w:pPr>
              <w:pStyle w:val="TAH"/>
              <w:rPr>
                <w:rFonts w:ascii="Times New Roman" w:hAnsi="Times New Roman"/>
              </w:rPr>
            </w:pPr>
            <w:r w:rsidRPr="00A00A4D">
              <w:rPr>
                <w:rFonts w:ascii="Times New Roman" w:hAnsi="Times New Roman"/>
              </w:rPr>
              <w:t xml:space="preserve">OTA ACLR limit </w:t>
            </w:r>
          </w:p>
          <w:p w14:paraId="268FDE09" w14:textId="77777777" w:rsidR="00C419ED" w:rsidRPr="00A00A4D" w:rsidRDefault="00C419ED" w:rsidP="00F4221A">
            <w:pPr>
              <w:pStyle w:val="TAH"/>
              <w:rPr>
                <w:rFonts w:ascii="Times New Roman" w:hAnsi="Times New Roman"/>
              </w:rPr>
            </w:pPr>
            <w:r w:rsidRPr="00A00A4D">
              <w:rPr>
                <w:rFonts w:ascii="Times New Roman" w:hAnsi="Times New Roman"/>
              </w:rPr>
              <w:t>(3</w:t>
            </w:r>
            <w:r>
              <w:rPr>
                <w:rFonts w:ascii="Times New Roman" w:hAnsi="Times New Roman"/>
              </w:rPr>
              <w:t>-</w:t>
            </w:r>
            <w:r w:rsidRPr="00A00A4D">
              <w:rPr>
                <w:rFonts w:ascii="Times New Roman" w:hAnsi="Times New Roman"/>
              </w:rPr>
              <w:t>6 GHz)</w:t>
            </w:r>
          </w:p>
        </w:tc>
      </w:tr>
      <w:tr w:rsidR="00C419ED" w:rsidRPr="00A00A4D" w14:paraId="34F850B2" w14:textId="77777777" w:rsidTr="00F4221A">
        <w:trPr>
          <w:cantSplit/>
          <w:trHeight w:val="591"/>
          <w:jc w:val="center"/>
        </w:trPr>
        <w:tc>
          <w:tcPr>
            <w:tcW w:w="1912" w:type="dxa"/>
            <w:tcBorders>
              <w:top w:val="single" w:sz="4" w:space="0" w:color="auto"/>
              <w:left w:val="single" w:sz="4" w:space="0" w:color="auto"/>
              <w:bottom w:val="nil"/>
              <w:right w:val="single" w:sz="4" w:space="0" w:color="auto"/>
            </w:tcBorders>
          </w:tcPr>
          <w:p w14:paraId="26DB448F" w14:textId="77777777" w:rsidR="00C419ED" w:rsidRPr="00A00A4D" w:rsidRDefault="00C419ED" w:rsidP="00F4221A">
            <w:pPr>
              <w:pStyle w:val="TAC"/>
              <w:rPr>
                <w:rFonts w:ascii="Times New Roman" w:eastAsia="SimSun" w:hAnsi="Times New Roman"/>
                <w:lang w:eastAsia="zh-CN"/>
              </w:rPr>
            </w:pPr>
            <w:r w:rsidRPr="00A00A4D">
              <w:rPr>
                <w:rFonts w:ascii="Times New Roman" w:hAnsi="Times New Roman"/>
              </w:rPr>
              <w:t>5, 10, 15, 20</w:t>
            </w:r>
            <w:r w:rsidRPr="00A00A4D">
              <w:rPr>
                <w:rFonts w:ascii="Times New Roman" w:eastAsia="SimSun" w:hAnsi="Times New Roman"/>
                <w:lang w:eastAsia="zh-CN"/>
              </w:rPr>
              <w:t>, 25, 30, 35, 40, 45, 50, 60, 70, 80, 90,100</w:t>
            </w:r>
          </w:p>
        </w:tc>
        <w:tc>
          <w:tcPr>
            <w:tcW w:w="1984" w:type="dxa"/>
            <w:tcBorders>
              <w:left w:val="single" w:sz="4" w:space="0" w:color="auto"/>
            </w:tcBorders>
          </w:tcPr>
          <w:p w14:paraId="44E1E0D0" w14:textId="77777777" w:rsidR="00C419ED" w:rsidRPr="00A00A4D" w:rsidRDefault="00C419ED" w:rsidP="00F4221A">
            <w:pPr>
              <w:pStyle w:val="TAC"/>
              <w:rPr>
                <w:rFonts w:ascii="Times New Roman" w:hAnsi="Times New Roman"/>
              </w:rPr>
            </w:pPr>
            <w:r w:rsidRPr="00A00A4D">
              <w:rPr>
                <w:rFonts w:ascii="Times New Roman" w:hAnsi="Times New Roman"/>
              </w:rPr>
              <w:t>BW</w:t>
            </w:r>
            <w:r w:rsidRPr="00A00A4D">
              <w:rPr>
                <w:rFonts w:ascii="Times New Roman" w:hAnsi="Times New Roman"/>
                <w:vertAlign w:val="subscript"/>
              </w:rPr>
              <w:t>Channel</w:t>
            </w:r>
          </w:p>
        </w:tc>
        <w:tc>
          <w:tcPr>
            <w:tcW w:w="1763" w:type="dxa"/>
          </w:tcPr>
          <w:p w14:paraId="287A749D" w14:textId="77777777" w:rsidR="00C419ED" w:rsidRPr="00A00A4D" w:rsidRDefault="00C419ED" w:rsidP="00F4221A">
            <w:pPr>
              <w:pStyle w:val="TAC"/>
              <w:rPr>
                <w:rFonts w:ascii="Times New Roman" w:hAnsi="Times New Roman"/>
              </w:rPr>
            </w:pPr>
            <w:r w:rsidRPr="00A00A4D">
              <w:rPr>
                <w:rFonts w:ascii="Times New Roman" w:hAnsi="Times New Roman"/>
              </w:rPr>
              <w:t>NR of same BW (Note 2)</w:t>
            </w:r>
          </w:p>
        </w:tc>
        <w:tc>
          <w:tcPr>
            <w:tcW w:w="1748" w:type="dxa"/>
          </w:tcPr>
          <w:p w14:paraId="7CD877D5" w14:textId="77777777" w:rsidR="00C419ED" w:rsidRPr="00A00A4D" w:rsidRDefault="00C419ED" w:rsidP="00F4221A">
            <w:pPr>
              <w:pStyle w:val="TAC"/>
              <w:rPr>
                <w:rFonts w:ascii="Times New Roman" w:hAnsi="Times New Roman"/>
              </w:rPr>
            </w:pPr>
            <w:r w:rsidRPr="00A00A4D">
              <w:rPr>
                <w:rFonts w:ascii="Times New Roman" w:hAnsi="Times New Roman"/>
              </w:rPr>
              <w:t>Square (BW</w:t>
            </w:r>
            <w:r w:rsidRPr="00A00A4D">
              <w:rPr>
                <w:rFonts w:ascii="Times New Roman" w:hAnsi="Times New Roman"/>
                <w:vertAlign w:val="subscript"/>
              </w:rPr>
              <w:t>Config</w:t>
            </w:r>
            <w:r w:rsidRPr="00A00A4D">
              <w:rPr>
                <w:rFonts w:ascii="Times New Roman" w:hAnsi="Times New Roman"/>
              </w:rPr>
              <w:t>)</w:t>
            </w:r>
          </w:p>
        </w:tc>
        <w:tc>
          <w:tcPr>
            <w:tcW w:w="1043" w:type="dxa"/>
          </w:tcPr>
          <w:p w14:paraId="177A2D8D" w14:textId="77777777" w:rsidR="00C419ED" w:rsidRPr="00A00A4D" w:rsidRDefault="00C419ED" w:rsidP="00F4221A">
            <w:pPr>
              <w:pStyle w:val="TAC"/>
              <w:rPr>
                <w:rFonts w:ascii="Times New Roman" w:hAnsi="Times New Roman"/>
              </w:rPr>
            </w:pPr>
            <w:r w:rsidRPr="00A00A4D">
              <w:rPr>
                <w:rFonts w:ascii="Times New Roman" w:hAnsi="Times New Roman"/>
              </w:rPr>
              <w:t>44 dB</w:t>
            </w:r>
          </w:p>
        </w:tc>
        <w:tc>
          <w:tcPr>
            <w:tcW w:w="1040" w:type="dxa"/>
          </w:tcPr>
          <w:p w14:paraId="453247C6" w14:textId="77777777" w:rsidR="00C419ED" w:rsidRPr="00A00A4D" w:rsidRDefault="00C419ED" w:rsidP="00F4221A">
            <w:pPr>
              <w:pStyle w:val="TAC"/>
              <w:rPr>
                <w:rFonts w:ascii="Times New Roman" w:hAnsi="Times New Roman"/>
              </w:rPr>
            </w:pPr>
            <w:r w:rsidRPr="00A00A4D">
              <w:rPr>
                <w:rFonts w:ascii="Times New Roman" w:hAnsi="Times New Roman"/>
              </w:rPr>
              <w:t>43.8 dB</w:t>
            </w:r>
          </w:p>
        </w:tc>
      </w:tr>
      <w:tr w:rsidR="00C419ED" w:rsidRPr="00A00A4D" w14:paraId="7AF83BD8" w14:textId="77777777" w:rsidTr="00F4221A">
        <w:trPr>
          <w:cantSplit/>
          <w:trHeight w:val="397"/>
          <w:jc w:val="center"/>
        </w:trPr>
        <w:tc>
          <w:tcPr>
            <w:tcW w:w="1912" w:type="dxa"/>
            <w:tcBorders>
              <w:top w:val="nil"/>
              <w:left w:val="single" w:sz="4" w:space="0" w:color="auto"/>
              <w:bottom w:val="nil"/>
              <w:right w:val="single" w:sz="4" w:space="0" w:color="auto"/>
            </w:tcBorders>
          </w:tcPr>
          <w:p w14:paraId="353C875E" w14:textId="77777777" w:rsidR="00C419ED" w:rsidRPr="00A00A4D" w:rsidRDefault="00C419ED" w:rsidP="00F4221A">
            <w:pPr>
              <w:pStyle w:val="TAC"/>
              <w:rPr>
                <w:rFonts w:ascii="Times New Roman" w:hAnsi="Times New Roman"/>
              </w:rPr>
            </w:pPr>
          </w:p>
        </w:tc>
        <w:tc>
          <w:tcPr>
            <w:tcW w:w="1984" w:type="dxa"/>
            <w:tcBorders>
              <w:left w:val="single" w:sz="4" w:space="0" w:color="auto"/>
            </w:tcBorders>
          </w:tcPr>
          <w:p w14:paraId="6E21FEA8" w14:textId="77777777" w:rsidR="00C419ED" w:rsidRPr="00A00A4D" w:rsidRDefault="00C419ED" w:rsidP="00F4221A">
            <w:pPr>
              <w:pStyle w:val="TAC"/>
              <w:rPr>
                <w:rFonts w:ascii="Times New Roman" w:hAnsi="Times New Roman"/>
              </w:rPr>
            </w:pPr>
            <w:r w:rsidRPr="00A00A4D">
              <w:rPr>
                <w:rFonts w:ascii="Times New Roman" w:hAnsi="Times New Roman"/>
              </w:rPr>
              <w:t>2 x BW</w:t>
            </w:r>
            <w:r w:rsidRPr="00A00A4D">
              <w:rPr>
                <w:rFonts w:ascii="Times New Roman" w:hAnsi="Times New Roman"/>
                <w:vertAlign w:val="subscript"/>
              </w:rPr>
              <w:t>Channel</w:t>
            </w:r>
          </w:p>
        </w:tc>
        <w:tc>
          <w:tcPr>
            <w:tcW w:w="1763" w:type="dxa"/>
          </w:tcPr>
          <w:p w14:paraId="2933673F" w14:textId="77777777" w:rsidR="00C419ED" w:rsidRPr="00A00A4D" w:rsidRDefault="00C419ED" w:rsidP="00F4221A">
            <w:pPr>
              <w:pStyle w:val="TAC"/>
              <w:rPr>
                <w:rFonts w:ascii="Times New Roman" w:hAnsi="Times New Roman"/>
              </w:rPr>
            </w:pPr>
            <w:r w:rsidRPr="00A00A4D">
              <w:rPr>
                <w:rFonts w:ascii="Times New Roman" w:hAnsi="Times New Roman"/>
              </w:rPr>
              <w:t>NR of same BW (Note 2)</w:t>
            </w:r>
          </w:p>
        </w:tc>
        <w:tc>
          <w:tcPr>
            <w:tcW w:w="1748" w:type="dxa"/>
          </w:tcPr>
          <w:p w14:paraId="340CAB3D" w14:textId="77777777" w:rsidR="00C419ED" w:rsidRPr="00A00A4D" w:rsidRDefault="00C419ED" w:rsidP="00F4221A">
            <w:pPr>
              <w:pStyle w:val="TAC"/>
              <w:rPr>
                <w:rFonts w:ascii="Times New Roman" w:hAnsi="Times New Roman"/>
              </w:rPr>
            </w:pPr>
            <w:r w:rsidRPr="00A00A4D">
              <w:rPr>
                <w:rFonts w:ascii="Times New Roman" w:hAnsi="Times New Roman"/>
              </w:rPr>
              <w:t>Square (BW</w:t>
            </w:r>
            <w:r w:rsidRPr="00A00A4D">
              <w:rPr>
                <w:rFonts w:ascii="Times New Roman" w:hAnsi="Times New Roman"/>
                <w:vertAlign w:val="subscript"/>
              </w:rPr>
              <w:t>Config</w:t>
            </w:r>
            <w:r w:rsidRPr="00A00A4D">
              <w:rPr>
                <w:rFonts w:ascii="Times New Roman" w:hAnsi="Times New Roman"/>
              </w:rPr>
              <w:t>)</w:t>
            </w:r>
          </w:p>
        </w:tc>
        <w:tc>
          <w:tcPr>
            <w:tcW w:w="1043" w:type="dxa"/>
          </w:tcPr>
          <w:p w14:paraId="65120459" w14:textId="77777777" w:rsidR="00C419ED" w:rsidRPr="00A00A4D" w:rsidRDefault="00C419ED" w:rsidP="00F4221A">
            <w:pPr>
              <w:pStyle w:val="TAC"/>
              <w:rPr>
                <w:rFonts w:ascii="Times New Roman" w:hAnsi="Times New Roman"/>
              </w:rPr>
            </w:pPr>
            <w:r w:rsidRPr="00A00A4D">
              <w:rPr>
                <w:rFonts w:ascii="Times New Roman" w:hAnsi="Times New Roman"/>
              </w:rPr>
              <w:t>44 dB</w:t>
            </w:r>
          </w:p>
        </w:tc>
        <w:tc>
          <w:tcPr>
            <w:tcW w:w="1040" w:type="dxa"/>
          </w:tcPr>
          <w:p w14:paraId="7F3DA537" w14:textId="77777777" w:rsidR="00C419ED" w:rsidRPr="00A00A4D" w:rsidRDefault="00C419ED" w:rsidP="00F4221A">
            <w:pPr>
              <w:pStyle w:val="TAC"/>
              <w:rPr>
                <w:rFonts w:ascii="Times New Roman" w:hAnsi="Times New Roman"/>
              </w:rPr>
            </w:pPr>
            <w:r w:rsidRPr="00A00A4D">
              <w:rPr>
                <w:rFonts w:ascii="Times New Roman" w:hAnsi="Times New Roman"/>
              </w:rPr>
              <w:t>43.8 dB</w:t>
            </w:r>
          </w:p>
        </w:tc>
      </w:tr>
      <w:tr w:rsidR="00C419ED" w:rsidRPr="00A00A4D" w14:paraId="7B1AF82B" w14:textId="77777777" w:rsidTr="00F4221A">
        <w:trPr>
          <w:cantSplit/>
          <w:trHeight w:val="397"/>
          <w:jc w:val="center"/>
        </w:trPr>
        <w:tc>
          <w:tcPr>
            <w:tcW w:w="1912" w:type="dxa"/>
            <w:tcBorders>
              <w:top w:val="nil"/>
              <w:left w:val="single" w:sz="4" w:space="0" w:color="auto"/>
              <w:bottom w:val="nil"/>
              <w:right w:val="single" w:sz="4" w:space="0" w:color="auto"/>
            </w:tcBorders>
          </w:tcPr>
          <w:p w14:paraId="201CB9E4" w14:textId="77777777" w:rsidR="00C419ED" w:rsidRPr="00A00A4D" w:rsidRDefault="00C419ED" w:rsidP="00F4221A">
            <w:pPr>
              <w:pStyle w:val="TAC"/>
              <w:rPr>
                <w:rFonts w:ascii="Times New Roman" w:hAnsi="Times New Roman"/>
              </w:rPr>
            </w:pPr>
          </w:p>
        </w:tc>
        <w:tc>
          <w:tcPr>
            <w:tcW w:w="1984" w:type="dxa"/>
            <w:tcBorders>
              <w:left w:val="single" w:sz="4" w:space="0" w:color="auto"/>
            </w:tcBorders>
          </w:tcPr>
          <w:p w14:paraId="09143360" w14:textId="77777777" w:rsidR="00C419ED" w:rsidRPr="00A00A4D" w:rsidRDefault="00C419ED" w:rsidP="00F4221A">
            <w:pPr>
              <w:pStyle w:val="TAC"/>
              <w:rPr>
                <w:rFonts w:ascii="Times New Roman" w:hAnsi="Times New Roman"/>
              </w:rPr>
            </w:pPr>
            <w:r w:rsidRPr="00A00A4D">
              <w:rPr>
                <w:rFonts w:ascii="Times New Roman" w:hAnsi="Times New Roman"/>
              </w:rPr>
              <w:t>BW</w:t>
            </w:r>
            <w:r w:rsidRPr="00A00A4D">
              <w:rPr>
                <w:rFonts w:ascii="Times New Roman" w:hAnsi="Times New Roman"/>
                <w:vertAlign w:val="subscript"/>
              </w:rPr>
              <w:t xml:space="preserve">Channel </w:t>
            </w:r>
            <w:r w:rsidRPr="00A00A4D">
              <w:rPr>
                <w:rFonts w:ascii="Times New Roman" w:hAnsi="Times New Roman"/>
              </w:rPr>
              <w:t>/2 + 2.5 MHz</w:t>
            </w:r>
          </w:p>
        </w:tc>
        <w:tc>
          <w:tcPr>
            <w:tcW w:w="1763" w:type="dxa"/>
          </w:tcPr>
          <w:p w14:paraId="6703B1A7" w14:textId="77777777" w:rsidR="00C419ED" w:rsidRPr="00A00A4D" w:rsidRDefault="00C419ED" w:rsidP="00F4221A">
            <w:pPr>
              <w:pStyle w:val="TAC"/>
              <w:rPr>
                <w:rFonts w:ascii="Times New Roman" w:eastAsia="SimSun" w:hAnsi="Times New Roman"/>
                <w:lang w:eastAsia="zh-CN"/>
              </w:rPr>
            </w:pPr>
            <w:r w:rsidRPr="00A00A4D">
              <w:rPr>
                <w:rFonts w:ascii="Times New Roman" w:eastAsia="SimSun" w:hAnsi="Times New Roman"/>
                <w:lang w:eastAsia="zh-CN"/>
              </w:rPr>
              <w:t>5 MHz E-UTRA</w:t>
            </w:r>
          </w:p>
        </w:tc>
        <w:tc>
          <w:tcPr>
            <w:tcW w:w="1748" w:type="dxa"/>
          </w:tcPr>
          <w:p w14:paraId="13C35453" w14:textId="77777777" w:rsidR="00C419ED" w:rsidRPr="00A00A4D" w:rsidRDefault="00C419ED" w:rsidP="00F4221A">
            <w:pPr>
              <w:pStyle w:val="TAC"/>
              <w:rPr>
                <w:rFonts w:ascii="Times New Roman" w:hAnsi="Times New Roman"/>
              </w:rPr>
            </w:pPr>
            <w:r w:rsidRPr="00A00A4D">
              <w:rPr>
                <w:rFonts w:ascii="Times New Roman" w:hAnsi="Times New Roman"/>
              </w:rPr>
              <w:t>Square (</w:t>
            </w:r>
            <w:r w:rsidRPr="00A00A4D">
              <w:rPr>
                <w:rFonts w:ascii="Times New Roman" w:eastAsia="SimSun" w:hAnsi="Times New Roman"/>
                <w:lang w:eastAsia="zh-CN"/>
              </w:rPr>
              <w:t>4.5 MHz</w:t>
            </w:r>
            <w:r w:rsidRPr="00A00A4D">
              <w:rPr>
                <w:rFonts w:ascii="Times New Roman" w:hAnsi="Times New Roman"/>
              </w:rPr>
              <w:t>)</w:t>
            </w:r>
          </w:p>
        </w:tc>
        <w:tc>
          <w:tcPr>
            <w:tcW w:w="1043" w:type="dxa"/>
          </w:tcPr>
          <w:p w14:paraId="4786A2E8" w14:textId="77777777" w:rsidR="00C419ED" w:rsidRPr="00A00A4D" w:rsidRDefault="00C419ED" w:rsidP="00F4221A">
            <w:pPr>
              <w:pStyle w:val="TAC"/>
              <w:rPr>
                <w:rFonts w:ascii="Times New Roman" w:hAnsi="Times New Roman"/>
              </w:rPr>
            </w:pPr>
            <w:r w:rsidRPr="00A00A4D">
              <w:rPr>
                <w:rFonts w:ascii="Times New Roman" w:hAnsi="Times New Roman"/>
              </w:rPr>
              <w:t>44 dB (Note 3)</w:t>
            </w:r>
          </w:p>
        </w:tc>
        <w:tc>
          <w:tcPr>
            <w:tcW w:w="1040" w:type="dxa"/>
          </w:tcPr>
          <w:p w14:paraId="13248550" w14:textId="77777777" w:rsidR="00C419ED" w:rsidRPr="00A00A4D" w:rsidRDefault="00C419ED" w:rsidP="00F4221A">
            <w:pPr>
              <w:pStyle w:val="TAC"/>
              <w:rPr>
                <w:rFonts w:ascii="Times New Roman" w:hAnsi="Times New Roman"/>
              </w:rPr>
            </w:pPr>
            <w:r w:rsidRPr="00A00A4D">
              <w:rPr>
                <w:rFonts w:ascii="Times New Roman" w:hAnsi="Times New Roman"/>
              </w:rPr>
              <w:t>43.8 dB (Note 3)</w:t>
            </w:r>
          </w:p>
        </w:tc>
      </w:tr>
      <w:tr w:rsidR="00C419ED" w:rsidRPr="00A00A4D" w14:paraId="37A62123" w14:textId="77777777" w:rsidTr="00F4221A">
        <w:trPr>
          <w:cantSplit/>
          <w:trHeight w:val="397"/>
          <w:jc w:val="center"/>
        </w:trPr>
        <w:tc>
          <w:tcPr>
            <w:tcW w:w="1912" w:type="dxa"/>
            <w:tcBorders>
              <w:top w:val="nil"/>
              <w:left w:val="single" w:sz="4" w:space="0" w:color="auto"/>
              <w:bottom w:val="single" w:sz="6" w:space="0" w:color="auto"/>
              <w:right w:val="single" w:sz="4" w:space="0" w:color="auto"/>
            </w:tcBorders>
          </w:tcPr>
          <w:p w14:paraId="54AF8CF8" w14:textId="77777777" w:rsidR="00C419ED" w:rsidRPr="00A00A4D" w:rsidRDefault="00C419ED" w:rsidP="00F4221A">
            <w:pPr>
              <w:pStyle w:val="TAC"/>
              <w:rPr>
                <w:rFonts w:ascii="Times New Roman" w:hAnsi="Times New Roman"/>
              </w:rPr>
            </w:pPr>
          </w:p>
        </w:tc>
        <w:tc>
          <w:tcPr>
            <w:tcW w:w="1984" w:type="dxa"/>
            <w:tcBorders>
              <w:left w:val="single" w:sz="4" w:space="0" w:color="auto"/>
              <w:bottom w:val="single" w:sz="6" w:space="0" w:color="auto"/>
            </w:tcBorders>
          </w:tcPr>
          <w:p w14:paraId="6DBFEFF7" w14:textId="77777777" w:rsidR="00C419ED" w:rsidRPr="00A00A4D" w:rsidRDefault="00C419ED" w:rsidP="00F4221A">
            <w:pPr>
              <w:pStyle w:val="TAC"/>
              <w:rPr>
                <w:rFonts w:ascii="Times New Roman" w:hAnsi="Times New Roman"/>
              </w:rPr>
            </w:pPr>
            <w:r w:rsidRPr="00A00A4D">
              <w:rPr>
                <w:rFonts w:ascii="Times New Roman" w:hAnsi="Times New Roman"/>
              </w:rPr>
              <w:t>BW</w:t>
            </w:r>
            <w:r w:rsidRPr="00A00A4D">
              <w:rPr>
                <w:rFonts w:ascii="Times New Roman" w:hAnsi="Times New Roman"/>
                <w:vertAlign w:val="subscript"/>
              </w:rPr>
              <w:t xml:space="preserve">Channel </w:t>
            </w:r>
            <w:r w:rsidRPr="00A00A4D">
              <w:rPr>
                <w:rFonts w:ascii="Times New Roman" w:hAnsi="Times New Roman"/>
              </w:rPr>
              <w:t>/2 + 7.5 MHz</w:t>
            </w:r>
          </w:p>
        </w:tc>
        <w:tc>
          <w:tcPr>
            <w:tcW w:w="1763" w:type="dxa"/>
            <w:tcBorders>
              <w:bottom w:val="single" w:sz="6" w:space="0" w:color="auto"/>
            </w:tcBorders>
          </w:tcPr>
          <w:p w14:paraId="7765C9D1" w14:textId="77777777" w:rsidR="00C419ED" w:rsidRPr="00A00A4D" w:rsidRDefault="00C419ED" w:rsidP="00F4221A">
            <w:pPr>
              <w:pStyle w:val="TAC"/>
              <w:rPr>
                <w:rFonts w:ascii="Times New Roman" w:hAnsi="Times New Roman"/>
              </w:rPr>
            </w:pPr>
            <w:r w:rsidRPr="00A00A4D">
              <w:rPr>
                <w:rFonts w:ascii="Times New Roman" w:eastAsia="SimSun" w:hAnsi="Times New Roman"/>
                <w:lang w:eastAsia="zh-CN"/>
              </w:rPr>
              <w:t>5 MHz E-UTRA</w:t>
            </w:r>
          </w:p>
        </w:tc>
        <w:tc>
          <w:tcPr>
            <w:tcW w:w="1748" w:type="dxa"/>
            <w:tcBorders>
              <w:bottom w:val="single" w:sz="6" w:space="0" w:color="auto"/>
            </w:tcBorders>
          </w:tcPr>
          <w:p w14:paraId="16FC5722" w14:textId="77777777" w:rsidR="00C419ED" w:rsidRPr="00A00A4D" w:rsidRDefault="00C419ED" w:rsidP="00F4221A">
            <w:pPr>
              <w:pStyle w:val="TAC"/>
              <w:rPr>
                <w:rFonts w:ascii="Times New Roman" w:hAnsi="Times New Roman"/>
              </w:rPr>
            </w:pPr>
            <w:r w:rsidRPr="00A00A4D">
              <w:rPr>
                <w:rFonts w:ascii="Times New Roman" w:hAnsi="Times New Roman"/>
              </w:rPr>
              <w:t>Square (</w:t>
            </w:r>
            <w:r w:rsidRPr="00A00A4D">
              <w:rPr>
                <w:rFonts w:ascii="Times New Roman" w:eastAsia="SimSun" w:hAnsi="Times New Roman"/>
                <w:lang w:eastAsia="zh-CN"/>
              </w:rPr>
              <w:t>4.5 MHz</w:t>
            </w:r>
            <w:r w:rsidRPr="00A00A4D">
              <w:rPr>
                <w:rFonts w:ascii="Times New Roman" w:hAnsi="Times New Roman"/>
              </w:rPr>
              <w:t>)</w:t>
            </w:r>
          </w:p>
        </w:tc>
        <w:tc>
          <w:tcPr>
            <w:tcW w:w="1043" w:type="dxa"/>
            <w:tcBorders>
              <w:bottom w:val="single" w:sz="6" w:space="0" w:color="auto"/>
            </w:tcBorders>
          </w:tcPr>
          <w:p w14:paraId="69A75EBC" w14:textId="77777777" w:rsidR="00C419ED" w:rsidRPr="00A00A4D" w:rsidRDefault="00C419ED" w:rsidP="00F4221A">
            <w:pPr>
              <w:pStyle w:val="TAC"/>
              <w:rPr>
                <w:rFonts w:ascii="Times New Roman" w:hAnsi="Times New Roman"/>
              </w:rPr>
            </w:pPr>
            <w:r w:rsidRPr="00A00A4D">
              <w:rPr>
                <w:rFonts w:ascii="Times New Roman" w:hAnsi="Times New Roman"/>
              </w:rPr>
              <w:t>44 dB</w:t>
            </w:r>
            <w:r w:rsidRPr="00A00A4D">
              <w:rPr>
                <w:rFonts w:ascii="Times New Roman" w:eastAsia="SimSun" w:hAnsi="Times New Roman"/>
                <w:lang w:eastAsia="zh-CN"/>
              </w:rPr>
              <w:t xml:space="preserve"> </w:t>
            </w:r>
            <w:r w:rsidRPr="00A00A4D">
              <w:rPr>
                <w:rFonts w:ascii="Times New Roman" w:hAnsi="Times New Roman"/>
              </w:rPr>
              <w:t>(Note 3)</w:t>
            </w:r>
          </w:p>
        </w:tc>
        <w:tc>
          <w:tcPr>
            <w:tcW w:w="1040" w:type="dxa"/>
            <w:tcBorders>
              <w:bottom w:val="single" w:sz="6" w:space="0" w:color="auto"/>
            </w:tcBorders>
          </w:tcPr>
          <w:p w14:paraId="54EA32A7" w14:textId="77777777" w:rsidR="00C419ED" w:rsidRPr="00A00A4D" w:rsidRDefault="00C419ED" w:rsidP="00F4221A">
            <w:pPr>
              <w:pStyle w:val="TAC"/>
              <w:rPr>
                <w:rFonts w:ascii="Times New Roman" w:hAnsi="Times New Roman"/>
              </w:rPr>
            </w:pPr>
            <w:r w:rsidRPr="00A00A4D">
              <w:rPr>
                <w:rFonts w:ascii="Times New Roman" w:hAnsi="Times New Roman"/>
              </w:rPr>
              <w:t>43.8 dB</w:t>
            </w:r>
            <w:r w:rsidRPr="00A00A4D">
              <w:rPr>
                <w:rFonts w:ascii="Times New Roman" w:eastAsia="SimSun" w:hAnsi="Times New Roman"/>
                <w:lang w:eastAsia="zh-CN"/>
              </w:rPr>
              <w:t xml:space="preserve"> </w:t>
            </w:r>
            <w:r w:rsidRPr="00A00A4D">
              <w:rPr>
                <w:rFonts w:ascii="Times New Roman" w:hAnsi="Times New Roman"/>
              </w:rPr>
              <w:t>(Note 3)</w:t>
            </w:r>
          </w:p>
        </w:tc>
      </w:tr>
      <w:tr w:rsidR="00C419ED" w:rsidRPr="00A00A4D" w14:paraId="701E2223" w14:textId="77777777" w:rsidTr="00F4221A">
        <w:trPr>
          <w:cantSplit/>
          <w:trHeight w:val="794"/>
          <w:jc w:val="center"/>
        </w:trPr>
        <w:tc>
          <w:tcPr>
            <w:tcW w:w="9490" w:type="dxa"/>
            <w:gridSpan w:val="6"/>
            <w:tcBorders>
              <w:left w:val="nil"/>
              <w:bottom w:val="nil"/>
              <w:right w:val="nil"/>
            </w:tcBorders>
          </w:tcPr>
          <w:p w14:paraId="7B5207D7" w14:textId="77777777" w:rsidR="00C419ED" w:rsidRPr="00A00A4D" w:rsidRDefault="00C419ED" w:rsidP="00F4221A">
            <w:pPr>
              <w:pStyle w:val="TAN"/>
              <w:rPr>
                <w:rFonts w:ascii="Times New Roman" w:hAnsi="Times New Roman"/>
              </w:rPr>
            </w:pPr>
            <w:r w:rsidRPr="00A00A4D">
              <w:rPr>
                <w:rFonts w:ascii="Times New Roman" w:hAnsi="Times New Roman"/>
              </w:rPr>
              <w:t>NOTE 1:</w:t>
            </w:r>
            <w:r w:rsidRPr="00A00A4D">
              <w:rPr>
                <w:rFonts w:ascii="Times New Roman" w:hAnsi="Times New Roman"/>
              </w:rPr>
              <w:tab/>
              <w:t>BW</w:t>
            </w:r>
            <w:r w:rsidRPr="00A00A4D">
              <w:rPr>
                <w:rFonts w:ascii="Times New Roman" w:hAnsi="Times New Roman"/>
                <w:vertAlign w:val="subscript"/>
              </w:rPr>
              <w:t>Channel</w:t>
            </w:r>
            <w:r w:rsidRPr="00A00A4D">
              <w:rPr>
                <w:rFonts w:ascii="Times New Roman" w:hAnsi="Times New Roman"/>
              </w:rPr>
              <w:t xml:space="preserve"> and BW</w:t>
            </w:r>
            <w:r w:rsidRPr="00A00A4D">
              <w:rPr>
                <w:rFonts w:ascii="Times New Roman" w:hAnsi="Times New Roman"/>
                <w:vertAlign w:val="subscript"/>
              </w:rPr>
              <w:t>Config</w:t>
            </w:r>
            <w:r w:rsidRPr="00A00A4D">
              <w:rPr>
                <w:rFonts w:ascii="Times New Roman" w:hAnsi="Times New Roman"/>
              </w:rPr>
              <w:t xml:space="preserve"> are the </w:t>
            </w:r>
            <w:r w:rsidRPr="00A00A4D">
              <w:rPr>
                <w:rFonts w:ascii="Times New Roman" w:hAnsi="Times New Roman"/>
                <w:i/>
              </w:rPr>
              <w:t>BS channel bandwidth</w:t>
            </w:r>
            <w:r w:rsidRPr="00A00A4D">
              <w:rPr>
                <w:rFonts w:ascii="Times New Roman" w:hAnsi="Times New Roman"/>
              </w:rPr>
              <w:t xml:space="preserve"> and transmission bandwidth configuration of the </w:t>
            </w:r>
            <w:r w:rsidRPr="00A00A4D">
              <w:rPr>
                <w:rFonts w:ascii="Times New Roman" w:eastAsia="SimSun" w:hAnsi="Times New Roman"/>
              </w:rPr>
              <w:t xml:space="preserve">lowest/highest </w:t>
            </w:r>
            <w:r w:rsidRPr="00A00A4D">
              <w:rPr>
                <w:rFonts w:ascii="Times New Roman" w:eastAsia="SimSun" w:hAnsi="Times New Roman"/>
                <w:lang w:eastAsia="zh-CN"/>
              </w:rPr>
              <w:t>NR</w:t>
            </w:r>
            <w:r w:rsidRPr="00A00A4D">
              <w:rPr>
                <w:rFonts w:ascii="Times New Roman" w:hAnsi="Times New Roman"/>
              </w:rPr>
              <w:t xml:space="preserve"> </w:t>
            </w:r>
            <w:r w:rsidRPr="00A00A4D">
              <w:rPr>
                <w:rFonts w:ascii="Times New Roman" w:eastAsia="SimSun" w:hAnsi="Times New Roman"/>
              </w:rPr>
              <w:t>carrier</w:t>
            </w:r>
            <w:r w:rsidRPr="00A00A4D">
              <w:rPr>
                <w:rFonts w:ascii="Times New Roman" w:hAnsi="Times New Roman"/>
              </w:rPr>
              <w:t xml:space="preserve"> transmitted on the assigned channel frequency.</w:t>
            </w:r>
          </w:p>
          <w:p w14:paraId="1503B1ED" w14:textId="77777777" w:rsidR="00C419ED" w:rsidRPr="00A00A4D" w:rsidRDefault="00C419ED" w:rsidP="00F4221A">
            <w:pPr>
              <w:pStyle w:val="TAN"/>
              <w:ind w:left="0" w:firstLine="0"/>
              <w:rPr>
                <w:rFonts w:ascii="Times New Roman" w:hAnsi="Times New Roman"/>
              </w:rPr>
            </w:pPr>
            <w:r w:rsidRPr="00A00A4D">
              <w:rPr>
                <w:rFonts w:ascii="Times New Roman" w:hAnsi="Times New Roman"/>
              </w:rPr>
              <w:t>NOTE 2:</w:t>
            </w:r>
            <w:r w:rsidRPr="00A00A4D">
              <w:rPr>
                <w:rFonts w:ascii="Times New Roman" w:hAnsi="Times New Roman"/>
              </w:rPr>
              <w:tab/>
              <w:t>With SCS that provides largest transmission bandwidth configuration (BW</w:t>
            </w:r>
            <w:r w:rsidRPr="00A00A4D">
              <w:rPr>
                <w:rFonts w:ascii="Times New Roman" w:hAnsi="Times New Roman"/>
                <w:vertAlign w:val="subscript"/>
              </w:rPr>
              <w:t>Config</w:t>
            </w:r>
            <w:r w:rsidRPr="00A00A4D">
              <w:rPr>
                <w:rFonts w:ascii="Times New Roman" w:hAnsi="Times New Roman"/>
              </w:rPr>
              <w:t>).</w:t>
            </w:r>
          </w:p>
          <w:p w14:paraId="49CD9D73" w14:textId="77777777" w:rsidR="00C419ED" w:rsidRPr="00A00A4D" w:rsidRDefault="00C419ED" w:rsidP="00F4221A">
            <w:pPr>
              <w:pStyle w:val="TAN"/>
              <w:ind w:left="0" w:firstLine="0"/>
              <w:rPr>
                <w:rFonts w:ascii="Times New Roman" w:hAnsi="Times New Roman"/>
              </w:rPr>
            </w:pPr>
            <w:r w:rsidRPr="00A00A4D">
              <w:rPr>
                <w:rFonts w:ascii="Times New Roman" w:hAnsi="Times New Roman"/>
              </w:rPr>
              <w:t>NOTE 3:</w:t>
            </w:r>
            <w:r w:rsidRPr="00A00A4D">
              <w:rPr>
                <w:rFonts w:ascii="Times New Roman" w:hAnsi="Times New Roman"/>
              </w:rPr>
              <w:tab/>
            </w:r>
            <w:r w:rsidRPr="00A00A4D">
              <w:rPr>
                <w:rFonts w:ascii="Times New Roman" w:eastAsia="SimSun" w:hAnsi="Times New Roman"/>
                <w:lang w:eastAsia="zh-CN"/>
              </w:rPr>
              <w:t>The requirements are applicable when the band is also defined for E-UTRA or UTRA</w:t>
            </w:r>
            <w:r w:rsidRPr="00A00A4D">
              <w:rPr>
                <w:rFonts w:ascii="Times New Roman" w:hAnsi="Times New Roman"/>
              </w:rPr>
              <w:t>.</w:t>
            </w:r>
          </w:p>
        </w:tc>
      </w:tr>
    </w:tbl>
    <w:p w14:paraId="2AB03558" w14:textId="45FA4A92" w:rsidR="00C419ED" w:rsidRDefault="00C419ED" w:rsidP="008220DB">
      <w:pPr>
        <w:rPr>
          <w:rtl/>
        </w:rPr>
      </w:pPr>
    </w:p>
    <w:tbl>
      <w:tblPr>
        <w:tblStyle w:val="TableGrid"/>
        <w:tblW w:w="9921" w:type="dxa"/>
        <w:jc w:val="center"/>
        <w:tblLook w:val="04A0" w:firstRow="1" w:lastRow="0" w:firstColumn="1" w:lastColumn="0" w:noHBand="0" w:noVBand="1"/>
      </w:tblPr>
      <w:tblGrid>
        <w:gridCol w:w="9921"/>
      </w:tblGrid>
      <w:tr w:rsidR="0093105D" w:rsidRPr="00A00A4D" w14:paraId="1DBC2E00" w14:textId="77777777" w:rsidTr="00F4221A">
        <w:trPr>
          <w:trHeight w:val="890"/>
          <w:jc w:val="center"/>
        </w:trPr>
        <w:tc>
          <w:tcPr>
            <w:tcW w:w="9921" w:type="dxa"/>
          </w:tcPr>
          <w:p w14:paraId="63DD6542" w14:textId="77777777" w:rsidR="0093105D" w:rsidRPr="00A00A4D" w:rsidRDefault="0093105D" w:rsidP="00F4221A">
            <w:pPr>
              <w:pStyle w:val="TH"/>
              <w:spacing w:before="240"/>
              <w:rPr>
                <w:rFonts w:ascii="Times New Roman" w:eastAsia="Malgun Gothic" w:hAnsi="Times New Roman"/>
                <w:lang w:eastAsia="ko-KR"/>
              </w:rPr>
            </w:pPr>
            <w:bookmarkStart w:id="166" w:name="Table673512a"/>
            <w:r w:rsidRPr="00A00A4D">
              <w:rPr>
                <w:rFonts w:ascii="Times New Roman" w:hAnsi="Times New Roman"/>
              </w:rPr>
              <w:lastRenderedPageBreak/>
              <w:t xml:space="preserve">Table 6.7.3.5.1-2a: </w:t>
            </w:r>
            <w:r w:rsidRPr="00A00A4D">
              <w:rPr>
                <w:rFonts w:ascii="Times New Roman" w:hAnsi="Times New Roman"/>
                <w:i/>
              </w:rPr>
              <w:t>BS type 1-O</w:t>
            </w:r>
            <w:r w:rsidRPr="00A00A4D">
              <w:rPr>
                <w:rFonts w:ascii="Times New Roman" w:hAnsi="Times New Roman"/>
              </w:rPr>
              <w:t xml:space="preserve"> ACLR limit in non-contiguous spectrum or multiple bands</w:t>
            </w:r>
          </w:p>
          <w:tbl>
            <w:tblPr>
              <w:tblW w:w="962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05"/>
              <w:gridCol w:w="1493"/>
              <w:gridCol w:w="1746"/>
              <w:gridCol w:w="1157"/>
              <w:gridCol w:w="1800"/>
              <w:gridCol w:w="788"/>
              <w:gridCol w:w="836"/>
            </w:tblGrid>
            <w:tr w:rsidR="0093105D" w:rsidRPr="00A00A4D" w14:paraId="0FFD694A" w14:textId="77777777" w:rsidTr="00F4221A">
              <w:trPr>
                <w:cantSplit/>
              </w:trPr>
              <w:tc>
                <w:tcPr>
                  <w:tcW w:w="1805" w:type="dxa"/>
                  <w:tcBorders>
                    <w:top w:val="single" w:sz="6" w:space="0" w:color="auto"/>
                    <w:left w:val="single" w:sz="6" w:space="0" w:color="auto"/>
                    <w:bottom w:val="single" w:sz="4" w:space="0" w:color="auto"/>
                    <w:right w:val="single" w:sz="6" w:space="0" w:color="auto"/>
                  </w:tcBorders>
                  <w:hideMark/>
                </w:tcPr>
                <w:p w14:paraId="3F8274F6" w14:textId="77777777" w:rsidR="0093105D" w:rsidRPr="00A00A4D" w:rsidRDefault="0093105D" w:rsidP="00F4221A">
                  <w:pPr>
                    <w:pStyle w:val="TAH"/>
                    <w:rPr>
                      <w:rFonts w:ascii="Times New Roman" w:eastAsia="Malgun Gothic" w:hAnsi="Times New Roman"/>
                      <w:lang w:eastAsia="ko-KR"/>
                    </w:rPr>
                  </w:pPr>
                  <w:r w:rsidRPr="00A00A4D">
                    <w:rPr>
                      <w:rFonts w:ascii="Times New Roman" w:eastAsia="SimSun" w:hAnsi="Times New Roman"/>
                      <w:i/>
                      <w:lang w:eastAsia="zh-CN"/>
                    </w:rPr>
                    <w:t>BS channel bandwidth</w:t>
                  </w:r>
                  <w:r w:rsidRPr="00A00A4D">
                    <w:rPr>
                      <w:rFonts w:ascii="Times New Roman" w:hAnsi="Times New Roman"/>
                      <w:lang w:eastAsia="zh-CN"/>
                    </w:rPr>
                    <w:t xml:space="preserve"> </w:t>
                  </w:r>
                  <w:r w:rsidRPr="00A00A4D">
                    <w:rPr>
                      <w:rFonts w:ascii="Times New Roman" w:eastAsia="SimSun" w:hAnsi="Times New Roman"/>
                      <w:lang w:eastAsia="zh-CN"/>
                    </w:rPr>
                    <w:t>of lowest/highest NR</w:t>
                  </w:r>
                  <w:r w:rsidRPr="00A00A4D">
                    <w:rPr>
                      <w:rFonts w:ascii="Times New Roman" w:hAnsi="Times New Roman"/>
                      <w:lang w:eastAsia="zh-CN"/>
                    </w:rPr>
                    <w:t xml:space="preserve"> </w:t>
                  </w:r>
                  <w:r w:rsidRPr="00A00A4D">
                    <w:rPr>
                      <w:rFonts w:ascii="Times New Roman" w:eastAsia="SimSun" w:hAnsi="Times New Roman"/>
                      <w:lang w:eastAsia="zh-CN"/>
                    </w:rPr>
                    <w:t>carrier</w:t>
                  </w:r>
                  <w:r w:rsidRPr="00A00A4D">
                    <w:rPr>
                      <w:rFonts w:ascii="Times New Roman" w:hAnsi="Times New Roman"/>
                      <w:lang w:eastAsia="zh-CN"/>
                    </w:rPr>
                    <w:t xml:space="preserve"> transmitted BW</w:t>
                  </w:r>
                  <w:r w:rsidRPr="00A00A4D">
                    <w:rPr>
                      <w:rFonts w:ascii="Times New Roman" w:hAnsi="Times New Roman"/>
                      <w:vertAlign w:val="subscript"/>
                      <w:lang w:eastAsia="zh-CN"/>
                    </w:rPr>
                    <w:t>Channel</w:t>
                  </w:r>
                  <w:r w:rsidRPr="00A00A4D">
                    <w:rPr>
                      <w:rFonts w:ascii="Times New Roman" w:hAnsi="Times New Roman"/>
                      <w:lang w:eastAsia="zh-CN"/>
                    </w:rPr>
                    <w:t xml:space="preserve"> (MHz) </w:t>
                  </w:r>
                </w:p>
              </w:tc>
              <w:tc>
                <w:tcPr>
                  <w:tcW w:w="1493" w:type="dxa"/>
                  <w:tcBorders>
                    <w:top w:val="single" w:sz="6" w:space="0" w:color="auto"/>
                    <w:left w:val="single" w:sz="6" w:space="0" w:color="auto"/>
                    <w:bottom w:val="single" w:sz="6" w:space="0" w:color="auto"/>
                    <w:right w:val="single" w:sz="6" w:space="0" w:color="auto"/>
                  </w:tcBorders>
                  <w:hideMark/>
                </w:tcPr>
                <w:p w14:paraId="0ACDCEFF" w14:textId="77777777" w:rsidR="0093105D" w:rsidRPr="00A00A4D" w:rsidRDefault="0093105D" w:rsidP="00F4221A">
                  <w:pPr>
                    <w:pStyle w:val="TAH"/>
                    <w:rPr>
                      <w:rFonts w:ascii="Times New Roman" w:hAnsi="Times New Roman"/>
                      <w:lang w:eastAsia="zh-CN"/>
                    </w:rPr>
                  </w:pPr>
                  <w:r w:rsidRPr="00A00A4D">
                    <w:rPr>
                      <w:rFonts w:ascii="Times New Roman" w:hAnsi="Times New Roman"/>
                      <w:lang w:eastAsia="zh-CN"/>
                    </w:rPr>
                    <w:t>Sub-block or Inter RF Bandwidth gap size (Wgap) where the limit applies (MHz)</w:t>
                  </w:r>
                </w:p>
              </w:tc>
              <w:tc>
                <w:tcPr>
                  <w:tcW w:w="1746" w:type="dxa"/>
                  <w:tcBorders>
                    <w:top w:val="single" w:sz="6" w:space="0" w:color="auto"/>
                    <w:left w:val="single" w:sz="6" w:space="0" w:color="auto"/>
                    <w:bottom w:val="single" w:sz="6" w:space="0" w:color="auto"/>
                    <w:right w:val="single" w:sz="6" w:space="0" w:color="auto"/>
                  </w:tcBorders>
                  <w:hideMark/>
                </w:tcPr>
                <w:p w14:paraId="148AC702" w14:textId="77777777" w:rsidR="0093105D" w:rsidRPr="00A00A4D" w:rsidRDefault="0093105D" w:rsidP="00F4221A">
                  <w:pPr>
                    <w:pStyle w:val="TAH"/>
                    <w:rPr>
                      <w:rFonts w:ascii="Times New Roman" w:hAnsi="Times New Roman"/>
                      <w:lang w:eastAsia="zh-CN"/>
                    </w:rPr>
                  </w:pPr>
                  <w:r w:rsidRPr="00A00A4D">
                    <w:rPr>
                      <w:rFonts w:ascii="Times New Roman" w:hAnsi="Times New Roman"/>
                      <w:lang w:eastAsia="zh-CN"/>
                    </w:rPr>
                    <w:t xml:space="preserve">BS adjacent channel centre frequency offset below or above the </w:t>
                  </w:r>
                  <w:r w:rsidRPr="00A00A4D">
                    <w:rPr>
                      <w:rFonts w:ascii="Times New Roman" w:eastAsia="SimSun" w:hAnsi="Times New Roman"/>
                      <w:lang w:eastAsia="zh-CN"/>
                    </w:rPr>
                    <w:t>sub-block or Base Station RF Bandwidth edge (inside the gap)</w:t>
                  </w:r>
                </w:p>
              </w:tc>
              <w:tc>
                <w:tcPr>
                  <w:tcW w:w="1157" w:type="dxa"/>
                  <w:tcBorders>
                    <w:top w:val="single" w:sz="6" w:space="0" w:color="auto"/>
                    <w:left w:val="single" w:sz="6" w:space="0" w:color="auto"/>
                    <w:bottom w:val="single" w:sz="6" w:space="0" w:color="auto"/>
                    <w:right w:val="single" w:sz="6" w:space="0" w:color="auto"/>
                  </w:tcBorders>
                  <w:hideMark/>
                </w:tcPr>
                <w:p w14:paraId="2B015E50" w14:textId="77777777" w:rsidR="0093105D" w:rsidRPr="00A00A4D" w:rsidRDefault="0093105D" w:rsidP="00F4221A">
                  <w:pPr>
                    <w:pStyle w:val="TAH"/>
                    <w:rPr>
                      <w:rFonts w:ascii="Times New Roman" w:hAnsi="Times New Roman"/>
                      <w:lang w:eastAsia="zh-CN"/>
                    </w:rPr>
                  </w:pPr>
                  <w:r w:rsidRPr="00A00A4D">
                    <w:rPr>
                      <w:rFonts w:ascii="Times New Roman" w:hAnsi="Times New Roman"/>
                      <w:lang w:eastAsia="zh-CN"/>
                    </w:rPr>
                    <w:t>Assumed adjacent channel carrier</w:t>
                  </w:r>
                </w:p>
              </w:tc>
              <w:tc>
                <w:tcPr>
                  <w:tcW w:w="1800" w:type="dxa"/>
                  <w:tcBorders>
                    <w:top w:val="single" w:sz="6" w:space="0" w:color="auto"/>
                    <w:left w:val="single" w:sz="6" w:space="0" w:color="auto"/>
                    <w:bottom w:val="single" w:sz="6" w:space="0" w:color="auto"/>
                    <w:right w:val="single" w:sz="6" w:space="0" w:color="auto"/>
                  </w:tcBorders>
                  <w:hideMark/>
                </w:tcPr>
                <w:p w14:paraId="6E8BDA95" w14:textId="77777777" w:rsidR="0093105D" w:rsidRPr="00A00A4D" w:rsidRDefault="0093105D" w:rsidP="00F4221A">
                  <w:pPr>
                    <w:pStyle w:val="TAH"/>
                    <w:rPr>
                      <w:rFonts w:ascii="Times New Roman" w:hAnsi="Times New Roman"/>
                      <w:lang w:eastAsia="zh-CN"/>
                    </w:rPr>
                  </w:pPr>
                  <w:r w:rsidRPr="00A00A4D">
                    <w:rPr>
                      <w:rFonts w:ascii="Times New Roman" w:hAnsi="Times New Roman"/>
                      <w:lang w:eastAsia="zh-CN"/>
                    </w:rPr>
                    <w:t>Filter on the adjacent channel frequency and corresponding filter bandwidth</w:t>
                  </w:r>
                </w:p>
              </w:tc>
              <w:tc>
                <w:tcPr>
                  <w:tcW w:w="788" w:type="dxa"/>
                  <w:tcBorders>
                    <w:top w:val="single" w:sz="6" w:space="0" w:color="auto"/>
                    <w:left w:val="single" w:sz="6" w:space="0" w:color="auto"/>
                    <w:bottom w:val="single" w:sz="6" w:space="0" w:color="auto"/>
                    <w:right w:val="single" w:sz="6" w:space="0" w:color="auto"/>
                  </w:tcBorders>
                  <w:hideMark/>
                </w:tcPr>
                <w:p w14:paraId="064D76D3" w14:textId="77777777" w:rsidR="0093105D" w:rsidRPr="00A00A4D" w:rsidRDefault="0093105D" w:rsidP="00F4221A">
                  <w:pPr>
                    <w:pStyle w:val="TAH"/>
                    <w:rPr>
                      <w:rFonts w:ascii="Times New Roman" w:hAnsi="Times New Roman"/>
                      <w:lang w:eastAsia="zh-CN"/>
                    </w:rPr>
                  </w:pPr>
                  <w:r w:rsidRPr="00A00A4D">
                    <w:rPr>
                      <w:rFonts w:ascii="Times New Roman" w:hAnsi="Times New Roman"/>
                      <w:lang w:eastAsia="zh-CN"/>
                    </w:rPr>
                    <w:t>OTA ACLR limit</w:t>
                  </w:r>
                </w:p>
                <w:p w14:paraId="64D43752" w14:textId="77777777" w:rsidR="0093105D" w:rsidRPr="00A00A4D" w:rsidRDefault="0093105D" w:rsidP="00F4221A">
                  <w:pPr>
                    <w:pStyle w:val="TAH"/>
                    <w:rPr>
                      <w:rFonts w:ascii="Times New Roman" w:hAnsi="Times New Roman"/>
                      <w:lang w:eastAsia="zh-CN"/>
                    </w:rPr>
                  </w:pPr>
                  <w:r w:rsidRPr="00A00A4D">
                    <w:rPr>
                      <w:rFonts w:ascii="Times New Roman" w:hAnsi="Times New Roman"/>
                      <w:lang w:eastAsia="zh-CN"/>
                    </w:rPr>
                    <w:t>(0-3</w:t>
                  </w:r>
                  <w:r>
                    <w:rPr>
                      <w:rFonts w:ascii="Times New Roman" w:hAnsi="Times New Roman"/>
                      <w:lang w:eastAsia="zh-CN"/>
                    </w:rPr>
                    <w:t xml:space="preserve"> </w:t>
                  </w:r>
                  <w:r w:rsidRPr="00A00A4D">
                    <w:rPr>
                      <w:rFonts w:ascii="Times New Roman" w:hAnsi="Times New Roman"/>
                      <w:lang w:eastAsia="zh-CN"/>
                    </w:rPr>
                    <w:t>GHz)</w:t>
                  </w:r>
                </w:p>
              </w:tc>
              <w:tc>
                <w:tcPr>
                  <w:tcW w:w="836" w:type="dxa"/>
                  <w:tcBorders>
                    <w:top w:val="single" w:sz="6" w:space="0" w:color="auto"/>
                    <w:left w:val="single" w:sz="6" w:space="0" w:color="auto"/>
                    <w:bottom w:val="single" w:sz="6" w:space="0" w:color="auto"/>
                    <w:right w:val="single" w:sz="6" w:space="0" w:color="auto"/>
                  </w:tcBorders>
                </w:tcPr>
                <w:p w14:paraId="3C5B273F" w14:textId="77777777" w:rsidR="0093105D" w:rsidRPr="00A00A4D" w:rsidRDefault="0093105D" w:rsidP="00F4221A">
                  <w:pPr>
                    <w:pStyle w:val="TAH"/>
                    <w:rPr>
                      <w:rFonts w:ascii="Times New Roman" w:hAnsi="Times New Roman"/>
                      <w:lang w:eastAsia="zh-CN"/>
                    </w:rPr>
                  </w:pPr>
                  <w:r w:rsidRPr="00A00A4D">
                    <w:rPr>
                      <w:rFonts w:ascii="Times New Roman" w:hAnsi="Times New Roman"/>
                      <w:lang w:eastAsia="zh-CN"/>
                    </w:rPr>
                    <w:t>OTA ACLR limit (3-6</w:t>
                  </w:r>
                  <w:r>
                    <w:rPr>
                      <w:rFonts w:ascii="Times New Roman" w:hAnsi="Times New Roman"/>
                      <w:lang w:eastAsia="zh-CN"/>
                    </w:rPr>
                    <w:t xml:space="preserve"> </w:t>
                  </w:r>
                  <w:r w:rsidRPr="00A00A4D">
                    <w:rPr>
                      <w:rFonts w:ascii="Times New Roman" w:hAnsi="Times New Roman"/>
                      <w:lang w:eastAsia="zh-CN"/>
                    </w:rPr>
                    <w:t>GHz)</w:t>
                  </w:r>
                </w:p>
              </w:tc>
            </w:tr>
            <w:tr w:rsidR="0093105D" w:rsidRPr="00A00A4D" w14:paraId="0F8B2F65" w14:textId="77777777" w:rsidTr="00F4221A">
              <w:trPr>
                <w:cantSplit/>
              </w:trPr>
              <w:tc>
                <w:tcPr>
                  <w:tcW w:w="1805" w:type="dxa"/>
                  <w:tcBorders>
                    <w:top w:val="single" w:sz="4" w:space="0" w:color="auto"/>
                    <w:left w:val="single" w:sz="4" w:space="0" w:color="auto"/>
                    <w:bottom w:val="nil"/>
                    <w:right w:val="single" w:sz="4" w:space="0" w:color="auto"/>
                  </w:tcBorders>
                  <w:hideMark/>
                </w:tcPr>
                <w:p w14:paraId="07BD07B7" w14:textId="77777777" w:rsidR="0093105D" w:rsidRPr="00A00A4D" w:rsidRDefault="0093105D" w:rsidP="00F4221A">
                  <w:pPr>
                    <w:pStyle w:val="TAC"/>
                    <w:rPr>
                      <w:rFonts w:ascii="Times New Roman" w:eastAsia="SimSun" w:hAnsi="Times New Roman"/>
                      <w:lang w:eastAsia="zh-CN"/>
                    </w:rPr>
                  </w:pPr>
                  <w:r w:rsidRPr="00A00A4D">
                    <w:rPr>
                      <w:rFonts w:ascii="Times New Roman" w:hAnsi="Times New Roman"/>
                      <w:lang w:eastAsia="zh-CN"/>
                    </w:rPr>
                    <w:t>5, 10, 15, 20</w:t>
                  </w:r>
                </w:p>
              </w:tc>
              <w:tc>
                <w:tcPr>
                  <w:tcW w:w="1493" w:type="dxa"/>
                  <w:tcBorders>
                    <w:top w:val="single" w:sz="6" w:space="0" w:color="auto"/>
                    <w:left w:val="single" w:sz="4" w:space="0" w:color="auto"/>
                    <w:bottom w:val="single" w:sz="6" w:space="0" w:color="auto"/>
                    <w:right w:val="single" w:sz="6" w:space="0" w:color="auto"/>
                  </w:tcBorders>
                  <w:hideMark/>
                </w:tcPr>
                <w:p w14:paraId="79DDA40F" w14:textId="77777777" w:rsidR="0093105D" w:rsidRPr="00A00A4D" w:rsidRDefault="0093105D" w:rsidP="00F4221A">
                  <w:pPr>
                    <w:pStyle w:val="TAC"/>
                    <w:rPr>
                      <w:rFonts w:ascii="Times New Roman" w:hAnsi="Times New Roman"/>
                      <w:lang w:eastAsia="zh-CN"/>
                    </w:rPr>
                  </w:pPr>
                  <w:r w:rsidRPr="00A00A4D">
                    <w:rPr>
                      <w:rFonts w:ascii="Times New Roman" w:hAnsi="Times New Roman"/>
                      <w:lang w:eastAsia="zh-CN"/>
                    </w:rPr>
                    <w:t>W</w:t>
                  </w:r>
                  <w:r w:rsidRPr="00A00A4D">
                    <w:rPr>
                      <w:rFonts w:ascii="Times New Roman" w:hAnsi="Times New Roman"/>
                      <w:vertAlign w:val="subscript"/>
                      <w:lang w:eastAsia="zh-CN"/>
                    </w:rPr>
                    <w:t>gap</w:t>
                  </w:r>
                  <w:r w:rsidRPr="00A00A4D">
                    <w:rPr>
                      <w:rFonts w:ascii="Times New Roman" w:hAnsi="Times New Roman"/>
                      <w:lang w:eastAsia="zh-CN"/>
                    </w:rPr>
                    <w:t xml:space="preserve"> ≥ 15 (Note 3)</w:t>
                  </w:r>
                </w:p>
                <w:p w14:paraId="46EBD693" w14:textId="77777777" w:rsidR="0093105D" w:rsidRPr="00A00A4D" w:rsidRDefault="0093105D" w:rsidP="00F4221A">
                  <w:pPr>
                    <w:pStyle w:val="TAC"/>
                    <w:rPr>
                      <w:rFonts w:ascii="Times New Roman" w:hAnsi="Times New Roman"/>
                      <w:lang w:eastAsia="zh-CN"/>
                    </w:rPr>
                  </w:pPr>
                  <w:r w:rsidRPr="00A00A4D">
                    <w:rPr>
                      <w:rFonts w:ascii="Times New Roman" w:hAnsi="Times New Roman"/>
                      <w:lang w:eastAsia="zh-CN"/>
                    </w:rPr>
                    <w:t>W</w:t>
                  </w:r>
                  <w:r w:rsidRPr="00A00A4D">
                    <w:rPr>
                      <w:rFonts w:ascii="Times New Roman" w:hAnsi="Times New Roman"/>
                      <w:vertAlign w:val="subscript"/>
                      <w:lang w:eastAsia="zh-CN"/>
                    </w:rPr>
                    <w:t>gap</w:t>
                  </w:r>
                  <w:r w:rsidRPr="00A00A4D">
                    <w:rPr>
                      <w:rFonts w:ascii="Times New Roman" w:hAnsi="Times New Roman"/>
                      <w:lang w:eastAsia="zh-CN"/>
                    </w:rPr>
                    <w:t xml:space="preserve"> ≥ 45 (Note 4)</w:t>
                  </w:r>
                </w:p>
              </w:tc>
              <w:tc>
                <w:tcPr>
                  <w:tcW w:w="1746" w:type="dxa"/>
                  <w:tcBorders>
                    <w:top w:val="single" w:sz="6" w:space="0" w:color="auto"/>
                    <w:left w:val="single" w:sz="6" w:space="0" w:color="auto"/>
                    <w:bottom w:val="single" w:sz="6" w:space="0" w:color="auto"/>
                    <w:right w:val="single" w:sz="6" w:space="0" w:color="auto"/>
                  </w:tcBorders>
                  <w:hideMark/>
                </w:tcPr>
                <w:p w14:paraId="60939A72" w14:textId="77777777" w:rsidR="0093105D" w:rsidRPr="00A00A4D" w:rsidRDefault="0093105D" w:rsidP="00F4221A">
                  <w:pPr>
                    <w:pStyle w:val="TAC"/>
                    <w:rPr>
                      <w:rFonts w:ascii="Times New Roman" w:hAnsi="Times New Roman"/>
                      <w:lang w:eastAsia="zh-CN"/>
                    </w:rPr>
                  </w:pPr>
                  <w:r w:rsidRPr="00A00A4D">
                    <w:rPr>
                      <w:rFonts w:ascii="Times New Roman" w:hAnsi="Times New Roman"/>
                      <w:lang w:eastAsia="zh-CN"/>
                    </w:rPr>
                    <w:t>2.5 MHz</w:t>
                  </w:r>
                </w:p>
              </w:tc>
              <w:tc>
                <w:tcPr>
                  <w:tcW w:w="1157" w:type="dxa"/>
                  <w:tcBorders>
                    <w:top w:val="single" w:sz="6" w:space="0" w:color="auto"/>
                    <w:left w:val="single" w:sz="6" w:space="0" w:color="auto"/>
                    <w:bottom w:val="single" w:sz="6" w:space="0" w:color="auto"/>
                    <w:right w:val="single" w:sz="6" w:space="0" w:color="auto"/>
                  </w:tcBorders>
                  <w:hideMark/>
                </w:tcPr>
                <w:p w14:paraId="1998E77A" w14:textId="77777777" w:rsidR="0093105D" w:rsidRPr="00A00A4D" w:rsidRDefault="0093105D" w:rsidP="00F4221A">
                  <w:pPr>
                    <w:pStyle w:val="TAC"/>
                    <w:rPr>
                      <w:rFonts w:ascii="Times New Roman" w:hAnsi="Times New Roman"/>
                      <w:lang w:eastAsia="zh-CN"/>
                    </w:rPr>
                  </w:pPr>
                  <w:r w:rsidRPr="00A00A4D">
                    <w:rPr>
                      <w:rFonts w:ascii="Times New Roman" w:eastAsia="SimSun" w:hAnsi="Times New Roman"/>
                      <w:lang w:eastAsia="zh-CN"/>
                    </w:rPr>
                    <w:t xml:space="preserve">5 MHz </w:t>
                  </w:r>
                  <w:r w:rsidRPr="00A00A4D">
                    <w:rPr>
                      <w:rFonts w:ascii="Times New Roman" w:hAnsi="Times New Roman"/>
                      <w:lang w:eastAsia="zh-CN"/>
                    </w:rPr>
                    <w:t xml:space="preserve">NR </w:t>
                  </w:r>
                  <w:r w:rsidRPr="00A00A4D">
                    <w:rPr>
                      <w:rFonts w:ascii="Times New Roman" w:hAnsi="Times New Roman"/>
                    </w:rPr>
                    <w:t>(Note 2)</w:t>
                  </w:r>
                </w:p>
              </w:tc>
              <w:tc>
                <w:tcPr>
                  <w:tcW w:w="1800" w:type="dxa"/>
                  <w:tcBorders>
                    <w:top w:val="single" w:sz="6" w:space="0" w:color="auto"/>
                    <w:left w:val="single" w:sz="6" w:space="0" w:color="auto"/>
                    <w:bottom w:val="single" w:sz="6" w:space="0" w:color="auto"/>
                    <w:right w:val="single" w:sz="6" w:space="0" w:color="auto"/>
                  </w:tcBorders>
                  <w:hideMark/>
                </w:tcPr>
                <w:p w14:paraId="19F4E18E" w14:textId="77777777" w:rsidR="0093105D" w:rsidRPr="00A00A4D" w:rsidRDefault="0093105D" w:rsidP="00F4221A">
                  <w:pPr>
                    <w:pStyle w:val="TAC"/>
                    <w:rPr>
                      <w:rFonts w:ascii="Times New Roman" w:hAnsi="Times New Roman"/>
                      <w:lang w:eastAsia="zh-CN"/>
                    </w:rPr>
                  </w:pPr>
                  <w:r w:rsidRPr="00A00A4D">
                    <w:rPr>
                      <w:rFonts w:ascii="Times New Roman" w:hAnsi="Times New Roman"/>
                      <w:lang w:eastAsia="zh-CN"/>
                    </w:rPr>
                    <w:t>Square (BW</w:t>
                  </w:r>
                  <w:r w:rsidRPr="00A00A4D">
                    <w:rPr>
                      <w:rFonts w:ascii="Times New Roman" w:hAnsi="Times New Roman"/>
                      <w:vertAlign w:val="subscript"/>
                      <w:lang w:eastAsia="zh-CN"/>
                    </w:rPr>
                    <w:t>Config</w:t>
                  </w:r>
                  <w:r w:rsidRPr="00A00A4D">
                    <w:rPr>
                      <w:rFonts w:ascii="Times New Roman" w:hAnsi="Times New Roman"/>
                      <w:lang w:eastAsia="zh-CN"/>
                    </w:rPr>
                    <w:t>)</w:t>
                  </w:r>
                </w:p>
              </w:tc>
              <w:tc>
                <w:tcPr>
                  <w:tcW w:w="788" w:type="dxa"/>
                  <w:tcBorders>
                    <w:top w:val="single" w:sz="6" w:space="0" w:color="auto"/>
                    <w:left w:val="single" w:sz="6" w:space="0" w:color="auto"/>
                    <w:bottom w:val="single" w:sz="6" w:space="0" w:color="auto"/>
                    <w:right w:val="single" w:sz="6" w:space="0" w:color="auto"/>
                  </w:tcBorders>
                  <w:hideMark/>
                </w:tcPr>
                <w:p w14:paraId="627DBAD5" w14:textId="77777777" w:rsidR="0093105D" w:rsidRPr="00A00A4D" w:rsidRDefault="0093105D" w:rsidP="00F4221A">
                  <w:pPr>
                    <w:pStyle w:val="TAC"/>
                    <w:rPr>
                      <w:rFonts w:ascii="Times New Roman" w:hAnsi="Times New Roman"/>
                      <w:lang w:eastAsia="zh-CN"/>
                    </w:rPr>
                  </w:pPr>
                  <w:r w:rsidRPr="00A00A4D">
                    <w:rPr>
                      <w:rFonts w:ascii="Times New Roman" w:hAnsi="Times New Roman"/>
                    </w:rPr>
                    <w:t>44 dB</w:t>
                  </w:r>
                </w:p>
              </w:tc>
              <w:tc>
                <w:tcPr>
                  <w:tcW w:w="836" w:type="dxa"/>
                  <w:tcBorders>
                    <w:top w:val="single" w:sz="6" w:space="0" w:color="auto"/>
                    <w:left w:val="single" w:sz="6" w:space="0" w:color="auto"/>
                    <w:bottom w:val="single" w:sz="6" w:space="0" w:color="auto"/>
                    <w:right w:val="single" w:sz="6" w:space="0" w:color="auto"/>
                  </w:tcBorders>
                </w:tcPr>
                <w:p w14:paraId="0C756AB4" w14:textId="77777777" w:rsidR="0093105D" w:rsidRPr="00A00A4D" w:rsidRDefault="0093105D" w:rsidP="00F4221A">
                  <w:pPr>
                    <w:pStyle w:val="TAC"/>
                    <w:rPr>
                      <w:rFonts w:ascii="Times New Roman" w:hAnsi="Times New Roman"/>
                      <w:lang w:eastAsia="zh-CN"/>
                    </w:rPr>
                  </w:pPr>
                  <w:r w:rsidRPr="00A00A4D">
                    <w:rPr>
                      <w:rFonts w:ascii="Times New Roman" w:hAnsi="Times New Roman"/>
                    </w:rPr>
                    <w:t>43.8 dB</w:t>
                  </w:r>
                </w:p>
              </w:tc>
            </w:tr>
            <w:tr w:rsidR="0093105D" w:rsidRPr="00A00A4D" w14:paraId="36382577" w14:textId="77777777" w:rsidTr="00F4221A">
              <w:trPr>
                <w:cantSplit/>
              </w:trPr>
              <w:tc>
                <w:tcPr>
                  <w:tcW w:w="1805" w:type="dxa"/>
                  <w:tcBorders>
                    <w:top w:val="nil"/>
                    <w:left w:val="single" w:sz="4" w:space="0" w:color="auto"/>
                    <w:bottom w:val="single" w:sz="4" w:space="0" w:color="auto"/>
                    <w:right w:val="single" w:sz="4" w:space="0" w:color="auto"/>
                  </w:tcBorders>
                  <w:hideMark/>
                </w:tcPr>
                <w:p w14:paraId="69A5EB6A" w14:textId="77777777" w:rsidR="0093105D" w:rsidRPr="00A00A4D" w:rsidRDefault="0093105D" w:rsidP="00F4221A">
                  <w:pPr>
                    <w:pStyle w:val="TAC"/>
                    <w:rPr>
                      <w:rFonts w:ascii="Times New Roman" w:eastAsia="SimSun" w:hAnsi="Times New Roman"/>
                      <w:lang w:eastAsia="zh-CN"/>
                    </w:rPr>
                  </w:pPr>
                </w:p>
              </w:tc>
              <w:tc>
                <w:tcPr>
                  <w:tcW w:w="1493" w:type="dxa"/>
                  <w:tcBorders>
                    <w:top w:val="single" w:sz="6" w:space="0" w:color="auto"/>
                    <w:left w:val="single" w:sz="4" w:space="0" w:color="auto"/>
                    <w:bottom w:val="single" w:sz="6" w:space="0" w:color="auto"/>
                    <w:right w:val="single" w:sz="6" w:space="0" w:color="auto"/>
                  </w:tcBorders>
                  <w:hideMark/>
                </w:tcPr>
                <w:p w14:paraId="1D45246A" w14:textId="77777777" w:rsidR="0093105D" w:rsidRPr="00A00A4D" w:rsidRDefault="0093105D" w:rsidP="00F4221A">
                  <w:pPr>
                    <w:pStyle w:val="TAC"/>
                    <w:rPr>
                      <w:rFonts w:ascii="Times New Roman" w:hAnsi="Times New Roman"/>
                      <w:lang w:eastAsia="zh-CN"/>
                    </w:rPr>
                  </w:pPr>
                  <w:r w:rsidRPr="00A00A4D">
                    <w:rPr>
                      <w:rFonts w:ascii="Times New Roman" w:hAnsi="Times New Roman"/>
                      <w:lang w:eastAsia="zh-CN"/>
                    </w:rPr>
                    <w:t>Wgap ≥ 20 (Note 3)</w:t>
                  </w:r>
                </w:p>
                <w:p w14:paraId="0092C75C" w14:textId="77777777" w:rsidR="0093105D" w:rsidRPr="00A00A4D" w:rsidRDefault="0093105D" w:rsidP="00F4221A">
                  <w:pPr>
                    <w:pStyle w:val="TAC"/>
                    <w:rPr>
                      <w:rFonts w:ascii="Times New Roman" w:hAnsi="Times New Roman"/>
                      <w:lang w:eastAsia="zh-CN"/>
                    </w:rPr>
                  </w:pPr>
                  <w:r w:rsidRPr="00A00A4D">
                    <w:rPr>
                      <w:rFonts w:ascii="Times New Roman" w:hAnsi="Times New Roman"/>
                      <w:lang w:eastAsia="zh-CN"/>
                    </w:rPr>
                    <w:t>Wgap ≥ 50 (Note 4)</w:t>
                  </w:r>
                </w:p>
              </w:tc>
              <w:tc>
                <w:tcPr>
                  <w:tcW w:w="1746" w:type="dxa"/>
                  <w:tcBorders>
                    <w:top w:val="single" w:sz="6" w:space="0" w:color="auto"/>
                    <w:left w:val="single" w:sz="6" w:space="0" w:color="auto"/>
                    <w:bottom w:val="single" w:sz="6" w:space="0" w:color="auto"/>
                    <w:right w:val="single" w:sz="6" w:space="0" w:color="auto"/>
                  </w:tcBorders>
                  <w:hideMark/>
                </w:tcPr>
                <w:p w14:paraId="19F6C787" w14:textId="77777777" w:rsidR="0093105D" w:rsidRPr="00A00A4D" w:rsidRDefault="0093105D" w:rsidP="00F4221A">
                  <w:pPr>
                    <w:pStyle w:val="TAC"/>
                    <w:rPr>
                      <w:rFonts w:ascii="Times New Roman" w:hAnsi="Times New Roman"/>
                      <w:lang w:eastAsia="zh-CN"/>
                    </w:rPr>
                  </w:pPr>
                  <w:r w:rsidRPr="00A00A4D">
                    <w:rPr>
                      <w:rFonts w:ascii="Times New Roman" w:hAnsi="Times New Roman"/>
                      <w:lang w:eastAsia="zh-CN"/>
                    </w:rPr>
                    <w:t>7.5 MHz</w:t>
                  </w:r>
                </w:p>
              </w:tc>
              <w:tc>
                <w:tcPr>
                  <w:tcW w:w="1157" w:type="dxa"/>
                  <w:tcBorders>
                    <w:top w:val="single" w:sz="6" w:space="0" w:color="auto"/>
                    <w:left w:val="single" w:sz="6" w:space="0" w:color="auto"/>
                    <w:bottom w:val="single" w:sz="6" w:space="0" w:color="auto"/>
                    <w:right w:val="single" w:sz="6" w:space="0" w:color="auto"/>
                  </w:tcBorders>
                  <w:hideMark/>
                </w:tcPr>
                <w:p w14:paraId="2B5134E0" w14:textId="77777777" w:rsidR="0093105D" w:rsidRPr="00A00A4D" w:rsidRDefault="0093105D" w:rsidP="00F4221A">
                  <w:pPr>
                    <w:pStyle w:val="TAC"/>
                    <w:rPr>
                      <w:rFonts w:ascii="Times New Roman" w:hAnsi="Times New Roman"/>
                      <w:lang w:eastAsia="zh-CN"/>
                    </w:rPr>
                  </w:pPr>
                  <w:r w:rsidRPr="00A00A4D">
                    <w:rPr>
                      <w:rFonts w:ascii="Times New Roman" w:eastAsia="SimSun" w:hAnsi="Times New Roman"/>
                      <w:lang w:eastAsia="zh-CN"/>
                    </w:rPr>
                    <w:t>5 MHz NR</w:t>
                  </w:r>
                  <w:r w:rsidRPr="00A00A4D">
                    <w:rPr>
                      <w:rFonts w:ascii="Times New Roman" w:hAnsi="Times New Roman"/>
                      <w:lang w:eastAsia="zh-CN"/>
                    </w:rPr>
                    <w:t xml:space="preserve"> </w:t>
                  </w:r>
                  <w:r w:rsidRPr="00A00A4D">
                    <w:rPr>
                      <w:rFonts w:ascii="Times New Roman" w:hAnsi="Times New Roman"/>
                    </w:rPr>
                    <w:t>(Note 2)</w:t>
                  </w:r>
                </w:p>
              </w:tc>
              <w:tc>
                <w:tcPr>
                  <w:tcW w:w="1800" w:type="dxa"/>
                  <w:tcBorders>
                    <w:top w:val="single" w:sz="6" w:space="0" w:color="auto"/>
                    <w:left w:val="single" w:sz="6" w:space="0" w:color="auto"/>
                    <w:bottom w:val="single" w:sz="6" w:space="0" w:color="auto"/>
                    <w:right w:val="single" w:sz="6" w:space="0" w:color="auto"/>
                  </w:tcBorders>
                  <w:hideMark/>
                </w:tcPr>
                <w:p w14:paraId="65664882" w14:textId="77777777" w:rsidR="0093105D" w:rsidRPr="00A00A4D" w:rsidRDefault="0093105D" w:rsidP="00F4221A">
                  <w:pPr>
                    <w:pStyle w:val="TAC"/>
                    <w:rPr>
                      <w:rFonts w:ascii="Times New Roman" w:hAnsi="Times New Roman"/>
                      <w:lang w:eastAsia="zh-CN"/>
                    </w:rPr>
                  </w:pPr>
                  <w:r w:rsidRPr="00A00A4D">
                    <w:rPr>
                      <w:rFonts w:ascii="Times New Roman" w:hAnsi="Times New Roman"/>
                      <w:lang w:eastAsia="zh-CN"/>
                    </w:rPr>
                    <w:t>Square (BW</w:t>
                  </w:r>
                  <w:r w:rsidRPr="00A00A4D">
                    <w:rPr>
                      <w:rFonts w:ascii="Times New Roman" w:hAnsi="Times New Roman"/>
                      <w:vertAlign w:val="subscript"/>
                      <w:lang w:eastAsia="zh-CN"/>
                    </w:rPr>
                    <w:t>Config</w:t>
                  </w:r>
                  <w:r w:rsidRPr="00A00A4D">
                    <w:rPr>
                      <w:rFonts w:ascii="Times New Roman" w:hAnsi="Times New Roman"/>
                      <w:lang w:eastAsia="zh-CN"/>
                    </w:rPr>
                    <w:t>)</w:t>
                  </w:r>
                </w:p>
              </w:tc>
              <w:tc>
                <w:tcPr>
                  <w:tcW w:w="788" w:type="dxa"/>
                  <w:tcBorders>
                    <w:top w:val="single" w:sz="6" w:space="0" w:color="auto"/>
                    <w:left w:val="single" w:sz="6" w:space="0" w:color="auto"/>
                    <w:bottom w:val="single" w:sz="6" w:space="0" w:color="auto"/>
                    <w:right w:val="single" w:sz="6" w:space="0" w:color="auto"/>
                  </w:tcBorders>
                  <w:hideMark/>
                </w:tcPr>
                <w:p w14:paraId="1FF87E3B" w14:textId="77777777" w:rsidR="0093105D" w:rsidRPr="00A00A4D" w:rsidRDefault="0093105D" w:rsidP="00F4221A">
                  <w:pPr>
                    <w:pStyle w:val="TAC"/>
                    <w:rPr>
                      <w:rFonts w:ascii="Times New Roman" w:hAnsi="Times New Roman"/>
                      <w:lang w:eastAsia="zh-CN"/>
                    </w:rPr>
                  </w:pPr>
                  <w:r w:rsidRPr="00A00A4D">
                    <w:rPr>
                      <w:rFonts w:ascii="Times New Roman" w:hAnsi="Times New Roman"/>
                    </w:rPr>
                    <w:t>44 dB</w:t>
                  </w:r>
                </w:p>
              </w:tc>
              <w:tc>
                <w:tcPr>
                  <w:tcW w:w="836" w:type="dxa"/>
                  <w:tcBorders>
                    <w:top w:val="single" w:sz="6" w:space="0" w:color="auto"/>
                    <w:left w:val="single" w:sz="6" w:space="0" w:color="auto"/>
                    <w:bottom w:val="single" w:sz="6" w:space="0" w:color="auto"/>
                    <w:right w:val="single" w:sz="6" w:space="0" w:color="auto"/>
                  </w:tcBorders>
                </w:tcPr>
                <w:p w14:paraId="1B0F54E2" w14:textId="77777777" w:rsidR="0093105D" w:rsidRPr="00A00A4D" w:rsidRDefault="0093105D" w:rsidP="00F4221A">
                  <w:pPr>
                    <w:pStyle w:val="TAC"/>
                    <w:rPr>
                      <w:rFonts w:ascii="Times New Roman" w:hAnsi="Times New Roman"/>
                      <w:lang w:eastAsia="zh-CN"/>
                    </w:rPr>
                  </w:pPr>
                  <w:r w:rsidRPr="00A00A4D">
                    <w:rPr>
                      <w:rFonts w:ascii="Times New Roman" w:hAnsi="Times New Roman"/>
                    </w:rPr>
                    <w:t>43.8 dB</w:t>
                  </w:r>
                </w:p>
              </w:tc>
            </w:tr>
            <w:tr w:rsidR="0093105D" w:rsidRPr="00A00A4D" w14:paraId="24F87C9F" w14:textId="77777777" w:rsidTr="00F4221A">
              <w:trPr>
                <w:cantSplit/>
              </w:trPr>
              <w:tc>
                <w:tcPr>
                  <w:tcW w:w="1805" w:type="dxa"/>
                  <w:tcBorders>
                    <w:top w:val="single" w:sz="4" w:space="0" w:color="auto"/>
                    <w:left w:val="single" w:sz="4" w:space="0" w:color="auto"/>
                    <w:bottom w:val="nil"/>
                    <w:right w:val="single" w:sz="4" w:space="0" w:color="auto"/>
                  </w:tcBorders>
                  <w:hideMark/>
                </w:tcPr>
                <w:p w14:paraId="23020506" w14:textId="77777777" w:rsidR="0093105D" w:rsidRPr="00A00A4D" w:rsidRDefault="0093105D" w:rsidP="00F4221A">
                  <w:pPr>
                    <w:pStyle w:val="TAC"/>
                    <w:rPr>
                      <w:rFonts w:ascii="Times New Roman" w:eastAsia="SimSun" w:hAnsi="Times New Roman"/>
                      <w:lang w:eastAsia="zh-CN"/>
                    </w:rPr>
                  </w:pPr>
                  <w:r w:rsidRPr="00A00A4D">
                    <w:rPr>
                      <w:rFonts w:ascii="Times New Roman" w:eastAsia="SimSun" w:hAnsi="Times New Roman"/>
                      <w:lang w:eastAsia="zh-CN"/>
                    </w:rPr>
                    <w:t>25, 30, 35, 40, 45, 50, 60, 70, 80, 90, 100</w:t>
                  </w:r>
                </w:p>
              </w:tc>
              <w:tc>
                <w:tcPr>
                  <w:tcW w:w="1493" w:type="dxa"/>
                  <w:tcBorders>
                    <w:top w:val="single" w:sz="6" w:space="0" w:color="auto"/>
                    <w:left w:val="single" w:sz="4" w:space="0" w:color="auto"/>
                    <w:bottom w:val="single" w:sz="6" w:space="0" w:color="auto"/>
                    <w:right w:val="single" w:sz="6" w:space="0" w:color="auto"/>
                  </w:tcBorders>
                </w:tcPr>
                <w:p w14:paraId="1F8772E6" w14:textId="77777777" w:rsidR="0093105D" w:rsidRPr="00A00A4D" w:rsidRDefault="0093105D" w:rsidP="00F4221A">
                  <w:pPr>
                    <w:pStyle w:val="TAC"/>
                    <w:rPr>
                      <w:rFonts w:ascii="Times New Roman" w:hAnsi="Times New Roman"/>
                      <w:lang w:eastAsia="zh-CN"/>
                    </w:rPr>
                  </w:pPr>
                  <w:r w:rsidRPr="00A00A4D">
                    <w:rPr>
                      <w:rFonts w:ascii="Times New Roman" w:hAnsi="Times New Roman"/>
                      <w:lang w:eastAsia="zh-CN"/>
                    </w:rPr>
                    <w:t>Wgap ≥ 60 (Note 4)</w:t>
                  </w:r>
                </w:p>
                <w:p w14:paraId="2A4FB27B" w14:textId="77777777" w:rsidR="0093105D" w:rsidRPr="00A00A4D" w:rsidRDefault="0093105D" w:rsidP="00F4221A">
                  <w:pPr>
                    <w:pStyle w:val="TAC"/>
                    <w:rPr>
                      <w:rFonts w:ascii="Times New Roman" w:hAnsi="Times New Roman"/>
                      <w:lang w:eastAsia="zh-CN"/>
                    </w:rPr>
                  </w:pPr>
                  <w:r w:rsidRPr="00A00A4D">
                    <w:rPr>
                      <w:rFonts w:ascii="Times New Roman" w:hAnsi="Times New Roman"/>
                      <w:lang w:eastAsia="zh-CN"/>
                    </w:rPr>
                    <w:t>Wgap ≥ 30 (Note 3) </w:t>
                  </w:r>
                </w:p>
              </w:tc>
              <w:tc>
                <w:tcPr>
                  <w:tcW w:w="1746" w:type="dxa"/>
                  <w:tcBorders>
                    <w:top w:val="single" w:sz="6" w:space="0" w:color="auto"/>
                    <w:left w:val="single" w:sz="6" w:space="0" w:color="auto"/>
                    <w:bottom w:val="single" w:sz="6" w:space="0" w:color="auto"/>
                    <w:right w:val="single" w:sz="6" w:space="0" w:color="auto"/>
                  </w:tcBorders>
                  <w:hideMark/>
                </w:tcPr>
                <w:p w14:paraId="4E7ED2C1" w14:textId="77777777" w:rsidR="0093105D" w:rsidRPr="00A00A4D" w:rsidRDefault="0093105D" w:rsidP="00F4221A">
                  <w:pPr>
                    <w:pStyle w:val="TAC"/>
                    <w:rPr>
                      <w:rFonts w:ascii="Times New Roman" w:hAnsi="Times New Roman"/>
                      <w:lang w:eastAsia="zh-CN"/>
                    </w:rPr>
                  </w:pPr>
                  <w:r w:rsidRPr="00A00A4D">
                    <w:rPr>
                      <w:rFonts w:ascii="Times New Roman" w:hAnsi="Times New Roman"/>
                      <w:lang w:eastAsia="zh-CN"/>
                    </w:rPr>
                    <w:t>10 MHz</w:t>
                  </w:r>
                </w:p>
              </w:tc>
              <w:tc>
                <w:tcPr>
                  <w:tcW w:w="1157" w:type="dxa"/>
                  <w:tcBorders>
                    <w:top w:val="single" w:sz="6" w:space="0" w:color="auto"/>
                    <w:left w:val="single" w:sz="6" w:space="0" w:color="auto"/>
                    <w:bottom w:val="single" w:sz="6" w:space="0" w:color="auto"/>
                    <w:right w:val="single" w:sz="6" w:space="0" w:color="auto"/>
                  </w:tcBorders>
                  <w:hideMark/>
                </w:tcPr>
                <w:p w14:paraId="7268072F" w14:textId="77777777" w:rsidR="0093105D" w:rsidRPr="00A00A4D" w:rsidRDefault="0093105D" w:rsidP="00F4221A">
                  <w:pPr>
                    <w:pStyle w:val="TAC"/>
                    <w:rPr>
                      <w:rFonts w:ascii="Times New Roman" w:hAnsi="Times New Roman"/>
                      <w:lang w:eastAsia="zh-CN"/>
                    </w:rPr>
                  </w:pPr>
                  <w:r w:rsidRPr="00A00A4D">
                    <w:rPr>
                      <w:rFonts w:ascii="Times New Roman" w:hAnsi="Times New Roman"/>
                      <w:lang w:eastAsia="zh-CN"/>
                    </w:rPr>
                    <w:t xml:space="preserve">20 MHz NR </w:t>
                  </w:r>
                  <w:r w:rsidRPr="00A00A4D">
                    <w:rPr>
                      <w:rFonts w:ascii="Times New Roman" w:hAnsi="Times New Roman"/>
                    </w:rPr>
                    <w:t>(Note 2)</w:t>
                  </w:r>
                </w:p>
              </w:tc>
              <w:tc>
                <w:tcPr>
                  <w:tcW w:w="1800" w:type="dxa"/>
                  <w:tcBorders>
                    <w:top w:val="single" w:sz="6" w:space="0" w:color="auto"/>
                    <w:left w:val="single" w:sz="6" w:space="0" w:color="auto"/>
                    <w:bottom w:val="single" w:sz="6" w:space="0" w:color="auto"/>
                    <w:right w:val="single" w:sz="6" w:space="0" w:color="auto"/>
                  </w:tcBorders>
                  <w:hideMark/>
                </w:tcPr>
                <w:p w14:paraId="1BE88472" w14:textId="77777777" w:rsidR="0093105D" w:rsidRPr="00A00A4D" w:rsidRDefault="0093105D" w:rsidP="00F4221A">
                  <w:pPr>
                    <w:pStyle w:val="TAC"/>
                    <w:rPr>
                      <w:rFonts w:ascii="Times New Roman" w:hAnsi="Times New Roman"/>
                      <w:lang w:eastAsia="zh-CN"/>
                    </w:rPr>
                  </w:pPr>
                  <w:r w:rsidRPr="00A00A4D">
                    <w:rPr>
                      <w:rFonts w:ascii="Times New Roman" w:hAnsi="Times New Roman"/>
                      <w:lang w:eastAsia="zh-CN"/>
                    </w:rPr>
                    <w:t>Square (BW</w:t>
                  </w:r>
                  <w:r w:rsidRPr="00A00A4D">
                    <w:rPr>
                      <w:rFonts w:ascii="Times New Roman" w:hAnsi="Times New Roman"/>
                      <w:vertAlign w:val="subscript"/>
                      <w:lang w:eastAsia="zh-CN"/>
                    </w:rPr>
                    <w:t>Config</w:t>
                  </w:r>
                  <w:r w:rsidRPr="00A00A4D">
                    <w:rPr>
                      <w:rFonts w:ascii="Times New Roman" w:hAnsi="Times New Roman"/>
                      <w:lang w:eastAsia="zh-CN"/>
                    </w:rPr>
                    <w:t>)</w:t>
                  </w:r>
                </w:p>
              </w:tc>
              <w:tc>
                <w:tcPr>
                  <w:tcW w:w="788" w:type="dxa"/>
                  <w:tcBorders>
                    <w:top w:val="single" w:sz="6" w:space="0" w:color="auto"/>
                    <w:left w:val="single" w:sz="6" w:space="0" w:color="auto"/>
                    <w:bottom w:val="single" w:sz="6" w:space="0" w:color="auto"/>
                    <w:right w:val="single" w:sz="6" w:space="0" w:color="auto"/>
                  </w:tcBorders>
                  <w:hideMark/>
                </w:tcPr>
                <w:p w14:paraId="422DD252" w14:textId="77777777" w:rsidR="0093105D" w:rsidRPr="00A00A4D" w:rsidRDefault="0093105D" w:rsidP="00F4221A">
                  <w:pPr>
                    <w:pStyle w:val="TAC"/>
                    <w:rPr>
                      <w:rFonts w:ascii="Times New Roman" w:hAnsi="Times New Roman"/>
                      <w:lang w:eastAsia="zh-CN"/>
                    </w:rPr>
                  </w:pPr>
                  <w:r w:rsidRPr="00A00A4D">
                    <w:rPr>
                      <w:rFonts w:ascii="Times New Roman" w:hAnsi="Times New Roman"/>
                    </w:rPr>
                    <w:t xml:space="preserve">44 dB </w:t>
                  </w:r>
                </w:p>
              </w:tc>
              <w:tc>
                <w:tcPr>
                  <w:tcW w:w="836" w:type="dxa"/>
                  <w:tcBorders>
                    <w:top w:val="single" w:sz="6" w:space="0" w:color="auto"/>
                    <w:left w:val="single" w:sz="6" w:space="0" w:color="auto"/>
                    <w:bottom w:val="single" w:sz="6" w:space="0" w:color="auto"/>
                    <w:right w:val="single" w:sz="6" w:space="0" w:color="auto"/>
                  </w:tcBorders>
                </w:tcPr>
                <w:p w14:paraId="72EA6383" w14:textId="77777777" w:rsidR="0093105D" w:rsidRPr="00A00A4D" w:rsidRDefault="0093105D" w:rsidP="00F4221A">
                  <w:pPr>
                    <w:pStyle w:val="TAC"/>
                    <w:rPr>
                      <w:rFonts w:ascii="Times New Roman" w:hAnsi="Times New Roman"/>
                      <w:lang w:eastAsia="zh-CN"/>
                    </w:rPr>
                  </w:pPr>
                  <w:r w:rsidRPr="00A00A4D">
                    <w:rPr>
                      <w:rFonts w:ascii="Times New Roman" w:hAnsi="Times New Roman"/>
                    </w:rPr>
                    <w:t xml:space="preserve">43.8 dB </w:t>
                  </w:r>
                </w:p>
              </w:tc>
            </w:tr>
            <w:tr w:rsidR="0093105D" w:rsidRPr="00A00A4D" w14:paraId="15E76B06" w14:textId="77777777" w:rsidTr="00F4221A">
              <w:trPr>
                <w:cantSplit/>
              </w:trPr>
              <w:tc>
                <w:tcPr>
                  <w:tcW w:w="1805" w:type="dxa"/>
                  <w:tcBorders>
                    <w:top w:val="nil"/>
                    <w:left w:val="single" w:sz="4" w:space="0" w:color="auto"/>
                    <w:bottom w:val="single" w:sz="6" w:space="0" w:color="auto"/>
                    <w:right w:val="single" w:sz="4" w:space="0" w:color="auto"/>
                  </w:tcBorders>
                  <w:hideMark/>
                </w:tcPr>
                <w:p w14:paraId="6BD1A61E" w14:textId="77777777" w:rsidR="0093105D" w:rsidRPr="00A00A4D" w:rsidRDefault="0093105D" w:rsidP="00F4221A">
                  <w:pPr>
                    <w:pStyle w:val="TAC"/>
                    <w:rPr>
                      <w:rFonts w:ascii="Times New Roman" w:eastAsia="SimSun" w:hAnsi="Times New Roman"/>
                      <w:lang w:eastAsia="zh-CN"/>
                    </w:rPr>
                  </w:pPr>
                </w:p>
              </w:tc>
              <w:tc>
                <w:tcPr>
                  <w:tcW w:w="1493" w:type="dxa"/>
                  <w:tcBorders>
                    <w:top w:val="single" w:sz="6" w:space="0" w:color="auto"/>
                    <w:left w:val="single" w:sz="4" w:space="0" w:color="auto"/>
                    <w:bottom w:val="single" w:sz="6" w:space="0" w:color="auto"/>
                    <w:right w:val="single" w:sz="6" w:space="0" w:color="auto"/>
                  </w:tcBorders>
                  <w:hideMark/>
                </w:tcPr>
                <w:p w14:paraId="64DEBC3D" w14:textId="77777777" w:rsidR="0093105D" w:rsidRPr="00A00A4D" w:rsidRDefault="0093105D" w:rsidP="00F4221A">
                  <w:pPr>
                    <w:pStyle w:val="TAC"/>
                    <w:rPr>
                      <w:rFonts w:ascii="Times New Roman" w:hAnsi="Times New Roman"/>
                      <w:lang w:eastAsia="zh-CN"/>
                    </w:rPr>
                  </w:pPr>
                  <w:r w:rsidRPr="00A00A4D">
                    <w:rPr>
                      <w:rFonts w:ascii="Times New Roman" w:hAnsi="Times New Roman"/>
                      <w:lang w:eastAsia="zh-CN"/>
                    </w:rPr>
                    <w:t>Wgap ≥ 80 (Note 4)</w:t>
                  </w:r>
                </w:p>
                <w:p w14:paraId="4FE86D5D" w14:textId="77777777" w:rsidR="0093105D" w:rsidRPr="00A00A4D" w:rsidRDefault="0093105D" w:rsidP="00F4221A">
                  <w:pPr>
                    <w:pStyle w:val="TAC"/>
                    <w:rPr>
                      <w:rFonts w:ascii="Times New Roman" w:hAnsi="Times New Roman"/>
                      <w:lang w:eastAsia="zh-CN"/>
                    </w:rPr>
                  </w:pPr>
                  <w:r w:rsidRPr="00A00A4D">
                    <w:rPr>
                      <w:rFonts w:ascii="Times New Roman" w:hAnsi="Times New Roman"/>
                      <w:lang w:eastAsia="zh-CN"/>
                    </w:rPr>
                    <w:t>Wgap ≥ 50 (Note 3)</w:t>
                  </w:r>
                </w:p>
              </w:tc>
              <w:tc>
                <w:tcPr>
                  <w:tcW w:w="1746" w:type="dxa"/>
                  <w:tcBorders>
                    <w:top w:val="single" w:sz="6" w:space="0" w:color="auto"/>
                    <w:left w:val="single" w:sz="6" w:space="0" w:color="auto"/>
                    <w:bottom w:val="single" w:sz="6" w:space="0" w:color="auto"/>
                    <w:right w:val="single" w:sz="6" w:space="0" w:color="auto"/>
                  </w:tcBorders>
                  <w:hideMark/>
                </w:tcPr>
                <w:p w14:paraId="22B876A2" w14:textId="77777777" w:rsidR="0093105D" w:rsidRPr="00A00A4D" w:rsidRDefault="0093105D" w:rsidP="00F4221A">
                  <w:pPr>
                    <w:pStyle w:val="TAC"/>
                    <w:rPr>
                      <w:rFonts w:ascii="Times New Roman" w:hAnsi="Times New Roman"/>
                      <w:lang w:eastAsia="zh-CN"/>
                    </w:rPr>
                  </w:pPr>
                  <w:r w:rsidRPr="00A00A4D">
                    <w:rPr>
                      <w:rFonts w:ascii="Times New Roman" w:hAnsi="Times New Roman"/>
                      <w:lang w:eastAsia="zh-CN"/>
                    </w:rPr>
                    <w:t>30 MHz</w:t>
                  </w:r>
                </w:p>
              </w:tc>
              <w:tc>
                <w:tcPr>
                  <w:tcW w:w="1157" w:type="dxa"/>
                  <w:tcBorders>
                    <w:top w:val="single" w:sz="6" w:space="0" w:color="auto"/>
                    <w:left w:val="single" w:sz="6" w:space="0" w:color="auto"/>
                    <w:bottom w:val="single" w:sz="6" w:space="0" w:color="auto"/>
                    <w:right w:val="single" w:sz="6" w:space="0" w:color="auto"/>
                  </w:tcBorders>
                  <w:hideMark/>
                </w:tcPr>
                <w:p w14:paraId="19ABE345" w14:textId="77777777" w:rsidR="0093105D" w:rsidRPr="00A00A4D" w:rsidRDefault="0093105D" w:rsidP="00F4221A">
                  <w:pPr>
                    <w:pStyle w:val="TAC"/>
                    <w:rPr>
                      <w:rFonts w:ascii="Times New Roman" w:hAnsi="Times New Roman"/>
                      <w:lang w:eastAsia="zh-CN"/>
                    </w:rPr>
                  </w:pPr>
                  <w:r w:rsidRPr="00A00A4D">
                    <w:rPr>
                      <w:rFonts w:ascii="Times New Roman" w:eastAsia="SimSun" w:hAnsi="Times New Roman"/>
                      <w:lang w:eastAsia="zh-CN"/>
                    </w:rPr>
                    <w:t>20 MHz NR</w:t>
                  </w:r>
                  <w:r w:rsidRPr="00A00A4D">
                    <w:rPr>
                      <w:rFonts w:ascii="Times New Roman" w:hAnsi="Times New Roman"/>
                      <w:lang w:eastAsia="zh-CN"/>
                    </w:rPr>
                    <w:t xml:space="preserve"> </w:t>
                  </w:r>
                  <w:r w:rsidRPr="00A00A4D">
                    <w:rPr>
                      <w:rFonts w:ascii="Times New Roman" w:hAnsi="Times New Roman"/>
                    </w:rPr>
                    <w:t>(Note 2)</w:t>
                  </w:r>
                </w:p>
              </w:tc>
              <w:tc>
                <w:tcPr>
                  <w:tcW w:w="1800" w:type="dxa"/>
                  <w:tcBorders>
                    <w:top w:val="single" w:sz="6" w:space="0" w:color="auto"/>
                    <w:left w:val="single" w:sz="6" w:space="0" w:color="auto"/>
                    <w:bottom w:val="single" w:sz="6" w:space="0" w:color="auto"/>
                    <w:right w:val="single" w:sz="6" w:space="0" w:color="auto"/>
                  </w:tcBorders>
                  <w:hideMark/>
                </w:tcPr>
                <w:p w14:paraId="723A8D4E" w14:textId="77777777" w:rsidR="0093105D" w:rsidRPr="00A00A4D" w:rsidRDefault="0093105D" w:rsidP="00F4221A">
                  <w:pPr>
                    <w:pStyle w:val="TAC"/>
                    <w:rPr>
                      <w:rFonts w:ascii="Times New Roman" w:hAnsi="Times New Roman"/>
                      <w:lang w:eastAsia="zh-CN"/>
                    </w:rPr>
                  </w:pPr>
                  <w:r w:rsidRPr="00A00A4D">
                    <w:rPr>
                      <w:rFonts w:ascii="Times New Roman" w:hAnsi="Times New Roman"/>
                      <w:lang w:eastAsia="zh-CN"/>
                    </w:rPr>
                    <w:t>Square (BW</w:t>
                  </w:r>
                  <w:r w:rsidRPr="00A00A4D">
                    <w:rPr>
                      <w:rFonts w:ascii="Times New Roman" w:hAnsi="Times New Roman"/>
                      <w:vertAlign w:val="subscript"/>
                      <w:lang w:eastAsia="zh-CN"/>
                    </w:rPr>
                    <w:t>Config</w:t>
                  </w:r>
                  <w:r w:rsidRPr="00A00A4D">
                    <w:rPr>
                      <w:rFonts w:ascii="Times New Roman" w:hAnsi="Times New Roman"/>
                      <w:lang w:eastAsia="zh-CN"/>
                    </w:rPr>
                    <w:t>)</w:t>
                  </w:r>
                </w:p>
              </w:tc>
              <w:tc>
                <w:tcPr>
                  <w:tcW w:w="788" w:type="dxa"/>
                  <w:tcBorders>
                    <w:top w:val="single" w:sz="6" w:space="0" w:color="auto"/>
                    <w:left w:val="single" w:sz="6" w:space="0" w:color="auto"/>
                    <w:bottom w:val="single" w:sz="6" w:space="0" w:color="auto"/>
                    <w:right w:val="single" w:sz="6" w:space="0" w:color="auto"/>
                  </w:tcBorders>
                  <w:hideMark/>
                </w:tcPr>
                <w:p w14:paraId="4B4BCEDD" w14:textId="77777777" w:rsidR="0093105D" w:rsidRPr="00A00A4D" w:rsidRDefault="0093105D" w:rsidP="00F4221A">
                  <w:pPr>
                    <w:pStyle w:val="TAC"/>
                    <w:rPr>
                      <w:rFonts w:ascii="Times New Roman" w:hAnsi="Times New Roman"/>
                      <w:lang w:eastAsia="zh-CN"/>
                    </w:rPr>
                  </w:pPr>
                  <w:r w:rsidRPr="00A00A4D">
                    <w:rPr>
                      <w:rFonts w:ascii="Times New Roman" w:hAnsi="Times New Roman"/>
                    </w:rPr>
                    <w:t>44 dB</w:t>
                  </w:r>
                  <w:r w:rsidRPr="00A00A4D">
                    <w:rPr>
                      <w:rFonts w:ascii="Times New Roman" w:eastAsia="SimSun" w:hAnsi="Times New Roman"/>
                      <w:lang w:eastAsia="zh-CN"/>
                    </w:rPr>
                    <w:t xml:space="preserve"> </w:t>
                  </w:r>
                </w:p>
              </w:tc>
              <w:tc>
                <w:tcPr>
                  <w:tcW w:w="836" w:type="dxa"/>
                  <w:tcBorders>
                    <w:top w:val="single" w:sz="6" w:space="0" w:color="auto"/>
                    <w:left w:val="single" w:sz="6" w:space="0" w:color="auto"/>
                    <w:bottom w:val="single" w:sz="6" w:space="0" w:color="auto"/>
                    <w:right w:val="single" w:sz="6" w:space="0" w:color="auto"/>
                  </w:tcBorders>
                </w:tcPr>
                <w:p w14:paraId="364BD2EC" w14:textId="77777777" w:rsidR="0093105D" w:rsidRPr="00A00A4D" w:rsidRDefault="0093105D" w:rsidP="00F4221A">
                  <w:pPr>
                    <w:pStyle w:val="TAC"/>
                    <w:rPr>
                      <w:rFonts w:ascii="Times New Roman" w:hAnsi="Times New Roman"/>
                      <w:lang w:eastAsia="zh-CN"/>
                    </w:rPr>
                  </w:pPr>
                  <w:r w:rsidRPr="00A00A4D">
                    <w:rPr>
                      <w:rFonts w:ascii="Times New Roman" w:hAnsi="Times New Roman"/>
                    </w:rPr>
                    <w:t>43.8 dB</w:t>
                  </w:r>
                  <w:r w:rsidRPr="00A00A4D">
                    <w:rPr>
                      <w:rFonts w:ascii="Times New Roman" w:eastAsia="SimSun" w:hAnsi="Times New Roman"/>
                      <w:lang w:eastAsia="zh-CN"/>
                    </w:rPr>
                    <w:t xml:space="preserve"> </w:t>
                  </w:r>
                </w:p>
              </w:tc>
            </w:tr>
            <w:tr w:rsidR="0093105D" w:rsidRPr="00A00A4D" w14:paraId="6C843367" w14:textId="77777777" w:rsidTr="00F4221A">
              <w:trPr>
                <w:cantSplit/>
              </w:trPr>
              <w:tc>
                <w:tcPr>
                  <w:tcW w:w="9625" w:type="dxa"/>
                  <w:gridSpan w:val="7"/>
                  <w:tcBorders>
                    <w:top w:val="single" w:sz="6" w:space="0" w:color="auto"/>
                    <w:left w:val="nil"/>
                    <w:bottom w:val="nil"/>
                    <w:right w:val="nil"/>
                  </w:tcBorders>
                  <w:hideMark/>
                </w:tcPr>
                <w:p w14:paraId="6A017D00" w14:textId="77777777" w:rsidR="0093105D" w:rsidRPr="00A00A4D" w:rsidRDefault="0093105D" w:rsidP="00F4221A">
                  <w:pPr>
                    <w:pStyle w:val="TAN"/>
                    <w:rPr>
                      <w:rFonts w:ascii="Times New Roman" w:hAnsi="Times New Roman"/>
                      <w:lang w:eastAsia="zh-CN"/>
                    </w:rPr>
                  </w:pPr>
                  <w:r w:rsidRPr="00A00A4D">
                    <w:rPr>
                      <w:rFonts w:ascii="Times New Roman" w:hAnsi="Times New Roman"/>
                      <w:lang w:eastAsia="zh-CN"/>
                    </w:rPr>
                    <w:t>NOTE 1:</w:t>
                  </w:r>
                  <w:r w:rsidRPr="00A00A4D">
                    <w:rPr>
                      <w:rFonts w:ascii="Times New Roman" w:hAnsi="Times New Roman"/>
                      <w:lang w:eastAsia="zh-CN"/>
                    </w:rPr>
                    <w:tab/>
                    <w:t>BW</w:t>
                  </w:r>
                  <w:r w:rsidRPr="00A00A4D">
                    <w:rPr>
                      <w:rFonts w:ascii="Times New Roman" w:hAnsi="Times New Roman"/>
                      <w:vertAlign w:val="subscript"/>
                      <w:lang w:eastAsia="zh-CN"/>
                    </w:rPr>
                    <w:t>Config</w:t>
                  </w:r>
                  <w:r w:rsidRPr="00A00A4D">
                    <w:rPr>
                      <w:rFonts w:ascii="Times New Roman" w:hAnsi="Times New Roman"/>
                      <w:lang w:eastAsia="zh-CN"/>
                    </w:rPr>
                    <w:t xml:space="preserve"> is the transmission bandwidth configuration of the assumed adjacent channel carrier.</w:t>
                  </w:r>
                </w:p>
                <w:p w14:paraId="56254F33" w14:textId="77777777" w:rsidR="0093105D" w:rsidRPr="00A00A4D" w:rsidRDefault="0093105D" w:rsidP="00F4221A">
                  <w:pPr>
                    <w:pStyle w:val="TAN"/>
                    <w:rPr>
                      <w:rFonts w:ascii="Times New Roman" w:hAnsi="Times New Roman"/>
                    </w:rPr>
                  </w:pPr>
                  <w:r w:rsidRPr="00A00A4D">
                    <w:rPr>
                      <w:rFonts w:ascii="Times New Roman" w:hAnsi="Times New Roman"/>
                    </w:rPr>
                    <w:t>NOTE 2:</w:t>
                  </w:r>
                  <w:r w:rsidRPr="00A00A4D">
                    <w:rPr>
                      <w:rFonts w:ascii="Times New Roman" w:hAnsi="Times New Roman"/>
                    </w:rPr>
                    <w:tab/>
                    <w:t>With SCS that provides largest transmission bandwidth configuration (BW</w:t>
                  </w:r>
                  <w:r w:rsidRPr="00A00A4D">
                    <w:rPr>
                      <w:rFonts w:ascii="Times New Roman" w:hAnsi="Times New Roman"/>
                      <w:vertAlign w:val="subscript"/>
                    </w:rPr>
                    <w:t>Config</w:t>
                  </w:r>
                  <w:r w:rsidRPr="00A00A4D">
                    <w:rPr>
                      <w:rFonts w:ascii="Times New Roman" w:hAnsi="Times New Roman"/>
                    </w:rPr>
                    <w:t>).</w:t>
                  </w:r>
                </w:p>
                <w:p w14:paraId="705C4E70" w14:textId="77777777" w:rsidR="0093105D" w:rsidRPr="00A00A4D" w:rsidRDefault="0093105D" w:rsidP="00F4221A">
                  <w:pPr>
                    <w:pStyle w:val="TAN"/>
                    <w:rPr>
                      <w:rFonts w:ascii="Times New Roman" w:eastAsia="SimSun" w:hAnsi="Times New Roman"/>
                      <w:lang w:eastAsia="zh-CN"/>
                    </w:rPr>
                  </w:pPr>
                  <w:r w:rsidRPr="00A00A4D">
                    <w:rPr>
                      <w:rFonts w:ascii="Times New Roman" w:eastAsia="SimSun" w:hAnsi="Times New Roman"/>
                      <w:lang w:eastAsia="zh-CN"/>
                    </w:rPr>
                    <w:t>NOTE 3:</w:t>
                  </w:r>
                  <w:r w:rsidRPr="00A00A4D">
                    <w:rPr>
                      <w:rFonts w:ascii="Times New Roman" w:eastAsia="SimSun" w:hAnsi="Times New Roman"/>
                      <w:lang w:eastAsia="zh-CN"/>
                    </w:rPr>
                    <w:tab/>
                    <w:t xml:space="preserve">Applicable in case the </w:t>
                  </w:r>
                  <w:r w:rsidRPr="00A00A4D">
                    <w:rPr>
                      <w:rFonts w:ascii="Times New Roman" w:hAnsi="Times New Roman"/>
                      <w:i/>
                    </w:rPr>
                    <w:t>BS channel bandwidth</w:t>
                  </w:r>
                  <w:r w:rsidRPr="00A00A4D">
                    <w:rPr>
                      <w:rFonts w:ascii="Times New Roman" w:eastAsia="SimSun" w:hAnsi="Times New Roman"/>
                      <w:lang w:eastAsia="zh-CN"/>
                    </w:rPr>
                    <w:t xml:space="preserve"> of the NR carrier transmitted at the other edge of the gap is 5, 10, 15, 20</w:t>
                  </w:r>
                  <w:r>
                    <w:rPr>
                      <w:rFonts w:ascii="Times New Roman" w:eastAsia="SimSun" w:hAnsi="Times New Roman"/>
                      <w:lang w:eastAsia="zh-CN"/>
                    </w:rPr>
                    <w:t> </w:t>
                  </w:r>
                  <w:r w:rsidRPr="00A00A4D">
                    <w:rPr>
                      <w:rFonts w:ascii="Times New Roman" w:eastAsia="SimSun" w:hAnsi="Times New Roman"/>
                      <w:lang w:eastAsia="zh-CN"/>
                    </w:rPr>
                    <w:t>MHz.</w:t>
                  </w:r>
                </w:p>
                <w:p w14:paraId="203A02A5" w14:textId="77777777" w:rsidR="0093105D" w:rsidRPr="00A00A4D" w:rsidRDefault="0093105D" w:rsidP="00F4221A">
                  <w:pPr>
                    <w:pStyle w:val="TAN"/>
                    <w:rPr>
                      <w:rFonts w:ascii="Times New Roman" w:hAnsi="Times New Roman"/>
                      <w:lang w:eastAsia="zh-CN"/>
                    </w:rPr>
                  </w:pPr>
                  <w:r w:rsidRPr="00A00A4D">
                    <w:rPr>
                      <w:rFonts w:ascii="Times New Roman" w:eastAsia="SimSun" w:hAnsi="Times New Roman"/>
                      <w:lang w:eastAsia="zh-CN"/>
                    </w:rPr>
                    <w:t>NOTE 4:</w:t>
                  </w:r>
                  <w:r w:rsidRPr="00A00A4D">
                    <w:rPr>
                      <w:rFonts w:ascii="Times New Roman" w:eastAsia="SimSun" w:hAnsi="Times New Roman"/>
                      <w:lang w:eastAsia="zh-CN"/>
                    </w:rPr>
                    <w:tab/>
                    <w:t xml:space="preserve">Applicable in case the </w:t>
                  </w:r>
                  <w:r w:rsidRPr="00A00A4D">
                    <w:rPr>
                      <w:rFonts w:ascii="Times New Roman" w:hAnsi="Times New Roman"/>
                      <w:i/>
                    </w:rPr>
                    <w:t>BS channel bandwidth</w:t>
                  </w:r>
                  <w:r w:rsidRPr="00A00A4D">
                    <w:rPr>
                      <w:rFonts w:ascii="Times New Roman" w:hAnsi="Times New Roman"/>
                    </w:rPr>
                    <w:t xml:space="preserve"> </w:t>
                  </w:r>
                  <w:r w:rsidRPr="00A00A4D">
                    <w:rPr>
                      <w:rFonts w:ascii="Times New Roman" w:eastAsia="SimSun" w:hAnsi="Times New Roman"/>
                      <w:lang w:eastAsia="zh-CN"/>
                    </w:rPr>
                    <w:t>of the NR carrier transmitted at the other edge of the gap is 25, 30, 35, 40, 45, 50, 60, 70, 80, 90, 100 MHz.</w:t>
                  </w:r>
                </w:p>
              </w:tc>
            </w:tr>
            <w:bookmarkEnd w:id="166"/>
          </w:tbl>
          <w:p w14:paraId="26B4F0DA" w14:textId="77777777" w:rsidR="0093105D" w:rsidRPr="00A00A4D" w:rsidRDefault="0093105D" w:rsidP="00F4221A">
            <w:pPr>
              <w:pStyle w:val="TH"/>
              <w:rPr>
                <w:rFonts w:ascii="Times New Roman" w:eastAsia="Malgun Gothic" w:hAnsi="Times New Roman"/>
                <w:lang w:eastAsia="ko-KR"/>
              </w:rPr>
            </w:pPr>
          </w:p>
          <w:p w14:paraId="0688AD8C" w14:textId="77777777" w:rsidR="0093105D" w:rsidRPr="00A00A4D" w:rsidRDefault="0093105D" w:rsidP="00F4221A">
            <w:pPr>
              <w:pStyle w:val="TH"/>
              <w:rPr>
                <w:rFonts w:ascii="Times New Roman" w:eastAsia="SimSun" w:hAnsi="Times New Roman"/>
                <w:lang w:eastAsia="zh-CN"/>
              </w:rPr>
            </w:pPr>
            <w:bookmarkStart w:id="167" w:name="Table673512"/>
            <w:r w:rsidRPr="00A00A4D">
              <w:rPr>
                <w:rFonts w:ascii="Times New Roman" w:hAnsi="Times New Roman"/>
              </w:rPr>
              <w:t>Table 6.7.</w:t>
            </w:r>
            <w:r w:rsidRPr="00A00A4D">
              <w:rPr>
                <w:rFonts w:ascii="Times New Roman" w:eastAsia="SimSun" w:hAnsi="Times New Roman"/>
                <w:lang w:eastAsia="zh-CN"/>
              </w:rPr>
              <w:t>3</w:t>
            </w:r>
            <w:r w:rsidRPr="00A00A4D">
              <w:rPr>
                <w:rFonts w:ascii="Times New Roman" w:hAnsi="Times New Roman"/>
              </w:rPr>
              <w:t xml:space="preserve">.5.1-2: </w:t>
            </w:r>
            <w:r w:rsidRPr="00A00A4D">
              <w:rPr>
                <w:rFonts w:ascii="Times New Roman" w:hAnsi="Times New Roman"/>
                <w:i/>
              </w:rPr>
              <w:t>BS type 1-O</w:t>
            </w:r>
            <w:r w:rsidRPr="00A00A4D">
              <w:rPr>
                <w:rFonts w:ascii="Times New Roman" w:hAnsi="Times New Roman"/>
              </w:rPr>
              <w:t xml:space="preserve"> ACLR absolute</w:t>
            </w:r>
            <w:r w:rsidRPr="00A00A4D">
              <w:rPr>
                <w:rFonts w:ascii="Times New Roman" w:hAnsi="Times New Roman"/>
                <w:i/>
                <w:iCs/>
                <w:lang w:eastAsia="zh-CN"/>
              </w:rPr>
              <w:t xml:space="preserve"> </w:t>
            </w:r>
            <w:r w:rsidRPr="00A00A4D">
              <w:rPr>
                <w:rFonts w:ascii="Times New Roman" w:hAnsi="Times New Roman"/>
              </w:rPr>
              <w:t>limit</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20" w:firstRow="1" w:lastRow="0" w:firstColumn="0" w:lastColumn="0" w:noHBand="0" w:noVBand="0"/>
            </w:tblPr>
            <w:tblGrid>
              <w:gridCol w:w="2877"/>
              <w:gridCol w:w="3466"/>
            </w:tblGrid>
            <w:tr w:rsidR="0093105D" w:rsidRPr="00A00A4D" w14:paraId="1CE37880" w14:textId="77777777" w:rsidTr="00F4221A">
              <w:trPr>
                <w:cantSplit/>
                <w:trHeight w:val="192"/>
                <w:jc w:val="center"/>
              </w:trPr>
              <w:tc>
                <w:tcPr>
                  <w:tcW w:w="2877" w:type="dxa"/>
                </w:tcPr>
                <w:p w14:paraId="447678E0" w14:textId="77777777" w:rsidR="0093105D" w:rsidRPr="00A00A4D" w:rsidRDefault="0093105D" w:rsidP="00F4221A">
                  <w:pPr>
                    <w:pStyle w:val="TAH"/>
                    <w:rPr>
                      <w:rFonts w:ascii="Times New Roman" w:hAnsi="Times New Roman"/>
                    </w:rPr>
                  </w:pPr>
                  <w:r w:rsidRPr="00A00A4D">
                    <w:rPr>
                      <w:rFonts w:ascii="Times New Roman" w:eastAsia="SimSun" w:hAnsi="Times New Roman"/>
                    </w:rPr>
                    <w:t>BS category / BS class</w:t>
                  </w:r>
                </w:p>
              </w:tc>
              <w:tc>
                <w:tcPr>
                  <w:tcW w:w="3465" w:type="dxa"/>
                </w:tcPr>
                <w:p w14:paraId="1007F8E1" w14:textId="77777777" w:rsidR="0093105D" w:rsidRPr="00A00A4D" w:rsidRDefault="0093105D" w:rsidP="00F4221A">
                  <w:pPr>
                    <w:pStyle w:val="TAH"/>
                    <w:rPr>
                      <w:rFonts w:ascii="Times New Roman" w:hAnsi="Times New Roman"/>
                    </w:rPr>
                  </w:pPr>
                  <w:r w:rsidRPr="00A00A4D">
                    <w:rPr>
                      <w:rFonts w:ascii="Times New Roman" w:hAnsi="Times New Roman"/>
                    </w:rPr>
                    <w:t>OTA ACLR absolute</w:t>
                  </w:r>
                  <w:r w:rsidRPr="00A00A4D">
                    <w:rPr>
                      <w:rFonts w:ascii="Times New Roman" w:hAnsi="Times New Roman"/>
                      <w:iCs/>
                      <w:lang w:eastAsia="zh-CN"/>
                    </w:rPr>
                    <w:t xml:space="preserve"> </w:t>
                  </w:r>
                  <w:r w:rsidRPr="00A00A4D">
                    <w:rPr>
                      <w:rFonts w:ascii="Times New Roman" w:hAnsi="Times New Roman"/>
                    </w:rPr>
                    <w:t>limit</w:t>
                  </w:r>
                </w:p>
              </w:tc>
            </w:tr>
            <w:tr w:rsidR="0093105D" w:rsidRPr="00A00A4D" w14:paraId="07D5F6AF" w14:textId="77777777" w:rsidTr="00F4221A">
              <w:trPr>
                <w:cantSplit/>
                <w:trHeight w:val="192"/>
                <w:jc w:val="center"/>
              </w:trPr>
              <w:tc>
                <w:tcPr>
                  <w:tcW w:w="2877" w:type="dxa"/>
                </w:tcPr>
                <w:p w14:paraId="5D929925" w14:textId="77777777" w:rsidR="0093105D" w:rsidRPr="00A00A4D" w:rsidRDefault="0093105D" w:rsidP="00F4221A">
                  <w:pPr>
                    <w:pStyle w:val="TAC"/>
                    <w:rPr>
                      <w:rFonts w:ascii="Times New Roman" w:eastAsia="SimSun" w:hAnsi="Times New Roman"/>
                      <w:lang w:eastAsia="zh-CN"/>
                    </w:rPr>
                  </w:pPr>
                  <w:r w:rsidRPr="00A00A4D">
                    <w:rPr>
                      <w:rFonts w:ascii="Times New Roman" w:hAnsi="Times New Roman"/>
                    </w:rPr>
                    <w:t>Category A Wide Area BS</w:t>
                  </w:r>
                </w:p>
              </w:tc>
              <w:tc>
                <w:tcPr>
                  <w:tcW w:w="3465" w:type="dxa"/>
                </w:tcPr>
                <w:p w14:paraId="5C0A07B1" w14:textId="77777777" w:rsidR="0093105D" w:rsidRPr="00A00A4D" w:rsidRDefault="0093105D" w:rsidP="00F4221A">
                  <w:pPr>
                    <w:pStyle w:val="TAC"/>
                    <w:rPr>
                      <w:rFonts w:ascii="Times New Roman" w:hAnsi="Times New Roman"/>
                    </w:rPr>
                  </w:pPr>
                  <w:r w:rsidRPr="00A00A4D">
                    <w:rPr>
                      <w:rFonts w:ascii="Times New Roman" w:hAnsi="Times New Roman"/>
                    </w:rPr>
                    <w:t>−4 dBm/MHz</w:t>
                  </w:r>
                </w:p>
              </w:tc>
            </w:tr>
            <w:tr w:rsidR="0093105D" w:rsidRPr="00A00A4D" w14:paraId="17A33288" w14:textId="77777777" w:rsidTr="00F4221A">
              <w:trPr>
                <w:cantSplit/>
                <w:trHeight w:val="202"/>
                <w:jc w:val="center"/>
              </w:trPr>
              <w:tc>
                <w:tcPr>
                  <w:tcW w:w="2877" w:type="dxa"/>
                </w:tcPr>
                <w:p w14:paraId="366541D6" w14:textId="77777777" w:rsidR="0093105D" w:rsidRPr="00A00A4D" w:rsidRDefault="0093105D" w:rsidP="00F4221A">
                  <w:pPr>
                    <w:pStyle w:val="TAC"/>
                    <w:rPr>
                      <w:rFonts w:ascii="Times New Roman" w:hAnsi="Times New Roman"/>
                    </w:rPr>
                  </w:pPr>
                  <w:r w:rsidRPr="00A00A4D">
                    <w:rPr>
                      <w:rFonts w:ascii="Times New Roman" w:hAnsi="Times New Roman"/>
                    </w:rPr>
                    <w:t>Category B Wide Area BS</w:t>
                  </w:r>
                </w:p>
              </w:tc>
              <w:tc>
                <w:tcPr>
                  <w:tcW w:w="3465" w:type="dxa"/>
                </w:tcPr>
                <w:p w14:paraId="659B734D" w14:textId="77777777" w:rsidR="0093105D" w:rsidRPr="00A00A4D" w:rsidRDefault="0093105D" w:rsidP="00F4221A">
                  <w:pPr>
                    <w:pStyle w:val="TAC"/>
                    <w:rPr>
                      <w:rFonts w:ascii="Times New Roman" w:hAnsi="Times New Roman"/>
                    </w:rPr>
                  </w:pPr>
                  <w:r w:rsidRPr="00A00A4D">
                    <w:rPr>
                      <w:rFonts w:ascii="Times New Roman" w:hAnsi="Times New Roman"/>
                    </w:rPr>
                    <w:t>−6 dBm/MHz</w:t>
                  </w:r>
                </w:p>
              </w:tc>
            </w:tr>
            <w:tr w:rsidR="0093105D" w:rsidRPr="00A00A4D" w14:paraId="22F3D68D" w14:textId="77777777" w:rsidTr="00F4221A">
              <w:trPr>
                <w:cantSplit/>
                <w:trHeight w:val="192"/>
                <w:jc w:val="center"/>
              </w:trPr>
              <w:tc>
                <w:tcPr>
                  <w:tcW w:w="2877" w:type="dxa"/>
                </w:tcPr>
                <w:p w14:paraId="6AD651E9" w14:textId="77777777" w:rsidR="0093105D" w:rsidRPr="00A00A4D" w:rsidRDefault="0093105D" w:rsidP="00F4221A">
                  <w:pPr>
                    <w:pStyle w:val="TAC"/>
                    <w:rPr>
                      <w:rFonts w:ascii="Times New Roman" w:hAnsi="Times New Roman"/>
                    </w:rPr>
                  </w:pPr>
                  <w:r w:rsidRPr="00A00A4D">
                    <w:rPr>
                      <w:rFonts w:ascii="Times New Roman" w:hAnsi="Times New Roman"/>
                    </w:rPr>
                    <w:t>Medium Range BS</w:t>
                  </w:r>
                </w:p>
              </w:tc>
              <w:tc>
                <w:tcPr>
                  <w:tcW w:w="3465" w:type="dxa"/>
                </w:tcPr>
                <w:p w14:paraId="3B1154ED" w14:textId="77777777" w:rsidR="0093105D" w:rsidRPr="00A00A4D" w:rsidRDefault="0093105D" w:rsidP="00F4221A">
                  <w:pPr>
                    <w:pStyle w:val="TAC"/>
                    <w:rPr>
                      <w:rFonts w:ascii="Times New Roman" w:hAnsi="Times New Roman"/>
                    </w:rPr>
                  </w:pPr>
                  <w:r w:rsidRPr="00A00A4D">
                    <w:rPr>
                      <w:rFonts w:ascii="Times New Roman" w:hAnsi="Times New Roman"/>
                    </w:rPr>
                    <w:t>−16 dBm/MHz</w:t>
                  </w:r>
                </w:p>
              </w:tc>
            </w:tr>
            <w:tr w:rsidR="0093105D" w:rsidRPr="00A00A4D" w14:paraId="10F4868C" w14:textId="77777777" w:rsidTr="00F4221A">
              <w:trPr>
                <w:cantSplit/>
                <w:trHeight w:val="192"/>
                <w:jc w:val="center"/>
              </w:trPr>
              <w:tc>
                <w:tcPr>
                  <w:tcW w:w="2877" w:type="dxa"/>
                  <w:tcBorders>
                    <w:bottom w:val="single" w:sz="6" w:space="0" w:color="auto"/>
                  </w:tcBorders>
                </w:tcPr>
                <w:p w14:paraId="7F7A9983" w14:textId="77777777" w:rsidR="0093105D" w:rsidRPr="00A00A4D" w:rsidRDefault="0093105D" w:rsidP="00F4221A">
                  <w:pPr>
                    <w:pStyle w:val="TAC"/>
                    <w:rPr>
                      <w:rFonts w:ascii="Times New Roman" w:hAnsi="Times New Roman"/>
                    </w:rPr>
                  </w:pPr>
                  <w:r w:rsidRPr="00A00A4D">
                    <w:rPr>
                      <w:rFonts w:ascii="Times New Roman" w:hAnsi="Times New Roman"/>
                    </w:rPr>
                    <w:t>Local Area BS</w:t>
                  </w:r>
                </w:p>
              </w:tc>
              <w:tc>
                <w:tcPr>
                  <w:tcW w:w="3465" w:type="dxa"/>
                  <w:tcBorders>
                    <w:bottom w:val="single" w:sz="6" w:space="0" w:color="auto"/>
                  </w:tcBorders>
                </w:tcPr>
                <w:p w14:paraId="1D6042EF" w14:textId="77777777" w:rsidR="0093105D" w:rsidRPr="00A00A4D" w:rsidRDefault="0093105D" w:rsidP="00F4221A">
                  <w:pPr>
                    <w:pStyle w:val="TAC"/>
                    <w:rPr>
                      <w:rFonts w:ascii="Times New Roman" w:hAnsi="Times New Roman"/>
                    </w:rPr>
                  </w:pPr>
                  <w:r w:rsidRPr="00A00A4D">
                    <w:rPr>
                      <w:rFonts w:ascii="Times New Roman" w:hAnsi="Times New Roman"/>
                    </w:rPr>
                    <w:t>−23 dBm/MHz</w:t>
                  </w:r>
                </w:p>
              </w:tc>
            </w:tr>
            <w:tr w:rsidR="0093105D" w:rsidRPr="00A00A4D" w14:paraId="4DE15168" w14:textId="77777777" w:rsidTr="00F4221A">
              <w:trPr>
                <w:cantSplit/>
                <w:trHeight w:val="591"/>
                <w:jc w:val="center"/>
              </w:trPr>
              <w:tc>
                <w:tcPr>
                  <w:tcW w:w="6343" w:type="dxa"/>
                  <w:gridSpan w:val="2"/>
                  <w:tcBorders>
                    <w:left w:val="nil"/>
                    <w:bottom w:val="nil"/>
                    <w:right w:val="nil"/>
                  </w:tcBorders>
                </w:tcPr>
                <w:p w14:paraId="0FDA536C" w14:textId="77777777" w:rsidR="0093105D" w:rsidRPr="00A00A4D" w:rsidRDefault="0093105D" w:rsidP="00F4221A">
                  <w:pPr>
                    <w:pStyle w:val="TAN"/>
                    <w:rPr>
                      <w:rFonts w:ascii="Times New Roman" w:hAnsi="Times New Roman"/>
                      <w:lang w:eastAsia="zh-CN"/>
                    </w:rPr>
                  </w:pPr>
                  <w:r w:rsidRPr="00A00A4D">
                    <w:rPr>
                      <w:rFonts w:ascii="Times New Roman" w:hAnsi="Times New Roman"/>
                      <w:lang w:eastAsia="zh-CN"/>
                    </w:rPr>
                    <w:t>NOTE 1:</w:t>
                  </w:r>
                  <w:r w:rsidRPr="00A00A4D">
                    <w:rPr>
                      <w:rFonts w:ascii="Times New Roman" w:hAnsi="Times New Roman"/>
                      <w:szCs w:val="18"/>
                    </w:rPr>
                    <w:tab/>
                  </w:r>
                  <w:r w:rsidRPr="00A00A4D">
                    <w:rPr>
                      <w:rFonts w:ascii="Times New Roman" w:hAnsi="Times New Roman"/>
                      <w:lang w:eastAsia="zh-CN"/>
                    </w:rPr>
                    <w:t>The test requirement is derived from the basic limit a scaling factor of 9</w:t>
                  </w:r>
                  <w:r>
                    <w:rPr>
                      <w:rFonts w:ascii="Times New Roman" w:hAnsi="Times New Roman"/>
                      <w:lang w:eastAsia="zh-CN"/>
                    </w:rPr>
                    <w:t> </w:t>
                  </w:r>
                  <w:r w:rsidRPr="00A00A4D">
                    <w:rPr>
                      <w:rFonts w:ascii="Times New Roman" w:hAnsi="Times New Roman"/>
                      <w:lang w:eastAsia="zh-CN"/>
                    </w:rPr>
                    <w:t>dB and any applicable TT.</w:t>
                  </w:r>
                </w:p>
                <w:p w14:paraId="45BF104E" w14:textId="77777777" w:rsidR="0093105D" w:rsidRPr="00A00A4D" w:rsidRDefault="0093105D" w:rsidP="00F4221A">
                  <w:pPr>
                    <w:pStyle w:val="TAN"/>
                    <w:rPr>
                      <w:rFonts w:ascii="Times New Roman" w:hAnsi="Times New Roman"/>
                    </w:rPr>
                  </w:pPr>
                  <w:r w:rsidRPr="00A00A4D">
                    <w:rPr>
                      <w:rFonts w:ascii="Times New Roman" w:hAnsi="Times New Roman"/>
                      <w:lang w:eastAsia="zh-CN"/>
                    </w:rPr>
                    <w:t>NOTE 2:</w:t>
                  </w:r>
                  <w:r w:rsidRPr="00A00A4D">
                    <w:rPr>
                      <w:rFonts w:ascii="Times New Roman" w:hAnsi="Times New Roman"/>
                      <w:szCs w:val="18"/>
                    </w:rPr>
                    <w:tab/>
                  </w:r>
                  <w:r w:rsidRPr="00A00A4D">
                    <w:rPr>
                      <w:rFonts w:ascii="Times New Roman" w:hAnsi="Times New Roman"/>
                      <w:lang w:eastAsia="zh-CN"/>
                    </w:rPr>
                    <w:t>Void.</w:t>
                  </w:r>
                </w:p>
              </w:tc>
            </w:tr>
          </w:tbl>
          <w:bookmarkEnd w:id="167"/>
          <w:p w14:paraId="57FCF126" w14:textId="77777777" w:rsidR="0093105D" w:rsidRPr="00A00A4D" w:rsidRDefault="0093105D" w:rsidP="00F4221A">
            <w:pPr>
              <w:rPr>
                <w:sz w:val="6"/>
                <w:szCs w:val="6"/>
              </w:rPr>
            </w:pPr>
            <w:r w:rsidRPr="00A00A4D">
              <w:rPr>
                <w:sz w:val="6"/>
                <w:szCs w:val="6"/>
              </w:rPr>
              <w:t xml:space="preserve"> </w:t>
            </w:r>
          </w:p>
        </w:tc>
      </w:tr>
    </w:tbl>
    <w:p w14:paraId="29BA106F" w14:textId="77777777" w:rsidR="0093105D" w:rsidRPr="00C419ED" w:rsidRDefault="0093105D" w:rsidP="008220DB"/>
    <w:p w14:paraId="2212C508" w14:textId="4496842D" w:rsidR="00021B69" w:rsidRPr="00021B69" w:rsidRDefault="00021B69" w:rsidP="0093105D">
      <w:r w:rsidRPr="00021B69">
        <w:rPr>
          <w:rtl/>
        </w:rPr>
        <w:t xml:space="preserve">ويحدَّد المرشاح المفترض لتردد القناة المجاورة في الجدول </w:t>
      </w:r>
      <w:r w:rsidR="0093105D">
        <w:t>3-1.5.3.7.6</w:t>
      </w:r>
      <w:r w:rsidRPr="00021B69">
        <w:rPr>
          <w:rtl/>
        </w:rPr>
        <w:t xml:space="preserve"> من المواصفة التقنية </w:t>
      </w:r>
      <w:r w:rsidR="0093105D" w:rsidRPr="0093105D">
        <w:rPr>
          <w:lang w:val="en-GB"/>
        </w:rPr>
        <w:t>TS 38.141-2</w:t>
      </w:r>
      <w:r w:rsidR="00CF3D60">
        <w:rPr>
          <w:rFonts w:hint="cs"/>
          <w:rtl/>
          <w:lang w:val="en-GB"/>
        </w:rPr>
        <w:t xml:space="preserve"> </w:t>
      </w:r>
      <w:r w:rsidR="0093105D" w:rsidRPr="0093105D">
        <w:rPr>
          <w:lang w:val="en-GB"/>
        </w:rPr>
        <w:t>[2]</w:t>
      </w:r>
      <w:r w:rsidRPr="00021B69">
        <w:rPr>
          <w:rtl/>
        </w:rPr>
        <w:t xml:space="preserve">، وتحدَّد </w:t>
      </w:r>
      <w:proofErr w:type="spellStart"/>
      <w:r w:rsidRPr="00021B69">
        <w:rPr>
          <w:rtl/>
        </w:rPr>
        <w:t>المراشيح</w:t>
      </w:r>
      <w:proofErr w:type="spellEnd"/>
      <w:r w:rsidRPr="00021B69">
        <w:rPr>
          <w:rtl/>
        </w:rPr>
        <w:t xml:space="preserve"> للقنوات المخصصة في الجدول </w:t>
      </w:r>
      <w:r w:rsidR="0093105D">
        <w:t>4-1.5.3.7.6</w:t>
      </w:r>
      <w:r w:rsidRPr="00021B69">
        <w:rPr>
          <w:rtl/>
        </w:rPr>
        <w:t xml:space="preserve"> من المواصفة التقنية </w:t>
      </w:r>
      <w:r w:rsidR="0093105D" w:rsidRPr="0093105D">
        <w:rPr>
          <w:lang w:val="en-GB"/>
        </w:rPr>
        <w:t>TS 38.141-2</w:t>
      </w:r>
      <w:r w:rsidR="00CF3D60">
        <w:rPr>
          <w:rFonts w:hint="cs"/>
          <w:rtl/>
          <w:lang w:val="en-GB"/>
        </w:rPr>
        <w:t xml:space="preserve"> </w:t>
      </w:r>
      <w:r w:rsidR="0093105D" w:rsidRPr="0093105D">
        <w:rPr>
          <w:lang w:val="en-GB"/>
        </w:rPr>
        <w:t>[2]</w:t>
      </w:r>
      <w:r w:rsidRPr="00021B69">
        <w:rPr>
          <w:rtl/>
        </w:rPr>
        <w:t>.</w:t>
      </w:r>
    </w:p>
    <w:tbl>
      <w:tblPr>
        <w:tblStyle w:val="TableGrid"/>
        <w:tblW w:w="0" w:type="auto"/>
        <w:tblLook w:val="04A0" w:firstRow="1" w:lastRow="0" w:firstColumn="1" w:lastColumn="0" w:noHBand="0" w:noVBand="1"/>
      </w:tblPr>
      <w:tblGrid>
        <w:gridCol w:w="9621"/>
      </w:tblGrid>
      <w:tr w:rsidR="0093105D" w:rsidRPr="00A00A4D" w14:paraId="7EDD1837" w14:textId="77777777" w:rsidTr="00F4221A">
        <w:tc>
          <w:tcPr>
            <w:tcW w:w="9621" w:type="dxa"/>
          </w:tcPr>
          <w:p w14:paraId="416CCCEC" w14:textId="77777777" w:rsidR="0093105D" w:rsidRPr="00A00A4D" w:rsidRDefault="0093105D" w:rsidP="00F4221A">
            <w:pPr>
              <w:pStyle w:val="TH"/>
              <w:rPr>
                <w:rFonts w:ascii="Times New Roman" w:eastAsia="SimSun" w:hAnsi="Times New Roman"/>
                <w:lang w:eastAsia="zh-CN"/>
              </w:rPr>
            </w:pPr>
            <w:bookmarkStart w:id="168" w:name="Table673513"/>
            <w:r w:rsidRPr="00A00A4D">
              <w:rPr>
                <w:rFonts w:ascii="Times New Roman" w:hAnsi="Times New Roman"/>
              </w:rPr>
              <w:lastRenderedPageBreak/>
              <w:t xml:space="preserve">Table </w:t>
            </w:r>
            <w:r w:rsidRPr="00A00A4D">
              <w:rPr>
                <w:rFonts w:ascii="Times New Roman" w:eastAsia="SimSun" w:hAnsi="Times New Roman"/>
                <w:lang w:eastAsia="zh-CN"/>
              </w:rPr>
              <w:t>6.7.3.5.1-3</w:t>
            </w:r>
            <w:r w:rsidRPr="00A00A4D">
              <w:rPr>
                <w:rFonts w:ascii="Times New Roman" w:hAnsi="Times New Roman"/>
              </w:rPr>
              <w:t xml:space="preserve">: </w:t>
            </w:r>
            <w:r w:rsidRPr="00A00A4D">
              <w:rPr>
                <w:rFonts w:ascii="Times New Roman" w:hAnsi="Times New Roman"/>
                <w:i/>
              </w:rPr>
              <w:t>BS type 1-O</w:t>
            </w:r>
            <w:r w:rsidRPr="00A00A4D">
              <w:rPr>
                <w:rFonts w:ascii="Times New Roman" w:hAnsi="Times New Roman"/>
              </w:rPr>
              <w:t xml:space="preserve"> CACLR </w:t>
            </w:r>
            <w:r w:rsidRPr="00A00A4D">
              <w:rPr>
                <w:rFonts w:ascii="Times New Roman" w:eastAsia="SimSun" w:hAnsi="Times New Roman"/>
                <w:lang w:eastAsia="zh-CN"/>
              </w:rPr>
              <w:t>limit</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716"/>
              <w:gridCol w:w="1411"/>
              <w:gridCol w:w="1611"/>
              <w:gridCol w:w="1118"/>
              <w:gridCol w:w="1716"/>
              <w:gridCol w:w="888"/>
              <w:gridCol w:w="929"/>
            </w:tblGrid>
            <w:tr w:rsidR="0093105D" w:rsidRPr="00A00A4D" w14:paraId="16B8BCDF" w14:textId="77777777" w:rsidTr="00F4221A">
              <w:trPr>
                <w:cantSplit/>
                <w:jc w:val="center"/>
              </w:trPr>
              <w:tc>
                <w:tcPr>
                  <w:tcW w:w="1765" w:type="dxa"/>
                  <w:tcBorders>
                    <w:top w:val="single" w:sz="6" w:space="0" w:color="auto"/>
                    <w:left w:val="single" w:sz="6" w:space="0" w:color="auto"/>
                    <w:bottom w:val="single" w:sz="4" w:space="0" w:color="auto"/>
                    <w:right w:val="single" w:sz="6" w:space="0" w:color="auto"/>
                  </w:tcBorders>
                  <w:hideMark/>
                </w:tcPr>
                <w:p w14:paraId="05FE5A9F" w14:textId="77777777" w:rsidR="0093105D" w:rsidRPr="00A00A4D" w:rsidRDefault="0093105D" w:rsidP="00F4221A">
                  <w:pPr>
                    <w:pStyle w:val="TAH"/>
                    <w:rPr>
                      <w:rFonts w:ascii="Times New Roman" w:hAnsi="Times New Roman"/>
                      <w:lang w:eastAsia="zh-CN"/>
                    </w:rPr>
                  </w:pPr>
                  <w:r w:rsidRPr="00A00A4D">
                    <w:rPr>
                      <w:rFonts w:ascii="Times New Roman" w:eastAsia="SimSun" w:hAnsi="Times New Roman"/>
                      <w:i/>
                      <w:lang w:eastAsia="zh-CN"/>
                    </w:rPr>
                    <w:t>BS channel bandwidth</w:t>
                  </w:r>
                  <w:r w:rsidRPr="00A00A4D">
                    <w:rPr>
                      <w:rFonts w:ascii="Times New Roman" w:hAnsi="Times New Roman"/>
                      <w:lang w:eastAsia="zh-CN"/>
                    </w:rPr>
                    <w:t xml:space="preserve"> </w:t>
                  </w:r>
                  <w:r w:rsidRPr="00A00A4D">
                    <w:rPr>
                      <w:rFonts w:ascii="Times New Roman" w:eastAsia="SimSun" w:hAnsi="Times New Roman"/>
                      <w:lang w:eastAsia="zh-CN"/>
                    </w:rPr>
                    <w:t>of lowest/highest NR</w:t>
                  </w:r>
                  <w:r w:rsidRPr="00A00A4D">
                    <w:rPr>
                      <w:rFonts w:ascii="Times New Roman" w:hAnsi="Times New Roman"/>
                      <w:lang w:eastAsia="zh-CN"/>
                    </w:rPr>
                    <w:t xml:space="preserve"> </w:t>
                  </w:r>
                  <w:r w:rsidRPr="00A00A4D">
                    <w:rPr>
                      <w:rFonts w:ascii="Times New Roman" w:eastAsia="SimSun" w:hAnsi="Times New Roman"/>
                      <w:lang w:eastAsia="zh-CN"/>
                    </w:rPr>
                    <w:t>carrier</w:t>
                  </w:r>
                  <w:r w:rsidRPr="00A00A4D">
                    <w:rPr>
                      <w:rFonts w:ascii="Times New Roman" w:hAnsi="Times New Roman"/>
                      <w:lang w:eastAsia="zh-CN"/>
                    </w:rPr>
                    <w:t xml:space="preserve"> transmitted BW</w:t>
                  </w:r>
                  <w:r w:rsidRPr="00A00A4D">
                    <w:rPr>
                      <w:rFonts w:ascii="Times New Roman" w:hAnsi="Times New Roman"/>
                      <w:vertAlign w:val="subscript"/>
                      <w:lang w:eastAsia="zh-CN"/>
                    </w:rPr>
                    <w:t>Channel</w:t>
                  </w:r>
                  <w:r w:rsidRPr="00A00A4D">
                    <w:rPr>
                      <w:rFonts w:ascii="Times New Roman" w:hAnsi="Times New Roman"/>
                      <w:lang w:eastAsia="zh-CN"/>
                    </w:rPr>
                    <w:t xml:space="preserve"> (MHz) </w:t>
                  </w:r>
                </w:p>
              </w:tc>
              <w:tc>
                <w:tcPr>
                  <w:tcW w:w="1451" w:type="dxa"/>
                  <w:tcBorders>
                    <w:top w:val="single" w:sz="6" w:space="0" w:color="auto"/>
                    <w:left w:val="single" w:sz="6" w:space="0" w:color="auto"/>
                    <w:bottom w:val="single" w:sz="6" w:space="0" w:color="auto"/>
                    <w:right w:val="single" w:sz="6" w:space="0" w:color="auto"/>
                  </w:tcBorders>
                  <w:hideMark/>
                </w:tcPr>
                <w:p w14:paraId="09E733EC" w14:textId="77777777" w:rsidR="0093105D" w:rsidRPr="00A00A4D" w:rsidRDefault="0093105D" w:rsidP="00F4221A">
                  <w:pPr>
                    <w:pStyle w:val="TAH"/>
                    <w:rPr>
                      <w:rFonts w:ascii="Times New Roman" w:hAnsi="Times New Roman"/>
                      <w:lang w:eastAsia="zh-CN"/>
                    </w:rPr>
                  </w:pPr>
                  <w:r w:rsidRPr="00A00A4D">
                    <w:rPr>
                      <w:rFonts w:ascii="Times New Roman" w:hAnsi="Times New Roman"/>
                      <w:lang w:eastAsia="zh-CN"/>
                    </w:rPr>
                    <w:t>Sub-block or Inter RF Bandwidth gap size (Wgap) where the limit applies (MHz)</w:t>
                  </w:r>
                </w:p>
              </w:tc>
              <w:tc>
                <w:tcPr>
                  <w:tcW w:w="1675" w:type="dxa"/>
                  <w:tcBorders>
                    <w:top w:val="single" w:sz="6" w:space="0" w:color="auto"/>
                    <w:left w:val="single" w:sz="6" w:space="0" w:color="auto"/>
                    <w:bottom w:val="single" w:sz="6" w:space="0" w:color="auto"/>
                    <w:right w:val="single" w:sz="6" w:space="0" w:color="auto"/>
                  </w:tcBorders>
                  <w:hideMark/>
                </w:tcPr>
                <w:p w14:paraId="05BF9405" w14:textId="77777777" w:rsidR="0093105D" w:rsidRPr="00A00A4D" w:rsidRDefault="0093105D" w:rsidP="00F4221A">
                  <w:pPr>
                    <w:pStyle w:val="TAH"/>
                    <w:rPr>
                      <w:rFonts w:ascii="Times New Roman" w:hAnsi="Times New Roman"/>
                      <w:lang w:eastAsia="zh-CN"/>
                    </w:rPr>
                  </w:pPr>
                  <w:r w:rsidRPr="00A00A4D">
                    <w:rPr>
                      <w:rFonts w:ascii="Times New Roman" w:hAnsi="Times New Roman"/>
                      <w:lang w:eastAsia="zh-CN"/>
                    </w:rPr>
                    <w:t xml:space="preserve">BS adjacent channel centre frequency offset below or above the </w:t>
                  </w:r>
                  <w:r w:rsidRPr="00A00A4D">
                    <w:rPr>
                      <w:rFonts w:ascii="Times New Roman" w:eastAsia="SimSun" w:hAnsi="Times New Roman"/>
                      <w:lang w:eastAsia="zh-CN"/>
                    </w:rPr>
                    <w:t>sub-block or Base Station RF Bandwidth edge (inside the gap)</w:t>
                  </w:r>
                </w:p>
              </w:tc>
              <w:tc>
                <w:tcPr>
                  <w:tcW w:w="1142" w:type="dxa"/>
                  <w:tcBorders>
                    <w:top w:val="single" w:sz="6" w:space="0" w:color="auto"/>
                    <w:left w:val="single" w:sz="6" w:space="0" w:color="auto"/>
                    <w:bottom w:val="single" w:sz="6" w:space="0" w:color="auto"/>
                    <w:right w:val="single" w:sz="6" w:space="0" w:color="auto"/>
                  </w:tcBorders>
                  <w:hideMark/>
                </w:tcPr>
                <w:p w14:paraId="219E2889" w14:textId="77777777" w:rsidR="0093105D" w:rsidRPr="00A00A4D" w:rsidRDefault="0093105D" w:rsidP="00F4221A">
                  <w:pPr>
                    <w:pStyle w:val="TAH"/>
                    <w:rPr>
                      <w:rFonts w:ascii="Times New Roman" w:hAnsi="Times New Roman"/>
                      <w:lang w:eastAsia="zh-CN"/>
                    </w:rPr>
                  </w:pPr>
                  <w:r w:rsidRPr="00A00A4D">
                    <w:rPr>
                      <w:rFonts w:ascii="Times New Roman" w:hAnsi="Times New Roman"/>
                      <w:lang w:eastAsia="zh-CN"/>
                    </w:rPr>
                    <w:t>Assumed adjacent channel carrier</w:t>
                  </w:r>
                </w:p>
              </w:tc>
              <w:tc>
                <w:tcPr>
                  <w:tcW w:w="1762" w:type="dxa"/>
                  <w:tcBorders>
                    <w:top w:val="single" w:sz="6" w:space="0" w:color="auto"/>
                    <w:left w:val="single" w:sz="6" w:space="0" w:color="auto"/>
                    <w:bottom w:val="single" w:sz="6" w:space="0" w:color="auto"/>
                    <w:right w:val="single" w:sz="6" w:space="0" w:color="auto"/>
                  </w:tcBorders>
                  <w:hideMark/>
                </w:tcPr>
                <w:p w14:paraId="4B85C365" w14:textId="77777777" w:rsidR="0093105D" w:rsidRPr="00A00A4D" w:rsidRDefault="0093105D" w:rsidP="00F4221A">
                  <w:pPr>
                    <w:pStyle w:val="TAH"/>
                    <w:rPr>
                      <w:rFonts w:ascii="Times New Roman" w:hAnsi="Times New Roman"/>
                      <w:lang w:eastAsia="zh-CN"/>
                    </w:rPr>
                  </w:pPr>
                  <w:r w:rsidRPr="00A00A4D">
                    <w:rPr>
                      <w:rFonts w:ascii="Times New Roman" w:hAnsi="Times New Roman"/>
                      <w:lang w:eastAsia="zh-CN"/>
                    </w:rPr>
                    <w:t>Filter on the adjacent channel frequency and corresponding filter bandwidth</w:t>
                  </w:r>
                </w:p>
              </w:tc>
              <w:tc>
                <w:tcPr>
                  <w:tcW w:w="892" w:type="dxa"/>
                  <w:tcBorders>
                    <w:top w:val="single" w:sz="6" w:space="0" w:color="auto"/>
                    <w:left w:val="single" w:sz="6" w:space="0" w:color="auto"/>
                    <w:bottom w:val="single" w:sz="6" w:space="0" w:color="auto"/>
                    <w:right w:val="single" w:sz="6" w:space="0" w:color="auto"/>
                  </w:tcBorders>
                  <w:hideMark/>
                </w:tcPr>
                <w:p w14:paraId="65A5D94C" w14:textId="77777777" w:rsidR="0093105D" w:rsidRPr="00A00A4D" w:rsidRDefault="0093105D" w:rsidP="00F4221A">
                  <w:pPr>
                    <w:pStyle w:val="TAH"/>
                    <w:rPr>
                      <w:rFonts w:ascii="Times New Roman" w:hAnsi="Times New Roman"/>
                      <w:lang w:eastAsia="zh-CN"/>
                    </w:rPr>
                  </w:pPr>
                  <w:r w:rsidRPr="00A00A4D">
                    <w:rPr>
                      <w:rFonts w:ascii="Times New Roman" w:hAnsi="Times New Roman"/>
                      <w:lang w:eastAsia="zh-CN"/>
                    </w:rPr>
                    <w:t>OTA CACLR limit</w:t>
                  </w:r>
                </w:p>
                <w:p w14:paraId="268E301F" w14:textId="77777777" w:rsidR="0093105D" w:rsidRPr="00A00A4D" w:rsidRDefault="0093105D" w:rsidP="00F4221A">
                  <w:pPr>
                    <w:pStyle w:val="TAH"/>
                    <w:rPr>
                      <w:rFonts w:ascii="Times New Roman" w:hAnsi="Times New Roman"/>
                      <w:lang w:eastAsia="zh-CN"/>
                    </w:rPr>
                  </w:pPr>
                  <w:r w:rsidRPr="00A00A4D">
                    <w:rPr>
                      <w:rFonts w:ascii="Times New Roman" w:hAnsi="Times New Roman"/>
                      <w:lang w:eastAsia="zh-CN"/>
                    </w:rPr>
                    <w:t>(0-3 GHz)</w:t>
                  </w:r>
                </w:p>
              </w:tc>
              <w:tc>
                <w:tcPr>
                  <w:tcW w:w="938" w:type="dxa"/>
                  <w:tcBorders>
                    <w:top w:val="single" w:sz="6" w:space="0" w:color="auto"/>
                    <w:left w:val="single" w:sz="6" w:space="0" w:color="auto"/>
                    <w:bottom w:val="single" w:sz="6" w:space="0" w:color="auto"/>
                    <w:right w:val="single" w:sz="6" w:space="0" w:color="auto"/>
                  </w:tcBorders>
                </w:tcPr>
                <w:p w14:paraId="37D8E43D" w14:textId="77777777" w:rsidR="0093105D" w:rsidRPr="00A00A4D" w:rsidRDefault="0093105D" w:rsidP="00F4221A">
                  <w:pPr>
                    <w:pStyle w:val="TAH"/>
                    <w:rPr>
                      <w:rFonts w:ascii="Times New Roman" w:hAnsi="Times New Roman"/>
                      <w:lang w:eastAsia="zh-CN"/>
                    </w:rPr>
                  </w:pPr>
                  <w:r w:rsidRPr="00A00A4D">
                    <w:rPr>
                      <w:rFonts w:ascii="Times New Roman" w:hAnsi="Times New Roman"/>
                      <w:lang w:eastAsia="zh-CN"/>
                    </w:rPr>
                    <w:t>OTA CACLR limit (3-6 GHz)</w:t>
                  </w:r>
                </w:p>
              </w:tc>
            </w:tr>
            <w:tr w:rsidR="0093105D" w:rsidRPr="00A00A4D" w14:paraId="08EDA09D" w14:textId="77777777" w:rsidTr="00F4221A">
              <w:trPr>
                <w:cantSplit/>
                <w:jc w:val="center"/>
              </w:trPr>
              <w:tc>
                <w:tcPr>
                  <w:tcW w:w="1765" w:type="dxa"/>
                  <w:tcBorders>
                    <w:top w:val="single" w:sz="4" w:space="0" w:color="auto"/>
                    <w:left w:val="single" w:sz="4" w:space="0" w:color="auto"/>
                    <w:bottom w:val="nil"/>
                    <w:right w:val="single" w:sz="4" w:space="0" w:color="auto"/>
                  </w:tcBorders>
                  <w:hideMark/>
                </w:tcPr>
                <w:p w14:paraId="48328024" w14:textId="77777777" w:rsidR="0093105D" w:rsidRPr="00A00A4D" w:rsidRDefault="0093105D" w:rsidP="00F4221A">
                  <w:pPr>
                    <w:pStyle w:val="TAC"/>
                    <w:rPr>
                      <w:rFonts w:ascii="Times New Roman" w:eastAsia="SimSun" w:hAnsi="Times New Roman"/>
                      <w:lang w:eastAsia="zh-CN"/>
                    </w:rPr>
                  </w:pPr>
                  <w:r w:rsidRPr="00A00A4D">
                    <w:rPr>
                      <w:rFonts w:ascii="Times New Roman" w:hAnsi="Times New Roman"/>
                      <w:lang w:eastAsia="zh-CN"/>
                    </w:rPr>
                    <w:t>5, 10, 15, 20</w:t>
                  </w:r>
                </w:p>
              </w:tc>
              <w:tc>
                <w:tcPr>
                  <w:tcW w:w="1451" w:type="dxa"/>
                  <w:tcBorders>
                    <w:top w:val="single" w:sz="6" w:space="0" w:color="auto"/>
                    <w:left w:val="single" w:sz="4" w:space="0" w:color="auto"/>
                    <w:bottom w:val="single" w:sz="6" w:space="0" w:color="auto"/>
                    <w:right w:val="single" w:sz="6" w:space="0" w:color="auto"/>
                  </w:tcBorders>
                  <w:hideMark/>
                </w:tcPr>
                <w:p w14:paraId="546AC9B5" w14:textId="77777777" w:rsidR="0093105D" w:rsidRPr="00A00A4D" w:rsidRDefault="0093105D" w:rsidP="00F4221A">
                  <w:pPr>
                    <w:pStyle w:val="TAC"/>
                    <w:rPr>
                      <w:rFonts w:ascii="Times New Roman" w:hAnsi="Times New Roman"/>
                    </w:rPr>
                  </w:pPr>
                  <w:r w:rsidRPr="00A00A4D">
                    <w:rPr>
                      <w:rFonts w:ascii="Times New Roman" w:hAnsi="Times New Roman"/>
                      <w:lang w:eastAsia="zh-CN"/>
                    </w:rPr>
                    <w:t xml:space="preserve">5 ≤ Wgap &lt; 15 </w:t>
                  </w:r>
                  <w:r w:rsidRPr="00A00A4D">
                    <w:rPr>
                      <w:rFonts w:ascii="Times New Roman" w:hAnsi="Times New Roman"/>
                    </w:rPr>
                    <w:t>(Note 3)</w:t>
                  </w:r>
                </w:p>
                <w:p w14:paraId="1FC8FC6C" w14:textId="77777777" w:rsidR="0093105D" w:rsidRPr="00A00A4D" w:rsidRDefault="0093105D" w:rsidP="00F4221A">
                  <w:pPr>
                    <w:pStyle w:val="TAC"/>
                    <w:rPr>
                      <w:rFonts w:ascii="Times New Roman" w:hAnsi="Times New Roman"/>
                      <w:lang w:eastAsia="zh-CN"/>
                    </w:rPr>
                  </w:pPr>
                  <w:r w:rsidRPr="00A00A4D">
                    <w:rPr>
                      <w:rFonts w:ascii="Times New Roman" w:hAnsi="Times New Roman"/>
                      <w:lang w:eastAsia="zh-CN"/>
                    </w:rPr>
                    <w:t>5 ≤ Wgap &lt; 45 (Note 4)</w:t>
                  </w:r>
                </w:p>
              </w:tc>
              <w:tc>
                <w:tcPr>
                  <w:tcW w:w="1675" w:type="dxa"/>
                  <w:tcBorders>
                    <w:top w:val="single" w:sz="6" w:space="0" w:color="auto"/>
                    <w:left w:val="single" w:sz="6" w:space="0" w:color="auto"/>
                    <w:bottom w:val="single" w:sz="6" w:space="0" w:color="auto"/>
                    <w:right w:val="single" w:sz="6" w:space="0" w:color="auto"/>
                  </w:tcBorders>
                  <w:hideMark/>
                </w:tcPr>
                <w:p w14:paraId="7C8882A3" w14:textId="77777777" w:rsidR="0093105D" w:rsidRPr="00A00A4D" w:rsidRDefault="0093105D" w:rsidP="00F4221A">
                  <w:pPr>
                    <w:pStyle w:val="TAC"/>
                    <w:rPr>
                      <w:rFonts w:ascii="Times New Roman" w:hAnsi="Times New Roman"/>
                      <w:lang w:eastAsia="zh-CN"/>
                    </w:rPr>
                  </w:pPr>
                  <w:r w:rsidRPr="00A00A4D">
                    <w:rPr>
                      <w:rFonts w:ascii="Times New Roman" w:hAnsi="Times New Roman"/>
                      <w:lang w:eastAsia="zh-CN"/>
                    </w:rPr>
                    <w:t>2.5 MHz</w:t>
                  </w:r>
                </w:p>
              </w:tc>
              <w:tc>
                <w:tcPr>
                  <w:tcW w:w="1142" w:type="dxa"/>
                  <w:tcBorders>
                    <w:top w:val="single" w:sz="6" w:space="0" w:color="auto"/>
                    <w:left w:val="single" w:sz="6" w:space="0" w:color="auto"/>
                    <w:bottom w:val="single" w:sz="6" w:space="0" w:color="auto"/>
                    <w:right w:val="single" w:sz="6" w:space="0" w:color="auto"/>
                  </w:tcBorders>
                  <w:hideMark/>
                </w:tcPr>
                <w:p w14:paraId="1C08AB64" w14:textId="77777777" w:rsidR="0093105D" w:rsidRPr="00A00A4D" w:rsidRDefault="0093105D" w:rsidP="00F4221A">
                  <w:pPr>
                    <w:pStyle w:val="TAC"/>
                    <w:rPr>
                      <w:rFonts w:ascii="Times New Roman" w:hAnsi="Times New Roman"/>
                      <w:lang w:eastAsia="zh-CN"/>
                    </w:rPr>
                  </w:pPr>
                  <w:r w:rsidRPr="00A00A4D">
                    <w:rPr>
                      <w:rFonts w:ascii="Times New Roman" w:eastAsia="SimSun" w:hAnsi="Times New Roman"/>
                      <w:lang w:eastAsia="zh-CN"/>
                    </w:rPr>
                    <w:t xml:space="preserve">5 MHz </w:t>
                  </w:r>
                  <w:r w:rsidRPr="00A00A4D">
                    <w:rPr>
                      <w:rFonts w:ascii="Times New Roman" w:hAnsi="Times New Roman"/>
                      <w:lang w:eastAsia="zh-CN"/>
                    </w:rPr>
                    <w:t xml:space="preserve">NR </w:t>
                  </w:r>
                  <w:r w:rsidRPr="00A00A4D">
                    <w:rPr>
                      <w:rFonts w:ascii="Times New Roman" w:hAnsi="Times New Roman"/>
                    </w:rPr>
                    <w:t>(Note 2)</w:t>
                  </w:r>
                </w:p>
              </w:tc>
              <w:tc>
                <w:tcPr>
                  <w:tcW w:w="1762" w:type="dxa"/>
                  <w:tcBorders>
                    <w:top w:val="single" w:sz="6" w:space="0" w:color="auto"/>
                    <w:left w:val="single" w:sz="6" w:space="0" w:color="auto"/>
                    <w:bottom w:val="single" w:sz="6" w:space="0" w:color="auto"/>
                    <w:right w:val="single" w:sz="6" w:space="0" w:color="auto"/>
                  </w:tcBorders>
                  <w:hideMark/>
                </w:tcPr>
                <w:p w14:paraId="13A3DEB1" w14:textId="77777777" w:rsidR="0093105D" w:rsidRPr="00A00A4D" w:rsidRDefault="0093105D" w:rsidP="00F4221A">
                  <w:pPr>
                    <w:pStyle w:val="TAC"/>
                    <w:rPr>
                      <w:rFonts w:ascii="Times New Roman" w:hAnsi="Times New Roman"/>
                      <w:lang w:eastAsia="zh-CN"/>
                    </w:rPr>
                  </w:pPr>
                  <w:r w:rsidRPr="00A00A4D">
                    <w:rPr>
                      <w:rFonts w:ascii="Times New Roman" w:hAnsi="Times New Roman"/>
                      <w:lang w:eastAsia="zh-CN"/>
                    </w:rPr>
                    <w:t>Square (BW</w:t>
                  </w:r>
                  <w:r w:rsidRPr="00A00A4D">
                    <w:rPr>
                      <w:rFonts w:ascii="Times New Roman" w:hAnsi="Times New Roman"/>
                      <w:vertAlign w:val="subscript"/>
                      <w:lang w:eastAsia="zh-CN"/>
                    </w:rPr>
                    <w:t>Config</w:t>
                  </w:r>
                  <w:r w:rsidRPr="00A00A4D">
                    <w:rPr>
                      <w:rFonts w:ascii="Times New Roman" w:hAnsi="Times New Roman"/>
                      <w:lang w:eastAsia="zh-CN"/>
                    </w:rPr>
                    <w:t>)</w:t>
                  </w:r>
                </w:p>
              </w:tc>
              <w:tc>
                <w:tcPr>
                  <w:tcW w:w="892" w:type="dxa"/>
                  <w:tcBorders>
                    <w:top w:val="single" w:sz="6" w:space="0" w:color="auto"/>
                    <w:left w:val="single" w:sz="6" w:space="0" w:color="auto"/>
                    <w:bottom w:val="single" w:sz="6" w:space="0" w:color="auto"/>
                    <w:right w:val="single" w:sz="6" w:space="0" w:color="auto"/>
                  </w:tcBorders>
                  <w:hideMark/>
                </w:tcPr>
                <w:p w14:paraId="10A2EB18" w14:textId="77777777" w:rsidR="0093105D" w:rsidRPr="00A00A4D" w:rsidRDefault="0093105D" w:rsidP="00F4221A">
                  <w:pPr>
                    <w:pStyle w:val="TAC"/>
                    <w:rPr>
                      <w:rFonts w:ascii="Times New Roman" w:hAnsi="Times New Roman"/>
                      <w:lang w:eastAsia="zh-CN"/>
                    </w:rPr>
                  </w:pPr>
                  <w:r w:rsidRPr="00A00A4D">
                    <w:rPr>
                      <w:rFonts w:ascii="Times New Roman" w:hAnsi="Times New Roman"/>
                    </w:rPr>
                    <w:t>44 dB</w:t>
                  </w:r>
                </w:p>
              </w:tc>
              <w:tc>
                <w:tcPr>
                  <w:tcW w:w="938" w:type="dxa"/>
                  <w:tcBorders>
                    <w:top w:val="single" w:sz="6" w:space="0" w:color="auto"/>
                    <w:left w:val="single" w:sz="6" w:space="0" w:color="auto"/>
                    <w:bottom w:val="single" w:sz="6" w:space="0" w:color="auto"/>
                    <w:right w:val="single" w:sz="6" w:space="0" w:color="auto"/>
                  </w:tcBorders>
                </w:tcPr>
                <w:p w14:paraId="5521B370" w14:textId="77777777" w:rsidR="0093105D" w:rsidRPr="00A00A4D" w:rsidRDefault="0093105D" w:rsidP="00F4221A">
                  <w:pPr>
                    <w:pStyle w:val="TAC"/>
                    <w:rPr>
                      <w:rFonts w:ascii="Times New Roman" w:hAnsi="Times New Roman"/>
                      <w:lang w:eastAsia="zh-CN"/>
                    </w:rPr>
                  </w:pPr>
                  <w:r w:rsidRPr="00A00A4D">
                    <w:rPr>
                      <w:rFonts w:ascii="Times New Roman" w:hAnsi="Times New Roman"/>
                    </w:rPr>
                    <w:t>43.8 dB</w:t>
                  </w:r>
                </w:p>
              </w:tc>
            </w:tr>
            <w:tr w:rsidR="0093105D" w:rsidRPr="00A00A4D" w14:paraId="7C25AF63" w14:textId="77777777" w:rsidTr="00F4221A">
              <w:trPr>
                <w:cantSplit/>
                <w:jc w:val="center"/>
              </w:trPr>
              <w:tc>
                <w:tcPr>
                  <w:tcW w:w="1765" w:type="dxa"/>
                  <w:tcBorders>
                    <w:top w:val="nil"/>
                    <w:left w:val="single" w:sz="4" w:space="0" w:color="auto"/>
                    <w:bottom w:val="single" w:sz="4" w:space="0" w:color="auto"/>
                    <w:right w:val="single" w:sz="4" w:space="0" w:color="auto"/>
                  </w:tcBorders>
                  <w:hideMark/>
                </w:tcPr>
                <w:p w14:paraId="1F37611B" w14:textId="77777777" w:rsidR="0093105D" w:rsidRPr="00A00A4D" w:rsidRDefault="0093105D" w:rsidP="00F4221A">
                  <w:pPr>
                    <w:pStyle w:val="TAC"/>
                    <w:rPr>
                      <w:rFonts w:ascii="Times New Roman" w:eastAsia="SimSun" w:hAnsi="Times New Roman"/>
                      <w:lang w:eastAsia="zh-CN"/>
                    </w:rPr>
                  </w:pPr>
                </w:p>
              </w:tc>
              <w:tc>
                <w:tcPr>
                  <w:tcW w:w="1451" w:type="dxa"/>
                  <w:tcBorders>
                    <w:top w:val="single" w:sz="6" w:space="0" w:color="auto"/>
                    <w:left w:val="single" w:sz="4" w:space="0" w:color="auto"/>
                    <w:bottom w:val="single" w:sz="6" w:space="0" w:color="auto"/>
                    <w:right w:val="single" w:sz="6" w:space="0" w:color="auto"/>
                  </w:tcBorders>
                  <w:hideMark/>
                </w:tcPr>
                <w:p w14:paraId="2A9519E2" w14:textId="77777777" w:rsidR="0093105D" w:rsidRPr="00A00A4D" w:rsidRDefault="0093105D" w:rsidP="00F4221A">
                  <w:pPr>
                    <w:pStyle w:val="TAC"/>
                    <w:rPr>
                      <w:rFonts w:ascii="Times New Roman" w:hAnsi="Times New Roman"/>
                    </w:rPr>
                  </w:pPr>
                  <w:r w:rsidRPr="00A00A4D">
                    <w:rPr>
                      <w:rFonts w:ascii="Times New Roman" w:hAnsi="Times New Roman"/>
                      <w:lang w:eastAsia="zh-CN"/>
                    </w:rPr>
                    <w:t xml:space="preserve">10 &lt; Wgap &lt; 20 </w:t>
                  </w:r>
                  <w:r w:rsidRPr="00A00A4D">
                    <w:rPr>
                      <w:rFonts w:ascii="Times New Roman" w:hAnsi="Times New Roman"/>
                    </w:rPr>
                    <w:t>(Note 3)</w:t>
                  </w:r>
                </w:p>
                <w:p w14:paraId="350EBB1C" w14:textId="77777777" w:rsidR="0093105D" w:rsidRPr="00A00A4D" w:rsidRDefault="0093105D" w:rsidP="00F4221A">
                  <w:pPr>
                    <w:pStyle w:val="TAC"/>
                    <w:rPr>
                      <w:rFonts w:ascii="Times New Roman" w:hAnsi="Times New Roman"/>
                      <w:lang w:eastAsia="zh-CN"/>
                    </w:rPr>
                  </w:pPr>
                  <w:r w:rsidRPr="00A00A4D">
                    <w:rPr>
                      <w:rFonts w:ascii="Times New Roman" w:hAnsi="Times New Roman"/>
                      <w:lang w:eastAsia="zh-CN"/>
                    </w:rPr>
                    <w:t>10 ≤ Wgap &lt; 50 (Note 4)</w:t>
                  </w:r>
                </w:p>
              </w:tc>
              <w:tc>
                <w:tcPr>
                  <w:tcW w:w="1675" w:type="dxa"/>
                  <w:tcBorders>
                    <w:top w:val="single" w:sz="6" w:space="0" w:color="auto"/>
                    <w:left w:val="single" w:sz="6" w:space="0" w:color="auto"/>
                    <w:bottom w:val="single" w:sz="6" w:space="0" w:color="auto"/>
                    <w:right w:val="single" w:sz="6" w:space="0" w:color="auto"/>
                  </w:tcBorders>
                  <w:hideMark/>
                </w:tcPr>
                <w:p w14:paraId="112CEA01" w14:textId="77777777" w:rsidR="0093105D" w:rsidRPr="00A00A4D" w:rsidRDefault="0093105D" w:rsidP="00F4221A">
                  <w:pPr>
                    <w:pStyle w:val="TAC"/>
                    <w:rPr>
                      <w:rFonts w:ascii="Times New Roman" w:hAnsi="Times New Roman"/>
                      <w:lang w:eastAsia="zh-CN"/>
                    </w:rPr>
                  </w:pPr>
                  <w:r w:rsidRPr="00A00A4D">
                    <w:rPr>
                      <w:rFonts w:ascii="Times New Roman" w:hAnsi="Times New Roman"/>
                      <w:lang w:eastAsia="zh-CN"/>
                    </w:rPr>
                    <w:t>7.5 MHz</w:t>
                  </w:r>
                </w:p>
              </w:tc>
              <w:tc>
                <w:tcPr>
                  <w:tcW w:w="1142" w:type="dxa"/>
                  <w:tcBorders>
                    <w:top w:val="single" w:sz="6" w:space="0" w:color="auto"/>
                    <w:left w:val="single" w:sz="6" w:space="0" w:color="auto"/>
                    <w:bottom w:val="single" w:sz="6" w:space="0" w:color="auto"/>
                    <w:right w:val="single" w:sz="6" w:space="0" w:color="auto"/>
                  </w:tcBorders>
                  <w:hideMark/>
                </w:tcPr>
                <w:p w14:paraId="0319F11F" w14:textId="77777777" w:rsidR="0093105D" w:rsidRPr="00A00A4D" w:rsidRDefault="0093105D" w:rsidP="00F4221A">
                  <w:pPr>
                    <w:pStyle w:val="TAC"/>
                    <w:rPr>
                      <w:rFonts w:ascii="Times New Roman" w:hAnsi="Times New Roman"/>
                      <w:lang w:eastAsia="zh-CN"/>
                    </w:rPr>
                  </w:pPr>
                  <w:r w:rsidRPr="00A00A4D">
                    <w:rPr>
                      <w:rFonts w:ascii="Times New Roman" w:eastAsia="SimSun" w:hAnsi="Times New Roman"/>
                      <w:lang w:eastAsia="zh-CN"/>
                    </w:rPr>
                    <w:t>5 MHz NR</w:t>
                  </w:r>
                  <w:r w:rsidRPr="00A00A4D">
                    <w:rPr>
                      <w:rFonts w:ascii="Times New Roman" w:hAnsi="Times New Roman"/>
                      <w:lang w:eastAsia="zh-CN"/>
                    </w:rPr>
                    <w:t xml:space="preserve"> </w:t>
                  </w:r>
                  <w:r w:rsidRPr="00A00A4D">
                    <w:rPr>
                      <w:rFonts w:ascii="Times New Roman" w:hAnsi="Times New Roman"/>
                    </w:rPr>
                    <w:t>(Note 2)</w:t>
                  </w:r>
                </w:p>
              </w:tc>
              <w:tc>
                <w:tcPr>
                  <w:tcW w:w="1762" w:type="dxa"/>
                  <w:tcBorders>
                    <w:top w:val="single" w:sz="6" w:space="0" w:color="auto"/>
                    <w:left w:val="single" w:sz="6" w:space="0" w:color="auto"/>
                    <w:bottom w:val="single" w:sz="6" w:space="0" w:color="auto"/>
                    <w:right w:val="single" w:sz="6" w:space="0" w:color="auto"/>
                  </w:tcBorders>
                  <w:hideMark/>
                </w:tcPr>
                <w:p w14:paraId="1543F40D" w14:textId="77777777" w:rsidR="0093105D" w:rsidRPr="00A00A4D" w:rsidRDefault="0093105D" w:rsidP="00F4221A">
                  <w:pPr>
                    <w:pStyle w:val="TAC"/>
                    <w:rPr>
                      <w:rFonts w:ascii="Times New Roman" w:hAnsi="Times New Roman"/>
                      <w:lang w:eastAsia="zh-CN"/>
                    </w:rPr>
                  </w:pPr>
                  <w:r w:rsidRPr="00A00A4D">
                    <w:rPr>
                      <w:rFonts w:ascii="Times New Roman" w:hAnsi="Times New Roman"/>
                      <w:lang w:eastAsia="zh-CN"/>
                    </w:rPr>
                    <w:t>Square (BW</w:t>
                  </w:r>
                  <w:r w:rsidRPr="00A00A4D">
                    <w:rPr>
                      <w:rFonts w:ascii="Times New Roman" w:hAnsi="Times New Roman"/>
                      <w:vertAlign w:val="subscript"/>
                      <w:lang w:eastAsia="zh-CN"/>
                    </w:rPr>
                    <w:t>Config</w:t>
                  </w:r>
                  <w:r w:rsidRPr="00A00A4D">
                    <w:rPr>
                      <w:rFonts w:ascii="Times New Roman" w:hAnsi="Times New Roman"/>
                      <w:lang w:eastAsia="zh-CN"/>
                    </w:rPr>
                    <w:t>)</w:t>
                  </w:r>
                </w:p>
              </w:tc>
              <w:tc>
                <w:tcPr>
                  <w:tcW w:w="892" w:type="dxa"/>
                  <w:tcBorders>
                    <w:top w:val="single" w:sz="6" w:space="0" w:color="auto"/>
                    <w:left w:val="single" w:sz="6" w:space="0" w:color="auto"/>
                    <w:bottom w:val="single" w:sz="6" w:space="0" w:color="auto"/>
                    <w:right w:val="single" w:sz="6" w:space="0" w:color="auto"/>
                  </w:tcBorders>
                  <w:hideMark/>
                </w:tcPr>
                <w:p w14:paraId="6AF65CA1" w14:textId="77777777" w:rsidR="0093105D" w:rsidRPr="00A00A4D" w:rsidRDefault="0093105D" w:rsidP="00F4221A">
                  <w:pPr>
                    <w:pStyle w:val="TAC"/>
                    <w:rPr>
                      <w:rFonts w:ascii="Times New Roman" w:hAnsi="Times New Roman"/>
                      <w:lang w:eastAsia="zh-CN"/>
                    </w:rPr>
                  </w:pPr>
                  <w:r w:rsidRPr="00A00A4D">
                    <w:rPr>
                      <w:rFonts w:ascii="Times New Roman" w:hAnsi="Times New Roman"/>
                    </w:rPr>
                    <w:t>44 dB</w:t>
                  </w:r>
                </w:p>
              </w:tc>
              <w:tc>
                <w:tcPr>
                  <w:tcW w:w="938" w:type="dxa"/>
                  <w:tcBorders>
                    <w:top w:val="single" w:sz="6" w:space="0" w:color="auto"/>
                    <w:left w:val="single" w:sz="6" w:space="0" w:color="auto"/>
                    <w:bottom w:val="single" w:sz="6" w:space="0" w:color="auto"/>
                    <w:right w:val="single" w:sz="6" w:space="0" w:color="auto"/>
                  </w:tcBorders>
                </w:tcPr>
                <w:p w14:paraId="084C8F64" w14:textId="77777777" w:rsidR="0093105D" w:rsidRPr="00A00A4D" w:rsidRDefault="0093105D" w:rsidP="00F4221A">
                  <w:pPr>
                    <w:pStyle w:val="TAC"/>
                    <w:rPr>
                      <w:rFonts w:ascii="Times New Roman" w:hAnsi="Times New Roman"/>
                      <w:lang w:eastAsia="zh-CN"/>
                    </w:rPr>
                  </w:pPr>
                  <w:r w:rsidRPr="00A00A4D">
                    <w:rPr>
                      <w:rFonts w:ascii="Times New Roman" w:hAnsi="Times New Roman"/>
                    </w:rPr>
                    <w:t>43.8 dB</w:t>
                  </w:r>
                </w:p>
              </w:tc>
            </w:tr>
            <w:tr w:rsidR="0093105D" w:rsidRPr="00A00A4D" w14:paraId="51CEA078" w14:textId="77777777" w:rsidTr="00F4221A">
              <w:trPr>
                <w:cantSplit/>
                <w:jc w:val="center"/>
              </w:trPr>
              <w:tc>
                <w:tcPr>
                  <w:tcW w:w="1765" w:type="dxa"/>
                  <w:tcBorders>
                    <w:top w:val="single" w:sz="4" w:space="0" w:color="auto"/>
                    <w:left w:val="single" w:sz="4" w:space="0" w:color="auto"/>
                    <w:bottom w:val="nil"/>
                    <w:right w:val="single" w:sz="4" w:space="0" w:color="auto"/>
                  </w:tcBorders>
                  <w:hideMark/>
                </w:tcPr>
                <w:p w14:paraId="4CC674C8" w14:textId="77777777" w:rsidR="0093105D" w:rsidRPr="00A00A4D" w:rsidRDefault="0093105D" w:rsidP="00F4221A">
                  <w:pPr>
                    <w:pStyle w:val="TAC"/>
                    <w:rPr>
                      <w:rFonts w:ascii="Times New Roman" w:eastAsia="SimSun" w:hAnsi="Times New Roman"/>
                      <w:lang w:eastAsia="zh-CN"/>
                    </w:rPr>
                  </w:pPr>
                  <w:r w:rsidRPr="00A00A4D">
                    <w:rPr>
                      <w:rFonts w:ascii="Times New Roman" w:eastAsia="SimSun" w:hAnsi="Times New Roman"/>
                      <w:lang w:eastAsia="zh-CN"/>
                    </w:rPr>
                    <w:t>25, 30, 35, 40, 45, 50, 60, 70, 80,90, 100</w:t>
                  </w:r>
                </w:p>
              </w:tc>
              <w:tc>
                <w:tcPr>
                  <w:tcW w:w="1451" w:type="dxa"/>
                  <w:tcBorders>
                    <w:top w:val="single" w:sz="6" w:space="0" w:color="auto"/>
                    <w:left w:val="single" w:sz="4" w:space="0" w:color="auto"/>
                    <w:bottom w:val="single" w:sz="6" w:space="0" w:color="auto"/>
                    <w:right w:val="single" w:sz="6" w:space="0" w:color="auto"/>
                  </w:tcBorders>
                </w:tcPr>
                <w:p w14:paraId="747AF465" w14:textId="77777777" w:rsidR="0093105D" w:rsidRPr="00A00A4D" w:rsidRDefault="0093105D" w:rsidP="00F4221A">
                  <w:pPr>
                    <w:pStyle w:val="TAC"/>
                    <w:rPr>
                      <w:rFonts w:ascii="Times New Roman" w:hAnsi="Times New Roman"/>
                    </w:rPr>
                  </w:pPr>
                  <w:r w:rsidRPr="00A00A4D">
                    <w:rPr>
                      <w:rFonts w:ascii="Times New Roman" w:hAnsi="Times New Roman"/>
                      <w:lang w:eastAsia="zh-CN"/>
                    </w:rPr>
                    <w:t xml:space="preserve">20 ≤ Wgap &lt; 60 </w:t>
                  </w:r>
                  <w:r w:rsidRPr="00A00A4D">
                    <w:rPr>
                      <w:rFonts w:ascii="Times New Roman" w:hAnsi="Times New Roman"/>
                    </w:rPr>
                    <w:t>(Note 4)</w:t>
                  </w:r>
                </w:p>
                <w:p w14:paraId="2BFEBB6E" w14:textId="77777777" w:rsidR="0093105D" w:rsidRPr="00A00A4D" w:rsidRDefault="0093105D" w:rsidP="00F4221A">
                  <w:pPr>
                    <w:pStyle w:val="TAC"/>
                    <w:rPr>
                      <w:rFonts w:ascii="Times New Roman" w:hAnsi="Times New Roman"/>
                      <w:lang w:eastAsia="zh-CN"/>
                    </w:rPr>
                  </w:pPr>
                  <w:r w:rsidRPr="00A00A4D">
                    <w:rPr>
                      <w:rFonts w:ascii="Times New Roman" w:hAnsi="Times New Roman"/>
                      <w:lang w:eastAsia="zh-CN"/>
                    </w:rPr>
                    <w:t>20 ≤ Wgap &lt; 30 (Note 3)</w:t>
                  </w:r>
                </w:p>
                <w:p w14:paraId="666944CC" w14:textId="77777777" w:rsidR="0093105D" w:rsidRPr="00A00A4D" w:rsidRDefault="0093105D" w:rsidP="00F4221A">
                  <w:pPr>
                    <w:pStyle w:val="TAC"/>
                    <w:rPr>
                      <w:rFonts w:ascii="Times New Roman" w:hAnsi="Times New Roman"/>
                      <w:lang w:eastAsia="zh-CN"/>
                    </w:rPr>
                  </w:pPr>
                </w:p>
              </w:tc>
              <w:tc>
                <w:tcPr>
                  <w:tcW w:w="1675" w:type="dxa"/>
                  <w:tcBorders>
                    <w:top w:val="single" w:sz="6" w:space="0" w:color="auto"/>
                    <w:left w:val="single" w:sz="6" w:space="0" w:color="auto"/>
                    <w:bottom w:val="single" w:sz="6" w:space="0" w:color="auto"/>
                    <w:right w:val="single" w:sz="6" w:space="0" w:color="auto"/>
                  </w:tcBorders>
                  <w:hideMark/>
                </w:tcPr>
                <w:p w14:paraId="6F813E24" w14:textId="77777777" w:rsidR="0093105D" w:rsidRPr="00A00A4D" w:rsidRDefault="0093105D" w:rsidP="00F4221A">
                  <w:pPr>
                    <w:pStyle w:val="TAC"/>
                    <w:rPr>
                      <w:rFonts w:ascii="Times New Roman" w:hAnsi="Times New Roman"/>
                      <w:lang w:eastAsia="zh-CN"/>
                    </w:rPr>
                  </w:pPr>
                  <w:r w:rsidRPr="00A00A4D">
                    <w:rPr>
                      <w:rFonts w:ascii="Times New Roman" w:hAnsi="Times New Roman"/>
                      <w:lang w:eastAsia="zh-CN"/>
                    </w:rPr>
                    <w:t>10 MHz</w:t>
                  </w:r>
                </w:p>
              </w:tc>
              <w:tc>
                <w:tcPr>
                  <w:tcW w:w="1142" w:type="dxa"/>
                  <w:tcBorders>
                    <w:top w:val="single" w:sz="6" w:space="0" w:color="auto"/>
                    <w:left w:val="single" w:sz="6" w:space="0" w:color="auto"/>
                    <w:bottom w:val="single" w:sz="6" w:space="0" w:color="auto"/>
                    <w:right w:val="single" w:sz="6" w:space="0" w:color="auto"/>
                  </w:tcBorders>
                  <w:hideMark/>
                </w:tcPr>
                <w:p w14:paraId="4C39EAD5" w14:textId="77777777" w:rsidR="0093105D" w:rsidRPr="00A00A4D" w:rsidRDefault="0093105D" w:rsidP="00F4221A">
                  <w:pPr>
                    <w:pStyle w:val="TAC"/>
                    <w:rPr>
                      <w:rFonts w:ascii="Times New Roman" w:hAnsi="Times New Roman"/>
                      <w:lang w:eastAsia="zh-CN"/>
                    </w:rPr>
                  </w:pPr>
                  <w:r w:rsidRPr="00A00A4D">
                    <w:rPr>
                      <w:rFonts w:ascii="Times New Roman" w:hAnsi="Times New Roman"/>
                      <w:lang w:eastAsia="zh-CN"/>
                    </w:rPr>
                    <w:t xml:space="preserve">20 MHz NR </w:t>
                  </w:r>
                  <w:r w:rsidRPr="00A00A4D">
                    <w:rPr>
                      <w:rFonts w:ascii="Times New Roman" w:hAnsi="Times New Roman"/>
                    </w:rPr>
                    <w:t>(Note 2)</w:t>
                  </w:r>
                </w:p>
              </w:tc>
              <w:tc>
                <w:tcPr>
                  <w:tcW w:w="1762" w:type="dxa"/>
                  <w:tcBorders>
                    <w:top w:val="single" w:sz="6" w:space="0" w:color="auto"/>
                    <w:left w:val="single" w:sz="6" w:space="0" w:color="auto"/>
                    <w:bottom w:val="single" w:sz="6" w:space="0" w:color="auto"/>
                    <w:right w:val="single" w:sz="6" w:space="0" w:color="auto"/>
                  </w:tcBorders>
                  <w:hideMark/>
                </w:tcPr>
                <w:p w14:paraId="64F2BBAD" w14:textId="77777777" w:rsidR="0093105D" w:rsidRPr="00A00A4D" w:rsidRDefault="0093105D" w:rsidP="00F4221A">
                  <w:pPr>
                    <w:pStyle w:val="TAC"/>
                    <w:rPr>
                      <w:rFonts w:ascii="Times New Roman" w:hAnsi="Times New Roman"/>
                      <w:lang w:eastAsia="zh-CN"/>
                    </w:rPr>
                  </w:pPr>
                  <w:r w:rsidRPr="00A00A4D">
                    <w:rPr>
                      <w:rFonts w:ascii="Times New Roman" w:hAnsi="Times New Roman"/>
                      <w:lang w:eastAsia="zh-CN"/>
                    </w:rPr>
                    <w:t>Square (BW</w:t>
                  </w:r>
                  <w:r w:rsidRPr="00A00A4D">
                    <w:rPr>
                      <w:rFonts w:ascii="Times New Roman" w:hAnsi="Times New Roman"/>
                      <w:vertAlign w:val="subscript"/>
                      <w:lang w:eastAsia="zh-CN"/>
                    </w:rPr>
                    <w:t>Config</w:t>
                  </w:r>
                  <w:r w:rsidRPr="00A00A4D">
                    <w:rPr>
                      <w:rFonts w:ascii="Times New Roman" w:hAnsi="Times New Roman"/>
                      <w:lang w:eastAsia="zh-CN"/>
                    </w:rPr>
                    <w:t>)</w:t>
                  </w:r>
                </w:p>
              </w:tc>
              <w:tc>
                <w:tcPr>
                  <w:tcW w:w="892" w:type="dxa"/>
                  <w:tcBorders>
                    <w:top w:val="single" w:sz="6" w:space="0" w:color="auto"/>
                    <w:left w:val="single" w:sz="6" w:space="0" w:color="auto"/>
                    <w:bottom w:val="single" w:sz="6" w:space="0" w:color="auto"/>
                    <w:right w:val="single" w:sz="6" w:space="0" w:color="auto"/>
                  </w:tcBorders>
                  <w:hideMark/>
                </w:tcPr>
                <w:p w14:paraId="4F16D4EE" w14:textId="77777777" w:rsidR="0093105D" w:rsidRPr="00A00A4D" w:rsidRDefault="0093105D" w:rsidP="00F4221A">
                  <w:pPr>
                    <w:pStyle w:val="TAC"/>
                    <w:rPr>
                      <w:rFonts w:ascii="Times New Roman" w:hAnsi="Times New Roman"/>
                      <w:lang w:eastAsia="zh-CN"/>
                    </w:rPr>
                  </w:pPr>
                  <w:r w:rsidRPr="00A00A4D">
                    <w:rPr>
                      <w:rFonts w:ascii="Times New Roman" w:hAnsi="Times New Roman"/>
                    </w:rPr>
                    <w:t xml:space="preserve">44 dB </w:t>
                  </w:r>
                </w:p>
              </w:tc>
              <w:tc>
                <w:tcPr>
                  <w:tcW w:w="938" w:type="dxa"/>
                  <w:tcBorders>
                    <w:top w:val="single" w:sz="6" w:space="0" w:color="auto"/>
                    <w:left w:val="single" w:sz="6" w:space="0" w:color="auto"/>
                    <w:bottom w:val="single" w:sz="6" w:space="0" w:color="auto"/>
                    <w:right w:val="single" w:sz="6" w:space="0" w:color="auto"/>
                  </w:tcBorders>
                </w:tcPr>
                <w:p w14:paraId="39F39CAE" w14:textId="77777777" w:rsidR="0093105D" w:rsidRPr="00A00A4D" w:rsidRDefault="0093105D" w:rsidP="00F4221A">
                  <w:pPr>
                    <w:pStyle w:val="TAC"/>
                    <w:rPr>
                      <w:rFonts w:ascii="Times New Roman" w:hAnsi="Times New Roman"/>
                      <w:lang w:eastAsia="zh-CN"/>
                    </w:rPr>
                  </w:pPr>
                  <w:r w:rsidRPr="00A00A4D">
                    <w:rPr>
                      <w:rFonts w:ascii="Times New Roman" w:hAnsi="Times New Roman"/>
                    </w:rPr>
                    <w:t xml:space="preserve">43.8 dB </w:t>
                  </w:r>
                </w:p>
              </w:tc>
            </w:tr>
            <w:tr w:rsidR="0093105D" w:rsidRPr="00A00A4D" w14:paraId="6E7A2B5D" w14:textId="77777777" w:rsidTr="00F4221A">
              <w:trPr>
                <w:cantSplit/>
                <w:jc w:val="center"/>
              </w:trPr>
              <w:tc>
                <w:tcPr>
                  <w:tcW w:w="1765" w:type="dxa"/>
                  <w:tcBorders>
                    <w:top w:val="nil"/>
                    <w:left w:val="single" w:sz="4" w:space="0" w:color="auto"/>
                    <w:bottom w:val="single" w:sz="6" w:space="0" w:color="auto"/>
                    <w:right w:val="single" w:sz="4" w:space="0" w:color="auto"/>
                  </w:tcBorders>
                  <w:hideMark/>
                </w:tcPr>
                <w:p w14:paraId="7EEEEC96" w14:textId="77777777" w:rsidR="0093105D" w:rsidRPr="00A00A4D" w:rsidRDefault="0093105D" w:rsidP="00F4221A">
                  <w:pPr>
                    <w:pStyle w:val="TAC"/>
                    <w:rPr>
                      <w:rFonts w:ascii="Times New Roman" w:eastAsia="SimSun" w:hAnsi="Times New Roman"/>
                      <w:lang w:eastAsia="zh-CN"/>
                    </w:rPr>
                  </w:pPr>
                </w:p>
              </w:tc>
              <w:tc>
                <w:tcPr>
                  <w:tcW w:w="1451" w:type="dxa"/>
                  <w:tcBorders>
                    <w:top w:val="single" w:sz="6" w:space="0" w:color="auto"/>
                    <w:left w:val="single" w:sz="4" w:space="0" w:color="auto"/>
                    <w:bottom w:val="single" w:sz="6" w:space="0" w:color="auto"/>
                    <w:right w:val="single" w:sz="6" w:space="0" w:color="auto"/>
                  </w:tcBorders>
                  <w:hideMark/>
                </w:tcPr>
                <w:p w14:paraId="2EF74442" w14:textId="77777777" w:rsidR="0093105D" w:rsidRPr="00A00A4D" w:rsidRDefault="0093105D" w:rsidP="00F4221A">
                  <w:pPr>
                    <w:pStyle w:val="TAC"/>
                    <w:rPr>
                      <w:rFonts w:ascii="Times New Roman" w:hAnsi="Times New Roman"/>
                    </w:rPr>
                  </w:pPr>
                  <w:r w:rsidRPr="00A00A4D">
                    <w:rPr>
                      <w:rFonts w:ascii="Times New Roman" w:hAnsi="Times New Roman"/>
                      <w:lang w:eastAsia="zh-CN"/>
                    </w:rPr>
                    <w:t xml:space="preserve">40 &lt; Wgap &lt; 80 </w:t>
                  </w:r>
                  <w:r w:rsidRPr="00A00A4D">
                    <w:rPr>
                      <w:rFonts w:ascii="Times New Roman" w:hAnsi="Times New Roman"/>
                    </w:rPr>
                    <w:t>(Note 4)</w:t>
                  </w:r>
                </w:p>
                <w:p w14:paraId="5F0264ED" w14:textId="77777777" w:rsidR="0093105D" w:rsidRPr="00A00A4D" w:rsidRDefault="0093105D" w:rsidP="00F4221A">
                  <w:pPr>
                    <w:pStyle w:val="TAC"/>
                    <w:rPr>
                      <w:rFonts w:ascii="Times New Roman" w:hAnsi="Times New Roman"/>
                      <w:lang w:eastAsia="zh-CN"/>
                    </w:rPr>
                  </w:pPr>
                  <w:r w:rsidRPr="00A00A4D">
                    <w:rPr>
                      <w:rFonts w:ascii="Times New Roman" w:hAnsi="Times New Roman"/>
                      <w:lang w:eastAsia="zh-CN"/>
                    </w:rPr>
                    <w:t>40 ≤ Wgap &lt; 50 (Note 3)</w:t>
                  </w:r>
                </w:p>
              </w:tc>
              <w:tc>
                <w:tcPr>
                  <w:tcW w:w="1675" w:type="dxa"/>
                  <w:tcBorders>
                    <w:top w:val="single" w:sz="6" w:space="0" w:color="auto"/>
                    <w:left w:val="single" w:sz="6" w:space="0" w:color="auto"/>
                    <w:bottom w:val="single" w:sz="6" w:space="0" w:color="auto"/>
                    <w:right w:val="single" w:sz="6" w:space="0" w:color="auto"/>
                  </w:tcBorders>
                  <w:hideMark/>
                </w:tcPr>
                <w:p w14:paraId="79E6C6D7" w14:textId="77777777" w:rsidR="0093105D" w:rsidRPr="00A00A4D" w:rsidRDefault="0093105D" w:rsidP="00F4221A">
                  <w:pPr>
                    <w:pStyle w:val="TAC"/>
                    <w:rPr>
                      <w:rFonts w:ascii="Times New Roman" w:hAnsi="Times New Roman"/>
                      <w:lang w:eastAsia="zh-CN"/>
                    </w:rPr>
                  </w:pPr>
                  <w:r w:rsidRPr="00A00A4D">
                    <w:rPr>
                      <w:rFonts w:ascii="Times New Roman" w:hAnsi="Times New Roman"/>
                      <w:lang w:eastAsia="zh-CN"/>
                    </w:rPr>
                    <w:t>30 MHz</w:t>
                  </w:r>
                </w:p>
              </w:tc>
              <w:tc>
                <w:tcPr>
                  <w:tcW w:w="1142" w:type="dxa"/>
                  <w:tcBorders>
                    <w:top w:val="single" w:sz="6" w:space="0" w:color="auto"/>
                    <w:left w:val="single" w:sz="6" w:space="0" w:color="auto"/>
                    <w:bottom w:val="single" w:sz="6" w:space="0" w:color="auto"/>
                    <w:right w:val="single" w:sz="6" w:space="0" w:color="auto"/>
                  </w:tcBorders>
                  <w:hideMark/>
                </w:tcPr>
                <w:p w14:paraId="256711C8" w14:textId="77777777" w:rsidR="0093105D" w:rsidRPr="00A00A4D" w:rsidRDefault="0093105D" w:rsidP="00F4221A">
                  <w:pPr>
                    <w:pStyle w:val="TAC"/>
                    <w:rPr>
                      <w:rFonts w:ascii="Times New Roman" w:hAnsi="Times New Roman"/>
                      <w:lang w:eastAsia="zh-CN"/>
                    </w:rPr>
                  </w:pPr>
                  <w:r w:rsidRPr="00A00A4D">
                    <w:rPr>
                      <w:rFonts w:ascii="Times New Roman" w:eastAsia="SimSun" w:hAnsi="Times New Roman"/>
                      <w:lang w:eastAsia="zh-CN"/>
                    </w:rPr>
                    <w:t>20 MHz NR</w:t>
                  </w:r>
                  <w:r w:rsidRPr="00A00A4D">
                    <w:rPr>
                      <w:rFonts w:ascii="Times New Roman" w:hAnsi="Times New Roman"/>
                      <w:lang w:eastAsia="zh-CN"/>
                    </w:rPr>
                    <w:t xml:space="preserve"> </w:t>
                  </w:r>
                  <w:r w:rsidRPr="00A00A4D">
                    <w:rPr>
                      <w:rFonts w:ascii="Times New Roman" w:hAnsi="Times New Roman"/>
                    </w:rPr>
                    <w:t>(Note 2)</w:t>
                  </w:r>
                </w:p>
              </w:tc>
              <w:tc>
                <w:tcPr>
                  <w:tcW w:w="1762" w:type="dxa"/>
                  <w:tcBorders>
                    <w:top w:val="single" w:sz="6" w:space="0" w:color="auto"/>
                    <w:left w:val="single" w:sz="6" w:space="0" w:color="auto"/>
                    <w:bottom w:val="single" w:sz="6" w:space="0" w:color="auto"/>
                    <w:right w:val="single" w:sz="6" w:space="0" w:color="auto"/>
                  </w:tcBorders>
                  <w:hideMark/>
                </w:tcPr>
                <w:p w14:paraId="7E21D9E1" w14:textId="77777777" w:rsidR="0093105D" w:rsidRPr="00A00A4D" w:rsidRDefault="0093105D" w:rsidP="00F4221A">
                  <w:pPr>
                    <w:pStyle w:val="TAC"/>
                    <w:rPr>
                      <w:rFonts w:ascii="Times New Roman" w:hAnsi="Times New Roman"/>
                      <w:lang w:eastAsia="zh-CN"/>
                    </w:rPr>
                  </w:pPr>
                  <w:r w:rsidRPr="00A00A4D">
                    <w:rPr>
                      <w:rFonts w:ascii="Times New Roman" w:hAnsi="Times New Roman"/>
                      <w:lang w:eastAsia="zh-CN"/>
                    </w:rPr>
                    <w:t>Square (BW</w:t>
                  </w:r>
                  <w:r w:rsidRPr="00A00A4D">
                    <w:rPr>
                      <w:rFonts w:ascii="Times New Roman" w:hAnsi="Times New Roman"/>
                      <w:vertAlign w:val="subscript"/>
                      <w:lang w:eastAsia="zh-CN"/>
                    </w:rPr>
                    <w:t>Config</w:t>
                  </w:r>
                  <w:r w:rsidRPr="00A00A4D">
                    <w:rPr>
                      <w:rFonts w:ascii="Times New Roman" w:hAnsi="Times New Roman"/>
                      <w:lang w:eastAsia="zh-CN"/>
                    </w:rPr>
                    <w:t>)</w:t>
                  </w:r>
                </w:p>
              </w:tc>
              <w:tc>
                <w:tcPr>
                  <w:tcW w:w="892" w:type="dxa"/>
                  <w:tcBorders>
                    <w:top w:val="single" w:sz="6" w:space="0" w:color="auto"/>
                    <w:left w:val="single" w:sz="6" w:space="0" w:color="auto"/>
                    <w:bottom w:val="single" w:sz="6" w:space="0" w:color="auto"/>
                    <w:right w:val="single" w:sz="6" w:space="0" w:color="auto"/>
                  </w:tcBorders>
                  <w:hideMark/>
                </w:tcPr>
                <w:p w14:paraId="73B07DBA" w14:textId="77777777" w:rsidR="0093105D" w:rsidRPr="00A00A4D" w:rsidRDefault="0093105D" w:rsidP="00F4221A">
                  <w:pPr>
                    <w:pStyle w:val="TAC"/>
                    <w:rPr>
                      <w:rFonts w:ascii="Times New Roman" w:hAnsi="Times New Roman"/>
                      <w:lang w:eastAsia="zh-CN"/>
                    </w:rPr>
                  </w:pPr>
                  <w:r w:rsidRPr="00A00A4D">
                    <w:rPr>
                      <w:rFonts w:ascii="Times New Roman" w:hAnsi="Times New Roman"/>
                    </w:rPr>
                    <w:t>44 dB</w:t>
                  </w:r>
                  <w:r w:rsidRPr="00A00A4D">
                    <w:rPr>
                      <w:rFonts w:ascii="Times New Roman" w:eastAsia="SimSun" w:hAnsi="Times New Roman"/>
                      <w:lang w:eastAsia="zh-CN"/>
                    </w:rPr>
                    <w:t xml:space="preserve"> </w:t>
                  </w:r>
                </w:p>
              </w:tc>
              <w:tc>
                <w:tcPr>
                  <w:tcW w:w="938" w:type="dxa"/>
                  <w:tcBorders>
                    <w:top w:val="single" w:sz="6" w:space="0" w:color="auto"/>
                    <w:left w:val="single" w:sz="6" w:space="0" w:color="auto"/>
                    <w:bottom w:val="single" w:sz="6" w:space="0" w:color="auto"/>
                    <w:right w:val="single" w:sz="6" w:space="0" w:color="auto"/>
                  </w:tcBorders>
                </w:tcPr>
                <w:p w14:paraId="54D4457A" w14:textId="77777777" w:rsidR="0093105D" w:rsidRPr="00A00A4D" w:rsidRDefault="0093105D" w:rsidP="00F4221A">
                  <w:pPr>
                    <w:pStyle w:val="TAC"/>
                    <w:rPr>
                      <w:rFonts w:ascii="Times New Roman" w:hAnsi="Times New Roman"/>
                      <w:lang w:eastAsia="zh-CN"/>
                    </w:rPr>
                  </w:pPr>
                  <w:r w:rsidRPr="00A00A4D">
                    <w:rPr>
                      <w:rFonts w:ascii="Times New Roman" w:hAnsi="Times New Roman"/>
                    </w:rPr>
                    <w:t>43.8 dB</w:t>
                  </w:r>
                  <w:r w:rsidRPr="00A00A4D">
                    <w:rPr>
                      <w:rFonts w:ascii="Times New Roman" w:eastAsia="SimSun" w:hAnsi="Times New Roman"/>
                      <w:lang w:eastAsia="zh-CN"/>
                    </w:rPr>
                    <w:t xml:space="preserve"> </w:t>
                  </w:r>
                </w:p>
              </w:tc>
            </w:tr>
            <w:tr w:rsidR="0093105D" w:rsidRPr="00A00A4D" w14:paraId="2E009FD7" w14:textId="77777777" w:rsidTr="00F4221A">
              <w:trPr>
                <w:cantSplit/>
                <w:jc w:val="center"/>
              </w:trPr>
              <w:tc>
                <w:tcPr>
                  <w:tcW w:w="9625" w:type="dxa"/>
                  <w:gridSpan w:val="7"/>
                  <w:tcBorders>
                    <w:top w:val="single" w:sz="6" w:space="0" w:color="auto"/>
                    <w:left w:val="nil"/>
                    <w:bottom w:val="nil"/>
                    <w:right w:val="nil"/>
                  </w:tcBorders>
                  <w:hideMark/>
                </w:tcPr>
                <w:p w14:paraId="5FDE8B04" w14:textId="77777777" w:rsidR="0093105D" w:rsidRPr="00A00A4D" w:rsidRDefault="0093105D" w:rsidP="00F4221A">
                  <w:pPr>
                    <w:pStyle w:val="TAN"/>
                    <w:rPr>
                      <w:rFonts w:ascii="Times New Roman" w:hAnsi="Times New Roman"/>
                      <w:lang w:eastAsia="zh-CN"/>
                    </w:rPr>
                  </w:pPr>
                  <w:r w:rsidRPr="00A00A4D">
                    <w:rPr>
                      <w:rFonts w:ascii="Times New Roman" w:hAnsi="Times New Roman"/>
                      <w:lang w:eastAsia="zh-CN"/>
                    </w:rPr>
                    <w:t>NOTE 1:</w:t>
                  </w:r>
                  <w:r w:rsidRPr="00A00A4D">
                    <w:rPr>
                      <w:rFonts w:ascii="Times New Roman" w:hAnsi="Times New Roman"/>
                      <w:lang w:eastAsia="zh-CN"/>
                    </w:rPr>
                    <w:tab/>
                    <w:t>BW</w:t>
                  </w:r>
                  <w:r w:rsidRPr="00A00A4D">
                    <w:rPr>
                      <w:rFonts w:ascii="Times New Roman" w:hAnsi="Times New Roman"/>
                      <w:vertAlign w:val="subscript"/>
                      <w:lang w:eastAsia="zh-CN"/>
                    </w:rPr>
                    <w:t>Config</w:t>
                  </w:r>
                  <w:r w:rsidRPr="00A00A4D">
                    <w:rPr>
                      <w:rFonts w:ascii="Times New Roman" w:hAnsi="Times New Roman"/>
                      <w:lang w:eastAsia="zh-CN"/>
                    </w:rPr>
                    <w:t xml:space="preserve"> is the transmission bandwidth configuration of the assumed adjacent channel carrier.</w:t>
                  </w:r>
                </w:p>
                <w:p w14:paraId="7787F895" w14:textId="77777777" w:rsidR="0093105D" w:rsidRPr="00A00A4D" w:rsidRDefault="0093105D" w:rsidP="00F4221A">
                  <w:pPr>
                    <w:pStyle w:val="TAN"/>
                    <w:rPr>
                      <w:rFonts w:ascii="Times New Roman" w:hAnsi="Times New Roman"/>
                    </w:rPr>
                  </w:pPr>
                  <w:r w:rsidRPr="00A00A4D">
                    <w:rPr>
                      <w:rFonts w:ascii="Times New Roman" w:hAnsi="Times New Roman"/>
                    </w:rPr>
                    <w:t>NOTE 2:</w:t>
                  </w:r>
                  <w:r w:rsidRPr="00A00A4D">
                    <w:rPr>
                      <w:rFonts w:ascii="Times New Roman" w:hAnsi="Times New Roman"/>
                    </w:rPr>
                    <w:tab/>
                    <w:t>With SCS that provides largest transmission bandwidth configuration (BW</w:t>
                  </w:r>
                  <w:r w:rsidRPr="00A00A4D">
                    <w:rPr>
                      <w:rFonts w:ascii="Times New Roman" w:hAnsi="Times New Roman"/>
                      <w:vertAlign w:val="subscript"/>
                    </w:rPr>
                    <w:t>Config</w:t>
                  </w:r>
                  <w:r w:rsidRPr="00A00A4D">
                    <w:rPr>
                      <w:rFonts w:ascii="Times New Roman" w:hAnsi="Times New Roman"/>
                    </w:rPr>
                    <w:t>).</w:t>
                  </w:r>
                </w:p>
                <w:p w14:paraId="36586E0E" w14:textId="77777777" w:rsidR="0093105D" w:rsidRPr="00A00A4D" w:rsidRDefault="0093105D" w:rsidP="00F4221A">
                  <w:pPr>
                    <w:pStyle w:val="TAN"/>
                    <w:rPr>
                      <w:rFonts w:ascii="Times New Roman" w:eastAsia="SimSun" w:hAnsi="Times New Roman"/>
                      <w:lang w:eastAsia="zh-CN"/>
                    </w:rPr>
                  </w:pPr>
                  <w:r w:rsidRPr="00A00A4D">
                    <w:rPr>
                      <w:rFonts w:ascii="Times New Roman" w:eastAsia="SimSun" w:hAnsi="Times New Roman"/>
                      <w:lang w:eastAsia="zh-CN"/>
                    </w:rPr>
                    <w:t>NOTE 3:</w:t>
                  </w:r>
                  <w:r w:rsidRPr="00A00A4D">
                    <w:rPr>
                      <w:rFonts w:ascii="Times New Roman" w:eastAsia="SimSun" w:hAnsi="Times New Roman"/>
                      <w:lang w:eastAsia="zh-CN"/>
                    </w:rPr>
                    <w:tab/>
                    <w:t xml:space="preserve">Applicable in case the </w:t>
                  </w:r>
                  <w:r w:rsidRPr="00A00A4D">
                    <w:rPr>
                      <w:rFonts w:ascii="Times New Roman" w:hAnsi="Times New Roman"/>
                      <w:i/>
                    </w:rPr>
                    <w:t>BS channel bandwidth</w:t>
                  </w:r>
                  <w:r w:rsidRPr="00A00A4D">
                    <w:rPr>
                      <w:rFonts w:ascii="Times New Roman" w:eastAsia="SimSun" w:hAnsi="Times New Roman"/>
                      <w:lang w:eastAsia="zh-CN"/>
                    </w:rPr>
                    <w:t xml:space="preserve"> of the NR carrier transmitted at the other edge of the gap is 5, 10, 15, 20 MHz.</w:t>
                  </w:r>
                </w:p>
                <w:p w14:paraId="7982E7B9" w14:textId="77777777" w:rsidR="0093105D" w:rsidRPr="00A00A4D" w:rsidRDefault="0093105D" w:rsidP="00F4221A">
                  <w:pPr>
                    <w:pStyle w:val="TAN"/>
                    <w:rPr>
                      <w:rFonts w:ascii="Times New Roman" w:hAnsi="Times New Roman"/>
                      <w:lang w:eastAsia="zh-CN"/>
                    </w:rPr>
                  </w:pPr>
                  <w:r w:rsidRPr="00A00A4D">
                    <w:rPr>
                      <w:rFonts w:ascii="Times New Roman" w:eastAsia="SimSun" w:hAnsi="Times New Roman"/>
                      <w:lang w:eastAsia="zh-CN"/>
                    </w:rPr>
                    <w:t>NOTE 4:</w:t>
                  </w:r>
                  <w:r w:rsidRPr="00A00A4D">
                    <w:rPr>
                      <w:rFonts w:ascii="Times New Roman" w:eastAsia="SimSun" w:hAnsi="Times New Roman"/>
                      <w:lang w:eastAsia="zh-CN"/>
                    </w:rPr>
                    <w:tab/>
                    <w:t xml:space="preserve">Applicable in case the </w:t>
                  </w:r>
                  <w:r w:rsidRPr="00A00A4D">
                    <w:rPr>
                      <w:rFonts w:ascii="Times New Roman" w:hAnsi="Times New Roman"/>
                      <w:i/>
                    </w:rPr>
                    <w:t>BS channel bandwidth</w:t>
                  </w:r>
                  <w:r w:rsidRPr="00A00A4D">
                    <w:rPr>
                      <w:rFonts w:ascii="Times New Roman" w:eastAsia="SimSun" w:hAnsi="Times New Roman"/>
                      <w:lang w:eastAsia="zh-CN"/>
                    </w:rPr>
                    <w:t xml:space="preserve"> of the NR carrier transmitted at the other edge of the gap is 25, 30, 35, 40, 45, 50, 60, 70, 80, 90, 100 MHz.</w:t>
                  </w:r>
                </w:p>
              </w:tc>
            </w:tr>
            <w:bookmarkEnd w:id="168"/>
          </w:tbl>
          <w:p w14:paraId="6900C9DA" w14:textId="77777777" w:rsidR="0093105D" w:rsidRPr="00A00A4D" w:rsidRDefault="0093105D" w:rsidP="00F4221A">
            <w:pPr>
              <w:keepNext/>
              <w:keepLines/>
              <w:rPr>
                <w:rFonts w:cs="Times New Roman"/>
                <w:lang w:eastAsia="ko-KR"/>
              </w:rPr>
            </w:pPr>
          </w:p>
          <w:p w14:paraId="5E4CACB9" w14:textId="77777777" w:rsidR="0093105D" w:rsidRPr="00A00A4D" w:rsidRDefault="0093105D" w:rsidP="00F4221A">
            <w:pPr>
              <w:pStyle w:val="TH"/>
              <w:rPr>
                <w:rFonts w:ascii="Times New Roman" w:hAnsi="Times New Roman"/>
              </w:rPr>
            </w:pPr>
            <w:bookmarkStart w:id="169" w:name="Table673514"/>
            <w:r w:rsidRPr="00A00A4D">
              <w:rPr>
                <w:rFonts w:ascii="Times New Roman" w:hAnsi="Times New Roman"/>
              </w:rPr>
              <w:t>Table 6.7.3.5.1-</w:t>
            </w:r>
            <w:r w:rsidRPr="00A00A4D">
              <w:rPr>
                <w:rFonts w:ascii="Times New Roman" w:eastAsia="SimSun" w:hAnsi="Times New Roman"/>
                <w:lang w:eastAsia="zh-CN"/>
              </w:rPr>
              <w:t>4</w:t>
            </w:r>
            <w:r w:rsidRPr="00A00A4D">
              <w:rPr>
                <w:rFonts w:ascii="Times New Roman" w:hAnsi="Times New Roman"/>
              </w:rPr>
              <w:t>: Filter parameters for the assigned channel</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596"/>
              <w:gridCol w:w="3824"/>
            </w:tblGrid>
            <w:tr w:rsidR="0093105D" w:rsidRPr="00A00A4D" w14:paraId="21F303A9" w14:textId="77777777" w:rsidTr="00F4221A">
              <w:trPr>
                <w:cantSplit/>
                <w:jc w:val="center"/>
              </w:trPr>
              <w:tc>
                <w:tcPr>
                  <w:tcW w:w="2596" w:type="dxa"/>
                  <w:tcBorders>
                    <w:top w:val="single" w:sz="6" w:space="0" w:color="auto"/>
                    <w:left w:val="single" w:sz="6" w:space="0" w:color="auto"/>
                    <w:bottom w:val="single" w:sz="6" w:space="0" w:color="auto"/>
                    <w:right w:val="single" w:sz="6" w:space="0" w:color="auto"/>
                  </w:tcBorders>
                  <w:hideMark/>
                </w:tcPr>
                <w:p w14:paraId="3E8B3110" w14:textId="77777777" w:rsidR="0093105D" w:rsidRPr="00A00A4D" w:rsidRDefault="0093105D" w:rsidP="00F4221A">
                  <w:pPr>
                    <w:pStyle w:val="TAH"/>
                    <w:rPr>
                      <w:rFonts w:ascii="Times New Roman" w:eastAsia="SimSun" w:hAnsi="Times New Roman"/>
                    </w:rPr>
                  </w:pPr>
                  <w:r w:rsidRPr="00A00A4D">
                    <w:rPr>
                      <w:rFonts w:ascii="Times New Roman" w:eastAsia="SimSun" w:hAnsi="Times New Roman"/>
                    </w:rPr>
                    <w:t xml:space="preserve">RAT of the carrier adjacent to the sub-block or Inter RF Bandwidth gap </w:t>
                  </w:r>
                </w:p>
              </w:tc>
              <w:tc>
                <w:tcPr>
                  <w:tcW w:w="3824" w:type="dxa"/>
                  <w:tcBorders>
                    <w:top w:val="single" w:sz="6" w:space="0" w:color="auto"/>
                    <w:left w:val="single" w:sz="6" w:space="0" w:color="auto"/>
                    <w:bottom w:val="single" w:sz="6" w:space="0" w:color="auto"/>
                    <w:right w:val="single" w:sz="6" w:space="0" w:color="auto"/>
                  </w:tcBorders>
                  <w:hideMark/>
                </w:tcPr>
                <w:p w14:paraId="7CE61650" w14:textId="77777777" w:rsidR="0093105D" w:rsidRPr="00A00A4D" w:rsidRDefault="0093105D" w:rsidP="00F4221A">
                  <w:pPr>
                    <w:pStyle w:val="TAH"/>
                    <w:rPr>
                      <w:rFonts w:ascii="Times New Roman" w:hAnsi="Times New Roman"/>
                    </w:rPr>
                  </w:pPr>
                  <w:r w:rsidRPr="00A00A4D">
                    <w:rPr>
                      <w:rFonts w:ascii="Times New Roman" w:hAnsi="Times New Roman"/>
                    </w:rPr>
                    <w:t>Filter on the assigned channel frequency and corresponding filter bandwidth</w:t>
                  </w:r>
                </w:p>
              </w:tc>
            </w:tr>
            <w:tr w:rsidR="0093105D" w:rsidRPr="00A00A4D" w14:paraId="7CEEC487" w14:textId="77777777" w:rsidTr="00F4221A">
              <w:trPr>
                <w:cantSplit/>
                <w:jc w:val="center"/>
              </w:trPr>
              <w:tc>
                <w:tcPr>
                  <w:tcW w:w="2596" w:type="dxa"/>
                  <w:tcBorders>
                    <w:top w:val="single" w:sz="6" w:space="0" w:color="auto"/>
                    <w:left w:val="single" w:sz="6" w:space="0" w:color="auto"/>
                    <w:bottom w:val="single" w:sz="6" w:space="0" w:color="auto"/>
                    <w:right w:val="single" w:sz="6" w:space="0" w:color="auto"/>
                  </w:tcBorders>
                  <w:hideMark/>
                </w:tcPr>
                <w:p w14:paraId="02E022F8" w14:textId="77777777" w:rsidR="0093105D" w:rsidRPr="00A00A4D" w:rsidRDefault="0093105D" w:rsidP="00F4221A">
                  <w:pPr>
                    <w:pStyle w:val="TAC"/>
                    <w:rPr>
                      <w:rFonts w:ascii="Times New Roman" w:eastAsia="SimSun" w:hAnsi="Times New Roman"/>
                    </w:rPr>
                  </w:pPr>
                  <w:r w:rsidRPr="00A00A4D">
                    <w:rPr>
                      <w:rFonts w:ascii="Times New Roman" w:eastAsia="SimSun" w:hAnsi="Times New Roman"/>
                    </w:rPr>
                    <w:t>NR</w:t>
                  </w:r>
                </w:p>
              </w:tc>
              <w:tc>
                <w:tcPr>
                  <w:tcW w:w="3824" w:type="dxa"/>
                  <w:tcBorders>
                    <w:top w:val="single" w:sz="6" w:space="0" w:color="auto"/>
                    <w:left w:val="single" w:sz="6" w:space="0" w:color="auto"/>
                    <w:bottom w:val="single" w:sz="6" w:space="0" w:color="auto"/>
                    <w:right w:val="single" w:sz="6" w:space="0" w:color="auto"/>
                  </w:tcBorders>
                  <w:hideMark/>
                </w:tcPr>
                <w:p w14:paraId="6BAA3CE3" w14:textId="77777777" w:rsidR="0093105D" w:rsidRPr="00A00A4D" w:rsidRDefault="0093105D" w:rsidP="00F4221A">
                  <w:pPr>
                    <w:pStyle w:val="TAC"/>
                    <w:rPr>
                      <w:rFonts w:ascii="Times New Roman" w:hAnsi="Times New Roman"/>
                    </w:rPr>
                  </w:pPr>
                  <w:r w:rsidRPr="00A00A4D">
                    <w:rPr>
                      <w:rFonts w:ascii="Times New Roman" w:hAnsi="Times New Roman"/>
                    </w:rPr>
                    <w:t>NR of same BW with SCS that provides largest transmission bandwidth configuration</w:t>
                  </w:r>
                </w:p>
              </w:tc>
            </w:tr>
          </w:tbl>
          <w:bookmarkEnd w:id="169"/>
          <w:p w14:paraId="6EF66DBF" w14:textId="77777777" w:rsidR="0093105D" w:rsidRPr="00A00A4D" w:rsidRDefault="0093105D" w:rsidP="00F4221A">
            <w:pPr>
              <w:keepNext/>
              <w:keepLines/>
              <w:rPr>
                <w:sz w:val="6"/>
                <w:szCs w:val="6"/>
                <w:lang w:eastAsia="ko-KR"/>
              </w:rPr>
            </w:pPr>
            <w:r w:rsidRPr="00A00A4D">
              <w:rPr>
                <w:sz w:val="6"/>
                <w:szCs w:val="6"/>
                <w:lang w:eastAsia="ko-KR"/>
              </w:rPr>
              <w:t xml:space="preserve"> </w:t>
            </w:r>
          </w:p>
        </w:tc>
      </w:tr>
    </w:tbl>
    <w:p w14:paraId="3B93FDF5" w14:textId="05EB7918" w:rsidR="0093105D" w:rsidRPr="006F502C" w:rsidRDefault="0093105D" w:rsidP="0093105D">
      <w:pPr>
        <w:rPr>
          <w:spacing w:val="-2"/>
        </w:rPr>
      </w:pPr>
      <w:r w:rsidRPr="006F502C">
        <w:rPr>
          <w:spacing w:val="-2"/>
          <w:rtl/>
        </w:rPr>
        <w:t xml:space="preserve">لأغراض التشغيل في الطيف المزاوج وغير المزاوج، ينبغي ألا تكون نتيجة قياس نسبة التسرب في القناة المجاورة عبر الأثير </w:t>
      </w:r>
      <w:r w:rsidRPr="006F502C">
        <w:rPr>
          <w:spacing w:val="-2"/>
        </w:rPr>
        <w:t>(</w:t>
      </w:r>
      <w:r w:rsidRPr="006F502C">
        <w:rPr>
          <w:spacing w:val="-2"/>
          <w:lang w:val="en-GB"/>
        </w:rPr>
        <w:t>OTA ACLR</w:t>
      </w:r>
      <w:r w:rsidRPr="006F502C">
        <w:rPr>
          <w:spacing w:val="-2"/>
        </w:rPr>
        <w:t>)</w:t>
      </w:r>
      <w:r w:rsidRPr="006F502C">
        <w:rPr>
          <w:spacing w:val="-2"/>
          <w:rtl/>
        </w:rPr>
        <w:t xml:space="preserve"> أقل من قيمة </w:t>
      </w:r>
      <w:r w:rsidRPr="006F502C">
        <w:rPr>
          <w:spacing w:val="-2"/>
          <w:lang w:val="en-GB"/>
        </w:rPr>
        <w:t>OTA ACLR</w:t>
      </w:r>
      <w:r w:rsidRPr="006F502C">
        <w:rPr>
          <w:spacing w:val="-2"/>
          <w:rtl/>
        </w:rPr>
        <w:t xml:space="preserve"> الحدية المحددة في الجدول </w:t>
      </w:r>
      <w:r w:rsidRPr="006F502C">
        <w:rPr>
          <w:spacing w:val="-2"/>
        </w:rPr>
        <w:t>1-1.5.3.7.6</w:t>
      </w:r>
      <w:r w:rsidRPr="006F502C">
        <w:rPr>
          <w:spacing w:val="-2"/>
          <w:rtl/>
        </w:rPr>
        <w:t xml:space="preserve"> من المواصفة التقنية </w:t>
      </w:r>
      <w:r w:rsidRPr="006F502C">
        <w:rPr>
          <w:spacing w:val="-2"/>
          <w:lang w:val="en-GB"/>
        </w:rPr>
        <w:t>TS 38.141-2</w:t>
      </w:r>
      <w:r w:rsidR="00CF3D60">
        <w:rPr>
          <w:rFonts w:hint="cs"/>
          <w:spacing w:val="-2"/>
          <w:rtl/>
          <w:lang w:val="en-GB"/>
        </w:rPr>
        <w:t xml:space="preserve"> </w:t>
      </w:r>
      <w:r w:rsidRPr="006F502C">
        <w:rPr>
          <w:spacing w:val="-2"/>
          <w:lang w:val="en-GB"/>
        </w:rPr>
        <w:t>[2]</w:t>
      </w:r>
      <w:r w:rsidRPr="006F502C">
        <w:rPr>
          <w:spacing w:val="-2"/>
          <w:rtl/>
        </w:rPr>
        <w:t>.</w:t>
      </w:r>
    </w:p>
    <w:p w14:paraId="378271E7" w14:textId="7C149D91" w:rsidR="0093105D" w:rsidRPr="0093105D" w:rsidRDefault="0093105D" w:rsidP="0093105D">
      <w:r w:rsidRPr="0093105D">
        <w:rPr>
          <w:rtl/>
        </w:rPr>
        <w:t xml:space="preserve">وينبغي ألا يتجاوز قياس القدرة الإجمالية المطلقة الحد المطلق للنسبة </w:t>
      </w:r>
      <w:r w:rsidRPr="0093105D">
        <w:rPr>
          <w:lang w:val="en-GB"/>
        </w:rPr>
        <w:t>OTA ACLR</w:t>
      </w:r>
      <w:r w:rsidRPr="0093105D">
        <w:rPr>
          <w:rtl/>
        </w:rPr>
        <w:t xml:space="preserve"> المحدد في الجدول </w:t>
      </w:r>
      <w:r>
        <w:t>2-1.5.3.7.6</w:t>
      </w:r>
      <w:r w:rsidRPr="0093105D">
        <w:rPr>
          <w:rtl/>
        </w:rPr>
        <w:t xml:space="preserve"> من المواصفة التقنية </w:t>
      </w:r>
      <w:r w:rsidRPr="0093105D">
        <w:rPr>
          <w:lang w:val="en-GB"/>
        </w:rPr>
        <w:t>TS 38.141-2 [2]</w:t>
      </w:r>
      <w:r w:rsidRPr="0093105D">
        <w:rPr>
          <w:rtl/>
        </w:rPr>
        <w:t>.</w:t>
      </w:r>
    </w:p>
    <w:p w14:paraId="225872DA" w14:textId="70F216AB" w:rsidR="0093105D" w:rsidRPr="0022018D" w:rsidRDefault="0093105D" w:rsidP="0093105D">
      <w:r w:rsidRPr="0022018D">
        <w:rPr>
          <w:rtl/>
        </w:rPr>
        <w:t xml:space="preserve">ولأغراض التشغيل في طيف غير ملاصق أو في نطاقات متعددة، ينبغي ألا تكون نتيجة قياس النسبة </w:t>
      </w:r>
      <w:r w:rsidRPr="0022018D">
        <w:rPr>
          <w:lang w:val="en-GB"/>
        </w:rPr>
        <w:t>OTA ACLR</w:t>
      </w:r>
      <w:r w:rsidRPr="0022018D">
        <w:rPr>
          <w:rtl/>
        </w:rPr>
        <w:t xml:space="preserve"> أقل من قيمة </w:t>
      </w:r>
      <w:r w:rsidRPr="0022018D">
        <w:rPr>
          <w:lang w:val="en-GB"/>
        </w:rPr>
        <w:t>OTA</w:t>
      </w:r>
      <w:r w:rsidR="0022018D" w:rsidRPr="0022018D">
        <w:rPr>
          <w:lang w:val="en-GB"/>
        </w:rPr>
        <w:t> </w:t>
      </w:r>
      <w:r w:rsidRPr="0022018D">
        <w:rPr>
          <w:lang w:val="en-GB"/>
        </w:rPr>
        <w:t>ACLR</w:t>
      </w:r>
      <w:r w:rsidRPr="0022018D">
        <w:rPr>
          <w:rtl/>
        </w:rPr>
        <w:t xml:space="preserve"> الحدية المحددة في الجدول </w:t>
      </w:r>
      <w:r w:rsidRPr="0022018D">
        <w:t>2a-1.5.3.7.6</w:t>
      </w:r>
      <w:r w:rsidRPr="0022018D">
        <w:rPr>
          <w:rFonts w:hint="cs"/>
          <w:rtl/>
        </w:rPr>
        <w:t xml:space="preserve"> </w:t>
      </w:r>
      <w:r w:rsidRPr="0022018D">
        <w:rPr>
          <w:rtl/>
        </w:rPr>
        <w:t xml:space="preserve">من المواصفة التقنية </w:t>
      </w:r>
      <w:r w:rsidRPr="0022018D">
        <w:rPr>
          <w:lang w:val="en-GB"/>
        </w:rPr>
        <w:t>TS 38.141-2</w:t>
      </w:r>
      <w:r w:rsidR="00CF3D60">
        <w:rPr>
          <w:rFonts w:hint="cs"/>
          <w:rtl/>
          <w:lang w:val="en-GB"/>
        </w:rPr>
        <w:t xml:space="preserve"> </w:t>
      </w:r>
      <w:r w:rsidRPr="0022018D">
        <w:rPr>
          <w:lang w:val="en-GB"/>
        </w:rPr>
        <w:t>[2]</w:t>
      </w:r>
      <w:r w:rsidRPr="0022018D">
        <w:rPr>
          <w:rtl/>
        </w:rPr>
        <w:t>.</w:t>
      </w:r>
    </w:p>
    <w:p w14:paraId="363AD70F" w14:textId="3B64332E" w:rsidR="0093105D" w:rsidRPr="0093105D" w:rsidRDefault="0093105D" w:rsidP="0093105D">
      <w:pPr>
        <w:pStyle w:val="Heading3"/>
      </w:pPr>
      <w:bookmarkStart w:id="170" w:name="_Toc180758726"/>
      <w:bookmarkStart w:id="171" w:name="_Toc180762032"/>
      <w:bookmarkStart w:id="172" w:name="_Toc180762738"/>
      <w:bookmarkStart w:id="173" w:name="_Toc228874056"/>
      <w:r>
        <w:lastRenderedPageBreak/>
        <w:t>2.2.4</w:t>
      </w:r>
      <w:r w:rsidRPr="0093105D">
        <w:rPr>
          <w:rtl/>
        </w:rPr>
        <w:tab/>
        <w:t xml:space="preserve">المحطة القاعدة من النمط </w:t>
      </w:r>
      <w:bookmarkEnd w:id="170"/>
      <w:bookmarkEnd w:id="171"/>
      <w:bookmarkEnd w:id="172"/>
      <w:bookmarkEnd w:id="173"/>
      <w:r>
        <w:t>2-O</w:t>
      </w:r>
    </w:p>
    <w:p w14:paraId="0A592754" w14:textId="37A2AF14" w:rsidR="0093105D" w:rsidRDefault="0093105D" w:rsidP="00E11E5E">
      <w:r w:rsidRPr="0093105D">
        <w:rPr>
          <w:rtl/>
        </w:rPr>
        <w:t xml:space="preserve">بالنسبة لمتطلب نسبة التسرب في القناة المجاورة عبر الأثير </w:t>
      </w:r>
      <w:r w:rsidRPr="0093105D">
        <w:t>(</w:t>
      </w:r>
      <w:r w:rsidR="00E11E5E" w:rsidRPr="00E11E5E">
        <w:rPr>
          <w:lang w:val="en-GB"/>
        </w:rPr>
        <w:t>OTA ACLR</w:t>
      </w:r>
      <w:r w:rsidRPr="0093105D">
        <w:t>)</w:t>
      </w:r>
      <w:r w:rsidRPr="0093105D">
        <w:rPr>
          <w:rtl/>
        </w:rPr>
        <w:t xml:space="preserve">، ينبغي أن تنطبق إما حدود النسبة </w:t>
      </w:r>
      <w:r w:rsidR="00E11E5E" w:rsidRPr="00E11E5E">
        <w:rPr>
          <w:lang w:val="en-GB"/>
        </w:rPr>
        <w:t>OTA ACLR</w:t>
      </w:r>
      <w:r w:rsidRPr="0093105D">
        <w:rPr>
          <w:rtl/>
        </w:rPr>
        <w:t xml:space="preserve"> الواردة في الجدول </w:t>
      </w:r>
      <w:r w:rsidR="00E11E5E">
        <w:t>3/1-2.5.3.7.6</w:t>
      </w:r>
      <w:r w:rsidRPr="0093105D">
        <w:rPr>
          <w:rtl/>
        </w:rPr>
        <w:t xml:space="preserve"> من المواصفة التقنية </w:t>
      </w:r>
      <w:r w:rsidR="00E11E5E" w:rsidRPr="00E11E5E">
        <w:rPr>
          <w:lang w:val="en-GB"/>
        </w:rPr>
        <w:t>TS 38.141-2</w:t>
      </w:r>
      <w:r w:rsidR="00CF3D60">
        <w:rPr>
          <w:rFonts w:hint="cs"/>
          <w:rtl/>
          <w:lang w:val="en-GB"/>
        </w:rPr>
        <w:t xml:space="preserve"> </w:t>
      </w:r>
      <w:r w:rsidR="00E11E5E" w:rsidRPr="00E11E5E">
        <w:rPr>
          <w:lang w:val="en-GB"/>
        </w:rPr>
        <w:t>[2]</w:t>
      </w:r>
      <w:r w:rsidRPr="0093105D">
        <w:rPr>
          <w:rtl/>
        </w:rPr>
        <w:t xml:space="preserve"> أو الحدود المطلقة للنسبة </w:t>
      </w:r>
      <w:r w:rsidR="00E11E5E" w:rsidRPr="00E11E5E">
        <w:rPr>
          <w:lang w:val="en-GB"/>
        </w:rPr>
        <w:t>OTA ACLR</w:t>
      </w:r>
      <w:r w:rsidRPr="0093105D">
        <w:rPr>
          <w:rtl/>
        </w:rPr>
        <w:t xml:space="preserve"> الواردة في الجدول</w:t>
      </w:r>
      <w:r w:rsidR="00E11E5E">
        <w:rPr>
          <w:rFonts w:hint="cs"/>
          <w:rtl/>
          <w:lang w:bidi="ar-EG"/>
        </w:rPr>
        <w:t xml:space="preserve"> </w:t>
      </w:r>
      <w:r w:rsidR="00E11E5E">
        <w:t>2</w:t>
      </w:r>
      <w:r w:rsidR="00E11E5E">
        <w:noBreakHyphen/>
        <w:t>2.5.3.7.6</w:t>
      </w:r>
      <w:r w:rsidRPr="0093105D">
        <w:rPr>
          <w:rtl/>
        </w:rPr>
        <w:t xml:space="preserve"> من المواصفة التقنية </w:t>
      </w:r>
      <w:r w:rsidR="00E11E5E" w:rsidRPr="00E11E5E">
        <w:rPr>
          <w:lang w:val="en-GB"/>
        </w:rPr>
        <w:t>TS 38.141-2</w:t>
      </w:r>
      <w:r w:rsidR="00CF3D60">
        <w:rPr>
          <w:rFonts w:hint="cs"/>
          <w:rtl/>
          <w:lang w:val="en-GB"/>
        </w:rPr>
        <w:t xml:space="preserve"> </w:t>
      </w:r>
      <w:r w:rsidR="00E11E5E" w:rsidRPr="00E11E5E">
        <w:rPr>
          <w:lang w:val="en-GB"/>
        </w:rPr>
        <w:t>[2]</w:t>
      </w:r>
      <w:r w:rsidRPr="0093105D">
        <w:rPr>
          <w:rtl/>
        </w:rPr>
        <w:t>، أيهما أقل صرامةً.</w:t>
      </w:r>
    </w:p>
    <w:tbl>
      <w:tblPr>
        <w:tblStyle w:val="TableGrid"/>
        <w:tblW w:w="0" w:type="auto"/>
        <w:tblLook w:val="04A0" w:firstRow="1" w:lastRow="0" w:firstColumn="1" w:lastColumn="0" w:noHBand="0" w:noVBand="1"/>
      </w:tblPr>
      <w:tblGrid>
        <w:gridCol w:w="9621"/>
      </w:tblGrid>
      <w:tr w:rsidR="00E11E5E" w:rsidRPr="00A00A4D" w14:paraId="0A042EC7" w14:textId="77777777" w:rsidTr="00F4221A">
        <w:tc>
          <w:tcPr>
            <w:tcW w:w="9621" w:type="dxa"/>
          </w:tcPr>
          <w:p w14:paraId="1936D952" w14:textId="77777777" w:rsidR="00E11E5E" w:rsidRPr="00A00A4D" w:rsidRDefault="00E11E5E" w:rsidP="00F4221A">
            <w:pPr>
              <w:pStyle w:val="TH"/>
              <w:contextualSpacing/>
              <w:rPr>
                <w:rFonts w:ascii="Times New Roman" w:hAnsi="Times New Roman"/>
              </w:rPr>
            </w:pPr>
            <w:r w:rsidRPr="00A00A4D">
              <w:rPr>
                <w:rFonts w:ascii="Times New Roman" w:hAnsi="Times New Roman"/>
              </w:rPr>
              <w:t xml:space="preserve">Table 6.7.3.5.2-1: </w:t>
            </w:r>
            <w:r w:rsidRPr="00A00A4D">
              <w:rPr>
                <w:rFonts w:ascii="Times New Roman" w:hAnsi="Times New Roman"/>
                <w:i/>
              </w:rPr>
              <w:t>BS type 2-O</w:t>
            </w:r>
            <w:r w:rsidRPr="00A00A4D">
              <w:rPr>
                <w:rFonts w:ascii="Times New Roman" w:hAnsi="Times New Roman"/>
              </w:rPr>
              <w:t xml:space="preserve"> ACLR limit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7"/>
              <w:gridCol w:w="1949"/>
              <w:gridCol w:w="1681"/>
              <w:gridCol w:w="1610"/>
              <w:gridCol w:w="2426"/>
            </w:tblGrid>
            <w:tr w:rsidR="00E11E5E" w:rsidRPr="00A00A4D" w14:paraId="629803CF" w14:textId="77777777" w:rsidTr="00F4221A">
              <w:trPr>
                <w:cantSplit/>
                <w:trHeight w:val="1467"/>
                <w:jc w:val="center"/>
              </w:trPr>
              <w:tc>
                <w:tcPr>
                  <w:tcW w:w="1497" w:type="dxa"/>
                  <w:tcBorders>
                    <w:bottom w:val="single" w:sz="4" w:space="0" w:color="auto"/>
                  </w:tcBorders>
                </w:tcPr>
                <w:p w14:paraId="683BEA8A" w14:textId="77777777" w:rsidR="00E11E5E" w:rsidRPr="00A00A4D" w:rsidRDefault="00E11E5E" w:rsidP="00F4221A">
                  <w:pPr>
                    <w:pStyle w:val="TAH"/>
                    <w:contextualSpacing/>
                    <w:rPr>
                      <w:rFonts w:ascii="Times New Roman" w:hAnsi="Times New Roman"/>
                    </w:rPr>
                  </w:pPr>
                  <w:r w:rsidRPr="00A00A4D">
                    <w:rPr>
                      <w:rFonts w:ascii="Times New Roman" w:hAnsi="Times New Roman"/>
                      <w:i/>
                    </w:rPr>
                    <w:t>BS channel bandwidth</w:t>
                  </w:r>
                  <w:r w:rsidRPr="00A00A4D">
                    <w:rPr>
                      <w:rFonts w:ascii="Times New Roman" w:hAnsi="Times New Roman"/>
                    </w:rPr>
                    <w:t xml:space="preserve"> of lowest/highest NR carrier transmitted</w:t>
                  </w:r>
                </w:p>
                <w:p w14:paraId="5DA1A279" w14:textId="77777777" w:rsidR="00E11E5E" w:rsidRPr="00A00A4D" w:rsidRDefault="00E11E5E" w:rsidP="00F4221A">
                  <w:pPr>
                    <w:pStyle w:val="TAH"/>
                    <w:contextualSpacing/>
                    <w:rPr>
                      <w:rFonts w:ascii="Times New Roman" w:hAnsi="Times New Roman"/>
                    </w:rPr>
                  </w:pPr>
                  <w:r w:rsidRPr="00A00A4D">
                    <w:rPr>
                      <w:rFonts w:ascii="Times New Roman" w:hAnsi="Times New Roman"/>
                    </w:rPr>
                    <w:t>BW</w:t>
                  </w:r>
                  <w:r w:rsidRPr="00A00A4D">
                    <w:rPr>
                      <w:rFonts w:ascii="Times New Roman" w:hAnsi="Times New Roman"/>
                      <w:vertAlign w:val="subscript"/>
                    </w:rPr>
                    <w:t>Channel</w:t>
                  </w:r>
                  <w:r w:rsidRPr="00A00A4D">
                    <w:rPr>
                      <w:rFonts w:ascii="Times New Roman" w:hAnsi="Times New Roman"/>
                    </w:rPr>
                    <w:t xml:space="preserve"> (MHz)</w:t>
                  </w:r>
                </w:p>
              </w:tc>
              <w:tc>
                <w:tcPr>
                  <w:tcW w:w="1949" w:type="dxa"/>
                  <w:tcBorders>
                    <w:bottom w:val="single" w:sz="4" w:space="0" w:color="auto"/>
                  </w:tcBorders>
                </w:tcPr>
                <w:p w14:paraId="1CE2DCD7" w14:textId="77777777" w:rsidR="00E11E5E" w:rsidRPr="00A00A4D" w:rsidRDefault="00E11E5E" w:rsidP="00F4221A">
                  <w:pPr>
                    <w:pStyle w:val="TAH"/>
                    <w:contextualSpacing/>
                    <w:rPr>
                      <w:rFonts w:ascii="Times New Roman" w:hAnsi="Times New Roman"/>
                    </w:rPr>
                  </w:pPr>
                  <w:r w:rsidRPr="00A00A4D">
                    <w:rPr>
                      <w:rFonts w:ascii="Times New Roman" w:hAnsi="Times New Roman"/>
                    </w:rPr>
                    <w:t>BS adjacent channel centre frequency offset below the lowest or above the highest carrier centre frequency transmitted</w:t>
                  </w:r>
                </w:p>
              </w:tc>
              <w:tc>
                <w:tcPr>
                  <w:tcW w:w="1681" w:type="dxa"/>
                  <w:tcBorders>
                    <w:bottom w:val="single" w:sz="4" w:space="0" w:color="auto"/>
                  </w:tcBorders>
                </w:tcPr>
                <w:p w14:paraId="463EF8A0" w14:textId="77777777" w:rsidR="00E11E5E" w:rsidRPr="00A00A4D" w:rsidRDefault="00E11E5E" w:rsidP="00F4221A">
                  <w:pPr>
                    <w:pStyle w:val="TAH"/>
                    <w:contextualSpacing/>
                    <w:rPr>
                      <w:rFonts w:ascii="Times New Roman" w:hAnsi="Times New Roman"/>
                    </w:rPr>
                  </w:pPr>
                  <w:r w:rsidRPr="00A00A4D">
                    <w:rPr>
                      <w:rFonts w:ascii="Times New Roman" w:hAnsi="Times New Roman"/>
                    </w:rPr>
                    <w:t>Assumed adjacent channel carrier</w:t>
                  </w:r>
                </w:p>
              </w:tc>
              <w:tc>
                <w:tcPr>
                  <w:tcW w:w="1610" w:type="dxa"/>
                  <w:tcBorders>
                    <w:bottom w:val="single" w:sz="4" w:space="0" w:color="auto"/>
                  </w:tcBorders>
                </w:tcPr>
                <w:p w14:paraId="78D4E7C4" w14:textId="77777777" w:rsidR="00E11E5E" w:rsidRPr="00A00A4D" w:rsidRDefault="00E11E5E" w:rsidP="00F4221A">
                  <w:pPr>
                    <w:pStyle w:val="TAH"/>
                    <w:contextualSpacing/>
                    <w:rPr>
                      <w:rFonts w:ascii="Times New Roman" w:hAnsi="Times New Roman"/>
                    </w:rPr>
                  </w:pPr>
                  <w:r w:rsidRPr="00A00A4D">
                    <w:rPr>
                      <w:rFonts w:ascii="Times New Roman" w:hAnsi="Times New Roman"/>
                    </w:rPr>
                    <w:t>Filter on the adjacent channel frequency and corresponding filter bandwidth</w:t>
                  </w:r>
                </w:p>
              </w:tc>
              <w:tc>
                <w:tcPr>
                  <w:tcW w:w="2424" w:type="dxa"/>
                  <w:tcBorders>
                    <w:bottom w:val="single" w:sz="4" w:space="0" w:color="auto"/>
                  </w:tcBorders>
                </w:tcPr>
                <w:p w14:paraId="1ACC3BA6" w14:textId="77777777" w:rsidR="00E11E5E" w:rsidRPr="00A00A4D" w:rsidRDefault="00E11E5E" w:rsidP="00F4221A">
                  <w:pPr>
                    <w:pStyle w:val="TAH"/>
                    <w:contextualSpacing/>
                    <w:rPr>
                      <w:rFonts w:ascii="Times New Roman" w:hAnsi="Times New Roman"/>
                    </w:rPr>
                  </w:pPr>
                  <w:r w:rsidRPr="00A00A4D">
                    <w:rPr>
                      <w:rFonts w:ascii="Times New Roman" w:hAnsi="Times New Roman"/>
                    </w:rPr>
                    <w:t>OTA ACLR limit</w:t>
                  </w:r>
                </w:p>
                <w:p w14:paraId="28190315" w14:textId="77777777" w:rsidR="00E11E5E" w:rsidRPr="00A00A4D" w:rsidRDefault="00E11E5E" w:rsidP="00F4221A">
                  <w:pPr>
                    <w:pStyle w:val="TAH"/>
                    <w:contextualSpacing/>
                    <w:rPr>
                      <w:rFonts w:ascii="Times New Roman" w:hAnsi="Times New Roman"/>
                    </w:rPr>
                  </w:pPr>
                  <w:r w:rsidRPr="00A00A4D">
                    <w:rPr>
                      <w:rFonts w:ascii="Times New Roman" w:hAnsi="Times New Roman"/>
                    </w:rPr>
                    <w:t>(dB)</w:t>
                  </w:r>
                </w:p>
              </w:tc>
            </w:tr>
            <w:tr w:rsidR="00E11E5E" w:rsidRPr="00A00A4D" w14:paraId="6802A24E" w14:textId="77777777" w:rsidTr="00F4221A">
              <w:trPr>
                <w:cantSplit/>
                <w:trHeight w:val="627"/>
                <w:jc w:val="center"/>
              </w:trPr>
              <w:tc>
                <w:tcPr>
                  <w:tcW w:w="1497" w:type="dxa"/>
                  <w:tcBorders>
                    <w:top w:val="single" w:sz="4" w:space="0" w:color="auto"/>
                    <w:left w:val="single" w:sz="4" w:space="0" w:color="auto"/>
                    <w:bottom w:val="single" w:sz="6" w:space="0" w:color="auto"/>
                    <w:right w:val="single" w:sz="4" w:space="0" w:color="auto"/>
                  </w:tcBorders>
                </w:tcPr>
                <w:p w14:paraId="7CD70B77" w14:textId="77777777" w:rsidR="00E11E5E" w:rsidRPr="00A00A4D" w:rsidRDefault="00E11E5E" w:rsidP="00F4221A">
                  <w:pPr>
                    <w:pStyle w:val="TAC"/>
                    <w:contextualSpacing/>
                    <w:rPr>
                      <w:rFonts w:ascii="Times New Roman" w:hAnsi="Times New Roman"/>
                    </w:rPr>
                  </w:pPr>
                  <w:r w:rsidRPr="00A00A4D">
                    <w:rPr>
                      <w:rFonts w:ascii="Times New Roman" w:hAnsi="Times New Roman"/>
                    </w:rPr>
                    <w:t>50, 100, 200, 400</w:t>
                  </w:r>
                </w:p>
              </w:tc>
              <w:tc>
                <w:tcPr>
                  <w:tcW w:w="1949" w:type="dxa"/>
                  <w:tcBorders>
                    <w:top w:val="single" w:sz="4" w:space="0" w:color="auto"/>
                    <w:left w:val="single" w:sz="4" w:space="0" w:color="auto"/>
                    <w:bottom w:val="single" w:sz="6" w:space="0" w:color="auto"/>
                    <w:right w:val="single" w:sz="4" w:space="0" w:color="auto"/>
                  </w:tcBorders>
                </w:tcPr>
                <w:p w14:paraId="60DFCA51" w14:textId="77777777" w:rsidR="00E11E5E" w:rsidRPr="00A00A4D" w:rsidRDefault="00E11E5E" w:rsidP="00F4221A">
                  <w:pPr>
                    <w:pStyle w:val="TAC"/>
                    <w:contextualSpacing/>
                    <w:rPr>
                      <w:rFonts w:ascii="Times New Roman" w:hAnsi="Times New Roman"/>
                    </w:rPr>
                  </w:pPr>
                  <w:r w:rsidRPr="00A00A4D">
                    <w:rPr>
                      <w:rFonts w:ascii="Times New Roman" w:hAnsi="Times New Roman"/>
                    </w:rPr>
                    <w:t>BW</w:t>
                  </w:r>
                  <w:r w:rsidRPr="00A00A4D">
                    <w:rPr>
                      <w:rFonts w:ascii="Times New Roman" w:hAnsi="Times New Roman"/>
                      <w:vertAlign w:val="subscript"/>
                    </w:rPr>
                    <w:t>Channel</w:t>
                  </w:r>
                </w:p>
              </w:tc>
              <w:tc>
                <w:tcPr>
                  <w:tcW w:w="1681" w:type="dxa"/>
                  <w:tcBorders>
                    <w:top w:val="single" w:sz="4" w:space="0" w:color="auto"/>
                    <w:left w:val="single" w:sz="4" w:space="0" w:color="auto"/>
                    <w:bottom w:val="single" w:sz="6" w:space="0" w:color="auto"/>
                    <w:right w:val="single" w:sz="4" w:space="0" w:color="auto"/>
                  </w:tcBorders>
                </w:tcPr>
                <w:p w14:paraId="04616976" w14:textId="77777777" w:rsidR="00E11E5E" w:rsidRPr="00A00A4D" w:rsidRDefault="00E11E5E" w:rsidP="00F4221A">
                  <w:pPr>
                    <w:pStyle w:val="TAC"/>
                    <w:contextualSpacing/>
                    <w:rPr>
                      <w:rFonts w:ascii="Times New Roman" w:hAnsi="Times New Roman"/>
                    </w:rPr>
                  </w:pPr>
                  <w:r w:rsidRPr="00A00A4D">
                    <w:rPr>
                      <w:rFonts w:ascii="Times New Roman" w:hAnsi="Times New Roman"/>
                    </w:rPr>
                    <w:t>NR of same BW (Note 2)</w:t>
                  </w:r>
                </w:p>
              </w:tc>
              <w:tc>
                <w:tcPr>
                  <w:tcW w:w="1610" w:type="dxa"/>
                  <w:tcBorders>
                    <w:top w:val="single" w:sz="4" w:space="0" w:color="auto"/>
                    <w:left w:val="single" w:sz="4" w:space="0" w:color="auto"/>
                    <w:bottom w:val="single" w:sz="6" w:space="0" w:color="auto"/>
                    <w:right w:val="single" w:sz="4" w:space="0" w:color="auto"/>
                  </w:tcBorders>
                </w:tcPr>
                <w:p w14:paraId="281773CA" w14:textId="77777777" w:rsidR="00E11E5E" w:rsidRPr="00A00A4D" w:rsidRDefault="00E11E5E" w:rsidP="00F4221A">
                  <w:pPr>
                    <w:pStyle w:val="TAC"/>
                    <w:contextualSpacing/>
                    <w:rPr>
                      <w:rFonts w:ascii="Times New Roman" w:hAnsi="Times New Roman"/>
                    </w:rPr>
                  </w:pPr>
                  <w:r w:rsidRPr="00A00A4D">
                    <w:rPr>
                      <w:rFonts w:ascii="Times New Roman" w:hAnsi="Times New Roman"/>
                      <w:lang w:eastAsia="zh-CN"/>
                    </w:rPr>
                    <w:t>Square (BW</w:t>
                  </w:r>
                  <w:r w:rsidRPr="00A00A4D">
                    <w:rPr>
                      <w:rFonts w:ascii="Times New Roman" w:hAnsi="Times New Roman"/>
                      <w:vertAlign w:val="subscript"/>
                      <w:lang w:eastAsia="zh-CN"/>
                    </w:rPr>
                    <w:t>Config</w:t>
                  </w:r>
                  <w:r w:rsidRPr="00A00A4D">
                    <w:rPr>
                      <w:rFonts w:ascii="Times New Roman" w:hAnsi="Times New Roman"/>
                      <w:lang w:eastAsia="zh-CN"/>
                    </w:rPr>
                    <w:t>)</w:t>
                  </w:r>
                </w:p>
              </w:tc>
              <w:tc>
                <w:tcPr>
                  <w:tcW w:w="2424" w:type="dxa"/>
                  <w:tcBorders>
                    <w:top w:val="single" w:sz="4" w:space="0" w:color="auto"/>
                    <w:left w:val="single" w:sz="4" w:space="0" w:color="auto"/>
                    <w:bottom w:val="single" w:sz="6" w:space="0" w:color="auto"/>
                    <w:right w:val="single" w:sz="4" w:space="0" w:color="auto"/>
                  </w:tcBorders>
                </w:tcPr>
                <w:p w14:paraId="26C1CE66" w14:textId="77777777" w:rsidR="00E11E5E" w:rsidRPr="00A00A4D" w:rsidRDefault="00E11E5E" w:rsidP="00F4221A">
                  <w:pPr>
                    <w:pStyle w:val="TAC"/>
                    <w:contextualSpacing/>
                    <w:rPr>
                      <w:rFonts w:ascii="Times New Roman" w:hAnsi="Times New Roman"/>
                    </w:rPr>
                  </w:pPr>
                  <w:r w:rsidRPr="00A00A4D">
                    <w:rPr>
                      <w:rFonts w:ascii="Times New Roman" w:hAnsi="Times New Roman"/>
                    </w:rPr>
                    <w:t>25.7 (Note 3)</w:t>
                  </w:r>
                </w:p>
                <w:p w14:paraId="7417D380" w14:textId="77777777" w:rsidR="00E11E5E" w:rsidRPr="00A00A4D" w:rsidRDefault="00E11E5E" w:rsidP="00F4221A">
                  <w:pPr>
                    <w:pStyle w:val="TAC"/>
                    <w:contextualSpacing/>
                    <w:rPr>
                      <w:rFonts w:ascii="Times New Roman" w:hAnsi="Times New Roman"/>
                    </w:rPr>
                  </w:pPr>
                  <w:r w:rsidRPr="00A00A4D">
                    <w:rPr>
                      <w:rFonts w:ascii="Times New Roman" w:hAnsi="Times New Roman"/>
                    </w:rPr>
                    <w:t>23.4 (Note 4)</w:t>
                  </w:r>
                </w:p>
                <w:p w14:paraId="5119DB65" w14:textId="77777777" w:rsidR="00E11E5E" w:rsidRPr="00A00A4D" w:rsidRDefault="00E11E5E" w:rsidP="00F4221A">
                  <w:pPr>
                    <w:pStyle w:val="TAC"/>
                    <w:contextualSpacing/>
                    <w:rPr>
                      <w:rFonts w:ascii="Times New Roman" w:hAnsi="Times New Roman"/>
                    </w:rPr>
                  </w:pPr>
                  <w:r w:rsidRPr="00A00A4D">
                    <w:rPr>
                      <w:rFonts w:ascii="Times New Roman" w:hAnsi="Times New Roman"/>
                    </w:rPr>
                    <w:t>23.2 (Note 5)</w:t>
                  </w:r>
                </w:p>
              </w:tc>
            </w:tr>
            <w:tr w:rsidR="00E11E5E" w:rsidRPr="00A00A4D" w14:paraId="6BBD577B" w14:textId="77777777" w:rsidTr="00F4221A">
              <w:trPr>
                <w:cantSplit/>
                <w:trHeight w:val="1254"/>
                <w:jc w:val="center"/>
              </w:trPr>
              <w:tc>
                <w:tcPr>
                  <w:tcW w:w="9163" w:type="dxa"/>
                  <w:gridSpan w:val="5"/>
                  <w:tcBorders>
                    <w:top w:val="single" w:sz="6" w:space="0" w:color="auto"/>
                    <w:left w:val="nil"/>
                    <w:bottom w:val="nil"/>
                    <w:right w:val="nil"/>
                  </w:tcBorders>
                </w:tcPr>
                <w:p w14:paraId="48198AC3" w14:textId="77777777" w:rsidR="00E11E5E" w:rsidRPr="00A00A4D" w:rsidRDefault="00E11E5E" w:rsidP="00F4221A">
                  <w:pPr>
                    <w:pStyle w:val="TAN"/>
                    <w:ind w:left="0" w:firstLine="0"/>
                    <w:contextualSpacing/>
                    <w:rPr>
                      <w:rFonts w:ascii="Times New Roman" w:hAnsi="Times New Roman"/>
                    </w:rPr>
                  </w:pPr>
                  <w:r w:rsidRPr="00A00A4D">
                    <w:rPr>
                      <w:rFonts w:ascii="Times New Roman" w:hAnsi="Times New Roman"/>
                    </w:rPr>
                    <w:t>NOTE 1:</w:t>
                  </w:r>
                  <w:r w:rsidRPr="00A00A4D">
                    <w:rPr>
                      <w:rFonts w:ascii="Times New Roman" w:hAnsi="Times New Roman"/>
                    </w:rPr>
                    <w:tab/>
                    <w:t>BW</w:t>
                  </w:r>
                  <w:r w:rsidRPr="00A00A4D">
                    <w:rPr>
                      <w:rFonts w:ascii="Times New Roman" w:hAnsi="Times New Roman"/>
                      <w:vertAlign w:val="subscript"/>
                    </w:rPr>
                    <w:t>Channel</w:t>
                  </w:r>
                  <w:r w:rsidRPr="00A00A4D">
                    <w:rPr>
                      <w:rFonts w:ascii="Times New Roman" w:hAnsi="Times New Roman"/>
                    </w:rPr>
                    <w:t xml:space="preserve"> and </w:t>
                  </w:r>
                  <w:r w:rsidRPr="00A00A4D">
                    <w:rPr>
                      <w:rFonts w:ascii="Times New Roman" w:hAnsi="Times New Roman"/>
                      <w:lang w:eastAsia="zh-CN"/>
                    </w:rPr>
                    <w:t>BW</w:t>
                  </w:r>
                  <w:r w:rsidRPr="00A00A4D">
                    <w:rPr>
                      <w:rFonts w:ascii="Times New Roman" w:hAnsi="Times New Roman"/>
                      <w:vertAlign w:val="subscript"/>
                      <w:lang w:eastAsia="zh-CN"/>
                    </w:rPr>
                    <w:t>Config</w:t>
                  </w:r>
                  <w:r w:rsidRPr="00A00A4D">
                    <w:rPr>
                      <w:rFonts w:ascii="Times New Roman" w:hAnsi="Times New Roman"/>
                    </w:rPr>
                    <w:t xml:space="preserve"> are the </w:t>
                  </w:r>
                  <w:r w:rsidRPr="00A00A4D">
                    <w:rPr>
                      <w:rFonts w:ascii="Times New Roman" w:hAnsi="Times New Roman"/>
                      <w:i/>
                    </w:rPr>
                    <w:t>BS channel bandwidth</w:t>
                  </w:r>
                  <w:r w:rsidRPr="00A00A4D">
                    <w:rPr>
                      <w:rFonts w:ascii="Times New Roman" w:hAnsi="Times New Roman"/>
                    </w:rPr>
                    <w:t xml:space="preserve"> and transmission bandwidth configuration of the lowest/highest NR carrier transmitted on the assigned channel frequency.</w:t>
                  </w:r>
                </w:p>
                <w:p w14:paraId="16ED416B" w14:textId="77777777" w:rsidR="00E11E5E" w:rsidRPr="00A00A4D" w:rsidRDefault="00E11E5E" w:rsidP="00F4221A">
                  <w:pPr>
                    <w:pStyle w:val="TAN"/>
                    <w:ind w:left="0" w:firstLine="0"/>
                    <w:contextualSpacing/>
                    <w:rPr>
                      <w:rFonts w:ascii="Times New Roman" w:hAnsi="Times New Roman"/>
                    </w:rPr>
                  </w:pPr>
                  <w:r w:rsidRPr="00A00A4D">
                    <w:rPr>
                      <w:rFonts w:ascii="Times New Roman" w:hAnsi="Times New Roman"/>
                    </w:rPr>
                    <w:t>NOTE 2:</w:t>
                  </w:r>
                  <w:r w:rsidRPr="00A00A4D">
                    <w:rPr>
                      <w:rFonts w:ascii="Times New Roman" w:hAnsi="Times New Roman"/>
                    </w:rPr>
                    <w:tab/>
                    <w:t>With SCS that provides largest transmission bandwidth configuration (BW</w:t>
                  </w:r>
                  <w:r w:rsidRPr="00A00A4D">
                    <w:rPr>
                      <w:rFonts w:ascii="Times New Roman" w:hAnsi="Times New Roman"/>
                      <w:vertAlign w:val="subscript"/>
                    </w:rPr>
                    <w:t>Config</w:t>
                  </w:r>
                  <w:r w:rsidRPr="00A00A4D">
                    <w:rPr>
                      <w:rFonts w:ascii="Times New Roman" w:hAnsi="Times New Roman"/>
                    </w:rPr>
                    <w:t>).</w:t>
                  </w:r>
                </w:p>
                <w:p w14:paraId="26F372E6" w14:textId="77777777" w:rsidR="00E11E5E" w:rsidRPr="00A00A4D" w:rsidRDefault="00E11E5E" w:rsidP="00F4221A">
                  <w:pPr>
                    <w:pStyle w:val="TAN"/>
                    <w:ind w:left="0" w:firstLine="0"/>
                    <w:contextualSpacing/>
                    <w:rPr>
                      <w:rFonts w:ascii="Times New Roman" w:hAnsi="Times New Roman"/>
                    </w:rPr>
                  </w:pPr>
                  <w:r w:rsidRPr="00A00A4D">
                    <w:rPr>
                      <w:rFonts w:ascii="Times New Roman" w:hAnsi="Times New Roman"/>
                    </w:rPr>
                    <w:t>NOTE 3:</w:t>
                  </w:r>
                  <w:r w:rsidRPr="00A00A4D">
                    <w:rPr>
                      <w:rFonts w:ascii="Times New Roman" w:hAnsi="Times New Roman"/>
                    </w:rPr>
                    <w:tab/>
                    <w:t>Applicable to bands defined within the frequency spectrum range of 24.25-33.4 GHz</w:t>
                  </w:r>
                </w:p>
                <w:p w14:paraId="648BB0E7" w14:textId="77777777" w:rsidR="00E11E5E" w:rsidRPr="00A00A4D" w:rsidRDefault="00E11E5E" w:rsidP="00F4221A">
                  <w:pPr>
                    <w:pStyle w:val="TAN"/>
                    <w:ind w:left="0" w:firstLine="0"/>
                    <w:contextualSpacing/>
                    <w:rPr>
                      <w:rFonts w:ascii="Times New Roman" w:hAnsi="Times New Roman"/>
                    </w:rPr>
                  </w:pPr>
                  <w:r w:rsidRPr="00A00A4D">
                    <w:rPr>
                      <w:rFonts w:ascii="Times New Roman" w:hAnsi="Times New Roman"/>
                    </w:rPr>
                    <w:t>NOTE 4:</w:t>
                  </w:r>
                  <w:r w:rsidRPr="00A00A4D">
                    <w:rPr>
                      <w:rFonts w:ascii="Times New Roman" w:hAnsi="Times New Roman"/>
                    </w:rPr>
                    <w:tab/>
                    <w:t>Applicable to bands defined within the frequency spectrum range of 37-43.5 GHz</w:t>
                  </w:r>
                </w:p>
                <w:p w14:paraId="5E0E7578" w14:textId="77777777" w:rsidR="00E11E5E" w:rsidRPr="00A00A4D" w:rsidRDefault="00E11E5E" w:rsidP="00F4221A">
                  <w:pPr>
                    <w:pStyle w:val="TAN"/>
                    <w:ind w:left="0" w:firstLine="0"/>
                    <w:contextualSpacing/>
                    <w:rPr>
                      <w:rFonts w:ascii="Times New Roman" w:hAnsi="Times New Roman"/>
                    </w:rPr>
                  </w:pPr>
                  <w:r w:rsidRPr="00A00A4D">
                    <w:rPr>
                      <w:rFonts w:ascii="Times New Roman" w:hAnsi="Times New Roman"/>
                    </w:rPr>
                    <w:t>NOTE 5:</w:t>
                  </w:r>
                  <w:r w:rsidRPr="00A00A4D">
                    <w:rPr>
                      <w:rFonts w:ascii="Times New Roman" w:hAnsi="Times New Roman"/>
                    </w:rPr>
                    <w:tab/>
                    <w:t>Applicable to bands defined within the frequency spectrum range of 43.5-48.2 GHz</w:t>
                  </w:r>
                </w:p>
              </w:tc>
            </w:tr>
          </w:tbl>
          <w:p w14:paraId="59D1F02F" w14:textId="77777777" w:rsidR="00E11E5E" w:rsidRPr="00A00A4D" w:rsidRDefault="00E11E5E" w:rsidP="00F4221A">
            <w:pPr>
              <w:rPr>
                <w:rFonts w:cs="Times New Roman"/>
              </w:rPr>
            </w:pPr>
          </w:p>
          <w:p w14:paraId="65F8277E" w14:textId="77777777" w:rsidR="00E11E5E" w:rsidRPr="00A00A4D" w:rsidRDefault="00E11E5E" w:rsidP="00F4221A">
            <w:pPr>
              <w:pStyle w:val="TH"/>
              <w:contextualSpacing/>
              <w:rPr>
                <w:rFonts w:ascii="Times New Roman" w:hAnsi="Times New Roman"/>
              </w:rPr>
            </w:pPr>
            <w:r w:rsidRPr="00A00A4D">
              <w:rPr>
                <w:rFonts w:ascii="Times New Roman" w:hAnsi="Times New Roman"/>
              </w:rPr>
              <w:t xml:space="preserve">Table 6.7.3.5.2-2: </w:t>
            </w:r>
            <w:r w:rsidRPr="00A00A4D">
              <w:rPr>
                <w:rFonts w:ascii="Times New Roman" w:hAnsi="Times New Roman"/>
                <w:i/>
              </w:rPr>
              <w:t>BS type 2-O</w:t>
            </w:r>
            <w:r w:rsidRPr="00A00A4D">
              <w:rPr>
                <w:rFonts w:ascii="Times New Roman" w:hAnsi="Times New Roman"/>
              </w:rPr>
              <w:t xml:space="preserve"> ACLR absolute limit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9"/>
              <w:gridCol w:w="2765"/>
              <w:gridCol w:w="2767"/>
            </w:tblGrid>
            <w:tr w:rsidR="00E11E5E" w:rsidRPr="00A00A4D" w14:paraId="1E5B0B1F" w14:textId="77777777" w:rsidTr="00F4221A">
              <w:trPr>
                <w:cantSplit/>
                <w:trHeight w:val="211"/>
                <w:jc w:val="center"/>
              </w:trPr>
              <w:tc>
                <w:tcPr>
                  <w:tcW w:w="2439" w:type="dxa"/>
                  <w:tcBorders>
                    <w:top w:val="single" w:sz="4" w:space="0" w:color="auto"/>
                    <w:left w:val="single" w:sz="4" w:space="0" w:color="auto"/>
                    <w:bottom w:val="single" w:sz="4" w:space="0" w:color="auto"/>
                    <w:right w:val="single" w:sz="4" w:space="0" w:color="auto"/>
                  </w:tcBorders>
                </w:tcPr>
                <w:p w14:paraId="7C10069A" w14:textId="77777777" w:rsidR="00E11E5E" w:rsidRPr="00A00A4D" w:rsidRDefault="00E11E5E" w:rsidP="00F4221A">
                  <w:pPr>
                    <w:pStyle w:val="TAH"/>
                    <w:contextualSpacing/>
                    <w:rPr>
                      <w:rFonts w:ascii="Times New Roman" w:hAnsi="Times New Roman"/>
                    </w:rPr>
                  </w:pPr>
                  <w:r w:rsidRPr="00A00A4D">
                    <w:rPr>
                      <w:rFonts w:ascii="Times New Roman" w:hAnsi="Times New Roman"/>
                    </w:rPr>
                    <w:t>BS class</w:t>
                  </w:r>
                </w:p>
              </w:tc>
              <w:tc>
                <w:tcPr>
                  <w:tcW w:w="2765" w:type="dxa"/>
                  <w:tcBorders>
                    <w:top w:val="single" w:sz="4" w:space="0" w:color="auto"/>
                    <w:left w:val="single" w:sz="4" w:space="0" w:color="auto"/>
                    <w:bottom w:val="single" w:sz="4" w:space="0" w:color="auto"/>
                    <w:right w:val="single" w:sz="4" w:space="0" w:color="auto"/>
                  </w:tcBorders>
                </w:tcPr>
                <w:p w14:paraId="0DDA4F7D" w14:textId="77777777" w:rsidR="00E11E5E" w:rsidRPr="00A00A4D" w:rsidRDefault="00E11E5E" w:rsidP="00F4221A">
                  <w:pPr>
                    <w:pStyle w:val="TAH"/>
                    <w:contextualSpacing/>
                    <w:rPr>
                      <w:rFonts w:ascii="Times New Roman" w:hAnsi="Times New Roman"/>
                    </w:rPr>
                  </w:pPr>
                  <w:r w:rsidRPr="00A00A4D">
                    <w:rPr>
                      <w:rFonts w:ascii="Times New Roman" w:hAnsi="Times New Roman"/>
                    </w:rPr>
                    <w:t>ACLR absolute limit (Note 1)</w:t>
                  </w:r>
                </w:p>
              </w:tc>
              <w:tc>
                <w:tcPr>
                  <w:tcW w:w="2766" w:type="dxa"/>
                  <w:tcBorders>
                    <w:top w:val="single" w:sz="4" w:space="0" w:color="auto"/>
                    <w:left w:val="single" w:sz="4" w:space="0" w:color="auto"/>
                    <w:bottom w:val="single" w:sz="4" w:space="0" w:color="auto"/>
                    <w:right w:val="single" w:sz="4" w:space="0" w:color="auto"/>
                  </w:tcBorders>
                </w:tcPr>
                <w:p w14:paraId="0B282689" w14:textId="77777777" w:rsidR="00E11E5E" w:rsidRPr="00A00A4D" w:rsidRDefault="00E11E5E" w:rsidP="00F4221A">
                  <w:pPr>
                    <w:pStyle w:val="TAH"/>
                    <w:contextualSpacing/>
                    <w:rPr>
                      <w:rFonts w:ascii="Times New Roman" w:hAnsi="Times New Roman"/>
                    </w:rPr>
                  </w:pPr>
                  <w:r w:rsidRPr="00A00A4D">
                    <w:rPr>
                      <w:rFonts w:ascii="Times New Roman" w:hAnsi="Times New Roman"/>
                    </w:rPr>
                    <w:t>ACLR absolute limit (Note 2)</w:t>
                  </w:r>
                </w:p>
              </w:tc>
            </w:tr>
            <w:tr w:rsidR="00E11E5E" w:rsidRPr="00A00A4D" w14:paraId="5E743C5B" w14:textId="77777777" w:rsidTr="00F4221A">
              <w:trPr>
                <w:cantSplit/>
                <w:trHeight w:val="201"/>
                <w:jc w:val="center"/>
              </w:trPr>
              <w:tc>
                <w:tcPr>
                  <w:tcW w:w="2439" w:type="dxa"/>
                  <w:tcBorders>
                    <w:top w:val="single" w:sz="4" w:space="0" w:color="auto"/>
                    <w:left w:val="single" w:sz="4" w:space="0" w:color="auto"/>
                    <w:bottom w:val="single" w:sz="4" w:space="0" w:color="auto"/>
                    <w:right w:val="single" w:sz="4" w:space="0" w:color="auto"/>
                  </w:tcBorders>
                </w:tcPr>
                <w:p w14:paraId="25C66454" w14:textId="77777777" w:rsidR="00E11E5E" w:rsidRPr="00A00A4D" w:rsidRDefault="00E11E5E" w:rsidP="00F4221A">
                  <w:pPr>
                    <w:pStyle w:val="TAC"/>
                    <w:contextualSpacing/>
                    <w:rPr>
                      <w:rFonts w:ascii="Times New Roman" w:hAnsi="Times New Roman"/>
                    </w:rPr>
                  </w:pPr>
                  <w:r w:rsidRPr="00A00A4D">
                    <w:rPr>
                      <w:rFonts w:ascii="Times New Roman" w:hAnsi="Times New Roman"/>
                    </w:rPr>
                    <w:t>Wide-area BS</w:t>
                  </w:r>
                </w:p>
              </w:tc>
              <w:tc>
                <w:tcPr>
                  <w:tcW w:w="2765" w:type="dxa"/>
                  <w:tcBorders>
                    <w:top w:val="single" w:sz="4" w:space="0" w:color="auto"/>
                    <w:left w:val="single" w:sz="4" w:space="0" w:color="auto"/>
                    <w:bottom w:val="single" w:sz="4" w:space="0" w:color="auto"/>
                    <w:right w:val="single" w:sz="4" w:space="0" w:color="auto"/>
                  </w:tcBorders>
                </w:tcPr>
                <w:p w14:paraId="4703A99B" w14:textId="77777777" w:rsidR="00E11E5E" w:rsidRPr="00A00A4D" w:rsidRDefault="00E11E5E" w:rsidP="00F4221A">
                  <w:pPr>
                    <w:pStyle w:val="TAC"/>
                    <w:contextualSpacing/>
                    <w:rPr>
                      <w:rFonts w:ascii="Times New Roman" w:hAnsi="Times New Roman"/>
                    </w:rPr>
                  </w:pPr>
                  <w:r w:rsidRPr="00A00A4D">
                    <w:rPr>
                      <w:rFonts w:ascii="Times New Roman" w:hAnsi="Times New Roman"/>
                    </w:rPr>
                    <w:t>−10.3 dBm/MHz</w:t>
                  </w:r>
                </w:p>
              </w:tc>
              <w:tc>
                <w:tcPr>
                  <w:tcW w:w="2766" w:type="dxa"/>
                  <w:tcBorders>
                    <w:top w:val="single" w:sz="4" w:space="0" w:color="auto"/>
                    <w:left w:val="single" w:sz="4" w:space="0" w:color="auto"/>
                    <w:bottom w:val="single" w:sz="4" w:space="0" w:color="auto"/>
                    <w:right w:val="single" w:sz="4" w:space="0" w:color="auto"/>
                  </w:tcBorders>
                </w:tcPr>
                <w:p w14:paraId="728E76E6" w14:textId="77777777" w:rsidR="00E11E5E" w:rsidRPr="00A00A4D" w:rsidRDefault="00E11E5E" w:rsidP="00F4221A">
                  <w:pPr>
                    <w:pStyle w:val="TAC"/>
                    <w:contextualSpacing/>
                    <w:rPr>
                      <w:rFonts w:ascii="Times New Roman" w:hAnsi="Times New Roman"/>
                    </w:rPr>
                  </w:pPr>
                  <w:r w:rsidRPr="00A00A4D">
                    <w:rPr>
                      <w:rFonts w:ascii="Times New Roman" w:hAnsi="Times New Roman"/>
                    </w:rPr>
                    <w:t>−10.1 dBm/MHz</w:t>
                  </w:r>
                </w:p>
              </w:tc>
            </w:tr>
            <w:tr w:rsidR="00E11E5E" w:rsidRPr="00A00A4D" w14:paraId="0E122DFF" w14:textId="77777777" w:rsidTr="00F4221A">
              <w:trPr>
                <w:cantSplit/>
                <w:trHeight w:val="211"/>
                <w:jc w:val="center"/>
              </w:trPr>
              <w:tc>
                <w:tcPr>
                  <w:tcW w:w="2439" w:type="dxa"/>
                  <w:tcBorders>
                    <w:top w:val="single" w:sz="4" w:space="0" w:color="auto"/>
                    <w:left w:val="single" w:sz="4" w:space="0" w:color="auto"/>
                    <w:bottom w:val="single" w:sz="4" w:space="0" w:color="auto"/>
                    <w:right w:val="single" w:sz="4" w:space="0" w:color="auto"/>
                  </w:tcBorders>
                </w:tcPr>
                <w:p w14:paraId="2C3C50FE" w14:textId="77777777" w:rsidR="00E11E5E" w:rsidRPr="00A00A4D" w:rsidRDefault="00E11E5E" w:rsidP="00F4221A">
                  <w:pPr>
                    <w:pStyle w:val="TAC"/>
                    <w:contextualSpacing/>
                    <w:rPr>
                      <w:rFonts w:ascii="Times New Roman" w:hAnsi="Times New Roman"/>
                    </w:rPr>
                  </w:pPr>
                  <w:r w:rsidRPr="00A00A4D">
                    <w:rPr>
                      <w:rFonts w:ascii="Times New Roman" w:hAnsi="Times New Roman"/>
                    </w:rPr>
                    <w:t>Medium-range BS</w:t>
                  </w:r>
                </w:p>
              </w:tc>
              <w:tc>
                <w:tcPr>
                  <w:tcW w:w="2765" w:type="dxa"/>
                  <w:tcBorders>
                    <w:top w:val="single" w:sz="4" w:space="0" w:color="auto"/>
                    <w:left w:val="single" w:sz="4" w:space="0" w:color="auto"/>
                    <w:bottom w:val="single" w:sz="4" w:space="0" w:color="auto"/>
                    <w:right w:val="single" w:sz="4" w:space="0" w:color="auto"/>
                  </w:tcBorders>
                </w:tcPr>
                <w:p w14:paraId="20FBE343" w14:textId="77777777" w:rsidR="00E11E5E" w:rsidRPr="00A00A4D" w:rsidRDefault="00E11E5E" w:rsidP="00F4221A">
                  <w:pPr>
                    <w:pStyle w:val="TAC"/>
                    <w:contextualSpacing/>
                    <w:rPr>
                      <w:rFonts w:ascii="Times New Roman" w:hAnsi="Times New Roman"/>
                    </w:rPr>
                  </w:pPr>
                  <w:r w:rsidRPr="00A00A4D">
                    <w:rPr>
                      <w:rFonts w:ascii="Times New Roman" w:hAnsi="Times New Roman"/>
                    </w:rPr>
                    <w:t>−17.3 dBm/MHz</w:t>
                  </w:r>
                </w:p>
              </w:tc>
              <w:tc>
                <w:tcPr>
                  <w:tcW w:w="2766" w:type="dxa"/>
                  <w:tcBorders>
                    <w:top w:val="single" w:sz="4" w:space="0" w:color="auto"/>
                    <w:left w:val="single" w:sz="4" w:space="0" w:color="auto"/>
                    <w:bottom w:val="single" w:sz="4" w:space="0" w:color="auto"/>
                    <w:right w:val="single" w:sz="4" w:space="0" w:color="auto"/>
                  </w:tcBorders>
                </w:tcPr>
                <w:p w14:paraId="7A4A43A6" w14:textId="77777777" w:rsidR="00E11E5E" w:rsidRPr="00A00A4D" w:rsidRDefault="00E11E5E" w:rsidP="00F4221A">
                  <w:pPr>
                    <w:pStyle w:val="TAC"/>
                    <w:contextualSpacing/>
                    <w:rPr>
                      <w:rFonts w:ascii="Times New Roman" w:hAnsi="Times New Roman"/>
                    </w:rPr>
                  </w:pPr>
                  <w:r w:rsidRPr="00A00A4D">
                    <w:rPr>
                      <w:rFonts w:ascii="Times New Roman" w:hAnsi="Times New Roman"/>
                    </w:rPr>
                    <w:t>−17.1 dBm/MHz</w:t>
                  </w:r>
                </w:p>
              </w:tc>
            </w:tr>
            <w:tr w:rsidR="00E11E5E" w:rsidRPr="00A00A4D" w14:paraId="08FE15F9" w14:textId="77777777" w:rsidTr="00F4221A">
              <w:trPr>
                <w:cantSplit/>
                <w:trHeight w:val="211"/>
                <w:jc w:val="center"/>
              </w:trPr>
              <w:tc>
                <w:tcPr>
                  <w:tcW w:w="2439" w:type="dxa"/>
                  <w:tcBorders>
                    <w:top w:val="single" w:sz="4" w:space="0" w:color="auto"/>
                    <w:left w:val="single" w:sz="4" w:space="0" w:color="auto"/>
                    <w:bottom w:val="single" w:sz="6" w:space="0" w:color="auto"/>
                    <w:right w:val="single" w:sz="4" w:space="0" w:color="auto"/>
                  </w:tcBorders>
                </w:tcPr>
                <w:p w14:paraId="6A7B3852" w14:textId="77777777" w:rsidR="00E11E5E" w:rsidRPr="00A00A4D" w:rsidRDefault="00E11E5E" w:rsidP="00F4221A">
                  <w:pPr>
                    <w:pStyle w:val="TAC"/>
                    <w:contextualSpacing/>
                    <w:rPr>
                      <w:rFonts w:ascii="Times New Roman" w:hAnsi="Times New Roman"/>
                    </w:rPr>
                  </w:pPr>
                  <w:r w:rsidRPr="00A00A4D">
                    <w:rPr>
                      <w:rFonts w:ascii="Times New Roman" w:hAnsi="Times New Roman"/>
                    </w:rPr>
                    <w:t>Local-area BS</w:t>
                  </w:r>
                </w:p>
              </w:tc>
              <w:tc>
                <w:tcPr>
                  <w:tcW w:w="2765" w:type="dxa"/>
                  <w:tcBorders>
                    <w:top w:val="single" w:sz="4" w:space="0" w:color="auto"/>
                    <w:left w:val="single" w:sz="4" w:space="0" w:color="auto"/>
                    <w:bottom w:val="single" w:sz="6" w:space="0" w:color="auto"/>
                    <w:right w:val="single" w:sz="4" w:space="0" w:color="auto"/>
                  </w:tcBorders>
                </w:tcPr>
                <w:p w14:paraId="142C93D5" w14:textId="77777777" w:rsidR="00E11E5E" w:rsidRPr="00A00A4D" w:rsidRDefault="00E11E5E" w:rsidP="00F4221A">
                  <w:pPr>
                    <w:pStyle w:val="TAC"/>
                    <w:contextualSpacing/>
                    <w:rPr>
                      <w:rFonts w:ascii="Times New Roman" w:hAnsi="Times New Roman"/>
                    </w:rPr>
                  </w:pPr>
                  <w:r w:rsidRPr="00A00A4D">
                    <w:rPr>
                      <w:rFonts w:ascii="Times New Roman" w:hAnsi="Times New Roman"/>
                    </w:rPr>
                    <w:t>−17.3 dBm/MHz</w:t>
                  </w:r>
                </w:p>
              </w:tc>
              <w:tc>
                <w:tcPr>
                  <w:tcW w:w="2766" w:type="dxa"/>
                  <w:tcBorders>
                    <w:top w:val="single" w:sz="4" w:space="0" w:color="auto"/>
                    <w:left w:val="single" w:sz="4" w:space="0" w:color="auto"/>
                    <w:bottom w:val="single" w:sz="6" w:space="0" w:color="auto"/>
                    <w:right w:val="single" w:sz="4" w:space="0" w:color="auto"/>
                  </w:tcBorders>
                </w:tcPr>
                <w:p w14:paraId="0D301764" w14:textId="77777777" w:rsidR="00E11E5E" w:rsidRPr="00A00A4D" w:rsidRDefault="00E11E5E" w:rsidP="00F4221A">
                  <w:pPr>
                    <w:pStyle w:val="TAC"/>
                    <w:contextualSpacing/>
                    <w:rPr>
                      <w:rFonts w:ascii="Times New Roman" w:hAnsi="Times New Roman"/>
                    </w:rPr>
                  </w:pPr>
                  <w:r w:rsidRPr="00A00A4D">
                    <w:rPr>
                      <w:rFonts w:ascii="Times New Roman" w:hAnsi="Times New Roman"/>
                    </w:rPr>
                    <w:t>−17.1 dBm/MHz</w:t>
                  </w:r>
                </w:p>
              </w:tc>
            </w:tr>
            <w:tr w:rsidR="00E11E5E" w:rsidRPr="00A00A4D" w14:paraId="76C90FD5" w14:textId="77777777" w:rsidTr="00F4221A">
              <w:trPr>
                <w:cantSplit/>
                <w:trHeight w:val="545"/>
                <w:jc w:val="center"/>
              </w:trPr>
              <w:tc>
                <w:tcPr>
                  <w:tcW w:w="7971" w:type="dxa"/>
                  <w:gridSpan w:val="3"/>
                  <w:tcBorders>
                    <w:top w:val="single" w:sz="6" w:space="0" w:color="auto"/>
                    <w:left w:val="nil"/>
                    <w:bottom w:val="nil"/>
                    <w:right w:val="nil"/>
                  </w:tcBorders>
                </w:tcPr>
                <w:p w14:paraId="169D9F3E" w14:textId="77777777" w:rsidR="00E11E5E" w:rsidRPr="00A00A4D" w:rsidRDefault="00E11E5E" w:rsidP="00F4221A">
                  <w:pPr>
                    <w:pStyle w:val="TAN"/>
                    <w:ind w:left="0" w:firstLine="0"/>
                    <w:contextualSpacing/>
                    <w:rPr>
                      <w:rFonts w:ascii="Times New Roman" w:hAnsi="Times New Roman"/>
                    </w:rPr>
                  </w:pPr>
                  <w:r w:rsidRPr="00A00A4D">
                    <w:rPr>
                      <w:rFonts w:ascii="Times New Roman" w:hAnsi="Times New Roman"/>
                    </w:rPr>
                    <w:t>NOTE 1:</w:t>
                  </w:r>
                  <w:r w:rsidRPr="00A00A4D">
                    <w:rPr>
                      <w:rFonts w:ascii="Times New Roman" w:hAnsi="Times New Roman"/>
                    </w:rPr>
                    <w:tab/>
                    <w:t>Applicable to bands defined within the frequency spectrum range of 24.25-43.5 GHz</w:t>
                  </w:r>
                </w:p>
                <w:p w14:paraId="37F2C053" w14:textId="77777777" w:rsidR="00E11E5E" w:rsidRPr="00A00A4D" w:rsidRDefault="00E11E5E" w:rsidP="00F4221A">
                  <w:pPr>
                    <w:pStyle w:val="TAN"/>
                    <w:ind w:left="0" w:firstLine="0"/>
                    <w:contextualSpacing/>
                    <w:rPr>
                      <w:rFonts w:ascii="Times New Roman" w:hAnsi="Times New Roman"/>
                    </w:rPr>
                  </w:pPr>
                  <w:r w:rsidRPr="00A00A4D">
                    <w:rPr>
                      <w:rFonts w:ascii="Times New Roman" w:hAnsi="Times New Roman"/>
                    </w:rPr>
                    <w:t>NOTE 2:</w:t>
                  </w:r>
                  <w:r w:rsidRPr="00A00A4D">
                    <w:rPr>
                      <w:rFonts w:ascii="Times New Roman" w:hAnsi="Times New Roman"/>
                    </w:rPr>
                    <w:tab/>
                    <w:t>Applicable to bands defined within the frequency spectrum range of 43.5-48.2 GHz</w:t>
                  </w:r>
                </w:p>
              </w:tc>
            </w:tr>
          </w:tbl>
          <w:p w14:paraId="1A715CDC" w14:textId="77777777" w:rsidR="00E11E5E" w:rsidRPr="00A00A4D" w:rsidRDefault="00E11E5E" w:rsidP="00F4221A">
            <w:pPr>
              <w:rPr>
                <w:sz w:val="6"/>
                <w:szCs w:val="6"/>
              </w:rPr>
            </w:pPr>
            <w:r w:rsidRPr="00A00A4D">
              <w:rPr>
                <w:sz w:val="6"/>
                <w:szCs w:val="6"/>
              </w:rPr>
              <w:t xml:space="preserve"> </w:t>
            </w:r>
          </w:p>
        </w:tc>
      </w:tr>
    </w:tbl>
    <w:p w14:paraId="68F4C0AF" w14:textId="5DEFD41D" w:rsidR="00E11E5E" w:rsidRPr="00E11E5E" w:rsidRDefault="00E11E5E" w:rsidP="00E11E5E"/>
    <w:tbl>
      <w:tblPr>
        <w:tblStyle w:val="TableGrid"/>
        <w:tblW w:w="9881" w:type="dxa"/>
        <w:jc w:val="center"/>
        <w:tblLook w:val="04A0" w:firstRow="1" w:lastRow="0" w:firstColumn="1" w:lastColumn="0" w:noHBand="0" w:noVBand="1"/>
      </w:tblPr>
      <w:tblGrid>
        <w:gridCol w:w="9881"/>
      </w:tblGrid>
      <w:tr w:rsidR="00F34BBD" w:rsidRPr="00A00A4D" w14:paraId="181543F8" w14:textId="77777777" w:rsidTr="00F4221A">
        <w:trPr>
          <w:trHeight w:val="6377"/>
          <w:jc w:val="center"/>
        </w:trPr>
        <w:tc>
          <w:tcPr>
            <w:tcW w:w="9881" w:type="dxa"/>
          </w:tcPr>
          <w:p w14:paraId="11E16B40" w14:textId="77777777" w:rsidR="00F34BBD" w:rsidRPr="00A00A4D" w:rsidRDefault="00F34BBD" w:rsidP="0022018D">
            <w:pPr>
              <w:contextualSpacing/>
            </w:pPr>
          </w:p>
          <w:p w14:paraId="0FDC1F9D" w14:textId="77777777" w:rsidR="00F34BBD" w:rsidRPr="00A00A4D" w:rsidRDefault="00F34BBD" w:rsidP="0022018D">
            <w:pPr>
              <w:pStyle w:val="TH"/>
              <w:keepNext w:val="0"/>
              <w:keepLines w:val="0"/>
              <w:contextualSpacing/>
              <w:rPr>
                <w:rFonts w:ascii="Times New Roman" w:hAnsi="Times New Roman"/>
              </w:rPr>
            </w:pPr>
            <w:r w:rsidRPr="00A00A4D">
              <w:rPr>
                <w:rFonts w:ascii="Times New Roman" w:hAnsi="Times New Roman"/>
              </w:rPr>
              <w:t xml:space="preserve">Table 6.7.3.5.2-3: </w:t>
            </w:r>
            <w:r w:rsidRPr="00A00A4D">
              <w:rPr>
                <w:rFonts w:ascii="Times New Roman" w:hAnsi="Times New Roman"/>
                <w:i/>
              </w:rPr>
              <w:t>BS type 2-O</w:t>
            </w:r>
            <w:r w:rsidRPr="00A00A4D">
              <w:rPr>
                <w:rFonts w:ascii="Times New Roman" w:hAnsi="Times New Roman"/>
              </w:rPr>
              <w:t xml:space="preserve"> ACLR limit in non-contiguous spectrum</w:t>
            </w:r>
          </w:p>
          <w:tbl>
            <w:tblPr>
              <w:tblW w:w="948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695"/>
              <w:gridCol w:w="1492"/>
              <w:gridCol w:w="1929"/>
              <w:gridCol w:w="1666"/>
              <w:gridCol w:w="1667"/>
              <w:gridCol w:w="1031"/>
            </w:tblGrid>
            <w:tr w:rsidR="00F34BBD" w:rsidRPr="00A00A4D" w14:paraId="60039B10" w14:textId="77777777" w:rsidTr="00F4221A">
              <w:trPr>
                <w:cantSplit/>
                <w:trHeight w:val="1041"/>
                <w:jc w:val="center"/>
              </w:trPr>
              <w:tc>
                <w:tcPr>
                  <w:tcW w:w="1695" w:type="dxa"/>
                  <w:tcBorders>
                    <w:top w:val="single" w:sz="6" w:space="0" w:color="auto"/>
                    <w:left w:val="single" w:sz="6" w:space="0" w:color="auto"/>
                    <w:bottom w:val="single" w:sz="6" w:space="0" w:color="auto"/>
                    <w:right w:val="single" w:sz="6" w:space="0" w:color="auto"/>
                  </w:tcBorders>
                  <w:hideMark/>
                </w:tcPr>
                <w:p w14:paraId="0AB587B4" w14:textId="77777777" w:rsidR="00F34BBD" w:rsidRPr="00A00A4D" w:rsidRDefault="00F34BBD" w:rsidP="0022018D">
                  <w:pPr>
                    <w:pStyle w:val="TAH"/>
                    <w:keepNext w:val="0"/>
                    <w:keepLines w:val="0"/>
                    <w:contextualSpacing/>
                    <w:rPr>
                      <w:rFonts w:ascii="Times New Roman" w:hAnsi="Times New Roman"/>
                      <w:lang w:eastAsia="zh-CN"/>
                    </w:rPr>
                  </w:pPr>
                  <w:r w:rsidRPr="00A00A4D">
                    <w:rPr>
                      <w:rFonts w:ascii="Times New Roman" w:eastAsia="SimSun" w:hAnsi="Times New Roman"/>
                      <w:i/>
                      <w:lang w:eastAsia="zh-CN"/>
                    </w:rPr>
                    <w:t>BS channel bandwidth</w:t>
                  </w:r>
                  <w:r w:rsidRPr="00A00A4D">
                    <w:rPr>
                      <w:rFonts w:ascii="Times New Roman" w:hAnsi="Times New Roman"/>
                      <w:lang w:eastAsia="zh-CN"/>
                    </w:rPr>
                    <w:t xml:space="preserve"> </w:t>
                  </w:r>
                  <w:r w:rsidRPr="00A00A4D">
                    <w:rPr>
                      <w:rFonts w:ascii="Times New Roman" w:eastAsia="SimSun" w:hAnsi="Times New Roman"/>
                      <w:lang w:eastAsia="zh-CN"/>
                    </w:rPr>
                    <w:t>of lowest/highest NR carrier</w:t>
                  </w:r>
                  <w:r w:rsidRPr="00A00A4D">
                    <w:rPr>
                      <w:rFonts w:ascii="Times New Roman" w:hAnsi="Times New Roman"/>
                      <w:lang w:eastAsia="zh-CN"/>
                    </w:rPr>
                    <w:t xml:space="preserve"> transmitted </w:t>
                  </w:r>
                  <w:r w:rsidRPr="00A00A4D">
                    <w:rPr>
                      <w:rFonts w:ascii="Times New Roman" w:hAnsi="Times New Roman"/>
                    </w:rPr>
                    <w:t>(MHz)</w:t>
                  </w:r>
                </w:p>
              </w:tc>
              <w:tc>
                <w:tcPr>
                  <w:tcW w:w="1492" w:type="dxa"/>
                  <w:tcBorders>
                    <w:top w:val="single" w:sz="6" w:space="0" w:color="auto"/>
                    <w:left w:val="single" w:sz="6" w:space="0" w:color="auto"/>
                    <w:bottom w:val="single" w:sz="6" w:space="0" w:color="auto"/>
                    <w:right w:val="single" w:sz="6" w:space="0" w:color="auto"/>
                  </w:tcBorders>
                  <w:hideMark/>
                </w:tcPr>
                <w:p w14:paraId="7123CAAC" w14:textId="77777777" w:rsidR="00F34BBD" w:rsidRPr="00A00A4D" w:rsidRDefault="00F34BBD" w:rsidP="0022018D">
                  <w:pPr>
                    <w:pStyle w:val="TAH"/>
                    <w:keepNext w:val="0"/>
                    <w:keepLines w:val="0"/>
                    <w:contextualSpacing/>
                    <w:rPr>
                      <w:rFonts w:ascii="Times New Roman" w:hAnsi="Times New Roman"/>
                      <w:lang w:eastAsia="zh-CN"/>
                    </w:rPr>
                  </w:pPr>
                  <w:r w:rsidRPr="00A00A4D">
                    <w:rPr>
                      <w:rFonts w:ascii="Times New Roman" w:hAnsi="Times New Roman"/>
                      <w:lang w:eastAsia="zh-CN"/>
                    </w:rPr>
                    <w:t>Sub-block gap size (Wgap) where the limit applies (MHz)</w:t>
                  </w:r>
                </w:p>
              </w:tc>
              <w:tc>
                <w:tcPr>
                  <w:tcW w:w="1929" w:type="dxa"/>
                  <w:tcBorders>
                    <w:top w:val="single" w:sz="6" w:space="0" w:color="auto"/>
                    <w:left w:val="single" w:sz="6" w:space="0" w:color="auto"/>
                    <w:bottom w:val="single" w:sz="6" w:space="0" w:color="auto"/>
                    <w:right w:val="single" w:sz="6" w:space="0" w:color="auto"/>
                  </w:tcBorders>
                  <w:hideMark/>
                </w:tcPr>
                <w:p w14:paraId="052310DD" w14:textId="77777777" w:rsidR="00F34BBD" w:rsidRPr="00A00A4D" w:rsidRDefault="00F34BBD" w:rsidP="0022018D">
                  <w:pPr>
                    <w:pStyle w:val="TAH"/>
                    <w:keepNext w:val="0"/>
                    <w:keepLines w:val="0"/>
                    <w:contextualSpacing/>
                    <w:rPr>
                      <w:rFonts w:ascii="Times New Roman" w:hAnsi="Times New Roman"/>
                      <w:lang w:eastAsia="zh-CN"/>
                    </w:rPr>
                  </w:pPr>
                  <w:r w:rsidRPr="00A00A4D">
                    <w:rPr>
                      <w:rFonts w:ascii="Times New Roman" w:hAnsi="Times New Roman"/>
                      <w:lang w:eastAsia="zh-CN"/>
                    </w:rPr>
                    <w:t xml:space="preserve">BS adjacent channel centre frequency offset below or above the </w:t>
                  </w:r>
                  <w:r w:rsidRPr="00A00A4D">
                    <w:rPr>
                      <w:rFonts w:ascii="Times New Roman" w:eastAsia="SimSun" w:hAnsi="Times New Roman"/>
                      <w:lang w:eastAsia="zh-CN"/>
                    </w:rPr>
                    <w:t>sub-block edge (inside the gap)</w:t>
                  </w:r>
                </w:p>
              </w:tc>
              <w:tc>
                <w:tcPr>
                  <w:tcW w:w="1666" w:type="dxa"/>
                  <w:tcBorders>
                    <w:top w:val="single" w:sz="6" w:space="0" w:color="auto"/>
                    <w:left w:val="single" w:sz="6" w:space="0" w:color="auto"/>
                    <w:bottom w:val="single" w:sz="6" w:space="0" w:color="auto"/>
                    <w:right w:val="single" w:sz="6" w:space="0" w:color="auto"/>
                  </w:tcBorders>
                  <w:hideMark/>
                </w:tcPr>
                <w:p w14:paraId="2D4AA2D0" w14:textId="77777777" w:rsidR="00F34BBD" w:rsidRPr="00A00A4D" w:rsidRDefault="00F34BBD" w:rsidP="0022018D">
                  <w:pPr>
                    <w:pStyle w:val="TAH"/>
                    <w:keepNext w:val="0"/>
                    <w:keepLines w:val="0"/>
                    <w:contextualSpacing/>
                    <w:rPr>
                      <w:rFonts w:ascii="Times New Roman" w:hAnsi="Times New Roman"/>
                      <w:lang w:eastAsia="zh-CN"/>
                    </w:rPr>
                  </w:pPr>
                  <w:r w:rsidRPr="00A00A4D">
                    <w:rPr>
                      <w:rFonts w:ascii="Times New Roman" w:hAnsi="Times New Roman"/>
                      <w:lang w:eastAsia="zh-CN"/>
                    </w:rPr>
                    <w:t>Assumed adjacent channel carrier</w:t>
                  </w:r>
                </w:p>
              </w:tc>
              <w:tc>
                <w:tcPr>
                  <w:tcW w:w="1667" w:type="dxa"/>
                  <w:tcBorders>
                    <w:top w:val="single" w:sz="6" w:space="0" w:color="auto"/>
                    <w:left w:val="single" w:sz="6" w:space="0" w:color="auto"/>
                    <w:bottom w:val="single" w:sz="6" w:space="0" w:color="auto"/>
                    <w:right w:val="single" w:sz="6" w:space="0" w:color="auto"/>
                  </w:tcBorders>
                  <w:hideMark/>
                </w:tcPr>
                <w:p w14:paraId="2354C5B4" w14:textId="77777777" w:rsidR="00F34BBD" w:rsidRPr="00A00A4D" w:rsidRDefault="00F34BBD" w:rsidP="0022018D">
                  <w:pPr>
                    <w:pStyle w:val="TAH"/>
                    <w:keepNext w:val="0"/>
                    <w:keepLines w:val="0"/>
                    <w:contextualSpacing/>
                    <w:rPr>
                      <w:rFonts w:ascii="Times New Roman" w:hAnsi="Times New Roman"/>
                      <w:lang w:eastAsia="zh-CN"/>
                    </w:rPr>
                  </w:pPr>
                  <w:r w:rsidRPr="00A00A4D">
                    <w:rPr>
                      <w:rFonts w:ascii="Times New Roman" w:hAnsi="Times New Roman"/>
                      <w:lang w:eastAsia="zh-CN"/>
                    </w:rPr>
                    <w:t>Filter on the adjacent channel frequency and corresponding filter bandwidth</w:t>
                  </w:r>
                </w:p>
              </w:tc>
              <w:tc>
                <w:tcPr>
                  <w:tcW w:w="1031" w:type="dxa"/>
                  <w:tcBorders>
                    <w:top w:val="single" w:sz="6" w:space="0" w:color="auto"/>
                    <w:left w:val="single" w:sz="6" w:space="0" w:color="auto"/>
                    <w:bottom w:val="single" w:sz="6" w:space="0" w:color="auto"/>
                    <w:right w:val="single" w:sz="6" w:space="0" w:color="auto"/>
                  </w:tcBorders>
                  <w:hideMark/>
                </w:tcPr>
                <w:p w14:paraId="06315074" w14:textId="77777777" w:rsidR="00F34BBD" w:rsidRPr="00A00A4D" w:rsidRDefault="00F34BBD" w:rsidP="0022018D">
                  <w:pPr>
                    <w:pStyle w:val="TAH"/>
                    <w:keepNext w:val="0"/>
                    <w:keepLines w:val="0"/>
                    <w:contextualSpacing/>
                    <w:rPr>
                      <w:rFonts w:ascii="Times New Roman" w:hAnsi="Times New Roman"/>
                      <w:lang w:eastAsia="zh-CN"/>
                    </w:rPr>
                  </w:pPr>
                  <w:r w:rsidRPr="00A00A4D">
                    <w:rPr>
                      <w:rFonts w:ascii="Times New Roman" w:hAnsi="Times New Roman"/>
                      <w:lang w:eastAsia="zh-CN"/>
                    </w:rPr>
                    <w:t>OTA ACLR limit</w:t>
                  </w:r>
                </w:p>
                <w:p w14:paraId="2CE81F40" w14:textId="77777777" w:rsidR="00F34BBD" w:rsidRPr="00A00A4D" w:rsidRDefault="00F34BBD" w:rsidP="0022018D">
                  <w:pPr>
                    <w:pStyle w:val="TAH"/>
                    <w:keepNext w:val="0"/>
                    <w:keepLines w:val="0"/>
                    <w:contextualSpacing/>
                    <w:rPr>
                      <w:rFonts w:ascii="Times New Roman" w:hAnsi="Times New Roman"/>
                      <w:lang w:eastAsia="zh-CN"/>
                    </w:rPr>
                  </w:pPr>
                  <w:r w:rsidRPr="00A00A4D">
                    <w:rPr>
                      <w:rFonts w:ascii="Times New Roman" w:hAnsi="Times New Roman"/>
                      <w:lang w:eastAsia="zh-CN"/>
                    </w:rPr>
                    <w:t>(MHz)</w:t>
                  </w:r>
                </w:p>
              </w:tc>
            </w:tr>
            <w:tr w:rsidR="00F34BBD" w:rsidRPr="00A00A4D" w14:paraId="7BC3DD37" w14:textId="77777777" w:rsidTr="00F4221A">
              <w:trPr>
                <w:cantSplit/>
                <w:trHeight w:val="1254"/>
                <w:jc w:val="center"/>
              </w:trPr>
              <w:tc>
                <w:tcPr>
                  <w:tcW w:w="1695" w:type="dxa"/>
                  <w:tcBorders>
                    <w:top w:val="single" w:sz="6" w:space="0" w:color="auto"/>
                    <w:left w:val="single" w:sz="6" w:space="0" w:color="auto"/>
                    <w:bottom w:val="single" w:sz="6" w:space="0" w:color="auto"/>
                    <w:right w:val="single" w:sz="6" w:space="0" w:color="auto"/>
                  </w:tcBorders>
                  <w:hideMark/>
                </w:tcPr>
                <w:p w14:paraId="0560933A" w14:textId="77777777" w:rsidR="00F34BBD" w:rsidRPr="00A00A4D" w:rsidRDefault="00F34BBD" w:rsidP="0022018D">
                  <w:pPr>
                    <w:pStyle w:val="TAC"/>
                    <w:keepNext w:val="0"/>
                    <w:keepLines w:val="0"/>
                    <w:contextualSpacing/>
                    <w:rPr>
                      <w:rFonts w:ascii="Times New Roman" w:eastAsia="SimSun" w:hAnsi="Times New Roman"/>
                      <w:lang w:eastAsia="zh-CN"/>
                    </w:rPr>
                  </w:pPr>
                  <w:r w:rsidRPr="00A00A4D">
                    <w:rPr>
                      <w:rFonts w:ascii="Times New Roman" w:hAnsi="Times New Roman"/>
                      <w:lang w:eastAsia="zh-CN"/>
                    </w:rPr>
                    <w:t>50, 100</w:t>
                  </w:r>
                </w:p>
              </w:tc>
              <w:tc>
                <w:tcPr>
                  <w:tcW w:w="1492" w:type="dxa"/>
                  <w:tcBorders>
                    <w:top w:val="single" w:sz="6" w:space="0" w:color="auto"/>
                    <w:left w:val="single" w:sz="6" w:space="0" w:color="auto"/>
                    <w:bottom w:val="single" w:sz="6" w:space="0" w:color="auto"/>
                    <w:right w:val="single" w:sz="6" w:space="0" w:color="auto"/>
                  </w:tcBorders>
                  <w:hideMark/>
                </w:tcPr>
                <w:p w14:paraId="64FCC673" w14:textId="77777777" w:rsidR="00F34BBD" w:rsidRPr="00A00A4D" w:rsidRDefault="00F34BBD" w:rsidP="0022018D">
                  <w:pPr>
                    <w:pStyle w:val="TAC"/>
                    <w:keepNext w:val="0"/>
                    <w:keepLines w:val="0"/>
                    <w:contextualSpacing/>
                    <w:rPr>
                      <w:rFonts w:ascii="Times New Roman" w:hAnsi="Times New Roman"/>
                      <w:lang w:eastAsia="zh-CN"/>
                    </w:rPr>
                  </w:pPr>
                  <w:r w:rsidRPr="00A00A4D">
                    <w:rPr>
                      <w:rFonts w:ascii="Times New Roman" w:hAnsi="Times New Roman"/>
                      <w:lang w:eastAsia="zh-CN"/>
                    </w:rPr>
                    <w:t>W</w:t>
                  </w:r>
                  <w:r w:rsidRPr="00A00A4D">
                    <w:rPr>
                      <w:rFonts w:ascii="Times New Roman" w:hAnsi="Times New Roman"/>
                      <w:vertAlign w:val="subscript"/>
                      <w:lang w:eastAsia="zh-CN"/>
                    </w:rPr>
                    <w:t>gap</w:t>
                  </w:r>
                  <w:r w:rsidRPr="00A00A4D">
                    <w:rPr>
                      <w:rFonts w:ascii="Times New Roman" w:hAnsi="Times New Roman"/>
                      <w:lang w:eastAsia="zh-CN"/>
                    </w:rPr>
                    <w:t xml:space="preserve"> ≥ 100 </w:t>
                  </w:r>
                  <w:r w:rsidRPr="00A00A4D">
                    <w:rPr>
                      <w:rFonts w:ascii="Times New Roman" w:hAnsi="Times New Roman"/>
                      <w:lang w:eastAsia="zh-CN"/>
                    </w:rPr>
                    <w:br/>
                    <w:t>(Note 5)</w:t>
                  </w:r>
                </w:p>
                <w:p w14:paraId="50561453" w14:textId="77777777" w:rsidR="00F34BBD" w:rsidRPr="00A00A4D" w:rsidRDefault="00F34BBD" w:rsidP="0022018D">
                  <w:pPr>
                    <w:pStyle w:val="TAC"/>
                    <w:keepNext w:val="0"/>
                    <w:keepLines w:val="0"/>
                    <w:contextualSpacing/>
                    <w:rPr>
                      <w:rFonts w:ascii="Times New Roman" w:hAnsi="Times New Roman"/>
                      <w:lang w:eastAsia="zh-CN"/>
                    </w:rPr>
                  </w:pPr>
                  <w:r w:rsidRPr="00A00A4D">
                    <w:rPr>
                      <w:rFonts w:ascii="Times New Roman" w:hAnsi="Times New Roman"/>
                      <w:lang w:eastAsia="zh-CN"/>
                    </w:rPr>
                    <w:t>W</w:t>
                  </w:r>
                  <w:r w:rsidRPr="00A00A4D">
                    <w:rPr>
                      <w:rFonts w:ascii="Times New Roman" w:hAnsi="Times New Roman"/>
                      <w:vertAlign w:val="subscript"/>
                      <w:lang w:eastAsia="zh-CN"/>
                    </w:rPr>
                    <w:t>gap</w:t>
                  </w:r>
                  <w:r w:rsidRPr="00A00A4D">
                    <w:rPr>
                      <w:rFonts w:ascii="Times New Roman" w:hAnsi="Times New Roman"/>
                      <w:lang w:eastAsia="zh-CN"/>
                    </w:rPr>
                    <w:t xml:space="preserve"> ≥ 250 </w:t>
                  </w:r>
                  <w:r w:rsidRPr="00A00A4D">
                    <w:rPr>
                      <w:rFonts w:ascii="Times New Roman" w:hAnsi="Times New Roman"/>
                      <w:lang w:eastAsia="zh-CN"/>
                    </w:rPr>
                    <w:br/>
                    <w:t>(Note 6)</w:t>
                  </w:r>
                </w:p>
              </w:tc>
              <w:tc>
                <w:tcPr>
                  <w:tcW w:w="1929" w:type="dxa"/>
                  <w:tcBorders>
                    <w:top w:val="single" w:sz="6" w:space="0" w:color="auto"/>
                    <w:left w:val="single" w:sz="6" w:space="0" w:color="auto"/>
                    <w:bottom w:val="single" w:sz="6" w:space="0" w:color="auto"/>
                    <w:right w:val="single" w:sz="6" w:space="0" w:color="auto"/>
                  </w:tcBorders>
                  <w:hideMark/>
                </w:tcPr>
                <w:p w14:paraId="1156993C" w14:textId="77777777" w:rsidR="00F34BBD" w:rsidRPr="00A00A4D" w:rsidRDefault="00F34BBD" w:rsidP="0022018D">
                  <w:pPr>
                    <w:pStyle w:val="TAC"/>
                    <w:keepNext w:val="0"/>
                    <w:keepLines w:val="0"/>
                    <w:contextualSpacing/>
                    <w:rPr>
                      <w:rFonts w:ascii="Times New Roman" w:hAnsi="Times New Roman"/>
                      <w:lang w:eastAsia="zh-CN"/>
                    </w:rPr>
                  </w:pPr>
                  <w:r w:rsidRPr="00A00A4D">
                    <w:rPr>
                      <w:rFonts w:ascii="Times New Roman" w:hAnsi="Times New Roman"/>
                      <w:lang w:eastAsia="zh-CN"/>
                    </w:rPr>
                    <w:t>25 MHz</w:t>
                  </w:r>
                </w:p>
              </w:tc>
              <w:tc>
                <w:tcPr>
                  <w:tcW w:w="1666" w:type="dxa"/>
                  <w:tcBorders>
                    <w:top w:val="single" w:sz="6" w:space="0" w:color="auto"/>
                    <w:left w:val="single" w:sz="6" w:space="0" w:color="auto"/>
                    <w:bottom w:val="single" w:sz="6" w:space="0" w:color="auto"/>
                    <w:right w:val="single" w:sz="6" w:space="0" w:color="auto"/>
                  </w:tcBorders>
                  <w:hideMark/>
                </w:tcPr>
                <w:p w14:paraId="4241478C" w14:textId="77777777" w:rsidR="00F34BBD" w:rsidRPr="00A00A4D" w:rsidRDefault="00F34BBD" w:rsidP="0022018D">
                  <w:pPr>
                    <w:pStyle w:val="TAC"/>
                    <w:keepNext w:val="0"/>
                    <w:keepLines w:val="0"/>
                    <w:contextualSpacing/>
                    <w:rPr>
                      <w:rFonts w:ascii="Times New Roman" w:hAnsi="Times New Roman"/>
                      <w:lang w:eastAsia="zh-CN"/>
                    </w:rPr>
                  </w:pPr>
                  <w:r w:rsidRPr="00A00A4D">
                    <w:rPr>
                      <w:rFonts w:ascii="Times New Roman" w:eastAsia="SimSun" w:hAnsi="Times New Roman"/>
                      <w:lang w:eastAsia="zh-CN"/>
                    </w:rPr>
                    <w:t xml:space="preserve">50 MHz </w:t>
                  </w:r>
                  <w:r w:rsidRPr="00A00A4D">
                    <w:rPr>
                      <w:rFonts w:ascii="Times New Roman" w:hAnsi="Times New Roman"/>
                      <w:lang w:eastAsia="zh-CN"/>
                    </w:rPr>
                    <w:t xml:space="preserve">NR </w:t>
                  </w:r>
                  <w:r w:rsidRPr="00A00A4D">
                    <w:rPr>
                      <w:rFonts w:ascii="Times New Roman" w:hAnsi="Times New Roman"/>
                      <w:lang w:eastAsia="zh-CN"/>
                    </w:rPr>
                    <w:br/>
                  </w:r>
                  <w:r w:rsidRPr="00A00A4D">
                    <w:rPr>
                      <w:rFonts w:ascii="Times New Roman" w:hAnsi="Times New Roman"/>
                    </w:rPr>
                    <w:t>(Note 2)</w:t>
                  </w:r>
                </w:p>
              </w:tc>
              <w:tc>
                <w:tcPr>
                  <w:tcW w:w="1667" w:type="dxa"/>
                  <w:tcBorders>
                    <w:top w:val="single" w:sz="6" w:space="0" w:color="auto"/>
                    <w:left w:val="single" w:sz="6" w:space="0" w:color="auto"/>
                    <w:bottom w:val="single" w:sz="6" w:space="0" w:color="auto"/>
                    <w:right w:val="single" w:sz="6" w:space="0" w:color="auto"/>
                  </w:tcBorders>
                  <w:hideMark/>
                </w:tcPr>
                <w:p w14:paraId="5D629AE7" w14:textId="77777777" w:rsidR="00F34BBD" w:rsidRPr="00A00A4D" w:rsidRDefault="00F34BBD" w:rsidP="0022018D">
                  <w:pPr>
                    <w:pStyle w:val="TAC"/>
                    <w:keepNext w:val="0"/>
                    <w:keepLines w:val="0"/>
                    <w:contextualSpacing/>
                    <w:rPr>
                      <w:rFonts w:ascii="Times New Roman" w:hAnsi="Times New Roman"/>
                      <w:lang w:eastAsia="zh-CN"/>
                    </w:rPr>
                  </w:pPr>
                  <w:r w:rsidRPr="00A00A4D">
                    <w:rPr>
                      <w:rFonts w:ascii="Times New Roman" w:hAnsi="Times New Roman"/>
                      <w:lang w:eastAsia="zh-CN"/>
                    </w:rPr>
                    <w:t>Square (BW</w:t>
                  </w:r>
                  <w:r w:rsidRPr="00A00A4D">
                    <w:rPr>
                      <w:rFonts w:ascii="Times New Roman" w:hAnsi="Times New Roman"/>
                      <w:vertAlign w:val="subscript"/>
                      <w:lang w:eastAsia="zh-CN"/>
                    </w:rPr>
                    <w:t>Config</w:t>
                  </w:r>
                  <w:r w:rsidRPr="00A00A4D">
                    <w:rPr>
                      <w:rFonts w:ascii="Times New Roman" w:hAnsi="Times New Roman"/>
                      <w:lang w:eastAsia="zh-CN"/>
                    </w:rPr>
                    <w:t>)</w:t>
                  </w:r>
                </w:p>
              </w:tc>
              <w:tc>
                <w:tcPr>
                  <w:tcW w:w="1031" w:type="dxa"/>
                  <w:tcBorders>
                    <w:top w:val="single" w:sz="6" w:space="0" w:color="auto"/>
                    <w:left w:val="single" w:sz="6" w:space="0" w:color="auto"/>
                    <w:bottom w:val="single" w:sz="6" w:space="0" w:color="auto"/>
                    <w:right w:val="single" w:sz="6" w:space="0" w:color="auto"/>
                  </w:tcBorders>
                  <w:hideMark/>
                </w:tcPr>
                <w:p w14:paraId="2ADD6FFA" w14:textId="77777777" w:rsidR="00F34BBD" w:rsidRPr="00A00A4D" w:rsidRDefault="00F34BBD" w:rsidP="0022018D">
                  <w:pPr>
                    <w:pStyle w:val="TAC"/>
                    <w:keepNext w:val="0"/>
                    <w:keepLines w:val="0"/>
                    <w:contextualSpacing/>
                    <w:rPr>
                      <w:rFonts w:ascii="Times New Roman" w:hAnsi="Times New Roman"/>
                    </w:rPr>
                  </w:pPr>
                  <w:r w:rsidRPr="00A00A4D">
                    <w:rPr>
                      <w:rFonts w:ascii="Times New Roman" w:hAnsi="Times New Roman"/>
                    </w:rPr>
                    <w:t xml:space="preserve">25.7 </w:t>
                  </w:r>
                  <w:r w:rsidRPr="00A00A4D">
                    <w:rPr>
                      <w:rFonts w:ascii="Times New Roman" w:hAnsi="Times New Roman"/>
                      <w:lang w:eastAsia="zh-CN"/>
                    </w:rPr>
                    <w:br/>
                  </w:r>
                  <w:r w:rsidRPr="00A00A4D">
                    <w:rPr>
                      <w:rFonts w:ascii="Times New Roman" w:hAnsi="Times New Roman"/>
                    </w:rPr>
                    <w:t>(Note 3)</w:t>
                  </w:r>
                </w:p>
                <w:p w14:paraId="0C1D9E6B" w14:textId="77777777" w:rsidR="00F34BBD" w:rsidRPr="00A00A4D" w:rsidRDefault="00F34BBD" w:rsidP="0022018D">
                  <w:pPr>
                    <w:pStyle w:val="TAC"/>
                    <w:keepNext w:val="0"/>
                    <w:keepLines w:val="0"/>
                    <w:contextualSpacing/>
                    <w:rPr>
                      <w:rFonts w:ascii="Times New Roman" w:hAnsi="Times New Roman"/>
                    </w:rPr>
                  </w:pPr>
                  <w:r w:rsidRPr="00A00A4D">
                    <w:rPr>
                      <w:rFonts w:ascii="Times New Roman" w:hAnsi="Times New Roman"/>
                    </w:rPr>
                    <w:t>23.4</w:t>
                  </w:r>
                  <w:r w:rsidRPr="00A00A4D">
                    <w:rPr>
                      <w:rFonts w:ascii="Times New Roman" w:hAnsi="Times New Roman"/>
                      <w:lang w:eastAsia="zh-CN"/>
                    </w:rPr>
                    <w:br/>
                  </w:r>
                  <w:r w:rsidRPr="00A00A4D">
                    <w:rPr>
                      <w:rFonts w:ascii="Times New Roman" w:hAnsi="Times New Roman"/>
                    </w:rPr>
                    <w:t xml:space="preserve"> (Note 4)</w:t>
                  </w:r>
                </w:p>
                <w:p w14:paraId="6753251E" w14:textId="77777777" w:rsidR="00F34BBD" w:rsidRPr="00A00A4D" w:rsidRDefault="00F34BBD" w:rsidP="0022018D">
                  <w:pPr>
                    <w:pStyle w:val="TAC"/>
                    <w:keepNext w:val="0"/>
                    <w:keepLines w:val="0"/>
                    <w:contextualSpacing/>
                    <w:rPr>
                      <w:rFonts w:ascii="Times New Roman" w:hAnsi="Times New Roman"/>
                      <w:lang w:eastAsia="zh-CN"/>
                    </w:rPr>
                  </w:pPr>
                  <w:r w:rsidRPr="00A00A4D">
                    <w:rPr>
                      <w:rFonts w:ascii="Times New Roman" w:hAnsi="Times New Roman"/>
                    </w:rPr>
                    <w:t xml:space="preserve">23.2 </w:t>
                  </w:r>
                  <w:r w:rsidRPr="00A00A4D">
                    <w:rPr>
                      <w:rFonts w:ascii="Times New Roman" w:hAnsi="Times New Roman"/>
                      <w:lang w:eastAsia="zh-CN"/>
                    </w:rPr>
                    <w:br/>
                  </w:r>
                  <w:r w:rsidRPr="00A00A4D">
                    <w:rPr>
                      <w:rFonts w:ascii="Times New Roman" w:hAnsi="Times New Roman"/>
                    </w:rPr>
                    <w:t>(Note 7)</w:t>
                  </w:r>
                </w:p>
              </w:tc>
            </w:tr>
            <w:tr w:rsidR="00F34BBD" w:rsidRPr="00A00A4D" w14:paraId="5C87A18C" w14:textId="77777777" w:rsidTr="00F4221A">
              <w:trPr>
                <w:cantSplit/>
                <w:trHeight w:val="1244"/>
                <w:jc w:val="center"/>
              </w:trPr>
              <w:tc>
                <w:tcPr>
                  <w:tcW w:w="1695" w:type="dxa"/>
                  <w:tcBorders>
                    <w:top w:val="single" w:sz="6" w:space="0" w:color="auto"/>
                    <w:left w:val="single" w:sz="6" w:space="0" w:color="auto"/>
                    <w:bottom w:val="single" w:sz="6" w:space="0" w:color="auto"/>
                    <w:right w:val="single" w:sz="6" w:space="0" w:color="auto"/>
                  </w:tcBorders>
                  <w:hideMark/>
                </w:tcPr>
                <w:p w14:paraId="240A87B6" w14:textId="77777777" w:rsidR="00F34BBD" w:rsidRPr="00A00A4D" w:rsidRDefault="00F34BBD" w:rsidP="0022018D">
                  <w:pPr>
                    <w:pStyle w:val="TAC"/>
                    <w:keepNext w:val="0"/>
                    <w:keepLines w:val="0"/>
                    <w:contextualSpacing/>
                    <w:rPr>
                      <w:rFonts w:ascii="Times New Roman" w:eastAsia="SimSun" w:hAnsi="Times New Roman"/>
                      <w:lang w:eastAsia="zh-CN"/>
                    </w:rPr>
                  </w:pPr>
                  <w:r w:rsidRPr="00A00A4D">
                    <w:rPr>
                      <w:rFonts w:ascii="Times New Roman" w:eastAsia="SimSun" w:hAnsi="Times New Roman"/>
                      <w:lang w:eastAsia="zh-CN"/>
                    </w:rPr>
                    <w:t>200, 400</w:t>
                  </w:r>
                </w:p>
              </w:tc>
              <w:tc>
                <w:tcPr>
                  <w:tcW w:w="1492" w:type="dxa"/>
                  <w:tcBorders>
                    <w:top w:val="single" w:sz="6" w:space="0" w:color="auto"/>
                    <w:left w:val="single" w:sz="6" w:space="0" w:color="auto"/>
                    <w:bottom w:val="single" w:sz="6" w:space="0" w:color="auto"/>
                    <w:right w:val="single" w:sz="6" w:space="0" w:color="auto"/>
                  </w:tcBorders>
                </w:tcPr>
                <w:p w14:paraId="430506FE" w14:textId="77777777" w:rsidR="00F34BBD" w:rsidRPr="00A00A4D" w:rsidRDefault="00F34BBD" w:rsidP="0022018D">
                  <w:pPr>
                    <w:pStyle w:val="TAC"/>
                    <w:keepNext w:val="0"/>
                    <w:keepLines w:val="0"/>
                    <w:contextualSpacing/>
                    <w:rPr>
                      <w:rFonts w:ascii="Times New Roman" w:hAnsi="Times New Roman"/>
                      <w:lang w:eastAsia="zh-CN"/>
                    </w:rPr>
                  </w:pPr>
                  <w:r w:rsidRPr="00A00A4D">
                    <w:rPr>
                      <w:rFonts w:ascii="Times New Roman" w:hAnsi="Times New Roman"/>
                      <w:lang w:eastAsia="zh-CN"/>
                    </w:rPr>
                    <w:t>Wgap ≥ 400 (Note 6)</w:t>
                  </w:r>
                </w:p>
                <w:p w14:paraId="32EA08C1" w14:textId="77777777" w:rsidR="00F34BBD" w:rsidRPr="00A00A4D" w:rsidRDefault="00F34BBD" w:rsidP="0022018D">
                  <w:pPr>
                    <w:pStyle w:val="TAC"/>
                    <w:keepNext w:val="0"/>
                    <w:keepLines w:val="0"/>
                    <w:contextualSpacing/>
                    <w:rPr>
                      <w:rFonts w:ascii="Times New Roman" w:hAnsi="Times New Roman"/>
                      <w:lang w:eastAsia="zh-CN"/>
                    </w:rPr>
                  </w:pPr>
                  <w:r w:rsidRPr="00A00A4D">
                    <w:rPr>
                      <w:rFonts w:ascii="Times New Roman" w:hAnsi="Times New Roman"/>
                      <w:lang w:eastAsia="zh-CN"/>
                    </w:rPr>
                    <w:t>Wgap ≥ 250 (Note 5) </w:t>
                  </w:r>
                </w:p>
              </w:tc>
              <w:tc>
                <w:tcPr>
                  <w:tcW w:w="1929" w:type="dxa"/>
                  <w:tcBorders>
                    <w:top w:val="single" w:sz="6" w:space="0" w:color="auto"/>
                    <w:left w:val="single" w:sz="6" w:space="0" w:color="auto"/>
                    <w:bottom w:val="single" w:sz="6" w:space="0" w:color="auto"/>
                    <w:right w:val="single" w:sz="6" w:space="0" w:color="auto"/>
                  </w:tcBorders>
                  <w:hideMark/>
                </w:tcPr>
                <w:p w14:paraId="575E9CB8" w14:textId="77777777" w:rsidR="00F34BBD" w:rsidRPr="00A00A4D" w:rsidRDefault="00F34BBD" w:rsidP="0022018D">
                  <w:pPr>
                    <w:pStyle w:val="TAC"/>
                    <w:keepNext w:val="0"/>
                    <w:keepLines w:val="0"/>
                    <w:contextualSpacing/>
                    <w:rPr>
                      <w:rFonts w:ascii="Times New Roman" w:hAnsi="Times New Roman"/>
                      <w:lang w:eastAsia="zh-CN"/>
                    </w:rPr>
                  </w:pPr>
                  <w:r w:rsidRPr="00A00A4D">
                    <w:rPr>
                      <w:rFonts w:ascii="Times New Roman" w:hAnsi="Times New Roman"/>
                      <w:lang w:eastAsia="zh-CN"/>
                    </w:rPr>
                    <w:t>100 MHz</w:t>
                  </w:r>
                </w:p>
              </w:tc>
              <w:tc>
                <w:tcPr>
                  <w:tcW w:w="1666" w:type="dxa"/>
                  <w:tcBorders>
                    <w:top w:val="single" w:sz="6" w:space="0" w:color="auto"/>
                    <w:left w:val="single" w:sz="6" w:space="0" w:color="auto"/>
                    <w:bottom w:val="single" w:sz="6" w:space="0" w:color="auto"/>
                    <w:right w:val="single" w:sz="6" w:space="0" w:color="auto"/>
                  </w:tcBorders>
                  <w:hideMark/>
                </w:tcPr>
                <w:p w14:paraId="63AF190E" w14:textId="77777777" w:rsidR="00F34BBD" w:rsidRPr="00A00A4D" w:rsidRDefault="00F34BBD" w:rsidP="0022018D">
                  <w:pPr>
                    <w:pStyle w:val="TAC"/>
                    <w:keepNext w:val="0"/>
                    <w:keepLines w:val="0"/>
                    <w:contextualSpacing/>
                    <w:rPr>
                      <w:rFonts w:ascii="Times New Roman" w:hAnsi="Times New Roman"/>
                      <w:lang w:eastAsia="zh-CN"/>
                    </w:rPr>
                  </w:pPr>
                  <w:r w:rsidRPr="00A00A4D">
                    <w:rPr>
                      <w:rFonts w:ascii="Times New Roman" w:hAnsi="Times New Roman"/>
                      <w:lang w:eastAsia="zh-CN"/>
                    </w:rPr>
                    <w:t xml:space="preserve">200 MHz NR </w:t>
                  </w:r>
                  <w:r w:rsidRPr="00A00A4D">
                    <w:rPr>
                      <w:rFonts w:ascii="Times New Roman" w:hAnsi="Times New Roman"/>
                      <w:lang w:eastAsia="zh-CN"/>
                    </w:rPr>
                    <w:br/>
                  </w:r>
                  <w:r w:rsidRPr="00A00A4D">
                    <w:rPr>
                      <w:rFonts w:ascii="Times New Roman" w:hAnsi="Times New Roman"/>
                    </w:rPr>
                    <w:t>(Note 2)</w:t>
                  </w:r>
                </w:p>
              </w:tc>
              <w:tc>
                <w:tcPr>
                  <w:tcW w:w="1667" w:type="dxa"/>
                  <w:tcBorders>
                    <w:top w:val="single" w:sz="6" w:space="0" w:color="auto"/>
                    <w:left w:val="single" w:sz="6" w:space="0" w:color="auto"/>
                    <w:bottom w:val="single" w:sz="6" w:space="0" w:color="auto"/>
                    <w:right w:val="single" w:sz="6" w:space="0" w:color="auto"/>
                  </w:tcBorders>
                  <w:hideMark/>
                </w:tcPr>
                <w:p w14:paraId="4F612299" w14:textId="77777777" w:rsidR="00F34BBD" w:rsidRPr="00A00A4D" w:rsidRDefault="00F34BBD" w:rsidP="0022018D">
                  <w:pPr>
                    <w:pStyle w:val="TAC"/>
                    <w:keepNext w:val="0"/>
                    <w:keepLines w:val="0"/>
                    <w:contextualSpacing/>
                    <w:rPr>
                      <w:rFonts w:ascii="Times New Roman" w:hAnsi="Times New Roman"/>
                      <w:lang w:eastAsia="zh-CN"/>
                    </w:rPr>
                  </w:pPr>
                  <w:r w:rsidRPr="00A00A4D">
                    <w:rPr>
                      <w:rFonts w:ascii="Times New Roman" w:hAnsi="Times New Roman"/>
                      <w:lang w:eastAsia="zh-CN"/>
                    </w:rPr>
                    <w:t>Square (BW</w:t>
                  </w:r>
                  <w:r w:rsidRPr="00A00A4D">
                    <w:rPr>
                      <w:rFonts w:ascii="Times New Roman" w:hAnsi="Times New Roman"/>
                      <w:vertAlign w:val="subscript"/>
                      <w:lang w:eastAsia="zh-CN"/>
                    </w:rPr>
                    <w:t>Config</w:t>
                  </w:r>
                  <w:r w:rsidRPr="00A00A4D">
                    <w:rPr>
                      <w:rFonts w:ascii="Times New Roman" w:hAnsi="Times New Roman"/>
                      <w:lang w:eastAsia="zh-CN"/>
                    </w:rPr>
                    <w:t>)</w:t>
                  </w:r>
                </w:p>
              </w:tc>
              <w:tc>
                <w:tcPr>
                  <w:tcW w:w="1031" w:type="dxa"/>
                  <w:tcBorders>
                    <w:top w:val="single" w:sz="6" w:space="0" w:color="auto"/>
                    <w:left w:val="single" w:sz="6" w:space="0" w:color="auto"/>
                    <w:bottom w:val="single" w:sz="6" w:space="0" w:color="auto"/>
                    <w:right w:val="single" w:sz="6" w:space="0" w:color="auto"/>
                  </w:tcBorders>
                  <w:hideMark/>
                </w:tcPr>
                <w:p w14:paraId="5C7932BA" w14:textId="77777777" w:rsidR="00F34BBD" w:rsidRPr="00A00A4D" w:rsidRDefault="00F34BBD" w:rsidP="0022018D">
                  <w:pPr>
                    <w:pStyle w:val="TAC"/>
                    <w:keepNext w:val="0"/>
                    <w:keepLines w:val="0"/>
                    <w:contextualSpacing/>
                    <w:rPr>
                      <w:rFonts w:ascii="Times New Roman" w:hAnsi="Times New Roman"/>
                    </w:rPr>
                  </w:pPr>
                  <w:r w:rsidRPr="00A00A4D">
                    <w:rPr>
                      <w:rFonts w:ascii="Times New Roman" w:hAnsi="Times New Roman"/>
                    </w:rPr>
                    <w:t xml:space="preserve">25.7 </w:t>
                  </w:r>
                  <w:r w:rsidRPr="00A00A4D">
                    <w:rPr>
                      <w:rFonts w:ascii="Times New Roman" w:hAnsi="Times New Roman"/>
                      <w:lang w:eastAsia="zh-CN"/>
                    </w:rPr>
                    <w:br/>
                  </w:r>
                  <w:r w:rsidRPr="00A00A4D">
                    <w:rPr>
                      <w:rFonts w:ascii="Times New Roman" w:hAnsi="Times New Roman"/>
                    </w:rPr>
                    <w:t>(Note 3)</w:t>
                  </w:r>
                </w:p>
                <w:p w14:paraId="309C0009" w14:textId="77777777" w:rsidR="00F34BBD" w:rsidRPr="00A00A4D" w:rsidRDefault="00F34BBD" w:rsidP="0022018D">
                  <w:pPr>
                    <w:pStyle w:val="TAC"/>
                    <w:keepNext w:val="0"/>
                    <w:keepLines w:val="0"/>
                    <w:contextualSpacing/>
                    <w:rPr>
                      <w:rFonts w:ascii="Times New Roman" w:hAnsi="Times New Roman"/>
                    </w:rPr>
                  </w:pPr>
                  <w:r w:rsidRPr="00A00A4D">
                    <w:rPr>
                      <w:rFonts w:ascii="Times New Roman" w:hAnsi="Times New Roman"/>
                    </w:rPr>
                    <w:t xml:space="preserve">23.4 </w:t>
                  </w:r>
                  <w:r w:rsidRPr="00A00A4D">
                    <w:rPr>
                      <w:rFonts w:ascii="Times New Roman" w:hAnsi="Times New Roman"/>
                      <w:lang w:eastAsia="zh-CN"/>
                    </w:rPr>
                    <w:br/>
                  </w:r>
                  <w:r w:rsidRPr="00A00A4D">
                    <w:rPr>
                      <w:rFonts w:ascii="Times New Roman" w:hAnsi="Times New Roman"/>
                    </w:rPr>
                    <w:t>(Note 4)</w:t>
                  </w:r>
                </w:p>
                <w:p w14:paraId="6BBA1369" w14:textId="77777777" w:rsidR="00F34BBD" w:rsidRPr="00A00A4D" w:rsidRDefault="00F34BBD" w:rsidP="0022018D">
                  <w:pPr>
                    <w:pStyle w:val="TAC"/>
                    <w:keepNext w:val="0"/>
                    <w:keepLines w:val="0"/>
                    <w:contextualSpacing/>
                    <w:rPr>
                      <w:rFonts w:ascii="Times New Roman" w:hAnsi="Times New Roman"/>
                      <w:lang w:eastAsia="zh-CN"/>
                    </w:rPr>
                  </w:pPr>
                  <w:r w:rsidRPr="00A00A4D">
                    <w:rPr>
                      <w:rFonts w:ascii="Times New Roman" w:hAnsi="Times New Roman"/>
                    </w:rPr>
                    <w:t xml:space="preserve">23.2 </w:t>
                  </w:r>
                  <w:r w:rsidRPr="00A00A4D">
                    <w:rPr>
                      <w:rFonts w:ascii="Times New Roman" w:hAnsi="Times New Roman"/>
                      <w:lang w:eastAsia="zh-CN"/>
                    </w:rPr>
                    <w:br/>
                  </w:r>
                  <w:r w:rsidRPr="00A00A4D">
                    <w:rPr>
                      <w:rFonts w:ascii="Times New Roman" w:hAnsi="Times New Roman"/>
                    </w:rPr>
                    <w:t>(Note 7)</w:t>
                  </w:r>
                </w:p>
              </w:tc>
            </w:tr>
            <w:tr w:rsidR="00F34BBD" w:rsidRPr="00A00A4D" w14:paraId="247C78FE" w14:textId="77777777" w:rsidTr="00F4221A">
              <w:trPr>
                <w:cantSplit/>
                <w:trHeight w:val="1882"/>
                <w:jc w:val="center"/>
              </w:trPr>
              <w:tc>
                <w:tcPr>
                  <w:tcW w:w="9480" w:type="dxa"/>
                  <w:gridSpan w:val="6"/>
                  <w:tcBorders>
                    <w:top w:val="single" w:sz="6" w:space="0" w:color="auto"/>
                    <w:left w:val="nil"/>
                    <w:bottom w:val="nil"/>
                    <w:right w:val="nil"/>
                  </w:tcBorders>
                  <w:hideMark/>
                </w:tcPr>
                <w:p w14:paraId="5A4D622E" w14:textId="77777777" w:rsidR="00F34BBD" w:rsidRPr="00A00A4D" w:rsidRDefault="00F34BBD" w:rsidP="0022018D">
                  <w:pPr>
                    <w:pStyle w:val="TAN"/>
                    <w:keepNext w:val="0"/>
                    <w:keepLines w:val="0"/>
                    <w:ind w:left="0" w:firstLine="0"/>
                    <w:contextualSpacing/>
                    <w:rPr>
                      <w:rFonts w:ascii="Times New Roman" w:hAnsi="Times New Roman"/>
                      <w:lang w:eastAsia="zh-CN"/>
                    </w:rPr>
                  </w:pPr>
                  <w:r w:rsidRPr="00A00A4D">
                    <w:rPr>
                      <w:rFonts w:ascii="Times New Roman" w:hAnsi="Times New Roman"/>
                      <w:lang w:eastAsia="zh-CN"/>
                    </w:rPr>
                    <w:t>NOTE 1:</w:t>
                  </w:r>
                  <w:r w:rsidRPr="00A00A4D">
                    <w:rPr>
                      <w:rFonts w:ascii="Times New Roman" w:hAnsi="Times New Roman"/>
                      <w:lang w:eastAsia="zh-CN"/>
                    </w:rPr>
                    <w:tab/>
                    <w:t>BW</w:t>
                  </w:r>
                  <w:r w:rsidRPr="00A00A4D">
                    <w:rPr>
                      <w:rFonts w:ascii="Times New Roman" w:hAnsi="Times New Roman"/>
                      <w:vertAlign w:val="subscript"/>
                      <w:lang w:eastAsia="zh-CN"/>
                    </w:rPr>
                    <w:t>Config</w:t>
                  </w:r>
                  <w:r w:rsidRPr="00A00A4D">
                    <w:rPr>
                      <w:rFonts w:ascii="Times New Roman" w:hAnsi="Times New Roman"/>
                      <w:lang w:eastAsia="zh-CN"/>
                    </w:rPr>
                    <w:t xml:space="preserve"> is the transmission bandwidth configuration of the assumed adjacent channel carrier.</w:t>
                  </w:r>
                </w:p>
                <w:p w14:paraId="65BC753F" w14:textId="77777777" w:rsidR="00F34BBD" w:rsidRPr="00A00A4D" w:rsidRDefault="00F34BBD" w:rsidP="0022018D">
                  <w:pPr>
                    <w:pStyle w:val="TAN"/>
                    <w:keepNext w:val="0"/>
                    <w:keepLines w:val="0"/>
                    <w:ind w:left="0" w:firstLine="0"/>
                    <w:contextualSpacing/>
                    <w:rPr>
                      <w:rFonts w:ascii="Times New Roman" w:hAnsi="Times New Roman"/>
                    </w:rPr>
                  </w:pPr>
                  <w:r w:rsidRPr="00A00A4D">
                    <w:rPr>
                      <w:rFonts w:ascii="Times New Roman" w:hAnsi="Times New Roman"/>
                    </w:rPr>
                    <w:t>NOTE 2:</w:t>
                  </w:r>
                  <w:r w:rsidRPr="00A00A4D">
                    <w:rPr>
                      <w:rFonts w:ascii="Times New Roman" w:hAnsi="Times New Roman"/>
                    </w:rPr>
                    <w:tab/>
                    <w:t>With SCS that provides largest transmission bandwidth configuration (BW</w:t>
                  </w:r>
                  <w:r w:rsidRPr="00A00A4D">
                    <w:rPr>
                      <w:rFonts w:ascii="Times New Roman" w:hAnsi="Times New Roman"/>
                      <w:vertAlign w:val="subscript"/>
                    </w:rPr>
                    <w:t>Config</w:t>
                  </w:r>
                  <w:r w:rsidRPr="00A00A4D">
                    <w:rPr>
                      <w:rFonts w:ascii="Times New Roman" w:hAnsi="Times New Roman"/>
                    </w:rPr>
                    <w:t>).</w:t>
                  </w:r>
                </w:p>
                <w:p w14:paraId="09EAD95E" w14:textId="77777777" w:rsidR="00F34BBD" w:rsidRPr="00A00A4D" w:rsidRDefault="00F34BBD" w:rsidP="0022018D">
                  <w:pPr>
                    <w:pStyle w:val="TAN"/>
                    <w:keepNext w:val="0"/>
                    <w:keepLines w:val="0"/>
                    <w:ind w:left="0" w:firstLine="0"/>
                    <w:contextualSpacing/>
                    <w:rPr>
                      <w:rFonts w:ascii="Times New Roman" w:eastAsia="SimSun" w:hAnsi="Times New Roman"/>
                      <w:lang w:eastAsia="zh-CN"/>
                    </w:rPr>
                  </w:pPr>
                  <w:r w:rsidRPr="00A00A4D">
                    <w:rPr>
                      <w:rFonts w:ascii="Times New Roman" w:eastAsia="SimSun" w:hAnsi="Times New Roman"/>
                      <w:lang w:eastAsia="zh-CN"/>
                    </w:rPr>
                    <w:t>NOTE 3:</w:t>
                  </w:r>
                  <w:r w:rsidRPr="00A00A4D">
                    <w:rPr>
                      <w:rFonts w:ascii="Times New Roman" w:eastAsia="SimSun" w:hAnsi="Times New Roman"/>
                      <w:lang w:eastAsia="zh-CN"/>
                    </w:rPr>
                    <w:tab/>
                    <w:t>Applicable to bands defined within the frequency spectrum range of 24.24-33.4 GHz.</w:t>
                  </w:r>
                </w:p>
                <w:p w14:paraId="11A198B5" w14:textId="77777777" w:rsidR="00F34BBD" w:rsidRPr="00A00A4D" w:rsidRDefault="00F34BBD" w:rsidP="0022018D">
                  <w:pPr>
                    <w:pStyle w:val="TAN"/>
                    <w:keepNext w:val="0"/>
                    <w:keepLines w:val="0"/>
                    <w:ind w:left="0" w:firstLine="0"/>
                    <w:contextualSpacing/>
                    <w:rPr>
                      <w:rFonts w:ascii="Times New Roman" w:eastAsia="SimSun" w:hAnsi="Times New Roman"/>
                      <w:lang w:eastAsia="zh-CN"/>
                    </w:rPr>
                  </w:pPr>
                  <w:r w:rsidRPr="00A00A4D">
                    <w:rPr>
                      <w:rFonts w:ascii="Times New Roman" w:eastAsia="SimSun" w:hAnsi="Times New Roman"/>
                      <w:lang w:eastAsia="zh-CN"/>
                    </w:rPr>
                    <w:t>NOTE 4:</w:t>
                  </w:r>
                  <w:r w:rsidRPr="00A00A4D">
                    <w:rPr>
                      <w:rFonts w:ascii="Times New Roman" w:eastAsia="SimSun" w:hAnsi="Times New Roman"/>
                      <w:lang w:eastAsia="zh-CN"/>
                    </w:rPr>
                    <w:tab/>
                    <w:t>Applicable to bands defined within the frequency spectrum range of 37-43.5 GHz.</w:t>
                  </w:r>
                </w:p>
                <w:p w14:paraId="7F6C1C03" w14:textId="77777777" w:rsidR="00F34BBD" w:rsidRPr="00A00A4D" w:rsidRDefault="00F34BBD" w:rsidP="0022018D">
                  <w:pPr>
                    <w:pStyle w:val="TAN"/>
                    <w:keepNext w:val="0"/>
                    <w:keepLines w:val="0"/>
                    <w:ind w:left="720" w:hanging="720"/>
                    <w:contextualSpacing/>
                    <w:rPr>
                      <w:rFonts w:ascii="Times New Roman" w:eastAsia="SimSun" w:hAnsi="Times New Roman"/>
                      <w:lang w:eastAsia="zh-CN"/>
                    </w:rPr>
                  </w:pPr>
                  <w:r w:rsidRPr="00A00A4D">
                    <w:rPr>
                      <w:rFonts w:ascii="Times New Roman" w:eastAsia="SimSun" w:hAnsi="Times New Roman"/>
                      <w:lang w:eastAsia="zh-CN"/>
                    </w:rPr>
                    <w:t>NOTE 5:</w:t>
                  </w:r>
                  <w:r w:rsidRPr="00A00A4D">
                    <w:rPr>
                      <w:rFonts w:ascii="Times New Roman" w:eastAsia="SimSun" w:hAnsi="Times New Roman"/>
                      <w:lang w:eastAsia="zh-CN"/>
                    </w:rPr>
                    <w:tab/>
                    <w:t xml:space="preserve">Applicable in case the </w:t>
                  </w:r>
                  <w:r w:rsidRPr="00A00A4D">
                    <w:rPr>
                      <w:rFonts w:ascii="Times New Roman" w:hAnsi="Times New Roman"/>
                      <w:i/>
                    </w:rPr>
                    <w:t>BS channel bandwidth</w:t>
                  </w:r>
                  <w:r w:rsidRPr="00A00A4D">
                    <w:rPr>
                      <w:rFonts w:ascii="Times New Roman" w:eastAsia="SimSun" w:hAnsi="Times New Roman"/>
                      <w:lang w:eastAsia="zh-CN"/>
                    </w:rPr>
                    <w:t xml:space="preserve"> of the NR carrier transmitted at the other edge of the gap is 50 or 100 MHz.</w:t>
                  </w:r>
                </w:p>
                <w:p w14:paraId="717B8B22" w14:textId="77777777" w:rsidR="00F34BBD" w:rsidRPr="00A00A4D" w:rsidRDefault="00F34BBD" w:rsidP="0022018D">
                  <w:pPr>
                    <w:pStyle w:val="TAN"/>
                    <w:keepNext w:val="0"/>
                    <w:keepLines w:val="0"/>
                    <w:ind w:left="720" w:hanging="720"/>
                    <w:contextualSpacing/>
                    <w:rPr>
                      <w:rFonts w:ascii="Times New Roman" w:eastAsia="SimSun" w:hAnsi="Times New Roman"/>
                      <w:lang w:eastAsia="zh-CN"/>
                    </w:rPr>
                  </w:pPr>
                  <w:r w:rsidRPr="00A00A4D">
                    <w:rPr>
                      <w:rFonts w:ascii="Times New Roman" w:eastAsia="SimSun" w:hAnsi="Times New Roman"/>
                      <w:lang w:eastAsia="zh-CN"/>
                    </w:rPr>
                    <w:t>NOTE 6:</w:t>
                  </w:r>
                  <w:r w:rsidRPr="00A00A4D">
                    <w:rPr>
                      <w:rFonts w:ascii="Times New Roman" w:eastAsia="SimSun" w:hAnsi="Times New Roman"/>
                      <w:lang w:eastAsia="zh-CN"/>
                    </w:rPr>
                    <w:tab/>
                    <w:t xml:space="preserve">Applicable in case the </w:t>
                  </w:r>
                  <w:r w:rsidRPr="00A00A4D">
                    <w:rPr>
                      <w:rFonts w:ascii="Times New Roman" w:hAnsi="Times New Roman"/>
                      <w:i/>
                    </w:rPr>
                    <w:t>BS channel bandwidth</w:t>
                  </w:r>
                  <w:r w:rsidRPr="00A00A4D">
                    <w:rPr>
                      <w:rFonts w:ascii="Times New Roman" w:eastAsia="SimSun" w:hAnsi="Times New Roman"/>
                      <w:lang w:eastAsia="zh-CN"/>
                    </w:rPr>
                    <w:t xml:space="preserve"> of the NR carrier transmitted at the other edge of the gap is 200 or 400 MHz.</w:t>
                  </w:r>
                </w:p>
                <w:p w14:paraId="2B9594DC" w14:textId="77777777" w:rsidR="00F34BBD" w:rsidRPr="00A00A4D" w:rsidRDefault="00F34BBD" w:rsidP="0022018D">
                  <w:pPr>
                    <w:pStyle w:val="TAN"/>
                    <w:keepNext w:val="0"/>
                    <w:keepLines w:val="0"/>
                    <w:ind w:left="0" w:firstLine="0"/>
                    <w:contextualSpacing/>
                    <w:rPr>
                      <w:rFonts w:ascii="Times New Roman" w:eastAsia="SimSun" w:hAnsi="Times New Roman"/>
                      <w:lang w:eastAsia="zh-CN"/>
                    </w:rPr>
                  </w:pPr>
                  <w:r w:rsidRPr="00A00A4D">
                    <w:rPr>
                      <w:rFonts w:ascii="Times New Roman" w:hAnsi="Times New Roman"/>
                    </w:rPr>
                    <w:t>NOTE 7:</w:t>
                  </w:r>
                  <w:r w:rsidRPr="00A00A4D">
                    <w:rPr>
                      <w:rFonts w:ascii="Times New Roman" w:hAnsi="Times New Roman"/>
                    </w:rPr>
                    <w:tab/>
                    <w:t>Applicable to bands defined within the frequency spectrum range of 43.5-48.2 GHz</w:t>
                  </w:r>
                  <w:r w:rsidRPr="00A00A4D">
                    <w:rPr>
                      <w:rFonts w:ascii="Times New Roman" w:eastAsia="SimSun" w:hAnsi="Times New Roman"/>
                      <w:lang w:eastAsia="zh-CN"/>
                    </w:rPr>
                    <w:t>.</w:t>
                  </w:r>
                </w:p>
              </w:tc>
            </w:tr>
          </w:tbl>
          <w:p w14:paraId="563A5D2C" w14:textId="77777777" w:rsidR="00F34BBD" w:rsidRPr="00A00A4D" w:rsidRDefault="00F34BBD" w:rsidP="0022018D">
            <w:pPr>
              <w:contextualSpacing/>
              <w:rPr>
                <w:sz w:val="6"/>
                <w:szCs w:val="6"/>
              </w:rPr>
            </w:pPr>
            <w:r w:rsidRPr="00A00A4D">
              <w:rPr>
                <w:sz w:val="6"/>
                <w:szCs w:val="6"/>
              </w:rPr>
              <w:t xml:space="preserve"> </w:t>
            </w:r>
          </w:p>
        </w:tc>
      </w:tr>
    </w:tbl>
    <w:p w14:paraId="54A93985" w14:textId="77777777" w:rsidR="00E11E5E" w:rsidRPr="0093105D" w:rsidRDefault="00E11E5E" w:rsidP="00E11E5E"/>
    <w:p w14:paraId="26D51E62" w14:textId="0D8AB23C" w:rsidR="0093105D" w:rsidRDefault="0093105D" w:rsidP="00B60F80">
      <w:pPr>
        <w:rPr>
          <w:rtl/>
          <w:lang w:bidi="ar-EG"/>
        </w:rPr>
      </w:pPr>
      <w:r w:rsidRPr="0093105D">
        <w:rPr>
          <w:rtl/>
        </w:rPr>
        <w:t xml:space="preserve">ويحدَّد المرشاح المفترض لتردد القناة المجاورة في الجدول </w:t>
      </w:r>
      <w:r w:rsidR="00B60F80">
        <w:t>4-2.5.3.7.6</w:t>
      </w:r>
      <w:r w:rsidRPr="0093105D">
        <w:rPr>
          <w:rtl/>
        </w:rPr>
        <w:t xml:space="preserve"> من المواصفة التقنية </w:t>
      </w:r>
      <w:r w:rsidR="00B60F80" w:rsidRPr="00B60F80">
        <w:rPr>
          <w:lang w:val="en-GB"/>
        </w:rPr>
        <w:t>TS 38.141-2</w:t>
      </w:r>
      <w:r w:rsidR="00CF3D60">
        <w:rPr>
          <w:rFonts w:hint="cs"/>
          <w:rtl/>
          <w:lang w:val="en-GB"/>
        </w:rPr>
        <w:t xml:space="preserve"> </w:t>
      </w:r>
      <w:r w:rsidR="00B60F80" w:rsidRPr="00B60F80">
        <w:rPr>
          <w:lang w:val="en-GB"/>
        </w:rPr>
        <w:t>[2]</w:t>
      </w:r>
      <w:r w:rsidRPr="0093105D">
        <w:rPr>
          <w:rtl/>
        </w:rPr>
        <w:t xml:space="preserve">، وتحدَّد </w:t>
      </w:r>
      <w:proofErr w:type="spellStart"/>
      <w:r w:rsidRPr="0093105D">
        <w:rPr>
          <w:rtl/>
        </w:rPr>
        <w:t>المراشيح</w:t>
      </w:r>
      <w:proofErr w:type="spellEnd"/>
      <w:r w:rsidRPr="0093105D">
        <w:rPr>
          <w:rtl/>
        </w:rPr>
        <w:t xml:space="preserve"> للقنوات المخصصة في الجدول </w:t>
      </w:r>
      <w:r w:rsidR="00B60F80">
        <w:t>5-2.5.3.7.6</w:t>
      </w:r>
      <w:r w:rsidRPr="0093105D">
        <w:rPr>
          <w:rtl/>
        </w:rPr>
        <w:t xml:space="preserve"> من المواصفة التقنية </w:t>
      </w:r>
      <w:r w:rsidR="00B60F80" w:rsidRPr="00B60F80">
        <w:rPr>
          <w:lang w:val="en-GB"/>
        </w:rPr>
        <w:t>TS 38.141-2</w:t>
      </w:r>
      <w:r w:rsidR="00CF3D60">
        <w:rPr>
          <w:rFonts w:hint="cs"/>
          <w:rtl/>
          <w:lang w:val="en-GB"/>
        </w:rPr>
        <w:t xml:space="preserve"> </w:t>
      </w:r>
      <w:r w:rsidR="00B60F80" w:rsidRPr="00B60F80">
        <w:rPr>
          <w:lang w:val="en-GB"/>
        </w:rPr>
        <w:t>[2]</w:t>
      </w:r>
      <w:r w:rsidRPr="0093105D">
        <w:rPr>
          <w:rtl/>
        </w:rPr>
        <w:t>.</w:t>
      </w:r>
    </w:p>
    <w:tbl>
      <w:tblPr>
        <w:tblStyle w:val="TableGrid"/>
        <w:tblW w:w="10194" w:type="dxa"/>
        <w:jc w:val="center"/>
        <w:tblLook w:val="04A0" w:firstRow="1" w:lastRow="0" w:firstColumn="1" w:lastColumn="0" w:noHBand="0" w:noVBand="1"/>
      </w:tblPr>
      <w:tblGrid>
        <w:gridCol w:w="10194"/>
      </w:tblGrid>
      <w:tr w:rsidR="00B60F80" w:rsidRPr="00A00A4D" w14:paraId="73296786" w14:textId="77777777" w:rsidTr="00F4221A">
        <w:trPr>
          <w:trHeight w:val="4873"/>
          <w:jc w:val="center"/>
        </w:trPr>
        <w:tc>
          <w:tcPr>
            <w:tcW w:w="10194" w:type="dxa"/>
          </w:tcPr>
          <w:p w14:paraId="4836041C" w14:textId="77777777" w:rsidR="00B60F80" w:rsidRPr="00A00A4D" w:rsidRDefault="00B60F80" w:rsidP="00F4221A">
            <w:pPr>
              <w:pStyle w:val="TH"/>
              <w:rPr>
                <w:rFonts w:ascii="Times New Roman" w:hAnsi="Times New Roman"/>
              </w:rPr>
            </w:pPr>
            <w:bookmarkStart w:id="174" w:name="Table673524"/>
            <w:r w:rsidRPr="00A00A4D">
              <w:rPr>
                <w:rFonts w:ascii="Times New Roman" w:hAnsi="Times New Roman"/>
              </w:rPr>
              <w:lastRenderedPageBreak/>
              <w:t xml:space="preserve">Table 6.7.3.5.2-4: </w:t>
            </w:r>
            <w:r w:rsidRPr="00A00A4D">
              <w:rPr>
                <w:rFonts w:ascii="Times New Roman" w:hAnsi="Times New Roman"/>
                <w:i/>
              </w:rPr>
              <w:t>BS type 2-O</w:t>
            </w:r>
            <w:r w:rsidRPr="00A00A4D">
              <w:rPr>
                <w:rFonts w:ascii="Times New Roman" w:hAnsi="Times New Roman"/>
              </w:rPr>
              <w:t xml:space="preserve"> CACLR limit in non-contiguous spectrum</w:t>
            </w:r>
          </w:p>
          <w:tbl>
            <w:tblPr>
              <w:tblW w:w="996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682"/>
              <w:gridCol w:w="1530"/>
              <w:gridCol w:w="2160"/>
              <w:gridCol w:w="1620"/>
              <w:gridCol w:w="1620"/>
              <w:gridCol w:w="1350"/>
            </w:tblGrid>
            <w:tr w:rsidR="00B60F80" w:rsidRPr="00A00A4D" w14:paraId="3147304A" w14:textId="77777777" w:rsidTr="00F4221A">
              <w:trPr>
                <w:cantSplit/>
                <w:trHeight w:val="1030"/>
                <w:jc w:val="center"/>
              </w:trPr>
              <w:tc>
                <w:tcPr>
                  <w:tcW w:w="1682" w:type="dxa"/>
                  <w:tcBorders>
                    <w:top w:val="single" w:sz="6" w:space="0" w:color="auto"/>
                    <w:left w:val="single" w:sz="6" w:space="0" w:color="auto"/>
                    <w:bottom w:val="single" w:sz="6" w:space="0" w:color="auto"/>
                    <w:right w:val="single" w:sz="6" w:space="0" w:color="auto"/>
                  </w:tcBorders>
                  <w:hideMark/>
                </w:tcPr>
                <w:p w14:paraId="5B48949D" w14:textId="77777777" w:rsidR="00B60F80" w:rsidRPr="00A00A4D" w:rsidRDefault="00B60F80" w:rsidP="00F4221A">
                  <w:pPr>
                    <w:pStyle w:val="TAH"/>
                    <w:rPr>
                      <w:rFonts w:ascii="Times New Roman" w:hAnsi="Times New Roman"/>
                      <w:lang w:eastAsia="zh-CN"/>
                    </w:rPr>
                  </w:pPr>
                  <w:r w:rsidRPr="00A00A4D">
                    <w:rPr>
                      <w:rFonts w:ascii="Times New Roman" w:eastAsia="SimSun" w:hAnsi="Times New Roman"/>
                      <w:i/>
                      <w:lang w:eastAsia="zh-CN"/>
                    </w:rPr>
                    <w:t>BS channel bandwidth</w:t>
                  </w:r>
                  <w:r w:rsidRPr="00A00A4D">
                    <w:rPr>
                      <w:rFonts w:ascii="Times New Roman" w:hAnsi="Times New Roman"/>
                      <w:lang w:eastAsia="zh-CN"/>
                    </w:rPr>
                    <w:t xml:space="preserve"> </w:t>
                  </w:r>
                  <w:r w:rsidRPr="00A00A4D">
                    <w:rPr>
                      <w:rFonts w:ascii="Times New Roman" w:eastAsia="SimSun" w:hAnsi="Times New Roman"/>
                      <w:lang w:eastAsia="zh-CN"/>
                    </w:rPr>
                    <w:t>of lowest/highest NR carrier</w:t>
                  </w:r>
                  <w:r w:rsidRPr="00A00A4D">
                    <w:rPr>
                      <w:rFonts w:ascii="Times New Roman" w:hAnsi="Times New Roman"/>
                      <w:lang w:eastAsia="zh-CN"/>
                    </w:rPr>
                    <w:t xml:space="preserve"> transmitted (MHz) </w:t>
                  </w:r>
                </w:p>
              </w:tc>
              <w:tc>
                <w:tcPr>
                  <w:tcW w:w="1530" w:type="dxa"/>
                  <w:tcBorders>
                    <w:top w:val="single" w:sz="6" w:space="0" w:color="auto"/>
                    <w:left w:val="single" w:sz="6" w:space="0" w:color="auto"/>
                    <w:bottom w:val="single" w:sz="6" w:space="0" w:color="auto"/>
                    <w:right w:val="single" w:sz="6" w:space="0" w:color="auto"/>
                  </w:tcBorders>
                  <w:hideMark/>
                </w:tcPr>
                <w:p w14:paraId="0A7A4133" w14:textId="77777777" w:rsidR="00B60F80" w:rsidRPr="00A00A4D" w:rsidRDefault="00B60F80" w:rsidP="00F4221A">
                  <w:pPr>
                    <w:pStyle w:val="TAH"/>
                    <w:rPr>
                      <w:rFonts w:ascii="Times New Roman" w:hAnsi="Times New Roman"/>
                      <w:lang w:eastAsia="zh-CN"/>
                    </w:rPr>
                  </w:pPr>
                  <w:r w:rsidRPr="00A00A4D">
                    <w:rPr>
                      <w:rFonts w:ascii="Times New Roman" w:hAnsi="Times New Roman"/>
                      <w:lang w:eastAsia="zh-CN"/>
                    </w:rPr>
                    <w:t>Sub-block gap size (Wgap) where the limit applies (MHz)</w:t>
                  </w:r>
                </w:p>
              </w:tc>
              <w:tc>
                <w:tcPr>
                  <w:tcW w:w="2160" w:type="dxa"/>
                  <w:tcBorders>
                    <w:top w:val="single" w:sz="6" w:space="0" w:color="auto"/>
                    <w:left w:val="single" w:sz="6" w:space="0" w:color="auto"/>
                    <w:bottom w:val="single" w:sz="6" w:space="0" w:color="auto"/>
                    <w:right w:val="single" w:sz="6" w:space="0" w:color="auto"/>
                  </w:tcBorders>
                  <w:hideMark/>
                </w:tcPr>
                <w:p w14:paraId="0F24062A" w14:textId="77777777" w:rsidR="00B60F80" w:rsidRPr="00A00A4D" w:rsidRDefault="00B60F80" w:rsidP="00F4221A">
                  <w:pPr>
                    <w:pStyle w:val="TAH"/>
                    <w:rPr>
                      <w:rFonts w:ascii="Times New Roman" w:hAnsi="Times New Roman"/>
                      <w:lang w:eastAsia="zh-CN"/>
                    </w:rPr>
                  </w:pPr>
                  <w:r w:rsidRPr="00A00A4D">
                    <w:rPr>
                      <w:rFonts w:ascii="Times New Roman" w:hAnsi="Times New Roman"/>
                      <w:lang w:eastAsia="zh-CN"/>
                    </w:rPr>
                    <w:t xml:space="preserve">BS adjacent channel centre frequency offset below or above the </w:t>
                  </w:r>
                  <w:r w:rsidRPr="00A00A4D">
                    <w:rPr>
                      <w:rFonts w:ascii="Times New Roman" w:eastAsia="SimSun" w:hAnsi="Times New Roman"/>
                      <w:lang w:eastAsia="zh-CN"/>
                    </w:rPr>
                    <w:t>sub-block edge (inside the gap)</w:t>
                  </w:r>
                </w:p>
              </w:tc>
              <w:tc>
                <w:tcPr>
                  <w:tcW w:w="1620" w:type="dxa"/>
                  <w:tcBorders>
                    <w:top w:val="single" w:sz="6" w:space="0" w:color="auto"/>
                    <w:left w:val="single" w:sz="6" w:space="0" w:color="auto"/>
                    <w:bottom w:val="single" w:sz="6" w:space="0" w:color="auto"/>
                    <w:right w:val="single" w:sz="6" w:space="0" w:color="auto"/>
                  </w:tcBorders>
                  <w:hideMark/>
                </w:tcPr>
                <w:p w14:paraId="740D3B6B" w14:textId="77777777" w:rsidR="00B60F80" w:rsidRPr="00A00A4D" w:rsidRDefault="00B60F80" w:rsidP="00F4221A">
                  <w:pPr>
                    <w:pStyle w:val="TAH"/>
                    <w:rPr>
                      <w:rFonts w:ascii="Times New Roman" w:hAnsi="Times New Roman"/>
                      <w:lang w:eastAsia="zh-CN"/>
                    </w:rPr>
                  </w:pPr>
                  <w:r w:rsidRPr="00A00A4D">
                    <w:rPr>
                      <w:rFonts w:ascii="Times New Roman" w:hAnsi="Times New Roman"/>
                      <w:lang w:eastAsia="zh-CN"/>
                    </w:rPr>
                    <w:t>Assumed adjacent channel carrier</w:t>
                  </w:r>
                </w:p>
              </w:tc>
              <w:tc>
                <w:tcPr>
                  <w:tcW w:w="1620" w:type="dxa"/>
                  <w:tcBorders>
                    <w:top w:val="single" w:sz="6" w:space="0" w:color="auto"/>
                    <w:left w:val="single" w:sz="6" w:space="0" w:color="auto"/>
                    <w:bottom w:val="single" w:sz="6" w:space="0" w:color="auto"/>
                    <w:right w:val="single" w:sz="6" w:space="0" w:color="auto"/>
                  </w:tcBorders>
                  <w:hideMark/>
                </w:tcPr>
                <w:p w14:paraId="3AAD609F" w14:textId="77777777" w:rsidR="00B60F80" w:rsidRPr="00A00A4D" w:rsidRDefault="00B60F80" w:rsidP="00F4221A">
                  <w:pPr>
                    <w:pStyle w:val="TAH"/>
                    <w:rPr>
                      <w:rFonts w:ascii="Times New Roman" w:hAnsi="Times New Roman"/>
                      <w:lang w:eastAsia="zh-CN"/>
                    </w:rPr>
                  </w:pPr>
                  <w:r w:rsidRPr="00A00A4D">
                    <w:rPr>
                      <w:rFonts w:ascii="Times New Roman" w:hAnsi="Times New Roman"/>
                      <w:lang w:eastAsia="zh-CN"/>
                    </w:rPr>
                    <w:t>Filter on the adjacent channel frequency and corresponding filter bandwidth</w:t>
                  </w:r>
                </w:p>
              </w:tc>
              <w:tc>
                <w:tcPr>
                  <w:tcW w:w="1350" w:type="dxa"/>
                  <w:tcBorders>
                    <w:top w:val="single" w:sz="6" w:space="0" w:color="auto"/>
                    <w:left w:val="single" w:sz="6" w:space="0" w:color="auto"/>
                    <w:bottom w:val="single" w:sz="6" w:space="0" w:color="auto"/>
                    <w:right w:val="single" w:sz="6" w:space="0" w:color="auto"/>
                  </w:tcBorders>
                  <w:hideMark/>
                </w:tcPr>
                <w:p w14:paraId="28608B34" w14:textId="77777777" w:rsidR="00B60F80" w:rsidRPr="00A00A4D" w:rsidRDefault="00B60F80" w:rsidP="00F4221A">
                  <w:pPr>
                    <w:pStyle w:val="TAH"/>
                    <w:rPr>
                      <w:rFonts w:ascii="Times New Roman" w:hAnsi="Times New Roman"/>
                      <w:lang w:eastAsia="zh-CN"/>
                    </w:rPr>
                  </w:pPr>
                  <w:r w:rsidRPr="00A00A4D">
                    <w:rPr>
                      <w:rFonts w:ascii="Times New Roman" w:hAnsi="Times New Roman"/>
                      <w:lang w:eastAsia="zh-CN"/>
                    </w:rPr>
                    <w:t>OTA CACLR limit</w:t>
                  </w:r>
                </w:p>
                <w:p w14:paraId="1AC922C2" w14:textId="77777777" w:rsidR="00B60F80" w:rsidRPr="00A00A4D" w:rsidRDefault="00B60F80" w:rsidP="00F4221A">
                  <w:pPr>
                    <w:pStyle w:val="TAH"/>
                    <w:rPr>
                      <w:rFonts w:ascii="Times New Roman" w:hAnsi="Times New Roman"/>
                      <w:lang w:eastAsia="zh-CN"/>
                    </w:rPr>
                  </w:pPr>
                  <w:r w:rsidRPr="00A00A4D">
                    <w:rPr>
                      <w:rFonts w:ascii="Times New Roman" w:hAnsi="Times New Roman"/>
                      <w:lang w:eastAsia="zh-CN"/>
                    </w:rPr>
                    <w:t>(dB)</w:t>
                  </w:r>
                </w:p>
              </w:tc>
            </w:tr>
            <w:tr w:rsidR="00B60F80" w:rsidRPr="00A00A4D" w14:paraId="2BC4E788" w14:textId="77777777" w:rsidTr="00F4221A">
              <w:trPr>
                <w:cantSplit/>
                <w:trHeight w:val="820"/>
                <w:jc w:val="center"/>
              </w:trPr>
              <w:tc>
                <w:tcPr>
                  <w:tcW w:w="1682" w:type="dxa"/>
                  <w:tcBorders>
                    <w:top w:val="single" w:sz="6" w:space="0" w:color="auto"/>
                    <w:left w:val="single" w:sz="6" w:space="0" w:color="auto"/>
                    <w:bottom w:val="single" w:sz="6" w:space="0" w:color="auto"/>
                    <w:right w:val="single" w:sz="6" w:space="0" w:color="auto"/>
                  </w:tcBorders>
                  <w:hideMark/>
                </w:tcPr>
                <w:p w14:paraId="1314491F" w14:textId="77777777" w:rsidR="00B60F80" w:rsidRPr="00A00A4D" w:rsidRDefault="00B60F80" w:rsidP="00F4221A">
                  <w:pPr>
                    <w:pStyle w:val="TAC"/>
                    <w:rPr>
                      <w:rFonts w:ascii="Times New Roman" w:eastAsia="SimSun" w:hAnsi="Times New Roman"/>
                      <w:lang w:eastAsia="zh-CN"/>
                    </w:rPr>
                  </w:pPr>
                  <w:r w:rsidRPr="00A00A4D">
                    <w:rPr>
                      <w:rFonts w:ascii="Times New Roman" w:hAnsi="Times New Roman"/>
                      <w:lang w:eastAsia="zh-CN"/>
                    </w:rPr>
                    <w:t>50, 100</w:t>
                  </w:r>
                </w:p>
              </w:tc>
              <w:tc>
                <w:tcPr>
                  <w:tcW w:w="1530" w:type="dxa"/>
                  <w:tcBorders>
                    <w:top w:val="single" w:sz="6" w:space="0" w:color="auto"/>
                    <w:left w:val="single" w:sz="6" w:space="0" w:color="auto"/>
                    <w:bottom w:val="single" w:sz="6" w:space="0" w:color="auto"/>
                    <w:right w:val="single" w:sz="6" w:space="0" w:color="auto"/>
                  </w:tcBorders>
                  <w:hideMark/>
                </w:tcPr>
                <w:p w14:paraId="0C45F39F" w14:textId="77777777" w:rsidR="00B60F80" w:rsidRPr="00A00A4D" w:rsidRDefault="00B60F80" w:rsidP="00F4221A">
                  <w:pPr>
                    <w:pStyle w:val="TAC"/>
                    <w:rPr>
                      <w:rFonts w:ascii="Times New Roman" w:hAnsi="Times New Roman"/>
                    </w:rPr>
                  </w:pPr>
                  <w:r w:rsidRPr="00A00A4D">
                    <w:rPr>
                      <w:rFonts w:ascii="Times New Roman" w:hAnsi="Times New Roman"/>
                      <w:lang w:eastAsia="zh-CN"/>
                    </w:rPr>
                    <w:t xml:space="preserve">50 ≤ Wgap &lt; 100 </w:t>
                  </w:r>
                  <w:r w:rsidRPr="00A00A4D">
                    <w:rPr>
                      <w:rFonts w:ascii="Times New Roman" w:hAnsi="Times New Roman"/>
                    </w:rPr>
                    <w:t>(Note 5)</w:t>
                  </w:r>
                </w:p>
                <w:p w14:paraId="729FC791" w14:textId="77777777" w:rsidR="00B60F80" w:rsidRPr="00A00A4D" w:rsidRDefault="00B60F80" w:rsidP="00F4221A">
                  <w:pPr>
                    <w:pStyle w:val="TAC"/>
                    <w:rPr>
                      <w:rFonts w:ascii="Times New Roman" w:hAnsi="Times New Roman"/>
                      <w:lang w:eastAsia="zh-CN"/>
                    </w:rPr>
                  </w:pPr>
                  <w:r w:rsidRPr="00A00A4D">
                    <w:rPr>
                      <w:rFonts w:ascii="Times New Roman" w:hAnsi="Times New Roman"/>
                      <w:lang w:eastAsia="zh-CN"/>
                    </w:rPr>
                    <w:t>50 ≤ Wgap &lt; 250 (Note 6)</w:t>
                  </w:r>
                </w:p>
              </w:tc>
              <w:tc>
                <w:tcPr>
                  <w:tcW w:w="2160" w:type="dxa"/>
                  <w:tcBorders>
                    <w:top w:val="single" w:sz="6" w:space="0" w:color="auto"/>
                    <w:left w:val="single" w:sz="6" w:space="0" w:color="auto"/>
                    <w:bottom w:val="single" w:sz="6" w:space="0" w:color="auto"/>
                    <w:right w:val="single" w:sz="6" w:space="0" w:color="auto"/>
                  </w:tcBorders>
                  <w:hideMark/>
                </w:tcPr>
                <w:p w14:paraId="76B7F757" w14:textId="77777777" w:rsidR="00B60F80" w:rsidRPr="00A00A4D" w:rsidRDefault="00B60F80" w:rsidP="00F4221A">
                  <w:pPr>
                    <w:pStyle w:val="TAC"/>
                    <w:rPr>
                      <w:rFonts w:ascii="Times New Roman" w:hAnsi="Times New Roman"/>
                      <w:lang w:eastAsia="zh-CN"/>
                    </w:rPr>
                  </w:pPr>
                  <w:r w:rsidRPr="00A00A4D">
                    <w:rPr>
                      <w:rFonts w:ascii="Times New Roman" w:hAnsi="Times New Roman"/>
                      <w:lang w:eastAsia="zh-CN"/>
                    </w:rPr>
                    <w:t>25 MHz</w:t>
                  </w:r>
                </w:p>
              </w:tc>
              <w:tc>
                <w:tcPr>
                  <w:tcW w:w="1620" w:type="dxa"/>
                  <w:tcBorders>
                    <w:top w:val="single" w:sz="6" w:space="0" w:color="auto"/>
                    <w:left w:val="single" w:sz="6" w:space="0" w:color="auto"/>
                    <w:bottom w:val="single" w:sz="6" w:space="0" w:color="auto"/>
                    <w:right w:val="single" w:sz="6" w:space="0" w:color="auto"/>
                  </w:tcBorders>
                  <w:hideMark/>
                </w:tcPr>
                <w:p w14:paraId="0A98B394" w14:textId="77777777" w:rsidR="00B60F80" w:rsidRPr="00A00A4D" w:rsidRDefault="00B60F80" w:rsidP="00F4221A">
                  <w:pPr>
                    <w:pStyle w:val="TAC"/>
                    <w:rPr>
                      <w:rFonts w:ascii="Times New Roman" w:hAnsi="Times New Roman"/>
                      <w:lang w:eastAsia="zh-CN"/>
                    </w:rPr>
                  </w:pPr>
                  <w:r w:rsidRPr="00A00A4D">
                    <w:rPr>
                      <w:rFonts w:ascii="Times New Roman" w:eastAsia="SimSun" w:hAnsi="Times New Roman"/>
                      <w:lang w:eastAsia="zh-CN"/>
                    </w:rPr>
                    <w:t xml:space="preserve">50 MHz </w:t>
                  </w:r>
                  <w:r w:rsidRPr="00A00A4D">
                    <w:rPr>
                      <w:rFonts w:ascii="Times New Roman" w:hAnsi="Times New Roman"/>
                      <w:lang w:eastAsia="zh-CN"/>
                    </w:rPr>
                    <w:t xml:space="preserve">NR </w:t>
                  </w:r>
                  <w:r w:rsidRPr="00A00A4D">
                    <w:rPr>
                      <w:rFonts w:ascii="Times New Roman" w:hAnsi="Times New Roman"/>
                    </w:rPr>
                    <w:t>(Note</w:t>
                  </w:r>
                  <w:r>
                    <w:rPr>
                      <w:rFonts w:ascii="Times New Roman" w:hAnsi="Times New Roman"/>
                    </w:rPr>
                    <w:t> </w:t>
                  </w:r>
                  <w:r w:rsidRPr="00A00A4D">
                    <w:rPr>
                      <w:rFonts w:ascii="Times New Roman" w:hAnsi="Times New Roman"/>
                    </w:rPr>
                    <w:t>2)</w:t>
                  </w:r>
                </w:p>
              </w:tc>
              <w:tc>
                <w:tcPr>
                  <w:tcW w:w="1620" w:type="dxa"/>
                  <w:tcBorders>
                    <w:top w:val="single" w:sz="6" w:space="0" w:color="auto"/>
                    <w:left w:val="single" w:sz="6" w:space="0" w:color="auto"/>
                    <w:bottom w:val="single" w:sz="6" w:space="0" w:color="auto"/>
                    <w:right w:val="single" w:sz="6" w:space="0" w:color="auto"/>
                  </w:tcBorders>
                  <w:hideMark/>
                </w:tcPr>
                <w:p w14:paraId="1F2DE8B1" w14:textId="77777777" w:rsidR="00B60F80" w:rsidRPr="00A00A4D" w:rsidRDefault="00B60F80" w:rsidP="00F4221A">
                  <w:pPr>
                    <w:pStyle w:val="TAC"/>
                    <w:rPr>
                      <w:rFonts w:ascii="Times New Roman" w:hAnsi="Times New Roman"/>
                      <w:lang w:eastAsia="zh-CN"/>
                    </w:rPr>
                  </w:pPr>
                  <w:r w:rsidRPr="00A00A4D">
                    <w:rPr>
                      <w:rFonts w:ascii="Times New Roman" w:hAnsi="Times New Roman"/>
                      <w:lang w:eastAsia="zh-CN"/>
                    </w:rPr>
                    <w:t>Square (BW</w:t>
                  </w:r>
                  <w:r w:rsidRPr="00A00A4D">
                    <w:rPr>
                      <w:rFonts w:ascii="Times New Roman" w:hAnsi="Times New Roman"/>
                      <w:vertAlign w:val="subscript"/>
                      <w:lang w:eastAsia="zh-CN"/>
                    </w:rPr>
                    <w:t>Config</w:t>
                  </w:r>
                  <w:r w:rsidRPr="00A00A4D">
                    <w:rPr>
                      <w:rFonts w:ascii="Times New Roman" w:hAnsi="Times New Roman"/>
                      <w:lang w:eastAsia="zh-CN"/>
                    </w:rPr>
                    <w:t>)</w:t>
                  </w:r>
                </w:p>
              </w:tc>
              <w:tc>
                <w:tcPr>
                  <w:tcW w:w="1350" w:type="dxa"/>
                  <w:tcBorders>
                    <w:top w:val="single" w:sz="6" w:space="0" w:color="auto"/>
                    <w:left w:val="single" w:sz="6" w:space="0" w:color="auto"/>
                    <w:bottom w:val="single" w:sz="6" w:space="0" w:color="auto"/>
                    <w:right w:val="single" w:sz="6" w:space="0" w:color="auto"/>
                  </w:tcBorders>
                  <w:hideMark/>
                </w:tcPr>
                <w:p w14:paraId="3F44A36B" w14:textId="77777777" w:rsidR="00B60F80" w:rsidRPr="00A00A4D" w:rsidRDefault="00B60F80" w:rsidP="00F4221A">
                  <w:pPr>
                    <w:pStyle w:val="TAC"/>
                    <w:rPr>
                      <w:rFonts w:ascii="Times New Roman" w:hAnsi="Times New Roman"/>
                    </w:rPr>
                  </w:pPr>
                  <w:r w:rsidRPr="00A00A4D">
                    <w:rPr>
                      <w:rFonts w:ascii="Times New Roman" w:hAnsi="Times New Roman"/>
                    </w:rPr>
                    <w:t>25.7 (Note 3)</w:t>
                  </w:r>
                </w:p>
                <w:p w14:paraId="473E26E6" w14:textId="77777777" w:rsidR="00B60F80" w:rsidRPr="00A00A4D" w:rsidRDefault="00B60F80" w:rsidP="00F4221A">
                  <w:pPr>
                    <w:pStyle w:val="TAC"/>
                    <w:rPr>
                      <w:rFonts w:ascii="Times New Roman" w:hAnsi="Times New Roman"/>
                    </w:rPr>
                  </w:pPr>
                  <w:r w:rsidRPr="00A00A4D">
                    <w:rPr>
                      <w:rFonts w:ascii="Times New Roman" w:hAnsi="Times New Roman"/>
                    </w:rPr>
                    <w:t>23.4 (Note 4)</w:t>
                  </w:r>
                </w:p>
                <w:p w14:paraId="36671607" w14:textId="77777777" w:rsidR="00B60F80" w:rsidRPr="00A00A4D" w:rsidRDefault="00B60F80" w:rsidP="00F4221A">
                  <w:pPr>
                    <w:pStyle w:val="TAC"/>
                    <w:rPr>
                      <w:rFonts w:ascii="Times New Roman" w:hAnsi="Times New Roman"/>
                      <w:lang w:eastAsia="zh-CN"/>
                    </w:rPr>
                  </w:pPr>
                  <w:r w:rsidRPr="00A00A4D">
                    <w:rPr>
                      <w:rFonts w:ascii="Times New Roman" w:hAnsi="Times New Roman"/>
                    </w:rPr>
                    <w:t>23.2 (Note 7)</w:t>
                  </w:r>
                </w:p>
              </w:tc>
            </w:tr>
            <w:tr w:rsidR="00B60F80" w:rsidRPr="00A00A4D" w14:paraId="454067CD" w14:textId="77777777" w:rsidTr="00F4221A">
              <w:trPr>
                <w:cantSplit/>
                <w:trHeight w:val="830"/>
                <w:jc w:val="center"/>
              </w:trPr>
              <w:tc>
                <w:tcPr>
                  <w:tcW w:w="1682" w:type="dxa"/>
                  <w:tcBorders>
                    <w:top w:val="single" w:sz="6" w:space="0" w:color="auto"/>
                    <w:left w:val="single" w:sz="6" w:space="0" w:color="auto"/>
                    <w:bottom w:val="single" w:sz="6" w:space="0" w:color="auto"/>
                    <w:right w:val="single" w:sz="6" w:space="0" w:color="auto"/>
                  </w:tcBorders>
                  <w:hideMark/>
                </w:tcPr>
                <w:p w14:paraId="3BF30FD8" w14:textId="77777777" w:rsidR="00B60F80" w:rsidRPr="00A00A4D" w:rsidRDefault="00B60F80" w:rsidP="00F4221A">
                  <w:pPr>
                    <w:pStyle w:val="TAC"/>
                    <w:rPr>
                      <w:rFonts w:ascii="Times New Roman" w:eastAsia="SimSun" w:hAnsi="Times New Roman"/>
                      <w:lang w:eastAsia="zh-CN"/>
                    </w:rPr>
                  </w:pPr>
                  <w:r w:rsidRPr="00A00A4D">
                    <w:rPr>
                      <w:rFonts w:ascii="Times New Roman" w:eastAsia="SimSun" w:hAnsi="Times New Roman"/>
                      <w:lang w:eastAsia="zh-CN"/>
                    </w:rPr>
                    <w:t>200, 400</w:t>
                  </w:r>
                </w:p>
              </w:tc>
              <w:tc>
                <w:tcPr>
                  <w:tcW w:w="1530" w:type="dxa"/>
                  <w:tcBorders>
                    <w:top w:val="single" w:sz="6" w:space="0" w:color="auto"/>
                    <w:left w:val="single" w:sz="6" w:space="0" w:color="auto"/>
                    <w:bottom w:val="single" w:sz="6" w:space="0" w:color="auto"/>
                    <w:right w:val="single" w:sz="6" w:space="0" w:color="auto"/>
                  </w:tcBorders>
                </w:tcPr>
                <w:p w14:paraId="76B39739" w14:textId="77777777" w:rsidR="00B60F80" w:rsidRPr="00A00A4D" w:rsidRDefault="00B60F80" w:rsidP="00F4221A">
                  <w:pPr>
                    <w:pStyle w:val="TAC"/>
                    <w:rPr>
                      <w:rFonts w:ascii="Times New Roman" w:hAnsi="Times New Roman"/>
                    </w:rPr>
                  </w:pPr>
                  <w:r w:rsidRPr="00A00A4D">
                    <w:rPr>
                      <w:rFonts w:ascii="Times New Roman" w:hAnsi="Times New Roman"/>
                      <w:lang w:eastAsia="zh-CN"/>
                    </w:rPr>
                    <w:t xml:space="preserve">200 ≤ Wgap &lt; 400 </w:t>
                  </w:r>
                  <w:r w:rsidRPr="00A00A4D">
                    <w:rPr>
                      <w:rFonts w:ascii="Times New Roman" w:hAnsi="Times New Roman"/>
                    </w:rPr>
                    <w:t>(Note 6)</w:t>
                  </w:r>
                </w:p>
                <w:p w14:paraId="62BD6A07" w14:textId="77777777" w:rsidR="00B60F80" w:rsidRPr="00A00A4D" w:rsidRDefault="00B60F80" w:rsidP="00F4221A">
                  <w:pPr>
                    <w:pStyle w:val="TAC"/>
                    <w:rPr>
                      <w:rFonts w:ascii="Times New Roman" w:hAnsi="Times New Roman"/>
                      <w:lang w:eastAsia="zh-CN"/>
                    </w:rPr>
                  </w:pPr>
                  <w:r w:rsidRPr="00A00A4D">
                    <w:rPr>
                      <w:rFonts w:ascii="Times New Roman" w:hAnsi="Times New Roman"/>
                      <w:lang w:eastAsia="zh-CN"/>
                    </w:rPr>
                    <w:t>200 ≤ Wgap &lt; 250 (Note 5)</w:t>
                  </w:r>
                </w:p>
              </w:tc>
              <w:tc>
                <w:tcPr>
                  <w:tcW w:w="2160" w:type="dxa"/>
                  <w:tcBorders>
                    <w:top w:val="single" w:sz="6" w:space="0" w:color="auto"/>
                    <w:left w:val="single" w:sz="6" w:space="0" w:color="auto"/>
                    <w:bottom w:val="single" w:sz="6" w:space="0" w:color="auto"/>
                    <w:right w:val="single" w:sz="6" w:space="0" w:color="auto"/>
                  </w:tcBorders>
                  <w:hideMark/>
                </w:tcPr>
                <w:p w14:paraId="1799865B" w14:textId="77777777" w:rsidR="00B60F80" w:rsidRPr="00A00A4D" w:rsidRDefault="00B60F80" w:rsidP="00F4221A">
                  <w:pPr>
                    <w:pStyle w:val="TAC"/>
                    <w:rPr>
                      <w:rFonts w:ascii="Times New Roman" w:hAnsi="Times New Roman"/>
                      <w:lang w:eastAsia="zh-CN"/>
                    </w:rPr>
                  </w:pPr>
                  <w:r w:rsidRPr="00A00A4D">
                    <w:rPr>
                      <w:rFonts w:ascii="Times New Roman" w:hAnsi="Times New Roman"/>
                      <w:lang w:eastAsia="zh-CN"/>
                    </w:rPr>
                    <w:t>100 MHz</w:t>
                  </w:r>
                </w:p>
              </w:tc>
              <w:tc>
                <w:tcPr>
                  <w:tcW w:w="1620" w:type="dxa"/>
                  <w:tcBorders>
                    <w:top w:val="single" w:sz="6" w:space="0" w:color="auto"/>
                    <w:left w:val="single" w:sz="6" w:space="0" w:color="auto"/>
                    <w:bottom w:val="single" w:sz="6" w:space="0" w:color="auto"/>
                    <w:right w:val="single" w:sz="6" w:space="0" w:color="auto"/>
                  </w:tcBorders>
                  <w:hideMark/>
                </w:tcPr>
                <w:p w14:paraId="77C4158A" w14:textId="77777777" w:rsidR="00B60F80" w:rsidRPr="00A00A4D" w:rsidRDefault="00B60F80" w:rsidP="00F4221A">
                  <w:pPr>
                    <w:pStyle w:val="TAC"/>
                    <w:rPr>
                      <w:rFonts w:ascii="Times New Roman" w:hAnsi="Times New Roman"/>
                      <w:lang w:eastAsia="zh-CN"/>
                    </w:rPr>
                  </w:pPr>
                  <w:r w:rsidRPr="00A00A4D">
                    <w:rPr>
                      <w:rFonts w:ascii="Times New Roman" w:hAnsi="Times New Roman"/>
                      <w:lang w:eastAsia="zh-CN"/>
                    </w:rPr>
                    <w:t xml:space="preserve">200 MHz NR </w:t>
                  </w:r>
                  <w:r w:rsidRPr="00A00A4D">
                    <w:rPr>
                      <w:rFonts w:ascii="Times New Roman" w:hAnsi="Times New Roman"/>
                    </w:rPr>
                    <w:t>(Note 2)</w:t>
                  </w:r>
                </w:p>
              </w:tc>
              <w:tc>
                <w:tcPr>
                  <w:tcW w:w="1620" w:type="dxa"/>
                  <w:tcBorders>
                    <w:top w:val="single" w:sz="6" w:space="0" w:color="auto"/>
                    <w:left w:val="single" w:sz="6" w:space="0" w:color="auto"/>
                    <w:bottom w:val="single" w:sz="6" w:space="0" w:color="auto"/>
                    <w:right w:val="single" w:sz="6" w:space="0" w:color="auto"/>
                  </w:tcBorders>
                  <w:hideMark/>
                </w:tcPr>
                <w:p w14:paraId="387B5016" w14:textId="77777777" w:rsidR="00B60F80" w:rsidRPr="00A00A4D" w:rsidRDefault="00B60F80" w:rsidP="00F4221A">
                  <w:pPr>
                    <w:pStyle w:val="TAC"/>
                    <w:rPr>
                      <w:rFonts w:ascii="Times New Roman" w:hAnsi="Times New Roman"/>
                      <w:lang w:eastAsia="zh-CN"/>
                    </w:rPr>
                  </w:pPr>
                  <w:r w:rsidRPr="00A00A4D">
                    <w:rPr>
                      <w:rFonts w:ascii="Times New Roman" w:hAnsi="Times New Roman"/>
                      <w:lang w:eastAsia="zh-CN"/>
                    </w:rPr>
                    <w:t>Square (BW</w:t>
                  </w:r>
                  <w:r w:rsidRPr="00A00A4D">
                    <w:rPr>
                      <w:rFonts w:ascii="Times New Roman" w:hAnsi="Times New Roman"/>
                      <w:vertAlign w:val="subscript"/>
                      <w:lang w:eastAsia="zh-CN"/>
                    </w:rPr>
                    <w:t>Config</w:t>
                  </w:r>
                  <w:r w:rsidRPr="00A00A4D">
                    <w:rPr>
                      <w:rFonts w:ascii="Times New Roman" w:hAnsi="Times New Roman"/>
                      <w:lang w:eastAsia="zh-CN"/>
                    </w:rPr>
                    <w:t>)</w:t>
                  </w:r>
                </w:p>
              </w:tc>
              <w:tc>
                <w:tcPr>
                  <w:tcW w:w="1350" w:type="dxa"/>
                  <w:tcBorders>
                    <w:top w:val="single" w:sz="6" w:space="0" w:color="auto"/>
                    <w:left w:val="single" w:sz="6" w:space="0" w:color="auto"/>
                    <w:bottom w:val="single" w:sz="6" w:space="0" w:color="auto"/>
                    <w:right w:val="single" w:sz="6" w:space="0" w:color="auto"/>
                  </w:tcBorders>
                  <w:hideMark/>
                </w:tcPr>
                <w:p w14:paraId="6DBC26B1" w14:textId="77777777" w:rsidR="00B60F80" w:rsidRPr="00A00A4D" w:rsidRDefault="00B60F80" w:rsidP="00F4221A">
                  <w:pPr>
                    <w:pStyle w:val="TAC"/>
                    <w:rPr>
                      <w:rFonts w:ascii="Times New Roman" w:hAnsi="Times New Roman"/>
                    </w:rPr>
                  </w:pPr>
                  <w:r w:rsidRPr="00A00A4D">
                    <w:rPr>
                      <w:rFonts w:ascii="Times New Roman" w:hAnsi="Times New Roman"/>
                    </w:rPr>
                    <w:t>25.7 (Note 3)</w:t>
                  </w:r>
                </w:p>
                <w:p w14:paraId="6625582C" w14:textId="77777777" w:rsidR="00B60F80" w:rsidRPr="00A00A4D" w:rsidRDefault="00B60F80" w:rsidP="00F4221A">
                  <w:pPr>
                    <w:pStyle w:val="TAC"/>
                    <w:rPr>
                      <w:rFonts w:ascii="Times New Roman" w:hAnsi="Times New Roman"/>
                    </w:rPr>
                  </w:pPr>
                  <w:r w:rsidRPr="00A00A4D">
                    <w:rPr>
                      <w:rFonts w:ascii="Times New Roman" w:hAnsi="Times New Roman"/>
                    </w:rPr>
                    <w:t>23.4 (Note 4)</w:t>
                  </w:r>
                </w:p>
                <w:p w14:paraId="41B48433" w14:textId="77777777" w:rsidR="00B60F80" w:rsidRPr="00A00A4D" w:rsidRDefault="00B60F80" w:rsidP="00F4221A">
                  <w:pPr>
                    <w:pStyle w:val="TAC"/>
                    <w:rPr>
                      <w:rFonts w:ascii="Times New Roman" w:hAnsi="Times New Roman"/>
                      <w:lang w:eastAsia="zh-CN"/>
                    </w:rPr>
                  </w:pPr>
                  <w:r w:rsidRPr="00A00A4D">
                    <w:rPr>
                      <w:rFonts w:ascii="Times New Roman" w:hAnsi="Times New Roman"/>
                    </w:rPr>
                    <w:t>23.2 (Note 7)</w:t>
                  </w:r>
                </w:p>
              </w:tc>
            </w:tr>
            <w:tr w:rsidR="00B60F80" w:rsidRPr="00A00A4D" w14:paraId="1595700D" w14:textId="77777777" w:rsidTr="00F4221A">
              <w:trPr>
                <w:cantSplit/>
                <w:trHeight w:val="1512"/>
                <w:jc w:val="center"/>
              </w:trPr>
              <w:tc>
                <w:tcPr>
                  <w:tcW w:w="9962" w:type="dxa"/>
                  <w:gridSpan w:val="6"/>
                  <w:tcBorders>
                    <w:top w:val="single" w:sz="6" w:space="0" w:color="auto"/>
                    <w:left w:val="nil"/>
                    <w:bottom w:val="nil"/>
                    <w:right w:val="nil"/>
                  </w:tcBorders>
                  <w:hideMark/>
                </w:tcPr>
                <w:p w14:paraId="52DB040E" w14:textId="77777777" w:rsidR="00B60F80" w:rsidRPr="00A00A4D" w:rsidRDefault="00B60F80" w:rsidP="00F4221A">
                  <w:pPr>
                    <w:pStyle w:val="TAN"/>
                    <w:ind w:left="1440" w:hanging="1440"/>
                    <w:rPr>
                      <w:rFonts w:ascii="Times New Roman" w:hAnsi="Times New Roman"/>
                      <w:lang w:eastAsia="zh-CN"/>
                    </w:rPr>
                  </w:pPr>
                  <w:r w:rsidRPr="00A00A4D">
                    <w:rPr>
                      <w:rFonts w:ascii="Times New Roman" w:hAnsi="Times New Roman"/>
                      <w:lang w:eastAsia="zh-CN"/>
                    </w:rPr>
                    <w:t>NOTE 1:</w:t>
                  </w:r>
                  <w:r w:rsidRPr="00A00A4D">
                    <w:rPr>
                      <w:rFonts w:ascii="Times New Roman" w:hAnsi="Times New Roman"/>
                      <w:lang w:eastAsia="zh-CN"/>
                    </w:rPr>
                    <w:tab/>
                    <w:t>BW</w:t>
                  </w:r>
                  <w:r w:rsidRPr="00A00A4D">
                    <w:rPr>
                      <w:rFonts w:ascii="Times New Roman" w:hAnsi="Times New Roman"/>
                      <w:vertAlign w:val="subscript"/>
                      <w:lang w:eastAsia="zh-CN"/>
                    </w:rPr>
                    <w:t>Config</w:t>
                  </w:r>
                  <w:r w:rsidRPr="00A00A4D">
                    <w:rPr>
                      <w:rFonts w:ascii="Times New Roman" w:hAnsi="Times New Roman"/>
                      <w:lang w:eastAsia="zh-CN"/>
                    </w:rPr>
                    <w:t xml:space="preserve"> is the transmission bandwidth configuration of the assumed adjacent channel carrier.</w:t>
                  </w:r>
                </w:p>
                <w:p w14:paraId="37376C19" w14:textId="77777777" w:rsidR="00B60F80" w:rsidRPr="00A00A4D" w:rsidRDefault="00B60F80" w:rsidP="00F4221A">
                  <w:pPr>
                    <w:pStyle w:val="TAN"/>
                    <w:ind w:left="1440" w:hanging="1440"/>
                    <w:rPr>
                      <w:rFonts w:ascii="Times New Roman" w:hAnsi="Times New Roman"/>
                    </w:rPr>
                  </w:pPr>
                  <w:r w:rsidRPr="00A00A4D">
                    <w:rPr>
                      <w:rFonts w:ascii="Times New Roman" w:hAnsi="Times New Roman"/>
                    </w:rPr>
                    <w:t>NOTE 2:</w:t>
                  </w:r>
                  <w:r w:rsidRPr="00A00A4D">
                    <w:rPr>
                      <w:rFonts w:ascii="Times New Roman" w:hAnsi="Times New Roman"/>
                    </w:rPr>
                    <w:tab/>
                    <w:t>With SCS that provides largest transmission bandwidth configuration (BW</w:t>
                  </w:r>
                  <w:r w:rsidRPr="00A00A4D">
                    <w:rPr>
                      <w:rFonts w:ascii="Times New Roman" w:hAnsi="Times New Roman"/>
                      <w:vertAlign w:val="subscript"/>
                    </w:rPr>
                    <w:t>Config</w:t>
                  </w:r>
                  <w:r w:rsidRPr="00A00A4D">
                    <w:rPr>
                      <w:rFonts w:ascii="Times New Roman" w:hAnsi="Times New Roman"/>
                    </w:rPr>
                    <w:t>).</w:t>
                  </w:r>
                </w:p>
                <w:p w14:paraId="643ABAD8" w14:textId="77777777" w:rsidR="00B60F80" w:rsidRPr="00A00A4D" w:rsidRDefault="00B60F80" w:rsidP="00F4221A">
                  <w:pPr>
                    <w:pStyle w:val="TAN"/>
                    <w:ind w:left="1440" w:hanging="1440"/>
                    <w:rPr>
                      <w:rFonts w:ascii="Times New Roman" w:eastAsia="SimSun" w:hAnsi="Times New Roman"/>
                      <w:lang w:eastAsia="zh-CN"/>
                    </w:rPr>
                  </w:pPr>
                  <w:r w:rsidRPr="00A00A4D">
                    <w:rPr>
                      <w:rFonts w:ascii="Times New Roman" w:eastAsia="SimSun" w:hAnsi="Times New Roman"/>
                      <w:lang w:eastAsia="zh-CN"/>
                    </w:rPr>
                    <w:t>NOTE 3:</w:t>
                  </w:r>
                  <w:r w:rsidRPr="00A00A4D">
                    <w:rPr>
                      <w:rFonts w:ascii="Times New Roman" w:eastAsia="SimSun" w:hAnsi="Times New Roman"/>
                      <w:lang w:eastAsia="zh-CN"/>
                    </w:rPr>
                    <w:tab/>
                    <w:t>Applicable to bands defined within the frequency spectrum range of 24.24-33.4 GHz.</w:t>
                  </w:r>
                </w:p>
                <w:p w14:paraId="3C1EE06A" w14:textId="77777777" w:rsidR="00B60F80" w:rsidRPr="00A00A4D" w:rsidRDefault="00B60F80" w:rsidP="00F4221A">
                  <w:pPr>
                    <w:pStyle w:val="TAN"/>
                    <w:ind w:left="1440" w:hanging="1440"/>
                    <w:rPr>
                      <w:rFonts w:ascii="Times New Roman" w:eastAsia="SimSun" w:hAnsi="Times New Roman"/>
                      <w:lang w:eastAsia="zh-CN"/>
                    </w:rPr>
                  </w:pPr>
                  <w:r w:rsidRPr="00A00A4D">
                    <w:rPr>
                      <w:rFonts w:ascii="Times New Roman" w:eastAsia="SimSun" w:hAnsi="Times New Roman"/>
                      <w:lang w:eastAsia="zh-CN"/>
                    </w:rPr>
                    <w:t>NOTE 4:</w:t>
                  </w:r>
                  <w:r w:rsidRPr="00A00A4D">
                    <w:rPr>
                      <w:rFonts w:ascii="Times New Roman" w:eastAsia="SimSun" w:hAnsi="Times New Roman"/>
                      <w:lang w:eastAsia="zh-CN"/>
                    </w:rPr>
                    <w:tab/>
                    <w:t>Applicable to bands defined within the frequency spectrum range of 37-43.5 GHz.</w:t>
                  </w:r>
                </w:p>
                <w:p w14:paraId="07940439" w14:textId="77777777" w:rsidR="00B60F80" w:rsidRPr="00A00A4D" w:rsidRDefault="00B60F80" w:rsidP="00F4221A">
                  <w:pPr>
                    <w:pStyle w:val="TAN"/>
                    <w:ind w:left="1440" w:hanging="1440"/>
                    <w:rPr>
                      <w:rFonts w:ascii="Times New Roman" w:eastAsia="SimSun" w:hAnsi="Times New Roman"/>
                      <w:lang w:eastAsia="zh-CN"/>
                    </w:rPr>
                  </w:pPr>
                  <w:r w:rsidRPr="00A00A4D">
                    <w:rPr>
                      <w:rFonts w:ascii="Times New Roman" w:eastAsia="SimSun" w:hAnsi="Times New Roman"/>
                      <w:lang w:eastAsia="zh-CN"/>
                    </w:rPr>
                    <w:t>NOTE 5:</w:t>
                  </w:r>
                  <w:r w:rsidRPr="00A00A4D">
                    <w:rPr>
                      <w:rFonts w:ascii="Times New Roman" w:eastAsia="SimSun" w:hAnsi="Times New Roman"/>
                      <w:lang w:eastAsia="zh-CN"/>
                    </w:rPr>
                    <w:tab/>
                    <w:t xml:space="preserve">Applicable in case the </w:t>
                  </w:r>
                  <w:r w:rsidRPr="00A00A4D">
                    <w:rPr>
                      <w:rFonts w:ascii="Times New Roman" w:hAnsi="Times New Roman"/>
                      <w:i/>
                    </w:rPr>
                    <w:t>BS channel bandwidth</w:t>
                  </w:r>
                  <w:r w:rsidRPr="00A00A4D">
                    <w:rPr>
                      <w:rFonts w:ascii="Times New Roman" w:eastAsia="SimSun" w:hAnsi="Times New Roman"/>
                      <w:lang w:eastAsia="zh-CN"/>
                    </w:rPr>
                    <w:t xml:space="preserve"> of the NR carrier transmitted at the other edge of the gap is 50 or 100</w:t>
                  </w:r>
                  <w:r>
                    <w:rPr>
                      <w:rFonts w:ascii="Times New Roman" w:eastAsia="SimSun" w:hAnsi="Times New Roman"/>
                      <w:lang w:eastAsia="zh-CN"/>
                    </w:rPr>
                    <w:t> </w:t>
                  </w:r>
                  <w:r w:rsidRPr="00A00A4D">
                    <w:rPr>
                      <w:rFonts w:ascii="Times New Roman" w:eastAsia="SimSun" w:hAnsi="Times New Roman"/>
                      <w:lang w:eastAsia="zh-CN"/>
                    </w:rPr>
                    <w:t>MHz.</w:t>
                  </w:r>
                </w:p>
                <w:p w14:paraId="5472BDA5" w14:textId="77777777" w:rsidR="00B60F80" w:rsidRPr="00A00A4D" w:rsidRDefault="00B60F80" w:rsidP="00F4221A">
                  <w:pPr>
                    <w:pStyle w:val="TAN"/>
                    <w:ind w:left="1440" w:hanging="1440"/>
                    <w:rPr>
                      <w:rFonts w:ascii="Times New Roman" w:eastAsia="SimSun" w:hAnsi="Times New Roman"/>
                      <w:lang w:eastAsia="zh-CN"/>
                    </w:rPr>
                  </w:pPr>
                  <w:r w:rsidRPr="00A00A4D">
                    <w:rPr>
                      <w:rFonts w:ascii="Times New Roman" w:eastAsia="SimSun" w:hAnsi="Times New Roman"/>
                      <w:lang w:eastAsia="zh-CN"/>
                    </w:rPr>
                    <w:t>NOTE 6:</w:t>
                  </w:r>
                  <w:r w:rsidRPr="00A00A4D">
                    <w:rPr>
                      <w:rFonts w:ascii="Times New Roman" w:eastAsia="SimSun" w:hAnsi="Times New Roman"/>
                      <w:lang w:eastAsia="zh-CN"/>
                    </w:rPr>
                    <w:tab/>
                    <w:t xml:space="preserve">Applicable in case the </w:t>
                  </w:r>
                  <w:r w:rsidRPr="00A00A4D">
                    <w:rPr>
                      <w:rFonts w:ascii="Times New Roman" w:hAnsi="Times New Roman"/>
                      <w:i/>
                    </w:rPr>
                    <w:t>BS channel bandwidth</w:t>
                  </w:r>
                  <w:r w:rsidRPr="00A00A4D">
                    <w:rPr>
                      <w:rFonts w:ascii="Times New Roman" w:eastAsia="SimSun" w:hAnsi="Times New Roman"/>
                      <w:lang w:eastAsia="zh-CN"/>
                    </w:rPr>
                    <w:t xml:space="preserve"> of the NR carrier transmitted at the other edge of the gap is 200 or 400 MHz.</w:t>
                  </w:r>
                </w:p>
                <w:p w14:paraId="50E252F5" w14:textId="77777777" w:rsidR="00B60F80" w:rsidRPr="00A00A4D" w:rsidRDefault="00B60F80" w:rsidP="00F4221A">
                  <w:pPr>
                    <w:pStyle w:val="TAN"/>
                    <w:ind w:left="1440" w:hanging="1440"/>
                    <w:rPr>
                      <w:rFonts w:ascii="Times New Roman" w:eastAsia="SimSun" w:hAnsi="Times New Roman"/>
                      <w:lang w:eastAsia="zh-CN"/>
                    </w:rPr>
                  </w:pPr>
                  <w:r w:rsidRPr="00A00A4D">
                    <w:rPr>
                      <w:rFonts w:ascii="Times New Roman" w:hAnsi="Times New Roman"/>
                    </w:rPr>
                    <w:t>NOTE 7:</w:t>
                  </w:r>
                  <w:r w:rsidRPr="00A00A4D">
                    <w:rPr>
                      <w:rFonts w:ascii="Times New Roman" w:hAnsi="Times New Roman"/>
                    </w:rPr>
                    <w:tab/>
                    <w:t>Applicable to bands defined within the frequency spectrum range of 43.5-48.2 GHz.</w:t>
                  </w:r>
                </w:p>
              </w:tc>
            </w:tr>
          </w:tbl>
          <w:bookmarkEnd w:id="174"/>
          <w:p w14:paraId="20F85D8B" w14:textId="77777777" w:rsidR="00B60F80" w:rsidRPr="00A00A4D" w:rsidRDefault="00B60F80" w:rsidP="00F4221A">
            <w:pPr>
              <w:rPr>
                <w:sz w:val="6"/>
                <w:szCs w:val="6"/>
                <w:lang w:eastAsia="ko-KR"/>
              </w:rPr>
            </w:pPr>
            <w:r w:rsidRPr="00A00A4D">
              <w:rPr>
                <w:sz w:val="6"/>
                <w:szCs w:val="6"/>
                <w:lang w:eastAsia="ko-KR"/>
              </w:rPr>
              <w:t xml:space="preserve"> </w:t>
            </w:r>
          </w:p>
        </w:tc>
      </w:tr>
    </w:tbl>
    <w:p w14:paraId="5996CB89" w14:textId="77777777" w:rsidR="00B60F80" w:rsidRPr="00B60F80" w:rsidRDefault="00B60F80" w:rsidP="00B60F80">
      <w:pPr>
        <w:rPr>
          <w:lang w:bidi="ar-EG"/>
        </w:rPr>
      </w:pPr>
    </w:p>
    <w:tbl>
      <w:tblPr>
        <w:tblStyle w:val="TableGrid"/>
        <w:tblW w:w="9780" w:type="dxa"/>
        <w:jc w:val="center"/>
        <w:tblLook w:val="04A0" w:firstRow="1" w:lastRow="0" w:firstColumn="1" w:lastColumn="0" w:noHBand="0" w:noVBand="1"/>
      </w:tblPr>
      <w:tblGrid>
        <w:gridCol w:w="9780"/>
      </w:tblGrid>
      <w:tr w:rsidR="00B60F80" w:rsidRPr="00A00A4D" w14:paraId="414E939C" w14:textId="77777777" w:rsidTr="00F4221A">
        <w:trPr>
          <w:trHeight w:val="1558"/>
          <w:jc w:val="center"/>
        </w:trPr>
        <w:tc>
          <w:tcPr>
            <w:tcW w:w="9780" w:type="dxa"/>
          </w:tcPr>
          <w:p w14:paraId="23194799" w14:textId="77777777" w:rsidR="00B60F80" w:rsidRPr="00A00A4D" w:rsidRDefault="00B60F80" w:rsidP="00F4221A">
            <w:pPr>
              <w:pStyle w:val="TH"/>
              <w:rPr>
                <w:rFonts w:ascii="Times New Roman" w:hAnsi="Times New Roman"/>
              </w:rPr>
            </w:pPr>
            <w:r w:rsidRPr="00A00A4D">
              <w:rPr>
                <w:rFonts w:ascii="Times New Roman" w:hAnsi="Times New Roman"/>
              </w:rPr>
              <w:t>Table 6.7.3.5.2-5: Filter parameters for the assigned channel</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752"/>
              <w:gridCol w:w="4054"/>
            </w:tblGrid>
            <w:tr w:rsidR="00B60F80" w:rsidRPr="00A00A4D" w14:paraId="5DA53E9B" w14:textId="77777777" w:rsidTr="00F4221A">
              <w:trPr>
                <w:cantSplit/>
                <w:trHeight w:val="405"/>
                <w:jc w:val="center"/>
              </w:trPr>
              <w:tc>
                <w:tcPr>
                  <w:tcW w:w="2752" w:type="dxa"/>
                  <w:tcBorders>
                    <w:top w:val="single" w:sz="6" w:space="0" w:color="auto"/>
                    <w:left w:val="single" w:sz="6" w:space="0" w:color="auto"/>
                    <w:bottom w:val="single" w:sz="6" w:space="0" w:color="auto"/>
                    <w:right w:val="single" w:sz="6" w:space="0" w:color="auto"/>
                  </w:tcBorders>
                  <w:hideMark/>
                </w:tcPr>
                <w:p w14:paraId="1BDC73A1" w14:textId="77777777" w:rsidR="00B60F80" w:rsidRPr="00A00A4D" w:rsidRDefault="00B60F80" w:rsidP="00F4221A">
                  <w:pPr>
                    <w:pStyle w:val="TAH"/>
                    <w:rPr>
                      <w:rFonts w:ascii="Times New Roman" w:eastAsia="SimSun" w:hAnsi="Times New Roman"/>
                    </w:rPr>
                  </w:pPr>
                  <w:r w:rsidRPr="00A00A4D">
                    <w:rPr>
                      <w:rFonts w:ascii="Times New Roman" w:eastAsia="SimSun" w:hAnsi="Times New Roman"/>
                    </w:rPr>
                    <w:t xml:space="preserve">RAT of the carrier adjacent to the sub-block gap </w:t>
                  </w:r>
                </w:p>
              </w:tc>
              <w:tc>
                <w:tcPr>
                  <w:tcW w:w="4054" w:type="dxa"/>
                  <w:tcBorders>
                    <w:top w:val="single" w:sz="6" w:space="0" w:color="auto"/>
                    <w:left w:val="single" w:sz="6" w:space="0" w:color="auto"/>
                    <w:bottom w:val="single" w:sz="6" w:space="0" w:color="auto"/>
                    <w:right w:val="single" w:sz="6" w:space="0" w:color="auto"/>
                  </w:tcBorders>
                  <w:hideMark/>
                </w:tcPr>
                <w:p w14:paraId="734CA00E" w14:textId="77777777" w:rsidR="00B60F80" w:rsidRPr="00A00A4D" w:rsidRDefault="00B60F80" w:rsidP="00F4221A">
                  <w:pPr>
                    <w:pStyle w:val="TAH"/>
                    <w:rPr>
                      <w:rFonts w:ascii="Times New Roman" w:hAnsi="Times New Roman"/>
                    </w:rPr>
                  </w:pPr>
                  <w:r w:rsidRPr="00A00A4D">
                    <w:rPr>
                      <w:rFonts w:ascii="Times New Roman" w:hAnsi="Times New Roman"/>
                    </w:rPr>
                    <w:t>Filter on the assigned channel frequency and corresponding filter bandwidth</w:t>
                  </w:r>
                </w:p>
              </w:tc>
            </w:tr>
            <w:tr w:rsidR="00B60F80" w:rsidRPr="00A00A4D" w14:paraId="35DE3C39" w14:textId="77777777" w:rsidTr="00F4221A">
              <w:trPr>
                <w:cantSplit/>
                <w:trHeight w:val="396"/>
                <w:jc w:val="center"/>
              </w:trPr>
              <w:tc>
                <w:tcPr>
                  <w:tcW w:w="2752" w:type="dxa"/>
                  <w:tcBorders>
                    <w:top w:val="single" w:sz="6" w:space="0" w:color="auto"/>
                    <w:left w:val="single" w:sz="6" w:space="0" w:color="auto"/>
                    <w:bottom w:val="single" w:sz="6" w:space="0" w:color="auto"/>
                    <w:right w:val="single" w:sz="6" w:space="0" w:color="auto"/>
                  </w:tcBorders>
                  <w:hideMark/>
                </w:tcPr>
                <w:p w14:paraId="275FB486" w14:textId="77777777" w:rsidR="00B60F80" w:rsidRPr="00A00A4D" w:rsidRDefault="00B60F80" w:rsidP="00F4221A">
                  <w:pPr>
                    <w:pStyle w:val="TAC"/>
                    <w:rPr>
                      <w:rFonts w:ascii="Times New Roman" w:eastAsia="SimSun" w:hAnsi="Times New Roman"/>
                    </w:rPr>
                  </w:pPr>
                  <w:r w:rsidRPr="00A00A4D">
                    <w:rPr>
                      <w:rFonts w:ascii="Times New Roman" w:eastAsia="SimSun" w:hAnsi="Times New Roman"/>
                    </w:rPr>
                    <w:t>NR</w:t>
                  </w:r>
                </w:p>
              </w:tc>
              <w:tc>
                <w:tcPr>
                  <w:tcW w:w="4054" w:type="dxa"/>
                  <w:tcBorders>
                    <w:top w:val="single" w:sz="6" w:space="0" w:color="auto"/>
                    <w:left w:val="single" w:sz="6" w:space="0" w:color="auto"/>
                    <w:bottom w:val="single" w:sz="6" w:space="0" w:color="auto"/>
                    <w:right w:val="single" w:sz="6" w:space="0" w:color="auto"/>
                  </w:tcBorders>
                  <w:hideMark/>
                </w:tcPr>
                <w:p w14:paraId="1D9D47F5" w14:textId="77777777" w:rsidR="00B60F80" w:rsidRPr="00A00A4D" w:rsidRDefault="00B60F80" w:rsidP="00F4221A">
                  <w:pPr>
                    <w:pStyle w:val="TAC"/>
                    <w:rPr>
                      <w:rFonts w:ascii="Times New Roman" w:hAnsi="Times New Roman"/>
                    </w:rPr>
                  </w:pPr>
                  <w:r w:rsidRPr="00A00A4D">
                    <w:rPr>
                      <w:rFonts w:ascii="Times New Roman" w:hAnsi="Times New Roman"/>
                    </w:rPr>
                    <w:t>NR of same BW with SCS that provides largest transmission bandwidth configuration</w:t>
                  </w:r>
                </w:p>
              </w:tc>
            </w:tr>
          </w:tbl>
          <w:p w14:paraId="29B935B8" w14:textId="77777777" w:rsidR="00B60F80" w:rsidRPr="00A00A4D" w:rsidRDefault="00B60F80" w:rsidP="00F4221A">
            <w:pPr>
              <w:rPr>
                <w:sz w:val="6"/>
                <w:szCs w:val="6"/>
                <w:lang w:eastAsia="ko-KR"/>
              </w:rPr>
            </w:pPr>
          </w:p>
        </w:tc>
      </w:tr>
    </w:tbl>
    <w:p w14:paraId="7B9B31D7" w14:textId="77777777" w:rsidR="0093105D" w:rsidRPr="00B60F80" w:rsidRDefault="0093105D" w:rsidP="0093105D"/>
    <w:p w14:paraId="0BD3FB1F" w14:textId="699D5271" w:rsidR="0093105D" w:rsidRPr="0093105D" w:rsidRDefault="0093105D" w:rsidP="00B60F80">
      <w:r w:rsidRPr="0093105D">
        <w:rPr>
          <w:rtl/>
        </w:rPr>
        <w:t xml:space="preserve">ينبغي ألا تكون نتيجة قياس النسبة </w:t>
      </w:r>
      <w:r w:rsidR="00B60F80" w:rsidRPr="00B60F80">
        <w:rPr>
          <w:lang w:val="en-GB"/>
        </w:rPr>
        <w:t>OTA ACLR</w:t>
      </w:r>
      <w:r w:rsidRPr="0093105D">
        <w:rPr>
          <w:rtl/>
        </w:rPr>
        <w:t xml:space="preserve"> أقل من قيمة </w:t>
      </w:r>
      <w:r w:rsidR="00B60F80" w:rsidRPr="00B60F80">
        <w:rPr>
          <w:lang w:val="en-GB"/>
        </w:rPr>
        <w:t>OTA ACLR</w:t>
      </w:r>
      <w:r w:rsidRPr="0093105D">
        <w:rPr>
          <w:rtl/>
        </w:rPr>
        <w:t xml:space="preserve"> الحدية المحددة في الجدول </w:t>
      </w:r>
      <w:r w:rsidR="007C78A2">
        <w:t>1-2.5.3.7.6</w:t>
      </w:r>
      <w:r w:rsidR="007C78A2">
        <w:rPr>
          <w:rFonts w:hint="cs"/>
          <w:rtl/>
        </w:rPr>
        <w:t xml:space="preserve"> </w:t>
      </w:r>
      <w:r w:rsidRPr="0093105D">
        <w:rPr>
          <w:rtl/>
        </w:rPr>
        <w:t xml:space="preserve">من المواصفة التقنية </w:t>
      </w:r>
      <w:r w:rsidR="00B60F80" w:rsidRPr="00B60F80">
        <w:rPr>
          <w:lang w:val="en-GB"/>
        </w:rPr>
        <w:t>TS 38.141-2</w:t>
      </w:r>
      <w:r w:rsidR="00CF3D60">
        <w:rPr>
          <w:rFonts w:hint="cs"/>
          <w:rtl/>
          <w:lang w:val="en-GB"/>
        </w:rPr>
        <w:t xml:space="preserve"> </w:t>
      </w:r>
      <w:r w:rsidR="00B60F80" w:rsidRPr="00B60F80">
        <w:rPr>
          <w:lang w:val="en-GB"/>
        </w:rPr>
        <w:t>[2]</w:t>
      </w:r>
      <w:r w:rsidRPr="0093105D">
        <w:rPr>
          <w:rtl/>
        </w:rPr>
        <w:t>.</w:t>
      </w:r>
    </w:p>
    <w:p w14:paraId="5E558B08" w14:textId="4A1C78BD" w:rsidR="0093105D" w:rsidRPr="0093105D" w:rsidRDefault="0093105D" w:rsidP="00B60F80">
      <w:pPr>
        <w:rPr>
          <w:rFonts w:eastAsia="SimSun"/>
        </w:rPr>
      </w:pPr>
      <w:r w:rsidRPr="0093105D">
        <w:rPr>
          <w:rtl/>
        </w:rPr>
        <w:t xml:space="preserve">وينبغي ألا يتجاوز قياس القدرة الإجمالية المطلقة الحد المطلق للنسبة </w:t>
      </w:r>
      <w:r w:rsidR="00B60F80" w:rsidRPr="00B60F80">
        <w:rPr>
          <w:lang w:val="en-GB"/>
        </w:rPr>
        <w:t>OTA ACLR</w:t>
      </w:r>
      <w:r w:rsidRPr="0093105D">
        <w:rPr>
          <w:rtl/>
        </w:rPr>
        <w:t xml:space="preserve"> المحدد في الجدول </w:t>
      </w:r>
      <w:r w:rsidR="007C78A2">
        <w:t>2-2.5.3.7.6</w:t>
      </w:r>
      <w:r w:rsidRPr="0093105D">
        <w:rPr>
          <w:rtl/>
        </w:rPr>
        <w:t xml:space="preserve"> من المواصفة التقنية </w:t>
      </w:r>
      <w:r w:rsidR="00B60F80" w:rsidRPr="00B60F80">
        <w:rPr>
          <w:lang w:val="en-GB"/>
        </w:rPr>
        <w:t>TS 38.141-2</w:t>
      </w:r>
      <w:r w:rsidR="00CF3D60">
        <w:rPr>
          <w:rFonts w:hint="cs"/>
          <w:rtl/>
          <w:lang w:val="en-GB"/>
        </w:rPr>
        <w:t xml:space="preserve"> </w:t>
      </w:r>
      <w:r w:rsidR="00B60F80" w:rsidRPr="00B60F80">
        <w:rPr>
          <w:lang w:val="en-GB"/>
        </w:rPr>
        <w:t>[2]</w:t>
      </w:r>
      <w:r w:rsidRPr="0093105D">
        <w:rPr>
          <w:rtl/>
        </w:rPr>
        <w:t>.</w:t>
      </w:r>
    </w:p>
    <w:p w14:paraId="12C3A9A5" w14:textId="5020E907" w:rsidR="0093105D" w:rsidRPr="0093105D" w:rsidRDefault="0093105D" w:rsidP="00B60F80">
      <w:r w:rsidRPr="0093105D">
        <w:rPr>
          <w:rtl/>
        </w:rPr>
        <w:t xml:space="preserve">ولأغراض التشغيل في طيف غير ملاصق، ينبغي ألا تكون نتيجة قياس النسبة </w:t>
      </w:r>
      <w:r w:rsidR="00B60F80" w:rsidRPr="00B60F80">
        <w:rPr>
          <w:lang w:val="en-GB"/>
        </w:rPr>
        <w:t>OTA ACLR</w:t>
      </w:r>
      <w:r w:rsidRPr="0093105D">
        <w:rPr>
          <w:rtl/>
        </w:rPr>
        <w:t xml:space="preserve"> أقل من قيمة </w:t>
      </w:r>
      <w:r w:rsidR="00B60F80" w:rsidRPr="00B60F80">
        <w:rPr>
          <w:lang w:val="en-GB"/>
        </w:rPr>
        <w:t>OTA ACLR</w:t>
      </w:r>
      <w:r w:rsidRPr="0093105D">
        <w:rPr>
          <w:rtl/>
        </w:rPr>
        <w:t xml:space="preserve"> الحدية المحددة في الجدول </w:t>
      </w:r>
      <w:r w:rsidR="007C78A2">
        <w:t>3-2.5.3.7.6</w:t>
      </w:r>
      <w:r w:rsidRPr="0093105D">
        <w:rPr>
          <w:rtl/>
        </w:rPr>
        <w:t xml:space="preserve"> من المواصفة التقنية </w:t>
      </w:r>
      <w:r w:rsidR="00B60F80" w:rsidRPr="00B60F80">
        <w:rPr>
          <w:lang w:val="en-GB"/>
        </w:rPr>
        <w:t>TS 38.141-2</w:t>
      </w:r>
      <w:r w:rsidR="00CF3D60">
        <w:rPr>
          <w:rFonts w:hint="cs"/>
          <w:rtl/>
          <w:lang w:val="en-GB"/>
        </w:rPr>
        <w:t xml:space="preserve"> </w:t>
      </w:r>
      <w:r w:rsidR="00B60F80" w:rsidRPr="00B60F80">
        <w:rPr>
          <w:lang w:val="en-GB"/>
        </w:rPr>
        <w:t>[2]</w:t>
      </w:r>
      <w:r w:rsidRPr="0093105D">
        <w:rPr>
          <w:rtl/>
        </w:rPr>
        <w:t>.</w:t>
      </w:r>
    </w:p>
    <w:p w14:paraId="774FDC74" w14:textId="4F0B3F5B" w:rsidR="0093105D" w:rsidRPr="0093105D" w:rsidRDefault="007C78A2" w:rsidP="007C78A2">
      <w:pPr>
        <w:pStyle w:val="Heading2"/>
      </w:pPr>
      <w:bookmarkStart w:id="175" w:name="_Toc228874057"/>
      <w:bookmarkStart w:id="176" w:name="_Toc232428256"/>
      <w:r>
        <w:t>3.4</w:t>
      </w:r>
      <w:r w:rsidR="0093105D" w:rsidRPr="0093105D">
        <w:rPr>
          <w:rtl/>
        </w:rPr>
        <w:tab/>
        <w:t xml:space="preserve">نسبة التسرب التراكمية في القناة المجاورة </w:t>
      </w:r>
      <w:r w:rsidR="0093105D" w:rsidRPr="0093105D">
        <w:t>(CACLR)</w:t>
      </w:r>
      <w:r w:rsidR="0093105D" w:rsidRPr="0093105D">
        <w:rPr>
          <w:rtl/>
        </w:rPr>
        <w:t xml:space="preserve"> عبر الأثير</w:t>
      </w:r>
      <w:bookmarkEnd w:id="175"/>
      <w:bookmarkEnd w:id="176"/>
    </w:p>
    <w:p w14:paraId="4DC95336" w14:textId="671635AA" w:rsidR="0093105D" w:rsidRPr="0093105D" w:rsidRDefault="007C78A2" w:rsidP="007C78A2">
      <w:pPr>
        <w:pStyle w:val="Heading3"/>
      </w:pPr>
      <w:bookmarkStart w:id="177" w:name="_Toc180758728"/>
      <w:bookmarkStart w:id="178" w:name="_Toc180762034"/>
      <w:bookmarkStart w:id="179" w:name="_Toc180762740"/>
      <w:bookmarkStart w:id="180" w:name="_Toc228874058"/>
      <w:r>
        <w:t>1.3.4</w:t>
      </w:r>
      <w:r w:rsidR="0093105D" w:rsidRPr="0093105D">
        <w:rPr>
          <w:rtl/>
        </w:rPr>
        <w:tab/>
        <w:t xml:space="preserve">المحطة القاعدة من النمط </w:t>
      </w:r>
      <w:bookmarkEnd w:id="177"/>
      <w:bookmarkEnd w:id="178"/>
      <w:bookmarkEnd w:id="179"/>
      <w:bookmarkEnd w:id="180"/>
      <w:r>
        <w:t>1-O</w:t>
      </w:r>
    </w:p>
    <w:p w14:paraId="3F8A2F3C" w14:textId="134487AE" w:rsidR="0093105D" w:rsidRPr="0022018D" w:rsidRDefault="0093105D" w:rsidP="00831704">
      <w:pPr>
        <w:rPr>
          <w:spacing w:val="-4"/>
        </w:rPr>
      </w:pPr>
      <w:r w:rsidRPr="0022018D">
        <w:rPr>
          <w:spacing w:val="-4"/>
          <w:rtl/>
        </w:rPr>
        <w:t xml:space="preserve">ينبغي أن تنطبق حدود نسبة التسرب في القناة المجاورة عبر الأثير </w:t>
      </w:r>
      <w:r w:rsidRPr="0022018D">
        <w:rPr>
          <w:spacing w:val="-4"/>
        </w:rPr>
        <w:t>(</w:t>
      </w:r>
      <w:r w:rsidR="007C78A2" w:rsidRPr="0022018D">
        <w:rPr>
          <w:spacing w:val="-4"/>
          <w:lang w:val="en-GB"/>
        </w:rPr>
        <w:t>OTA CACLR</w:t>
      </w:r>
      <w:r w:rsidRPr="0022018D">
        <w:rPr>
          <w:spacing w:val="-4"/>
        </w:rPr>
        <w:t>)</w:t>
      </w:r>
      <w:r w:rsidRPr="0022018D">
        <w:rPr>
          <w:spacing w:val="-4"/>
          <w:rtl/>
        </w:rPr>
        <w:t xml:space="preserve">، الواردة في الجدول </w:t>
      </w:r>
      <w:r w:rsidR="00831704" w:rsidRPr="0022018D">
        <w:rPr>
          <w:spacing w:val="-4"/>
        </w:rPr>
        <w:t>3</w:t>
      </w:r>
      <w:r w:rsidR="00831704" w:rsidRPr="0022018D">
        <w:rPr>
          <w:spacing w:val="-4"/>
        </w:rPr>
        <w:noBreakHyphen/>
        <w:t>1.5.3.7.6</w:t>
      </w:r>
      <w:r w:rsidRPr="0022018D">
        <w:rPr>
          <w:spacing w:val="-4"/>
          <w:rtl/>
        </w:rPr>
        <w:t xml:space="preserve"> من المواصفة التقنية </w:t>
      </w:r>
      <w:r w:rsidR="00A13D77" w:rsidRPr="0022018D">
        <w:rPr>
          <w:spacing w:val="-4"/>
          <w:lang w:val="en-GB"/>
        </w:rPr>
        <w:t>TS 38.141-2</w:t>
      </w:r>
      <w:r w:rsidR="00CF3D60">
        <w:rPr>
          <w:rFonts w:hint="cs"/>
          <w:spacing w:val="-4"/>
          <w:rtl/>
          <w:lang w:val="en-GB"/>
        </w:rPr>
        <w:t xml:space="preserve"> </w:t>
      </w:r>
      <w:r w:rsidR="00A13D77" w:rsidRPr="0022018D">
        <w:rPr>
          <w:spacing w:val="-4"/>
          <w:lang w:val="en-GB"/>
        </w:rPr>
        <w:t>[2]</w:t>
      </w:r>
      <w:r w:rsidRPr="0022018D">
        <w:rPr>
          <w:spacing w:val="-4"/>
          <w:rtl/>
        </w:rPr>
        <w:t xml:space="preserve">، أو الحدود المطلقة للنسبة </w:t>
      </w:r>
      <w:r w:rsidR="00831704" w:rsidRPr="0022018D">
        <w:rPr>
          <w:spacing w:val="-4"/>
          <w:lang w:val="en-GB"/>
        </w:rPr>
        <w:t>OTA CACLR</w:t>
      </w:r>
      <w:r w:rsidRPr="0022018D">
        <w:rPr>
          <w:spacing w:val="-4"/>
          <w:rtl/>
        </w:rPr>
        <w:t xml:space="preserve"> الواردة في الجدول </w:t>
      </w:r>
      <w:r w:rsidR="00831704" w:rsidRPr="0022018D">
        <w:rPr>
          <w:spacing w:val="-4"/>
        </w:rPr>
        <w:t>3a</w:t>
      </w:r>
      <w:r w:rsidR="00831704" w:rsidRPr="0022018D">
        <w:rPr>
          <w:spacing w:val="-4"/>
        </w:rPr>
        <w:noBreakHyphen/>
        <w:t>1.5.3.7.6</w:t>
      </w:r>
      <w:r w:rsidRPr="0022018D">
        <w:rPr>
          <w:spacing w:val="-4"/>
          <w:rtl/>
        </w:rPr>
        <w:t xml:space="preserve"> من المواصفة التقنية </w:t>
      </w:r>
      <w:r w:rsidR="00A13D77" w:rsidRPr="0022018D">
        <w:rPr>
          <w:rFonts w:cs="v5.0.0"/>
          <w:spacing w:val="-4"/>
          <w:lang w:eastAsia="ko-KR"/>
        </w:rPr>
        <w:t>TS</w:t>
      </w:r>
      <w:r w:rsidR="00831704" w:rsidRPr="0022018D">
        <w:rPr>
          <w:rFonts w:cs="v5.0.0"/>
          <w:spacing w:val="-4"/>
          <w:lang w:eastAsia="ko-KR"/>
        </w:rPr>
        <w:t> </w:t>
      </w:r>
      <w:r w:rsidR="00A13D77" w:rsidRPr="0022018D">
        <w:rPr>
          <w:rFonts w:cs="v5.0.0"/>
          <w:spacing w:val="-4"/>
          <w:lang w:eastAsia="ko-KR"/>
        </w:rPr>
        <w:t>38.141-2</w:t>
      </w:r>
      <w:r w:rsidR="00CF3D60">
        <w:rPr>
          <w:rFonts w:cs="v5.0.0"/>
          <w:spacing w:val="-4"/>
          <w:rtl/>
          <w:lang w:eastAsia="ko-KR"/>
        </w:rPr>
        <w:t> </w:t>
      </w:r>
      <w:r w:rsidR="00A13D77" w:rsidRPr="0022018D">
        <w:rPr>
          <w:rFonts w:cs="v5.0.0"/>
          <w:spacing w:val="-4"/>
          <w:lang w:eastAsia="ko-KR"/>
        </w:rPr>
        <w:t>[2]</w:t>
      </w:r>
      <w:r w:rsidRPr="0022018D">
        <w:rPr>
          <w:spacing w:val="-4"/>
          <w:rtl/>
        </w:rPr>
        <w:t>، أيهما أقل صرامةً.</w:t>
      </w:r>
    </w:p>
    <w:tbl>
      <w:tblPr>
        <w:tblStyle w:val="TableGrid"/>
        <w:tblW w:w="0" w:type="auto"/>
        <w:tblLook w:val="04A0" w:firstRow="1" w:lastRow="0" w:firstColumn="1" w:lastColumn="0" w:noHBand="0" w:noVBand="1"/>
      </w:tblPr>
      <w:tblGrid>
        <w:gridCol w:w="9621"/>
      </w:tblGrid>
      <w:tr w:rsidR="00F03B04" w:rsidRPr="00A00A4D" w14:paraId="25941F0B" w14:textId="77777777" w:rsidTr="00F4221A">
        <w:tc>
          <w:tcPr>
            <w:tcW w:w="9621" w:type="dxa"/>
          </w:tcPr>
          <w:p w14:paraId="7170AB02" w14:textId="77777777" w:rsidR="00F03B04" w:rsidRPr="00A00A4D" w:rsidRDefault="00F03B04" w:rsidP="00F4221A">
            <w:pPr>
              <w:pStyle w:val="TH"/>
              <w:rPr>
                <w:rFonts w:ascii="Times New Roman" w:eastAsia="SimSun" w:hAnsi="Times New Roman"/>
                <w:lang w:eastAsia="zh-CN"/>
              </w:rPr>
            </w:pPr>
            <w:bookmarkStart w:id="181" w:name="Table673513a"/>
            <w:r w:rsidRPr="00A00A4D">
              <w:rPr>
                <w:rFonts w:ascii="Times New Roman" w:hAnsi="Times New Roman"/>
              </w:rPr>
              <w:lastRenderedPageBreak/>
              <w:t>Table 6.7.</w:t>
            </w:r>
            <w:r w:rsidRPr="00A00A4D">
              <w:rPr>
                <w:rFonts w:ascii="Times New Roman" w:eastAsia="SimSun" w:hAnsi="Times New Roman"/>
                <w:lang w:eastAsia="zh-CN"/>
              </w:rPr>
              <w:t>3</w:t>
            </w:r>
            <w:r w:rsidRPr="00A00A4D">
              <w:rPr>
                <w:rFonts w:ascii="Times New Roman" w:hAnsi="Times New Roman"/>
              </w:rPr>
              <w:t>.5.1-3</w:t>
            </w:r>
            <w:r w:rsidRPr="00A00A4D">
              <w:rPr>
                <w:rFonts w:ascii="Times New Roman" w:eastAsia="SimSun" w:hAnsi="Times New Roman"/>
                <w:lang w:eastAsia="zh-CN"/>
              </w:rPr>
              <w:t>a</w:t>
            </w:r>
            <w:r w:rsidRPr="00A00A4D">
              <w:rPr>
                <w:rFonts w:ascii="Times New Roman" w:hAnsi="Times New Roman"/>
              </w:rPr>
              <w:t xml:space="preserve">: </w:t>
            </w:r>
            <w:r w:rsidRPr="00A00A4D">
              <w:rPr>
                <w:rFonts w:ascii="Times New Roman" w:hAnsi="Times New Roman"/>
                <w:i/>
              </w:rPr>
              <w:t>BS type 1-O</w:t>
            </w:r>
            <w:r w:rsidRPr="00A00A4D">
              <w:rPr>
                <w:rFonts w:ascii="Times New Roman" w:hAnsi="Times New Roman"/>
              </w:rPr>
              <w:t xml:space="preserve"> </w:t>
            </w:r>
            <w:r w:rsidRPr="00A00A4D">
              <w:rPr>
                <w:rFonts w:ascii="Times New Roman" w:eastAsia="SimSun" w:hAnsi="Times New Roman"/>
                <w:lang w:eastAsia="zh-CN"/>
              </w:rPr>
              <w:t>C</w:t>
            </w:r>
            <w:r w:rsidRPr="00A00A4D">
              <w:rPr>
                <w:rFonts w:ascii="Times New Roman" w:hAnsi="Times New Roman"/>
              </w:rPr>
              <w:t>ACLR absolute</w:t>
            </w:r>
            <w:r w:rsidRPr="00A00A4D">
              <w:rPr>
                <w:rFonts w:ascii="Times New Roman" w:hAnsi="Times New Roman"/>
                <w:i/>
                <w:iCs/>
                <w:lang w:eastAsia="zh-CN"/>
              </w:rPr>
              <w:t xml:space="preserve"> </w:t>
            </w:r>
            <w:r w:rsidRPr="00A00A4D">
              <w:rPr>
                <w:rFonts w:ascii="Times New Roman" w:hAnsi="Times New Roman"/>
                <w:iCs/>
              </w:rPr>
              <w:t>limit</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792"/>
              <w:gridCol w:w="3361"/>
            </w:tblGrid>
            <w:tr w:rsidR="00F03B04" w:rsidRPr="00A00A4D" w14:paraId="543A3479" w14:textId="77777777" w:rsidTr="00F4221A">
              <w:trPr>
                <w:cantSplit/>
                <w:jc w:val="center"/>
              </w:trPr>
              <w:tc>
                <w:tcPr>
                  <w:tcW w:w="2792" w:type="dxa"/>
                </w:tcPr>
                <w:p w14:paraId="0A5D535B" w14:textId="77777777" w:rsidR="00F03B04" w:rsidRPr="00A00A4D" w:rsidRDefault="00F03B04" w:rsidP="00F4221A">
                  <w:pPr>
                    <w:pStyle w:val="TAH"/>
                    <w:rPr>
                      <w:rFonts w:ascii="Times New Roman" w:hAnsi="Times New Roman"/>
                    </w:rPr>
                  </w:pPr>
                  <w:r w:rsidRPr="00A00A4D">
                    <w:rPr>
                      <w:rFonts w:ascii="Times New Roman" w:eastAsia="SimSun" w:hAnsi="Times New Roman"/>
                    </w:rPr>
                    <w:t>BS category / BS class</w:t>
                  </w:r>
                </w:p>
              </w:tc>
              <w:tc>
                <w:tcPr>
                  <w:tcW w:w="3361" w:type="dxa"/>
                </w:tcPr>
                <w:p w14:paraId="395385A1" w14:textId="77777777" w:rsidR="00F03B04" w:rsidRPr="00A00A4D" w:rsidRDefault="00F03B04" w:rsidP="00F4221A">
                  <w:pPr>
                    <w:pStyle w:val="TAH"/>
                    <w:rPr>
                      <w:rFonts w:ascii="Times New Roman" w:hAnsi="Times New Roman"/>
                    </w:rPr>
                  </w:pPr>
                  <w:r w:rsidRPr="00A00A4D">
                    <w:rPr>
                      <w:rFonts w:ascii="Times New Roman" w:eastAsia="SimSun" w:hAnsi="Times New Roman"/>
                      <w:lang w:eastAsia="zh-CN"/>
                    </w:rPr>
                    <w:t>OTA C</w:t>
                  </w:r>
                  <w:r w:rsidRPr="00A00A4D">
                    <w:rPr>
                      <w:rFonts w:ascii="Times New Roman" w:hAnsi="Times New Roman"/>
                    </w:rPr>
                    <w:t>ACLR absolute</w:t>
                  </w:r>
                  <w:r w:rsidRPr="00A00A4D">
                    <w:rPr>
                      <w:rFonts w:ascii="Times New Roman" w:hAnsi="Times New Roman"/>
                      <w:i/>
                      <w:iCs/>
                      <w:lang w:eastAsia="zh-CN"/>
                    </w:rPr>
                    <w:t xml:space="preserve"> </w:t>
                  </w:r>
                  <w:r w:rsidRPr="00A00A4D">
                    <w:rPr>
                      <w:rFonts w:ascii="Times New Roman" w:hAnsi="Times New Roman"/>
                      <w:iCs/>
                    </w:rPr>
                    <w:t>limit</w:t>
                  </w:r>
                </w:p>
              </w:tc>
            </w:tr>
            <w:tr w:rsidR="00F03B04" w:rsidRPr="00A00A4D" w14:paraId="1E7AC666" w14:textId="77777777" w:rsidTr="00F4221A">
              <w:trPr>
                <w:cantSplit/>
                <w:jc w:val="center"/>
              </w:trPr>
              <w:tc>
                <w:tcPr>
                  <w:tcW w:w="2792" w:type="dxa"/>
                </w:tcPr>
                <w:p w14:paraId="57FBEEA1" w14:textId="77777777" w:rsidR="00F03B04" w:rsidRPr="00A00A4D" w:rsidRDefault="00F03B04" w:rsidP="00F4221A">
                  <w:pPr>
                    <w:pStyle w:val="TAC"/>
                    <w:rPr>
                      <w:rFonts w:ascii="Times New Roman" w:eastAsia="SimSun" w:hAnsi="Times New Roman"/>
                      <w:lang w:eastAsia="zh-CN"/>
                    </w:rPr>
                  </w:pPr>
                  <w:r w:rsidRPr="00A00A4D">
                    <w:rPr>
                      <w:rFonts w:ascii="Times New Roman" w:hAnsi="Times New Roman"/>
                    </w:rPr>
                    <w:t>Category A Wide Area BS</w:t>
                  </w:r>
                </w:p>
              </w:tc>
              <w:tc>
                <w:tcPr>
                  <w:tcW w:w="3361" w:type="dxa"/>
                </w:tcPr>
                <w:p w14:paraId="76FE8D2C" w14:textId="77777777" w:rsidR="00F03B04" w:rsidRPr="00A00A4D" w:rsidRDefault="00F03B04" w:rsidP="00F4221A">
                  <w:pPr>
                    <w:pStyle w:val="TAC"/>
                    <w:rPr>
                      <w:rFonts w:ascii="Times New Roman" w:hAnsi="Times New Roman"/>
                    </w:rPr>
                  </w:pPr>
                  <w:r w:rsidRPr="00A00A4D">
                    <w:rPr>
                      <w:rFonts w:ascii="Times New Roman" w:hAnsi="Times New Roman"/>
                    </w:rPr>
                    <w:t>−4 dBm/MHz</w:t>
                  </w:r>
                </w:p>
              </w:tc>
            </w:tr>
            <w:tr w:rsidR="00F03B04" w:rsidRPr="00A00A4D" w14:paraId="1FEA1E3B" w14:textId="77777777" w:rsidTr="00F4221A">
              <w:trPr>
                <w:cantSplit/>
                <w:jc w:val="center"/>
              </w:trPr>
              <w:tc>
                <w:tcPr>
                  <w:tcW w:w="2792" w:type="dxa"/>
                </w:tcPr>
                <w:p w14:paraId="671A02CE" w14:textId="77777777" w:rsidR="00F03B04" w:rsidRPr="00A00A4D" w:rsidRDefault="00F03B04" w:rsidP="00F4221A">
                  <w:pPr>
                    <w:pStyle w:val="TAC"/>
                    <w:rPr>
                      <w:rFonts w:ascii="Times New Roman" w:hAnsi="Times New Roman"/>
                    </w:rPr>
                  </w:pPr>
                  <w:r w:rsidRPr="00A00A4D">
                    <w:rPr>
                      <w:rFonts w:ascii="Times New Roman" w:hAnsi="Times New Roman"/>
                    </w:rPr>
                    <w:t>Category B Wide Area BS</w:t>
                  </w:r>
                </w:p>
              </w:tc>
              <w:tc>
                <w:tcPr>
                  <w:tcW w:w="3361" w:type="dxa"/>
                </w:tcPr>
                <w:p w14:paraId="6BEA8B2D" w14:textId="77777777" w:rsidR="00F03B04" w:rsidRPr="00A00A4D" w:rsidRDefault="00F03B04" w:rsidP="00F4221A">
                  <w:pPr>
                    <w:pStyle w:val="TAC"/>
                    <w:rPr>
                      <w:rFonts w:ascii="Times New Roman" w:hAnsi="Times New Roman"/>
                    </w:rPr>
                  </w:pPr>
                  <w:r w:rsidRPr="00A00A4D">
                    <w:rPr>
                      <w:rFonts w:ascii="Times New Roman" w:hAnsi="Times New Roman"/>
                    </w:rPr>
                    <w:t>−6 dBm/MHz</w:t>
                  </w:r>
                </w:p>
              </w:tc>
            </w:tr>
            <w:tr w:rsidR="00F03B04" w:rsidRPr="00A00A4D" w14:paraId="58B90C7D" w14:textId="77777777" w:rsidTr="00F4221A">
              <w:trPr>
                <w:cantSplit/>
                <w:jc w:val="center"/>
              </w:trPr>
              <w:tc>
                <w:tcPr>
                  <w:tcW w:w="2792" w:type="dxa"/>
                </w:tcPr>
                <w:p w14:paraId="73969206" w14:textId="77777777" w:rsidR="00F03B04" w:rsidRPr="00A00A4D" w:rsidRDefault="00F03B04" w:rsidP="00F4221A">
                  <w:pPr>
                    <w:pStyle w:val="TAC"/>
                    <w:rPr>
                      <w:rFonts w:ascii="Times New Roman" w:hAnsi="Times New Roman"/>
                    </w:rPr>
                  </w:pPr>
                  <w:r w:rsidRPr="00A00A4D">
                    <w:rPr>
                      <w:rFonts w:ascii="Times New Roman" w:hAnsi="Times New Roman"/>
                    </w:rPr>
                    <w:t>Medium Range BS</w:t>
                  </w:r>
                </w:p>
              </w:tc>
              <w:tc>
                <w:tcPr>
                  <w:tcW w:w="3361" w:type="dxa"/>
                </w:tcPr>
                <w:p w14:paraId="726CF327" w14:textId="77777777" w:rsidR="00F03B04" w:rsidRPr="00A00A4D" w:rsidRDefault="00F03B04" w:rsidP="00F4221A">
                  <w:pPr>
                    <w:pStyle w:val="TAC"/>
                    <w:rPr>
                      <w:rFonts w:ascii="Times New Roman" w:hAnsi="Times New Roman"/>
                    </w:rPr>
                  </w:pPr>
                  <w:r w:rsidRPr="00A00A4D">
                    <w:rPr>
                      <w:rFonts w:ascii="Times New Roman" w:hAnsi="Times New Roman"/>
                    </w:rPr>
                    <w:t>−16 dBm/MHz</w:t>
                  </w:r>
                </w:p>
              </w:tc>
            </w:tr>
            <w:tr w:rsidR="00F03B04" w:rsidRPr="00A00A4D" w14:paraId="30C18740" w14:textId="77777777" w:rsidTr="00F4221A">
              <w:trPr>
                <w:cantSplit/>
                <w:jc w:val="center"/>
              </w:trPr>
              <w:tc>
                <w:tcPr>
                  <w:tcW w:w="2792" w:type="dxa"/>
                  <w:tcBorders>
                    <w:bottom w:val="single" w:sz="6" w:space="0" w:color="auto"/>
                  </w:tcBorders>
                </w:tcPr>
                <w:p w14:paraId="4E20F1D9" w14:textId="77777777" w:rsidR="00F03B04" w:rsidRPr="00A00A4D" w:rsidRDefault="00F03B04" w:rsidP="00F4221A">
                  <w:pPr>
                    <w:pStyle w:val="TAC"/>
                    <w:rPr>
                      <w:rFonts w:ascii="Times New Roman" w:hAnsi="Times New Roman"/>
                    </w:rPr>
                  </w:pPr>
                  <w:r w:rsidRPr="00A00A4D">
                    <w:rPr>
                      <w:rFonts w:ascii="Times New Roman" w:hAnsi="Times New Roman"/>
                    </w:rPr>
                    <w:t>Local Area BS</w:t>
                  </w:r>
                </w:p>
              </w:tc>
              <w:tc>
                <w:tcPr>
                  <w:tcW w:w="3361" w:type="dxa"/>
                  <w:tcBorders>
                    <w:bottom w:val="single" w:sz="6" w:space="0" w:color="auto"/>
                  </w:tcBorders>
                </w:tcPr>
                <w:p w14:paraId="60EAF4E3" w14:textId="77777777" w:rsidR="00F03B04" w:rsidRPr="00A00A4D" w:rsidRDefault="00F03B04" w:rsidP="00F4221A">
                  <w:pPr>
                    <w:pStyle w:val="TAC"/>
                    <w:rPr>
                      <w:rFonts w:ascii="Times New Roman" w:hAnsi="Times New Roman"/>
                    </w:rPr>
                  </w:pPr>
                  <w:r w:rsidRPr="00A00A4D">
                    <w:rPr>
                      <w:rFonts w:ascii="Times New Roman" w:hAnsi="Times New Roman"/>
                    </w:rPr>
                    <w:t>−23 dBm/MHz</w:t>
                  </w:r>
                </w:p>
              </w:tc>
            </w:tr>
            <w:tr w:rsidR="00F03B04" w:rsidRPr="00A00A4D" w14:paraId="5FB86481" w14:textId="77777777" w:rsidTr="00F4221A">
              <w:trPr>
                <w:cantSplit/>
                <w:jc w:val="center"/>
              </w:trPr>
              <w:tc>
                <w:tcPr>
                  <w:tcW w:w="6153" w:type="dxa"/>
                  <w:gridSpan w:val="2"/>
                  <w:tcBorders>
                    <w:left w:val="nil"/>
                    <w:bottom w:val="nil"/>
                    <w:right w:val="nil"/>
                  </w:tcBorders>
                </w:tcPr>
                <w:p w14:paraId="0B6E737A" w14:textId="77777777" w:rsidR="00F03B04" w:rsidRPr="00A00A4D" w:rsidRDefault="00F03B04" w:rsidP="00F4221A">
                  <w:pPr>
                    <w:pStyle w:val="TAN"/>
                    <w:ind w:left="720" w:hanging="720"/>
                    <w:rPr>
                      <w:rFonts w:ascii="Times New Roman" w:hAnsi="Times New Roman"/>
                      <w:lang w:eastAsia="zh-CN"/>
                    </w:rPr>
                  </w:pPr>
                  <w:r w:rsidRPr="00A00A4D">
                    <w:rPr>
                      <w:rFonts w:ascii="Times New Roman" w:hAnsi="Times New Roman"/>
                      <w:lang w:eastAsia="zh-CN"/>
                    </w:rPr>
                    <w:t>NOTE 1:</w:t>
                  </w:r>
                  <w:r w:rsidRPr="00A00A4D">
                    <w:rPr>
                      <w:rFonts w:ascii="Times New Roman" w:hAnsi="Times New Roman"/>
                      <w:szCs w:val="18"/>
                    </w:rPr>
                    <w:tab/>
                  </w:r>
                  <w:r w:rsidRPr="00A00A4D">
                    <w:rPr>
                      <w:rFonts w:ascii="Times New Roman" w:hAnsi="Times New Roman"/>
                      <w:lang w:eastAsia="zh-CN"/>
                    </w:rPr>
                    <w:t>The test requirement is derived from the basic limit a scaling factor of 9 dB and any applicable TT.</w:t>
                  </w:r>
                </w:p>
                <w:p w14:paraId="2750BEE7" w14:textId="77777777" w:rsidR="00F03B04" w:rsidRPr="00A00A4D" w:rsidRDefault="00F03B04" w:rsidP="00F4221A">
                  <w:pPr>
                    <w:pStyle w:val="TAN"/>
                    <w:rPr>
                      <w:rFonts w:ascii="Times New Roman" w:hAnsi="Times New Roman"/>
                    </w:rPr>
                  </w:pPr>
                  <w:r w:rsidRPr="00A00A4D">
                    <w:rPr>
                      <w:rFonts w:ascii="Times New Roman" w:hAnsi="Times New Roman"/>
                      <w:lang w:eastAsia="zh-CN"/>
                    </w:rPr>
                    <w:t>NOTE 2:</w:t>
                  </w:r>
                  <w:r w:rsidRPr="00A00A4D">
                    <w:rPr>
                      <w:rFonts w:ascii="Times New Roman" w:hAnsi="Times New Roman"/>
                      <w:szCs w:val="18"/>
                    </w:rPr>
                    <w:tab/>
                  </w:r>
                  <w:r w:rsidRPr="00A00A4D">
                    <w:rPr>
                      <w:rFonts w:ascii="Times New Roman" w:hAnsi="Times New Roman"/>
                      <w:lang w:eastAsia="zh-CN"/>
                    </w:rPr>
                    <w:t>Void</w:t>
                  </w:r>
                </w:p>
              </w:tc>
            </w:tr>
          </w:tbl>
          <w:bookmarkEnd w:id="181"/>
          <w:p w14:paraId="3FF498BB" w14:textId="77777777" w:rsidR="00F03B04" w:rsidRPr="00A00A4D" w:rsidRDefault="00F03B04" w:rsidP="00F4221A">
            <w:pPr>
              <w:rPr>
                <w:sz w:val="6"/>
                <w:szCs w:val="6"/>
              </w:rPr>
            </w:pPr>
            <w:r w:rsidRPr="00A00A4D">
              <w:rPr>
                <w:sz w:val="6"/>
                <w:szCs w:val="6"/>
              </w:rPr>
              <w:t xml:space="preserve"> </w:t>
            </w:r>
          </w:p>
        </w:tc>
      </w:tr>
    </w:tbl>
    <w:p w14:paraId="43D92C0D" w14:textId="77777777" w:rsidR="0093105D" w:rsidRPr="0093105D" w:rsidRDefault="0093105D" w:rsidP="0093105D"/>
    <w:p w14:paraId="7D7BC005" w14:textId="77777777" w:rsidR="0093105D" w:rsidRPr="0093105D" w:rsidRDefault="0093105D" w:rsidP="0093105D">
      <w:r w:rsidRPr="0093105D">
        <w:rPr>
          <w:rtl/>
        </w:rPr>
        <w:t xml:space="preserve">النسبة </w:t>
      </w:r>
      <w:r w:rsidRPr="0093105D">
        <w:t>CACLR</w:t>
      </w:r>
      <w:r w:rsidRPr="0093105D">
        <w:rPr>
          <w:rtl/>
        </w:rPr>
        <w:t xml:space="preserve"> في فجوة بين الكتل الفرعية وفجوة عرض النطاق بين الترددات الراديوية هي نسبة:</w:t>
      </w:r>
    </w:p>
    <w:p w14:paraId="0F8273BC" w14:textId="2B8208A7" w:rsidR="0093105D" w:rsidRPr="00E95DD3" w:rsidRDefault="00F03B04" w:rsidP="00F03B04">
      <w:pPr>
        <w:pStyle w:val="enumlev1"/>
        <w:rPr>
          <w:spacing w:val="-2"/>
        </w:rPr>
      </w:pPr>
      <w:r w:rsidRPr="00E95DD3">
        <w:rPr>
          <w:rFonts w:hint="cs"/>
          <w:spacing w:val="-2"/>
          <w:rtl/>
        </w:rPr>
        <w:t xml:space="preserve"> </w:t>
      </w:r>
      <w:r w:rsidR="0093105D" w:rsidRPr="00E95DD3">
        <w:rPr>
          <w:spacing w:val="-2"/>
          <w:rtl/>
        </w:rPr>
        <w:t>أ )</w:t>
      </w:r>
      <w:r w:rsidR="0093105D" w:rsidRPr="00E95DD3">
        <w:rPr>
          <w:spacing w:val="-2"/>
          <w:rtl/>
        </w:rPr>
        <w:tab/>
        <w:t>مجموع القدرة المتوسطة المرشحة المتمركزة على ترددات القناة المخصصة للموجتين الحاملتين المجاورتين لكل جانب من جانبي الفجوة بين الكتلتين الفرعيتين أو فجوة عرض النطاق بين الترددات الراديوية،</w:t>
      </w:r>
    </w:p>
    <w:p w14:paraId="1A9EA6C6" w14:textId="77777777" w:rsidR="0093105D" w:rsidRPr="00E7214F" w:rsidRDefault="0093105D" w:rsidP="00F03B04">
      <w:pPr>
        <w:pStyle w:val="enumlev1"/>
        <w:rPr>
          <w:spacing w:val="-4"/>
        </w:rPr>
      </w:pPr>
      <w:r w:rsidRPr="00E7214F">
        <w:rPr>
          <w:spacing w:val="-4"/>
          <w:rtl/>
        </w:rPr>
        <w:t>ب)</w:t>
      </w:r>
      <w:r w:rsidRPr="00E7214F">
        <w:rPr>
          <w:spacing w:val="-4"/>
          <w:rtl/>
        </w:rPr>
        <w:tab/>
        <w:t>القدرة المتوسطة المرشحة المتمركزة على تردد قناة مجاورة لإحدى الحواف المعنية للكتلة الفرعية أو لعرض نطاق الترددات الراديوية للمحطة القاعدة.</w:t>
      </w:r>
    </w:p>
    <w:p w14:paraId="5370CB9A" w14:textId="00C60EBC" w:rsidR="0093105D" w:rsidRPr="0093105D" w:rsidRDefault="0093105D" w:rsidP="00F03B04">
      <w:r w:rsidRPr="0093105D">
        <w:rPr>
          <w:rtl/>
        </w:rPr>
        <w:t xml:space="preserve">ويحدَّد المرشاح المفترض لتردد القناة المجاورة في الجدول </w:t>
      </w:r>
      <w:r w:rsidR="00F03B04">
        <w:t>3-1.5.3.7.6</w:t>
      </w:r>
      <w:r w:rsidRPr="0093105D">
        <w:rPr>
          <w:rtl/>
        </w:rPr>
        <w:t xml:space="preserve"> من المواصفة التقنية </w:t>
      </w:r>
      <w:r w:rsidR="00F03B04" w:rsidRPr="00F03B04">
        <w:rPr>
          <w:lang w:val="en-GB"/>
        </w:rPr>
        <w:t>TS 38.141</w:t>
      </w:r>
      <w:r w:rsidR="00F03B04" w:rsidRPr="00F03B04">
        <w:rPr>
          <w:lang w:val="en-GB"/>
        </w:rPr>
        <w:noBreakHyphen/>
        <w:t>2</w:t>
      </w:r>
      <w:r w:rsidR="00CF3D60">
        <w:rPr>
          <w:rFonts w:hint="cs"/>
          <w:rtl/>
          <w:lang w:val="en-GB"/>
        </w:rPr>
        <w:t xml:space="preserve"> </w:t>
      </w:r>
      <w:r w:rsidR="00F03B04" w:rsidRPr="00F03B04">
        <w:rPr>
          <w:lang w:val="en-GB"/>
        </w:rPr>
        <w:t>[2]</w:t>
      </w:r>
      <w:r w:rsidRPr="0093105D">
        <w:rPr>
          <w:rtl/>
        </w:rPr>
        <w:t xml:space="preserve">، وتحدَّد </w:t>
      </w:r>
      <w:proofErr w:type="spellStart"/>
      <w:r w:rsidRPr="0093105D">
        <w:rPr>
          <w:rtl/>
        </w:rPr>
        <w:t>المراشيح</w:t>
      </w:r>
      <w:proofErr w:type="spellEnd"/>
      <w:r w:rsidRPr="0093105D">
        <w:rPr>
          <w:rtl/>
        </w:rPr>
        <w:t xml:space="preserve"> للقنوات المخصصة في الجدول </w:t>
      </w:r>
      <w:r w:rsidR="00F03B04">
        <w:t>4-1.5.3.7.6</w:t>
      </w:r>
      <w:r w:rsidRPr="0093105D">
        <w:rPr>
          <w:rtl/>
        </w:rPr>
        <w:t xml:space="preserve"> من المواصفة التقنية </w:t>
      </w:r>
      <w:r w:rsidR="00F03B04" w:rsidRPr="00F03B04">
        <w:rPr>
          <w:lang w:val="en-GB"/>
        </w:rPr>
        <w:t>TS 38.141</w:t>
      </w:r>
      <w:r w:rsidR="00F03B04" w:rsidRPr="00F03B04">
        <w:rPr>
          <w:lang w:val="en-GB"/>
        </w:rPr>
        <w:noBreakHyphen/>
        <w:t>2</w:t>
      </w:r>
      <w:r w:rsidR="00CF3D60">
        <w:rPr>
          <w:rFonts w:hint="cs"/>
          <w:rtl/>
          <w:lang w:val="en-GB"/>
        </w:rPr>
        <w:t xml:space="preserve"> </w:t>
      </w:r>
      <w:r w:rsidR="00F03B04" w:rsidRPr="00F03B04">
        <w:rPr>
          <w:lang w:val="en-GB"/>
        </w:rPr>
        <w:t>[2]</w:t>
      </w:r>
      <w:r w:rsidRPr="0093105D">
        <w:rPr>
          <w:rtl/>
        </w:rPr>
        <w:t>.</w:t>
      </w:r>
    </w:p>
    <w:p w14:paraId="293FAC56" w14:textId="0287F6EF" w:rsidR="0093105D" w:rsidRPr="0093105D" w:rsidRDefault="0093105D" w:rsidP="00F03B04">
      <w:r w:rsidRPr="0093105D">
        <w:rPr>
          <w:rtl/>
        </w:rPr>
        <w:t xml:space="preserve">وينبغي ألا تكون نتيجة قياس النسبة </w:t>
      </w:r>
      <w:r w:rsidR="00F03B04" w:rsidRPr="00F03B04">
        <w:rPr>
          <w:lang w:val="en-GB"/>
        </w:rPr>
        <w:t>OTA CACLR</w:t>
      </w:r>
      <w:r w:rsidRPr="0093105D">
        <w:rPr>
          <w:rtl/>
        </w:rPr>
        <w:t xml:space="preserve"> أقل من قيمة </w:t>
      </w:r>
      <w:r w:rsidR="00F03B04" w:rsidRPr="00F03B04">
        <w:rPr>
          <w:lang w:val="en-GB"/>
        </w:rPr>
        <w:t>OTA CACLR</w:t>
      </w:r>
      <w:r w:rsidRPr="0093105D">
        <w:rPr>
          <w:rtl/>
        </w:rPr>
        <w:t xml:space="preserve"> الحدية المحددة في الجدول </w:t>
      </w:r>
      <w:r w:rsidR="00F03B04">
        <w:t>3-1.5.3.7.6</w:t>
      </w:r>
      <w:r w:rsidRPr="0093105D">
        <w:rPr>
          <w:rtl/>
        </w:rPr>
        <w:t xml:space="preserve"> من المواصفة التقنية </w:t>
      </w:r>
      <w:r w:rsidR="00F03B04" w:rsidRPr="00F03B04">
        <w:rPr>
          <w:lang w:val="en-GB"/>
        </w:rPr>
        <w:t>TS 38.141</w:t>
      </w:r>
      <w:r w:rsidR="00F03B04" w:rsidRPr="00F03B04">
        <w:rPr>
          <w:lang w:val="en-GB"/>
        </w:rPr>
        <w:noBreakHyphen/>
        <w:t>2</w:t>
      </w:r>
      <w:r w:rsidR="00CF3D60">
        <w:rPr>
          <w:rFonts w:hint="cs"/>
          <w:rtl/>
          <w:lang w:val="en-GB"/>
        </w:rPr>
        <w:t xml:space="preserve"> </w:t>
      </w:r>
      <w:r w:rsidR="00F03B04" w:rsidRPr="00F03B04">
        <w:rPr>
          <w:lang w:val="en-GB"/>
        </w:rPr>
        <w:t>[2]</w:t>
      </w:r>
      <w:r w:rsidRPr="0093105D">
        <w:rPr>
          <w:rtl/>
        </w:rPr>
        <w:t>.</w:t>
      </w:r>
    </w:p>
    <w:p w14:paraId="0AC32D79" w14:textId="079F7072" w:rsidR="0093105D" w:rsidRPr="0093105D" w:rsidRDefault="0093105D" w:rsidP="00F03B04">
      <w:r w:rsidRPr="0093105D">
        <w:rPr>
          <w:rtl/>
        </w:rPr>
        <w:t xml:space="preserve">وينبغي ألا يتجاوز قياس القدرة الإجمالية المطلقة الحد المطلق للنسبة </w:t>
      </w:r>
      <w:r w:rsidR="00F03B04" w:rsidRPr="00F03B04">
        <w:rPr>
          <w:lang w:val="en-GB"/>
        </w:rPr>
        <w:t>OTA CACLR</w:t>
      </w:r>
      <w:r w:rsidRPr="0093105D">
        <w:rPr>
          <w:rtl/>
        </w:rPr>
        <w:t xml:space="preserve"> المحدد في الجدول </w:t>
      </w:r>
      <w:r w:rsidR="00F03B04">
        <w:t>3a-1.5.3.7.6</w:t>
      </w:r>
      <w:r w:rsidRPr="0093105D">
        <w:rPr>
          <w:rtl/>
        </w:rPr>
        <w:t xml:space="preserve"> من المواصفة التقنية </w:t>
      </w:r>
      <w:r w:rsidR="00F03B04" w:rsidRPr="00F03B04">
        <w:rPr>
          <w:lang w:val="en-GB"/>
        </w:rPr>
        <w:t>TS 38.141</w:t>
      </w:r>
      <w:r w:rsidR="00F03B04" w:rsidRPr="00F03B04">
        <w:rPr>
          <w:lang w:val="en-GB"/>
        </w:rPr>
        <w:noBreakHyphen/>
        <w:t>2</w:t>
      </w:r>
      <w:r w:rsidR="00CF3D60">
        <w:rPr>
          <w:rFonts w:hint="cs"/>
          <w:rtl/>
          <w:lang w:val="en-GB"/>
        </w:rPr>
        <w:t xml:space="preserve"> </w:t>
      </w:r>
      <w:r w:rsidR="00F03B04" w:rsidRPr="00F03B04">
        <w:rPr>
          <w:lang w:val="en-GB"/>
        </w:rPr>
        <w:t>[2]</w:t>
      </w:r>
      <w:r w:rsidRPr="0093105D">
        <w:rPr>
          <w:rtl/>
        </w:rPr>
        <w:t>.</w:t>
      </w:r>
    </w:p>
    <w:p w14:paraId="7CB42058" w14:textId="4BD43295" w:rsidR="0093105D" w:rsidRPr="0093105D" w:rsidRDefault="00F03B04" w:rsidP="00F03B04">
      <w:pPr>
        <w:pStyle w:val="Heading3"/>
      </w:pPr>
      <w:bookmarkStart w:id="182" w:name="_Toc180758729"/>
      <w:bookmarkStart w:id="183" w:name="_Toc180762035"/>
      <w:bookmarkStart w:id="184" w:name="_Toc180762741"/>
      <w:bookmarkStart w:id="185" w:name="_Toc228874059"/>
      <w:r>
        <w:t>2.3.4</w:t>
      </w:r>
      <w:r w:rsidR="0093105D" w:rsidRPr="0093105D">
        <w:rPr>
          <w:rtl/>
        </w:rPr>
        <w:tab/>
        <w:t xml:space="preserve">المحطة القاعدة من النمط </w:t>
      </w:r>
      <w:bookmarkEnd w:id="182"/>
      <w:bookmarkEnd w:id="183"/>
      <w:bookmarkEnd w:id="184"/>
      <w:bookmarkEnd w:id="185"/>
      <w:r>
        <w:t>2-O</w:t>
      </w:r>
    </w:p>
    <w:p w14:paraId="2549C250" w14:textId="7265B42D" w:rsidR="0093105D" w:rsidRPr="00E95DD3" w:rsidRDefault="0093105D" w:rsidP="00F03B04">
      <w:pPr>
        <w:rPr>
          <w:spacing w:val="-4"/>
        </w:rPr>
      </w:pPr>
      <w:r w:rsidRPr="00E95DD3">
        <w:rPr>
          <w:spacing w:val="-4"/>
          <w:rtl/>
        </w:rPr>
        <w:t xml:space="preserve">ينبغي أن تنطبق حدود نسبة التسرب في القناة المجاورة عبر الأثير </w:t>
      </w:r>
      <w:r w:rsidRPr="00E95DD3">
        <w:rPr>
          <w:spacing w:val="-4"/>
        </w:rPr>
        <w:t>(</w:t>
      </w:r>
      <w:r w:rsidR="00F03B04" w:rsidRPr="00E95DD3">
        <w:rPr>
          <w:spacing w:val="-4"/>
          <w:lang w:val="en-GB"/>
        </w:rPr>
        <w:t>OTA CACLR</w:t>
      </w:r>
      <w:r w:rsidRPr="00E95DD3">
        <w:rPr>
          <w:spacing w:val="-4"/>
        </w:rPr>
        <w:t>)</w:t>
      </w:r>
      <w:r w:rsidRPr="00E95DD3">
        <w:rPr>
          <w:spacing w:val="-4"/>
          <w:rtl/>
        </w:rPr>
        <w:t xml:space="preserve">، الواردة في الجدول </w:t>
      </w:r>
      <w:r w:rsidR="00F03B04" w:rsidRPr="00E95DD3">
        <w:rPr>
          <w:spacing w:val="-4"/>
        </w:rPr>
        <w:t>4-2.5.3.7.6</w:t>
      </w:r>
      <w:r w:rsidRPr="00E95DD3">
        <w:rPr>
          <w:spacing w:val="-4"/>
          <w:rtl/>
        </w:rPr>
        <w:t xml:space="preserve"> من المواصفة التقنية </w:t>
      </w:r>
      <w:r w:rsidR="00F03B04" w:rsidRPr="00E95DD3">
        <w:rPr>
          <w:spacing w:val="-4"/>
          <w:lang w:val="en-GB"/>
        </w:rPr>
        <w:t>TS 38.141</w:t>
      </w:r>
      <w:r w:rsidR="00F03B04" w:rsidRPr="00E95DD3">
        <w:rPr>
          <w:spacing w:val="-4"/>
          <w:lang w:val="en-GB"/>
        </w:rPr>
        <w:noBreakHyphen/>
        <w:t>2</w:t>
      </w:r>
      <w:r w:rsidR="00CF3D60">
        <w:rPr>
          <w:rFonts w:hint="cs"/>
          <w:spacing w:val="-4"/>
          <w:rtl/>
          <w:lang w:val="en-GB"/>
        </w:rPr>
        <w:t xml:space="preserve"> </w:t>
      </w:r>
      <w:r w:rsidR="00F03B04" w:rsidRPr="00E95DD3">
        <w:rPr>
          <w:spacing w:val="-4"/>
          <w:lang w:val="en-GB"/>
        </w:rPr>
        <w:t>[2]</w:t>
      </w:r>
      <w:r w:rsidRPr="00E95DD3">
        <w:rPr>
          <w:spacing w:val="-4"/>
          <w:rtl/>
        </w:rPr>
        <w:t xml:space="preserve">، أو الحدود المطلقة للنسبة </w:t>
      </w:r>
      <w:r w:rsidR="00F03B04" w:rsidRPr="00E95DD3">
        <w:rPr>
          <w:spacing w:val="-4"/>
          <w:lang w:val="en-GB"/>
        </w:rPr>
        <w:t>OTA CACLR</w:t>
      </w:r>
      <w:r w:rsidRPr="00E95DD3">
        <w:rPr>
          <w:spacing w:val="-4"/>
          <w:rtl/>
        </w:rPr>
        <w:t xml:space="preserve"> الواردة في الجدول </w:t>
      </w:r>
      <w:r w:rsidR="00F03B04" w:rsidRPr="00E95DD3">
        <w:rPr>
          <w:spacing w:val="-4"/>
        </w:rPr>
        <w:t>4a-2.5.3.7.6</w:t>
      </w:r>
      <w:r w:rsidRPr="00E95DD3">
        <w:rPr>
          <w:spacing w:val="-4"/>
          <w:rtl/>
        </w:rPr>
        <w:t xml:space="preserve"> من المواصفة التقنية </w:t>
      </w:r>
      <w:r w:rsidR="00F03B04" w:rsidRPr="00E95DD3">
        <w:rPr>
          <w:spacing w:val="-4"/>
          <w:lang w:val="en-GB"/>
        </w:rPr>
        <w:t>TS 38.141</w:t>
      </w:r>
      <w:r w:rsidR="00F03B04" w:rsidRPr="00E95DD3">
        <w:rPr>
          <w:spacing w:val="-4"/>
          <w:lang w:val="en-GB"/>
        </w:rPr>
        <w:noBreakHyphen/>
        <w:t>2</w:t>
      </w:r>
      <w:r w:rsidR="00CF3D60">
        <w:rPr>
          <w:rFonts w:hint="eastAsia"/>
          <w:spacing w:val="-4"/>
          <w:rtl/>
          <w:lang w:val="en-GB"/>
        </w:rPr>
        <w:t> </w:t>
      </w:r>
      <w:r w:rsidR="00F03B04" w:rsidRPr="00E95DD3">
        <w:rPr>
          <w:spacing w:val="-4"/>
          <w:lang w:val="en-GB"/>
        </w:rPr>
        <w:t>[2]</w:t>
      </w:r>
      <w:r w:rsidRPr="00E95DD3">
        <w:rPr>
          <w:spacing w:val="-4"/>
          <w:rtl/>
        </w:rPr>
        <w:t>، أيهما أقل صرامةً.</w:t>
      </w:r>
    </w:p>
    <w:p w14:paraId="19B031BC" w14:textId="77777777" w:rsidR="0093105D" w:rsidRPr="0093105D" w:rsidRDefault="0093105D" w:rsidP="0093105D"/>
    <w:tbl>
      <w:tblPr>
        <w:tblStyle w:val="TableGrid"/>
        <w:tblW w:w="0" w:type="auto"/>
        <w:tblLook w:val="04A0" w:firstRow="1" w:lastRow="0" w:firstColumn="1" w:lastColumn="0" w:noHBand="0" w:noVBand="1"/>
      </w:tblPr>
      <w:tblGrid>
        <w:gridCol w:w="9621"/>
      </w:tblGrid>
      <w:tr w:rsidR="00F03B04" w:rsidRPr="00A00A4D" w14:paraId="2A8B404F" w14:textId="77777777" w:rsidTr="00F4221A">
        <w:tc>
          <w:tcPr>
            <w:tcW w:w="9621" w:type="dxa"/>
          </w:tcPr>
          <w:p w14:paraId="143EEA32" w14:textId="77777777" w:rsidR="00F03B04" w:rsidRPr="00A00A4D" w:rsidRDefault="00F03B04" w:rsidP="00F4221A">
            <w:pPr>
              <w:pStyle w:val="TH"/>
              <w:rPr>
                <w:rFonts w:ascii="Times New Roman" w:eastAsia="SimSun" w:hAnsi="Times New Roman"/>
                <w:lang w:eastAsia="zh-CN"/>
              </w:rPr>
            </w:pPr>
            <w:bookmarkStart w:id="186" w:name="Table673524a"/>
            <w:r w:rsidRPr="00A00A4D">
              <w:rPr>
                <w:rFonts w:ascii="Times New Roman" w:hAnsi="Times New Roman"/>
              </w:rPr>
              <w:t>Table 6.7.</w:t>
            </w:r>
            <w:r w:rsidRPr="00A00A4D">
              <w:rPr>
                <w:rFonts w:ascii="Times New Roman" w:eastAsia="SimSun" w:hAnsi="Times New Roman"/>
                <w:lang w:eastAsia="zh-CN"/>
              </w:rPr>
              <w:t>3</w:t>
            </w:r>
            <w:r w:rsidRPr="00A00A4D">
              <w:rPr>
                <w:rFonts w:ascii="Times New Roman" w:hAnsi="Times New Roman"/>
              </w:rPr>
              <w:t>.5.2-4</w:t>
            </w:r>
            <w:r w:rsidRPr="00A00A4D">
              <w:rPr>
                <w:rFonts w:ascii="Times New Roman" w:eastAsia="SimSun" w:hAnsi="Times New Roman"/>
                <w:lang w:eastAsia="zh-CN"/>
              </w:rPr>
              <w:t>a</w:t>
            </w:r>
            <w:r w:rsidRPr="00A00A4D">
              <w:rPr>
                <w:rFonts w:ascii="Times New Roman" w:hAnsi="Times New Roman"/>
              </w:rPr>
              <w:t>:</w:t>
            </w:r>
            <w:r w:rsidRPr="00A00A4D">
              <w:rPr>
                <w:rFonts w:ascii="Times New Roman" w:hAnsi="Times New Roman"/>
                <w:i/>
              </w:rPr>
              <w:t xml:space="preserve"> BS type 2-O</w:t>
            </w:r>
            <w:r w:rsidRPr="00A00A4D">
              <w:rPr>
                <w:rFonts w:ascii="Times New Roman" w:hAnsi="Times New Roman"/>
              </w:rPr>
              <w:t xml:space="preserve"> </w:t>
            </w:r>
            <w:r w:rsidRPr="00A00A4D">
              <w:rPr>
                <w:rFonts w:ascii="Times New Roman" w:eastAsia="SimSun" w:hAnsi="Times New Roman"/>
                <w:lang w:eastAsia="zh-CN"/>
              </w:rPr>
              <w:t>C</w:t>
            </w:r>
            <w:r w:rsidRPr="00A00A4D">
              <w:rPr>
                <w:rFonts w:ascii="Times New Roman" w:hAnsi="Times New Roman"/>
              </w:rPr>
              <w:t>ACLR absolute</w:t>
            </w:r>
            <w:r w:rsidRPr="00A00A4D">
              <w:rPr>
                <w:rFonts w:ascii="Times New Roman" w:hAnsi="Times New Roman"/>
                <w:i/>
                <w:iCs/>
                <w:lang w:eastAsia="zh-CN"/>
              </w:rPr>
              <w:t xml:space="preserve"> </w:t>
            </w:r>
            <w:r w:rsidRPr="00A00A4D">
              <w:rPr>
                <w:rFonts w:ascii="Times New Roman" w:hAnsi="Times New Roman"/>
                <w:iCs/>
              </w:rPr>
              <w:t>limit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693"/>
              <w:gridCol w:w="2693"/>
            </w:tblGrid>
            <w:tr w:rsidR="00F03B04" w:rsidRPr="00A00A4D" w14:paraId="0FD02050" w14:textId="77777777" w:rsidTr="00F4221A">
              <w:trPr>
                <w:cantSplit/>
                <w:jc w:val="center"/>
              </w:trPr>
              <w:tc>
                <w:tcPr>
                  <w:tcW w:w="2376" w:type="dxa"/>
                  <w:tcBorders>
                    <w:top w:val="single" w:sz="4" w:space="0" w:color="auto"/>
                    <w:left w:val="single" w:sz="4" w:space="0" w:color="auto"/>
                    <w:bottom w:val="single" w:sz="4" w:space="0" w:color="auto"/>
                    <w:right w:val="single" w:sz="4" w:space="0" w:color="auto"/>
                  </w:tcBorders>
                </w:tcPr>
                <w:p w14:paraId="4CAB4C37" w14:textId="77777777" w:rsidR="00F03B04" w:rsidRPr="00A00A4D" w:rsidRDefault="00F03B04" w:rsidP="00F4221A">
                  <w:pPr>
                    <w:pStyle w:val="TAH"/>
                    <w:rPr>
                      <w:rFonts w:ascii="Times New Roman" w:hAnsi="Times New Roman"/>
                    </w:rPr>
                  </w:pPr>
                  <w:r w:rsidRPr="00A00A4D">
                    <w:rPr>
                      <w:rFonts w:ascii="Times New Roman" w:hAnsi="Times New Roman"/>
                    </w:rPr>
                    <w:t>BS class</w:t>
                  </w:r>
                </w:p>
              </w:tc>
              <w:tc>
                <w:tcPr>
                  <w:tcW w:w="2693" w:type="dxa"/>
                  <w:tcBorders>
                    <w:top w:val="single" w:sz="4" w:space="0" w:color="auto"/>
                    <w:left w:val="single" w:sz="4" w:space="0" w:color="auto"/>
                    <w:bottom w:val="single" w:sz="4" w:space="0" w:color="auto"/>
                    <w:right w:val="single" w:sz="4" w:space="0" w:color="auto"/>
                  </w:tcBorders>
                </w:tcPr>
                <w:p w14:paraId="6297C1D4" w14:textId="77777777" w:rsidR="00F03B04" w:rsidRPr="00A00A4D" w:rsidRDefault="00F03B04" w:rsidP="00F4221A">
                  <w:pPr>
                    <w:pStyle w:val="TAH"/>
                    <w:rPr>
                      <w:rFonts w:ascii="Times New Roman" w:hAnsi="Times New Roman"/>
                    </w:rPr>
                  </w:pPr>
                  <w:r w:rsidRPr="00A00A4D">
                    <w:rPr>
                      <w:rFonts w:ascii="Times New Roman" w:hAnsi="Times New Roman"/>
                    </w:rPr>
                    <w:t>CACLR absolute limit (Note 1)</w:t>
                  </w:r>
                </w:p>
              </w:tc>
              <w:tc>
                <w:tcPr>
                  <w:tcW w:w="2693" w:type="dxa"/>
                  <w:tcBorders>
                    <w:top w:val="single" w:sz="4" w:space="0" w:color="auto"/>
                    <w:left w:val="single" w:sz="4" w:space="0" w:color="auto"/>
                    <w:bottom w:val="single" w:sz="4" w:space="0" w:color="auto"/>
                    <w:right w:val="single" w:sz="4" w:space="0" w:color="auto"/>
                  </w:tcBorders>
                </w:tcPr>
                <w:p w14:paraId="72F3D8C6" w14:textId="77777777" w:rsidR="00F03B04" w:rsidRPr="00A00A4D" w:rsidRDefault="00F03B04" w:rsidP="00F4221A">
                  <w:pPr>
                    <w:pStyle w:val="TAH"/>
                    <w:rPr>
                      <w:rFonts w:ascii="Times New Roman" w:hAnsi="Times New Roman"/>
                    </w:rPr>
                  </w:pPr>
                  <w:r w:rsidRPr="00A00A4D">
                    <w:rPr>
                      <w:rFonts w:ascii="Times New Roman" w:hAnsi="Times New Roman"/>
                    </w:rPr>
                    <w:t>ACLR absolute limit (Note 2)</w:t>
                  </w:r>
                </w:p>
              </w:tc>
            </w:tr>
            <w:tr w:rsidR="00F03B04" w:rsidRPr="00A00A4D" w14:paraId="3B0094A3" w14:textId="77777777" w:rsidTr="00F4221A">
              <w:trPr>
                <w:cantSplit/>
                <w:jc w:val="center"/>
              </w:trPr>
              <w:tc>
                <w:tcPr>
                  <w:tcW w:w="2376" w:type="dxa"/>
                  <w:tcBorders>
                    <w:top w:val="single" w:sz="4" w:space="0" w:color="auto"/>
                    <w:left w:val="single" w:sz="4" w:space="0" w:color="auto"/>
                    <w:bottom w:val="single" w:sz="4" w:space="0" w:color="auto"/>
                    <w:right w:val="single" w:sz="4" w:space="0" w:color="auto"/>
                  </w:tcBorders>
                </w:tcPr>
                <w:p w14:paraId="3E74649F" w14:textId="77777777" w:rsidR="00F03B04" w:rsidRPr="00A00A4D" w:rsidRDefault="00F03B04" w:rsidP="00F4221A">
                  <w:pPr>
                    <w:pStyle w:val="TAC"/>
                    <w:rPr>
                      <w:rFonts w:ascii="Times New Roman" w:hAnsi="Times New Roman"/>
                    </w:rPr>
                  </w:pPr>
                  <w:r w:rsidRPr="00A00A4D">
                    <w:rPr>
                      <w:rFonts w:ascii="Times New Roman" w:hAnsi="Times New Roman"/>
                    </w:rPr>
                    <w:t>Wide area BS</w:t>
                  </w:r>
                </w:p>
              </w:tc>
              <w:tc>
                <w:tcPr>
                  <w:tcW w:w="2693" w:type="dxa"/>
                  <w:tcBorders>
                    <w:top w:val="single" w:sz="4" w:space="0" w:color="auto"/>
                    <w:left w:val="single" w:sz="4" w:space="0" w:color="auto"/>
                    <w:bottom w:val="single" w:sz="4" w:space="0" w:color="auto"/>
                    <w:right w:val="single" w:sz="4" w:space="0" w:color="auto"/>
                  </w:tcBorders>
                </w:tcPr>
                <w:p w14:paraId="1244ED26" w14:textId="77777777" w:rsidR="00F03B04" w:rsidRPr="00A00A4D" w:rsidRDefault="00F03B04" w:rsidP="00F4221A">
                  <w:pPr>
                    <w:pStyle w:val="TAC"/>
                    <w:rPr>
                      <w:rFonts w:ascii="Times New Roman" w:hAnsi="Times New Roman"/>
                    </w:rPr>
                  </w:pPr>
                  <w:r w:rsidRPr="00A00A4D">
                    <w:rPr>
                      <w:rFonts w:ascii="Times New Roman" w:hAnsi="Times New Roman"/>
                    </w:rPr>
                    <w:t>−10.3 dBm/MHz</w:t>
                  </w:r>
                </w:p>
              </w:tc>
              <w:tc>
                <w:tcPr>
                  <w:tcW w:w="2693" w:type="dxa"/>
                  <w:tcBorders>
                    <w:top w:val="single" w:sz="4" w:space="0" w:color="auto"/>
                    <w:left w:val="single" w:sz="4" w:space="0" w:color="auto"/>
                    <w:bottom w:val="single" w:sz="4" w:space="0" w:color="auto"/>
                    <w:right w:val="single" w:sz="4" w:space="0" w:color="auto"/>
                  </w:tcBorders>
                </w:tcPr>
                <w:p w14:paraId="794A85EC" w14:textId="77777777" w:rsidR="00F03B04" w:rsidRPr="00A00A4D" w:rsidRDefault="00F03B04" w:rsidP="00F4221A">
                  <w:pPr>
                    <w:pStyle w:val="TAC"/>
                    <w:rPr>
                      <w:rFonts w:ascii="Times New Roman" w:hAnsi="Times New Roman"/>
                    </w:rPr>
                  </w:pPr>
                  <w:r w:rsidRPr="00A00A4D">
                    <w:rPr>
                      <w:rFonts w:ascii="Times New Roman" w:hAnsi="Times New Roman"/>
                    </w:rPr>
                    <w:t>−10.1 dBm/MHz</w:t>
                  </w:r>
                </w:p>
              </w:tc>
            </w:tr>
            <w:tr w:rsidR="00F03B04" w:rsidRPr="00A00A4D" w14:paraId="51BE661E" w14:textId="77777777" w:rsidTr="00F4221A">
              <w:trPr>
                <w:cantSplit/>
                <w:jc w:val="center"/>
              </w:trPr>
              <w:tc>
                <w:tcPr>
                  <w:tcW w:w="2376" w:type="dxa"/>
                  <w:tcBorders>
                    <w:top w:val="single" w:sz="4" w:space="0" w:color="auto"/>
                    <w:left w:val="single" w:sz="4" w:space="0" w:color="auto"/>
                    <w:bottom w:val="single" w:sz="4" w:space="0" w:color="auto"/>
                    <w:right w:val="single" w:sz="4" w:space="0" w:color="auto"/>
                  </w:tcBorders>
                </w:tcPr>
                <w:p w14:paraId="20530C41" w14:textId="77777777" w:rsidR="00F03B04" w:rsidRPr="00A00A4D" w:rsidRDefault="00F03B04" w:rsidP="00F4221A">
                  <w:pPr>
                    <w:pStyle w:val="TAC"/>
                    <w:rPr>
                      <w:rFonts w:ascii="Times New Roman" w:hAnsi="Times New Roman"/>
                    </w:rPr>
                  </w:pPr>
                  <w:r w:rsidRPr="00A00A4D">
                    <w:rPr>
                      <w:rFonts w:ascii="Times New Roman" w:hAnsi="Times New Roman"/>
                    </w:rPr>
                    <w:t>Medium range BS</w:t>
                  </w:r>
                </w:p>
              </w:tc>
              <w:tc>
                <w:tcPr>
                  <w:tcW w:w="2693" w:type="dxa"/>
                  <w:tcBorders>
                    <w:top w:val="single" w:sz="4" w:space="0" w:color="auto"/>
                    <w:left w:val="single" w:sz="4" w:space="0" w:color="auto"/>
                    <w:bottom w:val="single" w:sz="4" w:space="0" w:color="auto"/>
                    <w:right w:val="single" w:sz="4" w:space="0" w:color="auto"/>
                  </w:tcBorders>
                </w:tcPr>
                <w:p w14:paraId="2D09E7B1" w14:textId="77777777" w:rsidR="00F03B04" w:rsidRPr="00A00A4D" w:rsidRDefault="00F03B04" w:rsidP="00F4221A">
                  <w:pPr>
                    <w:pStyle w:val="TAC"/>
                    <w:rPr>
                      <w:rFonts w:ascii="Times New Roman" w:hAnsi="Times New Roman"/>
                    </w:rPr>
                  </w:pPr>
                  <w:r w:rsidRPr="00A00A4D">
                    <w:rPr>
                      <w:rFonts w:ascii="Times New Roman" w:hAnsi="Times New Roman"/>
                    </w:rPr>
                    <w:t>−17.3 dBm/MHz</w:t>
                  </w:r>
                </w:p>
              </w:tc>
              <w:tc>
                <w:tcPr>
                  <w:tcW w:w="2693" w:type="dxa"/>
                  <w:tcBorders>
                    <w:top w:val="single" w:sz="4" w:space="0" w:color="auto"/>
                    <w:left w:val="single" w:sz="4" w:space="0" w:color="auto"/>
                    <w:bottom w:val="single" w:sz="4" w:space="0" w:color="auto"/>
                    <w:right w:val="single" w:sz="4" w:space="0" w:color="auto"/>
                  </w:tcBorders>
                </w:tcPr>
                <w:p w14:paraId="700A2F1D" w14:textId="77777777" w:rsidR="00F03B04" w:rsidRPr="00A00A4D" w:rsidRDefault="00F03B04" w:rsidP="00F4221A">
                  <w:pPr>
                    <w:pStyle w:val="TAC"/>
                    <w:rPr>
                      <w:rFonts w:ascii="Times New Roman" w:hAnsi="Times New Roman"/>
                    </w:rPr>
                  </w:pPr>
                  <w:r w:rsidRPr="00A00A4D">
                    <w:rPr>
                      <w:rFonts w:ascii="Times New Roman" w:hAnsi="Times New Roman"/>
                    </w:rPr>
                    <w:t>−17.1 dBm/MHz</w:t>
                  </w:r>
                </w:p>
              </w:tc>
            </w:tr>
            <w:tr w:rsidR="00F03B04" w:rsidRPr="00A00A4D" w14:paraId="17243654" w14:textId="77777777" w:rsidTr="00F4221A">
              <w:trPr>
                <w:cantSplit/>
                <w:jc w:val="center"/>
              </w:trPr>
              <w:tc>
                <w:tcPr>
                  <w:tcW w:w="2376" w:type="dxa"/>
                  <w:tcBorders>
                    <w:top w:val="single" w:sz="4" w:space="0" w:color="auto"/>
                    <w:left w:val="single" w:sz="4" w:space="0" w:color="auto"/>
                    <w:bottom w:val="single" w:sz="4" w:space="0" w:color="auto"/>
                    <w:right w:val="single" w:sz="4" w:space="0" w:color="auto"/>
                  </w:tcBorders>
                </w:tcPr>
                <w:p w14:paraId="10606D09" w14:textId="77777777" w:rsidR="00F03B04" w:rsidRPr="00A00A4D" w:rsidRDefault="00F03B04" w:rsidP="00F4221A">
                  <w:pPr>
                    <w:pStyle w:val="TAC"/>
                    <w:rPr>
                      <w:rFonts w:ascii="Times New Roman" w:hAnsi="Times New Roman"/>
                    </w:rPr>
                  </w:pPr>
                  <w:r w:rsidRPr="00A00A4D">
                    <w:rPr>
                      <w:rFonts w:ascii="Times New Roman" w:hAnsi="Times New Roman"/>
                    </w:rPr>
                    <w:t>Local area BS</w:t>
                  </w:r>
                </w:p>
              </w:tc>
              <w:tc>
                <w:tcPr>
                  <w:tcW w:w="2693" w:type="dxa"/>
                  <w:tcBorders>
                    <w:top w:val="single" w:sz="4" w:space="0" w:color="auto"/>
                    <w:left w:val="single" w:sz="4" w:space="0" w:color="auto"/>
                    <w:bottom w:val="single" w:sz="4" w:space="0" w:color="auto"/>
                    <w:right w:val="single" w:sz="4" w:space="0" w:color="auto"/>
                  </w:tcBorders>
                </w:tcPr>
                <w:p w14:paraId="5E43A778" w14:textId="77777777" w:rsidR="00F03B04" w:rsidRPr="00A00A4D" w:rsidRDefault="00F03B04" w:rsidP="00F4221A">
                  <w:pPr>
                    <w:pStyle w:val="TAC"/>
                    <w:rPr>
                      <w:rFonts w:ascii="Times New Roman" w:hAnsi="Times New Roman"/>
                    </w:rPr>
                  </w:pPr>
                  <w:r w:rsidRPr="00A00A4D">
                    <w:rPr>
                      <w:rFonts w:ascii="Times New Roman" w:hAnsi="Times New Roman"/>
                    </w:rPr>
                    <w:t>−17.3 dBm/MHz</w:t>
                  </w:r>
                </w:p>
              </w:tc>
              <w:tc>
                <w:tcPr>
                  <w:tcW w:w="2693" w:type="dxa"/>
                  <w:tcBorders>
                    <w:top w:val="single" w:sz="4" w:space="0" w:color="auto"/>
                    <w:left w:val="single" w:sz="4" w:space="0" w:color="auto"/>
                    <w:bottom w:val="single" w:sz="4" w:space="0" w:color="auto"/>
                    <w:right w:val="single" w:sz="4" w:space="0" w:color="auto"/>
                  </w:tcBorders>
                </w:tcPr>
                <w:p w14:paraId="647C7F15" w14:textId="77777777" w:rsidR="00F03B04" w:rsidRPr="00A00A4D" w:rsidRDefault="00F03B04" w:rsidP="00F4221A">
                  <w:pPr>
                    <w:pStyle w:val="TAC"/>
                    <w:rPr>
                      <w:rFonts w:ascii="Times New Roman" w:hAnsi="Times New Roman"/>
                    </w:rPr>
                  </w:pPr>
                  <w:r w:rsidRPr="00A00A4D">
                    <w:rPr>
                      <w:rFonts w:ascii="Times New Roman" w:hAnsi="Times New Roman"/>
                    </w:rPr>
                    <w:t>−17.1 dBm/MHz</w:t>
                  </w:r>
                </w:p>
              </w:tc>
            </w:tr>
            <w:tr w:rsidR="00F03B04" w:rsidRPr="00A00A4D" w14:paraId="77B6ADAD" w14:textId="77777777" w:rsidTr="00F4221A">
              <w:trPr>
                <w:cantSplit/>
                <w:jc w:val="center"/>
              </w:trPr>
              <w:tc>
                <w:tcPr>
                  <w:tcW w:w="7762" w:type="dxa"/>
                  <w:gridSpan w:val="3"/>
                </w:tcPr>
                <w:p w14:paraId="6344E4FE" w14:textId="77777777" w:rsidR="00F03B04" w:rsidRPr="00A00A4D" w:rsidRDefault="00F03B04" w:rsidP="00F4221A">
                  <w:pPr>
                    <w:pStyle w:val="TAN"/>
                    <w:rPr>
                      <w:rFonts w:ascii="Times New Roman" w:hAnsi="Times New Roman"/>
                    </w:rPr>
                  </w:pPr>
                  <w:r w:rsidRPr="00A00A4D">
                    <w:rPr>
                      <w:rFonts w:ascii="Times New Roman" w:hAnsi="Times New Roman"/>
                    </w:rPr>
                    <w:t>NOTE 1:</w:t>
                  </w:r>
                  <w:r w:rsidRPr="00A00A4D">
                    <w:rPr>
                      <w:rFonts w:ascii="Times New Roman" w:hAnsi="Times New Roman"/>
                    </w:rPr>
                    <w:tab/>
                    <w:t>Applicable to bands defined within the frequency spectrum range of 24.25-43.5 GHz</w:t>
                  </w:r>
                </w:p>
                <w:p w14:paraId="6511D21E" w14:textId="77777777" w:rsidR="00F03B04" w:rsidRPr="00A00A4D" w:rsidRDefault="00F03B04" w:rsidP="00F4221A">
                  <w:pPr>
                    <w:pStyle w:val="TAN"/>
                    <w:rPr>
                      <w:rFonts w:ascii="Times New Roman" w:hAnsi="Times New Roman"/>
                    </w:rPr>
                  </w:pPr>
                  <w:r w:rsidRPr="00A00A4D">
                    <w:rPr>
                      <w:rFonts w:ascii="Times New Roman" w:hAnsi="Times New Roman"/>
                    </w:rPr>
                    <w:t>NOTE 2:</w:t>
                  </w:r>
                  <w:r w:rsidRPr="00A00A4D">
                    <w:rPr>
                      <w:rFonts w:ascii="Times New Roman" w:hAnsi="Times New Roman"/>
                    </w:rPr>
                    <w:tab/>
                    <w:t>Applicable to bands defined within the frequency spectrum range of 43.5-48.2 GHz</w:t>
                  </w:r>
                </w:p>
              </w:tc>
            </w:tr>
          </w:tbl>
          <w:bookmarkEnd w:id="186"/>
          <w:p w14:paraId="3631AB74" w14:textId="77777777" w:rsidR="00F03B04" w:rsidRPr="00A00A4D" w:rsidRDefault="00F03B04" w:rsidP="00F4221A">
            <w:pPr>
              <w:rPr>
                <w:sz w:val="6"/>
                <w:szCs w:val="6"/>
              </w:rPr>
            </w:pPr>
            <w:r w:rsidRPr="00A00A4D">
              <w:rPr>
                <w:sz w:val="6"/>
                <w:szCs w:val="6"/>
              </w:rPr>
              <w:t xml:space="preserve"> </w:t>
            </w:r>
          </w:p>
        </w:tc>
      </w:tr>
    </w:tbl>
    <w:p w14:paraId="30A848F3" w14:textId="77777777" w:rsidR="0093105D" w:rsidRPr="00F03B04" w:rsidRDefault="0093105D" w:rsidP="0093105D"/>
    <w:p w14:paraId="4303550A" w14:textId="77777777" w:rsidR="0093105D" w:rsidRPr="0093105D" w:rsidRDefault="0093105D" w:rsidP="00E7214F">
      <w:pPr>
        <w:keepNext/>
        <w:keepLines/>
      </w:pPr>
      <w:r w:rsidRPr="0093105D">
        <w:rPr>
          <w:rtl/>
        </w:rPr>
        <w:lastRenderedPageBreak/>
        <w:t xml:space="preserve">النسبة </w:t>
      </w:r>
      <w:r w:rsidRPr="0093105D">
        <w:t>CACLR</w:t>
      </w:r>
      <w:r w:rsidRPr="0093105D">
        <w:rPr>
          <w:rtl/>
        </w:rPr>
        <w:t xml:space="preserve"> في فجوة بين الكتل الفرعية هي نسبة:</w:t>
      </w:r>
    </w:p>
    <w:p w14:paraId="71E23466" w14:textId="5AA1C858" w:rsidR="0093105D" w:rsidRPr="0093105D" w:rsidRDefault="00F03B04" w:rsidP="00E7214F">
      <w:pPr>
        <w:pStyle w:val="enumlev1"/>
        <w:keepNext/>
        <w:keepLines/>
      </w:pPr>
      <w:r>
        <w:rPr>
          <w:rFonts w:hint="cs"/>
          <w:rtl/>
        </w:rPr>
        <w:t xml:space="preserve"> </w:t>
      </w:r>
      <w:r w:rsidR="0093105D" w:rsidRPr="0093105D">
        <w:rPr>
          <w:rtl/>
        </w:rPr>
        <w:t>أ )</w:t>
      </w:r>
      <w:r w:rsidR="0093105D" w:rsidRPr="0093105D">
        <w:rPr>
          <w:rtl/>
        </w:rPr>
        <w:tab/>
        <w:t>مجموع القدرة المتوسطة المرشحة المتمركزة على ترددات القناة المخصصة للموجتين الحاملتين المجاورتين لكل جانب من جانبي الفجوة بين الكتلتين الفرعيتين،</w:t>
      </w:r>
    </w:p>
    <w:p w14:paraId="0E01301C" w14:textId="77777777" w:rsidR="0093105D" w:rsidRPr="0093105D" w:rsidRDefault="0093105D" w:rsidP="00F03B04">
      <w:pPr>
        <w:pStyle w:val="enumlev1"/>
      </w:pPr>
      <w:r w:rsidRPr="0093105D">
        <w:rPr>
          <w:rtl/>
        </w:rPr>
        <w:t>ب)</w:t>
      </w:r>
      <w:r w:rsidRPr="0093105D">
        <w:rPr>
          <w:rtl/>
        </w:rPr>
        <w:tab/>
        <w:t>القدرة المتوسطة المرشحة المتمركزة على تردد قناة مجاورة لإحدى الحواف المعنية للكتلة الفرعية.</w:t>
      </w:r>
    </w:p>
    <w:p w14:paraId="5E9F49CF" w14:textId="4AFFF4F6" w:rsidR="0093105D" w:rsidRPr="0093105D" w:rsidRDefault="0093105D" w:rsidP="00F03B04">
      <w:r w:rsidRPr="0093105D">
        <w:rPr>
          <w:rtl/>
        </w:rPr>
        <w:t xml:space="preserve">ويحدَّد المرشاح المفترض لتردد القناة المجاورة في الجدول </w:t>
      </w:r>
      <w:r w:rsidR="00F03B04">
        <w:t>4-2.5.3.7.6</w:t>
      </w:r>
      <w:r w:rsidRPr="0093105D">
        <w:rPr>
          <w:rtl/>
        </w:rPr>
        <w:t xml:space="preserve"> من المواصفة التقنية </w:t>
      </w:r>
      <w:r w:rsidR="00F03B04" w:rsidRPr="00F03B04">
        <w:rPr>
          <w:lang w:val="en-GB"/>
        </w:rPr>
        <w:t>TS 38.141-2</w:t>
      </w:r>
      <w:r w:rsidR="00CF3D60">
        <w:rPr>
          <w:rFonts w:hint="cs"/>
          <w:rtl/>
          <w:lang w:val="en-GB"/>
        </w:rPr>
        <w:t xml:space="preserve"> </w:t>
      </w:r>
      <w:r w:rsidR="00F03B04" w:rsidRPr="00F03B04">
        <w:rPr>
          <w:lang w:val="en-GB"/>
        </w:rPr>
        <w:t>[2]</w:t>
      </w:r>
      <w:r w:rsidRPr="0093105D">
        <w:rPr>
          <w:rtl/>
        </w:rPr>
        <w:t xml:space="preserve">، وتحدَّد </w:t>
      </w:r>
      <w:proofErr w:type="spellStart"/>
      <w:r w:rsidRPr="0093105D">
        <w:rPr>
          <w:rtl/>
        </w:rPr>
        <w:t>المراشيح</w:t>
      </w:r>
      <w:proofErr w:type="spellEnd"/>
      <w:r w:rsidRPr="0093105D">
        <w:rPr>
          <w:rtl/>
        </w:rPr>
        <w:t xml:space="preserve"> للقنوات المخصصة في الجدول </w:t>
      </w:r>
      <w:r w:rsidR="00F03B04">
        <w:t>5-2.5.3.7.6</w:t>
      </w:r>
      <w:r w:rsidRPr="0093105D">
        <w:rPr>
          <w:rtl/>
        </w:rPr>
        <w:t xml:space="preserve"> من المواصفة التقنية </w:t>
      </w:r>
      <w:r w:rsidR="00F03B04" w:rsidRPr="00F03B04">
        <w:rPr>
          <w:lang w:val="en-GB"/>
        </w:rPr>
        <w:t>TS 38.141-2</w:t>
      </w:r>
      <w:r w:rsidR="00CF3D60">
        <w:rPr>
          <w:rFonts w:hint="cs"/>
          <w:rtl/>
          <w:lang w:val="en-GB"/>
        </w:rPr>
        <w:t xml:space="preserve"> </w:t>
      </w:r>
      <w:r w:rsidR="00F03B04" w:rsidRPr="00F03B04">
        <w:rPr>
          <w:lang w:val="en-GB"/>
        </w:rPr>
        <w:t>[2]</w:t>
      </w:r>
      <w:r w:rsidRPr="0093105D">
        <w:rPr>
          <w:rtl/>
        </w:rPr>
        <w:t>.</w:t>
      </w:r>
    </w:p>
    <w:p w14:paraId="1FDF676A" w14:textId="008201F3" w:rsidR="0093105D" w:rsidRPr="0093105D" w:rsidRDefault="0093105D" w:rsidP="00F03B04">
      <w:pPr>
        <w:rPr>
          <w:rFonts w:eastAsia="SimSun"/>
        </w:rPr>
      </w:pPr>
      <w:r w:rsidRPr="0093105D">
        <w:rPr>
          <w:rtl/>
        </w:rPr>
        <w:t xml:space="preserve">ولأغراض التشغيل في طيف غير ملاصق، ينبغي أن تكون النسبة </w:t>
      </w:r>
      <w:r w:rsidRPr="0093105D">
        <w:t>CACLR</w:t>
      </w:r>
      <w:r w:rsidRPr="0093105D">
        <w:rPr>
          <w:rtl/>
        </w:rPr>
        <w:t xml:space="preserve"> للموجات الحاملة الواقعة على أي من جانبي الفجوة بين الكتل الفرعية أقل من القيمة المحددة في الجدول </w:t>
      </w:r>
      <w:r w:rsidR="00F03B04">
        <w:t>4-2.5.3.7.6</w:t>
      </w:r>
      <w:r w:rsidRPr="0093105D">
        <w:rPr>
          <w:rtl/>
        </w:rPr>
        <w:t xml:space="preserve"> من المواصفة التقنية </w:t>
      </w:r>
      <w:r w:rsidR="00F03B04" w:rsidRPr="00F03B04">
        <w:rPr>
          <w:lang w:val="en-GB"/>
        </w:rPr>
        <w:t>TS 38.141-2</w:t>
      </w:r>
      <w:r w:rsidR="00CF3D60">
        <w:rPr>
          <w:rFonts w:hint="cs"/>
          <w:rtl/>
          <w:lang w:val="en-GB"/>
        </w:rPr>
        <w:t xml:space="preserve"> </w:t>
      </w:r>
      <w:r w:rsidR="00F03B04" w:rsidRPr="00F03B04">
        <w:rPr>
          <w:lang w:val="en-GB"/>
        </w:rPr>
        <w:t>[2]</w:t>
      </w:r>
      <w:r w:rsidRPr="0093105D">
        <w:rPr>
          <w:rtl/>
        </w:rPr>
        <w:t>.</w:t>
      </w:r>
    </w:p>
    <w:p w14:paraId="588EFF7C" w14:textId="45F186C2" w:rsidR="0093105D" w:rsidRPr="0093105D" w:rsidRDefault="0093105D" w:rsidP="00F03B04">
      <w:r w:rsidRPr="0093105D">
        <w:rPr>
          <w:rtl/>
        </w:rPr>
        <w:t xml:space="preserve">وينبغي ألا يتجاوز قياس القدرة الإجمالية المطلقة الحد المطلق للنسبة </w:t>
      </w:r>
      <w:r w:rsidR="00F03B04" w:rsidRPr="00F03B04">
        <w:rPr>
          <w:lang w:val="en-GB"/>
        </w:rPr>
        <w:t>OTA CACLR</w:t>
      </w:r>
      <w:r w:rsidRPr="0093105D">
        <w:rPr>
          <w:rtl/>
        </w:rPr>
        <w:t xml:space="preserve"> المحدد في الجدول </w:t>
      </w:r>
      <w:r w:rsidR="00F03B04">
        <w:t>4a-2.5.3.7.6</w:t>
      </w:r>
      <w:r w:rsidRPr="0093105D">
        <w:rPr>
          <w:rtl/>
        </w:rPr>
        <w:t xml:space="preserve"> من المواصفة التقنية </w:t>
      </w:r>
      <w:r w:rsidR="00F03B04" w:rsidRPr="00F03B04">
        <w:rPr>
          <w:lang w:val="en-GB"/>
        </w:rPr>
        <w:t>TS 38.141-2</w:t>
      </w:r>
      <w:r w:rsidR="00CF3D60">
        <w:rPr>
          <w:rFonts w:hint="cs"/>
          <w:rtl/>
          <w:lang w:val="en-GB"/>
        </w:rPr>
        <w:t xml:space="preserve"> </w:t>
      </w:r>
      <w:r w:rsidR="00F03B04" w:rsidRPr="00F03B04">
        <w:rPr>
          <w:lang w:val="en-GB"/>
        </w:rPr>
        <w:t>[2]</w:t>
      </w:r>
      <w:r w:rsidRPr="0093105D">
        <w:rPr>
          <w:rtl/>
        </w:rPr>
        <w:t>.</w:t>
      </w:r>
    </w:p>
    <w:p w14:paraId="00EC17CF" w14:textId="74DBF62A" w:rsidR="0093105D" w:rsidRPr="0093105D" w:rsidRDefault="00F03B04" w:rsidP="00BD16CC">
      <w:pPr>
        <w:pStyle w:val="Heading2"/>
      </w:pPr>
      <w:bookmarkStart w:id="187" w:name="_Toc228874060"/>
      <w:bookmarkStart w:id="188" w:name="_Toc232428257"/>
      <w:r>
        <w:t>4.4</w:t>
      </w:r>
      <w:r w:rsidR="0093105D" w:rsidRPr="0093105D">
        <w:rPr>
          <w:rtl/>
        </w:rPr>
        <w:tab/>
        <w:t>البث الهامشي للمرسِل عبر الأثير</w:t>
      </w:r>
      <w:bookmarkEnd w:id="187"/>
      <w:bookmarkEnd w:id="188"/>
    </w:p>
    <w:p w14:paraId="7C5A18EB" w14:textId="0BD86600" w:rsidR="0093105D" w:rsidRPr="0093105D" w:rsidRDefault="00F03B04" w:rsidP="00F03B04">
      <w:pPr>
        <w:pStyle w:val="Heading3"/>
      </w:pPr>
      <w:bookmarkStart w:id="189" w:name="_Toc180758731"/>
      <w:bookmarkStart w:id="190" w:name="_Toc180762037"/>
      <w:bookmarkStart w:id="191" w:name="_Toc180762743"/>
      <w:bookmarkStart w:id="192" w:name="_Toc228874061"/>
      <w:r>
        <w:t>1.4.4</w:t>
      </w:r>
      <w:r w:rsidR="0093105D" w:rsidRPr="0093105D">
        <w:rPr>
          <w:rtl/>
        </w:rPr>
        <w:tab/>
        <w:t xml:space="preserve">البث الهامشي للمرسِل عبر الأثير في محطة قاعدة من النمط </w:t>
      </w:r>
      <w:bookmarkEnd w:id="189"/>
      <w:bookmarkEnd w:id="190"/>
      <w:bookmarkEnd w:id="191"/>
      <w:bookmarkEnd w:id="192"/>
      <w:r>
        <w:t>1-O</w:t>
      </w:r>
    </w:p>
    <w:p w14:paraId="277ADC78" w14:textId="26366775" w:rsidR="0093105D" w:rsidRPr="00BD16CC" w:rsidRDefault="0093105D" w:rsidP="0093105D">
      <w:pPr>
        <w:rPr>
          <w:spacing w:val="-2"/>
        </w:rPr>
      </w:pPr>
      <w:r w:rsidRPr="00BD16CC">
        <w:rPr>
          <w:spacing w:val="-2"/>
          <w:rtl/>
        </w:rPr>
        <w:t xml:space="preserve">في محطة قاعدة من الفئة </w:t>
      </w:r>
      <w:r w:rsidRPr="00BD16CC">
        <w:rPr>
          <w:spacing w:val="-2"/>
        </w:rPr>
        <w:t>A</w:t>
      </w:r>
      <w:r w:rsidRPr="00BD16CC">
        <w:rPr>
          <w:spacing w:val="-2"/>
          <w:rtl/>
        </w:rPr>
        <w:t xml:space="preserve">، ينبغي ألا تتجاوز القدرة المشعة الإجمالية </w:t>
      </w:r>
      <w:r w:rsidRPr="00BD16CC">
        <w:rPr>
          <w:spacing w:val="-2"/>
        </w:rPr>
        <w:t>(TRP)</w:t>
      </w:r>
      <w:r w:rsidRPr="00BD16CC">
        <w:rPr>
          <w:spacing w:val="-2"/>
          <w:rtl/>
        </w:rPr>
        <w:t xml:space="preserve"> لأي بث هامشي الحدود الواردة في الجدول </w:t>
      </w:r>
      <w:r w:rsidR="00F03B04" w:rsidRPr="00BD16CC">
        <w:rPr>
          <w:spacing w:val="-2"/>
        </w:rPr>
        <w:t>1</w:t>
      </w:r>
      <w:r w:rsidR="00F03B04" w:rsidRPr="00BD16CC">
        <w:rPr>
          <w:spacing w:val="-2"/>
        </w:rPr>
        <w:noBreakHyphen/>
        <w:t>1.5.2.5.7.6</w:t>
      </w:r>
      <w:r w:rsidRPr="00BD16CC">
        <w:rPr>
          <w:spacing w:val="-2"/>
          <w:rtl/>
        </w:rPr>
        <w:t xml:space="preserve"> من المواصفة التقنية </w:t>
      </w:r>
      <w:r w:rsidR="00F03B04" w:rsidRPr="00BD16CC">
        <w:rPr>
          <w:spacing w:val="-2"/>
          <w:lang w:val="en-GB"/>
        </w:rPr>
        <w:t>TS 38.141-2</w:t>
      </w:r>
      <w:r w:rsidR="00CF3D60">
        <w:rPr>
          <w:rFonts w:hint="cs"/>
          <w:spacing w:val="-2"/>
          <w:rtl/>
          <w:lang w:val="en-GB"/>
        </w:rPr>
        <w:t xml:space="preserve"> </w:t>
      </w:r>
      <w:r w:rsidR="00F03B04" w:rsidRPr="00BD16CC">
        <w:rPr>
          <w:spacing w:val="-2"/>
          <w:lang w:val="en-GB"/>
        </w:rPr>
        <w:t>[2]</w:t>
      </w:r>
      <w:r w:rsidRPr="00BD16CC">
        <w:rPr>
          <w:spacing w:val="-2"/>
          <w:rtl/>
        </w:rPr>
        <w:t xml:space="preserve">. وفي محطة قاعدة من الفئة </w:t>
      </w:r>
      <w:r w:rsidRPr="00BD16CC">
        <w:rPr>
          <w:spacing w:val="-2"/>
        </w:rPr>
        <w:t>B</w:t>
      </w:r>
      <w:r w:rsidRPr="00BD16CC">
        <w:rPr>
          <w:spacing w:val="-2"/>
          <w:rtl/>
        </w:rPr>
        <w:t xml:space="preserve">، ينبغي ألا تتجاوز القدرة </w:t>
      </w:r>
      <w:r w:rsidRPr="00BD16CC">
        <w:rPr>
          <w:spacing w:val="-2"/>
        </w:rPr>
        <w:t>TRP</w:t>
      </w:r>
      <w:r w:rsidRPr="00BD16CC">
        <w:rPr>
          <w:spacing w:val="-2"/>
          <w:rtl/>
        </w:rPr>
        <w:t xml:space="preserve"> لأي بث هامشي الحدود الواردة في الجدول </w:t>
      </w:r>
      <w:r w:rsidR="00F03B04" w:rsidRPr="00BD16CC">
        <w:rPr>
          <w:spacing w:val="-2"/>
        </w:rPr>
        <w:t>2</w:t>
      </w:r>
      <w:r w:rsidR="00F03B04" w:rsidRPr="00BD16CC">
        <w:rPr>
          <w:spacing w:val="-2"/>
        </w:rPr>
        <w:noBreakHyphen/>
        <w:t>1.5.2.5.7.6</w:t>
      </w:r>
      <w:r w:rsidRPr="00BD16CC">
        <w:rPr>
          <w:spacing w:val="-2"/>
          <w:rtl/>
        </w:rPr>
        <w:t xml:space="preserve"> من المواصفة التقنية </w:t>
      </w:r>
      <w:r w:rsidR="00F03B04" w:rsidRPr="00BD16CC">
        <w:rPr>
          <w:spacing w:val="-2"/>
          <w:lang w:val="en-GB"/>
        </w:rPr>
        <w:t>TS 38.141-2</w:t>
      </w:r>
      <w:r w:rsidR="00CF3D60">
        <w:rPr>
          <w:rFonts w:hint="cs"/>
          <w:spacing w:val="-2"/>
          <w:rtl/>
          <w:lang w:val="en-GB"/>
        </w:rPr>
        <w:t xml:space="preserve"> </w:t>
      </w:r>
      <w:r w:rsidR="00F03B04" w:rsidRPr="00BD16CC">
        <w:rPr>
          <w:spacing w:val="-2"/>
          <w:lang w:val="en-GB"/>
        </w:rPr>
        <w:t>[2]</w:t>
      </w:r>
      <w:r w:rsidRPr="00BD16CC">
        <w:rPr>
          <w:spacing w:val="-2"/>
          <w:rtl/>
        </w:rPr>
        <w:t>.</w:t>
      </w:r>
    </w:p>
    <w:tbl>
      <w:tblPr>
        <w:tblStyle w:val="TableGrid"/>
        <w:tblW w:w="0" w:type="auto"/>
        <w:tblLook w:val="04A0" w:firstRow="1" w:lastRow="0" w:firstColumn="1" w:lastColumn="0" w:noHBand="0" w:noVBand="1"/>
      </w:tblPr>
      <w:tblGrid>
        <w:gridCol w:w="9621"/>
      </w:tblGrid>
      <w:tr w:rsidR="005A2D78" w:rsidRPr="00A00A4D" w14:paraId="1EB80B9C" w14:textId="77777777" w:rsidTr="00F4221A">
        <w:tc>
          <w:tcPr>
            <w:tcW w:w="9621" w:type="dxa"/>
          </w:tcPr>
          <w:p w14:paraId="2004D2D1" w14:textId="77777777" w:rsidR="005A2D78" w:rsidRPr="00A00A4D" w:rsidRDefault="005A2D78" w:rsidP="00BD16CC">
            <w:pPr>
              <w:pStyle w:val="TH"/>
              <w:keepNext w:val="0"/>
              <w:keepLines w:val="0"/>
              <w:rPr>
                <w:rFonts w:ascii="Times New Roman" w:hAnsi="Times New Roman"/>
              </w:rPr>
            </w:pPr>
            <w:r w:rsidRPr="00A00A4D">
              <w:rPr>
                <w:rFonts w:ascii="Times New Roman" w:hAnsi="Times New Roman"/>
              </w:rPr>
              <w:t xml:space="preserve">Table 6.7.5.2.5.1-1: General OTA BS transmitter spurious emission limits for </w:t>
            </w:r>
            <w:r w:rsidRPr="00A00A4D">
              <w:rPr>
                <w:rFonts w:ascii="Times New Roman" w:hAnsi="Times New Roman"/>
                <w:i/>
              </w:rPr>
              <w:t>BS type 1-O</w:t>
            </w:r>
            <w:r w:rsidRPr="00A00A4D">
              <w:rPr>
                <w:rFonts w:ascii="Times New Roman" w:hAnsi="Times New Roman"/>
              </w:rPr>
              <w:t>, Category</w:t>
            </w:r>
            <w:r>
              <w:rPr>
                <w:rFonts w:ascii="Times New Roman" w:hAnsi="Times New Roman"/>
              </w:rPr>
              <w:t> </w:t>
            </w:r>
            <w:r w:rsidRPr="00A00A4D">
              <w:rPr>
                <w:rFonts w:ascii="Times New Roman" w:hAnsi="Times New Roman"/>
              </w:rPr>
              <w:t>A</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976"/>
              <w:gridCol w:w="1686"/>
              <w:gridCol w:w="1559"/>
              <w:gridCol w:w="1968"/>
            </w:tblGrid>
            <w:tr w:rsidR="005A2D78" w:rsidRPr="00A00A4D" w14:paraId="5DC84AF0" w14:textId="77777777" w:rsidTr="00F4221A">
              <w:trPr>
                <w:cantSplit/>
                <w:jc w:val="center"/>
              </w:trPr>
              <w:tc>
                <w:tcPr>
                  <w:tcW w:w="2976" w:type="dxa"/>
                  <w:tcBorders>
                    <w:top w:val="single" w:sz="6" w:space="0" w:color="000000"/>
                    <w:left w:val="single" w:sz="6" w:space="0" w:color="000000"/>
                    <w:bottom w:val="single" w:sz="6" w:space="0" w:color="000000"/>
                    <w:right w:val="single" w:sz="6" w:space="0" w:color="000000"/>
                  </w:tcBorders>
                </w:tcPr>
                <w:p w14:paraId="7418638E" w14:textId="77777777" w:rsidR="005A2D78" w:rsidRPr="00A00A4D" w:rsidRDefault="005A2D78" w:rsidP="00BD16CC">
                  <w:pPr>
                    <w:pStyle w:val="TAH"/>
                    <w:keepNext w:val="0"/>
                    <w:keepLines w:val="0"/>
                    <w:rPr>
                      <w:rFonts w:ascii="Times New Roman" w:hAnsi="Times New Roman"/>
                    </w:rPr>
                  </w:pPr>
                  <w:r w:rsidRPr="00A00A4D">
                    <w:rPr>
                      <w:rFonts w:ascii="Times New Roman" w:hAnsi="Times New Roman"/>
                    </w:rPr>
                    <w:t>Spurious frequency range</w:t>
                  </w:r>
                </w:p>
              </w:tc>
              <w:tc>
                <w:tcPr>
                  <w:tcW w:w="1686" w:type="dxa"/>
                  <w:tcBorders>
                    <w:top w:val="single" w:sz="6" w:space="0" w:color="000000"/>
                    <w:left w:val="single" w:sz="6" w:space="0" w:color="000000"/>
                    <w:bottom w:val="single" w:sz="4" w:space="0" w:color="auto"/>
                    <w:right w:val="single" w:sz="6" w:space="0" w:color="000000"/>
                  </w:tcBorders>
                </w:tcPr>
                <w:p w14:paraId="66B0314D" w14:textId="77777777" w:rsidR="005A2D78" w:rsidRPr="00A00A4D" w:rsidRDefault="005A2D78" w:rsidP="00BD16CC">
                  <w:pPr>
                    <w:pStyle w:val="TAH"/>
                    <w:keepNext w:val="0"/>
                    <w:keepLines w:val="0"/>
                    <w:rPr>
                      <w:rFonts w:ascii="Times New Roman" w:hAnsi="Times New Roman"/>
                    </w:rPr>
                  </w:pPr>
                  <w:r w:rsidRPr="00A00A4D">
                    <w:rPr>
                      <w:rFonts w:ascii="Times New Roman" w:hAnsi="Times New Roman"/>
                    </w:rPr>
                    <w:t>Test limit</w:t>
                  </w:r>
                </w:p>
              </w:tc>
              <w:tc>
                <w:tcPr>
                  <w:tcW w:w="1559" w:type="dxa"/>
                  <w:tcBorders>
                    <w:top w:val="single" w:sz="6" w:space="0" w:color="000000"/>
                    <w:left w:val="single" w:sz="6" w:space="0" w:color="000000"/>
                    <w:bottom w:val="single" w:sz="6" w:space="0" w:color="000000"/>
                    <w:right w:val="single" w:sz="6" w:space="0" w:color="000000"/>
                  </w:tcBorders>
                </w:tcPr>
                <w:p w14:paraId="10603469" w14:textId="77777777" w:rsidR="005A2D78" w:rsidRPr="00A00A4D" w:rsidRDefault="005A2D78" w:rsidP="00BD16CC">
                  <w:pPr>
                    <w:pStyle w:val="TAH"/>
                    <w:keepNext w:val="0"/>
                    <w:keepLines w:val="0"/>
                    <w:rPr>
                      <w:rFonts w:ascii="Times New Roman" w:hAnsi="Times New Roman"/>
                    </w:rPr>
                  </w:pPr>
                  <w:r w:rsidRPr="00A00A4D">
                    <w:rPr>
                      <w:rFonts w:ascii="Times New Roman" w:hAnsi="Times New Roman"/>
                    </w:rPr>
                    <w:t>Measurement bandwidth</w:t>
                  </w:r>
                </w:p>
              </w:tc>
              <w:tc>
                <w:tcPr>
                  <w:tcW w:w="1968" w:type="dxa"/>
                  <w:tcBorders>
                    <w:top w:val="single" w:sz="6" w:space="0" w:color="000000"/>
                    <w:left w:val="single" w:sz="6" w:space="0" w:color="000000"/>
                    <w:bottom w:val="single" w:sz="6" w:space="0" w:color="000000"/>
                    <w:right w:val="single" w:sz="6" w:space="0" w:color="000000"/>
                  </w:tcBorders>
                </w:tcPr>
                <w:p w14:paraId="55C76707" w14:textId="77777777" w:rsidR="005A2D78" w:rsidRPr="00A00A4D" w:rsidRDefault="005A2D78" w:rsidP="00BD16CC">
                  <w:pPr>
                    <w:pStyle w:val="TAH"/>
                    <w:keepNext w:val="0"/>
                    <w:keepLines w:val="0"/>
                    <w:rPr>
                      <w:rFonts w:ascii="Times New Roman" w:hAnsi="Times New Roman"/>
                    </w:rPr>
                  </w:pPr>
                  <w:r w:rsidRPr="00A00A4D">
                    <w:rPr>
                      <w:rFonts w:ascii="Times New Roman" w:hAnsi="Times New Roman"/>
                    </w:rPr>
                    <w:t>Notes</w:t>
                  </w:r>
                </w:p>
              </w:tc>
            </w:tr>
            <w:tr w:rsidR="005A2D78" w:rsidRPr="00A00A4D" w14:paraId="2BDA8A85" w14:textId="77777777" w:rsidTr="00F4221A">
              <w:trPr>
                <w:cantSplit/>
                <w:jc w:val="center"/>
              </w:trPr>
              <w:tc>
                <w:tcPr>
                  <w:tcW w:w="2976" w:type="dxa"/>
                  <w:tcBorders>
                    <w:top w:val="single" w:sz="6" w:space="0" w:color="000000"/>
                    <w:left w:val="single" w:sz="6" w:space="0" w:color="000000"/>
                    <w:bottom w:val="single" w:sz="6" w:space="0" w:color="000000"/>
                    <w:right w:val="single" w:sz="4" w:space="0" w:color="auto"/>
                  </w:tcBorders>
                </w:tcPr>
                <w:p w14:paraId="67EFB965" w14:textId="77777777" w:rsidR="005A2D78" w:rsidRPr="00A00A4D" w:rsidRDefault="005A2D78" w:rsidP="00BD16CC">
                  <w:pPr>
                    <w:pStyle w:val="TAC"/>
                    <w:keepNext w:val="0"/>
                    <w:keepLines w:val="0"/>
                    <w:rPr>
                      <w:rFonts w:ascii="Times New Roman" w:hAnsi="Times New Roman"/>
                    </w:rPr>
                  </w:pPr>
                  <w:r w:rsidRPr="00A00A4D">
                    <w:rPr>
                      <w:rFonts w:ascii="Times New Roman" w:hAnsi="Times New Roman"/>
                    </w:rPr>
                    <w:t>30 MHz – 1 GHz</w:t>
                  </w:r>
                </w:p>
              </w:tc>
              <w:tc>
                <w:tcPr>
                  <w:tcW w:w="1686" w:type="dxa"/>
                  <w:tcBorders>
                    <w:top w:val="single" w:sz="4" w:space="0" w:color="auto"/>
                    <w:left w:val="single" w:sz="4" w:space="0" w:color="auto"/>
                    <w:bottom w:val="nil"/>
                    <w:right w:val="single" w:sz="4" w:space="0" w:color="auto"/>
                  </w:tcBorders>
                </w:tcPr>
                <w:p w14:paraId="72A83A38" w14:textId="77777777" w:rsidR="005A2D78" w:rsidRPr="00A00A4D" w:rsidRDefault="005A2D78" w:rsidP="00BD16CC">
                  <w:pPr>
                    <w:pStyle w:val="TAC"/>
                    <w:keepNext w:val="0"/>
                    <w:keepLines w:val="0"/>
                    <w:rPr>
                      <w:rFonts w:ascii="Times New Roman" w:hAnsi="Times New Roman"/>
                    </w:rPr>
                  </w:pPr>
                  <w:r w:rsidRPr="00A00A4D">
                    <w:rPr>
                      <w:rFonts w:ascii="Times New Roman" w:hAnsi="Times New Roman"/>
                    </w:rPr>
                    <w:t>−13 + X dBm</w:t>
                  </w:r>
                </w:p>
              </w:tc>
              <w:tc>
                <w:tcPr>
                  <w:tcW w:w="1559" w:type="dxa"/>
                  <w:tcBorders>
                    <w:top w:val="single" w:sz="6" w:space="0" w:color="000000"/>
                    <w:left w:val="single" w:sz="4" w:space="0" w:color="auto"/>
                    <w:bottom w:val="single" w:sz="6" w:space="0" w:color="000000"/>
                    <w:right w:val="single" w:sz="6" w:space="0" w:color="000000"/>
                  </w:tcBorders>
                </w:tcPr>
                <w:p w14:paraId="3ACE7114" w14:textId="77777777" w:rsidR="005A2D78" w:rsidRPr="00A00A4D" w:rsidRDefault="005A2D78" w:rsidP="00BD16CC">
                  <w:pPr>
                    <w:pStyle w:val="TAC"/>
                    <w:keepNext w:val="0"/>
                    <w:keepLines w:val="0"/>
                    <w:rPr>
                      <w:rFonts w:ascii="Times New Roman" w:hAnsi="Times New Roman"/>
                    </w:rPr>
                  </w:pPr>
                  <w:r w:rsidRPr="00A00A4D">
                    <w:rPr>
                      <w:rFonts w:ascii="Times New Roman" w:hAnsi="Times New Roman"/>
                    </w:rPr>
                    <w:t>100 kHz</w:t>
                  </w:r>
                </w:p>
              </w:tc>
              <w:tc>
                <w:tcPr>
                  <w:tcW w:w="1968" w:type="dxa"/>
                  <w:tcBorders>
                    <w:top w:val="single" w:sz="6" w:space="0" w:color="000000"/>
                    <w:left w:val="single" w:sz="6" w:space="0" w:color="000000"/>
                    <w:bottom w:val="single" w:sz="6" w:space="0" w:color="000000"/>
                    <w:right w:val="single" w:sz="6" w:space="0" w:color="000000"/>
                  </w:tcBorders>
                </w:tcPr>
                <w:p w14:paraId="1CD4D420" w14:textId="77777777" w:rsidR="005A2D78" w:rsidRPr="00A00A4D" w:rsidRDefault="005A2D78" w:rsidP="00BD16CC">
                  <w:pPr>
                    <w:pStyle w:val="TAC"/>
                    <w:keepNext w:val="0"/>
                    <w:keepLines w:val="0"/>
                    <w:rPr>
                      <w:rFonts w:ascii="Times New Roman" w:hAnsi="Times New Roman"/>
                    </w:rPr>
                  </w:pPr>
                  <w:r w:rsidRPr="00A00A4D">
                    <w:rPr>
                      <w:rFonts w:ascii="Times New Roman" w:hAnsi="Times New Roman"/>
                    </w:rPr>
                    <w:t xml:space="preserve">Note 1, </w:t>
                  </w:r>
                  <w:r w:rsidRPr="00A00A4D">
                    <w:rPr>
                      <w:rFonts w:ascii="Times New Roman" w:hAnsi="Times New Roman"/>
                      <w:lang w:eastAsia="zh-CN"/>
                    </w:rPr>
                    <w:t>Note 6</w:t>
                  </w:r>
                </w:p>
              </w:tc>
            </w:tr>
            <w:tr w:rsidR="005A2D78" w:rsidRPr="00A00A4D" w14:paraId="24264BF7" w14:textId="77777777" w:rsidTr="00F4221A">
              <w:trPr>
                <w:cantSplit/>
                <w:jc w:val="center"/>
              </w:trPr>
              <w:tc>
                <w:tcPr>
                  <w:tcW w:w="2976" w:type="dxa"/>
                  <w:tcBorders>
                    <w:top w:val="single" w:sz="6" w:space="0" w:color="000000"/>
                    <w:left w:val="single" w:sz="6" w:space="0" w:color="000000"/>
                    <w:bottom w:val="single" w:sz="6" w:space="0" w:color="000000"/>
                    <w:right w:val="single" w:sz="4" w:space="0" w:color="auto"/>
                  </w:tcBorders>
                </w:tcPr>
                <w:p w14:paraId="7A00E150" w14:textId="77777777" w:rsidR="005A2D78" w:rsidRPr="00A00A4D" w:rsidRDefault="005A2D78" w:rsidP="00BD16CC">
                  <w:pPr>
                    <w:pStyle w:val="TAC"/>
                    <w:keepNext w:val="0"/>
                    <w:keepLines w:val="0"/>
                    <w:rPr>
                      <w:rFonts w:ascii="Times New Roman" w:hAnsi="Times New Roman"/>
                    </w:rPr>
                  </w:pPr>
                  <w:r w:rsidRPr="00A00A4D">
                    <w:rPr>
                      <w:rFonts w:ascii="Times New Roman" w:hAnsi="Times New Roman"/>
                    </w:rPr>
                    <w:t>1 GHz – 12.75 GHz</w:t>
                  </w:r>
                </w:p>
              </w:tc>
              <w:tc>
                <w:tcPr>
                  <w:tcW w:w="1686" w:type="dxa"/>
                  <w:tcBorders>
                    <w:top w:val="nil"/>
                    <w:left w:val="single" w:sz="4" w:space="0" w:color="auto"/>
                    <w:bottom w:val="nil"/>
                    <w:right w:val="single" w:sz="4" w:space="0" w:color="auto"/>
                  </w:tcBorders>
                </w:tcPr>
                <w:p w14:paraId="0ED0A178" w14:textId="77777777" w:rsidR="005A2D78" w:rsidRPr="00A00A4D" w:rsidRDefault="005A2D78" w:rsidP="00BD16CC">
                  <w:pPr>
                    <w:pStyle w:val="TAC"/>
                    <w:keepNext w:val="0"/>
                    <w:keepLines w:val="0"/>
                    <w:rPr>
                      <w:rFonts w:ascii="Times New Roman" w:hAnsi="Times New Roman"/>
                    </w:rPr>
                  </w:pPr>
                </w:p>
              </w:tc>
              <w:tc>
                <w:tcPr>
                  <w:tcW w:w="1559" w:type="dxa"/>
                  <w:tcBorders>
                    <w:top w:val="single" w:sz="6" w:space="0" w:color="000000"/>
                    <w:left w:val="single" w:sz="4" w:space="0" w:color="auto"/>
                    <w:bottom w:val="single" w:sz="6" w:space="0" w:color="000000"/>
                    <w:right w:val="single" w:sz="6" w:space="0" w:color="000000"/>
                  </w:tcBorders>
                </w:tcPr>
                <w:p w14:paraId="74CF1F2E" w14:textId="77777777" w:rsidR="005A2D78" w:rsidRPr="00A00A4D" w:rsidRDefault="005A2D78" w:rsidP="00BD16CC">
                  <w:pPr>
                    <w:pStyle w:val="TAC"/>
                    <w:keepNext w:val="0"/>
                    <w:keepLines w:val="0"/>
                    <w:rPr>
                      <w:rFonts w:ascii="Times New Roman" w:hAnsi="Times New Roman"/>
                    </w:rPr>
                  </w:pPr>
                  <w:r w:rsidRPr="00A00A4D">
                    <w:rPr>
                      <w:rFonts w:ascii="Times New Roman" w:hAnsi="Times New Roman"/>
                    </w:rPr>
                    <w:t>1 MHz</w:t>
                  </w:r>
                </w:p>
              </w:tc>
              <w:tc>
                <w:tcPr>
                  <w:tcW w:w="1968" w:type="dxa"/>
                  <w:tcBorders>
                    <w:top w:val="single" w:sz="6" w:space="0" w:color="000000"/>
                    <w:left w:val="single" w:sz="6" w:space="0" w:color="000000"/>
                    <w:bottom w:val="single" w:sz="6" w:space="0" w:color="000000"/>
                    <w:right w:val="single" w:sz="6" w:space="0" w:color="000000"/>
                  </w:tcBorders>
                </w:tcPr>
                <w:p w14:paraId="48EC1674" w14:textId="77777777" w:rsidR="005A2D78" w:rsidRPr="00A00A4D" w:rsidRDefault="005A2D78" w:rsidP="00BD16CC">
                  <w:pPr>
                    <w:pStyle w:val="TAC"/>
                    <w:keepNext w:val="0"/>
                    <w:keepLines w:val="0"/>
                    <w:rPr>
                      <w:rFonts w:ascii="Times New Roman" w:hAnsi="Times New Roman"/>
                    </w:rPr>
                  </w:pPr>
                  <w:r w:rsidRPr="00A00A4D">
                    <w:rPr>
                      <w:rFonts w:ascii="Times New Roman" w:hAnsi="Times New Roman"/>
                    </w:rPr>
                    <w:t xml:space="preserve">Note 1, Note 2, </w:t>
                  </w:r>
                  <w:r w:rsidRPr="00A00A4D">
                    <w:rPr>
                      <w:rFonts w:ascii="Times New Roman" w:hAnsi="Times New Roman"/>
                      <w:lang w:eastAsia="zh-CN"/>
                    </w:rPr>
                    <w:t>Note 6</w:t>
                  </w:r>
                </w:p>
              </w:tc>
            </w:tr>
            <w:tr w:rsidR="005A2D78" w:rsidRPr="00A00A4D" w14:paraId="5915F9AE" w14:textId="77777777" w:rsidTr="00F4221A">
              <w:trPr>
                <w:cantSplit/>
                <w:jc w:val="center"/>
              </w:trPr>
              <w:tc>
                <w:tcPr>
                  <w:tcW w:w="2976" w:type="dxa"/>
                  <w:tcBorders>
                    <w:top w:val="single" w:sz="6" w:space="0" w:color="000000"/>
                    <w:left w:val="single" w:sz="6" w:space="0" w:color="000000"/>
                    <w:bottom w:val="single" w:sz="6" w:space="0" w:color="auto"/>
                    <w:right w:val="single" w:sz="4" w:space="0" w:color="auto"/>
                  </w:tcBorders>
                </w:tcPr>
                <w:p w14:paraId="6C3D04D1" w14:textId="77777777" w:rsidR="005A2D78" w:rsidRPr="00A00A4D" w:rsidRDefault="005A2D78" w:rsidP="00BD16CC">
                  <w:pPr>
                    <w:pStyle w:val="TAC"/>
                    <w:keepNext w:val="0"/>
                    <w:keepLines w:val="0"/>
                    <w:rPr>
                      <w:rFonts w:ascii="Times New Roman" w:hAnsi="Times New Roman"/>
                    </w:rPr>
                  </w:pPr>
                  <w:r w:rsidRPr="00A00A4D">
                    <w:rPr>
                      <w:rFonts w:ascii="Times New Roman" w:hAnsi="Times New Roman"/>
                    </w:rPr>
                    <w:t>12.75 GHz – 5</w:t>
                  </w:r>
                  <w:r w:rsidRPr="00A00A4D">
                    <w:rPr>
                      <w:rFonts w:ascii="Times New Roman" w:hAnsi="Times New Roman"/>
                      <w:vertAlign w:val="superscript"/>
                    </w:rPr>
                    <w:t>th</w:t>
                  </w:r>
                  <w:r w:rsidRPr="00A00A4D">
                    <w:rPr>
                      <w:rFonts w:ascii="Times New Roman" w:hAnsi="Times New Roman"/>
                    </w:rPr>
                    <w:t xml:space="preserve"> harmonic of the upper frequency edge of the DL </w:t>
                  </w:r>
                  <w:r w:rsidRPr="00A00A4D">
                    <w:rPr>
                      <w:rFonts w:ascii="Times New Roman" w:hAnsi="Times New Roman"/>
                      <w:i/>
                    </w:rPr>
                    <w:t>operating band</w:t>
                  </w:r>
                  <w:r w:rsidRPr="00A00A4D">
                    <w:rPr>
                      <w:rFonts w:ascii="Times New Roman" w:hAnsi="Times New Roman"/>
                    </w:rPr>
                    <w:t xml:space="preserve"> in GHz</w:t>
                  </w:r>
                </w:p>
              </w:tc>
              <w:tc>
                <w:tcPr>
                  <w:tcW w:w="1686" w:type="dxa"/>
                  <w:tcBorders>
                    <w:top w:val="nil"/>
                    <w:left w:val="single" w:sz="4" w:space="0" w:color="auto"/>
                    <w:bottom w:val="single" w:sz="6" w:space="0" w:color="auto"/>
                    <w:right w:val="single" w:sz="4" w:space="0" w:color="auto"/>
                  </w:tcBorders>
                </w:tcPr>
                <w:p w14:paraId="7BEEA7B4" w14:textId="77777777" w:rsidR="005A2D78" w:rsidRPr="00A00A4D" w:rsidRDefault="005A2D78" w:rsidP="00BD16CC">
                  <w:pPr>
                    <w:pStyle w:val="TAC"/>
                    <w:keepNext w:val="0"/>
                    <w:keepLines w:val="0"/>
                    <w:rPr>
                      <w:rFonts w:ascii="Times New Roman" w:hAnsi="Times New Roman"/>
                    </w:rPr>
                  </w:pPr>
                </w:p>
              </w:tc>
              <w:tc>
                <w:tcPr>
                  <w:tcW w:w="1559" w:type="dxa"/>
                  <w:tcBorders>
                    <w:top w:val="single" w:sz="6" w:space="0" w:color="000000"/>
                    <w:left w:val="single" w:sz="4" w:space="0" w:color="auto"/>
                    <w:bottom w:val="single" w:sz="6" w:space="0" w:color="auto"/>
                    <w:right w:val="single" w:sz="6" w:space="0" w:color="000000"/>
                  </w:tcBorders>
                </w:tcPr>
                <w:p w14:paraId="0DA4A63F" w14:textId="77777777" w:rsidR="005A2D78" w:rsidRPr="00A00A4D" w:rsidRDefault="005A2D78" w:rsidP="00BD16CC">
                  <w:pPr>
                    <w:pStyle w:val="TAC"/>
                    <w:keepNext w:val="0"/>
                    <w:keepLines w:val="0"/>
                    <w:rPr>
                      <w:rFonts w:ascii="Times New Roman" w:hAnsi="Times New Roman"/>
                    </w:rPr>
                  </w:pPr>
                  <w:r w:rsidRPr="00A00A4D">
                    <w:rPr>
                      <w:rFonts w:ascii="Times New Roman" w:hAnsi="Times New Roman"/>
                    </w:rPr>
                    <w:t>1 MHz</w:t>
                  </w:r>
                </w:p>
              </w:tc>
              <w:tc>
                <w:tcPr>
                  <w:tcW w:w="1968" w:type="dxa"/>
                  <w:tcBorders>
                    <w:top w:val="single" w:sz="6" w:space="0" w:color="000000"/>
                    <w:left w:val="single" w:sz="6" w:space="0" w:color="000000"/>
                    <w:bottom w:val="single" w:sz="6" w:space="0" w:color="auto"/>
                    <w:right w:val="single" w:sz="6" w:space="0" w:color="000000"/>
                  </w:tcBorders>
                </w:tcPr>
                <w:p w14:paraId="008A6A20" w14:textId="77777777" w:rsidR="005A2D78" w:rsidRPr="00A00A4D" w:rsidRDefault="005A2D78" w:rsidP="00BD16CC">
                  <w:pPr>
                    <w:pStyle w:val="TAC"/>
                    <w:keepNext w:val="0"/>
                    <w:keepLines w:val="0"/>
                    <w:rPr>
                      <w:rFonts w:ascii="Times New Roman" w:hAnsi="Times New Roman"/>
                    </w:rPr>
                  </w:pPr>
                  <w:r w:rsidRPr="00A00A4D">
                    <w:rPr>
                      <w:rFonts w:ascii="Times New Roman" w:hAnsi="Times New Roman"/>
                    </w:rPr>
                    <w:t xml:space="preserve">Note 1, Note 2, Note 3, </w:t>
                  </w:r>
                  <w:r w:rsidRPr="00A00A4D">
                    <w:rPr>
                      <w:rFonts w:ascii="Times New Roman" w:hAnsi="Times New Roman"/>
                      <w:lang w:eastAsia="zh-CN"/>
                    </w:rPr>
                    <w:t>Note 6</w:t>
                  </w:r>
                </w:p>
              </w:tc>
            </w:tr>
            <w:tr w:rsidR="005A2D78" w:rsidRPr="00A00A4D" w14:paraId="682367D6" w14:textId="77777777" w:rsidTr="00F4221A">
              <w:trPr>
                <w:cantSplit/>
                <w:jc w:val="center"/>
              </w:trPr>
              <w:tc>
                <w:tcPr>
                  <w:tcW w:w="8189" w:type="dxa"/>
                  <w:gridSpan w:val="4"/>
                  <w:tcBorders>
                    <w:top w:val="single" w:sz="6" w:space="0" w:color="auto"/>
                    <w:left w:val="nil"/>
                    <w:bottom w:val="nil"/>
                    <w:right w:val="nil"/>
                  </w:tcBorders>
                </w:tcPr>
                <w:p w14:paraId="3B1880EC" w14:textId="77777777" w:rsidR="005A2D78" w:rsidRPr="00A00A4D" w:rsidRDefault="005A2D78" w:rsidP="00BD16CC">
                  <w:pPr>
                    <w:pStyle w:val="TAN"/>
                    <w:keepNext w:val="0"/>
                    <w:keepLines w:val="0"/>
                    <w:rPr>
                      <w:rFonts w:ascii="Times New Roman" w:hAnsi="Times New Roman"/>
                    </w:rPr>
                  </w:pPr>
                  <w:r w:rsidRPr="00A00A4D">
                    <w:rPr>
                      <w:rFonts w:ascii="Times New Roman" w:hAnsi="Times New Roman"/>
                    </w:rPr>
                    <w:t>NOTE 1:</w:t>
                  </w:r>
                  <w:r w:rsidRPr="00A00A4D">
                    <w:rPr>
                      <w:rFonts w:ascii="Times New Roman" w:hAnsi="Times New Roman"/>
                    </w:rPr>
                    <w:tab/>
                    <w:t>Measurement bandwidths as in ITU-R SM.329 [5], s4.1.</w:t>
                  </w:r>
                </w:p>
                <w:p w14:paraId="3616B494" w14:textId="77777777" w:rsidR="005A2D78" w:rsidRPr="00A00A4D" w:rsidRDefault="005A2D78" w:rsidP="00BD16CC">
                  <w:pPr>
                    <w:pStyle w:val="TAN"/>
                    <w:keepNext w:val="0"/>
                    <w:keepLines w:val="0"/>
                    <w:rPr>
                      <w:rFonts w:ascii="Times New Roman" w:hAnsi="Times New Roman"/>
                    </w:rPr>
                  </w:pPr>
                  <w:r w:rsidRPr="00A00A4D">
                    <w:rPr>
                      <w:rFonts w:ascii="Times New Roman" w:hAnsi="Times New Roman"/>
                    </w:rPr>
                    <w:t>NOTE 2:</w:t>
                  </w:r>
                  <w:r w:rsidRPr="00A00A4D">
                    <w:rPr>
                      <w:rFonts w:ascii="Times New Roman" w:hAnsi="Times New Roman"/>
                    </w:rPr>
                    <w:tab/>
                    <w:t>Upper frequency as in ITU-R SM.329 [5], s2.5 Table 1.</w:t>
                  </w:r>
                </w:p>
                <w:p w14:paraId="201A5940" w14:textId="77777777" w:rsidR="005A2D78" w:rsidRPr="00A00A4D" w:rsidRDefault="005A2D78" w:rsidP="00BD16CC">
                  <w:pPr>
                    <w:pStyle w:val="TAN"/>
                    <w:keepNext w:val="0"/>
                    <w:keepLines w:val="0"/>
                    <w:rPr>
                      <w:rFonts w:ascii="Times New Roman" w:hAnsi="Times New Roman"/>
                    </w:rPr>
                  </w:pPr>
                  <w:r w:rsidRPr="00A00A4D">
                    <w:rPr>
                      <w:rFonts w:ascii="Times New Roman" w:hAnsi="Times New Roman"/>
                    </w:rPr>
                    <w:t>NOTE 3:</w:t>
                  </w:r>
                  <w:r w:rsidRPr="00A00A4D">
                    <w:rPr>
                      <w:rFonts w:ascii="Times New Roman" w:hAnsi="Times New Roman"/>
                    </w:rPr>
                    <w:tab/>
                    <w:t>This spurious frequency range applies</w:t>
                  </w:r>
                  <w:r w:rsidRPr="00A00A4D" w:rsidDel="00005173">
                    <w:rPr>
                      <w:rFonts w:ascii="Times New Roman" w:hAnsi="Times New Roman"/>
                    </w:rPr>
                    <w:t xml:space="preserve"> </w:t>
                  </w:r>
                  <w:r w:rsidRPr="00A00A4D">
                    <w:rPr>
                      <w:rFonts w:ascii="Times New Roman" w:hAnsi="Times New Roman"/>
                    </w:rPr>
                    <w:t xml:space="preserve">only for </w:t>
                  </w:r>
                  <w:r w:rsidRPr="00A00A4D">
                    <w:rPr>
                      <w:rFonts w:ascii="Times New Roman" w:hAnsi="Times New Roman"/>
                      <w:i/>
                    </w:rPr>
                    <w:t>operating bands</w:t>
                  </w:r>
                  <w:r w:rsidRPr="00A00A4D">
                    <w:rPr>
                      <w:rFonts w:ascii="Times New Roman" w:hAnsi="Times New Roman"/>
                    </w:rPr>
                    <w:t xml:space="preserve"> for which the 5</w:t>
                  </w:r>
                  <w:r w:rsidRPr="00A00A4D">
                    <w:rPr>
                      <w:rFonts w:ascii="Times New Roman" w:hAnsi="Times New Roman"/>
                      <w:vertAlign w:val="superscript"/>
                    </w:rPr>
                    <w:t>th</w:t>
                  </w:r>
                  <w:r w:rsidRPr="00A00A4D">
                    <w:rPr>
                      <w:rFonts w:ascii="Times New Roman" w:hAnsi="Times New Roman"/>
                    </w:rPr>
                    <w:t xml:space="preserve"> harmonic of the upper frequency edge of the DL </w:t>
                  </w:r>
                  <w:r w:rsidRPr="00A00A4D">
                    <w:rPr>
                      <w:rFonts w:ascii="Times New Roman" w:hAnsi="Times New Roman"/>
                      <w:i/>
                    </w:rPr>
                    <w:t>operating band</w:t>
                  </w:r>
                  <w:r w:rsidRPr="00A00A4D">
                    <w:rPr>
                      <w:rFonts w:ascii="Times New Roman" w:hAnsi="Times New Roman"/>
                    </w:rPr>
                    <w:t xml:space="preserve"> is reaching beyond 12.75 GHz.</w:t>
                  </w:r>
                </w:p>
                <w:p w14:paraId="2DDEAAAB" w14:textId="77777777" w:rsidR="005A2D78" w:rsidRPr="00A00A4D" w:rsidRDefault="005A2D78" w:rsidP="00BD16CC">
                  <w:pPr>
                    <w:pStyle w:val="TAN"/>
                    <w:keepNext w:val="0"/>
                    <w:keepLines w:val="0"/>
                    <w:rPr>
                      <w:rFonts w:ascii="Times New Roman" w:hAnsi="Times New Roman"/>
                    </w:rPr>
                  </w:pPr>
                  <w:r w:rsidRPr="00A00A4D">
                    <w:rPr>
                      <w:rFonts w:ascii="Times New Roman" w:eastAsia="SimSun" w:hAnsi="Times New Roman"/>
                      <w:lang w:eastAsia="zh-CN"/>
                    </w:rPr>
                    <w:t>NOTE 4:</w:t>
                  </w:r>
                  <w:r w:rsidRPr="00A00A4D">
                    <w:rPr>
                      <w:rFonts w:ascii="Times New Roman" w:hAnsi="Times New Roman"/>
                    </w:rPr>
                    <w:tab/>
                  </w:r>
                  <w:r w:rsidRPr="00A00A4D">
                    <w:rPr>
                      <w:rFonts w:ascii="Times New Roman" w:hAnsi="Times New Roman"/>
                      <w:lang w:eastAsia="zh-CN"/>
                    </w:rPr>
                    <w:t>Void</w:t>
                  </w:r>
                  <w:r w:rsidRPr="00A00A4D">
                    <w:rPr>
                      <w:rFonts w:ascii="Times New Roman" w:hAnsi="Times New Roman"/>
                    </w:rPr>
                    <w:t>.</w:t>
                  </w:r>
                </w:p>
                <w:p w14:paraId="5246215C" w14:textId="77777777" w:rsidR="005A2D78" w:rsidRPr="00A00A4D" w:rsidRDefault="005A2D78" w:rsidP="00BD16CC">
                  <w:pPr>
                    <w:pStyle w:val="TAN"/>
                    <w:keepNext w:val="0"/>
                    <w:keepLines w:val="0"/>
                    <w:rPr>
                      <w:rFonts w:ascii="Times New Roman" w:hAnsi="Times New Roman"/>
                    </w:rPr>
                  </w:pPr>
                  <w:r w:rsidRPr="00A00A4D">
                    <w:rPr>
                      <w:rFonts w:ascii="Times New Roman" w:hAnsi="Times New Roman"/>
                    </w:rPr>
                    <w:t>NOTE 5:</w:t>
                  </w:r>
                  <w:r w:rsidRPr="00A00A4D">
                    <w:rPr>
                      <w:rFonts w:ascii="Times New Roman" w:hAnsi="Times New Roman"/>
                    </w:rPr>
                    <w:tab/>
                  </w:r>
                  <w:r w:rsidRPr="00A00A4D">
                    <w:rPr>
                      <w:rFonts w:ascii="Times New Roman" w:hAnsi="Times New Roman"/>
                      <w:lang w:eastAsia="zh-CN"/>
                    </w:rPr>
                    <w:t>Void</w:t>
                  </w:r>
                  <w:r w:rsidRPr="00A00A4D">
                    <w:rPr>
                      <w:rFonts w:ascii="Times New Roman" w:hAnsi="Times New Roman"/>
                    </w:rPr>
                    <w:t>.</w:t>
                  </w:r>
                </w:p>
                <w:p w14:paraId="677AABF3" w14:textId="77777777" w:rsidR="005A2D78" w:rsidRPr="00A00A4D" w:rsidRDefault="005A2D78" w:rsidP="00BD16CC">
                  <w:pPr>
                    <w:pStyle w:val="TAN"/>
                    <w:keepNext w:val="0"/>
                    <w:keepLines w:val="0"/>
                    <w:rPr>
                      <w:rFonts w:ascii="Times New Roman" w:hAnsi="Times New Roman"/>
                    </w:rPr>
                  </w:pPr>
                  <w:r w:rsidRPr="00A00A4D">
                    <w:rPr>
                      <w:rFonts w:ascii="Times New Roman" w:hAnsi="Times New Roman"/>
                    </w:rPr>
                    <w:t>NOTE 6:</w:t>
                  </w:r>
                  <w:r w:rsidRPr="00A00A4D">
                    <w:rPr>
                      <w:rFonts w:ascii="Times New Roman" w:hAnsi="Times New Roman"/>
                    </w:rPr>
                    <w:tab/>
                    <w:t>X = 9 dB, unless stated differently in regional regulation.</w:t>
                  </w:r>
                </w:p>
              </w:tc>
            </w:tr>
          </w:tbl>
          <w:p w14:paraId="31535F6D" w14:textId="77777777" w:rsidR="005A2D78" w:rsidRPr="00A00A4D" w:rsidRDefault="005A2D78" w:rsidP="00BD16CC">
            <w:pPr>
              <w:rPr>
                <w:rFonts w:cs="Times New Roman"/>
              </w:rPr>
            </w:pPr>
          </w:p>
          <w:p w14:paraId="6680948A" w14:textId="77777777" w:rsidR="005A2D78" w:rsidRPr="00A00A4D" w:rsidRDefault="005A2D78" w:rsidP="00BD16CC">
            <w:pPr>
              <w:pStyle w:val="TH"/>
              <w:keepNext w:val="0"/>
              <w:keepLines w:val="0"/>
              <w:rPr>
                <w:rFonts w:ascii="Times New Roman" w:hAnsi="Times New Roman"/>
              </w:rPr>
            </w:pPr>
            <w:r w:rsidRPr="00A00A4D">
              <w:rPr>
                <w:rFonts w:ascii="Times New Roman" w:hAnsi="Times New Roman"/>
              </w:rPr>
              <w:t xml:space="preserve">Table 6.7.5.2.5.1-2: General OTA BS transmitter spurious emission limits for </w:t>
            </w:r>
            <w:r w:rsidRPr="00A00A4D">
              <w:rPr>
                <w:rFonts w:ascii="Times New Roman" w:hAnsi="Times New Roman"/>
                <w:i/>
              </w:rPr>
              <w:t>BS type 1-O</w:t>
            </w:r>
            <w:r w:rsidRPr="00A00A4D">
              <w:rPr>
                <w:rFonts w:ascii="Times New Roman" w:hAnsi="Times New Roman"/>
              </w:rPr>
              <w:t>, Category</w:t>
            </w:r>
            <w:r>
              <w:rPr>
                <w:rFonts w:ascii="Times New Roman" w:hAnsi="Times New Roman"/>
              </w:rPr>
              <w:t> </w:t>
            </w:r>
            <w:r w:rsidRPr="00A00A4D">
              <w:rPr>
                <w:rFonts w:ascii="Times New Roman" w:hAnsi="Times New Roman"/>
              </w:rPr>
              <w:t>B</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976"/>
              <w:gridCol w:w="1686"/>
              <w:gridCol w:w="1559"/>
              <w:gridCol w:w="1968"/>
            </w:tblGrid>
            <w:tr w:rsidR="005A2D78" w:rsidRPr="00A00A4D" w14:paraId="02D5F2CF" w14:textId="77777777" w:rsidTr="00F4221A">
              <w:trPr>
                <w:cantSplit/>
                <w:jc w:val="center"/>
              </w:trPr>
              <w:tc>
                <w:tcPr>
                  <w:tcW w:w="2976" w:type="dxa"/>
                  <w:tcBorders>
                    <w:top w:val="single" w:sz="6" w:space="0" w:color="000000"/>
                    <w:left w:val="single" w:sz="6" w:space="0" w:color="000000"/>
                    <w:bottom w:val="single" w:sz="6" w:space="0" w:color="000000"/>
                    <w:right w:val="single" w:sz="6" w:space="0" w:color="000000"/>
                  </w:tcBorders>
                  <w:hideMark/>
                </w:tcPr>
                <w:p w14:paraId="6DCF57F5" w14:textId="77777777" w:rsidR="005A2D78" w:rsidRPr="00A00A4D" w:rsidRDefault="005A2D78" w:rsidP="00BD16CC">
                  <w:pPr>
                    <w:pStyle w:val="TAH"/>
                    <w:keepNext w:val="0"/>
                    <w:keepLines w:val="0"/>
                    <w:rPr>
                      <w:rFonts w:ascii="Times New Roman" w:hAnsi="Times New Roman"/>
                    </w:rPr>
                  </w:pPr>
                  <w:r w:rsidRPr="00A00A4D">
                    <w:rPr>
                      <w:rFonts w:ascii="Times New Roman" w:hAnsi="Times New Roman"/>
                    </w:rPr>
                    <w:t>Spurious frequency range</w:t>
                  </w:r>
                </w:p>
              </w:tc>
              <w:tc>
                <w:tcPr>
                  <w:tcW w:w="1686" w:type="dxa"/>
                  <w:tcBorders>
                    <w:top w:val="single" w:sz="6" w:space="0" w:color="000000"/>
                    <w:left w:val="single" w:sz="6" w:space="0" w:color="000000"/>
                    <w:bottom w:val="single" w:sz="6" w:space="0" w:color="000000"/>
                    <w:right w:val="single" w:sz="6" w:space="0" w:color="000000"/>
                  </w:tcBorders>
                  <w:hideMark/>
                </w:tcPr>
                <w:p w14:paraId="466E4C70" w14:textId="77777777" w:rsidR="005A2D78" w:rsidRPr="00A00A4D" w:rsidRDefault="005A2D78" w:rsidP="00BD16CC">
                  <w:pPr>
                    <w:pStyle w:val="TAH"/>
                    <w:keepNext w:val="0"/>
                    <w:keepLines w:val="0"/>
                    <w:rPr>
                      <w:rFonts w:ascii="Times New Roman" w:hAnsi="Times New Roman"/>
                      <w:i/>
                    </w:rPr>
                  </w:pPr>
                  <w:r w:rsidRPr="00A00A4D">
                    <w:rPr>
                      <w:rFonts w:ascii="Times New Roman" w:hAnsi="Times New Roman"/>
                    </w:rPr>
                    <w:t>Test limit</w:t>
                  </w:r>
                </w:p>
              </w:tc>
              <w:tc>
                <w:tcPr>
                  <w:tcW w:w="1559" w:type="dxa"/>
                  <w:tcBorders>
                    <w:top w:val="single" w:sz="6" w:space="0" w:color="000000"/>
                    <w:left w:val="single" w:sz="6" w:space="0" w:color="000000"/>
                    <w:bottom w:val="single" w:sz="6" w:space="0" w:color="000000"/>
                    <w:right w:val="single" w:sz="6" w:space="0" w:color="000000"/>
                  </w:tcBorders>
                  <w:hideMark/>
                </w:tcPr>
                <w:p w14:paraId="10773709" w14:textId="77777777" w:rsidR="005A2D78" w:rsidRPr="00A00A4D" w:rsidRDefault="005A2D78" w:rsidP="00BD16CC">
                  <w:pPr>
                    <w:pStyle w:val="TAH"/>
                    <w:keepNext w:val="0"/>
                    <w:keepLines w:val="0"/>
                    <w:rPr>
                      <w:rFonts w:ascii="Times New Roman" w:hAnsi="Times New Roman"/>
                    </w:rPr>
                  </w:pPr>
                  <w:r w:rsidRPr="00A00A4D">
                    <w:rPr>
                      <w:rFonts w:ascii="Times New Roman" w:hAnsi="Times New Roman"/>
                    </w:rPr>
                    <w:t>Measurement bandwidth</w:t>
                  </w:r>
                </w:p>
              </w:tc>
              <w:tc>
                <w:tcPr>
                  <w:tcW w:w="1968" w:type="dxa"/>
                  <w:tcBorders>
                    <w:top w:val="single" w:sz="6" w:space="0" w:color="000000"/>
                    <w:left w:val="single" w:sz="6" w:space="0" w:color="000000"/>
                    <w:bottom w:val="single" w:sz="6" w:space="0" w:color="000000"/>
                    <w:right w:val="single" w:sz="6" w:space="0" w:color="000000"/>
                  </w:tcBorders>
                  <w:hideMark/>
                </w:tcPr>
                <w:p w14:paraId="48871FA6" w14:textId="77777777" w:rsidR="005A2D78" w:rsidRPr="00A00A4D" w:rsidRDefault="005A2D78" w:rsidP="00BD16CC">
                  <w:pPr>
                    <w:pStyle w:val="TAH"/>
                    <w:keepNext w:val="0"/>
                    <w:keepLines w:val="0"/>
                    <w:rPr>
                      <w:rFonts w:ascii="Times New Roman" w:hAnsi="Times New Roman"/>
                    </w:rPr>
                  </w:pPr>
                  <w:r w:rsidRPr="00A00A4D">
                    <w:rPr>
                      <w:rFonts w:ascii="Times New Roman" w:hAnsi="Times New Roman"/>
                    </w:rPr>
                    <w:t>Notes</w:t>
                  </w:r>
                </w:p>
              </w:tc>
            </w:tr>
            <w:tr w:rsidR="005A2D78" w:rsidRPr="00A00A4D" w14:paraId="4ED5679A" w14:textId="77777777" w:rsidTr="00F4221A">
              <w:trPr>
                <w:cantSplit/>
                <w:jc w:val="center"/>
              </w:trPr>
              <w:tc>
                <w:tcPr>
                  <w:tcW w:w="2976" w:type="dxa"/>
                  <w:tcBorders>
                    <w:top w:val="single" w:sz="6" w:space="0" w:color="000000"/>
                    <w:left w:val="single" w:sz="6" w:space="0" w:color="000000"/>
                    <w:bottom w:val="single" w:sz="6" w:space="0" w:color="000000"/>
                    <w:right w:val="single" w:sz="6" w:space="0" w:color="000000"/>
                  </w:tcBorders>
                  <w:hideMark/>
                </w:tcPr>
                <w:p w14:paraId="64D097F5" w14:textId="77777777" w:rsidR="005A2D78" w:rsidRPr="00A00A4D" w:rsidRDefault="005A2D78" w:rsidP="00BD16CC">
                  <w:pPr>
                    <w:pStyle w:val="TAC"/>
                    <w:keepNext w:val="0"/>
                    <w:keepLines w:val="0"/>
                    <w:rPr>
                      <w:rFonts w:ascii="Times New Roman" w:hAnsi="Times New Roman"/>
                    </w:rPr>
                  </w:pPr>
                  <w:r w:rsidRPr="00A00A4D">
                    <w:rPr>
                      <w:rFonts w:ascii="Times New Roman" w:hAnsi="Times New Roman"/>
                    </w:rPr>
                    <w:t>30 MHz – 1 GHz</w:t>
                  </w:r>
                </w:p>
              </w:tc>
              <w:tc>
                <w:tcPr>
                  <w:tcW w:w="1686" w:type="dxa"/>
                  <w:tcBorders>
                    <w:left w:val="single" w:sz="6" w:space="0" w:color="000000"/>
                    <w:bottom w:val="single" w:sz="4" w:space="0" w:color="auto"/>
                    <w:right w:val="single" w:sz="6" w:space="0" w:color="000000"/>
                  </w:tcBorders>
                  <w:hideMark/>
                </w:tcPr>
                <w:p w14:paraId="31628B04" w14:textId="77777777" w:rsidR="005A2D78" w:rsidRPr="00A00A4D" w:rsidRDefault="005A2D78" w:rsidP="00BD16CC">
                  <w:pPr>
                    <w:pStyle w:val="TAC"/>
                    <w:keepNext w:val="0"/>
                    <w:keepLines w:val="0"/>
                    <w:rPr>
                      <w:rFonts w:ascii="Times New Roman" w:hAnsi="Times New Roman"/>
                    </w:rPr>
                  </w:pPr>
                  <w:r w:rsidRPr="00A00A4D">
                    <w:rPr>
                      <w:rFonts w:ascii="Times New Roman" w:hAnsi="Times New Roman"/>
                    </w:rPr>
                    <w:t>−36 + X dBm</w:t>
                  </w:r>
                </w:p>
              </w:tc>
              <w:tc>
                <w:tcPr>
                  <w:tcW w:w="1559" w:type="dxa"/>
                  <w:tcBorders>
                    <w:top w:val="single" w:sz="6" w:space="0" w:color="000000"/>
                    <w:left w:val="single" w:sz="6" w:space="0" w:color="000000"/>
                    <w:bottom w:val="single" w:sz="6" w:space="0" w:color="000000"/>
                    <w:right w:val="single" w:sz="6" w:space="0" w:color="000000"/>
                  </w:tcBorders>
                  <w:hideMark/>
                </w:tcPr>
                <w:p w14:paraId="2C7BF058" w14:textId="77777777" w:rsidR="005A2D78" w:rsidRPr="00A00A4D" w:rsidRDefault="005A2D78" w:rsidP="00BD16CC">
                  <w:pPr>
                    <w:pStyle w:val="TAC"/>
                    <w:keepNext w:val="0"/>
                    <w:keepLines w:val="0"/>
                    <w:rPr>
                      <w:rFonts w:ascii="Times New Roman" w:hAnsi="Times New Roman"/>
                    </w:rPr>
                  </w:pPr>
                  <w:r w:rsidRPr="00A00A4D">
                    <w:rPr>
                      <w:rFonts w:ascii="Times New Roman" w:hAnsi="Times New Roman"/>
                    </w:rPr>
                    <w:t>100 kHz</w:t>
                  </w:r>
                </w:p>
              </w:tc>
              <w:tc>
                <w:tcPr>
                  <w:tcW w:w="1968" w:type="dxa"/>
                  <w:tcBorders>
                    <w:top w:val="single" w:sz="6" w:space="0" w:color="000000"/>
                    <w:left w:val="single" w:sz="6" w:space="0" w:color="000000"/>
                    <w:bottom w:val="single" w:sz="6" w:space="0" w:color="000000"/>
                    <w:right w:val="single" w:sz="6" w:space="0" w:color="000000"/>
                  </w:tcBorders>
                  <w:hideMark/>
                </w:tcPr>
                <w:p w14:paraId="29C03C48" w14:textId="77777777" w:rsidR="005A2D78" w:rsidRPr="00A00A4D" w:rsidRDefault="005A2D78" w:rsidP="00BD16CC">
                  <w:pPr>
                    <w:pStyle w:val="TAC"/>
                    <w:keepNext w:val="0"/>
                    <w:keepLines w:val="0"/>
                    <w:rPr>
                      <w:rFonts w:ascii="Times New Roman" w:hAnsi="Times New Roman"/>
                    </w:rPr>
                  </w:pPr>
                  <w:r w:rsidRPr="00A00A4D">
                    <w:rPr>
                      <w:rFonts w:ascii="Times New Roman" w:hAnsi="Times New Roman"/>
                    </w:rPr>
                    <w:t>Note 1, Note 5</w:t>
                  </w:r>
                </w:p>
              </w:tc>
            </w:tr>
            <w:tr w:rsidR="005A2D78" w:rsidRPr="00A00A4D" w14:paraId="370F0C73" w14:textId="77777777" w:rsidTr="00F4221A">
              <w:trPr>
                <w:cantSplit/>
                <w:jc w:val="center"/>
              </w:trPr>
              <w:tc>
                <w:tcPr>
                  <w:tcW w:w="2976" w:type="dxa"/>
                  <w:tcBorders>
                    <w:top w:val="single" w:sz="6" w:space="0" w:color="000000"/>
                    <w:left w:val="single" w:sz="6" w:space="0" w:color="000000"/>
                    <w:bottom w:val="single" w:sz="6" w:space="0" w:color="000000"/>
                    <w:right w:val="single" w:sz="4" w:space="0" w:color="auto"/>
                  </w:tcBorders>
                  <w:hideMark/>
                </w:tcPr>
                <w:p w14:paraId="6BF469CA" w14:textId="77777777" w:rsidR="005A2D78" w:rsidRPr="00A00A4D" w:rsidRDefault="005A2D78" w:rsidP="00BD16CC">
                  <w:pPr>
                    <w:pStyle w:val="TAC"/>
                    <w:keepNext w:val="0"/>
                    <w:keepLines w:val="0"/>
                    <w:rPr>
                      <w:rFonts w:ascii="Times New Roman" w:hAnsi="Times New Roman"/>
                    </w:rPr>
                  </w:pPr>
                  <w:r w:rsidRPr="00A00A4D">
                    <w:rPr>
                      <w:rFonts w:ascii="Times New Roman" w:hAnsi="Times New Roman"/>
                    </w:rPr>
                    <w:t>1 GHz – 12.75 GHz</w:t>
                  </w:r>
                </w:p>
              </w:tc>
              <w:tc>
                <w:tcPr>
                  <w:tcW w:w="1686" w:type="dxa"/>
                  <w:tcBorders>
                    <w:top w:val="single" w:sz="4" w:space="0" w:color="auto"/>
                    <w:left w:val="single" w:sz="4" w:space="0" w:color="auto"/>
                    <w:bottom w:val="nil"/>
                    <w:right w:val="single" w:sz="4" w:space="0" w:color="auto"/>
                  </w:tcBorders>
                  <w:hideMark/>
                </w:tcPr>
                <w:p w14:paraId="1A8B6B56" w14:textId="77777777" w:rsidR="005A2D78" w:rsidRPr="00A00A4D" w:rsidRDefault="005A2D78" w:rsidP="00BD16CC">
                  <w:pPr>
                    <w:pStyle w:val="TAC"/>
                    <w:keepNext w:val="0"/>
                    <w:keepLines w:val="0"/>
                    <w:rPr>
                      <w:rFonts w:ascii="Times New Roman" w:hAnsi="Times New Roman"/>
                    </w:rPr>
                  </w:pPr>
                  <w:r w:rsidRPr="00A00A4D">
                    <w:rPr>
                      <w:rFonts w:ascii="Times New Roman" w:hAnsi="Times New Roman"/>
                    </w:rPr>
                    <w:t>−30 + X dBm</w:t>
                  </w:r>
                </w:p>
              </w:tc>
              <w:tc>
                <w:tcPr>
                  <w:tcW w:w="1559" w:type="dxa"/>
                  <w:tcBorders>
                    <w:top w:val="single" w:sz="6" w:space="0" w:color="000000"/>
                    <w:left w:val="single" w:sz="4" w:space="0" w:color="auto"/>
                    <w:bottom w:val="single" w:sz="6" w:space="0" w:color="000000"/>
                    <w:right w:val="single" w:sz="6" w:space="0" w:color="000000"/>
                  </w:tcBorders>
                  <w:hideMark/>
                </w:tcPr>
                <w:p w14:paraId="71A18CF1" w14:textId="77777777" w:rsidR="005A2D78" w:rsidRPr="00A00A4D" w:rsidRDefault="005A2D78" w:rsidP="00BD16CC">
                  <w:pPr>
                    <w:pStyle w:val="TAC"/>
                    <w:keepNext w:val="0"/>
                    <w:keepLines w:val="0"/>
                    <w:rPr>
                      <w:rFonts w:ascii="Times New Roman" w:hAnsi="Times New Roman"/>
                    </w:rPr>
                  </w:pPr>
                  <w:r w:rsidRPr="00A00A4D">
                    <w:rPr>
                      <w:rFonts w:ascii="Times New Roman" w:hAnsi="Times New Roman"/>
                    </w:rPr>
                    <w:t>1 MHz</w:t>
                  </w:r>
                </w:p>
              </w:tc>
              <w:tc>
                <w:tcPr>
                  <w:tcW w:w="1968" w:type="dxa"/>
                  <w:tcBorders>
                    <w:top w:val="single" w:sz="6" w:space="0" w:color="000000"/>
                    <w:left w:val="single" w:sz="6" w:space="0" w:color="000000"/>
                    <w:bottom w:val="single" w:sz="6" w:space="0" w:color="000000"/>
                    <w:right w:val="single" w:sz="6" w:space="0" w:color="000000"/>
                  </w:tcBorders>
                  <w:hideMark/>
                </w:tcPr>
                <w:p w14:paraId="5DA8FD6C" w14:textId="77777777" w:rsidR="005A2D78" w:rsidRPr="00A00A4D" w:rsidRDefault="005A2D78" w:rsidP="00BD16CC">
                  <w:pPr>
                    <w:pStyle w:val="TAC"/>
                    <w:keepNext w:val="0"/>
                    <w:keepLines w:val="0"/>
                    <w:rPr>
                      <w:rFonts w:ascii="Times New Roman" w:hAnsi="Times New Roman"/>
                    </w:rPr>
                  </w:pPr>
                  <w:r w:rsidRPr="00A00A4D">
                    <w:rPr>
                      <w:rFonts w:ascii="Times New Roman" w:hAnsi="Times New Roman"/>
                    </w:rPr>
                    <w:t>Note 1, Note 2, Note 5</w:t>
                  </w:r>
                </w:p>
              </w:tc>
            </w:tr>
            <w:tr w:rsidR="005A2D78" w:rsidRPr="00A00A4D" w14:paraId="387E03AA" w14:textId="77777777" w:rsidTr="00F4221A">
              <w:trPr>
                <w:cantSplit/>
                <w:jc w:val="center"/>
              </w:trPr>
              <w:tc>
                <w:tcPr>
                  <w:tcW w:w="2976" w:type="dxa"/>
                  <w:tcBorders>
                    <w:top w:val="single" w:sz="6" w:space="0" w:color="000000"/>
                    <w:left w:val="single" w:sz="6" w:space="0" w:color="000000"/>
                    <w:bottom w:val="single" w:sz="6" w:space="0" w:color="auto"/>
                    <w:right w:val="single" w:sz="4" w:space="0" w:color="auto"/>
                  </w:tcBorders>
                  <w:hideMark/>
                </w:tcPr>
                <w:p w14:paraId="575D670D" w14:textId="77777777" w:rsidR="005A2D78" w:rsidRPr="00A00A4D" w:rsidRDefault="005A2D78" w:rsidP="00BD16CC">
                  <w:pPr>
                    <w:pStyle w:val="TAC"/>
                    <w:keepNext w:val="0"/>
                    <w:keepLines w:val="0"/>
                    <w:rPr>
                      <w:rFonts w:ascii="Times New Roman" w:hAnsi="Times New Roman"/>
                    </w:rPr>
                  </w:pPr>
                  <w:r w:rsidRPr="00A00A4D">
                    <w:rPr>
                      <w:rFonts w:ascii="Times New Roman" w:hAnsi="Times New Roman"/>
                    </w:rPr>
                    <w:lastRenderedPageBreak/>
                    <w:t>12.75 GHz – 5</w:t>
                  </w:r>
                  <w:r w:rsidRPr="00A00A4D">
                    <w:rPr>
                      <w:rFonts w:ascii="Times New Roman" w:hAnsi="Times New Roman"/>
                      <w:vertAlign w:val="superscript"/>
                    </w:rPr>
                    <w:t>th</w:t>
                  </w:r>
                  <w:r w:rsidRPr="00A00A4D">
                    <w:rPr>
                      <w:rFonts w:ascii="Times New Roman" w:hAnsi="Times New Roman"/>
                    </w:rPr>
                    <w:t xml:space="preserve"> harmonic of the upper frequency edge of the DL </w:t>
                  </w:r>
                  <w:r w:rsidRPr="00A00A4D">
                    <w:rPr>
                      <w:rFonts w:ascii="Times New Roman" w:hAnsi="Times New Roman"/>
                      <w:i/>
                    </w:rPr>
                    <w:t>operating band</w:t>
                  </w:r>
                  <w:r w:rsidRPr="00A00A4D">
                    <w:rPr>
                      <w:rFonts w:ascii="Times New Roman" w:hAnsi="Times New Roman"/>
                    </w:rPr>
                    <w:t xml:space="preserve"> in GHz</w:t>
                  </w:r>
                </w:p>
              </w:tc>
              <w:tc>
                <w:tcPr>
                  <w:tcW w:w="1686" w:type="dxa"/>
                  <w:tcBorders>
                    <w:top w:val="nil"/>
                    <w:left w:val="single" w:sz="4" w:space="0" w:color="auto"/>
                    <w:bottom w:val="single" w:sz="6" w:space="0" w:color="auto"/>
                    <w:right w:val="single" w:sz="4" w:space="0" w:color="auto"/>
                  </w:tcBorders>
                  <w:hideMark/>
                </w:tcPr>
                <w:p w14:paraId="35473E4E" w14:textId="77777777" w:rsidR="005A2D78" w:rsidRPr="00A00A4D" w:rsidRDefault="005A2D78" w:rsidP="00BD16CC">
                  <w:pPr>
                    <w:pStyle w:val="TAC"/>
                    <w:keepNext w:val="0"/>
                    <w:keepLines w:val="0"/>
                    <w:rPr>
                      <w:rFonts w:ascii="Times New Roman" w:hAnsi="Times New Roman"/>
                    </w:rPr>
                  </w:pPr>
                </w:p>
              </w:tc>
              <w:tc>
                <w:tcPr>
                  <w:tcW w:w="1559" w:type="dxa"/>
                  <w:tcBorders>
                    <w:top w:val="single" w:sz="6" w:space="0" w:color="000000"/>
                    <w:left w:val="single" w:sz="4" w:space="0" w:color="auto"/>
                    <w:bottom w:val="single" w:sz="6" w:space="0" w:color="auto"/>
                    <w:right w:val="single" w:sz="6" w:space="0" w:color="000000"/>
                  </w:tcBorders>
                  <w:hideMark/>
                </w:tcPr>
                <w:p w14:paraId="092E1559" w14:textId="77777777" w:rsidR="005A2D78" w:rsidRPr="00A00A4D" w:rsidRDefault="005A2D78" w:rsidP="00BD16CC">
                  <w:pPr>
                    <w:pStyle w:val="TAC"/>
                    <w:keepNext w:val="0"/>
                    <w:keepLines w:val="0"/>
                    <w:rPr>
                      <w:rFonts w:ascii="Times New Roman" w:hAnsi="Times New Roman"/>
                    </w:rPr>
                  </w:pPr>
                  <w:r w:rsidRPr="00A00A4D">
                    <w:rPr>
                      <w:rFonts w:ascii="Times New Roman" w:hAnsi="Times New Roman"/>
                    </w:rPr>
                    <w:t>1 MHz</w:t>
                  </w:r>
                </w:p>
              </w:tc>
              <w:tc>
                <w:tcPr>
                  <w:tcW w:w="1968" w:type="dxa"/>
                  <w:tcBorders>
                    <w:top w:val="single" w:sz="6" w:space="0" w:color="000000"/>
                    <w:left w:val="single" w:sz="6" w:space="0" w:color="000000"/>
                    <w:bottom w:val="single" w:sz="6" w:space="0" w:color="auto"/>
                    <w:right w:val="single" w:sz="6" w:space="0" w:color="000000"/>
                  </w:tcBorders>
                  <w:hideMark/>
                </w:tcPr>
                <w:p w14:paraId="47F5B719" w14:textId="77777777" w:rsidR="005A2D78" w:rsidRPr="00A00A4D" w:rsidRDefault="005A2D78" w:rsidP="00BD16CC">
                  <w:pPr>
                    <w:pStyle w:val="TAC"/>
                    <w:keepNext w:val="0"/>
                    <w:keepLines w:val="0"/>
                    <w:rPr>
                      <w:rFonts w:ascii="Times New Roman" w:hAnsi="Times New Roman"/>
                    </w:rPr>
                  </w:pPr>
                  <w:r w:rsidRPr="00A00A4D">
                    <w:rPr>
                      <w:rFonts w:ascii="Times New Roman" w:hAnsi="Times New Roman"/>
                    </w:rPr>
                    <w:t>Note 1, Note 2, Note 3, Note 5</w:t>
                  </w:r>
                </w:p>
              </w:tc>
            </w:tr>
            <w:tr w:rsidR="005A2D78" w:rsidRPr="00A00A4D" w14:paraId="3557D8DA" w14:textId="77777777" w:rsidTr="00F4221A">
              <w:trPr>
                <w:cantSplit/>
                <w:jc w:val="center"/>
              </w:trPr>
              <w:tc>
                <w:tcPr>
                  <w:tcW w:w="8189" w:type="dxa"/>
                  <w:gridSpan w:val="4"/>
                  <w:tcBorders>
                    <w:top w:val="single" w:sz="6" w:space="0" w:color="auto"/>
                    <w:left w:val="nil"/>
                    <w:bottom w:val="nil"/>
                    <w:right w:val="nil"/>
                  </w:tcBorders>
                  <w:hideMark/>
                </w:tcPr>
                <w:p w14:paraId="555F5278" w14:textId="77777777" w:rsidR="005A2D78" w:rsidRPr="00A00A4D" w:rsidRDefault="005A2D78" w:rsidP="00BD16CC">
                  <w:pPr>
                    <w:pStyle w:val="TAN"/>
                    <w:keepNext w:val="0"/>
                    <w:keepLines w:val="0"/>
                    <w:rPr>
                      <w:rFonts w:ascii="Times New Roman" w:hAnsi="Times New Roman"/>
                    </w:rPr>
                  </w:pPr>
                  <w:r w:rsidRPr="00A00A4D">
                    <w:rPr>
                      <w:rFonts w:ascii="Times New Roman" w:hAnsi="Times New Roman"/>
                    </w:rPr>
                    <w:t>NOTE 1:</w:t>
                  </w:r>
                  <w:r w:rsidRPr="00A00A4D">
                    <w:rPr>
                      <w:rFonts w:ascii="Times New Roman" w:hAnsi="Times New Roman"/>
                    </w:rPr>
                    <w:tab/>
                    <w:t>Measurement bandwidths as in ITU-R SM.329 [5], s4.1.</w:t>
                  </w:r>
                </w:p>
                <w:p w14:paraId="44EBAAE6" w14:textId="77777777" w:rsidR="005A2D78" w:rsidRPr="00A00A4D" w:rsidRDefault="005A2D78" w:rsidP="00BD16CC">
                  <w:pPr>
                    <w:pStyle w:val="TAN"/>
                    <w:keepNext w:val="0"/>
                    <w:keepLines w:val="0"/>
                    <w:rPr>
                      <w:rFonts w:ascii="Times New Roman" w:hAnsi="Times New Roman"/>
                    </w:rPr>
                  </w:pPr>
                  <w:r w:rsidRPr="00A00A4D">
                    <w:rPr>
                      <w:rFonts w:ascii="Times New Roman" w:hAnsi="Times New Roman"/>
                    </w:rPr>
                    <w:t>NOTE 2:</w:t>
                  </w:r>
                  <w:r w:rsidRPr="00A00A4D">
                    <w:rPr>
                      <w:rFonts w:ascii="Times New Roman" w:hAnsi="Times New Roman"/>
                    </w:rPr>
                    <w:tab/>
                    <w:t>Upper frequency as in ITU-R SM.329 [5], s2.5 Table 1.</w:t>
                  </w:r>
                </w:p>
                <w:p w14:paraId="20080336" w14:textId="77777777" w:rsidR="005A2D78" w:rsidRPr="00A00A4D" w:rsidRDefault="005A2D78" w:rsidP="00BD16CC">
                  <w:pPr>
                    <w:pStyle w:val="TAN"/>
                    <w:keepNext w:val="0"/>
                    <w:keepLines w:val="0"/>
                    <w:rPr>
                      <w:rFonts w:ascii="Times New Roman" w:hAnsi="Times New Roman"/>
                    </w:rPr>
                  </w:pPr>
                  <w:r w:rsidRPr="00A00A4D">
                    <w:rPr>
                      <w:rFonts w:ascii="Times New Roman" w:hAnsi="Times New Roman"/>
                    </w:rPr>
                    <w:t>NOTE 3:</w:t>
                  </w:r>
                  <w:r w:rsidRPr="00A00A4D">
                    <w:rPr>
                      <w:rFonts w:ascii="Times New Roman" w:hAnsi="Times New Roman"/>
                    </w:rPr>
                    <w:tab/>
                    <w:t>This spurious frequency range applies</w:t>
                  </w:r>
                  <w:r w:rsidRPr="00A00A4D" w:rsidDel="00005173">
                    <w:rPr>
                      <w:rFonts w:ascii="Times New Roman" w:hAnsi="Times New Roman"/>
                    </w:rPr>
                    <w:t xml:space="preserve"> </w:t>
                  </w:r>
                  <w:r w:rsidRPr="00A00A4D">
                    <w:rPr>
                      <w:rFonts w:ascii="Times New Roman" w:hAnsi="Times New Roman"/>
                    </w:rPr>
                    <w:t xml:space="preserve">only for </w:t>
                  </w:r>
                  <w:r w:rsidRPr="00A00A4D">
                    <w:rPr>
                      <w:rFonts w:ascii="Times New Roman" w:hAnsi="Times New Roman"/>
                      <w:i/>
                    </w:rPr>
                    <w:t>operating bands</w:t>
                  </w:r>
                  <w:r w:rsidRPr="00A00A4D">
                    <w:rPr>
                      <w:rFonts w:ascii="Times New Roman" w:hAnsi="Times New Roman"/>
                    </w:rPr>
                    <w:t xml:space="preserve"> for which the 5</w:t>
                  </w:r>
                  <w:r w:rsidRPr="00A00A4D">
                    <w:rPr>
                      <w:rFonts w:ascii="Times New Roman" w:hAnsi="Times New Roman"/>
                      <w:vertAlign w:val="superscript"/>
                    </w:rPr>
                    <w:t>th</w:t>
                  </w:r>
                  <w:r w:rsidRPr="00A00A4D">
                    <w:rPr>
                      <w:rFonts w:ascii="Times New Roman" w:hAnsi="Times New Roman"/>
                    </w:rPr>
                    <w:t xml:space="preserve"> harmonic of the upper frequency edge of the DL </w:t>
                  </w:r>
                  <w:r w:rsidRPr="00A00A4D">
                    <w:rPr>
                      <w:rFonts w:ascii="Times New Roman" w:hAnsi="Times New Roman"/>
                      <w:i/>
                    </w:rPr>
                    <w:t>operating band</w:t>
                  </w:r>
                  <w:r w:rsidRPr="00A00A4D">
                    <w:rPr>
                      <w:rFonts w:ascii="Times New Roman" w:hAnsi="Times New Roman"/>
                    </w:rPr>
                    <w:t xml:space="preserve"> is reaching beyond 12.75GHz.</w:t>
                  </w:r>
                </w:p>
                <w:p w14:paraId="6E6FF74C" w14:textId="77777777" w:rsidR="005A2D78" w:rsidRPr="00A00A4D" w:rsidRDefault="005A2D78" w:rsidP="00BD16CC">
                  <w:pPr>
                    <w:pStyle w:val="TAN"/>
                    <w:keepNext w:val="0"/>
                    <w:keepLines w:val="0"/>
                    <w:rPr>
                      <w:rFonts w:ascii="Times New Roman" w:hAnsi="Times New Roman"/>
                    </w:rPr>
                  </w:pPr>
                  <w:r w:rsidRPr="00A00A4D">
                    <w:rPr>
                      <w:rFonts w:ascii="Times New Roman" w:eastAsia="SimSun" w:hAnsi="Times New Roman"/>
                      <w:lang w:eastAsia="zh-CN"/>
                    </w:rPr>
                    <w:t>NOTE 4:</w:t>
                  </w:r>
                  <w:r w:rsidRPr="00A00A4D">
                    <w:rPr>
                      <w:rFonts w:ascii="Times New Roman" w:hAnsi="Times New Roman"/>
                    </w:rPr>
                    <w:tab/>
                    <w:t>Void.</w:t>
                  </w:r>
                </w:p>
                <w:p w14:paraId="586EFFCA" w14:textId="77777777" w:rsidR="005A2D78" w:rsidRPr="00A00A4D" w:rsidRDefault="005A2D78" w:rsidP="00BD16CC">
                  <w:pPr>
                    <w:pStyle w:val="TAN"/>
                    <w:keepNext w:val="0"/>
                    <w:keepLines w:val="0"/>
                    <w:rPr>
                      <w:rFonts w:ascii="Times New Roman" w:hAnsi="Times New Roman"/>
                    </w:rPr>
                  </w:pPr>
                  <w:r w:rsidRPr="00A00A4D">
                    <w:rPr>
                      <w:rFonts w:ascii="Times New Roman" w:hAnsi="Times New Roman"/>
                    </w:rPr>
                    <w:t>NOTE 5:</w:t>
                  </w:r>
                  <w:r w:rsidRPr="00A00A4D">
                    <w:rPr>
                      <w:rFonts w:ascii="Times New Roman" w:hAnsi="Times New Roman"/>
                    </w:rPr>
                    <w:tab/>
                    <w:t>X = 9 dB, unless stated differently in regional regulation.</w:t>
                  </w:r>
                </w:p>
              </w:tc>
            </w:tr>
          </w:tbl>
          <w:p w14:paraId="0626EF54" w14:textId="77777777" w:rsidR="005A2D78" w:rsidRPr="00A00A4D" w:rsidRDefault="005A2D78" w:rsidP="00BD16CC">
            <w:pPr>
              <w:rPr>
                <w:sz w:val="6"/>
                <w:szCs w:val="6"/>
              </w:rPr>
            </w:pPr>
            <w:r w:rsidRPr="00A00A4D">
              <w:rPr>
                <w:sz w:val="6"/>
                <w:szCs w:val="6"/>
              </w:rPr>
              <w:t xml:space="preserve"> </w:t>
            </w:r>
          </w:p>
        </w:tc>
      </w:tr>
    </w:tbl>
    <w:p w14:paraId="69703382" w14:textId="0C56FD77" w:rsidR="00F03B04" w:rsidRPr="005A2D78" w:rsidRDefault="00F03B04" w:rsidP="0093105D"/>
    <w:p w14:paraId="2E53C820" w14:textId="7E8F78A4" w:rsidR="0093105D" w:rsidRPr="0093105D" w:rsidRDefault="005A2D78" w:rsidP="005A2D78">
      <w:pPr>
        <w:pStyle w:val="Heading3"/>
      </w:pPr>
      <w:bookmarkStart w:id="193" w:name="_Toc180758732"/>
      <w:bookmarkStart w:id="194" w:name="_Toc180762038"/>
      <w:bookmarkStart w:id="195" w:name="_Toc180762744"/>
      <w:bookmarkStart w:id="196" w:name="_Toc228874062"/>
      <w:r>
        <w:t>2.4.4</w:t>
      </w:r>
      <w:r w:rsidR="0093105D" w:rsidRPr="0093105D">
        <w:rPr>
          <w:rtl/>
        </w:rPr>
        <w:tab/>
        <w:t xml:space="preserve">البث الهامشي للمرسِل عبر الأثير في محطة قاعدة من النمط </w:t>
      </w:r>
      <w:bookmarkEnd w:id="193"/>
      <w:bookmarkEnd w:id="194"/>
      <w:bookmarkEnd w:id="195"/>
      <w:bookmarkEnd w:id="196"/>
      <w:r>
        <w:t>2-O</w:t>
      </w:r>
    </w:p>
    <w:p w14:paraId="5F3137F5" w14:textId="65B90146" w:rsidR="0093105D" w:rsidRPr="0093105D" w:rsidRDefault="0093105D" w:rsidP="001D3C2F">
      <w:r w:rsidRPr="0093105D">
        <w:rPr>
          <w:rtl/>
        </w:rPr>
        <w:t xml:space="preserve">في محطة قاعدة من الفئة </w:t>
      </w:r>
      <w:r w:rsidRPr="0093105D">
        <w:t>A</w:t>
      </w:r>
      <w:r w:rsidRPr="0093105D">
        <w:rPr>
          <w:rtl/>
        </w:rPr>
        <w:t xml:space="preserve">، ينبغي ألا تتجاوز قدرة أي بث هامشي الحدود الواردة في الجدول </w:t>
      </w:r>
      <w:r w:rsidR="005A2D78">
        <w:t>1-2.2.5.2.5.7</w:t>
      </w:r>
      <w:r w:rsidR="00BD16CC">
        <w:t>.6</w:t>
      </w:r>
      <w:r w:rsidRPr="0093105D">
        <w:rPr>
          <w:rtl/>
        </w:rPr>
        <w:t xml:space="preserve"> من المواصفة التقنية </w:t>
      </w:r>
      <w:r w:rsidR="001D3C2F" w:rsidRPr="001D3C2F">
        <w:rPr>
          <w:lang w:val="en-GB"/>
        </w:rPr>
        <w:t>TS 38.141-2</w:t>
      </w:r>
      <w:r w:rsidR="00CF3D60">
        <w:rPr>
          <w:rFonts w:hint="cs"/>
          <w:rtl/>
          <w:lang w:val="en-GB"/>
        </w:rPr>
        <w:t> </w:t>
      </w:r>
      <w:r w:rsidR="001D3C2F" w:rsidRPr="001D3C2F">
        <w:rPr>
          <w:lang w:val="en-GB"/>
        </w:rPr>
        <w:t>[2]</w:t>
      </w:r>
      <w:r w:rsidRPr="0093105D">
        <w:rPr>
          <w:rtl/>
        </w:rPr>
        <w:t xml:space="preserve">. وفي محطة قاعدة من الفئة </w:t>
      </w:r>
      <w:r w:rsidRPr="0093105D">
        <w:t>B</w:t>
      </w:r>
      <w:r w:rsidRPr="0093105D">
        <w:rPr>
          <w:rtl/>
        </w:rPr>
        <w:t xml:space="preserve">، ينبغي ألا تتجاوز قدرة أي بث هامشي الحدود الواردة في الجدول </w:t>
      </w:r>
      <w:r w:rsidR="001D3C2F">
        <w:t>1-3.2.5.2.5.7</w:t>
      </w:r>
      <w:r w:rsidR="00BD16CC">
        <w:t>.6</w:t>
      </w:r>
      <w:r w:rsidRPr="0093105D">
        <w:rPr>
          <w:rtl/>
        </w:rPr>
        <w:t xml:space="preserve"> من المواصفة التقنية </w:t>
      </w:r>
      <w:r w:rsidR="001D3C2F" w:rsidRPr="001D3C2F">
        <w:rPr>
          <w:lang w:val="en-GB"/>
        </w:rPr>
        <w:t>TS 38.141-2</w:t>
      </w:r>
      <w:r w:rsidR="00CF3D60">
        <w:rPr>
          <w:rFonts w:hint="cs"/>
          <w:rtl/>
          <w:lang w:val="en-GB"/>
        </w:rPr>
        <w:t> </w:t>
      </w:r>
      <w:r w:rsidR="001D3C2F" w:rsidRPr="001D3C2F">
        <w:rPr>
          <w:lang w:val="en-GB"/>
        </w:rPr>
        <w:t>[2]</w:t>
      </w:r>
      <w:r w:rsidRPr="0093105D">
        <w:rPr>
          <w:rtl/>
        </w:rPr>
        <w:t>.</w:t>
      </w:r>
    </w:p>
    <w:tbl>
      <w:tblPr>
        <w:tblStyle w:val="TableGrid"/>
        <w:tblW w:w="0" w:type="auto"/>
        <w:tblLook w:val="04A0" w:firstRow="1" w:lastRow="0" w:firstColumn="1" w:lastColumn="0" w:noHBand="0" w:noVBand="1"/>
      </w:tblPr>
      <w:tblGrid>
        <w:gridCol w:w="9621"/>
      </w:tblGrid>
      <w:tr w:rsidR="001D3C2F" w:rsidRPr="00A00A4D" w14:paraId="47B06D68" w14:textId="77777777" w:rsidTr="00F4221A">
        <w:tc>
          <w:tcPr>
            <w:tcW w:w="9621" w:type="dxa"/>
          </w:tcPr>
          <w:p w14:paraId="0C67992E" w14:textId="77777777" w:rsidR="001D3C2F" w:rsidRPr="00A00A4D" w:rsidRDefault="001D3C2F" w:rsidP="00F4221A">
            <w:pPr>
              <w:pStyle w:val="TH"/>
              <w:rPr>
                <w:rFonts w:ascii="Times New Roman" w:hAnsi="Times New Roman"/>
              </w:rPr>
            </w:pPr>
            <w:bookmarkStart w:id="197" w:name="_Toc180758733"/>
            <w:bookmarkStart w:id="198" w:name="_Toc180762039"/>
            <w:bookmarkStart w:id="199" w:name="_Toc180762745"/>
            <w:r w:rsidRPr="00A00A4D">
              <w:rPr>
                <w:rFonts w:ascii="Times New Roman" w:hAnsi="Times New Roman"/>
              </w:rPr>
              <w:t xml:space="preserve">Table 6.7.5.2.5.2.2-1: General OTA BS transmitter spurious emission limits for </w:t>
            </w:r>
            <w:r w:rsidRPr="00A00A4D">
              <w:rPr>
                <w:rFonts w:ascii="Times New Roman" w:hAnsi="Times New Roman"/>
                <w:i/>
              </w:rPr>
              <w:t>BS type 2-O</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3106"/>
              <w:gridCol w:w="1701"/>
              <w:gridCol w:w="1701"/>
              <w:gridCol w:w="1964"/>
            </w:tblGrid>
            <w:tr w:rsidR="001D3C2F" w:rsidRPr="00A00A4D" w14:paraId="02FA45D2" w14:textId="77777777" w:rsidTr="00F4221A">
              <w:trPr>
                <w:cantSplit/>
                <w:jc w:val="center"/>
              </w:trPr>
              <w:tc>
                <w:tcPr>
                  <w:tcW w:w="3106" w:type="dxa"/>
                </w:tcPr>
                <w:p w14:paraId="7D6C2AEF" w14:textId="77777777" w:rsidR="001D3C2F" w:rsidRPr="00A00A4D" w:rsidRDefault="001D3C2F" w:rsidP="00F4221A">
                  <w:pPr>
                    <w:pStyle w:val="TAH"/>
                    <w:rPr>
                      <w:rFonts w:ascii="Times New Roman" w:hAnsi="Times New Roman"/>
                    </w:rPr>
                  </w:pPr>
                  <w:r w:rsidRPr="00A00A4D">
                    <w:rPr>
                      <w:rFonts w:ascii="Times New Roman" w:hAnsi="Times New Roman"/>
                    </w:rPr>
                    <w:t>Spurious frequency range</w:t>
                  </w:r>
                </w:p>
              </w:tc>
              <w:tc>
                <w:tcPr>
                  <w:tcW w:w="1701" w:type="dxa"/>
                  <w:tcBorders>
                    <w:bottom w:val="single" w:sz="4" w:space="0" w:color="auto"/>
                  </w:tcBorders>
                </w:tcPr>
                <w:p w14:paraId="39B81FFD" w14:textId="77777777" w:rsidR="001D3C2F" w:rsidRPr="00A00A4D" w:rsidRDefault="001D3C2F" w:rsidP="00F4221A">
                  <w:pPr>
                    <w:pStyle w:val="TAH"/>
                    <w:rPr>
                      <w:rFonts w:ascii="Times New Roman" w:hAnsi="Times New Roman"/>
                    </w:rPr>
                  </w:pPr>
                  <w:r w:rsidRPr="00A00A4D">
                    <w:rPr>
                      <w:rFonts w:ascii="Times New Roman" w:hAnsi="Times New Roman"/>
                    </w:rPr>
                    <w:t>Test limit</w:t>
                  </w:r>
                </w:p>
              </w:tc>
              <w:tc>
                <w:tcPr>
                  <w:tcW w:w="1701" w:type="dxa"/>
                </w:tcPr>
                <w:p w14:paraId="67B00ED7" w14:textId="77777777" w:rsidR="001D3C2F" w:rsidRPr="00A00A4D" w:rsidRDefault="001D3C2F" w:rsidP="00F4221A">
                  <w:pPr>
                    <w:pStyle w:val="TAH"/>
                    <w:rPr>
                      <w:rFonts w:ascii="Times New Roman" w:hAnsi="Times New Roman"/>
                    </w:rPr>
                  </w:pPr>
                  <w:r w:rsidRPr="00A00A4D">
                    <w:rPr>
                      <w:rFonts w:ascii="Times New Roman" w:hAnsi="Times New Roman"/>
                    </w:rPr>
                    <w:t>Measurement bandwidth</w:t>
                  </w:r>
                </w:p>
              </w:tc>
              <w:tc>
                <w:tcPr>
                  <w:tcW w:w="1964" w:type="dxa"/>
                </w:tcPr>
                <w:p w14:paraId="68363774" w14:textId="77777777" w:rsidR="001D3C2F" w:rsidRPr="00A00A4D" w:rsidRDefault="001D3C2F" w:rsidP="00F4221A">
                  <w:pPr>
                    <w:pStyle w:val="TAH"/>
                    <w:rPr>
                      <w:rFonts w:ascii="Times New Roman" w:hAnsi="Times New Roman"/>
                    </w:rPr>
                  </w:pPr>
                  <w:r w:rsidRPr="00A00A4D">
                    <w:rPr>
                      <w:rFonts w:ascii="Times New Roman" w:hAnsi="Times New Roman"/>
                    </w:rPr>
                    <w:t>Notes</w:t>
                  </w:r>
                </w:p>
              </w:tc>
            </w:tr>
            <w:tr w:rsidR="001D3C2F" w:rsidRPr="00A00A4D" w14:paraId="3683EB4A" w14:textId="77777777" w:rsidTr="00F4221A">
              <w:trPr>
                <w:cantSplit/>
                <w:jc w:val="center"/>
              </w:trPr>
              <w:tc>
                <w:tcPr>
                  <w:tcW w:w="3106" w:type="dxa"/>
                  <w:tcBorders>
                    <w:right w:val="single" w:sz="4" w:space="0" w:color="auto"/>
                  </w:tcBorders>
                </w:tcPr>
                <w:p w14:paraId="5655333F" w14:textId="77777777" w:rsidR="001D3C2F" w:rsidRPr="00A00A4D" w:rsidRDefault="001D3C2F" w:rsidP="00F4221A">
                  <w:pPr>
                    <w:pStyle w:val="TAC"/>
                    <w:rPr>
                      <w:rFonts w:ascii="Times New Roman" w:hAnsi="Times New Roman"/>
                    </w:rPr>
                  </w:pPr>
                  <w:r w:rsidRPr="00A00A4D">
                    <w:rPr>
                      <w:rFonts w:ascii="Times New Roman" w:hAnsi="Times New Roman"/>
                    </w:rPr>
                    <w:t>30 MHz – 1 GHz</w:t>
                  </w:r>
                </w:p>
              </w:tc>
              <w:tc>
                <w:tcPr>
                  <w:tcW w:w="1701" w:type="dxa"/>
                  <w:tcBorders>
                    <w:top w:val="single" w:sz="4" w:space="0" w:color="auto"/>
                    <w:left w:val="single" w:sz="4" w:space="0" w:color="auto"/>
                    <w:bottom w:val="nil"/>
                    <w:right w:val="single" w:sz="4" w:space="0" w:color="auto"/>
                  </w:tcBorders>
                </w:tcPr>
                <w:p w14:paraId="1D9BED4E" w14:textId="77777777" w:rsidR="001D3C2F" w:rsidRPr="00A00A4D" w:rsidRDefault="001D3C2F" w:rsidP="00F4221A">
                  <w:pPr>
                    <w:pStyle w:val="TAC"/>
                    <w:rPr>
                      <w:rFonts w:ascii="Times New Roman" w:hAnsi="Times New Roman"/>
                    </w:rPr>
                  </w:pPr>
                  <w:r w:rsidRPr="00A00A4D">
                    <w:rPr>
                      <w:rFonts w:ascii="Times New Roman" w:hAnsi="Times New Roman"/>
                    </w:rPr>
                    <w:t>−13 dBm</w:t>
                  </w:r>
                </w:p>
              </w:tc>
              <w:tc>
                <w:tcPr>
                  <w:tcW w:w="1701" w:type="dxa"/>
                  <w:tcBorders>
                    <w:left w:val="single" w:sz="4" w:space="0" w:color="auto"/>
                  </w:tcBorders>
                </w:tcPr>
                <w:p w14:paraId="01EB85A8" w14:textId="77777777" w:rsidR="001D3C2F" w:rsidRPr="00A00A4D" w:rsidRDefault="001D3C2F" w:rsidP="00F4221A">
                  <w:pPr>
                    <w:pStyle w:val="TAC"/>
                    <w:rPr>
                      <w:rFonts w:ascii="Times New Roman" w:hAnsi="Times New Roman"/>
                    </w:rPr>
                  </w:pPr>
                  <w:r w:rsidRPr="00A00A4D">
                    <w:rPr>
                      <w:rFonts w:ascii="Times New Roman" w:hAnsi="Times New Roman"/>
                    </w:rPr>
                    <w:t>100 kHz</w:t>
                  </w:r>
                </w:p>
              </w:tc>
              <w:tc>
                <w:tcPr>
                  <w:tcW w:w="1964" w:type="dxa"/>
                </w:tcPr>
                <w:p w14:paraId="437339F9" w14:textId="77777777" w:rsidR="001D3C2F" w:rsidRPr="00A00A4D" w:rsidRDefault="001D3C2F" w:rsidP="00F4221A">
                  <w:pPr>
                    <w:pStyle w:val="TAC"/>
                    <w:rPr>
                      <w:rFonts w:ascii="Times New Roman" w:hAnsi="Times New Roman"/>
                    </w:rPr>
                  </w:pPr>
                  <w:r w:rsidRPr="00A00A4D">
                    <w:rPr>
                      <w:rFonts w:ascii="Times New Roman" w:hAnsi="Times New Roman"/>
                    </w:rPr>
                    <w:t>Note 1</w:t>
                  </w:r>
                </w:p>
              </w:tc>
            </w:tr>
            <w:tr w:rsidR="001D3C2F" w:rsidRPr="00A00A4D" w14:paraId="71E195AC" w14:textId="77777777" w:rsidTr="00F4221A">
              <w:trPr>
                <w:cantSplit/>
                <w:jc w:val="center"/>
              </w:trPr>
              <w:tc>
                <w:tcPr>
                  <w:tcW w:w="3106" w:type="dxa"/>
                  <w:tcBorders>
                    <w:bottom w:val="single" w:sz="6" w:space="0" w:color="auto"/>
                    <w:right w:val="single" w:sz="4" w:space="0" w:color="auto"/>
                  </w:tcBorders>
                </w:tcPr>
                <w:p w14:paraId="7DE63A97" w14:textId="77777777" w:rsidR="001D3C2F" w:rsidRPr="00A00A4D" w:rsidRDefault="001D3C2F" w:rsidP="00F4221A">
                  <w:pPr>
                    <w:pStyle w:val="TAC"/>
                    <w:jc w:val="left"/>
                    <w:rPr>
                      <w:rFonts w:ascii="Times New Roman" w:hAnsi="Times New Roman"/>
                    </w:rPr>
                  </w:pPr>
                  <w:r w:rsidRPr="00A00A4D">
                    <w:rPr>
                      <w:rFonts w:ascii="Times New Roman" w:hAnsi="Times New Roman"/>
                    </w:rPr>
                    <w:t xml:space="preserve">1 GHz – </w:t>
                  </w:r>
                  <w:r w:rsidRPr="00A00A4D">
                    <w:rPr>
                      <w:rFonts w:ascii="Times New Roman" w:hAnsi="Times New Roman"/>
                      <w:lang w:eastAsia="zh-CN"/>
                    </w:rPr>
                    <w:t>min(2</w:t>
                  </w:r>
                  <w:r w:rsidRPr="00A00A4D">
                    <w:rPr>
                      <w:rFonts w:ascii="Times New Roman" w:hAnsi="Times New Roman"/>
                      <w:vertAlign w:val="superscript"/>
                      <w:lang w:eastAsia="zh-CN"/>
                    </w:rPr>
                    <w:t>nd</w:t>
                  </w:r>
                  <w:r w:rsidRPr="00A00A4D">
                    <w:rPr>
                      <w:rFonts w:ascii="Times New Roman" w:hAnsi="Times New Roman"/>
                      <w:lang w:eastAsia="zh-CN"/>
                    </w:rPr>
                    <w:t xml:space="preserve"> harmonic of the upper frequency edge of the DL operating band in GHz; 60 GHz)</w:t>
                  </w:r>
                </w:p>
              </w:tc>
              <w:tc>
                <w:tcPr>
                  <w:tcW w:w="1701" w:type="dxa"/>
                  <w:tcBorders>
                    <w:top w:val="nil"/>
                    <w:left w:val="single" w:sz="4" w:space="0" w:color="auto"/>
                    <w:bottom w:val="single" w:sz="6" w:space="0" w:color="auto"/>
                    <w:right w:val="single" w:sz="4" w:space="0" w:color="auto"/>
                  </w:tcBorders>
                </w:tcPr>
                <w:p w14:paraId="0462A25A" w14:textId="77777777" w:rsidR="001D3C2F" w:rsidRPr="00A00A4D" w:rsidRDefault="001D3C2F" w:rsidP="00F4221A">
                  <w:pPr>
                    <w:pStyle w:val="TAC"/>
                    <w:rPr>
                      <w:rFonts w:ascii="Times New Roman" w:hAnsi="Times New Roman"/>
                    </w:rPr>
                  </w:pPr>
                </w:p>
              </w:tc>
              <w:tc>
                <w:tcPr>
                  <w:tcW w:w="1701" w:type="dxa"/>
                  <w:tcBorders>
                    <w:left w:val="single" w:sz="4" w:space="0" w:color="auto"/>
                    <w:bottom w:val="single" w:sz="6" w:space="0" w:color="auto"/>
                  </w:tcBorders>
                </w:tcPr>
                <w:p w14:paraId="56FB14F6" w14:textId="77777777" w:rsidR="001D3C2F" w:rsidRPr="00A00A4D" w:rsidRDefault="001D3C2F" w:rsidP="00F4221A">
                  <w:pPr>
                    <w:pStyle w:val="TAC"/>
                    <w:rPr>
                      <w:rFonts w:ascii="Times New Roman" w:hAnsi="Times New Roman"/>
                    </w:rPr>
                  </w:pPr>
                  <w:r w:rsidRPr="00A00A4D">
                    <w:rPr>
                      <w:rFonts w:ascii="Times New Roman" w:hAnsi="Times New Roman"/>
                    </w:rPr>
                    <w:t>1 MHz</w:t>
                  </w:r>
                </w:p>
              </w:tc>
              <w:tc>
                <w:tcPr>
                  <w:tcW w:w="1964" w:type="dxa"/>
                  <w:tcBorders>
                    <w:bottom w:val="single" w:sz="6" w:space="0" w:color="auto"/>
                  </w:tcBorders>
                </w:tcPr>
                <w:p w14:paraId="795FF908" w14:textId="77777777" w:rsidR="001D3C2F" w:rsidRPr="00A00A4D" w:rsidRDefault="001D3C2F" w:rsidP="00F4221A">
                  <w:pPr>
                    <w:pStyle w:val="TAC"/>
                    <w:rPr>
                      <w:rFonts w:ascii="Times New Roman" w:hAnsi="Times New Roman"/>
                    </w:rPr>
                  </w:pPr>
                  <w:r w:rsidRPr="00A00A4D">
                    <w:rPr>
                      <w:rFonts w:ascii="Times New Roman" w:hAnsi="Times New Roman"/>
                    </w:rPr>
                    <w:t>Note 1, Note 2</w:t>
                  </w:r>
                </w:p>
              </w:tc>
            </w:tr>
            <w:tr w:rsidR="001D3C2F" w:rsidRPr="00A00A4D" w14:paraId="7CF39C19" w14:textId="77777777" w:rsidTr="00F4221A">
              <w:trPr>
                <w:cantSplit/>
                <w:jc w:val="center"/>
              </w:trPr>
              <w:tc>
                <w:tcPr>
                  <w:tcW w:w="8472" w:type="dxa"/>
                  <w:gridSpan w:val="4"/>
                  <w:tcBorders>
                    <w:top w:val="single" w:sz="6" w:space="0" w:color="auto"/>
                    <w:left w:val="nil"/>
                    <w:bottom w:val="nil"/>
                    <w:right w:val="nil"/>
                  </w:tcBorders>
                </w:tcPr>
                <w:p w14:paraId="7637EBBB" w14:textId="77777777" w:rsidR="001D3C2F" w:rsidRPr="00A00A4D" w:rsidRDefault="001D3C2F" w:rsidP="00F4221A">
                  <w:pPr>
                    <w:pStyle w:val="TAN"/>
                    <w:rPr>
                      <w:rFonts w:ascii="Times New Roman" w:hAnsi="Times New Roman"/>
                    </w:rPr>
                  </w:pPr>
                  <w:r w:rsidRPr="00A00A4D">
                    <w:rPr>
                      <w:rFonts w:ascii="Times New Roman" w:hAnsi="Times New Roman"/>
                    </w:rPr>
                    <w:t>NOTE 1:</w:t>
                  </w:r>
                  <w:r w:rsidRPr="00A00A4D">
                    <w:rPr>
                      <w:rFonts w:ascii="Times New Roman" w:hAnsi="Times New Roman"/>
                    </w:rPr>
                    <w:tab/>
                    <w:t>Measurement bandwidth as in ITU-R SM.329 [5], s4.1.</w:t>
                  </w:r>
                </w:p>
                <w:p w14:paraId="5A5B55B3" w14:textId="77777777" w:rsidR="001D3C2F" w:rsidRPr="00A00A4D" w:rsidRDefault="001D3C2F" w:rsidP="00F4221A">
                  <w:pPr>
                    <w:pStyle w:val="TAN"/>
                    <w:rPr>
                      <w:rFonts w:ascii="Times New Roman" w:hAnsi="Times New Roman"/>
                    </w:rPr>
                  </w:pPr>
                  <w:r w:rsidRPr="00A00A4D">
                    <w:rPr>
                      <w:rFonts w:ascii="Times New Roman" w:hAnsi="Times New Roman"/>
                    </w:rPr>
                    <w:t>NOTE 2:</w:t>
                  </w:r>
                  <w:r w:rsidRPr="00A00A4D">
                    <w:rPr>
                      <w:rFonts w:ascii="Times New Roman" w:hAnsi="Times New Roman"/>
                    </w:rPr>
                    <w:tab/>
                    <w:t>Upper frequency as in ITU-R SM.329 [5], s2.5 Table 1.</w:t>
                  </w:r>
                </w:p>
              </w:tc>
            </w:tr>
          </w:tbl>
          <w:p w14:paraId="28B876C0" w14:textId="77777777" w:rsidR="001D3C2F" w:rsidRPr="00A00A4D" w:rsidRDefault="001D3C2F" w:rsidP="00F4221A">
            <w:pPr>
              <w:rPr>
                <w:sz w:val="6"/>
                <w:szCs w:val="6"/>
              </w:rPr>
            </w:pPr>
            <w:r w:rsidRPr="00A00A4D">
              <w:rPr>
                <w:sz w:val="6"/>
                <w:szCs w:val="6"/>
              </w:rPr>
              <w:t xml:space="preserve"> </w:t>
            </w:r>
          </w:p>
        </w:tc>
      </w:tr>
    </w:tbl>
    <w:p w14:paraId="5661F776" w14:textId="77777777" w:rsidR="001D3C2F" w:rsidRPr="00A00A4D" w:rsidRDefault="001D3C2F" w:rsidP="001D3C2F"/>
    <w:tbl>
      <w:tblPr>
        <w:tblStyle w:val="TableGrid"/>
        <w:tblW w:w="0" w:type="auto"/>
        <w:tblLook w:val="04A0" w:firstRow="1" w:lastRow="0" w:firstColumn="1" w:lastColumn="0" w:noHBand="0" w:noVBand="1"/>
      </w:tblPr>
      <w:tblGrid>
        <w:gridCol w:w="9621"/>
      </w:tblGrid>
      <w:tr w:rsidR="001D3C2F" w:rsidRPr="00A00A4D" w14:paraId="55BC841A" w14:textId="77777777" w:rsidTr="00F4221A">
        <w:tc>
          <w:tcPr>
            <w:tcW w:w="9621" w:type="dxa"/>
          </w:tcPr>
          <w:p w14:paraId="075F4B0E" w14:textId="77777777" w:rsidR="001D3C2F" w:rsidRPr="00A00A4D" w:rsidRDefault="001D3C2F" w:rsidP="00F4221A">
            <w:pPr>
              <w:pStyle w:val="TH"/>
              <w:rPr>
                <w:rFonts w:ascii="Times New Roman" w:hAnsi="Times New Roman"/>
              </w:rPr>
            </w:pPr>
            <w:r w:rsidRPr="00A00A4D">
              <w:rPr>
                <w:rFonts w:ascii="Times New Roman" w:hAnsi="Times New Roman"/>
              </w:rPr>
              <w:t>Table 6.7.5.2.5.2.3-1: BS radiated Tx spurious emission limits in FR2 (Category B)</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3111"/>
              <w:gridCol w:w="1701"/>
              <w:gridCol w:w="1440"/>
              <w:gridCol w:w="1537"/>
            </w:tblGrid>
            <w:tr w:rsidR="001D3C2F" w:rsidRPr="00A00A4D" w14:paraId="45B89671" w14:textId="77777777" w:rsidTr="00F4221A">
              <w:trPr>
                <w:cantSplit/>
                <w:jc w:val="center"/>
              </w:trPr>
              <w:tc>
                <w:tcPr>
                  <w:tcW w:w="3111" w:type="dxa"/>
                </w:tcPr>
                <w:p w14:paraId="6DCEFBC0" w14:textId="77777777" w:rsidR="001D3C2F" w:rsidRPr="00A00A4D" w:rsidRDefault="001D3C2F" w:rsidP="00F4221A">
                  <w:pPr>
                    <w:pStyle w:val="TAH"/>
                    <w:rPr>
                      <w:rFonts w:ascii="Times New Roman" w:hAnsi="Times New Roman"/>
                    </w:rPr>
                  </w:pPr>
                  <w:r w:rsidRPr="00A00A4D">
                    <w:rPr>
                      <w:rFonts w:ascii="Times New Roman" w:hAnsi="Times New Roman"/>
                    </w:rPr>
                    <w:t xml:space="preserve">Frequency range </w:t>
                  </w:r>
                  <w:r w:rsidRPr="00A00A4D">
                    <w:rPr>
                      <w:rFonts w:ascii="Times New Roman" w:hAnsi="Times New Roman"/>
                    </w:rPr>
                    <w:br/>
                    <w:t>(Note 4)</w:t>
                  </w:r>
                </w:p>
              </w:tc>
              <w:tc>
                <w:tcPr>
                  <w:tcW w:w="1701" w:type="dxa"/>
                </w:tcPr>
                <w:p w14:paraId="389CE046" w14:textId="77777777" w:rsidR="001D3C2F" w:rsidRPr="00A00A4D" w:rsidRDefault="001D3C2F" w:rsidP="00F4221A">
                  <w:pPr>
                    <w:pStyle w:val="TAH"/>
                    <w:rPr>
                      <w:rFonts w:ascii="Times New Roman" w:hAnsi="Times New Roman"/>
                    </w:rPr>
                  </w:pPr>
                  <w:r w:rsidRPr="00A00A4D">
                    <w:rPr>
                      <w:rFonts w:ascii="Times New Roman" w:hAnsi="Times New Roman"/>
                    </w:rPr>
                    <w:t>Test limit</w:t>
                  </w:r>
                </w:p>
              </w:tc>
              <w:tc>
                <w:tcPr>
                  <w:tcW w:w="1440" w:type="dxa"/>
                </w:tcPr>
                <w:p w14:paraId="7554AA14" w14:textId="77777777" w:rsidR="001D3C2F" w:rsidRPr="00A00A4D" w:rsidRDefault="001D3C2F" w:rsidP="00F4221A">
                  <w:pPr>
                    <w:pStyle w:val="TAH"/>
                    <w:rPr>
                      <w:rFonts w:ascii="Times New Roman" w:hAnsi="Times New Roman"/>
                    </w:rPr>
                  </w:pPr>
                  <w:r w:rsidRPr="00A00A4D">
                    <w:rPr>
                      <w:rFonts w:ascii="Times New Roman" w:hAnsi="Times New Roman"/>
                    </w:rPr>
                    <w:t>Measurement Bandwidth</w:t>
                  </w:r>
                </w:p>
              </w:tc>
              <w:tc>
                <w:tcPr>
                  <w:tcW w:w="1537" w:type="dxa"/>
                </w:tcPr>
                <w:p w14:paraId="4C0DBA80" w14:textId="77777777" w:rsidR="001D3C2F" w:rsidRPr="00A00A4D" w:rsidRDefault="001D3C2F" w:rsidP="00F4221A">
                  <w:pPr>
                    <w:pStyle w:val="TAH"/>
                    <w:rPr>
                      <w:rFonts w:ascii="Times New Roman" w:hAnsi="Times New Roman"/>
                    </w:rPr>
                  </w:pPr>
                  <w:r w:rsidRPr="00A00A4D">
                    <w:rPr>
                      <w:rFonts w:ascii="Times New Roman" w:hAnsi="Times New Roman"/>
                    </w:rPr>
                    <w:t>Note</w:t>
                  </w:r>
                </w:p>
              </w:tc>
            </w:tr>
            <w:tr w:rsidR="001D3C2F" w:rsidRPr="00A00A4D" w14:paraId="43F7246A" w14:textId="77777777" w:rsidTr="00F4221A">
              <w:trPr>
                <w:cantSplit/>
                <w:jc w:val="center"/>
              </w:trPr>
              <w:tc>
                <w:tcPr>
                  <w:tcW w:w="3111" w:type="dxa"/>
                </w:tcPr>
                <w:p w14:paraId="55705400" w14:textId="77777777" w:rsidR="001D3C2F" w:rsidRPr="00A00A4D" w:rsidRDefault="001D3C2F" w:rsidP="00F4221A">
                  <w:pPr>
                    <w:pStyle w:val="TAC"/>
                    <w:rPr>
                      <w:rFonts w:ascii="Times New Roman" w:hAnsi="Times New Roman"/>
                    </w:rPr>
                  </w:pPr>
                  <w:r w:rsidRPr="00A00A4D">
                    <w:rPr>
                      <w:rFonts w:ascii="Times New Roman" w:hAnsi="Times New Roman"/>
                    </w:rPr>
                    <w:t xml:space="preserve">30 MHz  </w:t>
                  </w:r>
                  <w:r w:rsidRPr="00A00A4D">
                    <w:rPr>
                      <w:rFonts w:ascii="Times New Roman" w:hAnsi="Times New Roman"/>
                    </w:rPr>
                    <w:sym w:font="Symbol" w:char="F0AB"/>
                  </w:r>
                  <w:r w:rsidRPr="00A00A4D">
                    <w:rPr>
                      <w:rFonts w:ascii="Times New Roman" w:hAnsi="Times New Roman"/>
                    </w:rPr>
                    <w:t xml:space="preserve">  1 GHz</w:t>
                  </w:r>
                </w:p>
              </w:tc>
              <w:tc>
                <w:tcPr>
                  <w:tcW w:w="1701" w:type="dxa"/>
                </w:tcPr>
                <w:p w14:paraId="515373DE" w14:textId="77777777" w:rsidR="001D3C2F" w:rsidRPr="00A00A4D" w:rsidRDefault="001D3C2F" w:rsidP="00F4221A">
                  <w:pPr>
                    <w:pStyle w:val="TAC"/>
                    <w:rPr>
                      <w:rFonts w:ascii="Times New Roman" w:hAnsi="Times New Roman"/>
                    </w:rPr>
                  </w:pPr>
                  <w:r w:rsidRPr="00A00A4D">
                    <w:rPr>
                      <w:rFonts w:ascii="Times New Roman" w:hAnsi="Times New Roman"/>
                    </w:rPr>
                    <w:t>−36 dBm</w:t>
                  </w:r>
                </w:p>
              </w:tc>
              <w:tc>
                <w:tcPr>
                  <w:tcW w:w="1440" w:type="dxa"/>
                </w:tcPr>
                <w:p w14:paraId="0990ECC2" w14:textId="77777777" w:rsidR="001D3C2F" w:rsidRPr="00A00A4D" w:rsidRDefault="001D3C2F" w:rsidP="00F4221A">
                  <w:pPr>
                    <w:pStyle w:val="TAC"/>
                    <w:rPr>
                      <w:rFonts w:ascii="Times New Roman" w:hAnsi="Times New Roman"/>
                    </w:rPr>
                  </w:pPr>
                  <w:r w:rsidRPr="00A00A4D">
                    <w:rPr>
                      <w:rFonts w:ascii="Times New Roman" w:hAnsi="Times New Roman"/>
                    </w:rPr>
                    <w:t>100 kHz</w:t>
                  </w:r>
                </w:p>
              </w:tc>
              <w:tc>
                <w:tcPr>
                  <w:tcW w:w="1537" w:type="dxa"/>
                </w:tcPr>
                <w:p w14:paraId="17D7918A" w14:textId="77777777" w:rsidR="001D3C2F" w:rsidRPr="00A00A4D" w:rsidRDefault="001D3C2F" w:rsidP="00F4221A">
                  <w:pPr>
                    <w:pStyle w:val="TAC"/>
                    <w:rPr>
                      <w:rFonts w:ascii="Times New Roman" w:hAnsi="Times New Roman"/>
                    </w:rPr>
                  </w:pPr>
                  <w:r w:rsidRPr="00A00A4D">
                    <w:rPr>
                      <w:rFonts w:ascii="Times New Roman" w:hAnsi="Times New Roman"/>
                    </w:rPr>
                    <w:t>Note 1</w:t>
                  </w:r>
                </w:p>
              </w:tc>
            </w:tr>
            <w:tr w:rsidR="001D3C2F" w:rsidRPr="00A00A4D" w14:paraId="0E151934" w14:textId="77777777" w:rsidTr="00F4221A">
              <w:trPr>
                <w:cantSplit/>
                <w:jc w:val="center"/>
              </w:trPr>
              <w:tc>
                <w:tcPr>
                  <w:tcW w:w="3111" w:type="dxa"/>
                </w:tcPr>
                <w:p w14:paraId="7B3CC2B5" w14:textId="77777777" w:rsidR="001D3C2F" w:rsidRPr="00A00A4D" w:rsidRDefault="001D3C2F" w:rsidP="00F4221A">
                  <w:pPr>
                    <w:pStyle w:val="TAC"/>
                    <w:rPr>
                      <w:rFonts w:ascii="Times New Roman" w:hAnsi="Times New Roman"/>
                    </w:rPr>
                  </w:pPr>
                  <w:r w:rsidRPr="00A00A4D">
                    <w:rPr>
                      <w:rFonts w:ascii="Times New Roman" w:hAnsi="Times New Roman"/>
                    </w:rPr>
                    <w:t xml:space="preserve">1 GHz  </w:t>
                  </w:r>
                  <w:r w:rsidRPr="00A00A4D">
                    <w:rPr>
                      <w:rFonts w:ascii="Times New Roman" w:hAnsi="Times New Roman"/>
                    </w:rPr>
                    <w:sym w:font="Symbol" w:char="F0AB"/>
                  </w:r>
                  <w:r w:rsidRPr="00A00A4D">
                    <w:rPr>
                      <w:rFonts w:ascii="Times New Roman" w:hAnsi="Times New Roman"/>
                    </w:rPr>
                    <w:t xml:space="preserve">  18 GHz</w:t>
                  </w:r>
                </w:p>
              </w:tc>
              <w:tc>
                <w:tcPr>
                  <w:tcW w:w="1701" w:type="dxa"/>
                </w:tcPr>
                <w:p w14:paraId="65068F8A" w14:textId="77777777" w:rsidR="001D3C2F" w:rsidRPr="00A00A4D" w:rsidRDefault="001D3C2F" w:rsidP="00F4221A">
                  <w:pPr>
                    <w:pStyle w:val="TAC"/>
                    <w:rPr>
                      <w:rFonts w:ascii="Times New Roman" w:hAnsi="Times New Roman"/>
                    </w:rPr>
                  </w:pPr>
                  <w:r w:rsidRPr="00A00A4D">
                    <w:rPr>
                      <w:rFonts w:ascii="Times New Roman" w:hAnsi="Times New Roman"/>
                    </w:rPr>
                    <w:t>−30 dBm</w:t>
                  </w:r>
                </w:p>
              </w:tc>
              <w:tc>
                <w:tcPr>
                  <w:tcW w:w="1440" w:type="dxa"/>
                </w:tcPr>
                <w:p w14:paraId="47BD8FA7" w14:textId="77777777" w:rsidR="001D3C2F" w:rsidRPr="00A00A4D" w:rsidRDefault="001D3C2F" w:rsidP="00F4221A">
                  <w:pPr>
                    <w:pStyle w:val="TAC"/>
                    <w:rPr>
                      <w:rFonts w:ascii="Times New Roman" w:hAnsi="Times New Roman"/>
                    </w:rPr>
                  </w:pPr>
                  <w:r w:rsidRPr="00A00A4D">
                    <w:rPr>
                      <w:rFonts w:ascii="Times New Roman" w:hAnsi="Times New Roman"/>
                    </w:rPr>
                    <w:t>1 MHz</w:t>
                  </w:r>
                </w:p>
              </w:tc>
              <w:tc>
                <w:tcPr>
                  <w:tcW w:w="1537" w:type="dxa"/>
                </w:tcPr>
                <w:p w14:paraId="4E3CD06F" w14:textId="77777777" w:rsidR="001D3C2F" w:rsidRPr="00A00A4D" w:rsidRDefault="001D3C2F" w:rsidP="00F4221A">
                  <w:pPr>
                    <w:pStyle w:val="TAC"/>
                    <w:rPr>
                      <w:rFonts w:ascii="Times New Roman" w:hAnsi="Times New Roman"/>
                    </w:rPr>
                  </w:pPr>
                  <w:r w:rsidRPr="00A00A4D">
                    <w:rPr>
                      <w:rFonts w:ascii="Times New Roman" w:hAnsi="Times New Roman"/>
                    </w:rPr>
                    <w:t>Note 1</w:t>
                  </w:r>
                </w:p>
              </w:tc>
            </w:tr>
            <w:tr w:rsidR="001D3C2F" w:rsidRPr="00A00A4D" w14:paraId="7FD4899B" w14:textId="77777777" w:rsidTr="00F4221A">
              <w:trPr>
                <w:cantSplit/>
                <w:jc w:val="center"/>
              </w:trPr>
              <w:tc>
                <w:tcPr>
                  <w:tcW w:w="3111" w:type="dxa"/>
                </w:tcPr>
                <w:p w14:paraId="5A74A26D" w14:textId="77777777" w:rsidR="001D3C2F" w:rsidRPr="00A00A4D" w:rsidRDefault="001D3C2F" w:rsidP="00F4221A">
                  <w:pPr>
                    <w:pStyle w:val="TAC"/>
                    <w:rPr>
                      <w:rFonts w:ascii="Times New Roman" w:hAnsi="Times New Roman"/>
                    </w:rPr>
                  </w:pPr>
                  <w:r w:rsidRPr="00A00A4D">
                    <w:rPr>
                      <w:rFonts w:ascii="Times New Roman" w:hAnsi="Times New Roman"/>
                    </w:rPr>
                    <w:t xml:space="preserve">18 GHz  </w:t>
                  </w:r>
                  <w:r w:rsidRPr="00A00A4D">
                    <w:rPr>
                      <w:rFonts w:ascii="Times New Roman" w:hAnsi="Times New Roman"/>
                    </w:rPr>
                    <w:sym w:font="Symbol" w:char="F0AB"/>
                  </w:r>
                  <w:r w:rsidRPr="00A00A4D">
                    <w:rPr>
                      <w:rFonts w:ascii="Times New Roman" w:hAnsi="Times New Roman"/>
                    </w:rPr>
                    <w:t xml:space="preserve">  F</w:t>
                  </w:r>
                  <w:r w:rsidRPr="00A00A4D">
                    <w:rPr>
                      <w:rFonts w:ascii="Times New Roman" w:hAnsi="Times New Roman"/>
                      <w:vertAlign w:val="subscript"/>
                    </w:rPr>
                    <w:t>step,1</w:t>
                  </w:r>
                </w:p>
              </w:tc>
              <w:tc>
                <w:tcPr>
                  <w:tcW w:w="1701" w:type="dxa"/>
                </w:tcPr>
                <w:p w14:paraId="478814D3" w14:textId="77777777" w:rsidR="001D3C2F" w:rsidRPr="00A00A4D" w:rsidRDefault="001D3C2F" w:rsidP="00F4221A">
                  <w:pPr>
                    <w:pStyle w:val="TAC"/>
                    <w:rPr>
                      <w:rFonts w:ascii="Times New Roman" w:hAnsi="Times New Roman"/>
                    </w:rPr>
                  </w:pPr>
                  <w:r w:rsidRPr="00A00A4D">
                    <w:rPr>
                      <w:rFonts w:ascii="Times New Roman" w:hAnsi="Times New Roman"/>
                    </w:rPr>
                    <w:t>−20 dBm</w:t>
                  </w:r>
                </w:p>
              </w:tc>
              <w:tc>
                <w:tcPr>
                  <w:tcW w:w="1440" w:type="dxa"/>
                </w:tcPr>
                <w:p w14:paraId="4A93CBB4" w14:textId="77777777" w:rsidR="001D3C2F" w:rsidRPr="00A00A4D" w:rsidRDefault="001D3C2F" w:rsidP="00F4221A">
                  <w:pPr>
                    <w:pStyle w:val="TAC"/>
                    <w:rPr>
                      <w:rFonts w:ascii="Times New Roman" w:hAnsi="Times New Roman"/>
                    </w:rPr>
                  </w:pPr>
                  <w:r w:rsidRPr="00A00A4D">
                    <w:rPr>
                      <w:rFonts w:ascii="Times New Roman" w:hAnsi="Times New Roman"/>
                    </w:rPr>
                    <w:t>10 MHz</w:t>
                  </w:r>
                </w:p>
              </w:tc>
              <w:tc>
                <w:tcPr>
                  <w:tcW w:w="1537" w:type="dxa"/>
                </w:tcPr>
                <w:p w14:paraId="22FA8532" w14:textId="77777777" w:rsidR="001D3C2F" w:rsidRPr="00A00A4D" w:rsidRDefault="001D3C2F" w:rsidP="00F4221A">
                  <w:pPr>
                    <w:pStyle w:val="TAC"/>
                    <w:rPr>
                      <w:rFonts w:ascii="Times New Roman" w:hAnsi="Times New Roman"/>
                    </w:rPr>
                  </w:pPr>
                  <w:r w:rsidRPr="00A00A4D">
                    <w:rPr>
                      <w:rFonts w:ascii="Times New Roman" w:hAnsi="Times New Roman"/>
                    </w:rPr>
                    <w:t>Note 2</w:t>
                  </w:r>
                </w:p>
              </w:tc>
            </w:tr>
            <w:tr w:rsidR="001D3C2F" w:rsidRPr="00A00A4D" w14:paraId="04F3F56A" w14:textId="77777777" w:rsidTr="00F4221A">
              <w:trPr>
                <w:cantSplit/>
                <w:jc w:val="center"/>
              </w:trPr>
              <w:tc>
                <w:tcPr>
                  <w:tcW w:w="3111" w:type="dxa"/>
                </w:tcPr>
                <w:p w14:paraId="17AFF33A" w14:textId="77777777" w:rsidR="001D3C2F" w:rsidRPr="00A00A4D" w:rsidRDefault="001D3C2F" w:rsidP="00F4221A">
                  <w:pPr>
                    <w:pStyle w:val="TAC"/>
                    <w:rPr>
                      <w:rFonts w:ascii="Times New Roman" w:hAnsi="Times New Roman"/>
                    </w:rPr>
                  </w:pPr>
                  <w:r w:rsidRPr="00A00A4D">
                    <w:rPr>
                      <w:rFonts w:ascii="Times New Roman" w:hAnsi="Times New Roman"/>
                    </w:rPr>
                    <w:t>F</w:t>
                  </w:r>
                  <w:r w:rsidRPr="00A00A4D">
                    <w:rPr>
                      <w:rFonts w:ascii="Times New Roman" w:hAnsi="Times New Roman"/>
                      <w:vertAlign w:val="subscript"/>
                    </w:rPr>
                    <w:t xml:space="preserve">step,1 </w:t>
                  </w:r>
                  <w:r w:rsidRPr="00A00A4D">
                    <w:rPr>
                      <w:rFonts w:ascii="Times New Roman" w:hAnsi="Times New Roman"/>
                    </w:rPr>
                    <w:t xml:space="preserve"> </w:t>
                  </w:r>
                  <w:r w:rsidRPr="00A00A4D">
                    <w:rPr>
                      <w:rFonts w:ascii="Times New Roman" w:hAnsi="Times New Roman"/>
                    </w:rPr>
                    <w:sym w:font="Symbol" w:char="F0AB"/>
                  </w:r>
                  <w:r w:rsidRPr="00A00A4D">
                    <w:rPr>
                      <w:rFonts w:ascii="Times New Roman" w:hAnsi="Times New Roman"/>
                    </w:rPr>
                    <w:t xml:space="preserve">  F</w:t>
                  </w:r>
                  <w:r w:rsidRPr="00A00A4D">
                    <w:rPr>
                      <w:rFonts w:ascii="Times New Roman" w:hAnsi="Times New Roman"/>
                      <w:vertAlign w:val="subscript"/>
                    </w:rPr>
                    <w:t>step,2</w:t>
                  </w:r>
                </w:p>
              </w:tc>
              <w:tc>
                <w:tcPr>
                  <w:tcW w:w="1701" w:type="dxa"/>
                </w:tcPr>
                <w:p w14:paraId="5412AB8C" w14:textId="77777777" w:rsidR="001D3C2F" w:rsidRPr="00A00A4D" w:rsidRDefault="001D3C2F" w:rsidP="00F4221A">
                  <w:pPr>
                    <w:pStyle w:val="TAC"/>
                    <w:rPr>
                      <w:rFonts w:ascii="Times New Roman" w:hAnsi="Times New Roman"/>
                    </w:rPr>
                  </w:pPr>
                  <w:r w:rsidRPr="00A00A4D">
                    <w:rPr>
                      <w:rFonts w:ascii="Times New Roman" w:hAnsi="Times New Roman"/>
                    </w:rPr>
                    <w:t>−15 dBm</w:t>
                  </w:r>
                </w:p>
              </w:tc>
              <w:tc>
                <w:tcPr>
                  <w:tcW w:w="1440" w:type="dxa"/>
                </w:tcPr>
                <w:p w14:paraId="6B4BEB87" w14:textId="77777777" w:rsidR="001D3C2F" w:rsidRPr="00A00A4D" w:rsidRDefault="001D3C2F" w:rsidP="00F4221A">
                  <w:pPr>
                    <w:pStyle w:val="TAC"/>
                    <w:rPr>
                      <w:rFonts w:ascii="Times New Roman" w:hAnsi="Times New Roman"/>
                    </w:rPr>
                  </w:pPr>
                  <w:r w:rsidRPr="00A00A4D">
                    <w:rPr>
                      <w:rFonts w:ascii="Times New Roman" w:hAnsi="Times New Roman"/>
                    </w:rPr>
                    <w:t>10 MHz</w:t>
                  </w:r>
                </w:p>
              </w:tc>
              <w:tc>
                <w:tcPr>
                  <w:tcW w:w="1537" w:type="dxa"/>
                </w:tcPr>
                <w:p w14:paraId="5A9799CB" w14:textId="77777777" w:rsidR="001D3C2F" w:rsidRPr="00A00A4D" w:rsidRDefault="001D3C2F" w:rsidP="00F4221A">
                  <w:pPr>
                    <w:pStyle w:val="TAC"/>
                    <w:rPr>
                      <w:rFonts w:ascii="Times New Roman" w:hAnsi="Times New Roman"/>
                    </w:rPr>
                  </w:pPr>
                  <w:r w:rsidRPr="00A00A4D">
                    <w:rPr>
                      <w:rFonts w:ascii="Times New Roman" w:hAnsi="Times New Roman"/>
                    </w:rPr>
                    <w:t>Note 2</w:t>
                  </w:r>
                </w:p>
              </w:tc>
            </w:tr>
            <w:tr w:rsidR="001D3C2F" w:rsidRPr="00A00A4D" w14:paraId="6E9ECA1E" w14:textId="77777777" w:rsidTr="00F4221A">
              <w:trPr>
                <w:cantSplit/>
                <w:jc w:val="center"/>
              </w:trPr>
              <w:tc>
                <w:tcPr>
                  <w:tcW w:w="3111" w:type="dxa"/>
                </w:tcPr>
                <w:p w14:paraId="1E1A8FDE" w14:textId="77777777" w:rsidR="001D3C2F" w:rsidRPr="00A00A4D" w:rsidRDefault="001D3C2F" w:rsidP="00F4221A">
                  <w:pPr>
                    <w:pStyle w:val="TAC"/>
                    <w:rPr>
                      <w:rFonts w:ascii="Times New Roman" w:hAnsi="Times New Roman"/>
                    </w:rPr>
                  </w:pPr>
                  <w:r w:rsidRPr="00A00A4D">
                    <w:rPr>
                      <w:rFonts w:ascii="Times New Roman" w:hAnsi="Times New Roman"/>
                    </w:rPr>
                    <w:t>F</w:t>
                  </w:r>
                  <w:r w:rsidRPr="00A00A4D">
                    <w:rPr>
                      <w:rFonts w:ascii="Times New Roman" w:hAnsi="Times New Roman"/>
                      <w:vertAlign w:val="subscript"/>
                    </w:rPr>
                    <w:t>step,2</w:t>
                  </w:r>
                  <w:r w:rsidRPr="00A00A4D">
                    <w:rPr>
                      <w:rFonts w:ascii="Times New Roman" w:hAnsi="Times New Roman"/>
                    </w:rPr>
                    <w:t xml:space="preserve">  </w:t>
                  </w:r>
                  <w:r w:rsidRPr="00A00A4D">
                    <w:rPr>
                      <w:rFonts w:ascii="Times New Roman" w:hAnsi="Times New Roman"/>
                    </w:rPr>
                    <w:sym w:font="Symbol" w:char="F0AB"/>
                  </w:r>
                  <w:r w:rsidRPr="00A00A4D">
                    <w:rPr>
                      <w:rFonts w:ascii="Times New Roman" w:hAnsi="Times New Roman"/>
                    </w:rPr>
                    <w:t xml:space="preserve">  F</w:t>
                  </w:r>
                  <w:r w:rsidRPr="00A00A4D">
                    <w:rPr>
                      <w:rFonts w:ascii="Times New Roman" w:hAnsi="Times New Roman"/>
                      <w:vertAlign w:val="subscript"/>
                    </w:rPr>
                    <w:t>step,3</w:t>
                  </w:r>
                  <w:r w:rsidRPr="00A00A4D">
                    <w:rPr>
                      <w:rFonts w:ascii="Times New Roman" w:hAnsi="Times New Roman"/>
                    </w:rPr>
                    <w:t xml:space="preserve">  </w:t>
                  </w:r>
                </w:p>
              </w:tc>
              <w:tc>
                <w:tcPr>
                  <w:tcW w:w="1701" w:type="dxa"/>
                </w:tcPr>
                <w:p w14:paraId="7C0DFF80" w14:textId="77777777" w:rsidR="001D3C2F" w:rsidRPr="00A00A4D" w:rsidRDefault="001D3C2F" w:rsidP="00F4221A">
                  <w:pPr>
                    <w:pStyle w:val="TAC"/>
                    <w:rPr>
                      <w:rFonts w:ascii="Times New Roman" w:hAnsi="Times New Roman"/>
                    </w:rPr>
                  </w:pPr>
                  <w:r w:rsidRPr="00A00A4D">
                    <w:rPr>
                      <w:rFonts w:ascii="Times New Roman" w:hAnsi="Times New Roman"/>
                    </w:rPr>
                    <w:t>−10 dBm</w:t>
                  </w:r>
                </w:p>
              </w:tc>
              <w:tc>
                <w:tcPr>
                  <w:tcW w:w="1440" w:type="dxa"/>
                </w:tcPr>
                <w:p w14:paraId="400FD91F" w14:textId="77777777" w:rsidR="001D3C2F" w:rsidRPr="00A00A4D" w:rsidRDefault="001D3C2F" w:rsidP="00F4221A">
                  <w:pPr>
                    <w:pStyle w:val="TAC"/>
                    <w:rPr>
                      <w:rFonts w:ascii="Times New Roman" w:hAnsi="Times New Roman"/>
                    </w:rPr>
                  </w:pPr>
                  <w:r w:rsidRPr="00A00A4D">
                    <w:rPr>
                      <w:rFonts w:ascii="Times New Roman" w:hAnsi="Times New Roman"/>
                    </w:rPr>
                    <w:t>10 MHz</w:t>
                  </w:r>
                </w:p>
              </w:tc>
              <w:tc>
                <w:tcPr>
                  <w:tcW w:w="1537" w:type="dxa"/>
                </w:tcPr>
                <w:p w14:paraId="3B094B69" w14:textId="77777777" w:rsidR="001D3C2F" w:rsidRPr="00A00A4D" w:rsidRDefault="001D3C2F" w:rsidP="00F4221A">
                  <w:pPr>
                    <w:pStyle w:val="TAC"/>
                    <w:rPr>
                      <w:rFonts w:ascii="Times New Roman" w:hAnsi="Times New Roman"/>
                    </w:rPr>
                  </w:pPr>
                  <w:r w:rsidRPr="00A00A4D">
                    <w:rPr>
                      <w:rFonts w:ascii="Times New Roman" w:hAnsi="Times New Roman"/>
                    </w:rPr>
                    <w:t>Note 2</w:t>
                  </w:r>
                </w:p>
              </w:tc>
            </w:tr>
            <w:tr w:rsidR="001D3C2F" w:rsidRPr="00A00A4D" w14:paraId="2B789D12" w14:textId="77777777" w:rsidTr="00F4221A">
              <w:trPr>
                <w:cantSplit/>
                <w:jc w:val="center"/>
              </w:trPr>
              <w:tc>
                <w:tcPr>
                  <w:tcW w:w="3111" w:type="dxa"/>
                </w:tcPr>
                <w:p w14:paraId="5CBCCBF8" w14:textId="77777777" w:rsidR="001D3C2F" w:rsidRPr="00A00A4D" w:rsidRDefault="001D3C2F" w:rsidP="00F4221A">
                  <w:pPr>
                    <w:pStyle w:val="TAC"/>
                    <w:rPr>
                      <w:rFonts w:ascii="Times New Roman" w:hAnsi="Times New Roman"/>
                    </w:rPr>
                  </w:pPr>
                  <w:r w:rsidRPr="00A00A4D">
                    <w:rPr>
                      <w:rFonts w:ascii="Times New Roman" w:hAnsi="Times New Roman"/>
                    </w:rPr>
                    <w:t>F</w:t>
                  </w:r>
                  <w:r w:rsidRPr="00A00A4D">
                    <w:rPr>
                      <w:rFonts w:ascii="Times New Roman" w:hAnsi="Times New Roman"/>
                      <w:vertAlign w:val="subscript"/>
                    </w:rPr>
                    <w:t xml:space="preserve">step,4 </w:t>
                  </w:r>
                  <w:r w:rsidRPr="00A00A4D">
                    <w:rPr>
                      <w:rFonts w:ascii="Times New Roman" w:hAnsi="Times New Roman"/>
                    </w:rPr>
                    <w:t xml:space="preserve"> </w:t>
                  </w:r>
                  <w:r w:rsidRPr="00A00A4D">
                    <w:rPr>
                      <w:rFonts w:ascii="Times New Roman" w:hAnsi="Times New Roman"/>
                    </w:rPr>
                    <w:sym w:font="Symbol" w:char="F0AB"/>
                  </w:r>
                  <w:r w:rsidRPr="00A00A4D">
                    <w:rPr>
                      <w:rFonts w:ascii="Times New Roman" w:hAnsi="Times New Roman"/>
                    </w:rPr>
                    <w:t xml:space="preserve">  F</w:t>
                  </w:r>
                  <w:r w:rsidRPr="00A00A4D">
                    <w:rPr>
                      <w:rFonts w:ascii="Times New Roman" w:hAnsi="Times New Roman"/>
                      <w:vertAlign w:val="subscript"/>
                    </w:rPr>
                    <w:t>step,5</w:t>
                  </w:r>
                </w:p>
              </w:tc>
              <w:tc>
                <w:tcPr>
                  <w:tcW w:w="1701" w:type="dxa"/>
                </w:tcPr>
                <w:p w14:paraId="51E9D8A9" w14:textId="77777777" w:rsidR="001D3C2F" w:rsidRPr="00A00A4D" w:rsidRDefault="001D3C2F" w:rsidP="00F4221A">
                  <w:pPr>
                    <w:pStyle w:val="TAC"/>
                    <w:rPr>
                      <w:rFonts w:ascii="Times New Roman" w:hAnsi="Times New Roman"/>
                    </w:rPr>
                  </w:pPr>
                  <w:r w:rsidRPr="00A00A4D">
                    <w:rPr>
                      <w:rFonts w:ascii="Times New Roman" w:hAnsi="Times New Roman"/>
                    </w:rPr>
                    <w:t>−10 dBm</w:t>
                  </w:r>
                </w:p>
              </w:tc>
              <w:tc>
                <w:tcPr>
                  <w:tcW w:w="1440" w:type="dxa"/>
                </w:tcPr>
                <w:p w14:paraId="1329B6FF" w14:textId="77777777" w:rsidR="001D3C2F" w:rsidRPr="00A00A4D" w:rsidRDefault="001D3C2F" w:rsidP="00F4221A">
                  <w:pPr>
                    <w:pStyle w:val="TAC"/>
                    <w:rPr>
                      <w:rFonts w:ascii="Times New Roman" w:hAnsi="Times New Roman"/>
                    </w:rPr>
                  </w:pPr>
                  <w:r w:rsidRPr="00A00A4D">
                    <w:rPr>
                      <w:rFonts w:ascii="Times New Roman" w:hAnsi="Times New Roman"/>
                    </w:rPr>
                    <w:t>10 MHz</w:t>
                  </w:r>
                </w:p>
              </w:tc>
              <w:tc>
                <w:tcPr>
                  <w:tcW w:w="1537" w:type="dxa"/>
                </w:tcPr>
                <w:p w14:paraId="425E01D2" w14:textId="77777777" w:rsidR="001D3C2F" w:rsidRPr="00A00A4D" w:rsidRDefault="001D3C2F" w:rsidP="00F4221A">
                  <w:pPr>
                    <w:pStyle w:val="TAC"/>
                    <w:rPr>
                      <w:rFonts w:ascii="Times New Roman" w:hAnsi="Times New Roman"/>
                    </w:rPr>
                  </w:pPr>
                  <w:r w:rsidRPr="00A00A4D">
                    <w:rPr>
                      <w:rFonts w:ascii="Times New Roman" w:hAnsi="Times New Roman"/>
                    </w:rPr>
                    <w:t>Note 2</w:t>
                  </w:r>
                </w:p>
              </w:tc>
            </w:tr>
            <w:tr w:rsidR="001D3C2F" w:rsidRPr="00A00A4D" w14:paraId="7DDB561A" w14:textId="77777777" w:rsidTr="00F4221A">
              <w:trPr>
                <w:cantSplit/>
                <w:jc w:val="center"/>
              </w:trPr>
              <w:tc>
                <w:tcPr>
                  <w:tcW w:w="3111" w:type="dxa"/>
                </w:tcPr>
                <w:p w14:paraId="4D2E95D4" w14:textId="77777777" w:rsidR="001D3C2F" w:rsidRPr="00A00A4D" w:rsidRDefault="001D3C2F" w:rsidP="00F4221A">
                  <w:pPr>
                    <w:pStyle w:val="TAC"/>
                    <w:rPr>
                      <w:rFonts w:ascii="Times New Roman" w:hAnsi="Times New Roman"/>
                    </w:rPr>
                  </w:pPr>
                  <w:r w:rsidRPr="00A00A4D">
                    <w:rPr>
                      <w:rFonts w:ascii="Times New Roman" w:hAnsi="Times New Roman"/>
                    </w:rPr>
                    <w:t>F</w:t>
                  </w:r>
                  <w:r w:rsidRPr="00A00A4D">
                    <w:rPr>
                      <w:rFonts w:ascii="Times New Roman" w:hAnsi="Times New Roman"/>
                      <w:vertAlign w:val="subscript"/>
                    </w:rPr>
                    <w:t xml:space="preserve">step,5 </w:t>
                  </w:r>
                  <w:r w:rsidRPr="00A00A4D">
                    <w:rPr>
                      <w:rFonts w:ascii="Times New Roman" w:hAnsi="Times New Roman"/>
                    </w:rPr>
                    <w:t xml:space="preserve"> </w:t>
                  </w:r>
                  <w:r w:rsidRPr="00A00A4D">
                    <w:rPr>
                      <w:rFonts w:ascii="Times New Roman" w:hAnsi="Times New Roman"/>
                    </w:rPr>
                    <w:sym w:font="Symbol" w:char="F0AB"/>
                  </w:r>
                  <w:r w:rsidRPr="00A00A4D">
                    <w:rPr>
                      <w:rFonts w:ascii="Times New Roman" w:hAnsi="Times New Roman"/>
                    </w:rPr>
                    <w:t xml:space="preserve">  F</w:t>
                  </w:r>
                  <w:r w:rsidRPr="00A00A4D">
                    <w:rPr>
                      <w:rFonts w:ascii="Times New Roman" w:hAnsi="Times New Roman"/>
                      <w:vertAlign w:val="subscript"/>
                    </w:rPr>
                    <w:t>step,6</w:t>
                  </w:r>
                </w:p>
              </w:tc>
              <w:tc>
                <w:tcPr>
                  <w:tcW w:w="1701" w:type="dxa"/>
                </w:tcPr>
                <w:p w14:paraId="0F36BB23" w14:textId="77777777" w:rsidR="001D3C2F" w:rsidRPr="00A00A4D" w:rsidRDefault="001D3C2F" w:rsidP="00F4221A">
                  <w:pPr>
                    <w:pStyle w:val="TAC"/>
                    <w:rPr>
                      <w:rFonts w:ascii="Times New Roman" w:hAnsi="Times New Roman"/>
                    </w:rPr>
                  </w:pPr>
                  <w:r w:rsidRPr="00A00A4D">
                    <w:rPr>
                      <w:rFonts w:ascii="Times New Roman" w:hAnsi="Times New Roman"/>
                    </w:rPr>
                    <w:t>−15 dBm</w:t>
                  </w:r>
                </w:p>
              </w:tc>
              <w:tc>
                <w:tcPr>
                  <w:tcW w:w="1440" w:type="dxa"/>
                </w:tcPr>
                <w:p w14:paraId="41B5EE61" w14:textId="77777777" w:rsidR="001D3C2F" w:rsidRPr="00A00A4D" w:rsidRDefault="001D3C2F" w:rsidP="00F4221A">
                  <w:pPr>
                    <w:pStyle w:val="TAC"/>
                    <w:rPr>
                      <w:rFonts w:ascii="Times New Roman" w:hAnsi="Times New Roman"/>
                    </w:rPr>
                  </w:pPr>
                  <w:r w:rsidRPr="00A00A4D">
                    <w:rPr>
                      <w:rFonts w:ascii="Times New Roman" w:hAnsi="Times New Roman"/>
                    </w:rPr>
                    <w:t>10 MHz</w:t>
                  </w:r>
                </w:p>
              </w:tc>
              <w:tc>
                <w:tcPr>
                  <w:tcW w:w="1537" w:type="dxa"/>
                </w:tcPr>
                <w:p w14:paraId="7B86CFB5" w14:textId="77777777" w:rsidR="001D3C2F" w:rsidRPr="00A00A4D" w:rsidRDefault="001D3C2F" w:rsidP="00F4221A">
                  <w:pPr>
                    <w:pStyle w:val="TAC"/>
                    <w:rPr>
                      <w:rFonts w:ascii="Times New Roman" w:hAnsi="Times New Roman"/>
                    </w:rPr>
                  </w:pPr>
                  <w:r w:rsidRPr="00A00A4D">
                    <w:rPr>
                      <w:rFonts w:ascii="Times New Roman" w:hAnsi="Times New Roman"/>
                    </w:rPr>
                    <w:t>Note 2</w:t>
                  </w:r>
                </w:p>
              </w:tc>
            </w:tr>
            <w:tr w:rsidR="001D3C2F" w:rsidRPr="00A00A4D" w14:paraId="748DCF89" w14:textId="77777777" w:rsidTr="00F4221A">
              <w:trPr>
                <w:cantSplit/>
                <w:jc w:val="center"/>
              </w:trPr>
              <w:tc>
                <w:tcPr>
                  <w:tcW w:w="3111" w:type="dxa"/>
                  <w:tcBorders>
                    <w:bottom w:val="single" w:sz="6" w:space="0" w:color="auto"/>
                  </w:tcBorders>
                </w:tcPr>
                <w:p w14:paraId="62830D51" w14:textId="77777777" w:rsidR="001D3C2F" w:rsidRPr="00A00A4D" w:rsidRDefault="001D3C2F" w:rsidP="00F4221A">
                  <w:pPr>
                    <w:pStyle w:val="TAC"/>
                    <w:rPr>
                      <w:rFonts w:ascii="Times New Roman" w:hAnsi="Times New Roman"/>
                    </w:rPr>
                  </w:pPr>
                  <w:r w:rsidRPr="00A00A4D">
                    <w:rPr>
                      <w:rFonts w:ascii="Times New Roman" w:hAnsi="Times New Roman"/>
                    </w:rPr>
                    <w:t>F</w:t>
                  </w:r>
                  <w:r w:rsidRPr="00A00A4D">
                    <w:rPr>
                      <w:rFonts w:ascii="Times New Roman" w:hAnsi="Times New Roman"/>
                      <w:vertAlign w:val="subscript"/>
                    </w:rPr>
                    <w:t>step,6</w:t>
                  </w:r>
                  <w:r w:rsidRPr="00A00A4D">
                    <w:rPr>
                      <w:rFonts w:ascii="Times New Roman" w:hAnsi="Times New Roman"/>
                    </w:rPr>
                    <w:t xml:space="preserve">  </w:t>
                  </w:r>
                  <w:r w:rsidRPr="00A00A4D">
                    <w:rPr>
                      <w:rFonts w:ascii="Times New Roman" w:hAnsi="Times New Roman"/>
                    </w:rPr>
                    <w:sym w:font="Symbol" w:char="F0AB"/>
                  </w:r>
                  <w:r w:rsidRPr="00A00A4D">
                    <w:rPr>
                      <w:rFonts w:ascii="Times New Roman" w:hAnsi="Times New Roman"/>
                    </w:rPr>
                    <w:t xml:space="preserve">  min(2nd harmonic of the upper frequency edge of the DL operating band in GHz; 60 GHz)</w:t>
                  </w:r>
                </w:p>
              </w:tc>
              <w:tc>
                <w:tcPr>
                  <w:tcW w:w="1701" w:type="dxa"/>
                  <w:tcBorders>
                    <w:bottom w:val="single" w:sz="6" w:space="0" w:color="auto"/>
                  </w:tcBorders>
                </w:tcPr>
                <w:p w14:paraId="58A2CF97" w14:textId="77777777" w:rsidR="001D3C2F" w:rsidRPr="00A00A4D" w:rsidRDefault="001D3C2F" w:rsidP="00F4221A">
                  <w:pPr>
                    <w:pStyle w:val="TAC"/>
                    <w:rPr>
                      <w:rFonts w:ascii="Times New Roman" w:hAnsi="Times New Roman"/>
                    </w:rPr>
                  </w:pPr>
                  <w:r w:rsidRPr="00A00A4D">
                    <w:rPr>
                      <w:rFonts w:ascii="Times New Roman" w:hAnsi="Times New Roman"/>
                    </w:rPr>
                    <w:t>−20 dBm</w:t>
                  </w:r>
                </w:p>
              </w:tc>
              <w:tc>
                <w:tcPr>
                  <w:tcW w:w="1440" w:type="dxa"/>
                  <w:tcBorders>
                    <w:bottom w:val="single" w:sz="6" w:space="0" w:color="auto"/>
                  </w:tcBorders>
                </w:tcPr>
                <w:p w14:paraId="7902B4A9" w14:textId="77777777" w:rsidR="001D3C2F" w:rsidRPr="00A00A4D" w:rsidRDefault="001D3C2F" w:rsidP="00F4221A">
                  <w:pPr>
                    <w:pStyle w:val="TAC"/>
                    <w:rPr>
                      <w:rFonts w:ascii="Times New Roman" w:hAnsi="Times New Roman"/>
                    </w:rPr>
                  </w:pPr>
                  <w:r w:rsidRPr="00A00A4D">
                    <w:rPr>
                      <w:rFonts w:ascii="Times New Roman" w:hAnsi="Times New Roman"/>
                    </w:rPr>
                    <w:t>10 MHz</w:t>
                  </w:r>
                </w:p>
              </w:tc>
              <w:tc>
                <w:tcPr>
                  <w:tcW w:w="1537" w:type="dxa"/>
                  <w:tcBorders>
                    <w:bottom w:val="single" w:sz="6" w:space="0" w:color="auto"/>
                  </w:tcBorders>
                </w:tcPr>
                <w:p w14:paraId="77D9AB4E" w14:textId="77777777" w:rsidR="001D3C2F" w:rsidRPr="00A00A4D" w:rsidRDefault="001D3C2F" w:rsidP="00F4221A">
                  <w:pPr>
                    <w:pStyle w:val="TAC"/>
                    <w:rPr>
                      <w:rFonts w:ascii="Times New Roman" w:hAnsi="Times New Roman"/>
                    </w:rPr>
                  </w:pPr>
                  <w:r w:rsidRPr="00A00A4D">
                    <w:rPr>
                      <w:rFonts w:ascii="Times New Roman" w:hAnsi="Times New Roman"/>
                    </w:rPr>
                    <w:t>Note 2, Note 3</w:t>
                  </w:r>
                </w:p>
              </w:tc>
            </w:tr>
            <w:tr w:rsidR="001D3C2F" w:rsidRPr="00A00A4D" w14:paraId="7B0E0139" w14:textId="77777777" w:rsidTr="00F4221A">
              <w:trPr>
                <w:cantSplit/>
                <w:jc w:val="center"/>
              </w:trPr>
              <w:tc>
                <w:tcPr>
                  <w:tcW w:w="7789" w:type="dxa"/>
                  <w:gridSpan w:val="4"/>
                  <w:tcBorders>
                    <w:top w:val="single" w:sz="6" w:space="0" w:color="auto"/>
                    <w:left w:val="nil"/>
                    <w:bottom w:val="nil"/>
                    <w:right w:val="nil"/>
                  </w:tcBorders>
                </w:tcPr>
                <w:p w14:paraId="7F5FB2E0" w14:textId="77777777" w:rsidR="001D3C2F" w:rsidRPr="00A00A4D" w:rsidRDefault="001D3C2F" w:rsidP="00F4221A">
                  <w:pPr>
                    <w:pStyle w:val="TAN"/>
                    <w:rPr>
                      <w:rFonts w:ascii="Times New Roman" w:hAnsi="Times New Roman"/>
                    </w:rPr>
                  </w:pPr>
                  <w:r w:rsidRPr="00A00A4D">
                    <w:rPr>
                      <w:rFonts w:ascii="Times New Roman" w:hAnsi="Times New Roman"/>
                    </w:rPr>
                    <w:t>NOTE 1:</w:t>
                  </w:r>
                  <w:r w:rsidRPr="00A00A4D">
                    <w:rPr>
                      <w:rFonts w:ascii="Times New Roman" w:hAnsi="Times New Roman"/>
                    </w:rPr>
                    <w:tab/>
                    <w:t>Bandwidth as in ITU-R SM.329 [5], s4.1</w:t>
                  </w:r>
                </w:p>
                <w:p w14:paraId="155E422D" w14:textId="77777777" w:rsidR="001D3C2F" w:rsidRPr="00A00A4D" w:rsidRDefault="001D3C2F" w:rsidP="00F4221A">
                  <w:pPr>
                    <w:pStyle w:val="TAN"/>
                    <w:rPr>
                      <w:rFonts w:ascii="Times New Roman" w:hAnsi="Times New Roman"/>
                    </w:rPr>
                  </w:pPr>
                  <w:r w:rsidRPr="00A00A4D">
                    <w:rPr>
                      <w:rFonts w:ascii="Times New Roman" w:hAnsi="Times New Roman"/>
                    </w:rPr>
                    <w:t>NOTE 2:</w:t>
                  </w:r>
                  <w:r w:rsidRPr="00A00A4D">
                    <w:rPr>
                      <w:rFonts w:ascii="Times New Roman" w:hAnsi="Times New Roman"/>
                    </w:rPr>
                    <w:tab/>
                    <w:t>Limit and bandwidth as in ERC Recommendation 74-01 [26], annex 2.</w:t>
                  </w:r>
                </w:p>
                <w:p w14:paraId="5C1D6321" w14:textId="77777777" w:rsidR="001D3C2F" w:rsidRPr="00A00A4D" w:rsidRDefault="001D3C2F" w:rsidP="00F4221A">
                  <w:pPr>
                    <w:pStyle w:val="TAN"/>
                    <w:rPr>
                      <w:rFonts w:ascii="Times New Roman" w:hAnsi="Times New Roman"/>
                    </w:rPr>
                  </w:pPr>
                  <w:r w:rsidRPr="00A00A4D">
                    <w:rPr>
                      <w:rFonts w:ascii="Times New Roman" w:hAnsi="Times New Roman"/>
                    </w:rPr>
                    <w:t>NOTE 3:</w:t>
                  </w:r>
                  <w:r w:rsidRPr="00A00A4D">
                    <w:rPr>
                      <w:rFonts w:ascii="Times New Roman" w:hAnsi="Times New Roman"/>
                    </w:rPr>
                    <w:tab/>
                    <w:t>Upper frequency as in ITU-R SM.329 [5], s2.5 Table 1.</w:t>
                  </w:r>
                </w:p>
                <w:p w14:paraId="6E70DE53" w14:textId="77777777" w:rsidR="001D3C2F" w:rsidRPr="00A00A4D" w:rsidRDefault="001D3C2F" w:rsidP="00F4221A">
                  <w:pPr>
                    <w:pStyle w:val="TAN"/>
                    <w:rPr>
                      <w:rFonts w:ascii="Times New Roman" w:hAnsi="Times New Roman"/>
                    </w:rPr>
                  </w:pPr>
                  <w:r w:rsidRPr="00A00A4D">
                    <w:rPr>
                      <w:rFonts w:ascii="Times New Roman" w:hAnsi="Times New Roman"/>
                    </w:rPr>
                    <w:t>NOTE 4:</w:t>
                  </w:r>
                  <w:r w:rsidRPr="00A00A4D">
                    <w:rPr>
                      <w:rFonts w:ascii="Times New Roman" w:hAnsi="Times New Roman"/>
                    </w:rPr>
                    <w:tab/>
                    <w:t>The step frequencies F</w:t>
                  </w:r>
                  <w:r w:rsidRPr="00A00A4D">
                    <w:rPr>
                      <w:rFonts w:ascii="Times New Roman" w:hAnsi="Times New Roman"/>
                      <w:vertAlign w:val="subscript"/>
                    </w:rPr>
                    <w:t>step,X</w:t>
                  </w:r>
                  <w:r w:rsidRPr="00A00A4D">
                    <w:rPr>
                      <w:rFonts w:ascii="Times New Roman" w:hAnsi="Times New Roman"/>
                    </w:rPr>
                    <w:t xml:space="preserve"> are defined in Table 6.7.5.2.5.2.3-2. </w:t>
                  </w:r>
                </w:p>
              </w:tc>
            </w:tr>
          </w:tbl>
          <w:p w14:paraId="6351D746" w14:textId="77777777" w:rsidR="001D3C2F" w:rsidRPr="00A00A4D" w:rsidRDefault="001D3C2F" w:rsidP="00F4221A">
            <w:pPr>
              <w:rPr>
                <w:sz w:val="6"/>
                <w:szCs w:val="6"/>
              </w:rPr>
            </w:pPr>
            <w:r w:rsidRPr="00A00A4D">
              <w:rPr>
                <w:sz w:val="6"/>
                <w:szCs w:val="6"/>
              </w:rPr>
              <w:t xml:space="preserve"> </w:t>
            </w:r>
          </w:p>
        </w:tc>
      </w:tr>
    </w:tbl>
    <w:p w14:paraId="4BC0AF45" w14:textId="77777777" w:rsidR="0093105D" w:rsidRPr="001D3C2F" w:rsidRDefault="0093105D" w:rsidP="0093105D"/>
    <w:p w14:paraId="3A10B5D2" w14:textId="39F42BC2" w:rsidR="0093105D" w:rsidRPr="0093105D" w:rsidRDefault="001D3C2F" w:rsidP="001D3C2F">
      <w:pPr>
        <w:pStyle w:val="Heading3"/>
      </w:pPr>
      <w:bookmarkStart w:id="200" w:name="_Toc228874063"/>
      <w:r>
        <w:lastRenderedPageBreak/>
        <w:t>3.4.4</w:t>
      </w:r>
      <w:r w:rsidR="0093105D" w:rsidRPr="0093105D">
        <w:rPr>
          <w:rtl/>
        </w:rPr>
        <w:tab/>
        <w:t>حماية مستقبِل المحطة القاعدة من محطة قاعدة من نفس النمط أو محطة قاعدة مختلفة</w:t>
      </w:r>
      <w:bookmarkEnd w:id="197"/>
      <w:bookmarkEnd w:id="198"/>
      <w:bookmarkEnd w:id="199"/>
      <w:bookmarkEnd w:id="200"/>
    </w:p>
    <w:p w14:paraId="2E1C0545" w14:textId="3CE80A6B" w:rsidR="0093105D" w:rsidRPr="0093105D" w:rsidRDefault="0093105D" w:rsidP="001D3C2F">
      <w:r w:rsidRPr="0093105D">
        <w:rPr>
          <w:rtl/>
        </w:rPr>
        <w:t xml:space="preserve">ينبغي تطبيق هذا المتطلب لتشغيل النظام </w:t>
      </w:r>
      <w:r w:rsidR="001D3C2F" w:rsidRPr="001D3C2F">
        <w:rPr>
          <w:lang w:val="en-GB"/>
        </w:rPr>
        <w:t>NR FDD</w:t>
      </w:r>
      <w:r w:rsidRPr="0093105D">
        <w:rPr>
          <w:rtl/>
        </w:rPr>
        <w:t xml:space="preserve"> تجنباً لإضعاف حساسية مستقبلات محطة قاعدة من نفس النمط أو محطة قاعدة مختلفة تعمل في نفس النطاق جراء البث من محطة قاعدة من النمط </w:t>
      </w:r>
      <w:r w:rsidR="001D3C2F">
        <w:t>1-O</w:t>
      </w:r>
      <w:r w:rsidRPr="0093105D">
        <w:rPr>
          <w:rtl/>
        </w:rPr>
        <w:t>.</w:t>
      </w:r>
    </w:p>
    <w:p w14:paraId="0402E297" w14:textId="6EF73230" w:rsidR="0093105D" w:rsidRDefault="0093105D" w:rsidP="001D3C2F">
      <w:pPr>
        <w:rPr>
          <w:spacing w:val="-2"/>
          <w:rtl/>
          <w:lang w:bidi="ar-EG"/>
        </w:rPr>
      </w:pPr>
      <w:r w:rsidRPr="001D3C2F">
        <w:rPr>
          <w:spacing w:val="-2"/>
          <w:rtl/>
        </w:rPr>
        <w:t xml:space="preserve">هذا المتطلب هو متطلب لتشارك الموقع على النحو المحدد في الفقرة </w:t>
      </w:r>
      <w:r w:rsidR="001D3C2F" w:rsidRPr="001D3C2F">
        <w:rPr>
          <w:spacing w:val="-2"/>
        </w:rPr>
        <w:t>9.4</w:t>
      </w:r>
      <w:r w:rsidRPr="001D3C2F">
        <w:rPr>
          <w:spacing w:val="-2"/>
          <w:rtl/>
        </w:rPr>
        <w:t xml:space="preserve">، في المواصفة التقنية </w:t>
      </w:r>
      <w:r w:rsidR="001D3C2F" w:rsidRPr="001D3C2F">
        <w:rPr>
          <w:spacing w:val="-2"/>
          <w:lang w:val="en-GB"/>
        </w:rPr>
        <w:t>TS 38.104</w:t>
      </w:r>
      <w:r w:rsidR="00CF3D60">
        <w:rPr>
          <w:rFonts w:hint="cs"/>
          <w:spacing w:val="-2"/>
          <w:rtl/>
          <w:lang w:val="en-GB"/>
        </w:rPr>
        <w:t> </w:t>
      </w:r>
      <w:r w:rsidR="001D3C2F" w:rsidRPr="001D3C2F">
        <w:rPr>
          <w:spacing w:val="-2"/>
          <w:lang w:val="en-GB"/>
        </w:rPr>
        <w:t>[6]</w:t>
      </w:r>
      <w:r w:rsidRPr="001D3C2F">
        <w:rPr>
          <w:spacing w:val="-2"/>
          <w:rtl/>
        </w:rPr>
        <w:t xml:space="preserve">. وتحدَّد مستويات القدرة عند خرج هوائي اختبار تشارك الموقع </w:t>
      </w:r>
      <w:r w:rsidRPr="001D3C2F">
        <w:rPr>
          <w:spacing w:val="-2"/>
        </w:rPr>
        <w:t>(CLTA)</w:t>
      </w:r>
      <w:r w:rsidRPr="001D3C2F">
        <w:rPr>
          <w:spacing w:val="-2"/>
          <w:rtl/>
        </w:rPr>
        <w:t xml:space="preserve">، على النحو الوارد وصفه في الفقرة </w:t>
      </w:r>
      <w:r w:rsidR="001D3C2F" w:rsidRPr="001D3C2F">
        <w:rPr>
          <w:spacing w:val="-2"/>
        </w:rPr>
        <w:t>2.12.4</w:t>
      </w:r>
      <w:r w:rsidRPr="001D3C2F">
        <w:rPr>
          <w:spacing w:val="-2"/>
          <w:rtl/>
        </w:rPr>
        <w:t xml:space="preserve"> من المواصفة التقنية </w:t>
      </w:r>
      <w:r w:rsidR="001D3C2F" w:rsidRPr="001D3C2F">
        <w:rPr>
          <w:spacing w:val="-2"/>
          <w:lang w:val="en-GB"/>
        </w:rPr>
        <w:t>TS 38.141-2</w:t>
      </w:r>
      <w:r w:rsidR="00CF3D60">
        <w:rPr>
          <w:rFonts w:hint="cs"/>
          <w:spacing w:val="-2"/>
          <w:rtl/>
          <w:lang w:val="en-GB"/>
        </w:rPr>
        <w:t> </w:t>
      </w:r>
      <w:r w:rsidR="001D3C2F" w:rsidRPr="001D3C2F">
        <w:rPr>
          <w:spacing w:val="-2"/>
          <w:lang w:val="en-GB"/>
        </w:rPr>
        <w:t>[2]</w:t>
      </w:r>
      <w:r w:rsidRPr="001D3C2F">
        <w:rPr>
          <w:spacing w:val="-2"/>
          <w:rtl/>
        </w:rPr>
        <w:t>.</w:t>
      </w:r>
    </w:p>
    <w:tbl>
      <w:tblPr>
        <w:tblStyle w:val="TableGrid"/>
        <w:tblW w:w="0" w:type="auto"/>
        <w:tblLook w:val="04A0" w:firstRow="1" w:lastRow="0" w:firstColumn="1" w:lastColumn="0" w:noHBand="0" w:noVBand="1"/>
      </w:tblPr>
      <w:tblGrid>
        <w:gridCol w:w="9621"/>
      </w:tblGrid>
      <w:tr w:rsidR="001D3C2F" w:rsidRPr="001A69FB" w14:paraId="11766DAC" w14:textId="77777777" w:rsidTr="00F4221A">
        <w:tc>
          <w:tcPr>
            <w:tcW w:w="9621" w:type="dxa"/>
          </w:tcPr>
          <w:p w14:paraId="660611B6" w14:textId="77777777" w:rsidR="001D3C2F" w:rsidRPr="001A69FB" w:rsidRDefault="001D3C2F" w:rsidP="001D3C2F">
            <w:pPr>
              <w:keepNext/>
              <w:keepLines/>
              <w:bidi w:val="0"/>
              <w:adjustRightInd/>
              <w:spacing w:before="180" w:after="180"/>
              <w:ind w:left="1134" w:hanging="1134"/>
              <w:textAlignment w:val="auto"/>
              <w:outlineLvl w:val="1"/>
              <w:rPr>
                <w:rFonts w:asciiTheme="majorBidi" w:hAnsiTheme="majorBidi" w:cstheme="majorBidi"/>
                <w:b/>
                <w:bCs/>
                <w:szCs w:val="16"/>
              </w:rPr>
            </w:pPr>
            <w:r w:rsidRPr="001A69FB">
              <w:rPr>
                <w:rFonts w:asciiTheme="majorBidi" w:hAnsiTheme="majorBidi" w:cstheme="majorBidi"/>
                <w:b/>
                <w:bCs/>
                <w:szCs w:val="16"/>
              </w:rPr>
              <w:t>4.9</w:t>
            </w:r>
            <w:r w:rsidRPr="001A69FB">
              <w:rPr>
                <w:rFonts w:asciiTheme="majorBidi" w:hAnsiTheme="majorBidi" w:cstheme="majorBidi"/>
                <w:b/>
                <w:bCs/>
                <w:szCs w:val="16"/>
              </w:rPr>
              <w:tab/>
              <w:t>OTA co-location with other base stations</w:t>
            </w:r>
          </w:p>
          <w:p w14:paraId="11E261DD" w14:textId="77777777" w:rsidR="001D3C2F" w:rsidRPr="001A69FB" w:rsidRDefault="001D3C2F" w:rsidP="001D3C2F">
            <w:pPr>
              <w:keepNext/>
              <w:keepLines/>
              <w:bidi w:val="0"/>
              <w:adjustRightInd/>
              <w:spacing w:before="0" w:after="180"/>
              <w:textAlignment w:val="auto"/>
              <w:rPr>
                <w:rFonts w:asciiTheme="majorBidi" w:hAnsiTheme="majorBidi" w:cstheme="majorBidi"/>
                <w:sz w:val="20"/>
                <w:lang w:eastAsia="zh-CN"/>
              </w:rPr>
            </w:pPr>
            <w:r w:rsidRPr="001A69FB">
              <w:rPr>
                <w:rFonts w:asciiTheme="majorBidi" w:hAnsiTheme="majorBidi" w:cstheme="majorBidi"/>
                <w:sz w:val="20"/>
                <w:lang w:eastAsia="zh-CN"/>
              </w:rPr>
              <w:t xml:space="preserve">Co-location requirements are requirements which are based on assuming the </w:t>
            </w:r>
            <w:r w:rsidRPr="001A69FB">
              <w:rPr>
                <w:rFonts w:asciiTheme="majorBidi" w:hAnsiTheme="majorBidi" w:cstheme="majorBidi"/>
                <w:i/>
                <w:sz w:val="20"/>
              </w:rPr>
              <w:t>BS type 1-O</w:t>
            </w:r>
            <w:r w:rsidRPr="001A69FB">
              <w:rPr>
                <w:rFonts w:asciiTheme="majorBidi" w:hAnsiTheme="majorBidi" w:cstheme="majorBidi"/>
                <w:sz w:val="20"/>
                <w:lang w:eastAsia="zh-CN"/>
              </w:rPr>
              <w:t xml:space="preserve"> is co-located with another BS of the same base station class, they ensure that both co-located systems can operate with minimal degradation to each other.</w:t>
            </w:r>
          </w:p>
          <w:p w14:paraId="34D12098" w14:textId="77777777" w:rsidR="001D3C2F" w:rsidRPr="001A69FB" w:rsidRDefault="001D3C2F" w:rsidP="001D3C2F">
            <w:pPr>
              <w:keepNext/>
              <w:keepLines/>
              <w:bidi w:val="0"/>
              <w:adjustRightInd/>
              <w:spacing w:before="0" w:after="180"/>
              <w:textAlignment w:val="auto"/>
              <w:rPr>
                <w:rFonts w:asciiTheme="majorBidi" w:hAnsiTheme="majorBidi" w:cstheme="majorBidi"/>
                <w:sz w:val="20"/>
                <w:lang w:eastAsia="zh-CN"/>
              </w:rPr>
            </w:pPr>
            <w:r w:rsidRPr="001A69FB">
              <w:rPr>
                <w:rFonts w:asciiTheme="majorBidi" w:hAnsiTheme="majorBidi" w:cstheme="majorBidi"/>
                <w:sz w:val="20"/>
                <w:lang w:eastAsia="zh-CN"/>
              </w:rPr>
              <w:t>Unwanted emission and out of band blocking co-location requirements are optional requirements based on declaration. TX OFF and TX IMD are mandatory requirements and have the form of a co-location requirement as it represents the worst-case scenario of all the interference cases.</w:t>
            </w:r>
          </w:p>
          <w:p w14:paraId="55DC41BB" w14:textId="77777777" w:rsidR="001D3C2F" w:rsidRPr="001A69FB" w:rsidRDefault="001D3C2F" w:rsidP="001D3C2F">
            <w:pPr>
              <w:keepNext/>
              <w:keepLines/>
              <w:bidi w:val="0"/>
              <w:adjustRightInd/>
              <w:spacing w:before="0" w:after="180"/>
              <w:ind w:left="1135" w:hanging="851"/>
              <w:textAlignment w:val="auto"/>
              <w:rPr>
                <w:rFonts w:asciiTheme="majorBidi" w:hAnsiTheme="majorBidi" w:cstheme="majorBidi"/>
                <w:sz w:val="20"/>
                <w:lang w:eastAsia="zh-CN"/>
              </w:rPr>
            </w:pPr>
            <w:r w:rsidRPr="001A69FB">
              <w:rPr>
                <w:rFonts w:asciiTheme="majorBidi" w:hAnsiTheme="majorBidi" w:cstheme="majorBidi"/>
                <w:sz w:val="20"/>
                <w:lang w:eastAsia="zh-CN"/>
              </w:rPr>
              <w:t>NOTE:</w:t>
            </w:r>
            <w:r w:rsidRPr="001A69FB">
              <w:rPr>
                <w:rFonts w:asciiTheme="majorBidi" w:hAnsiTheme="majorBidi" w:cstheme="majorBidi"/>
                <w:sz w:val="20"/>
                <w:lang w:eastAsia="zh-CN"/>
              </w:rPr>
              <w:tab/>
              <w:t>Due to the low level of the unwanted emissions for the spurious emissions and TX OFF level co-location is the most suitable method to show conformance.</w:t>
            </w:r>
          </w:p>
          <w:p w14:paraId="7DD28CF4" w14:textId="77777777" w:rsidR="001D3C2F" w:rsidRPr="001A69FB" w:rsidRDefault="001D3C2F" w:rsidP="001D3C2F">
            <w:pPr>
              <w:keepNext/>
              <w:keepLines/>
              <w:bidi w:val="0"/>
              <w:adjustRightInd/>
              <w:spacing w:before="0" w:after="180"/>
              <w:textAlignment w:val="auto"/>
              <w:rPr>
                <w:rFonts w:asciiTheme="majorBidi" w:hAnsiTheme="majorBidi" w:cstheme="majorBidi"/>
              </w:rPr>
            </w:pPr>
            <w:r w:rsidRPr="001A69FB">
              <w:rPr>
                <w:rFonts w:asciiTheme="majorBidi" w:hAnsiTheme="majorBidi" w:cstheme="majorBidi"/>
                <w:sz w:val="20"/>
                <w:lang w:eastAsia="zh-CN"/>
              </w:rPr>
              <w:t xml:space="preserve">The </w:t>
            </w:r>
            <w:r w:rsidRPr="001A69FB">
              <w:rPr>
                <w:rFonts w:asciiTheme="majorBidi" w:hAnsiTheme="majorBidi" w:cstheme="majorBidi"/>
                <w:i/>
                <w:sz w:val="20"/>
                <w:lang w:eastAsia="zh-CN"/>
              </w:rPr>
              <w:t>co-location reference antenna</w:t>
            </w:r>
            <w:r w:rsidRPr="001A69FB">
              <w:rPr>
                <w:rFonts w:asciiTheme="majorBidi" w:hAnsiTheme="majorBidi" w:cstheme="majorBidi"/>
                <w:sz w:val="20"/>
                <w:lang w:eastAsia="zh-CN"/>
              </w:rPr>
              <w:t xml:space="preserve"> shall be a</w:t>
            </w:r>
            <w:r w:rsidRPr="001A69FB">
              <w:rPr>
                <w:rFonts w:asciiTheme="majorBidi" w:hAnsiTheme="majorBidi" w:cstheme="majorBidi"/>
                <w:sz w:val="20"/>
              </w:rPr>
              <w:t xml:space="preserve"> single column passive antenna which has the same vertical radiating dimension (h), frequency range, polarization, as the composite antenna of the </w:t>
            </w:r>
            <w:r w:rsidRPr="001A69FB">
              <w:rPr>
                <w:rFonts w:asciiTheme="majorBidi" w:hAnsiTheme="majorBidi" w:cstheme="majorBidi"/>
                <w:i/>
                <w:sz w:val="20"/>
              </w:rPr>
              <w:t>BS type 1-O</w:t>
            </w:r>
            <w:r w:rsidRPr="001A69FB">
              <w:rPr>
                <w:rFonts w:asciiTheme="majorBidi" w:hAnsiTheme="majorBidi" w:cstheme="majorBidi"/>
                <w:sz w:val="20"/>
              </w:rPr>
              <w:t xml:space="preserve"> and nominal 65° horizontal half-power beamwidth (suitable for 3-sector deployment) and is placed at a distance </w:t>
            </w:r>
            <w:r w:rsidRPr="001A69FB">
              <w:rPr>
                <w:rFonts w:asciiTheme="majorBidi" w:hAnsiTheme="majorBidi" w:cstheme="majorBidi"/>
                <w:i/>
                <w:sz w:val="20"/>
              </w:rPr>
              <w:t>d</w:t>
            </w:r>
            <w:r w:rsidRPr="001A69FB">
              <w:rPr>
                <w:rFonts w:asciiTheme="majorBidi" w:hAnsiTheme="majorBidi" w:cstheme="majorBidi"/>
                <w:sz w:val="20"/>
              </w:rPr>
              <w:t xml:space="preserve"> from the edge of the </w:t>
            </w:r>
            <w:r w:rsidRPr="001A69FB">
              <w:rPr>
                <w:rFonts w:asciiTheme="majorBidi" w:hAnsiTheme="majorBidi" w:cstheme="majorBidi"/>
                <w:i/>
                <w:sz w:val="20"/>
              </w:rPr>
              <w:t>BS type 1-O</w:t>
            </w:r>
            <w:r w:rsidRPr="001A69FB">
              <w:rPr>
                <w:rFonts w:asciiTheme="majorBidi" w:hAnsiTheme="majorBidi" w:cstheme="majorBidi"/>
                <w:sz w:val="20"/>
              </w:rPr>
              <w:t>, as shown in Figure 4.9-1.</w:t>
            </w:r>
          </w:p>
        </w:tc>
      </w:tr>
    </w:tbl>
    <w:p w14:paraId="5551BC37" w14:textId="52C56DCA" w:rsidR="001D3C2F" w:rsidRDefault="001D3C2F" w:rsidP="001D3C2F">
      <w:pPr>
        <w:rPr>
          <w:spacing w:val="-2"/>
          <w:lang w:bidi="ar-EG"/>
        </w:rPr>
      </w:pPr>
    </w:p>
    <w:tbl>
      <w:tblPr>
        <w:tblStyle w:val="TableGrid"/>
        <w:tblW w:w="0" w:type="auto"/>
        <w:tblLook w:val="04A0" w:firstRow="1" w:lastRow="0" w:firstColumn="1" w:lastColumn="0" w:noHBand="0" w:noVBand="1"/>
      </w:tblPr>
      <w:tblGrid>
        <w:gridCol w:w="9621"/>
      </w:tblGrid>
      <w:tr w:rsidR="00426A2D" w:rsidRPr="001A69FB" w14:paraId="5CE96D9A" w14:textId="77777777" w:rsidTr="00F4221A">
        <w:tc>
          <w:tcPr>
            <w:tcW w:w="9621" w:type="dxa"/>
          </w:tcPr>
          <w:p w14:paraId="27AE3C35" w14:textId="77777777" w:rsidR="00426A2D" w:rsidRPr="001A69FB" w:rsidRDefault="00426A2D" w:rsidP="00426A2D">
            <w:pPr>
              <w:keepNext/>
              <w:keepLines/>
              <w:bidi w:val="0"/>
              <w:adjustRightInd/>
              <w:spacing w:before="0" w:after="240"/>
              <w:jc w:val="center"/>
              <w:textAlignment w:val="auto"/>
              <w:rPr>
                <w:rFonts w:asciiTheme="majorBidi" w:hAnsiTheme="majorBidi" w:cstheme="majorBidi"/>
                <w:b/>
                <w:sz w:val="20"/>
                <w:lang w:eastAsia="zh-CN"/>
              </w:rPr>
            </w:pPr>
            <w:r w:rsidRPr="001A69FB">
              <w:rPr>
                <w:rFonts w:asciiTheme="majorBidi" w:hAnsiTheme="majorBidi" w:cstheme="majorBidi"/>
                <w:b/>
                <w:sz w:val="20"/>
              </w:rPr>
              <w:lastRenderedPageBreak/>
              <w:t xml:space="preserve">Figure 4.9-1: Illustration of </w:t>
            </w:r>
            <w:r w:rsidRPr="001A69FB">
              <w:rPr>
                <w:rFonts w:asciiTheme="majorBidi" w:hAnsiTheme="majorBidi" w:cstheme="majorBidi"/>
                <w:b/>
                <w:i/>
                <w:sz w:val="20"/>
              </w:rPr>
              <w:t>BS type 1-O</w:t>
            </w:r>
            <w:r w:rsidRPr="001A69FB">
              <w:rPr>
                <w:rFonts w:asciiTheme="majorBidi" w:hAnsiTheme="majorBidi" w:cstheme="majorBidi"/>
                <w:b/>
                <w:sz w:val="20"/>
              </w:rPr>
              <w:t xml:space="preserve"> enclosure and co-location reference antenna</w:t>
            </w:r>
          </w:p>
          <w:p w14:paraId="62489598" w14:textId="77777777" w:rsidR="00426A2D" w:rsidRPr="001A69FB" w:rsidRDefault="00426A2D" w:rsidP="00426A2D">
            <w:pPr>
              <w:keepNext/>
              <w:keepLines/>
              <w:bidi w:val="0"/>
              <w:adjustRightInd/>
              <w:spacing w:before="0" w:after="180"/>
              <w:textAlignment w:val="auto"/>
              <w:rPr>
                <w:rFonts w:asciiTheme="majorBidi" w:hAnsiTheme="majorBidi" w:cstheme="majorBidi"/>
                <w:sz w:val="20"/>
              </w:rPr>
            </w:pPr>
            <w:r w:rsidRPr="001A69FB">
              <w:rPr>
                <w:rFonts w:asciiTheme="majorBidi" w:hAnsiTheme="majorBidi" w:cstheme="majorBidi"/>
                <w:b/>
                <w:noProof/>
                <w:sz w:val="20"/>
                <w:lang w:eastAsia="ko-KR"/>
              </w:rPr>
              <w:drawing>
                <wp:inline distT="0" distB="0" distL="0" distR="0" wp14:anchorId="5D650E8E" wp14:editId="08EC3D93">
                  <wp:extent cx="5883008" cy="3559159"/>
                  <wp:effectExtent l="0" t="0" r="0" b="0"/>
                  <wp:docPr id="3" name="Picture 7" descr="Figure 4.9-1shows Illustration of BS type 1-O enclosure and co-location reference anten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5" name="Picture 7" descr="Figure 4.9-1shows Illustration of BS type 1-O enclosure and co-location reference antenna"/>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888963" cy="3562762"/>
                          </a:xfrm>
                          <a:prstGeom prst="rect">
                            <a:avLst/>
                          </a:prstGeom>
                          <a:noFill/>
                          <a:ln>
                            <a:noFill/>
                          </a:ln>
                        </pic:spPr>
                      </pic:pic>
                    </a:graphicData>
                  </a:graphic>
                </wp:inline>
              </w:drawing>
            </w:r>
          </w:p>
          <w:p w14:paraId="159FC7FB" w14:textId="77777777" w:rsidR="00426A2D" w:rsidRPr="001A69FB" w:rsidRDefault="00426A2D" w:rsidP="00426A2D">
            <w:pPr>
              <w:keepNext/>
              <w:keepLines/>
              <w:bidi w:val="0"/>
              <w:adjustRightInd/>
              <w:spacing w:before="0" w:after="180"/>
              <w:textAlignment w:val="auto"/>
              <w:rPr>
                <w:rFonts w:asciiTheme="majorBidi" w:hAnsiTheme="majorBidi" w:cstheme="majorBidi"/>
                <w:sz w:val="20"/>
              </w:rPr>
            </w:pPr>
            <w:r w:rsidRPr="001A69FB">
              <w:rPr>
                <w:rFonts w:asciiTheme="majorBidi" w:hAnsiTheme="majorBidi" w:cstheme="majorBidi"/>
                <w:sz w:val="20"/>
              </w:rPr>
              <w:t xml:space="preserve">Edge-to-edge separation </w:t>
            </w:r>
            <w:r w:rsidRPr="001A69FB">
              <w:rPr>
                <w:rFonts w:asciiTheme="majorBidi" w:hAnsiTheme="majorBidi" w:cstheme="majorBidi"/>
                <w:i/>
                <w:sz w:val="20"/>
              </w:rPr>
              <w:t>d</w:t>
            </w:r>
            <w:r w:rsidRPr="001A69FB">
              <w:rPr>
                <w:rFonts w:asciiTheme="majorBidi" w:hAnsiTheme="majorBidi" w:cstheme="majorBidi"/>
                <w:sz w:val="20"/>
              </w:rPr>
              <w:t xml:space="preserve"> between the </w:t>
            </w:r>
            <w:r w:rsidRPr="001A69FB">
              <w:rPr>
                <w:rFonts w:asciiTheme="majorBidi" w:hAnsiTheme="majorBidi" w:cstheme="majorBidi"/>
                <w:i/>
                <w:sz w:val="20"/>
              </w:rPr>
              <w:t>BS type 1-O</w:t>
            </w:r>
            <w:r w:rsidRPr="001A69FB">
              <w:rPr>
                <w:rFonts w:asciiTheme="majorBidi" w:hAnsiTheme="majorBidi" w:cstheme="majorBidi"/>
                <w:sz w:val="20"/>
              </w:rPr>
              <w:t xml:space="preserve"> and the </w:t>
            </w:r>
            <w:r w:rsidRPr="001A69FB">
              <w:rPr>
                <w:rFonts w:asciiTheme="majorBidi" w:hAnsiTheme="majorBidi" w:cstheme="majorBidi"/>
                <w:i/>
                <w:sz w:val="20"/>
              </w:rPr>
              <w:t>co-location reference antenna</w:t>
            </w:r>
            <w:r w:rsidRPr="001A69FB">
              <w:rPr>
                <w:rFonts w:asciiTheme="majorBidi" w:hAnsiTheme="majorBidi" w:cstheme="majorBidi"/>
                <w:sz w:val="20"/>
              </w:rPr>
              <w:t xml:space="preserve"> shall be set to 0.1 m.</w:t>
            </w:r>
          </w:p>
          <w:p w14:paraId="2DC7A0E8" w14:textId="77777777" w:rsidR="00426A2D" w:rsidRPr="001A69FB" w:rsidRDefault="00426A2D" w:rsidP="00426A2D">
            <w:pPr>
              <w:keepNext/>
              <w:keepLines/>
              <w:bidi w:val="0"/>
              <w:adjustRightInd/>
              <w:spacing w:before="0" w:after="180"/>
              <w:textAlignment w:val="auto"/>
              <w:rPr>
                <w:rFonts w:asciiTheme="majorBidi" w:hAnsiTheme="majorBidi" w:cstheme="majorBidi"/>
                <w:sz w:val="20"/>
              </w:rPr>
            </w:pPr>
            <w:r w:rsidRPr="001A69FB">
              <w:rPr>
                <w:rFonts w:asciiTheme="majorBidi" w:hAnsiTheme="majorBidi" w:cstheme="majorBidi"/>
                <w:sz w:val="20"/>
              </w:rPr>
              <w:t xml:space="preserve">The </w:t>
            </w:r>
            <w:r w:rsidRPr="001A69FB">
              <w:rPr>
                <w:rFonts w:asciiTheme="majorBidi" w:hAnsiTheme="majorBidi" w:cstheme="majorBidi"/>
                <w:i/>
                <w:sz w:val="20"/>
              </w:rPr>
              <w:t>BS type 1-O</w:t>
            </w:r>
            <w:r w:rsidRPr="001A69FB">
              <w:rPr>
                <w:rFonts w:asciiTheme="majorBidi" w:hAnsiTheme="majorBidi" w:cstheme="majorBidi"/>
                <w:sz w:val="20"/>
              </w:rPr>
              <w:t xml:space="preserve"> and the </w:t>
            </w:r>
            <w:r w:rsidRPr="001A69FB">
              <w:rPr>
                <w:rFonts w:asciiTheme="majorBidi" w:hAnsiTheme="majorBidi" w:cstheme="majorBidi"/>
                <w:i/>
                <w:sz w:val="20"/>
              </w:rPr>
              <w:t>co-location reference antenna</w:t>
            </w:r>
            <w:r w:rsidRPr="001A69FB">
              <w:rPr>
                <w:rFonts w:asciiTheme="majorBidi" w:hAnsiTheme="majorBidi" w:cstheme="majorBidi"/>
                <w:sz w:val="20"/>
              </w:rPr>
              <w:t xml:space="preserve"> shall be aligned in a common plane perpendicular to the mechanical bore-sight direction, as shown in Figure 4.9-1.</w:t>
            </w:r>
          </w:p>
          <w:p w14:paraId="5E74AB03" w14:textId="77777777" w:rsidR="00426A2D" w:rsidRPr="001A69FB" w:rsidRDefault="00426A2D" w:rsidP="00426A2D">
            <w:pPr>
              <w:keepNext/>
              <w:keepLines/>
              <w:bidi w:val="0"/>
              <w:adjustRightInd/>
              <w:spacing w:before="0" w:after="180"/>
              <w:textAlignment w:val="auto"/>
              <w:rPr>
                <w:rFonts w:asciiTheme="majorBidi" w:hAnsiTheme="majorBidi" w:cstheme="majorBidi"/>
                <w:sz w:val="20"/>
              </w:rPr>
            </w:pPr>
            <w:r w:rsidRPr="001A69FB">
              <w:rPr>
                <w:rFonts w:asciiTheme="majorBidi" w:hAnsiTheme="majorBidi" w:cstheme="majorBidi"/>
                <w:sz w:val="20"/>
              </w:rPr>
              <w:t xml:space="preserve">The </w:t>
            </w:r>
            <w:r w:rsidRPr="001A69FB">
              <w:rPr>
                <w:rFonts w:asciiTheme="majorBidi" w:hAnsiTheme="majorBidi" w:cstheme="majorBidi"/>
                <w:i/>
                <w:sz w:val="20"/>
              </w:rPr>
              <w:t>co-location reference antenna</w:t>
            </w:r>
            <w:r w:rsidRPr="001A69FB">
              <w:rPr>
                <w:rFonts w:asciiTheme="majorBidi" w:hAnsiTheme="majorBidi" w:cstheme="majorBidi"/>
                <w:sz w:val="20"/>
              </w:rPr>
              <w:t xml:space="preserve"> and the </w:t>
            </w:r>
            <w:r w:rsidRPr="001A69FB">
              <w:rPr>
                <w:rFonts w:asciiTheme="majorBidi" w:hAnsiTheme="majorBidi" w:cstheme="majorBidi"/>
                <w:i/>
                <w:sz w:val="20"/>
              </w:rPr>
              <w:t>BS type 1-O</w:t>
            </w:r>
            <w:r w:rsidRPr="001A69FB">
              <w:rPr>
                <w:rFonts w:asciiTheme="majorBidi" w:hAnsiTheme="majorBidi" w:cstheme="majorBidi"/>
                <w:sz w:val="20"/>
              </w:rPr>
              <w:t xml:space="preserve"> can have different width.</w:t>
            </w:r>
          </w:p>
          <w:p w14:paraId="3CD17DEA" w14:textId="77777777" w:rsidR="00426A2D" w:rsidRPr="001A69FB" w:rsidRDefault="00426A2D" w:rsidP="00426A2D">
            <w:pPr>
              <w:keepNext/>
              <w:keepLines/>
              <w:bidi w:val="0"/>
              <w:adjustRightInd/>
              <w:spacing w:before="0" w:after="180"/>
              <w:textAlignment w:val="auto"/>
              <w:rPr>
                <w:rFonts w:asciiTheme="majorBidi" w:hAnsiTheme="majorBidi" w:cstheme="majorBidi"/>
                <w:sz w:val="20"/>
              </w:rPr>
            </w:pPr>
            <w:r w:rsidRPr="001A69FB">
              <w:rPr>
                <w:rFonts w:asciiTheme="majorBidi" w:hAnsiTheme="majorBidi" w:cstheme="majorBidi"/>
                <w:sz w:val="20"/>
              </w:rPr>
              <w:t xml:space="preserve">The vertical radiating regions of the </w:t>
            </w:r>
            <w:r w:rsidRPr="001A69FB">
              <w:rPr>
                <w:rFonts w:asciiTheme="majorBidi" w:hAnsiTheme="majorBidi" w:cstheme="majorBidi"/>
                <w:i/>
                <w:sz w:val="20"/>
              </w:rPr>
              <w:t>co-location reference antenna</w:t>
            </w:r>
            <w:r w:rsidRPr="001A69FB">
              <w:rPr>
                <w:rFonts w:asciiTheme="majorBidi" w:hAnsiTheme="majorBidi" w:cstheme="majorBidi"/>
                <w:sz w:val="20"/>
              </w:rPr>
              <w:t xml:space="preserve"> and the </w:t>
            </w:r>
            <w:r w:rsidRPr="001A69FB">
              <w:rPr>
                <w:rFonts w:asciiTheme="majorBidi" w:hAnsiTheme="majorBidi" w:cstheme="majorBidi"/>
                <w:i/>
                <w:sz w:val="20"/>
              </w:rPr>
              <w:t>BS type 1-O</w:t>
            </w:r>
            <w:r w:rsidRPr="001A69FB">
              <w:rPr>
                <w:rFonts w:asciiTheme="majorBidi" w:hAnsiTheme="majorBidi" w:cstheme="majorBidi"/>
                <w:sz w:val="20"/>
              </w:rPr>
              <w:t xml:space="preserve"> composite antenna shall be aligned.</w:t>
            </w:r>
          </w:p>
          <w:p w14:paraId="4BD83C18" w14:textId="77777777" w:rsidR="00426A2D" w:rsidRPr="001A69FB" w:rsidRDefault="00426A2D" w:rsidP="00426A2D">
            <w:pPr>
              <w:keepNext/>
              <w:keepLines/>
              <w:bidi w:val="0"/>
              <w:adjustRightInd/>
              <w:spacing w:before="0" w:after="180"/>
              <w:textAlignment w:val="auto"/>
              <w:rPr>
                <w:rFonts w:asciiTheme="majorBidi" w:hAnsiTheme="majorBidi" w:cstheme="majorBidi"/>
                <w:sz w:val="20"/>
                <w:lang w:eastAsia="zh-CN"/>
              </w:rPr>
            </w:pPr>
            <w:r w:rsidRPr="001A69FB">
              <w:rPr>
                <w:rFonts w:asciiTheme="majorBidi" w:hAnsiTheme="majorBidi" w:cstheme="majorBidi"/>
                <w:sz w:val="20"/>
                <w:lang w:eastAsia="zh-CN"/>
              </w:rPr>
              <w:t xml:space="preserve">For co-location requirements where the frequency range of the signal at the </w:t>
            </w:r>
            <w:r w:rsidRPr="001A69FB">
              <w:rPr>
                <w:rFonts w:asciiTheme="majorBidi" w:hAnsiTheme="majorBidi" w:cstheme="majorBidi"/>
                <w:i/>
                <w:sz w:val="20"/>
                <w:lang w:eastAsia="zh-CN"/>
              </w:rPr>
              <w:t>co-location reference antenna</w:t>
            </w:r>
            <w:r w:rsidRPr="001A69FB">
              <w:rPr>
                <w:rFonts w:asciiTheme="majorBidi" w:hAnsiTheme="majorBidi" w:cstheme="majorBidi"/>
                <w:sz w:val="20"/>
                <w:lang w:eastAsia="zh-CN"/>
              </w:rPr>
              <w:t xml:space="preserve"> is different from the </w:t>
            </w:r>
            <w:r w:rsidRPr="001A69FB">
              <w:rPr>
                <w:rFonts w:asciiTheme="majorBidi" w:hAnsiTheme="majorBidi" w:cstheme="majorBidi"/>
                <w:i/>
                <w:sz w:val="20"/>
              </w:rPr>
              <w:t>BS type 1-O</w:t>
            </w:r>
            <w:r w:rsidRPr="001A69FB">
              <w:rPr>
                <w:rFonts w:asciiTheme="majorBidi" w:hAnsiTheme="majorBidi" w:cstheme="majorBidi"/>
                <w:sz w:val="20"/>
                <w:lang w:eastAsia="zh-CN"/>
              </w:rPr>
              <w:t xml:space="preserve">, a </w:t>
            </w:r>
            <w:r w:rsidRPr="001A69FB">
              <w:rPr>
                <w:rFonts w:asciiTheme="majorBidi" w:hAnsiTheme="majorBidi" w:cstheme="majorBidi"/>
                <w:i/>
                <w:sz w:val="20"/>
                <w:lang w:eastAsia="zh-CN"/>
              </w:rPr>
              <w:t>co-location reference antenna</w:t>
            </w:r>
            <w:r w:rsidRPr="001A69FB">
              <w:rPr>
                <w:rFonts w:asciiTheme="majorBidi" w:hAnsiTheme="majorBidi" w:cstheme="majorBidi"/>
                <w:sz w:val="20"/>
                <w:lang w:eastAsia="zh-CN"/>
              </w:rPr>
              <w:t xml:space="preserve"> suitable for the frequency stated in the requirement is assumed.</w:t>
            </w:r>
          </w:p>
          <w:p w14:paraId="41864680" w14:textId="77777777" w:rsidR="00426A2D" w:rsidRPr="001A69FB" w:rsidRDefault="00426A2D" w:rsidP="00426A2D">
            <w:pPr>
              <w:keepNext/>
              <w:keepLines/>
              <w:bidi w:val="0"/>
              <w:adjustRightInd/>
              <w:spacing w:before="0" w:after="180"/>
              <w:textAlignment w:val="auto"/>
              <w:rPr>
                <w:rFonts w:asciiTheme="majorBidi" w:hAnsiTheme="majorBidi" w:cstheme="majorBidi"/>
                <w:sz w:val="20"/>
                <w:lang w:eastAsia="zh-CN"/>
              </w:rPr>
            </w:pPr>
            <w:r w:rsidRPr="001A69FB">
              <w:rPr>
                <w:rFonts w:asciiTheme="majorBidi" w:hAnsiTheme="majorBidi" w:cstheme="majorBidi"/>
                <w:sz w:val="20"/>
                <w:lang w:eastAsia="zh-CN"/>
              </w:rPr>
              <w:t xml:space="preserve">OTA co-location requirements are based on the power at the conducted interface of a </w:t>
            </w:r>
            <w:r w:rsidRPr="001A69FB">
              <w:rPr>
                <w:rFonts w:asciiTheme="majorBidi" w:hAnsiTheme="majorBidi" w:cstheme="majorBidi"/>
                <w:i/>
                <w:sz w:val="20"/>
                <w:lang w:eastAsia="zh-CN"/>
              </w:rPr>
              <w:t>co-location reference antenna</w:t>
            </w:r>
            <w:r w:rsidRPr="001A69FB">
              <w:rPr>
                <w:rFonts w:asciiTheme="majorBidi" w:hAnsiTheme="majorBidi" w:cstheme="majorBidi"/>
                <w:sz w:val="20"/>
                <w:lang w:eastAsia="zh-CN"/>
              </w:rPr>
              <w:t xml:space="preserve">, depending on the requirement this interface is either an input or an output. For </w:t>
            </w:r>
            <w:r w:rsidRPr="001A69FB">
              <w:rPr>
                <w:rFonts w:asciiTheme="majorBidi" w:hAnsiTheme="majorBidi" w:cstheme="majorBidi"/>
                <w:i/>
                <w:sz w:val="20"/>
              </w:rPr>
              <w:t>BS type 1-O</w:t>
            </w:r>
            <w:r w:rsidRPr="001A69FB">
              <w:rPr>
                <w:rFonts w:asciiTheme="majorBidi" w:hAnsiTheme="majorBidi" w:cstheme="majorBidi"/>
                <w:sz w:val="20"/>
              </w:rPr>
              <w:t xml:space="preserve"> </w:t>
            </w:r>
            <w:r w:rsidRPr="001A69FB">
              <w:rPr>
                <w:rFonts w:asciiTheme="majorBidi" w:hAnsiTheme="majorBidi" w:cstheme="majorBidi"/>
                <w:sz w:val="20"/>
                <w:lang w:eastAsia="zh-CN"/>
              </w:rPr>
              <w:t xml:space="preserve">with dual polarization </w:t>
            </w:r>
            <w:r w:rsidRPr="001A69FB">
              <w:rPr>
                <w:rFonts w:asciiTheme="majorBidi" w:hAnsiTheme="majorBidi" w:cstheme="majorBidi"/>
                <w:i/>
                <w:sz w:val="20"/>
                <w:lang w:eastAsia="zh-CN"/>
              </w:rPr>
              <w:t>the co-location reference antenna</w:t>
            </w:r>
            <w:r w:rsidRPr="001A69FB">
              <w:rPr>
                <w:rFonts w:asciiTheme="majorBidi" w:hAnsiTheme="majorBidi" w:cstheme="majorBidi"/>
                <w:sz w:val="20"/>
                <w:lang w:eastAsia="zh-CN"/>
              </w:rPr>
              <w:t xml:space="preserve"> has two conducted interfaces each representing one polarization.</w:t>
            </w:r>
          </w:p>
          <w:p w14:paraId="574B77E9" w14:textId="77777777" w:rsidR="00426A2D" w:rsidRPr="001A69FB" w:rsidRDefault="00426A2D" w:rsidP="00426A2D">
            <w:pPr>
              <w:keepNext/>
              <w:keepLines/>
              <w:bidi w:val="0"/>
              <w:spacing w:after="180"/>
              <w:ind w:left="1134" w:hanging="1134"/>
              <w:outlineLvl w:val="2"/>
              <w:rPr>
                <w:rFonts w:asciiTheme="majorBidi" w:hAnsiTheme="majorBidi" w:cstheme="majorBidi"/>
                <w:b/>
                <w:bCs/>
                <w:szCs w:val="24"/>
                <w:lang w:eastAsia="zh-CN"/>
              </w:rPr>
            </w:pPr>
            <w:r w:rsidRPr="001A69FB">
              <w:rPr>
                <w:rFonts w:asciiTheme="majorBidi" w:hAnsiTheme="majorBidi" w:cstheme="majorBidi"/>
                <w:b/>
                <w:bCs/>
                <w:szCs w:val="24"/>
                <w:lang w:eastAsia="zh-CN"/>
              </w:rPr>
              <w:t>4.12.2</w:t>
            </w:r>
            <w:r w:rsidRPr="001A69FB">
              <w:rPr>
                <w:rFonts w:asciiTheme="majorBidi" w:hAnsiTheme="majorBidi" w:cstheme="majorBidi"/>
                <w:b/>
                <w:bCs/>
                <w:szCs w:val="24"/>
                <w:lang w:eastAsia="zh-CN"/>
              </w:rPr>
              <w:tab/>
              <w:t>Co-location test antenna</w:t>
            </w:r>
          </w:p>
          <w:p w14:paraId="05441691" w14:textId="77777777" w:rsidR="00426A2D" w:rsidRPr="001A69FB" w:rsidRDefault="00426A2D" w:rsidP="00426A2D">
            <w:pPr>
              <w:keepNext/>
              <w:keepLines/>
              <w:bidi w:val="0"/>
              <w:spacing w:after="180"/>
              <w:ind w:left="1418" w:hanging="1418"/>
              <w:outlineLvl w:val="3"/>
              <w:rPr>
                <w:rFonts w:asciiTheme="majorBidi" w:hAnsiTheme="majorBidi" w:cstheme="majorBidi"/>
                <w:lang w:eastAsia="zh-CN"/>
              </w:rPr>
            </w:pPr>
            <w:r w:rsidRPr="001A69FB">
              <w:rPr>
                <w:rFonts w:asciiTheme="majorBidi" w:hAnsiTheme="majorBidi" w:cstheme="majorBidi"/>
                <w:b/>
                <w:bCs/>
                <w:szCs w:val="24"/>
                <w:lang w:eastAsia="zh-CN"/>
              </w:rPr>
              <w:t>4.12.2.1</w:t>
            </w:r>
            <w:r w:rsidRPr="001A69FB">
              <w:rPr>
                <w:rFonts w:asciiTheme="majorBidi" w:hAnsiTheme="majorBidi" w:cstheme="majorBidi"/>
                <w:b/>
                <w:bCs/>
                <w:szCs w:val="24"/>
                <w:lang w:eastAsia="zh-CN"/>
              </w:rPr>
              <w:tab/>
              <w:t>General</w:t>
            </w:r>
          </w:p>
          <w:p w14:paraId="202261E3" w14:textId="77777777" w:rsidR="00426A2D" w:rsidRPr="001A69FB" w:rsidRDefault="00426A2D" w:rsidP="00426A2D">
            <w:pPr>
              <w:bidi w:val="0"/>
              <w:spacing w:before="0" w:after="180"/>
              <w:rPr>
                <w:rFonts w:asciiTheme="majorBidi" w:hAnsiTheme="majorBidi" w:cstheme="majorBidi"/>
                <w:color w:val="000000"/>
                <w:sz w:val="20"/>
                <w:lang w:eastAsia="zh-CN"/>
              </w:rPr>
            </w:pPr>
            <w:r w:rsidRPr="001A69FB">
              <w:rPr>
                <w:rFonts w:asciiTheme="majorBidi" w:hAnsiTheme="majorBidi" w:cstheme="majorBidi"/>
                <w:color w:val="000000"/>
                <w:sz w:val="20"/>
                <w:lang w:eastAsia="zh-CN"/>
              </w:rPr>
              <w:t xml:space="preserve">Co-location requirements are specified as power levels into or out of the conducted interface of the </w:t>
            </w:r>
            <w:r w:rsidRPr="001A69FB">
              <w:rPr>
                <w:rFonts w:asciiTheme="majorBidi" w:hAnsiTheme="majorBidi" w:cstheme="majorBidi"/>
                <w:i/>
                <w:color w:val="000000"/>
                <w:sz w:val="20"/>
                <w:lang w:eastAsia="zh-CN"/>
              </w:rPr>
              <w:t>co-location reference antenna</w:t>
            </w:r>
            <w:r w:rsidRPr="001A69FB">
              <w:rPr>
                <w:rFonts w:asciiTheme="majorBidi" w:hAnsiTheme="majorBidi" w:cstheme="majorBidi"/>
                <w:color w:val="000000"/>
                <w:sz w:val="20"/>
                <w:lang w:eastAsia="zh-CN"/>
              </w:rPr>
              <w:t xml:space="preserve">. For conformance testing the requirements are translated to the input or output of a </w:t>
            </w:r>
            <w:r w:rsidRPr="001A69FB">
              <w:rPr>
                <w:rFonts w:asciiTheme="majorBidi" w:hAnsiTheme="majorBidi" w:cstheme="majorBidi"/>
                <w:i/>
                <w:color w:val="000000"/>
                <w:sz w:val="20"/>
                <w:lang w:eastAsia="zh-CN"/>
              </w:rPr>
              <w:t>co-location test antenna</w:t>
            </w:r>
            <w:r w:rsidRPr="001A69FB">
              <w:rPr>
                <w:rFonts w:asciiTheme="majorBidi" w:hAnsiTheme="majorBidi" w:cstheme="majorBidi"/>
                <w:color w:val="000000"/>
                <w:sz w:val="20"/>
                <w:lang w:eastAsia="zh-CN"/>
              </w:rPr>
              <w:t xml:space="preserve"> (CLTA).</w:t>
            </w:r>
          </w:p>
          <w:p w14:paraId="6212178E" w14:textId="77777777" w:rsidR="00426A2D" w:rsidRPr="001A69FB" w:rsidRDefault="00426A2D" w:rsidP="00426A2D">
            <w:pPr>
              <w:bidi w:val="0"/>
              <w:spacing w:before="0" w:after="180"/>
              <w:rPr>
                <w:rFonts w:asciiTheme="majorBidi" w:hAnsiTheme="majorBidi" w:cstheme="majorBidi"/>
                <w:color w:val="000000"/>
                <w:sz w:val="20"/>
                <w:lang w:eastAsia="zh-CN"/>
              </w:rPr>
            </w:pPr>
            <w:r w:rsidRPr="001A69FB">
              <w:rPr>
                <w:rFonts w:asciiTheme="majorBidi" w:hAnsiTheme="majorBidi" w:cstheme="majorBidi"/>
                <w:color w:val="000000"/>
                <w:sz w:val="20"/>
                <w:lang w:eastAsia="zh-CN"/>
              </w:rPr>
              <w:t>A CLTA is a practical antenna which can be used to test conformance to the co-location requirements.</w:t>
            </w:r>
          </w:p>
          <w:p w14:paraId="6B1E9779" w14:textId="77777777" w:rsidR="00426A2D" w:rsidRPr="001A69FB" w:rsidRDefault="00426A2D" w:rsidP="00426A2D">
            <w:pPr>
              <w:keepNext/>
              <w:keepLines/>
              <w:bidi w:val="0"/>
              <w:spacing w:after="180"/>
              <w:ind w:left="1418" w:hanging="1418"/>
              <w:outlineLvl w:val="3"/>
              <w:rPr>
                <w:rFonts w:asciiTheme="majorBidi" w:hAnsiTheme="majorBidi" w:cstheme="majorBidi"/>
                <w:b/>
                <w:bCs/>
                <w:lang w:eastAsia="zh-CN"/>
              </w:rPr>
            </w:pPr>
            <w:r w:rsidRPr="001A69FB">
              <w:rPr>
                <w:rFonts w:asciiTheme="majorBidi" w:hAnsiTheme="majorBidi" w:cstheme="majorBidi"/>
                <w:b/>
                <w:bCs/>
                <w:lang w:eastAsia="zh-CN"/>
              </w:rPr>
              <w:t>4.12.2.2</w:t>
            </w:r>
            <w:r w:rsidRPr="001A69FB">
              <w:rPr>
                <w:rFonts w:asciiTheme="majorBidi" w:hAnsiTheme="majorBidi" w:cstheme="majorBidi"/>
                <w:b/>
                <w:bCs/>
                <w:lang w:eastAsia="zh-CN"/>
              </w:rPr>
              <w:tab/>
              <w:t>Co-location test antenna characteristics</w:t>
            </w:r>
          </w:p>
          <w:p w14:paraId="0FA5E496" w14:textId="77777777" w:rsidR="00426A2D" w:rsidRPr="001A69FB" w:rsidRDefault="00426A2D" w:rsidP="00426A2D">
            <w:pPr>
              <w:bidi w:val="0"/>
              <w:spacing w:before="0" w:after="180"/>
              <w:rPr>
                <w:rFonts w:asciiTheme="majorBidi" w:hAnsiTheme="majorBidi" w:cstheme="majorBidi"/>
                <w:color w:val="000000"/>
                <w:sz w:val="20"/>
                <w:lang w:eastAsia="zh-CN"/>
              </w:rPr>
            </w:pPr>
            <w:r w:rsidRPr="001A69FB">
              <w:rPr>
                <w:rFonts w:asciiTheme="majorBidi" w:hAnsiTheme="majorBidi" w:cstheme="majorBidi"/>
                <w:color w:val="000000"/>
                <w:sz w:val="20"/>
                <w:lang w:eastAsia="zh-CN"/>
              </w:rPr>
              <w:t>A</w:t>
            </w:r>
            <w:r w:rsidRPr="001A69FB">
              <w:rPr>
                <w:rFonts w:asciiTheme="majorBidi" w:hAnsiTheme="majorBidi" w:cstheme="majorBidi"/>
                <w:i/>
                <w:color w:val="000000"/>
                <w:sz w:val="20"/>
                <w:lang w:eastAsia="zh-CN"/>
              </w:rPr>
              <w:t xml:space="preserve"> co-location test antenna</w:t>
            </w:r>
            <w:r w:rsidRPr="001A69FB">
              <w:rPr>
                <w:rFonts w:asciiTheme="majorBidi" w:hAnsiTheme="majorBidi" w:cstheme="majorBidi"/>
                <w:color w:val="000000"/>
                <w:sz w:val="20"/>
                <w:lang w:eastAsia="zh-CN"/>
              </w:rPr>
              <w:t xml:space="preserve"> is a practical passive antenna that is used for conformance testing of the co-location requirements and is based on the definition of the </w:t>
            </w:r>
            <w:r w:rsidRPr="001A69FB">
              <w:rPr>
                <w:rFonts w:asciiTheme="majorBidi" w:hAnsiTheme="majorBidi" w:cstheme="majorBidi"/>
                <w:i/>
                <w:color w:val="000000"/>
                <w:sz w:val="20"/>
                <w:lang w:eastAsia="zh-CN"/>
              </w:rPr>
              <w:t>co-location reference antenna</w:t>
            </w:r>
            <w:r w:rsidRPr="001A69FB">
              <w:rPr>
                <w:rFonts w:asciiTheme="majorBidi" w:hAnsiTheme="majorBidi" w:cstheme="majorBidi"/>
                <w:color w:val="000000"/>
                <w:sz w:val="20"/>
                <w:lang w:eastAsia="zh-CN"/>
              </w:rPr>
              <w:t>. A CLTA shall comply with the requirements specified</w:t>
            </w:r>
            <w:r w:rsidRPr="001A69FB" w:rsidDel="00BE1878">
              <w:rPr>
                <w:rFonts w:asciiTheme="majorBidi" w:hAnsiTheme="majorBidi" w:cstheme="majorBidi"/>
                <w:color w:val="000000"/>
                <w:sz w:val="20"/>
                <w:lang w:eastAsia="zh-CN"/>
              </w:rPr>
              <w:t xml:space="preserve"> </w:t>
            </w:r>
            <w:r w:rsidRPr="001A69FB">
              <w:rPr>
                <w:rFonts w:asciiTheme="majorBidi" w:hAnsiTheme="majorBidi" w:cstheme="majorBidi"/>
                <w:color w:val="000000"/>
                <w:sz w:val="20"/>
                <w:lang w:eastAsia="zh-CN"/>
              </w:rPr>
              <w:t>in Table 4.12.2.2-1.</w:t>
            </w:r>
          </w:p>
          <w:p w14:paraId="6A3F0A0F" w14:textId="77777777" w:rsidR="00426A2D" w:rsidRPr="001A69FB" w:rsidRDefault="00426A2D" w:rsidP="00426A2D">
            <w:pPr>
              <w:bidi w:val="0"/>
              <w:spacing w:before="0" w:after="180"/>
              <w:rPr>
                <w:rFonts w:asciiTheme="majorBidi" w:hAnsiTheme="majorBidi" w:cstheme="majorBidi"/>
                <w:color w:val="000000"/>
                <w:sz w:val="20"/>
                <w:lang w:eastAsia="zh-CN"/>
              </w:rPr>
            </w:pPr>
            <w:r w:rsidRPr="001A69FB">
              <w:rPr>
                <w:rFonts w:asciiTheme="majorBidi" w:hAnsiTheme="majorBidi" w:cstheme="majorBidi"/>
                <w:color w:val="000000"/>
                <w:sz w:val="20"/>
                <w:lang w:eastAsia="zh-CN"/>
              </w:rPr>
              <w:t>Translation of the requirements to other test antennas are not precluded but suitable translations between the co-location reference antenna and test antenna must be provided to demonstrate that the method is within the specified MU.</w:t>
            </w:r>
          </w:p>
          <w:p w14:paraId="0F71CACD" w14:textId="77777777" w:rsidR="00426A2D" w:rsidRDefault="00426A2D" w:rsidP="00426A2D">
            <w:pPr>
              <w:keepLines/>
              <w:bidi w:val="0"/>
              <w:spacing w:before="0" w:after="180"/>
              <w:ind w:left="1135" w:hanging="851"/>
              <w:rPr>
                <w:rFonts w:asciiTheme="majorBidi" w:hAnsiTheme="majorBidi" w:cstheme="majorBidi"/>
                <w:color w:val="000000"/>
                <w:sz w:val="20"/>
                <w:rtl/>
                <w:lang w:eastAsia="zh-CN"/>
              </w:rPr>
            </w:pPr>
            <w:r w:rsidRPr="001A69FB">
              <w:rPr>
                <w:rFonts w:asciiTheme="majorBidi" w:hAnsiTheme="majorBidi" w:cstheme="majorBidi"/>
                <w:color w:val="000000"/>
                <w:sz w:val="20"/>
                <w:lang w:eastAsia="zh-CN"/>
              </w:rPr>
              <w:t>NOTE:</w:t>
            </w:r>
            <w:r w:rsidRPr="001A69FB">
              <w:rPr>
                <w:rFonts w:asciiTheme="majorBidi" w:hAnsiTheme="majorBidi" w:cstheme="majorBidi"/>
                <w:color w:val="000000"/>
                <w:sz w:val="20"/>
                <w:lang w:eastAsia="zh-CN"/>
              </w:rPr>
              <w:tab/>
              <w:t xml:space="preserve">The currently defined CLTAs are suitable for testing </w:t>
            </w:r>
            <w:r w:rsidRPr="001A69FB">
              <w:rPr>
                <w:rFonts w:asciiTheme="majorBidi" w:hAnsiTheme="majorBidi" w:cstheme="majorBidi"/>
                <w:i/>
                <w:iCs/>
                <w:color w:val="000000"/>
                <w:sz w:val="20"/>
                <w:lang w:eastAsia="ja-JP"/>
              </w:rPr>
              <w:t>BS type 1-O</w:t>
            </w:r>
            <w:r w:rsidRPr="001A69FB">
              <w:rPr>
                <w:rFonts w:asciiTheme="majorBidi" w:hAnsiTheme="majorBidi" w:cstheme="majorBidi"/>
                <w:color w:val="000000"/>
                <w:sz w:val="20"/>
                <w:lang w:eastAsia="zh-CN"/>
              </w:rPr>
              <w:t xml:space="preserve"> implemented with a planar antenna array. The method for testing BS with other antenna array implementations is </w:t>
            </w:r>
            <w:r w:rsidRPr="001A69FB">
              <w:rPr>
                <w:rFonts w:asciiTheme="majorBidi" w:hAnsiTheme="majorBidi" w:cstheme="majorBidi"/>
                <w:color w:val="000000"/>
                <w:sz w:val="20"/>
                <w:lang w:eastAsia="ja-JP"/>
              </w:rPr>
              <w:t>not covered by the present release of this specification</w:t>
            </w:r>
            <w:r w:rsidRPr="001A69FB">
              <w:rPr>
                <w:rFonts w:asciiTheme="majorBidi" w:hAnsiTheme="majorBidi" w:cstheme="majorBidi"/>
                <w:color w:val="000000"/>
                <w:sz w:val="20"/>
                <w:lang w:eastAsia="zh-CN"/>
              </w:rPr>
              <w:t>.</w:t>
            </w:r>
          </w:p>
          <w:p w14:paraId="5E5D0282" w14:textId="77777777" w:rsidR="00850D0F" w:rsidRPr="001A69FB" w:rsidRDefault="00850D0F" w:rsidP="00850D0F">
            <w:pPr>
              <w:keepLines/>
              <w:bidi w:val="0"/>
              <w:spacing w:before="0" w:after="180"/>
              <w:ind w:left="1135" w:hanging="851"/>
              <w:rPr>
                <w:rFonts w:asciiTheme="majorBidi" w:hAnsiTheme="majorBidi" w:cstheme="majorBidi"/>
                <w:color w:val="000000"/>
                <w:sz w:val="20"/>
                <w:lang w:eastAsia="zh-CN"/>
              </w:rPr>
            </w:pPr>
          </w:p>
          <w:p w14:paraId="1B7DDCC9" w14:textId="77777777" w:rsidR="00426A2D" w:rsidRPr="001A69FB" w:rsidRDefault="00426A2D" w:rsidP="00850D0F">
            <w:pPr>
              <w:keepNext/>
              <w:keepLines/>
              <w:pageBreakBefore/>
              <w:bidi w:val="0"/>
              <w:spacing w:before="60" w:after="180"/>
              <w:jc w:val="center"/>
              <w:rPr>
                <w:rFonts w:asciiTheme="majorBidi" w:hAnsiTheme="majorBidi" w:cstheme="majorBidi"/>
                <w:b/>
                <w:color w:val="000000"/>
                <w:sz w:val="20"/>
                <w:lang w:eastAsia="ja-JP"/>
              </w:rPr>
            </w:pPr>
            <w:r w:rsidRPr="001A69FB">
              <w:rPr>
                <w:rFonts w:asciiTheme="majorBidi" w:hAnsiTheme="majorBidi" w:cstheme="majorBidi"/>
                <w:b/>
                <w:color w:val="000000"/>
                <w:sz w:val="20"/>
                <w:lang w:eastAsia="ja-JP"/>
              </w:rPr>
              <w:lastRenderedPageBreak/>
              <w:t>Table 4.12.2.2-1: CLTA characteristics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2383"/>
              <w:gridCol w:w="2861"/>
            </w:tblGrid>
            <w:tr w:rsidR="00426A2D" w:rsidRPr="001A69FB" w14:paraId="502CCA4B" w14:textId="77777777" w:rsidTr="00F4221A">
              <w:trPr>
                <w:cantSplit/>
                <w:jc w:val="center"/>
              </w:trPr>
              <w:tc>
                <w:tcPr>
                  <w:tcW w:w="3686" w:type="dxa"/>
                  <w:noWrap/>
                  <w:hideMark/>
                </w:tcPr>
                <w:p w14:paraId="468BDB58" w14:textId="77777777" w:rsidR="00426A2D" w:rsidRPr="001A69FB" w:rsidRDefault="00426A2D" w:rsidP="00850D0F">
                  <w:pPr>
                    <w:keepNext/>
                    <w:keepLines/>
                    <w:pageBreakBefore/>
                    <w:bidi w:val="0"/>
                    <w:spacing w:before="0"/>
                    <w:jc w:val="center"/>
                    <w:rPr>
                      <w:rFonts w:asciiTheme="majorBidi" w:hAnsiTheme="majorBidi" w:cstheme="majorBidi"/>
                      <w:b/>
                      <w:color w:val="000000"/>
                      <w:sz w:val="18"/>
                      <w:lang w:eastAsia="en-GB"/>
                    </w:rPr>
                  </w:pPr>
                  <w:r w:rsidRPr="001A69FB">
                    <w:rPr>
                      <w:rFonts w:asciiTheme="majorBidi" w:hAnsiTheme="majorBidi" w:cstheme="majorBidi"/>
                      <w:b/>
                      <w:color w:val="000000"/>
                      <w:sz w:val="18"/>
                      <w:lang w:eastAsia="en-GB"/>
                    </w:rPr>
                    <w:t>Parameter</w:t>
                  </w:r>
                </w:p>
              </w:tc>
              <w:tc>
                <w:tcPr>
                  <w:tcW w:w="2383" w:type="dxa"/>
                  <w:noWrap/>
                  <w:hideMark/>
                </w:tcPr>
                <w:p w14:paraId="7E6A8E04" w14:textId="77777777" w:rsidR="00426A2D" w:rsidRPr="001A69FB" w:rsidRDefault="00426A2D" w:rsidP="00850D0F">
                  <w:pPr>
                    <w:keepNext/>
                    <w:keepLines/>
                    <w:pageBreakBefore/>
                    <w:bidi w:val="0"/>
                    <w:spacing w:before="0"/>
                    <w:jc w:val="center"/>
                    <w:rPr>
                      <w:rFonts w:asciiTheme="majorBidi" w:hAnsiTheme="majorBidi" w:cstheme="majorBidi"/>
                      <w:b/>
                      <w:color w:val="000000"/>
                      <w:sz w:val="18"/>
                      <w:lang w:eastAsia="en-GB"/>
                    </w:rPr>
                  </w:pPr>
                  <w:r w:rsidRPr="001A69FB">
                    <w:rPr>
                      <w:rFonts w:asciiTheme="majorBidi" w:hAnsiTheme="majorBidi" w:cstheme="majorBidi"/>
                      <w:b/>
                      <w:color w:val="000000"/>
                      <w:sz w:val="18"/>
                      <w:lang w:eastAsia="en-GB"/>
                    </w:rPr>
                    <w:t>In-band CLTA</w:t>
                  </w:r>
                </w:p>
              </w:tc>
              <w:tc>
                <w:tcPr>
                  <w:tcW w:w="2861" w:type="dxa"/>
                  <w:noWrap/>
                  <w:hideMark/>
                </w:tcPr>
                <w:p w14:paraId="58D7217E" w14:textId="77777777" w:rsidR="00426A2D" w:rsidRPr="001A69FB" w:rsidRDefault="00426A2D" w:rsidP="00850D0F">
                  <w:pPr>
                    <w:keepNext/>
                    <w:keepLines/>
                    <w:pageBreakBefore/>
                    <w:bidi w:val="0"/>
                    <w:spacing w:before="0"/>
                    <w:jc w:val="center"/>
                    <w:rPr>
                      <w:rFonts w:asciiTheme="majorBidi" w:hAnsiTheme="majorBidi" w:cstheme="majorBidi"/>
                      <w:b/>
                      <w:color w:val="000000"/>
                      <w:sz w:val="18"/>
                      <w:lang w:eastAsia="en-GB"/>
                    </w:rPr>
                  </w:pPr>
                  <w:r w:rsidRPr="001A69FB">
                    <w:rPr>
                      <w:rFonts w:asciiTheme="majorBidi" w:hAnsiTheme="majorBidi" w:cstheme="majorBidi"/>
                      <w:b/>
                      <w:color w:val="000000"/>
                      <w:sz w:val="18"/>
                      <w:lang w:eastAsia="en-GB"/>
                    </w:rPr>
                    <w:t>Out-of-band CLTAs</w:t>
                  </w:r>
                </w:p>
              </w:tc>
            </w:tr>
            <w:tr w:rsidR="00426A2D" w:rsidRPr="001A69FB" w14:paraId="0451D847" w14:textId="77777777" w:rsidTr="00F4221A">
              <w:trPr>
                <w:cantSplit/>
                <w:jc w:val="center"/>
              </w:trPr>
              <w:tc>
                <w:tcPr>
                  <w:tcW w:w="3686" w:type="dxa"/>
                  <w:noWrap/>
                  <w:hideMark/>
                </w:tcPr>
                <w:p w14:paraId="6159922F" w14:textId="77777777" w:rsidR="00426A2D" w:rsidRPr="001A69FB" w:rsidRDefault="00426A2D" w:rsidP="00426A2D">
                  <w:pPr>
                    <w:keepNext/>
                    <w:keepLines/>
                    <w:bidi w:val="0"/>
                    <w:spacing w:before="0"/>
                    <w:rPr>
                      <w:rFonts w:asciiTheme="majorBidi" w:hAnsiTheme="majorBidi" w:cstheme="majorBidi"/>
                      <w:color w:val="000000"/>
                      <w:sz w:val="18"/>
                      <w:lang w:eastAsia="en-GB"/>
                    </w:rPr>
                  </w:pPr>
                  <w:r w:rsidRPr="001A69FB">
                    <w:rPr>
                      <w:rFonts w:asciiTheme="majorBidi" w:hAnsiTheme="majorBidi" w:cstheme="majorBidi"/>
                      <w:color w:val="000000"/>
                      <w:sz w:val="18"/>
                      <w:lang w:eastAsia="en-GB"/>
                    </w:rPr>
                    <w:t>Vertical radiating dimension</w:t>
                  </w:r>
                  <w:r w:rsidRPr="001A69FB" w:rsidDel="00BE1878">
                    <w:rPr>
                      <w:rFonts w:asciiTheme="majorBidi" w:hAnsiTheme="majorBidi" w:cstheme="majorBidi"/>
                      <w:color w:val="000000"/>
                      <w:sz w:val="18"/>
                      <w:lang w:eastAsia="en-GB"/>
                    </w:rPr>
                    <w:t xml:space="preserve"> </w:t>
                  </w:r>
                  <w:r w:rsidRPr="001A69FB">
                    <w:rPr>
                      <w:rFonts w:asciiTheme="majorBidi" w:hAnsiTheme="majorBidi" w:cstheme="majorBidi"/>
                      <w:color w:val="000000"/>
                      <w:sz w:val="18"/>
                      <w:lang w:eastAsia="en-GB"/>
                    </w:rPr>
                    <w:t>(h)</w:t>
                  </w:r>
                </w:p>
              </w:tc>
              <w:tc>
                <w:tcPr>
                  <w:tcW w:w="2383" w:type="dxa"/>
                  <w:noWrap/>
                  <w:hideMark/>
                </w:tcPr>
                <w:p w14:paraId="444A0757" w14:textId="77777777" w:rsidR="00426A2D" w:rsidRPr="001A69FB" w:rsidRDefault="00426A2D" w:rsidP="00426A2D">
                  <w:pPr>
                    <w:keepNext/>
                    <w:keepLines/>
                    <w:bidi w:val="0"/>
                    <w:spacing w:before="0"/>
                    <w:jc w:val="center"/>
                    <w:rPr>
                      <w:rFonts w:asciiTheme="majorBidi" w:hAnsiTheme="majorBidi" w:cstheme="majorBidi"/>
                      <w:color w:val="000000"/>
                      <w:sz w:val="18"/>
                      <w:lang w:eastAsia="en-GB"/>
                    </w:rPr>
                  </w:pPr>
                  <w:r w:rsidRPr="001A69FB">
                    <w:rPr>
                      <w:rFonts w:asciiTheme="majorBidi" w:hAnsiTheme="majorBidi" w:cstheme="majorBidi"/>
                      <w:color w:val="000000"/>
                      <w:sz w:val="18"/>
                      <w:lang w:eastAsia="en-GB"/>
                    </w:rPr>
                    <w:t>Test object vertical radiating length ±30%</w:t>
                  </w:r>
                </w:p>
              </w:tc>
              <w:tc>
                <w:tcPr>
                  <w:tcW w:w="2861" w:type="dxa"/>
                  <w:noWrap/>
                  <w:hideMark/>
                </w:tcPr>
                <w:p w14:paraId="67086E84" w14:textId="77777777" w:rsidR="00426A2D" w:rsidRPr="001A69FB" w:rsidRDefault="00426A2D" w:rsidP="00426A2D">
                  <w:pPr>
                    <w:keepNext/>
                    <w:keepLines/>
                    <w:bidi w:val="0"/>
                    <w:spacing w:before="0"/>
                    <w:jc w:val="center"/>
                    <w:rPr>
                      <w:rFonts w:asciiTheme="majorBidi" w:hAnsiTheme="majorBidi" w:cstheme="majorBidi"/>
                      <w:color w:val="000000"/>
                      <w:sz w:val="18"/>
                      <w:lang w:eastAsia="en-GB"/>
                    </w:rPr>
                  </w:pPr>
                  <w:r w:rsidRPr="001A69FB">
                    <w:rPr>
                      <w:rFonts w:asciiTheme="majorBidi" w:hAnsiTheme="majorBidi" w:cstheme="majorBidi"/>
                      <w:color w:val="000000"/>
                      <w:sz w:val="18"/>
                      <w:lang w:eastAsia="en-GB"/>
                    </w:rPr>
                    <w:t>Test object vertical radiating length ±30%</w:t>
                  </w:r>
                </w:p>
                <w:p w14:paraId="4984BCF5" w14:textId="77777777" w:rsidR="00426A2D" w:rsidRPr="001A69FB" w:rsidRDefault="00426A2D" w:rsidP="00426A2D">
                  <w:pPr>
                    <w:keepNext/>
                    <w:keepLines/>
                    <w:bidi w:val="0"/>
                    <w:spacing w:before="0"/>
                    <w:jc w:val="center"/>
                    <w:rPr>
                      <w:rFonts w:asciiTheme="majorBidi" w:hAnsiTheme="majorBidi" w:cstheme="majorBidi"/>
                      <w:color w:val="000000"/>
                      <w:sz w:val="18"/>
                      <w:lang w:eastAsia="en-GB"/>
                    </w:rPr>
                  </w:pPr>
                  <w:r w:rsidRPr="001A69FB">
                    <w:rPr>
                      <w:rFonts w:asciiTheme="majorBidi" w:hAnsiTheme="majorBidi" w:cstheme="majorBidi"/>
                      <w:color w:val="000000"/>
                      <w:sz w:val="18"/>
                      <w:lang w:eastAsia="en-GB"/>
                    </w:rPr>
                    <w:t xml:space="preserve">(Note </w:t>
                  </w:r>
                  <w:r w:rsidRPr="001A69FB">
                    <w:rPr>
                      <w:rFonts w:asciiTheme="majorBidi" w:hAnsiTheme="majorBidi" w:cstheme="majorBidi"/>
                      <w:color w:val="000000"/>
                      <w:sz w:val="18"/>
                      <w:lang w:eastAsia="zh-CN"/>
                    </w:rPr>
                    <w:t>2</w:t>
                  </w:r>
                  <w:r w:rsidRPr="001A69FB">
                    <w:rPr>
                      <w:rFonts w:asciiTheme="majorBidi" w:hAnsiTheme="majorBidi" w:cstheme="majorBidi"/>
                      <w:color w:val="000000"/>
                      <w:sz w:val="18"/>
                      <w:lang w:eastAsia="en-GB"/>
                    </w:rPr>
                    <w:t>)</w:t>
                  </w:r>
                </w:p>
              </w:tc>
            </w:tr>
            <w:tr w:rsidR="00426A2D" w:rsidRPr="001A69FB" w14:paraId="49B13188" w14:textId="77777777" w:rsidTr="00F4221A">
              <w:trPr>
                <w:cantSplit/>
                <w:jc w:val="center"/>
              </w:trPr>
              <w:tc>
                <w:tcPr>
                  <w:tcW w:w="3686" w:type="dxa"/>
                  <w:noWrap/>
                  <w:hideMark/>
                </w:tcPr>
                <w:p w14:paraId="52E2C407" w14:textId="77777777" w:rsidR="00426A2D" w:rsidRPr="001A69FB" w:rsidRDefault="00426A2D" w:rsidP="00426A2D">
                  <w:pPr>
                    <w:keepNext/>
                    <w:keepLines/>
                    <w:bidi w:val="0"/>
                    <w:spacing w:before="0"/>
                    <w:rPr>
                      <w:rFonts w:asciiTheme="majorBidi" w:hAnsiTheme="majorBidi" w:cstheme="majorBidi"/>
                      <w:color w:val="000000"/>
                      <w:sz w:val="18"/>
                      <w:lang w:eastAsia="en-GB"/>
                    </w:rPr>
                  </w:pPr>
                  <w:r w:rsidRPr="001A69FB">
                    <w:rPr>
                      <w:rFonts w:asciiTheme="majorBidi" w:hAnsiTheme="majorBidi" w:cstheme="majorBidi"/>
                      <w:color w:val="000000"/>
                      <w:sz w:val="18"/>
                      <w:lang w:eastAsia="en-GB"/>
                    </w:rPr>
                    <w:t>Horizontal beam width</w:t>
                  </w:r>
                </w:p>
              </w:tc>
              <w:tc>
                <w:tcPr>
                  <w:tcW w:w="2383" w:type="dxa"/>
                  <w:noWrap/>
                  <w:hideMark/>
                </w:tcPr>
                <w:p w14:paraId="60872F23" w14:textId="77777777" w:rsidR="00426A2D" w:rsidRPr="001A69FB" w:rsidRDefault="00426A2D" w:rsidP="00426A2D">
                  <w:pPr>
                    <w:keepNext/>
                    <w:keepLines/>
                    <w:bidi w:val="0"/>
                    <w:spacing w:before="0"/>
                    <w:jc w:val="center"/>
                    <w:rPr>
                      <w:rFonts w:asciiTheme="majorBidi" w:hAnsiTheme="majorBidi" w:cstheme="majorBidi"/>
                      <w:color w:val="000000"/>
                      <w:sz w:val="18"/>
                      <w:lang w:eastAsia="en-GB"/>
                    </w:rPr>
                  </w:pPr>
                  <w:r w:rsidRPr="001A69FB">
                    <w:rPr>
                      <w:rFonts w:asciiTheme="majorBidi" w:hAnsiTheme="majorBidi" w:cstheme="majorBidi"/>
                      <w:color w:val="000000"/>
                      <w:sz w:val="18"/>
                      <w:lang w:eastAsia="en-GB"/>
                    </w:rPr>
                    <w:t>65° ± 10°</w:t>
                  </w:r>
                </w:p>
              </w:tc>
              <w:tc>
                <w:tcPr>
                  <w:tcW w:w="2861" w:type="dxa"/>
                  <w:noWrap/>
                  <w:hideMark/>
                </w:tcPr>
                <w:p w14:paraId="3D282F73" w14:textId="77777777" w:rsidR="00426A2D" w:rsidRPr="001A69FB" w:rsidRDefault="00426A2D" w:rsidP="00426A2D">
                  <w:pPr>
                    <w:keepNext/>
                    <w:keepLines/>
                    <w:bidi w:val="0"/>
                    <w:spacing w:before="0"/>
                    <w:jc w:val="center"/>
                    <w:rPr>
                      <w:rFonts w:asciiTheme="majorBidi" w:hAnsiTheme="majorBidi" w:cstheme="majorBidi"/>
                      <w:color w:val="000000"/>
                      <w:sz w:val="18"/>
                      <w:lang w:eastAsia="en-GB"/>
                    </w:rPr>
                  </w:pPr>
                  <w:r w:rsidRPr="001A69FB">
                    <w:rPr>
                      <w:rFonts w:asciiTheme="majorBidi" w:hAnsiTheme="majorBidi" w:cstheme="majorBidi"/>
                      <w:color w:val="000000"/>
                      <w:sz w:val="18"/>
                      <w:lang w:eastAsia="en-GB"/>
                    </w:rPr>
                    <w:t>65° ± 10°</w:t>
                  </w:r>
                </w:p>
              </w:tc>
            </w:tr>
            <w:tr w:rsidR="00426A2D" w:rsidRPr="001A69FB" w14:paraId="111FB126" w14:textId="77777777" w:rsidTr="00F4221A">
              <w:trPr>
                <w:cantSplit/>
                <w:jc w:val="center"/>
              </w:trPr>
              <w:tc>
                <w:tcPr>
                  <w:tcW w:w="3686" w:type="dxa"/>
                  <w:noWrap/>
                  <w:hideMark/>
                </w:tcPr>
                <w:p w14:paraId="2DC617AF" w14:textId="77777777" w:rsidR="00426A2D" w:rsidRPr="001A69FB" w:rsidRDefault="00426A2D" w:rsidP="00426A2D">
                  <w:pPr>
                    <w:keepNext/>
                    <w:keepLines/>
                    <w:bidi w:val="0"/>
                    <w:spacing w:before="0"/>
                    <w:rPr>
                      <w:rFonts w:asciiTheme="majorBidi" w:hAnsiTheme="majorBidi" w:cstheme="majorBidi"/>
                      <w:color w:val="000000"/>
                      <w:sz w:val="18"/>
                      <w:lang w:eastAsia="en-GB"/>
                    </w:rPr>
                  </w:pPr>
                  <w:r w:rsidRPr="001A69FB">
                    <w:rPr>
                      <w:rFonts w:asciiTheme="majorBidi" w:hAnsiTheme="majorBidi" w:cstheme="majorBidi"/>
                      <w:color w:val="000000"/>
                      <w:sz w:val="18"/>
                      <w:lang w:eastAsia="en-GB"/>
                    </w:rPr>
                    <w:t>Vertical beam width</w:t>
                  </w:r>
                </w:p>
              </w:tc>
              <w:tc>
                <w:tcPr>
                  <w:tcW w:w="2383" w:type="dxa"/>
                  <w:noWrap/>
                  <w:hideMark/>
                </w:tcPr>
                <w:p w14:paraId="23874FEB" w14:textId="77777777" w:rsidR="00426A2D" w:rsidRPr="001A69FB" w:rsidRDefault="00426A2D" w:rsidP="00426A2D">
                  <w:pPr>
                    <w:keepNext/>
                    <w:keepLines/>
                    <w:bidi w:val="0"/>
                    <w:spacing w:before="0"/>
                    <w:jc w:val="center"/>
                    <w:rPr>
                      <w:rFonts w:asciiTheme="majorBidi" w:hAnsiTheme="majorBidi" w:cstheme="majorBidi"/>
                      <w:color w:val="000000"/>
                      <w:sz w:val="18"/>
                      <w:lang w:eastAsia="en-GB"/>
                    </w:rPr>
                  </w:pPr>
                  <w:r w:rsidRPr="001A69FB">
                    <w:rPr>
                      <w:rFonts w:asciiTheme="majorBidi" w:hAnsiTheme="majorBidi" w:cstheme="majorBidi"/>
                      <w:color w:val="000000"/>
                      <w:sz w:val="18"/>
                      <w:lang w:eastAsia="en-GB"/>
                    </w:rPr>
                    <w:t>N/A</w:t>
                  </w:r>
                </w:p>
              </w:tc>
              <w:tc>
                <w:tcPr>
                  <w:tcW w:w="2861" w:type="dxa"/>
                  <w:noWrap/>
                  <w:hideMark/>
                </w:tcPr>
                <w:p w14:paraId="1911BED1" w14:textId="77777777" w:rsidR="00426A2D" w:rsidRPr="001A69FB" w:rsidRDefault="00426A2D" w:rsidP="00426A2D">
                  <w:pPr>
                    <w:keepNext/>
                    <w:keepLines/>
                    <w:bidi w:val="0"/>
                    <w:spacing w:before="0"/>
                    <w:jc w:val="center"/>
                    <w:rPr>
                      <w:rFonts w:asciiTheme="majorBidi" w:hAnsiTheme="majorBidi" w:cstheme="majorBidi"/>
                      <w:color w:val="000000"/>
                      <w:sz w:val="18"/>
                      <w:lang w:eastAsia="en-GB"/>
                    </w:rPr>
                  </w:pPr>
                  <w:r w:rsidRPr="001A69FB">
                    <w:rPr>
                      <w:rFonts w:asciiTheme="majorBidi" w:hAnsiTheme="majorBidi" w:cstheme="majorBidi"/>
                      <w:color w:val="000000"/>
                      <w:sz w:val="18"/>
                      <w:lang w:eastAsia="en-GB"/>
                    </w:rPr>
                    <w:t>The half-power vertical beam width of the CLTA equals the narrowest declared (D.3) vertical beamwidth ±3°</w:t>
                  </w:r>
                </w:p>
                <w:p w14:paraId="58D22699" w14:textId="77777777" w:rsidR="00426A2D" w:rsidRPr="001A69FB" w:rsidRDefault="00426A2D" w:rsidP="00426A2D">
                  <w:pPr>
                    <w:keepNext/>
                    <w:keepLines/>
                    <w:bidi w:val="0"/>
                    <w:spacing w:before="0"/>
                    <w:jc w:val="center"/>
                    <w:rPr>
                      <w:rFonts w:asciiTheme="majorBidi" w:hAnsiTheme="majorBidi" w:cstheme="majorBidi"/>
                      <w:color w:val="000000"/>
                      <w:sz w:val="18"/>
                      <w:lang w:eastAsia="en-GB"/>
                    </w:rPr>
                  </w:pPr>
                  <w:r w:rsidRPr="001A69FB">
                    <w:rPr>
                      <w:rFonts w:asciiTheme="majorBidi" w:hAnsiTheme="majorBidi" w:cstheme="majorBidi"/>
                      <w:color w:val="000000"/>
                      <w:sz w:val="18"/>
                      <w:lang w:eastAsia="zh-CN"/>
                    </w:rPr>
                    <w:t>(Note 2)</w:t>
                  </w:r>
                </w:p>
              </w:tc>
            </w:tr>
            <w:tr w:rsidR="00426A2D" w:rsidRPr="001A69FB" w14:paraId="68330665" w14:textId="77777777" w:rsidTr="00F4221A">
              <w:trPr>
                <w:cantSplit/>
                <w:jc w:val="center"/>
              </w:trPr>
              <w:tc>
                <w:tcPr>
                  <w:tcW w:w="3686" w:type="dxa"/>
                  <w:tcBorders>
                    <w:top w:val="single" w:sz="4" w:space="0" w:color="auto"/>
                    <w:left w:val="single" w:sz="4" w:space="0" w:color="auto"/>
                    <w:bottom w:val="single" w:sz="4" w:space="0" w:color="auto"/>
                    <w:right w:val="single" w:sz="4" w:space="0" w:color="auto"/>
                  </w:tcBorders>
                  <w:noWrap/>
                  <w:hideMark/>
                </w:tcPr>
                <w:p w14:paraId="07DBB20F" w14:textId="77777777" w:rsidR="00426A2D" w:rsidRPr="001A69FB" w:rsidRDefault="00426A2D" w:rsidP="00426A2D">
                  <w:pPr>
                    <w:keepNext/>
                    <w:keepLines/>
                    <w:bidi w:val="0"/>
                    <w:spacing w:before="0"/>
                    <w:rPr>
                      <w:rFonts w:asciiTheme="majorBidi" w:hAnsiTheme="majorBidi" w:cstheme="majorBidi"/>
                      <w:color w:val="000000"/>
                      <w:sz w:val="18"/>
                      <w:lang w:eastAsia="en-GB"/>
                    </w:rPr>
                  </w:pPr>
                  <w:r w:rsidRPr="001A69FB">
                    <w:rPr>
                      <w:rFonts w:asciiTheme="majorBidi" w:eastAsia="Malgun Gothic" w:hAnsiTheme="majorBidi" w:cstheme="majorBidi"/>
                      <w:color w:val="000000"/>
                      <w:sz w:val="18"/>
                      <w:lang w:eastAsia="en-GB"/>
                    </w:rPr>
                    <w:t>Polarization</w:t>
                  </w:r>
                  <w:r w:rsidRPr="001A69FB">
                    <w:rPr>
                      <w:rFonts w:asciiTheme="majorBidi" w:hAnsiTheme="majorBidi" w:cstheme="majorBidi"/>
                      <w:color w:val="000000"/>
                      <w:sz w:val="18"/>
                      <w:lang w:eastAsia="en-GB"/>
                    </w:rPr>
                    <w:t xml:space="preserve"> (Note 3)</w:t>
                  </w:r>
                </w:p>
              </w:tc>
              <w:tc>
                <w:tcPr>
                  <w:tcW w:w="2383" w:type="dxa"/>
                  <w:tcBorders>
                    <w:top w:val="single" w:sz="4" w:space="0" w:color="auto"/>
                    <w:left w:val="single" w:sz="4" w:space="0" w:color="auto"/>
                    <w:bottom w:val="single" w:sz="4" w:space="0" w:color="auto"/>
                    <w:right w:val="single" w:sz="4" w:space="0" w:color="auto"/>
                  </w:tcBorders>
                  <w:noWrap/>
                  <w:hideMark/>
                </w:tcPr>
                <w:p w14:paraId="124AA638" w14:textId="77777777" w:rsidR="00426A2D" w:rsidRPr="001A69FB" w:rsidRDefault="00426A2D" w:rsidP="00426A2D">
                  <w:pPr>
                    <w:keepNext/>
                    <w:keepLines/>
                    <w:bidi w:val="0"/>
                    <w:spacing w:before="0"/>
                    <w:jc w:val="center"/>
                    <w:rPr>
                      <w:rFonts w:asciiTheme="majorBidi" w:hAnsiTheme="majorBidi" w:cstheme="majorBidi"/>
                      <w:color w:val="000000"/>
                      <w:sz w:val="18"/>
                      <w:lang w:eastAsia="en-GB"/>
                    </w:rPr>
                  </w:pPr>
                  <w:r w:rsidRPr="001A69FB">
                    <w:rPr>
                      <w:rFonts w:asciiTheme="majorBidi" w:eastAsia="Malgun Gothic" w:hAnsiTheme="majorBidi" w:cstheme="majorBidi"/>
                      <w:color w:val="000000"/>
                      <w:sz w:val="18"/>
                      <w:lang w:eastAsia="en-GB"/>
                    </w:rPr>
                    <w:t>Match</w:t>
                  </w:r>
                  <w:r w:rsidRPr="001A69FB">
                    <w:rPr>
                      <w:rFonts w:asciiTheme="majorBidi" w:hAnsiTheme="majorBidi" w:cstheme="majorBidi"/>
                      <w:color w:val="000000"/>
                      <w:sz w:val="18"/>
                      <w:lang w:eastAsia="en-GB"/>
                    </w:rPr>
                    <w:t xml:space="preserve"> (Note 4)</w:t>
                  </w:r>
                </w:p>
              </w:tc>
              <w:tc>
                <w:tcPr>
                  <w:tcW w:w="2861" w:type="dxa"/>
                  <w:tcBorders>
                    <w:top w:val="single" w:sz="4" w:space="0" w:color="auto"/>
                    <w:left w:val="single" w:sz="4" w:space="0" w:color="auto"/>
                    <w:bottom w:val="single" w:sz="4" w:space="0" w:color="auto"/>
                    <w:right w:val="single" w:sz="4" w:space="0" w:color="auto"/>
                  </w:tcBorders>
                  <w:noWrap/>
                  <w:hideMark/>
                </w:tcPr>
                <w:p w14:paraId="54D771BB" w14:textId="77777777" w:rsidR="00426A2D" w:rsidRPr="001A69FB" w:rsidRDefault="00426A2D" w:rsidP="00426A2D">
                  <w:pPr>
                    <w:keepNext/>
                    <w:keepLines/>
                    <w:bidi w:val="0"/>
                    <w:spacing w:before="0"/>
                    <w:jc w:val="center"/>
                    <w:rPr>
                      <w:rFonts w:asciiTheme="majorBidi" w:hAnsiTheme="majorBidi" w:cstheme="majorBidi"/>
                      <w:color w:val="000000"/>
                      <w:sz w:val="18"/>
                      <w:lang w:eastAsia="en-GB"/>
                    </w:rPr>
                  </w:pPr>
                  <w:r w:rsidRPr="001A69FB">
                    <w:rPr>
                      <w:rFonts w:asciiTheme="majorBidi" w:eastAsia="Malgun Gothic" w:hAnsiTheme="majorBidi" w:cstheme="majorBidi"/>
                      <w:color w:val="000000"/>
                      <w:sz w:val="18"/>
                      <w:lang w:eastAsia="en-GB"/>
                    </w:rPr>
                    <w:t>Match to in-band</w:t>
                  </w:r>
                  <w:r w:rsidRPr="001A69FB">
                    <w:rPr>
                      <w:rFonts w:asciiTheme="majorBidi" w:hAnsiTheme="majorBidi" w:cstheme="majorBidi"/>
                      <w:color w:val="000000"/>
                      <w:sz w:val="18"/>
                      <w:lang w:eastAsia="en-GB"/>
                    </w:rPr>
                    <w:t xml:space="preserve"> (Note 4)</w:t>
                  </w:r>
                </w:p>
              </w:tc>
            </w:tr>
            <w:tr w:rsidR="00426A2D" w:rsidRPr="001A69FB" w14:paraId="15CAFE8C" w14:textId="77777777" w:rsidTr="00F4221A">
              <w:trPr>
                <w:cantSplit/>
                <w:jc w:val="center"/>
              </w:trPr>
              <w:tc>
                <w:tcPr>
                  <w:tcW w:w="3686" w:type="dxa"/>
                  <w:noWrap/>
                  <w:hideMark/>
                </w:tcPr>
                <w:p w14:paraId="08894D60" w14:textId="77777777" w:rsidR="00426A2D" w:rsidRPr="001A69FB" w:rsidRDefault="00426A2D" w:rsidP="00426A2D">
                  <w:pPr>
                    <w:keepNext/>
                    <w:keepLines/>
                    <w:bidi w:val="0"/>
                    <w:spacing w:before="0"/>
                    <w:rPr>
                      <w:rFonts w:asciiTheme="majorBidi" w:hAnsiTheme="majorBidi" w:cstheme="majorBidi"/>
                      <w:color w:val="000000"/>
                      <w:sz w:val="18"/>
                      <w:lang w:eastAsia="en-GB"/>
                    </w:rPr>
                  </w:pPr>
                  <w:r w:rsidRPr="001A69FB">
                    <w:rPr>
                      <w:rFonts w:asciiTheme="majorBidi" w:hAnsiTheme="majorBidi" w:cstheme="majorBidi"/>
                      <w:color w:val="000000"/>
                      <w:sz w:val="18"/>
                      <w:lang w:eastAsia="en-GB"/>
                    </w:rPr>
                    <w:t>Conducted interface return loss</w:t>
                  </w:r>
                </w:p>
              </w:tc>
              <w:tc>
                <w:tcPr>
                  <w:tcW w:w="2383" w:type="dxa"/>
                  <w:noWrap/>
                  <w:hideMark/>
                </w:tcPr>
                <w:p w14:paraId="166A18F2" w14:textId="77777777" w:rsidR="00426A2D" w:rsidRPr="001A69FB" w:rsidRDefault="00426A2D" w:rsidP="00426A2D">
                  <w:pPr>
                    <w:keepNext/>
                    <w:keepLines/>
                    <w:bidi w:val="0"/>
                    <w:spacing w:before="0"/>
                    <w:jc w:val="center"/>
                    <w:rPr>
                      <w:rFonts w:asciiTheme="majorBidi" w:hAnsiTheme="majorBidi" w:cstheme="majorBidi"/>
                      <w:color w:val="000000"/>
                      <w:sz w:val="18"/>
                      <w:lang w:eastAsia="en-GB"/>
                    </w:rPr>
                  </w:pPr>
                  <w:r w:rsidRPr="001A69FB">
                    <w:rPr>
                      <w:rFonts w:asciiTheme="majorBidi" w:hAnsiTheme="majorBidi" w:cstheme="majorBidi"/>
                      <w:color w:val="000000"/>
                      <w:sz w:val="18"/>
                      <w:lang w:eastAsia="en-GB"/>
                    </w:rPr>
                    <w:t>&gt; 10 dB</w:t>
                  </w:r>
                </w:p>
              </w:tc>
              <w:tc>
                <w:tcPr>
                  <w:tcW w:w="2861" w:type="dxa"/>
                  <w:noWrap/>
                  <w:hideMark/>
                </w:tcPr>
                <w:p w14:paraId="7F4BB0CF" w14:textId="77777777" w:rsidR="00426A2D" w:rsidRPr="001A69FB" w:rsidRDefault="00426A2D" w:rsidP="00426A2D">
                  <w:pPr>
                    <w:keepNext/>
                    <w:keepLines/>
                    <w:bidi w:val="0"/>
                    <w:spacing w:before="0"/>
                    <w:jc w:val="center"/>
                    <w:rPr>
                      <w:rFonts w:asciiTheme="majorBidi" w:hAnsiTheme="majorBidi" w:cstheme="majorBidi"/>
                      <w:color w:val="000000"/>
                      <w:sz w:val="18"/>
                      <w:lang w:eastAsia="en-GB"/>
                    </w:rPr>
                  </w:pPr>
                  <w:r w:rsidRPr="001A69FB">
                    <w:rPr>
                      <w:rFonts w:asciiTheme="majorBidi" w:hAnsiTheme="majorBidi" w:cstheme="majorBidi"/>
                      <w:color w:val="000000"/>
                      <w:sz w:val="18"/>
                      <w:lang w:eastAsia="en-GB"/>
                    </w:rPr>
                    <w:t>&gt; 10 dB</w:t>
                  </w:r>
                </w:p>
              </w:tc>
            </w:tr>
            <w:tr w:rsidR="00426A2D" w:rsidRPr="001A69FB" w14:paraId="10DA6344" w14:textId="77777777" w:rsidTr="00F4221A">
              <w:trPr>
                <w:cantSplit/>
                <w:jc w:val="center"/>
              </w:trPr>
              <w:tc>
                <w:tcPr>
                  <w:tcW w:w="8930" w:type="dxa"/>
                  <w:gridSpan w:val="3"/>
                  <w:noWrap/>
                  <w:hideMark/>
                </w:tcPr>
                <w:p w14:paraId="2793F264" w14:textId="77777777" w:rsidR="00426A2D" w:rsidRPr="001A69FB" w:rsidRDefault="00426A2D" w:rsidP="00426A2D">
                  <w:pPr>
                    <w:keepNext/>
                    <w:keepLines/>
                    <w:bidi w:val="0"/>
                    <w:spacing w:before="0"/>
                    <w:ind w:left="851" w:hanging="851"/>
                    <w:rPr>
                      <w:rFonts w:asciiTheme="majorBidi" w:hAnsiTheme="majorBidi" w:cstheme="majorBidi"/>
                      <w:sz w:val="18"/>
                      <w:lang w:eastAsia="ja-JP"/>
                    </w:rPr>
                  </w:pPr>
                  <w:r w:rsidRPr="001A69FB">
                    <w:rPr>
                      <w:rFonts w:asciiTheme="majorBidi" w:hAnsiTheme="majorBidi" w:cstheme="majorBidi"/>
                      <w:color w:val="000000"/>
                      <w:sz w:val="18"/>
                      <w:lang w:eastAsia="ja-JP"/>
                    </w:rPr>
                    <w:t>NOTE 1:</w:t>
                  </w:r>
                  <w:r w:rsidRPr="001A69FB">
                    <w:rPr>
                      <w:rFonts w:asciiTheme="majorBidi" w:hAnsiTheme="majorBidi" w:cstheme="majorBidi"/>
                      <w:color w:val="000000"/>
                      <w:sz w:val="18"/>
                      <w:szCs w:val="18"/>
                      <w:lang w:eastAsia="ja-JP"/>
                    </w:rPr>
                    <w:tab/>
                  </w:r>
                  <w:r w:rsidRPr="001A69FB">
                    <w:rPr>
                      <w:rFonts w:asciiTheme="majorBidi" w:hAnsiTheme="majorBidi" w:cstheme="majorBidi"/>
                      <w:color w:val="000000"/>
                      <w:sz w:val="18"/>
                      <w:lang w:eastAsia="ja-JP"/>
                    </w:rPr>
                    <w:t xml:space="preserve">If a multi-column or multi-band antenna is used the column closest to the NR BS shall be selected </w:t>
                  </w:r>
                  <w:r w:rsidRPr="001A69FB">
                    <w:rPr>
                      <w:rFonts w:asciiTheme="majorBidi" w:hAnsiTheme="majorBidi" w:cstheme="majorBidi"/>
                      <w:sz w:val="18"/>
                      <w:lang w:eastAsia="ja-JP"/>
                    </w:rPr>
                    <w:t>while other columns are terminated during testing.</w:t>
                  </w:r>
                </w:p>
                <w:p w14:paraId="71C69C46" w14:textId="77777777" w:rsidR="00426A2D" w:rsidRPr="001A69FB" w:rsidRDefault="00426A2D" w:rsidP="00426A2D">
                  <w:pPr>
                    <w:keepNext/>
                    <w:keepLines/>
                    <w:bidi w:val="0"/>
                    <w:spacing w:before="0"/>
                    <w:ind w:left="851" w:hanging="851"/>
                    <w:rPr>
                      <w:rFonts w:asciiTheme="majorBidi" w:hAnsiTheme="majorBidi" w:cstheme="majorBidi"/>
                      <w:sz w:val="18"/>
                      <w:szCs w:val="18"/>
                      <w:lang w:eastAsia="ja-JP"/>
                    </w:rPr>
                  </w:pPr>
                  <w:r w:rsidRPr="001A69FB">
                    <w:rPr>
                      <w:rFonts w:asciiTheme="majorBidi" w:eastAsia="Malgun Gothic" w:hAnsiTheme="majorBidi" w:cstheme="majorBidi"/>
                      <w:sz w:val="18"/>
                    </w:rPr>
                    <w:t>N</w:t>
                  </w:r>
                  <w:r w:rsidRPr="001A69FB">
                    <w:rPr>
                      <w:rFonts w:asciiTheme="majorBidi" w:eastAsia="Malgun Gothic" w:hAnsiTheme="majorBidi" w:cstheme="majorBidi"/>
                      <w:sz w:val="18"/>
                      <w:lang w:eastAsia="ja-JP"/>
                    </w:rPr>
                    <w:t xml:space="preserve">OTE </w:t>
                  </w:r>
                  <w:r w:rsidRPr="001A69FB">
                    <w:rPr>
                      <w:rFonts w:asciiTheme="majorBidi" w:hAnsiTheme="majorBidi" w:cstheme="majorBidi"/>
                      <w:sz w:val="18"/>
                      <w:lang w:eastAsia="zh-CN"/>
                    </w:rPr>
                    <w:t>2</w:t>
                  </w:r>
                  <w:r w:rsidRPr="001A69FB">
                    <w:rPr>
                      <w:rFonts w:asciiTheme="majorBidi" w:eastAsia="Malgun Gothic" w:hAnsiTheme="majorBidi" w:cstheme="majorBidi"/>
                      <w:sz w:val="18"/>
                    </w:rPr>
                    <w:t>:</w:t>
                  </w:r>
                  <w:r w:rsidRPr="001A69FB">
                    <w:rPr>
                      <w:rFonts w:asciiTheme="majorBidi" w:hAnsiTheme="majorBidi" w:cstheme="majorBidi"/>
                      <w:sz w:val="18"/>
                      <w:szCs w:val="18"/>
                      <w:lang w:eastAsia="ja-JP"/>
                    </w:rPr>
                    <w:tab/>
                    <w:t xml:space="preserve">The vertical radiating dimension definition </w:t>
                  </w:r>
                  <w:r w:rsidRPr="001A69FB">
                    <w:rPr>
                      <w:rFonts w:asciiTheme="majorBidi" w:hAnsiTheme="majorBidi" w:cstheme="majorBidi"/>
                      <w:sz w:val="18"/>
                      <w:szCs w:val="18"/>
                      <w:lang w:eastAsia="zh-CN"/>
                    </w:rPr>
                    <w:t>shall be used</w:t>
                  </w:r>
                  <w:r w:rsidRPr="001A69FB">
                    <w:rPr>
                      <w:rFonts w:asciiTheme="majorBidi" w:hAnsiTheme="majorBidi" w:cstheme="majorBidi"/>
                      <w:sz w:val="18"/>
                      <w:szCs w:val="18"/>
                      <w:lang w:eastAsia="ja-JP"/>
                    </w:rPr>
                    <w:t xml:space="preserve"> instead of the vertical beam width definition when the test chamber dimensions limit the use of vertical beam width definition. Otherwise the vertical beam width definition shall be used.</w:t>
                  </w:r>
                </w:p>
                <w:p w14:paraId="6B66213D" w14:textId="77777777" w:rsidR="00426A2D" w:rsidRPr="001A69FB" w:rsidRDefault="00426A2D" w:rsidP="00426A2D">
                  <w:pPr>
                    <w:keepNext/>
                    <w:keepLines/>
                    <w:bidi w:val="0"/>
                    <w:spacing w:before="0"/>
                    <w:ind w:left="851" w:hanging="851"/>
                    <w:rPr>
                      <w:rFonts w:asciiTheme="majorBidi" w:hAnsiTheme="majorBidi" w:cstheme="majorBidi"/>
                      <w:color w:val="000000"/>
                      <w:sz w:val="18"/>
                      <w:lang w:eastAsia="ja-JP"/>
                    </w:rPr>
                  </w:pPr>
                  <w:r w:rsidRPr="001A69FB">
                    <w:rPr>
                      <w:rFonts w:asciiTheme="majorBidi" w:hAnsiTheme="majorBidi" w:cstheme="majorBidi"/>
                      <w:color w:val="000000"/>
                      <w:sz w:val="18"/>
                      <w:lang w:eastAsia="ja-JP"/>
                    </w:rPr>
                    <w:t>NOTE 3:</w:t>
                  </w:r>
                  <w:r w:rsidRPr="001A69FB">
                    <w:rPr>
                      <w:rFonts w:asciiTheme="majorBidi" w:hAnsiTheme="majorBidi" w:cstheme="majorBidi"/>
                      <w:color w:val="000000"/>
                      <w:sz w:val="18"/>
                      <w:szCs w:val="18"/>
                      <w:lang w:eastAsia="ja-JP"/>
                    </w:rPr>
                    <w:tab/>
                  </w:r>
                  <w:r w:rsidRPr="001A69FB">
                    <w:rPr>
                      <w:rFonts w:asciiTheme="majorBidi" w:hAnsiTheme="majorBidi" w:cstheme="majorBidi"/>
                      <w:color w:val="000000"/>
                      <w:sz w:val="18"/>
                      <w:lang w:eastAsia="ja-JP"/>
                    </w:rPr>
                    <w:t xml:space="preserve">For </w:t>
                  </w:r>
                  <w:r w:rsidRPr="001A69FB">
                    <w:rPr>
                      <w:rFonts w:asciiTheme="majorBidi" w:hAnsiTheme="majorBidi" w:cstheme="majorBidi"/>
                      <w:i/>
                      <w:color w:val="000000"/>
                      <w:sz w:val="18"/>
                      <w:lang w:eastAsia="ja-JP"/>
                    </w:rPr>
                    <w:t>BS type 1-O</w:t>
                  </w:r>
                  <w:r w:rsidRPr="001A69FB">
                    <w:rPr>
                      <w:rFonts w:asciiTheme="majorBidi" w:hAnsiTheme="majorBidi" w:cstheme="majorBidi"/>
                      <w:color w:val="000000"/>
                      <w:sz w:val="18"/>
                      <w:lang w:eastAsia="ja-JP"/>
                    </w:rPr>
                    <w:t xml:space="preserve"> with dual polarization the CLTA has two conducted interfaces each representing one polarization.</w:t>
                  </w:r>
                </w:p>
                <w:p w14:paraId="48160C15" w14:textId="77777777" w:rsidR="00426A2D" w:rsidRPr="001A69FB" w:rsidRDefault="00426A2D" w:rsidP="00426A2D">
                  <w:pPr>
                    <w:keepNext/>
                    <w:keepLines/>
                    <w:bidi w:val="0"/>
                    <w:spacing w:before="0"/>
                    <w:ind w:left="851" w:hanging="851"/>
                    <w:rPr>
                      <w:rFonts w:asciiTheme="majorBidi" w:hAnsiTheme="majorBidi" w:cstheme="majorBidi"/>
                      <w:color w:val="000000"/>
                      <w:szCs w:val="22"/>
                      <w:lang w:eastAsia="en-GB"/>
                    </w:rPr>
                  </w:pPr>
                  <w:r w:rsidRPr="001A69FB">
                    <w:rPr>
                      <w:rFonts w:asciiTheme="majorBidi" w:hAnsiTheme="majorBidi" w:cstheme="majorBidi"/>
                      <w:color w:val="000000"/>
                      <w:sz w:val="18"/>
                      <w:lang w:eastAsia="ja-JP"/>
                    </w:rPr>
                    <w:t>NOTE 4:</w:t>
                  </w:r>
                  <w:r w:rsidRPr="001A69FB">
                    <w:rPr>
                      <w:rFonts w:asciiTheme="majorBidi" w:hAnsiTheme="majorBidi" w:cstheme="majorBidi"/>
                      <w:color w:val="000000"/>
                      <w:sz w:val="18"/>
                      <w:szCs w:val="18"/>
                      <w:lang w:eastAsia="ja-JP"/>
                    </w:rPr>
                    <w:tab/>
                  </w:r>
                  <w:r w:rsidRPr="001A69FB">
                    <w:rPr>
                      <w:rFonts w:asciiTheme="majorBidi" w:hAnsiTheme="majorBidi" w:cstheme="majorBidi"/>
                      <w:color w:val="000000"/>
                      <w:sz w:val="18"/>
                      <w:lang w:eastAsia="ja-JP"/>
                    </w:rPr>
                    <w:t>Matched to the polarization of EUT antenna.</w:t>
                  </w:r>
                </w:p>
              </w:tc>
            </w:tr>
          </w:tbl>
          <w:p w14:paraId="251ECED1" w14:textId="77777777" w:rsidR="00426A2D" w:rsidRPr="001A69FB" w:rsidRDefault="00426A2D" w:rsidP="00426A2D">
            <w:pPr>
              <w:keepNext/>
              <w:keepLines/>
              <w:bidi w:val="0"/>
              <w:adjustRightInd/>
              <w:spacing w:before="0" w:after="180"/>
              <w:textAlignment w:val="auto"/>
              <w:rPr>
                <w:rFonts w:asciiTheme="majorBidi" w:eastAsia="Malgun Gothic" w:hAnsiTheme="majorBidi" w:cstheme="majorBidi"/>
                <w:sz w:val="20"/>
                <w:lang w:eastAsia="ko-KR"/>
              </w:rPr>
            </w:pPr>
          </w:p>
          <w:p w14:paraId="29F0FAB9" w14:textId="77777777" w:rsidR="00426A2D" w:rsidRPr="001A69FB" w:rsidRDefault="00426A2D" w:rsidP="00426A2D">
            <w:pPr>
              <w:keepNext/>
              <w:keepLines/>
              <w:bidi w:val="0"/>
              <w:spacing w:after="180"/>
              <w:ind w:left="1418" w:hanging="1418"/>
              <w:outlineLvl w:val="3"/>
              <w:rPr>
                <w:rFonts w:asciiTheme="majorBidi" w:hAnsiTheme="majorBidi" w:cstheme="majorBidi"/>
                <w:b/>
                <w:bCs/>
                <w:lang w:eastAsia="zh-CN"/>
              </w:rPr>
            </w:pPr>
            <w:r w:rsidRPr="001A69FB">
              <w:rPr>
                <w:rFonts w:asciiTheme="majorBidi" w:hAnsiTheme="majorBidi" w:cstheme="majorBidi"/>
                <w:b/>
                <w:bCs/>
                <w:lang w:eastAsia="zh-CN"/>
              </w:rPr>
              <w:t>4.12.2.3</w:t>
            </w:r>
            <w:r w:rsidRPr="001A69FB">
              <w:rPr>
                <w:rFonts w:asciiTheme="majorBidi" w:hAnsiTheme="majorBidi" w:cstheme="majorBidi"/>
                <w:b/>
                <w:bCs/>
                <w:lang w:eastAsia="zh-CN"/>
              </w:rPr>
              <w:tab/>
              <w:t>Co-location test antenna alignment</w:t>
            </w:r>
          </w:p>
          <w:p w14:paraId="1CCF5A09" w14:textId="77777777" w:rsidR="00426A2D" w:rsidRPr="001A69FB" w:rsidRDefault="00426A2D" w:rsidP="00426A2D">
            <w:pPr>
              <w:bidi w:val="0"/>
              <w:spacing w:before="0" w:after="180"/>
              <w:rPr>
                <w:rFonts w:asciiTheme="majorBidi" w:hAnsiTheme="majorBidi" w:cstheme="majorBidi"/>
                <w:color w:val="000000"/>
                <w:sz w:val="20"/>
                <w:lang w:eastAsia="zh-CN"/>
              </w:rPr>
            </w:pPr>
            <w:r w:rsidRPr="001A69FB">
              <w:rPr>
                <w:rFonts w:asciiTheme="majorBidi" w:hAnsiTheme="majorBidi" w:cstheme="majorBidi"/>
                <w:color w:val="000000"/>
                <w:sz w:val="20"/>
                <w:lang w:eastAsia="zh-CN"/>
              </w:rPr>
              <w:t xml:space="preserve">The alignment between the NR BS under test and the </w:t>
            </w:r>
            <w:r w:rsidRPr="001A69FB">
              <w:rPr>
                <w:rFonts w:asciiTheme="majorBidi" w:hAnsiTheme="majorBidi" w:cstheme="majorBidi"/>
                <w:i/>
                <w:color w:val="000000"/>
                <w:sz w:val="20"/>
                <w:lang w:eastAsia="zh-CN"/>
              </w:rPr>
              <w:t>co-location test antenna</w:t>
            </w:r>
            <w:r w:rsidRPr="001A69FB">
              <w:rPr>
                <w:rFonts w:asciiTheme="majorBidi" w:hAnsiTheme="majorBidi" w:cstheme="majorBidi"/>
                <w:color w:val="000000"/>
                <w:sz w:val="20"/>
                <w:lang w:eastAsia="zh-CN"/>
              </w:rPr>
              <w:t xml:space="preserve"> is described in Table 4.12.2.3-1 and Figure 4.12.2.3-1. The same physical alignment applies to in-band and out-of-band co-location requirements.</w:t>
            </w:r>
          </w:p>
          <w:p w14:paraId="59BDC20A" w14:textId="77777777" w:rsidR="00426A2D" w:rsidRPr="001A69FB" w:rsidRDefault="00426A2D" w:rsidP="00426A2D">
            <w:pPr>
              <w:keepNext/>
              <w:keepLines/>
              <w:bidi w:val="0"/>
              <w:spacing w:before="60" w:after="180"/>
              <w:jc w:val="center"/>
              <w:rPr>
                <w:rFonts w:asciiTheme="majorBidi" w:hAnsiTheme="majorBidi" w:cstheme="majorBidi"/>
                <w:b/>
                <w:color w:val="000000"/>
                <w:sz w:val="20"/>
                <w:lang w:eastAsia="ja-JP"/>
              </w:rPr>
            </w:pPr>
            <w:r w:rsidRPr="001A69FB">
              <w:rPr>
                <w:rFonts w:asciiTheme="majorBidi" w:hAnsiTheme="majorBidi" w:cstheme="majorBidi"/>
                <w:b/>
                <w:color w:val="000000"/>
                <w:sz w:val="20"/>
                <w:lang w:eastAsia="ja-JP"/>
              </w:rPr>
              <w:t>Table 4.12.2.3-1: CLTA alignment tolerances</w:t>
            </w:r>
          </w:p>
          <w:tbl>
            <w:tblPr>
              <w:tblW w:w="0" w:type="auto"/>
              <w:jc w:val="center"/>
              <w:tblLook w:val="04A0" w:firstRow="1" w:lastRow="0" w:firstColumn="1" w:lastColumn="0" w:noHBand="0" w:noVBand="1"/>
            </w:tblPr>
            <w:tblGrid>
              <w:gridCol w:w="5190"/>
              <w:gridCol w:w="2056"/>
            </w:tblGrid>
            <w:tr w:rsidR="00426A2D" w:rsidRPr="001A69FB" w14:paraId="1071F641" w14:textId="77777777" w:rsidTr="00F4221A">
              <w:trPr>
                <w:cantSplit/>
                <w:jc w:val="center"/>
              </w:trPr>
              <w:tc>
                <w:tcPr>
                  <w:tcW w:w="5190" w:type="dxa"/>
                  <w:tcBorders>
                    <w:top w:val="single" w:sz="4" w:space="0" w:color="auto"/>
                    <w:left w:val="single" w:sz="4" w:space="0" w:color="auto"/>
                    <w:bottom w:val="single" w:sz="4" w:space="0" w:color="auto"/>
                    <w:right w:val="single" w:sz="4" w:space="0" w:color="auto"/>
                  </w:tcBorders>
                  <w:noWrap/>
                  <w:hideMark/>
                </w:tcPr>
                <w:p w14:paraId="5FC9F15E" w14:textId="77777777" w:rsidR="00426A2D" w:rsidRPr="001A69FB" w:rsidRDefault="00426A2D" w:rsidP="00426A2D">
                  <w:pPr>
                    <w:keepNext/>
                    <w:keepLines/>
                    <w:bidi w:val="0"/>
                    <w:spacing w:before="0"/>
                    <w:jc w:val="center"/>
                    <w:rPr>
                      <w:rFonts w:asciiTheme="majorBidi" w:hAnsiTheme="majorBidi" w:cstheme="majorBidi"/>
                      <w:b/>
                      <w:color w:val="000000"/>
                      <w:sz w:val="18"/>
                      <w:lang w:eastAsia="en-GB"/>
                    </w:rPr>
                  </w:pPr>
                  <w:r w:rsidRPr="001A69FB">
                    <w:rPr>
                      <w:rFonts w:asciiTheme="majorBidi" w:hAnsiTheme="majorBidi" w:cstheme="majorBidi"/>
                      <w:b/>
                      <w:color w:val="000000"/>
                      <w:sz w:val="18"/>
                      <w:lang w:eastAsia="en-GB"/>
                    </w:rPr>
                    <w:t>Parameter</w:t>
                  </w:r>
                </w:p>
              </w:tc>
              <w:tc>
                <w:tcPr>
                  <w:tcW w:w="2056" w:type="dxa"/>
                  <w:tcBorders>
                    <w:top w:val="single" w:sz="4" w:space="0" w:color="auto"/>
                    <w:left w:val="nil"/>
                    <w:bottom w:val="single" w:sz="4" w:space="0" w:color="auto"/>
                    <w:right w:val="single" w:sz="4" w:space="0" w:color="auto"/>
                  </w:tcBorders>
                  <w:noWrap/>
                </w:tcPr>
                <w:p w14:paraId="613D8707" w14:textId="77777777" w:rsidR="00426A2D" w:rsidRPr="001A69FB" w:rsidRDefault="00426A2D" w:rsidP="00426A2D">
                  <w:pPr>
                    <w:keepNext/>
                    <w:keepLines/>
                    <w:bidi w:val="0"/>
                    <w:spacing w:before="0"/>
                    <w:jc w:val="center"/>
                    <w:rPr>
                      <w:rFonts w:asciiTheme="majorBidi" w:hAnsiTheme="majorBidi" w:cstheme="majorBidi"/>
                      <w:b/>
                      <w:color w:val="000000"/>
                      <w:sz w:val="18"/>
                      <w:lang w:eastAsia="en-GB"/>
                    </w:rPr>
                  </w:pPr>
                </w:p>
              </w:tc>
            </w:tr>
            <w:tr w:rsidR="00426A2D" w:rsidRPr="001A69FB" w14:paraId="0F21DFD9" w14:textId="77777777" w:rsidTr="00F4221A">
              <w:trPr>
                <w:cantSplit/>
                <w:jc w:val="center"/>
              </w:trPr>
              <w:tc>
                <w:tcPr>
                  <w:tcW w:w="5190" w:type="dxa"/>
                  <w:tcBorders>
                    <w:top w:val="single" w:sz="4" w:space="0" w:color="auto"/>
                    <w:left w:val="single" w:sz="4" w:space="0" w:color="auto"/>
                    <w:bottom w:val="single" w:sz="4" w:space="0" w:color="auto"/>
                    <w:right w:val="single" w:sz="4" w:space="0" w:color="auto"/>
                  </w:tcBorders>
                  <w:noWrap/>
                </w:tcPr>
                <w:p w14:paraId="7F00E5DD" w14:textId="77777777" w:rsidR="00426A2D" w:rsidRPr="001A69FB" w:rsidRDefault="00426A2D" w:rsidP="00426A2D">
                  <w:pPr>
                    <w:keepNext/>
                    <w:keepLines/>
                    <w:bidi w:val="0"/>
                    <w:spacing w:before="0"/>
                    <w:rPr>
                      <w:rFonts w:asciiTheme="majorBidi" w:hAnsiTheme="majorBidi" w:cstheme="majorBidi"/>
                      <w:b/>
                      <w:color w:val="000000"/>
                      <w:sz w:val="18"/>
                      <w:lang w:eastAsia="en-GB"/>
                    </w:rPr>
                  </w:pPr>
                  <w:r w:rsidRPr="001A69FB">
                    <w:rPr>
                      <w:rFonts w:asciiTheme="majorBidi" w:hAnsiTheme="majorBidi" w:cstheme="majorBidi"/>
                      <w:color w:val="000000"/>
                      <w:sz w:val="18"/>
                      <w:lang w:eastAsia="en-GB"/>
                    </w:rPr>
                    <w:t>Edge-to-edge separation between the NR BS and the CLTA, d</w:t>
                  </w:r>
                </w:p>
              </w:tc>
              <w:tc>
                <w:tcPr>
                  <w:tcW w:w="2056" w:type="dxa"/>
                  <w:tcBorders>
                    <w:top w:val="single" w:sz="4" w:space="0" w:color="auto"/>
                    <w:left w:val="nil"/>
                    <w:bottom w:val="single" w:sz="4" w:space="0" w:color="auto"/>
                    <w:right w:val="single" w:sz="4" w:space="0" w:color="auto"/>
                  </w:tcBorders>
                  <w:noWrap/>
                </w:tcPr>
                <w:p w14:paraId="607F4FB6" w14:textId="77777777" w:rsidR="00426A2D" w:rsidRPr="001A69FB" w:rsidRDefault="00426A2D" w:rsidP="00426A2D">
                  <w:pPr>
                    <w:keepNext/>
                    <w:keepLines/>
                    <w:bidi w:val="0"/>
                    <w:spacing w:before="0"/>
                    <w:jc w:val="center"/>
                    <w:rPr>
                      <w:rFonts w:asciiTheme="majorBidi" w:hAnsiTheme="majorBidi" w:cstheme="majorBidi"/>
                      <w:b/>
                      <w:color w:val="000000"/>
                      <w:sz w:val="18"/>
                      <w:lang w:eastAsia="en-GB"/>
                    </w:rPr>
                  </w:pPr>
                  <w:r w:rsidRPr="001A69FB">
                    <w:rPr>
                      <w:rFonts w:asciiTheme="majorBidi" w:hAnsiTheme="majorBidi" w:cstheme="majorBidi"/>
                      <w:color w:val="000000"/>
                      <w:sz w:val="18"/>
                      <w:lang w:eastAsia="en-GB"/>
                    </w:rPr>
                    <w:t>0.1 m ± 0.01 m</w:t>
                  </w:r>
                </w:p>
              </w:tc>
            </w:tr>
            <w:tr w:rsidR="00426A2D" w:rsidRPr="001A69FB" w14:paraId="21DAA543" w14:textId="77777777" w:rsidTr="00F4221A">
              <w:trPr>
                <w:cantSplit/>
                <w:jc w:val="center"/>
              </w:trPr>
              <w:tc>
                <w:tcPr>
                  <w:tcW w:w="5190" w:type="dxa"/>
                  <w:tcBorders>
                    <w:top w:val="nil"/>
                    <w:left w:val="single" w:sz="4" w:space="0" w:color="auto"/>
                    <w:bottom w:val="single" w:sz="4" w:space="0" w:color="auto"/>
                    <w:right w:val="single" w:sz="4" w:space="0" w:color="auto"/>
                  </w:tcBorders>
                  <w:noWrap/>
                  <w:hideMark/>
                </w:tcPr>
                <w:p w14:paraId="21953C6F" w14:textId="77777777" w:rsidR="00426A2D" w:rsidRPr="001A69FB" w:rsidRDefault="00426A2D" w:rsidP="00426A2D">
                  <w:pPr>
                    <w:keepNext/>
                    <w:keepLines/>
                    <w:bidi w:val="0"/>
                    <w:spacing w:before="0"/>
                    <w:rPr>
                      <w:rFonts w:asciiTheme="majorBidi" w:hAnsiTheme="majorBidi" w:cstheme="majorBidi"/>
                      <w:color w:val="000000"/>
                      <w:sz w:val="18"/>
                      <w:lang w:eastAsia="en-GB"/>
                    </w:rPr>
                  </w:pPr>
                  <w:r w:rsidRPr="001A69FB">
                    <w:rPr>
                      <w:rFonts w:asciiTheme="majorBidi" w:hAnsiTheme="majorBidi" w:cstheme="majorBidi"/>
                      <w:color w:val="000000"/>
                      <w:sz w:val="18"/>
                      <w:lang w:eastAsia="en-GB"/>
                    </w:rPr>
                    <w:t>Vertical alignment</w:t>
                  </w:r>
                </w:p>
              </w:tc>
              <w:tc>
                <w:tcPr>
                  <w:tcW w:w="2056" w:type="dxa"/>
                  <w:tcBorders>
                    <w:top w:val="nil"/>
                    <w:left w:val="nil"/>
                    <w:bottom w:val="single" w:sz="4" w:space="0" w:color="auto"/>
                    <w:right w:val="single" w:sz="4" w:space="0" w:color="auto"/>
                  </w:tcBorders>
                  <w:noWrap/>
                  <w:hideMark/>
                </w:tcPr>
                <w:p w14:paraId="753C356E" w14:textId="77777777" w:rsidR="00426A2D" w:rsidRPr="001A69FB" w:rsidRDefault="00426A2D" w:rsidP="00426A2D">
                  <w:pPr>
                    <w:keepNext/>
                    <w:keepLines/>
                    <w:bidi w:val="0"/>
                    <w:spacing w:before="0"/>
                    <w:jc w:val="center"/>
                    <w:rPr>
                      <w:rFonts w:asciiTheme="majorBidi" w:hAnsiTheme="majorBidi" w:cstheme="majorBidi"/>
                      <w:color w:val="000000"/>
                      <w:sz w:val="18"/>
                      <w:lang w:eastAsia="en-GB"/>
                    </w:rPr>
                  </w:pPr>
                  <w:r w:rsidRPr="001A69FB">
                    <w:rPr>
                      <w:rFonts w:asciiTheme="majorBidi" w:hAnsiTheme="majorBidi" w:cstheme="majorBidi"/>
                      <w:color w:val="000000"/>
                      <w:sz w:val="18"/>
                      <w:lang w:eastAsia="en-GB"/>
                    </w:rPr>
                    <w:t>Centre ± 0.01 m</w:t>
                  </w:r>
                </w:p>
              </w:tc>
            </w:tr>
            <w:tr w:rsidR="00426A2D" w:rsidRPr="001A69FB" w14:paraId="28C1CCBD" w14:textId="77777777" w:rsidTr="00F4221A">
              <w:trPr>
                <w:cantSplit/>
                <w:jc w:val="center"/>
              </w:trPr>
              <w:tc>
                <w:tcPr>
                  <w:tcW w:w="5190" w:type="dxa"/>
                  <w:tcBorders>
                    <w:top w:val="nil"/>
                    <w:left w:val="single" w:sz="4" w:space="0" w:color="auto"/>
                    <w:bottom w:val="single" w:sz="4" w:space="0" w:color="auto"/>
                    <w:right w:val="single" w:sz="4" w:space="0" w:color="auto"/>
                  </w:tcBorders>
                  <w:noWrap/>
                  <w:hideMark/>
                </w:tcPr>
                <w:p w14:paraId="5C02CF2F" w14:textId="77777777" w:rsidR="00426A2D" w:rsidRPr="001A69FB" w:rsidRDefault="00426A2D" w:rsidP="00426A2D">
                  <w:pPr>
                    <w:keepNext/>
                    <w:keepLines/>
                    <w:bidi w:val="0"/>
                    <w:spacing w:before="0"/>
                    <w:rPr>
                      <w:rFonts w:asciiTheme="majorBidi" w:hAnsiTheme="majorBidi" w:cstheme="majorBidi"/>
                      <w:color w:val="000000"/>
                      <w:sz w:val="18"/>
                      <w:lang w:eastAsia="en-GB"/>
                    </w:rPr>
                  </w:pPr>
                  <w:r w:rsidRPr="001A69FB">
                    <w:rPr>
                      <w:rFonts w:asciiTheme="majorBidi" w:hAnsiTheme="majorBidi" w:cstheme="majorBidi"/>
                      <w:color w:val="000000"/>
                      <w:sz w:val="18"/>
                      <w:lang w:eastAsia="en-GB"/>
                    </w:rPr>
                    <w:t>Front alignment</w:t>
                  </w:r>
                </w:p>
              </w:tc>
              <w:tc>
                <w:tcPr>
                  <w:tcW w:w="2056" w:type="dxa"/>
                  <w:tcBorders>
                    <w:top w:val="nil"/>
                    <w:left w:val="nil"/>
                    <w:bottom w:val="single" w:sz="4" w:space="0" w:color="auto"/>
                    <w:right w:val="single" w:sz="4" w:space="0" w:color="auto"/>
                  </w:tcBorders>
                  <w:noWrap/>
                  <w:hideMark/>
                </w:tcPr>
                <w:p w14:paraId="72D321BA" w14:textId="77777777" w:rsidR="00426A2D" w:rsidRPr="001A69FB" w:rsidRDefault="00426A2D" w:rsidP="00426A2D">
                  <w:pPr>
                    <w:keepNext/>
                    <w:keepLines/>
                    <w:bidi w:val="0"/>
                    <w:spacing w:before="0"/>
                    <w:jc w:val="center"/>
                    <w:rPr>
                      <w:rFonts w:asciiTheme="majorBidi" w:hAnsiTheme="majorBidi" w:cstheme="majorBidi"/>
                      <w:color w:val="000000"/>
                      <w:sz w:val="18"/>
                      <w:lang w:eastAsia="en-GB"/>
                    </w:rPr>
                  </w:pPr>
                  <w:r w:rsidRPr="001A69FB">
                    <w:rPr>
                      <w:rFonts w:asciiTheme="majorBidi" w:hAnsiTheme="majorBidi" w:cstheme="majorBidi"/>
                      <w:color w:val="000000"/>
                      <w:sz w:val="18"/>
                      <w:lang w:eastAsia="en-GB"/>
                    </w:rPr>
                    <w:t>Radome front ± 0.01 m</w:t>
                  </w:r>
                </w:p>
              </w:tc>
            </w:tr>
          </w:tbl>
          <w:p w14:paraId="2DD8455B" w14:textId="77777777" w:rsidR="00426A2D" w:rsidRPr="001A69FB" w:rsidRDefault="00426A2D" w:rsidP="00426A2D">
            <w:pPr>
              <w:keepNext/>
              <w:keepLines/>
              <w:bidi w:val="0"/>
              <w:adjustRightInd/>
              <w:spacing w:before="0" w:after="180"/>
              <w:textAlignment w:val="auto"/>
              <w:rPr>
                <w:rFonts w:asciiTheme="majorBidi" w:eastAsia="Malgun Gothic" w:hAnsiTheme="majorBidi" w:cstheme="majorBidi"/>
                <w:sz w:val="6"/>
                <w:szCs w:val="6"/>
                <w:lang w:eastAsia="ko-KR"/>
              </w:rPr>
            </w:pPr>
            <w:r w:rsidRPr="001A69FB">
              <w:rPr>
                <w:rFonts w:asciiTheme="majorBidi" w:eastAsia="Malgun Gothic" w:hAnsiTheme="majorBidi" w:cstheme="majorBidi"/>
                <w:sz w:val="6"/>
                <w:szCs w:val="6"/>
                <w:lang w:eastAsia="ko-KR"/>
              </w:rPr>
              <w:t xml:space="preserve"> </w:t>
            </w:r>
          </w:p>
        </w:tc>
      </w:tr>
    </w:tbl>
    <w:p w14:paraId="021E99F8" w14:textId="77777777" w:rsidR="00426A2D" w:rsidRPr="00A00A4D" w:rsidRDefault="00426A2D" w:rsidP="00426A2D"/>
    <w:tbl>
      <w:tblPr>
        <w:tblStyle w:val="TableGrid"/>
        <w:tblpPr w:leftFromText="180" w:rightFromText="180" w:vertAnchor="text" w:horzAnchor="margin" w:tblpY="-69"/>
        <w:tblW w:w="0" w:type="auto"/>
        <w:tblLook w:val="04A0" w:firstRow="1" w:lastRow="0" w:firstColumn="1" w:lastColumn="0" w:noHBand="0" w:noVBand="1"/>
      </w:tblPr>
      <w:tblGrid>
        <w:gridCol w:w="9629"/>
      </w:tblGrid>
      <w:tr w:rsidR="00426A2D" w:rsidRPr="00A00A4D" w14:paraId="40D25A5D" w14:textId="77777777" w:rsidTr="00BF23EA">
        <w:trPr>
          <w:trHeight w:val="7100"/>
        </w:trPr>
        <w:tc>
          <w:tcPr>
            <w:tcW w:w="9629" w:type="dxa"/>
          </w:tcPr>
          <w:p w14:paraId="45340C35" w14:textId="77777777" w:rsidR="00426A2D" w:rsidRDefault="00426A2D" w:rsidP="00BF23EA">
            <w:pPr>
              <w:keepNext/>
              <w:keepLines/>
              <w:bidi w:val="0"/>
              <w:adjustRightInd/>
              <w:spacing w:before="0" w:after="240"/>
              <w:jc w:val="center"/>
              <w:textAlignment w:val="auto"/>
              <w:rPr>
                <w:rFonts w:ascii="Arial" w:hAnsi="Arial"/>
                <w:b/>
                <w:color w:val="000000"/>
                <w:sz w:val="20"/>
                <w:lang w:eastAsia="ja-JP"/>
              </w:rPr>
            </w:pPr>
            <w:r w:rsidRPr="002B29D9">
              <w:rPr>
                <w:rFonts w:asciiTheme="majorBidi" w:hAnsiTheme="majorBidi" w:cstheme="majorBidi"/>
                <w:b/>
                <w:sz w:val="20"/>
              </w:rPr>
              <w:lastRenderedPageBreak/>
              <w:t>Figure 4.12.2.3-1: Alignment of NR BS and CLTA</w:t>
            </w:r>
          </w:p>
          <w:p w14:paraId="78C536C0" w14:textId="77777777" w:rsidR="00426A2D" w:rsidRPr="00A00A4D" w:rsidRDefault="00426A2D" w:rsidP="00F4221A">
            <w:pPr>
              <w:pStyle w:val="Figure"/>
              <w:rPr>
                <w:lang w:eastAsia="ko-KR"/>
              </w:rPr>
            </w:pPr>
            <w:r w:rsidRPr="00A00A4D">
              <w:rPr>
                <w:noProof/>
              </w:rPr>
              <w:drawing>
                <wp:inline distT="0" distB="0" distL="0" distR="0" wp14:anchorId="60E169F0" wp14:editId="42AA1951">
                  <wp:extent cx="6116320" cy="4166870"/>
                  <wp:effectExtent l="0" t="0" r="0" b="0"/>
                  <wp:docPr id="5" name="Picture 5" descr="Figure 4.12.2.3-1 shows Alignment of NR BS and CL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Figure 4.12.2.3-1 shows Alignment of NR BS and CLTA"/>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116320" cy="4166870"/>
                          </a:xfrm>
                          <a:prstGeom prst="rect">
                            <a:avLst/>
                          </a:prstGeom>
                          <a:noFill/>
                          <a:ln>
                            <a:noFill/>
                          </a:ln>
                        </pic:spPr>
                      </pic:pic>
                    </a:graphicData>
                  </a:graphic>
                </wp:inline>
              </w:drawing>
            </w:r>
          </w:p>
        </w:tc>
      </w:tr>
    </w:tbl>
    <w:p w14:paraId="04136F44" w14:textId="444555D4" w:rsidR="0093105D" w:rsidRPr="00E81E97" w:rsidRDefault="0093105D" w:rsidP="00426A2D">
      <w:pPr>
        <w:rPr>
          <w:spacing w:val="-6"/>
        </w:rPr>
      </w:pPr>
      <w:r w:rsidRPr="00E81E97">
        <w:rPr>
          <w:spacing w:val="-6"/>
          <w:rtl/>
        </w:rPr>
        <w:t xml:space="preserve">ينبغي ألا تتجاوز القدرة الإجمالية لأي بث هامشي من كلا استقطابي خرج موصل الهوائي </w:t>
      </w:r>
      <w:r w:rsidRPr="00E81E97">
        <w:rPr>
          <w:spacing w:val="-6"/>
        </w:rPr>
        <w:t>CLTA</w:t>
      </w:r>
      <w:r w:rsidRPr="00E81E97">
        <w:rPr>
          <w:spacing w:val="-6"/>
          <w:rtl/>
        </w:rPr>
        <w:t xml:space="preserve"> الحدود الواردة في الجدول </w:t>
      </w:r>
      <w:r w:rsidR="00426A2D" w:rsidRPr="00E81E97">
        <w:rPr>
          <w:spacing w:val="-6"/>
        </w:rPr>
        <w:t>1</w:t>
      </w:r>
      <w:r w:rsidR="00426A2D" w:rsidRPr="00E81E97">
        <w:rPr>
          <w:spacing w:val="-6"/>
        </w:rPr>
        <w:noBreakHyphen/>
        <w:t>1.5.3.5.7.6</w:t>
      </w:r>
      <w:r w:rsidRPr="00E81E97">
        <w:rPr>
          <w:spacing w:val="-6"/>
          <w:rtl/>
        </w:rPr>
        <w:t xml:space="preserve"> من المواصفة التقنية </w:t>
      </w:r>
      <w:r w:rsidR="00426A2D" w:rsidRPr="00E81E97">
        <w:rPr>
          <w:spacing w:val="-6"/>
          <w:lang w:val="en-GB"/>
        </w:rPr>
        <w:t>TS 38.141-2</w:t>
      </w:r>
      <w:r w:rsidR="00CF3D60">
        <w:rPr>
          <w:rFonts w:hint="cs"/>
          <w:spacing w:val="-6"/>
          <w:rtl/>
          <w:lang w:val="en-GB"/>
        </w:rPr>
        <w:t> </w:t>
      </w:r>
      <w:r w:rsidR="00426A2D" w:rsidRPr="00E81E97">
        <w:rPr>
          <w:spacing w:val="-6"/>
          <w:lang w:val="en-GB"/>
        </w:rPr>
        <w:t>[2]</w:t>
      </w:r>
      <w:r w:rsidRPr="00E81E97">
        <w:rPr>
          <w:spacing w:val="-6"/>
          <w:rtl/>
        </w:rPr>
        <w:t>.</w:t>
      </w:r>
    </w:p>
    <w:p w14:paraId="11F9E6C9" w14:textId="77777777" w:rsidR="00E81E97" w:rsidRPr="0093105D" w:rsidRDefault="00E81E97" w:rsidP="00426A2D"/>
    <w:tbl>
      <w:tblPr>
        <w:tblStyle w:val="TableGrid"/>
        <w:tblW w:w="0" w:type="auto"/>
        <w:tblLook w:val="04A0" w:firstRow="1" w:lastRow="0" w:firstColumn="1" w:lastColumn="0" w:noHBand="0" w:noVBand="1"/>
      </w:tblPr>
      <w:tblGrid>
        <w:gridCol w:w="9621"/>
      </w:tblGrid>
      <w:tr w:rsidR="00426A2D" w:rsidRPr="00A00A4D" w14:paraId="639BE899" w14:textId="77777777" w:rsidTr="00F4221A">
        <w:tc>
          <w:tcPr>
            <w:tcW w:w="9621" w:type="dxa"/>
          </w:tcPr>
          <w:p w14:paraId="00188FFF" w14:textId="77777777" w:rsidR="00426A2D" w:rsidRPr="00A00A4D" w:rsidRDefault="00426A2D" w:rsidP="00F4221A">
            <w:pPr>
              <w:pStyle w:val="TH"/>
              <w:rPr>
                <w:rFonts w:ascii="Times New Roman" w:hAnsi="Times New Roman"/>
              </w:rPr>
            </w:pPr>
            <w:r w:rsidRPr="00A00A4D">
              <w:rPr>
                <w:rFonts w:ascii="Times New Roman" w:hAnsi="Times New Roman"/>
              </w:rPr>
              <w:t xml:space="preserve">Table 6.7.5.3.5.1-1: </w:t>
            </w:r>
            <w:r w:rsidRPr="00A00A4D">
              <w:rPr>
                <w:rFonts w:ascii="Times New Roman" w:hAnsi="Times New Roman"/>
                <w:i/>
              </w:rPr>
              <w:t>BS type 1-O</w:t>
            </w:r>
            <w:r w:rsidRPr="00A00A4D">
              <w:rPr>
                <w:rFonts w:ascii="Times New Roman" w:hAnsi="Times New Roman"/>
              </w:rPr>
              <w:t xml:space="preserve"> OTA spurious emissions limits for protection of the BS receiver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6"/>
              <w:gridCol w:w="1577"/>
              <w:gridCol w:w="1276"/>
              <w:gridCol w:w="1322"/>
              <w:gridCol w:w="1276"/>
              <w:gridCol w:w="1701"/>
            </w:tblGrid>
            <w:tr w:rsidR="00426A2D" w:rsidRPr="00A00A4D" w14:paraId="4A540CD9" w14:textId="77777777" w:rsidTr="00F4221A">
              <w:trPr>
                <w:cantSplit/>
                <w:jc w:val="center"/>
              </w:trPr>
              <w:tc>
                <w:tcPr>
                  <w:tcW w:w="1846" w:type="dxa"/>
                </w:tcPr>
                <w:p w14:paraId="4958DCE3" w14:textId="77777777" w:rsidR="00426A2D" w:rsidRPr="00A00A4D" w:rsidRDefault="00426A2D" w:rsidP="00F4221A">
                  <w:pPr>
                    <w:pStyle w:val="TAH"/>
                    <w:rPr>
                      <w:rFonts w:ascii="Times New Roman" w:hAnsi="Times New Roman"/>
                    </w:rPr>
                  </w:pPr>
                  <w:r w:rsidRPr="00A00A4D">
                    <w:rPr>
                      <w:rFonts w:ascii="Times New Roman" w:hAnsi="Times New Roman"/>
                    </w:rPr>
                    <w:t>BS class</w:t>
                  </w:r>
                </w:p>
              </w:tc>
              <w:tc>
                <w:tcPr>
                  <w:tcW w:w="1577" w:type="dxa"/>
                  <w:tcBorders>
                    <w:bottom w:val="single" w:sz="4" w:space="0" w:color="auto"/>
                  </w:tcBorders>
                </w:tcPr>
                <w:p w14:paraId="711ED398" w14:textId="77777777" w:rsidR="00426A2D" w:rsidRPr="00A00A4D" w:rsidRDefault="00426A2D" w:rsidP="00F4221A">
                  <w:pPr>
                    <w:pStyle w:val="TAH"/>
                    <w:rPr>
                      <w:rFonts w:ascii="Times New Roman" w:hAnsi="Times New Roman"/>
                    </w:rPr>
                  </w:pPr>
                  <w:r w:rsidRPr="00A00A4D">
                    <w:rPr>
                      <w:rFonts w:ascii="Times New Roman" w:hAnsi="Times New Roman"/>
                    </w:rPr>
                    <w:t>Frequency range</w:t>
                  </w:r>
                </w:p>
              </w:tc>
              <w:tc>
                <w:tcPr>
                  <w:tcW w:w="1276" w:type="dxa"/>
                </w:tcPr>
                <w:p w14:paraId="46A8619C" w14:textId="77777777" w:rsidR="00426A2D" w:rsidRPr="00A00A4D" w:rsidRDefault="00426A2D" w:rsidP="00F4221A">
                  <w:pPr>
                    <w:pStyle w:val="TAH"/>
                    <w:rPr>
                      <w:rFonts w:ascii="Times New Roman" w:hAnsi="Times New Roman"/>
                    </w:rPr>
                  </w:pPr>
                  <w:r w:rsidRPr="00A00A4D">
                    <w:rPr>
                      <w:rFonts w:ascii="Times New Roman" w:hAnsi="Times New Roman"/>
                    </w:rPr>
                    <w:t>Maximum Level for bands below 3GHz</w:t>
                  </w:r>
                </w:p>
              </w:tc>
              <w:tc>
                <w:tcPr>
                  <w:tcW w:w="1322" w:type="dxa"/>
                </w:tcPr>
                <w:p w14:paraId="44B56D05" w14:textId="77777777" w:rsidR="00426A2D" w:rsidRPr="00A00A4D" w:rsidRDefault="00426A2D" w:rsidP="00F4221A">
                  <w:pPr>
                    <w:pStyle w:val="TAH"/>
                    <w:rPr>
                      <w:rFonts w:ascii="Times New Roman" w:hAnsi="Times New Roman"/>
                    </w:rPr>
                  </w:pPr>
                  <w:r w:rsidRPr="00A00A4D">
                    <w:rPr>
                      <w:rFonts w:ascii="Times New Roman" w:hAnsi="Times New Roman"/>
                    </w:rPr>
                    <w:t>Maximum Level for bands between 3 and 4.2GHz</w:t>
                  </w:r>
                </w:p>
              </w:tc>
              <w:tc>
                <w:tcPr>
                  <w:tcW w:w="1276" w:type="dxa"/>
                </w:tcPr>
                <w:p w14:paraId="7F24405D" w14:textId="77777777" w:rsidR="00426A2D" w:rsidRPr="00A00A4D" w:rsidRDefault="00426A2D" w:rsidP="00F4221A">
                  <w:pPr>
                    <w:pStyle w:val="TAH"/>
                    <w:rPr>
                      <w:rFonts w:ascii="Times New Roman" w:hAnsi="Times New Roman"/>
                    </w:rPr>
                  </w:pPr>
                  <w:r w:rsidRPr="00A00A4D">
                    <w:rPr>
                      <w:rFonts w:ascii="Times New Roman" w:hAnsi="Times New Roman"/>
                    </w:rPr>
                    <w:t>Maximum Level for bands between 4.2 and 6GHz</w:t>
                  </w:r>
                </w:p>
              </w:tc>
              <w:tc>
                <w:tcPr>
                  <w:tcW w:w="1701" w:type="dxa"/>
                  <w:tcBorders>
                    <w:bottom w:val="single" w:sz="4" w:space="0" w:color="auto"/>
                  </w:tcBorders>
                </w:tcPr>
                <w:p w14:paraId="2CC6310A" w14:textId="77777777" w:rsidR="00426A2D" w:rsidRPr="00A00A4D" w:rsidRDefault="00426A2D" w:rsidP="00F4221A">
                  <w:pPr>
                    <w:pStyle w:val="TAH"/>
                    <w:rPr>
                      <w:rFonts w:ascii="Times New Roman" w:hAnsi="Times New Roman"/>
                    </w:rPr>
                  </w:pPr>
                  <w:r w:rsidRPr="00A00A4D">
                    <w:rPr>
                      <w:rFonts w:ascii="Times New Roman" w:hAnsi="Times New Roman"/>
                    </w:rPr>
                    <w:t>Measurement bandwidth</w:t>
                  </w:r>
                </w:p>
              </w:tc>
            </w:tr>
            <w:tr w:rsidR="00426A2D" w:rsidRPr="00A00A4D" w14:paraId="42FEE4C7" w14:textId="77777777" w:rsidTr="00F4221A">
              <w:trPr>
                <w:cantSplit/>
                <w:jc w:val="center"/>
              </w:trPr>
              <w:tc>
                <w:tcPr>
                  <w:tcW w:w="1846" w:type="dxa"/>
                </w:tcPr>
                <w:p w14:paraId="157DADDC" w14:textId="77777777" w:rsidR="00426A2D" w:rsidRPr="00A00A4D" w:rsidRDefault="00426A2D" w:rsidP="00F4221A">
                  <w:pPr>
                    <w:pStyle w:val="TAC"/>
                    <w:rPr>
                      <w:rFonts w:ascii="Times New Roman" w:hAnsi="Times New Roman"/>
                    </w:rPr>
                  </w:pPr>
                  <w:r w:rsidRPr="00A00A4D">
                    <w:rPr>
                      <w:rFonts w:ascii="Times New Roman" w:hAnsi="Times New Roman"/>
                      <w:lang w:eastAsia="zh-CN"/>
                    </w:rPr>
                    <w:t>Wide Area BS</w:t>
                  </w:r>
                </w:p>
              </w:tc>
              <w:tc>
                <w:tcPr>
                  <w:tcW w:w="1577" w:type="dxa"/>
                  <w:tcBorders>
                    <w:bottom w:val="nil"/>
                  </w:tcBorders>
                </w:tcPr>
                <w:p w14:paraId="1183A046" w14:textId="77777777" w:rsidR="00426A2D" w:rsidRPr="00A00A4D" w:rsidRDefault="00426A2D" w:rsidP="00F4221A">
                  <w:pPr>
                    <w:pStyle w:val="TAC"/>
                    <w:rPr>
                      <w:rFonts w:ascii="Times New Roman" w:hAnsi="Times New Roman"/>
                    </w:rPr>
                  </w:pPr>
                  <w:r w:rsidRPr="00A00A4D">
                    <w:rPr>
                      <w:rFonts w:ascii="Times New Roman" w:hAnsi="Times New Roman"/>
                    </w:rPr>
                    <w:t>F</w:t>
                  </w:r>
                  <w:r w:rsidRPr="00A00A4D">
                    <w:rPr>
                      <w:rFonts w:ascii="Times New Roman" w:hAnsi="Times New Roman"/>
                      <w:vertAlign w:val="subscript"/>
                    </w:rPr>
                    <w:t>UL_low</w:t>
                  </w:r>
                  <w:r w:rsidRPr="00A00A4D">
                    <w:rPr>
                      <w:rFonts w:ascii="Times New Roman" w:hAnsi="Times New Roman"/>
                    </w:rPr>
                    <w:t xml:space="preserve"> – F</w:t>
                  </w:r>
                  <w:r w:rsidRPr="00A00A4D">
                    <w:rPr>
                      <w:rFonts w:ascii="Times New Roman" w:hAnsi="Times New Roman"/>
                      <w:vertAlign w:val="subscript"/>
                    </w:rPr>
                    <w:t>UL_high</w:t>
                  </w:r>
                </w:p>
              </w:tc>
              <w:tc>
                <w:tcPr>
                  <w:tcW w:w="1276" w:type="dxa"/>
                </w:tcPr>
                <w:p w14:paraId="01A85E9F" w14:textId="77777777" w:rsidR="00426A2D" w:rsidRPr="00A00A4D" w:rsidRDefault="00426A2D" w:rsidP="00F4221A">
                  <w:pPr>
                    <w:pStyle w:val="TAC"/>
                    <w:rPr>
                      <w:rFonts w:ascii="Times New Roman" w:hAnsi="Times New Roman"/>
                    </w:rPr>
                  </w:pPr>
                  <w:r w:rsidRPr="00A00A4D">
                    <w:rPr>
                      <w:rFonts w:ascii="Times New Roman" w:hAnsi="Times New Roman"/>
                    </w:rPr>
                    <w:t>−113.9 dBm</w:t>
                  </w:r>
                </w:p>
              </w:tc>
              <w:tc>
                <w:tcPr>
                  <w:tcW w:w="1322" w:type="dxa"/>
                </w:tcPr>
                <w:p w14:paraId="3342AE4A" w14:textId="77777777" w:rsidR="00426A2D" w:rsidRPr="00A00A4D" w:rsidRDefault="00426A2D" w:rsidP="00F4221A">
                  <w:pPr>
                    <w:pStyle w:val="TAC"/>
                    <w:rPr>
                      <w:rFonts w:ascii="Times New Roman" w:hAnsi="Times New Roman"/>
                    </w:rPr>
                  </w:pPr>
                  <w:r w:rsidRPr="00A00A4D">
                    <w:rPr>
                      <w:rFonts w:ascii="Times New Roman" w:hAnsi="Times New Roman"/>
                    </w:rPr>
                    <w:t>−113.7 dBm</w:t>
                  </w:r>
                </w:p>
              </w:tc>
              <w:tc>
                <w:tcPr>
                  <w:tcW w:w="1276" w:type="dxa"/>
                </w:tcPr>
                <w:p w14:paraId="20250D06" w14:textId="77777777" w:rsidR="00426A2D" w:rsidRPr="00A00A4D" w:rsidRDefault="00426A2D" w:rsidP="00F4221A">
                  <w:pPr>
                    <w:pStyle w:val="TAC"/>
                    <w:rPr>
                      <w:rFonts w:ascii="Times New Roman" w:hAnsi="Times New Roman"/>
                    </w:rPr>
                  </w:pPr>
                  <w:r w:rsidRPr="00A00A4D">
                    <w:rPr>
                      <w:rFonts w:ascii="Times New Roman" w:hAnsi="Times New Roman"/>
                    </w:rPr>
                    <w:t>−113.6 dBm</w:t>
                  </w:r>
                </w:p>
              </w:tc>
              <w:tc>
                <w:tcPr>
                  <w:tcW w:w="1701" w:type="dxa"/>
                  <w:tcBorders>
                    <w:bottom w:val="nil"/>
                  </w:tcBorders>
                </w:tcPr>
                <w:p w14:paraId="487170BD" w14:textId="77777777" w:rsidR="00426A2D" w:rsidRPr="00A00A4D" w:rsidRDefault="00426A2D" w:rsidP="00F4221A">
                  <w:pPr>
                    <w:pStyle w:val="TAC"/>
                    <w:rPr>
                      <w:rFonts w:ascii="Times New Roman" w:hAnsi="Times New Roman"/>
                    </w:rPr>
                  </w:pPr>
                  <w:r w:rsidRPr="00A00A4D">
                    <w:rPr>
                      <w:rFonts w:ascii="Times New Roman" w:hAnsi="Times New Roman"/>
                    </w:rPr>
                    <w:t>100 kHz</w:t>
                  </w:r>
                </w:p>
              </w:tc>
            </w:tr>
            <w:tr w:rsidR="00426A2D" w:rsidRPr="00A00A4D" w14:paraId="15E3F1BA" w14:textId="77777777" w:rsidTr="00F4221A">
              <w:trPr>
                <w:cantSplit/>
                <w:jc w:val="center"/>
              </w:trPr>
              <w:tc>
                <w:tcPr>
                  <w:tcW w:w="1846" w:type="dxa"/>
                  <w:tcBorders>
                    <w:top w:val="single" w:sz="4" w:space="0" w:color="auto"/>
                    <w:left w:val="single" w:sz="4" w:space="0" w:color="auto"/>
                    <w:bottom w:val="single" w:sz="4" w:space="0" w:color="auto"/>
                  </w:tcBorders>
                </w:tcPr>
                <w:p w14:paraId="479B8DD8" w14:textId="77777777" w:rsidR="00426A2D" w:rsidRPr="00A00A4D" w:rsidRDefault="00426A2D" w:rsidP="00F4221A">
                  <w:pPr>
                    <w:pStyle w:val="TAC"/>
                    <w:rPr>
                      <w:rFonts w:ascii="Times New Roman" w:hAnsi="Times New Roman"/>
                      <w:lang w:eastAsia="zh-CN"/>
                    </w:rPr>
                  </w:pPr>
                  <w:r w:rsidRPr="00A00A4D">
                    <w:rPr>
                      <w:rFonts w:ascii="Times New Roman" w:hAnsi="Times New Roman"/>
                      <w:lang w:eastAsia="zh-CN"/>
                    </w:rPr>
                    <w:t>Medium Range BS</w:t>
                  </w:r>
                </w:p>
              </w:tc>
              <w:tc>
                <w:tcPr>
                  <w:tcW w:w="1577" w:type="dxa"/>
                  <w:tcBorders>
                    <w:top w:val="nil"/>
                    <w:bottom w:val="nil"/>
                  </w:tcBorders>
                </w:tcPr>
                <w:p w14:paraId="359D725C" w14:textId="77777777" w:rsidR="00426A2D" w:rsidRPr="00A00A4D" w:rsidRDefault="00426A2D" w:rsidP="00F4221A">
                  <w:pPr>
                    <w:pStyle w:val="TAC"/>
                    <w:rPr>
                      <w:rFonts w:ascii="Times New Roman" w:hAnsi="Times New Roman"/>
                    </w:rPr>
                  </w:pPr>
                </w:p>
              </w:tc>
              <w:tc>
                <w:tcPr>
                  <w:tcW w:w="1276" w:type="dxa"/>
                  <w:tcBorders>
                    <w:top w:val="single" w:sz="4" w:space="0" w:color="auto"/>
                    <w:bottom w:val="single" w:sz="4" w:space="0" w:color="auto"/>
                    <w:right w:val="single" w:sz="4" w:space="0" w:color="auto"/>
                  </w:tcBorders>
                </w:tcPr>
                <w:p w14:paraId="7438F38F" w14:textId="77777777" w:rsidR="00426A2D" w:rsidRPr="00A00A4D" w:rsidRDefault="00426A2D" w:rsidP="00F4221A">
                  <w:pPr>
                    <w:pStyle w:val="TAC"/>
                    <w:rPr>
                      <w:rFonts w:ascii="Times New Roman" w:hAnsi="Times New Roman"/>
                    </w:rPr>
                  </w:pPr>
                  <w:r w:rsidRPr="00A00A4D">
                    <w:rPr>
                      <w:rFonts w:ascii="Times New Roman" w:hAnsi="Times New Roman"/>
                    </w:rPr>
                    <w:t>−108.9 dBm</w:t>
                  </w:r>
                </w:p>
              </w:tc>
              <w:tc>
                <w:tcPr>
                  <w:tcW w:w="1322" w:type="dxa"/>
                  <w:tcBorders>
                    <w:top w:val="single" w:sz="4" w:space="0" w:color="auto"/>
                    <w:left w:val="single" w:sz="4" w:space="0" w:color="auto"/>
                    <w:bottom w:val="single" w:sz="4" w:space="0" w:color="auto"/>
                    <w:right w:val="single" w:sz="4" w:space="0" w:color="auto"/>
                  </w:tcBorders>
                </w:tcPr>
                <w:p w14:paraId="47E4A15F" w14:textId="77777777" w:rsidR="00426A2D" w:rsidRPr="00A00A4D" w:rsidRDefault="00426A2D" w:rsidP="00F4221A">
                  <w:pPr>
                    <w:pStyle w:val="TAC"/>
                    <w:rPr>
                      <w:rFonts w:ascii="Times New Roman" w:hAnsi="Times New Roman"/>
                    </w:rPr>
                  </w:pPr>
                  <w:r w:rsidRPr="00A00A4D">
                    <w:rPr>
                      <w:rFonts w:ascii="Times New Roman" w:hAnsi="Times New Roman"/>
                    </w:rPr>
                    <w:t>−108.7 dBm</w:t>
                  </w:r>
                </w:p>
              </w:tc>
              <w:tc>
                <w:tcPr>
                  <w:tcW w:w="1276" w:type="dxa"/>
                  <w:tcBorders>
                    <w:top w:val="single" w:sz="4" w:space="0" w:color="auto"/>
                    <w:left w:val="single" w:sz="4" w:space="0" w:color="auto"/>
                    <w:bottom w:val="single" w:sz="4" w:space="0" w:color="auto"/>
                  </w:tcBorders>
                </w:tcPr>
                <w:p w14:paraId="290F8D0F" w14:textId="77777777" w:rsidR="00426A2D" w:rsidRPr="00A00A4D" w:rsidRDefault="00426A2D" w:rsidP="00F4221A">
                  <w:pPr>
                    <w:pStyle w:val="TAC"/>
                    <w:rPr>
                      <w:rFonts w:ascii="Times New Roman" w:hAnsi="Times New Roman"/>
                    </w:rPr>
                  </w:pPr>
                  <w:r w:rsidRPr="00A00A4D">
                    <w:rPr>
                      <w:rFonts w:ascii="Times New Roman" w:hAnsi="Times New Roman"/>
                    </w:rPr>
                    <w:t>−108.6 dBm</w:t>
                  </w:r>
                </w:p>
              </w:tc>
              <w:tc>
                <w:tcPr>
                  <w:tcW w:w="1701" w:type="dxa"/>
                  <w:tcBorders>
                    <w:top w:val="nil"/>
                    <w:bottom w:val="nil"/>
                  </w:tcBorders>
                </w:tcPr>
                <w:p w14:paraId="54A3403B" w14:textId="77777777" w:rsidR="00426A2D" w:rsidRPr="00A00A4D" w:rsidRDefault="00426A2D" w:rsidP="00F4221A">
                  <w:pPr>
                    <w:pStyle w:val="TAC"/>
                    <w:rPr>
                      <w:rFonts w:ascii="Times New Roman" w:hAnsi="Times New Roman"/>
                    </w:rPr>
                  </w:pPr>
                </w:p>
              </w:tc>
            </w:tr>
            <w:tr w:rsidR="00426A2D" w:rsidRPr="00A00A4D" w14:paraId="18759FC4" w14:textId="77777777" w:rsidTr="00F4221A">
              <w:trPr>
                <w:cantSplit/>
                <w:jc w:val="center"/>
              </w:trPr>
              <w:tc>
                <w:tcPr>
                  <w:tcW w:w="1846" w:type="dxa"/>
                </w:tcPr>
                <w:p w14:paraId="64BD1B53" w14:textId="77777777" w:rsidR="00426A2D" w:rsidRPr="00A00A4D" w:rsidRDefault="00426A2D" w:rsidP="00F4221A">
                  <w:pPr>
                    <w:pStyle w:val="TAC"/>
                    <w:rPr>
                      <w:rFonts w:ascii="Times New Roman" w:hAnsi="Times New Roman"/>
                      <w:lang w:eastAsia="zh-CN"/>
                    </w:rPr>
                  </w:pPr>
                  <w:r w:rsidRPr="00A00A4D">
                    <w:rPr>
                      <w:rFonts w:ascii="Times New Roman" w:hAnsi="Times New Roman"/>
                      <w:lang w:eastAsia="zh-CN"/>
                    </w:rPr>
                    <w:t>Local Area BS</w:t>
                  </w:r>
                </w:p>
              </w:tc>
              <w:tc>
                <w:tcPr>
                  <w:tcW w:w="1577" w:type="dxa"/>
                  <w:tcBorders>
                    <w:top w:val="nil"/>
                  </w:tcBorders>
                </w:tcPr>
                <w:p w14:paraId="45CE262E" w14:textId="77777777" w:rsidR="00426A2D" w:rsidRPr="00A00A4D" w:rsidRDefault="00426A2D" w:rsidP="00F4221A">
                  <w:pPr>
                    <w:pStyle w:val="TAC"/>
                    <w:rPr>
                      <w:rFonts w:ascii="Times New Roman" w:hAnsi="Times New Roman"/>
                    </w:rPr>
                  </w:pPr>
                </w:p>
              </w:tc>
              <w:tc>
                <w:tcPr>
                  <w:tcW w:w="1276" w:type="dxa"/>
                </w:tcPr>
                <w:p w14:paraId="109B8330" w14:textId="77777777" w:rsidR="00426A2D" w:rsidRPr="00A00A4D" w:rsidRDefault="00426A2D" w:rsidP="00F4221A">
                  <w:pPr>
                    <w:pStyle w:val="TAC"/>
                    <w:rPr>
                      <w:rFonts w:ascii="Times New Roman" w:hAnsi="Times New Roman"/>
                    </w:rPr>
                  </w:pPr>
                  <w:r w:rsidRPr="00A00A4D">
                    <w:rPr>
                      <w:rFonts w:ascii="Times New Roman" w:hAnsi="Times New Roman"/>
                    </w:rPr>
                    <w:t>−105.9 dBm</w:t>
                  </w:r>
                </w:p>
              </w:tc>
              <w:tc>
                <w:tcPr>
                  <w:tcW w:w="1322" w:type="dxa"/>
                </w:tcPr>
                <w:p w14:paraId="39047F10" w14:textId="77777777" w:rsidR="00426A2D" w:rsidRPr="00A00A4D" w:rsidRDefault="00426A2D" w:rsidP="00F4221A">
                  <w:pPr>
                    <w:pStyle w:val="TAC"/>
                    <w:rPr>
                      <w:rFonts w:ascii="Times New Roman" w:hAnsi="Times New Roman"/>
                    </w:rPr>
                  </w:pPr>
                  <w:r w:rsidRPr="00A00A4D">
                    <w:rPr>
                      <w:rFonts w:ascii="Times New Roman" w:hAnsi="Times New Roman"/>
                    </w:rPr>
                    <w:t>−105.7 dBm</w:t>
                  </w:r>
                </w:p>
              </w:tc>
              <w:tc>
                <w:tcPr>
                  <w:tcW w:w="1276" w:type="dxa"/>
                </w:tcPr>
                <w:p w14:paraId="7C8B4C3F" w14:textId="77777777" w:rsidR="00426A2D" w:rsidRPr="00A00A4D" w:rsidRDefault="00426A2D" w:rsidP="00F4221A">
                  <w:pPr>
                    <w:pStyle w:val="TAC"/>
                    <w:rPr>
                      <w:rFonts w:ascii="Times New Roman" w:hAnsi="Times New Roman"/>
                    </w:rPr>
                  </w:pPr>
                  <w:r w:rsidRPr="00A00A4D">
                    <w:rPr>
                      <w:rFonts w:ascii="Times New Roman" w:hAnsi="Times New Roman"/>
                    </w:rPr>
                    <w:t>−105.6 dBm</w:t>
                  </w:r>
                </w:p>
              </w:tc>
              <w:tc>
                <w:tcPr>
                  <w:tcW w:w="1701" w:type="dxa"/>
                  <w:tcBorders>
                    <w:top w:val="nil"/>
                  </w:tcBorders>
                </w:tcPr>
                <w:p w14:paraId="06F8F903" w14:textId="77777777" w:rsidR="00426A2D" w:rsidRPr="00A00A4D" w:rsidRDefault="00426A2D" w:rsidP="00F4221A">
                  <w:pPr>
                    <w:pStyle w:val="TAC"/>
                    <w:rPr>
                      <w:rFonts w:ascii="Times New Roman" w:hAnsi="Times New Roman"/>
                    </w:rPr>
                  </w:pPr>
                </w:p>
              </w:tc>
            </w:tr>
          </w:tbl>
          <w:p w14:paraId="737ED41A" w14:textId="77777777" w:rsidR="00426A2D" w:rsidRPr="00A00A4D" w:rsidRDefault="00426A2D" w:rsidP="00F4221A">
            <w:pPr>
              <w:rPr>
                <w:sz w:val="6"/>
                <w:szCs w:val="6"/>
              </w:rPr>
            </w:pPr>
            <w:r w:rsidRPr="00A00A4D">
              <w:rPr>
                <w:sz w:val="6"/>
                <w:szCs w:val="6"/>
              </w:rPr>
              <w:t xml:space="preserve"> </w:t>
            </w:r>
          </w:p>
        </w:tc>
      </w:tr>
    </w:tbl>
    <w:p w14:paraId="7BB02231" w14:textId="6294C8B7" w:rsidR="0093105D" w:rsidRPr="0093105D" w:rsidRDefault="00426A2D" w:rsidP="00426A2D">
      <w:pPr>
        <w:pStyle w:val="Heading3"/>
      </w:pPr>
      <w:bookmarkStart w:id="201" w:name="_Toc180758736"/>
      <w:bookmarkStart w:id="202" w:name="_Toc180762042"/>
      <w:bookmarkStart w:id="203" w:name="_Toc180762748"/>
      <w:bookmarkStart w:id="204" w:name="_Toc228874066"/>
      <w:r>
        <w:t>4.4.4</w:t>
      </w:r>
      <w:r w:rsidR="0093105D" w:rsidRPr="0093105D">
        <w:rPr>
          <w:rtl/>
        </w:rPr>
        <w:tab/>
        <w:t>المتطلبات الإضافية المتعلقة بالبث الهامشي</w:t>
      </w:r>
      <w:bookmarkEnd w:id="201"/>
      <w:bookmarkEnd w:id="202"/>
      <w:bookmarkEnd w:id="203"/>
      <w:bookmarkEnd w:id="204"/>
    </w:p>
    <w:p w14:paraId="2F1CB4DA" w14:textId="3864BB6D" w:rsidR="0093105D" w:rsidRPr="0093105D" w:rsidRDefault="0093105D" w:rsidP="00426A2D">
      <w:r w:rsidRPr="0093105D">
        <w:rPr>
          <w:rtl/>
        </w:rPr>
        <w:t xml:space="preserve">يمكن أن تنطبق المتطلبات الإضافية التالية الواردة في المواصفة التقنية </w:t>
      </w:r>
      <w:r w:rsidR="00426A2D" w:rsidRPr="00426A2D">
        <w:rPr>
          <w:lang w:val="en-GB"/>
        </w:rPr>
        <w:t>TS 38.141-2</w:t>
      </w:r>
      <w:r w:rsidR="00CF3D60">
        <w:rPr>
          <w:rFonts w:hint="cs"/>
          <w:rtl/>
          <w:lang w:val="en-GB"/>
        </w:rPr>
        <w:t> </w:t>
      </w:r>
      <w:r w:rsidR="00426A2D" w:rsidRPr="00426A2D">
        <w:rPr>
          <w:lang w:val="en-GB"/>
        </w:rPr>
        <w:t>[2]</w:t>
      </w:r>
      <w:r w:rsidRPr="0093105D">
        <w:rPr>
          <w:rtl/>
        </w:rPr>
        <w:t xml:space="preserve"> في مناطق معينة:</w:t>
      </w:r>
      <w:bookmarkStart w:id="205" w:name="_Hlk112228675"/>
      <w:bookmarkEnd w:id="205"/>
    </w:p>
    <w:p w14:paraId="7B52DD31" w14:textId="7133F6F0" w:rsidR="0093105D" w:rsidRPr="00E3703F" w:rsidRDefault="0093105D" w:rsidP="00426A2D">
      <w:pPr>
        <w:pStyle w:val="enumlev1"/>
        <w:rPr>
          <w:spacing w:val="-4"/>
        </w:rPr>
      </w:pPr>
      <w:r w:rsidRPr="00E3703F">
        <w:rPr>
          <w:spacing w:val="-4"/>
          <w:rtl/>
        </w:rPr>
        <w:tab/>
        <w:t xml:space="preserve">لأغراض تعايش المحطة القاعدة مع الأنظمة العاملة في نطاقات ترددات أخرى، ينطبق المتطلب الوارد في الجدول </w:t>
      </w:r>
      <w:r w:rsidR="00426A2D" w:rsidRPr="00E3703F">
        <w:rPr>
          <w:spacing w:val="-4"/>
        </w:rPr>
        <w:t>1</w:t>
      </w:r>
      <w:r w:rsidR="00426A2D" w:rsidRPr="00E3703F">
        <w:rPr>
          <w:spacing w:val="-4"/>
        </w:rPr>
        <w:noBreakHyphen/>
        <w:t>5.4.5.7.6</w:t>
      </w:r>
      <w:r w:rsidRPr="00E3703F">
        <w:rPr>
          <w:spacing w:val="-4"/>
          <w:rtl/>
        </w:rPr>
        <w:t>.</w:t>
      </w:r>
    </w:p>
    <w:p w14:paraId="34FCA460" w14:textId="4FACB1AF" w:rsidR="0093105D" w:rsidRPr="0093105D" w:rsidRDefault="0093105D" w:rsidP="00426A2D">
      <w:pPr>
        <w:pStyle w:val="enumlev1"/>
      </w:pPr>
      <w:r w:rsidRPr="0093105D">
        <w:rPr>
          <w:rtl/>
        </w:rPr>
        <w:tab/>
        <w:t xml:space="preserve">لأغراض حماية نظام الهاتف المحمول الشخصي </w:t>
      </w:r>
      <w:r w:rsidRPr="0093105D">
        <w:t>(PHS)</w:t>
      </w:r>
      <w:r w:rsidRPr="0093105D">
        <w:rPr>
          <w:rtl/>
        </w:rPr>
        <w:t xml:space="preserve">، ينطبق المتطلب الوارد في الجدول </w:t>
      </w:r>
      <w:r w:rsidR="00E3703F">
        <w:t>2</w:t>
      </w:r>
      <w:r w:rsidR="00E3703F">
        <w:noBreakHyphen/>
        <w:t>5.4.5.7.6</w:t>
      </w:r>
      <w:r w:rsidRPr="0093105D">
        <w:rPr>
          <w:rtl/>
        </w:rPr>
        <w:t>.</w:t>
      </w:r>
    </w:p>
    <w:p w14:paraId="5B3ACF37" w14:textId="793E06FA" w:rsidR="0093105D" w:rsidRPr="00BD76AE" w:rsidRDefault="0093105D" w:rsidP="00E3703F">
      <w:pPr>
        <w:pStyle w:val="enumlev1"/>
        <w:rPr>
          <w:spacing w:val="-2"/>
        </w:rPr>
      </w:pPr>
      <w:r w:rsidRPr="00BD76AE">
        <w:rPr>
          <w:spacing w:val="-2"/>
          <w:rtl/>
        </w:rPr>
        <w:tab/>
        <w:t xml:space="preserve">لأغراض تشغيل محطة قاعدة في النطاقين </w:t>
      </w:r>
      <w:r w:rsidR="00E3703F" w:rsidRPr="00BD76AE">
        <w:rPr>
          <w:spacing w:val="-2"/>
          <w:lang w:val="en-GB"/>
        </w:rPr>
        <w:t>n50</w:t>
      </w:r>
      <w:r w:rsidRPr="00BD76AE">
        <w:rPr>
          <w:spacing w:val="-2"/>
          <w:rtl/>
        </w:rPr>
        <w:t xml:space="preserve"> و</w:t>
      </w:r>
      <w:r w:rsidR="00E3703F" w:rsidRPr="00BD76AE">
        <w:rPr>
          <w:spacing w:val="-2"/>
          <w:lang w:val="en-GB"/>
        </w:rPr>
        <w:t>n75</w:t>
      </w:r>
      <w:r w:rsidRPr="00BD76AE">
        <w:rPr>
          <w:spacing w:val="-2"/>
          <w:rtl/>
        </w:rPr>
        <w:t xml:space="preserve"> ضمن النطاق </w:t>
      </w:r>
      <w:r w:rsidR="00E3703F" w:rsidRPr="00BD76AE">
        <w:rPr>
          <w:spacing w:val="-2"/>
        </w:rPr>
        <w:t>MHz 1 452</w:t>
      </w:r>
      <w:r w:rsidR="00E3703F" w:rsidRPr="00BD76AE">
        <w:rPr>
          <w:spacing w:val="-2"/>
        </w:rPr>
        <w:noBreakHyphen/>
        <w:t>1 432</w:t>
      </w:r>
      <w:r w:rsidRPr="00BD76AE">
        <w:rPr>
          <w:spacing w:val="-2"/>
          <w:rtl/>
        </w:rPr>
        <w:t xml:space="preserve">، وفي النطاق </w:t>
      </w:r>
      <w:r w:rsidR="00F26A30" w:rsidRPr="00BD76AE">
        <w:rPr>
          <w:spacing w:val="-2"/>
          <w:lang w:val="en-GB"/>
        </w:rPr>
        <w:t>n51</w:t>
      </w:r>
      <w:r w:rsidR="00F26A30" w:rsidRPr="00BD76AE">
        <w:rPr>
          <w:spacing w:val="-2"/>
          <w:rtl/>
        </w:rPr>
        <w:t xml:space="preserve"> </w:t>
      </w:r>
      <w:r w:rsidRPr="00BD76AE">
        <w:rPr>
          <w:spacing w:val="-2"/>
          <w:rtl/>
        </w:rPr>
        <w:t xml:space="preserve">والنطاق </w:t>
      </w:r>
      <w:r w:rsidR="00F26A30" w:rsidRPr="00BD76AE">
        <w:rPr>
          <w:spacing w:val="-2"/>
          <w:lang w:val="en-GB"/>
        </w:rPr>
        <w:t>n76</w:t>
      </w:r>
      <w:r w:rsidRPr="00BD76AE">
        <w:rPr>
          <w:spacing w:val="-2"/>
          <w:rtl/>
        </w:rPr>
        <w:t xml:space="preserve">، ينطبق المتطلب الوارد في الجدول </w:t>
      </w:r>
      <w:r w:rsidR="00E3703F" w:rsidRPr="00BD76AE">
        <w:rPr>
          <w:spacing w:val="-2"/>
        </w:rPr>
        <w:t>3</w:t>
      </w:r>
      <w:r w:rsidR="00E3703F" w:rsidRPr="00BD76AE">
        <w:rPr>
          <w:spacing w:val="-2"/>
        </w:rPr>
        <w:noBreakHyphen/>
        <w:t>5.4.5.7.6</w:t>
      </w:r>
      <w:r w:rsidRPr="00BD76AE">
        <w:rPr>
          <w:spacing w:val="-2"/>
          <w:rtl/>
        </w:rPr>
        <w:t>.</w:t>
      </w:r>
    </w:p>
    <w:p w14:paraId="7A2C50BC" w14:textId="7BCAEE9D" w:rsidR="0093105D" w:rsidRPr="00E81E97" w:rsidRDefault="0093105D" w:rsidP="00426A2D">
      <w:pPr>
        <w:pStyle w:val="enumlev1"/>
        <w:rPr>
          <w:spacing w:val="-8"/>
        </w:rPr>
      </w:pPr>
      <w:r w:rsidRPr="00E81E97">
        <w:rPr>
          <w:spacing w:val="-8"/>
          <w:rtl/>
        </w:rPr>
        <w:lastRenderedPageBreak/>
        <w:tab/>
        <w:t xml:space="preserve">لأغراض تشغيل محطة قاعدة في </w:t>
      </w:r>
      <w:r w:rsidR="00F26A30" w:rsidRPr="00E81E97">
        <w:rPr>
          <w:spacing w:val="-8"/>
          <w:rtl/>
        </w:rPr>
        <w:t xml:space="preserve">النطاقين </w:t>
      </w:r>
      <w:r w:rsidR="00F26A30" w:rsidRPr="00E81E97">
        <w:rPr>
          <w:spacing w:val="-8"/>
          <w:lang w:val="en-GB"/>
        </w:rPr>
        <w:t>n50</w:t>
      </w:r>
      <w:r w:rsidR="00F26A30" w:rsidRPr="00E81E97">
        <w:rPr>
          <w:spacing w:val="-8"/>
          <w:rtl/>
        </w:rPr>
        <w:t xml:space="preserve"> و</w:t>
      </w:r>
      <w:r w:rsidR="00F26A30" w:rsidRPr="00E81E97">
        <w:rPr>
          <w:spacing w:val="-8"/>
          <w:lang w:val="en-GB"/>
        </w:rPr>
        <w:t>n75</w:t>
      </w:r>
      <w:r w:rsidR="00F26A30" w:rsidRPr="00E81E97">
        <w:rPr>
          <w:spacing w:val="-8"/>
          <w:rtl/>
        </w:rPr>
        <w:t xml:space="preserve"> </w:t>
      </w:r>
      <w:r w:rsidRPr="00E81E97">
        <w:rPr>
          <w:spacing w:val="-8"/>
          <w:rtl/>
        </w:rPr>
        <w:t xml:space="preserve">للراديو الجديد </w:t>
      </w:r>
      <w:r w:rsidRPr="00E81E97">
        <w:rPr>
          <w:spacing w:val="-8"/>
        </w:rPr>
        <w:t>(NR)</w:t>
      </w:r>
      <w:r w:rsidRPr="00E81E97">
        <w:rPr>
          <w:spacing w:val="-8"/>
          <w:rtl/>
        </w:rPr>
        <w:t xml:space="preserve"> ضمن النطاق </w:t>
      </w:r>
      <w:r w:rsidR="00F26A30" w:rsidRPr="00E81E97">
        <w:rPr>
          <w:spacing w:val="-8"/>
        </w:rPr>
        <w:t>MHz 1 517</w:t>
      </w:r>
      <w:r w:rsidR="00F26A30" w:rsidRPr="00E81E97">
        <w:rPr>
          <w:spacing w:val="-8"/>
        </w:rPr>
        <w:noBreakHyphen/>
        <w:t>1 492</w:t>
      </w:r>
      <w:r w:rsidRPr="00E81E97">
        <w:rPr>
          <w:spacing w:val="-8"/>
          <w:rtl/>
        </w:rPr>
        <w:t xml:space="preserve">، وفي النطاق </w:t>
      </w:r>
      <w:r w:rsidR="00BD76AE" w:rsidRPr="00E81E97">
        <w:rPr>
          <w:spacing w:val="-8"/>
          <w:lang w:val="en-GB"/>
        </w:rPr>
        <w:t>n74</w:t>
      </w:r>
      <w:r w:rsidRPr="00E81E97">
        <w:rPr>
          <w:spacing w:val="-8"/>
          <w:rtl/>
        </w:rPr>
        <w:t xml:space="preserve"> ضمن النطاق </w:t>
      </w:r>
      <w:r w:rsidR="00F26A30" w:rsidRPr="00E81E97">
        <w:rPr>
          <w:spacing w:val="-8"/>
        </w:rPr>
        <w:t>MHz 1 </w:t>
      </w:r>
      <w:r w:rsidR="00BD76AE" w:rsidRPr="00E81E97">
        <w:rPr>
          <w:spacing w:val="-8"/>
        </w:rPr>
        <w:t>518</w:t>
      </w:r>
      <w:r w:rsidR="00F26A30" w:rsidRPr="00E81E97">
        <w:rPr>
          <w:spacing w:val="-8"/>
        </w:rPr>
        <w:noBreakHyphen/>
        <w:t>1 4</w:t>
      </w:r>
      <w:r w:rsidR="00BD76AE" w:rsidRPr="00E81E97">
        <w:rPr>
          <w:spacing w:val="-8"/>
        </w:rPr>
        <w:t>9</w:t>
      </w:r>
      <w:r w:rsidR="00F26A30" w:rsidRPr="00E81E97">
        <w:rPr>
          <w:spacing w:val="-8"/>
        </w:rPr>
        <w:t>2</w:t>
      </w:r>
      <w:r w:rsidRPr="00E81E97">
        <w:rPr>
          <w:spacing w:val="-8"/>
          <w:rtl/>
        </w:rPr>
        <w:t xml:space="preserve">، تنطبق المتطلبات الواردة في الجدول </w:t>
      </w:r>
      <w:r w:rsidR="00E3703F" w:rsidRPr="00E81E97">
        <w:rPr>
          <w:spacing w:val="-8"/>
        </w:rPr>
        <w:t>4</w:t>
      </w:r>
      <w:r w:rsidR="00E3703F" w:rsidRPr="00E81E97">
        <w:rPr>
          <w:spacing w:val="-8"/>
        </w:rPr>
        <w:noBreakHyphen/>
        <w:t>5.4.5.7.6</w:t>
      </w:r>
      <w:r w:rsidRPr="00E81E97">
        <w:rPr>
          <w:spacing w:val="-8"/>
          <w:rtl/>
        </w:rPr>
        <w:t>.</w:t>
      </w:r>
    </w:p>
    <w:p w14:paraId="112241BF" w14:textId="34CB3FD8" w:rsidR="0093105D" w:rsidRPr="00E81E97" w:rsidRDefault="0093105D" w:rsidP="00426A2D">
      <w:pPr>
        <w:pStyle w:val="enumlev1"/>
        <w:rPr>
          <w:spacing w:val="-4"/>
        </w:rPr>
      </w:pPr>
      <w:r w:rsidRPr="00E81E97">
        <w:rPr>
          <w:spacing w:val="-4"/>
          <w:rtl/>
        </w:rPr>
        <w:tab/>
        <w:t xml:space="preserve">لأغراض تشغيل محطة قاعدة في </w:t>
      </w:r>
      <w:r w:rsidR="00F26A30" w:rsidRPr="00E81E97">
        <w:rPr>
          <w:spacing w:val="-4"/>
          <w:rtl/>
        </w:rPr>
        <w:t xml:space="preserve">النطاقين </w:t>
      </w:r>
      <w:r w:rsidR="00F26A30" w:rsidRPr="00E81E97">
        <w:rPr>
          <w:spacing w:val="-4"/>
          <w:lang w:val="en-GB"/>
        </w:rPr>
        <w:t>n</w:t>
      </w:r>
      <w:r w:rsidR="00BD76AE" w:rsidRPr="00E81E97">
        <w:rPr>
          <w:spacing w:val="-4"/>
          <w:lang w:val="en-GB"/>
        </w:rPr>
        <w:t>13</w:t>
      </w:r>
      <w:r w:rsidR="00F26A30" w:rsidRPr="00E81E97">
        <w:rPr>
          <w:spacing w:val="-4"/>
          <w:rtl/>
        </w:rPr>
        <w:t xml:space="preserve"> و</w:t>
      </w:r>
      <w:r w:rsidR="00F26A30" w:rsidRPr="00E81E97">
        <w:rPr>
          <w:spacing w:val="-4"/>
          <w:lang w:val="en-GB"/>
        </w:rPr>
        <w:t>n</w:t>
      </w:r>
      <w:r w:rsidR="00BD76AE" w:rsidRPr="00E81E97">
        <w:rPr>
          <w:spacing w:val="-4"/>
          <w:lang w:val="en-GB"/>
        </w:rPr>
        <w:t>14</w:t>
      </w:r>
      <w:r w:rsidR="00F26A30" w:rsidRPr="00E81E97">
        <w:rPr>
          <w:spacing w:val="-4"/>
          <w:rtl/>
        </w:rPr>
        <w:t xml:space="preserve"> </w:t>
      </w:r>
      <w:r w:rsidRPr="00E81E97">
        <w:rPr>
          <w:spacing w:val="-4"/>
          <w:rtl/>
        </w:rPr>
        <w:t xml:space="preserve">من أجل ضمان توفير الحماية المناسبة من التداخل لعمليات السلامة العامة في النطاق </w:t>
      </w:r>
      <w:r w:rsidR="00F26A30" w:rsidRPr="00E81E97">
        <w:rPr>
          <w:spacing w:val="-4"/>
        </w:rPr>
        <w:t>MHz </w:t>
      </w:r>
      <w:r w:rsidR="00BD76AE" w:rsidRPr="00E81E97">
        <w:rPr>
          <w:spacing w:val="-4"/>
        </w:rPr>
        <w:t>700</w:t>
      </w:r>
      <w:r w:rsidRPr="00E81E97">
        <w:rPr>
          <w:spacing w:val="-4"/>
          <w:rtl/>
        </w:rPr>
        <w:t xml:space="preserve">، تنطبق المتطلبات الواردة في الجدول </w:t>
      </w:r>
      <w:r w:rsidR="00E3703F" w:rsidRPr="00E81E97">
        <w:rPr>
          <w:spacing w:val="-4"/>
        </w:rPr>
        <w:t>5</w:t>
      </w:r>
      <w:r w:rsidR="00E3703F" w:rsidRPr="00E81E97">
        <w:rPr>
          <w:spacing w:val="-4"/>
        </w:rPr>
        <w:noBreakHyphen/>
        <w:t>5.4.5.7.6</w:t>
      </w:r>
      <w:r w:rsidRPr="00E81E97">
        <w:rPr>
          <w:spacing w:val="-4"/>
          <w:rtl/>
        </w:rPr>
        <w:t>.</w:t>
      </w:r>
    </w:p>
    <w:p w14:paraId="6A410331" w14:textId="59DAE515" w:rsidR="0093105D" w:rsidRPr="0093105D" w:rsidRDefault="0093105D" w:rsidP="00426A2D">
      <w:pPr>
        <w:pStyle w:val="enumlev1"/>
      </w:pPr>
      <w:r w:rsidRPr="0093105D">
        <w:rPr>
          <w:rtl/>
        </w:rPr>
        <w:tab/>
        <w:t xml:space="preserve">لأغراض تشغيل محطة قاعدة في النطاق </w:t>
      </w:r>
      <w:r w:rsidR="00F26A30" w:rsidRPr="00E3703F">
        <w:rPr>
          <w:lang w:val="en-GB"/>
        </w:rPr>
        <w:t>n</w:t>
      </w:r>
      <w:r w:rsidR="00BD76AE">
        <w:rPr>
          <w:lang w:val="en-GB"/>
        </w:rPr>
        <w:t>3</w:t>
      </w:r>
      <w:r w:rsidR="00F26A30" w:rsidRPr="00E3703F">
        <w:rPr>
          <w:lang w:val="en-GB"/>
        </w:rPr>
        <w:t>0</w:t>
      </w:r>
      <w:r w:rsidRPr="0093105D">
        <w:rPr>
          <w:rtl/>
        </w:rPr>
        <w:t xml:space="preserve">، تنطبق المتطلبات الواردة في الجدول </w:t>
      </w:r>
      <w:r w:rsidR="00E3703F">
        <w:t>6</w:t>
      </w:r>
      <w:r w:rsidR="00E3703F">
        <w:noBreakHyphen/>
        <w:t>5.4.5.7.6</w:t>
      </w:r>
      <w:r w:rsidRPr="0093105D">
        <w:rPr>
          <w:rtl/>
        </w:rPr>
        <w:t>.</w:t>
      </w:r>
    </w:p>
    <w:p w14:paraId="2A4366AA" w14:textId="5EC91B2F" w:rsidR="00BD76AE" w:rsidRPr="00E50A09" w:rsidRDefault="0093105D" w:rsidP="00E50A09">
      <w:pPr>
        <w:pStyle w:val="enumlev1"/>
        <w:rPr>
          <w:rtl/>
        </w:rPr>
      </w:pPr>
      <w:r w:rsidRPr="0093105D">
        <w:rPr>
          <w:rtl/>
        </w:rPr>
        <w:tab/>
        <w:t xml:space="preserve">لأغراض تشغيل محطة قاعدة في النطاق </w:t>
      </w:r>
      <w:r w:rsidR="00F26A30" w:rsidRPr="00E3703F">
        <w:rPr>
          <w:lang w:val="en-GB"/>
        </w:rPr>
        <w:t>n</w:t>
      </w:r>
      <w:r w:rsidR="00BD76AE">
        <w:rPr>
          <w:lang w:val="en-GB"/>
        </w:rPr>
        <w:t>26</w:t>
      </w:r>
      <w:r w:rsidR="00F26A30" w:rsidRPr="0093105D">
        <w:rPr>
          <w:rtl/>
        </w:rPr>
        <w:t xml:space="preserve"> </w:t>
      </w:r>
      <w:r w:rsidRPr="0093105D">
        <w:rPr>
          <w:rtl/>
        </w:rPr>
        <w:t xml:space="preserve">من أجل ضمان توفير الحماية المناسبة من التداخل لعمليات السلامة العامة في النطاق </w:t>
      </w:r>
      <w:r w:rsidR="00F26A30">
        <w:t>MHz </w:t>
      </w:r>
      <w:r w:rsidR="00BD76AE">
        <w:t>800</w:t>
      </w:r>
      <w:r w:rsidRPr="0093105D">
        <w:rPr>
          <w:rtl/>
        </w:rPr>
        <w:t xml:space="preserve">، تنطبق المتطلبات الواردة في الجدول </w:t>
      </w:r>
      <w:r w:rsidR="00E3703F">
        <w:t>7</w:t>
      </w:r>
      <w:r w:rsidR="00E3703F">
        <w:noBreakHyphen/>
        <w:t>5.4.5.7.6</w:t>
      </w:r>
      <w:r w:rsidRPr="0093105D">
        <w:rPr>
          <w:rtl/>
        </w:rPr>
        <w:t>.</w:t>
      </w:r>
    </w:p>
    <w:tbl>
      <w:tblPr>
        <w:tblStyle w:val="TableGrid48"/>
        <w:tblpPr w:leftFromText="180" w:rightFromText="180" w:vertAnchor="text" w:horzAnchor="margin" w:tblpXSpec="center" w:tblpY="707"/>
        <w:tblW w:w="9917" w:type="dxa"/>
        <w:tblLook w:val="04A0" w:firstRow="1" w:lastRow="0" w:firstColumn="1" w:lastColumn="0" w:noHBand="0" w:noVBand="1"/>
      </w:tblPr>
      <w:tblGrid>
        <w:gridCol w:w="10143"/>
      </w:tblGrid>
      <w:tr w:rsidR="00E95DD3" w:rsidRPr="00E95DD3" w14:paraId="3DB926D3" w14:textId="77777777" w:rsidTr="00F4221A">
        <w:tc>
          <w:tcPr>
            <w:tcW w:w="9917" w:type="dxa"/>
          </w:tcPr>
          <w:p w14:paraId="10EC0441" w14:textId="77777777" w:rsidR="00E95DD3" w:rsidRPr="00E95DD3" w:rsidRDefault="00E95DD3" w:rsidP="00E95DD3">
            <w:pPr>
              <w:keepLines/>
              <w:tabs>
                <w:tab w:val="left" w:pos="794"/>
                <w:tab w:val="left" w:pos="1191"/>
                <w:tab w:val="left" w:pos="1588"/>
                <w:tab w:val="left" w:pos="1985"/>
              </w:tabs>
              <w:bidi w:val="0"/>
              <w:spacing w:before="60" w:after="180" w:line="240" w:lineRule="auto"/>
              <w:contextualSpacing/>
              <w:jc w:val="center"/>
              <w:rPr>
                <w:rFonts w:asciiTheme="majorBidi" w:hAnsiTheme="majorBidi" w:cstheme="majorBidi"/>
                <w:b/>
                <w:bCs/>
                <w:color w:val="000000"/>
                <w:sz w:val="20"/>
                <w:szCs w:val="22"/>
                <w:lang w:eastAsia="ja-JP"/>
              </w:rPr>
            </w:pPr>
            <w:r w:rsidRPr="00E95DD3">
              <w:rPr>
                <w:rFonts w:asciiTheme="majorBidi" w:hAnsiTheme="majorBidi" w:cstheme="majorBidi"/>
                <w:b/>
                <w:bCs/>
                <w:color w:val="000000"/>
                <w:sz w:val="20"/>
                <w:szCs w:val="22"/>
                <w:lang w:eastAsia="ja-JP"/>
              </w:rPr>
              <w:t xml:space="preserve">Table 6.7.5.4.5-1: BS spurious emissions test limits for BS for co-existence </w:t>
            </w:r>
            <w:r w:rsidRPr="00E95DD3">
              <w:rPr>
                <w:rFonts w:asciiTheme="majorBidi" w:hAnsiTheme="majorBidi" w:cstheme="majorBidi"/>
                <w:b/>
                <w:bCs/>
                <w:color w:val="000000"/>
                <w:sz w:val="20"/>
                <w:szCs w:val="22"/>
                <w:lang w:eastAsia="ja-JP"/>
              </w:rPr>
              <w:br/>
              <w:t>with systems operating in other frequency bands</w:t>
            </w:r>
          </w:p>
          <w:p w14:paraId="496BE40A" w14:textId="77777777" w:rsidR="00E95DD3" w:rsidRPr="00E95DD3" w:rsidRDefault="00E95DD3" w:rsidP="00E95DD3">
            <w:pPr>
              <w:keepLines/>
              <w:tabs>
                <w:tab w:val="left" w:pos="794"/>
                <w:tab w:val="left" w:pos="1191"/>
                <w:tab w:val="left" w:pos="1588"/>
                <w:tab w:val="left" w:pos="1985"/>
              </w:tabs>
              <w:bidi w:val="0"/>
              <w:spacing w:before="60" w:after="180" w:line="240" w:lineRule="auto"/>
              <w:contextualSpacing/>
              <w:jc w:val="center"/>
              <w:rPr>
                <w:rFonts w:asciiTheme="majorBidi" w:hAnsiTheme="majorBidi" w:cstheme="majorBidi"/>
                <w:color w:val="000000"/>
                <w:sz w:val="20"/>
                <w:szCs w:val="22"/>
                <w:lang w:eastAsia="ja-JP"/>
              </w:rPr>
            </w:pPr>
          </w:p>
          <w:tbl>
            <w:tblPr>
              <w:tblW w:w="9921"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firstRow="1" w:lastRow="0" w:firstColumn="1" w:lastColumn="0" w:noHBand="0" w:noVBand="0"/>
            </w:tblPr>
            <w:tblGrid>
              <w:gridCol w:w="1303"/>
              <w:gridCol w:w="1701"/>
              <w:gridCol w:w="1077"/>
              <w:gridCol w:w="1417"/>
              <w:gridCol w:w="4423"/>
            </w:tblGrid>
            <w:tr w:rsidR="00E95DD3" w:rsidRPr="00E95DD3" w14:paraId="7BDC6942" w14:textId="77777777" w:rsidTr="00F4221A">
              <w:trPr>
                <w:cantSplit/>
                <w:tblHeader/>
                <w:jc w:val="center"/>
              </w:trPr>
              <w:tc>
                <w:tcPr>
                  <w:tcW w:w="1303" w:type="dxa"/>
                  <w:tcBorders>
                    <w:top w:val="single" w:sz="2" w:space="0" w:color="auto"/>
                    <w:left w:val="single" w:sz="2" w:space="0" w:color="auto"/>
                    <w:bottom w:val="single" w:sz="4" w:space="0" w:color="auto"/>
                    <w:right w:val="single" w:sz="2" w:space="0" w:color="auto"/>
                  </w:tcBorders>
                  <w:hideMark/>
                </w:tcPr>
                <w:p w14:paraId="4B1836D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b/>
                      <w:color w:val="000000"/>
                      <w:sz w:val="18"/>
                      <w:szCs w:val="20"/>
                      <w:lang w:val="en-GB" w:eastAsia="ja-JP"/>
                    </w:rPr>
                  </w:pPr>
                  <w:r w:rsidRPr="00E95DD3">
                    <w:rPr>
                      <w:rFonts w:asciiTheme="majorBidi" w:hAnsiTheme="majorBidi" w:cstheme="majorBidi"/>
                      <w:b/>
                      <w:color w:val="000000"/>
                      <w:sz w:val="18"/>
                      <w:szCs w:val="20"/>
                      <w:lang w:val="en-GB" w:eastAsia="ja-JP"/>
                    </w:rPr>
                    <w:t>System type for NR to co-exist with</w:t>
                  </w:r>
                </w:p>
              </w:tc>
              <w:tc>
                <w:tcPr>
                  <w:tcW w:w="1701" w:type="dxa"/>
                  <w:tcBorders>
                    <w:top w:val="single" w:sz="2" w:space="0" w:color="auto"/>
                    <w:left w:val="single" w:sz="2" w:space="0" w:color="auto"/>
                    <w:bottom w:val="single" w:sz="2" w:space="0" w:color="auto"/>
                    <w:right w:val="single" w:sz="2" w:space="0" w:color="auto"/>
                  </w:tcBorders>
                  <w:hideMark/>
                </w:tcPr>
                <w:p w14:paraId="7AFC9C7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b/>
                      <w:color w:val="000000"/>
                      <w:sz w:val="18"/>
                      <w:szCs w:val="20"/>
                      <w:lang w:val="en-GB" w:eastAsia="ja-JP"/>
                    </w:rPr>
                  </w:pPr>
                  <w:r w:rsidRPr="00E95DD3">
                    <w:rPr>
                      <w:rFonts w:asciiTheme="majorBidi" w:hAnsiTheme="majorBidi" w:cstheme="majorBidi"/>
                      <w:b/>
                      <w:color w:val="000000"/>
                      <w:sz w:val="18"/>
                      <w:szCs w:val="20"/>
                      <w:lang w:val="en-GB" w:eastAsia="ja-JP"/>
                    </w:rPr>
                    <w:t>Frequency range for co-existence requirement</w:t>
                  </w:r>
                </w:p>
              </w:tc>
              <w:tc>
                <w:tcPr>
                  <w:tcW w:w="1077" w:type="dxa"/>
                  <w:tcBorders>
                    <w:top w:val="single" w:sz="2" w:space="0" w:color="auto"/>
                    <w:left w:val="single" w:sz="2" w:space="0" w:color="auto"/>
                    <w:bottom w:val="single" w:sz="2" w:space="0" w:color="auto"/>
                    <w:right w:val="single" w:sz="2" w:space="0" w:color="auto"/>
                  </w:tcBorders>
                  <w:hideMark/>
                </w:tcPr>
                <w:p w14:paraId="480B4A3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b/>
                      <w:color w:val="000000"/>
                      <w:sz w:val="18"/>
                      <w:szCs w:val="20"/>
                      <w:lang w:val="en-GB" w:eastAsia="ja-JP"/>
                    </w:rPr>
                  </w:pPr>
                  <w:r w:rsidRPr="00E95DD3">
                    <w:rPr>
                      <w:rFonts w:asciiTheme="majorBidi" w:hAnsiTheme="majorBidi" w:cstheme="majorBidi"/>
                      <w:b/>
                      <w:color w:val="000000"/>
                      <w:sz w:val="18"/>
                      <w:szCs w:val="20"/>
                      <w:lang w:val="en-GB" w:eastAsia="ja-JP"/>
                    </w:rPr>
                    <w:t>Test limit</w:t>
                  </w:r>
                </w:p>
              </w:tc>
              <w:tc>
                <w:tcPr>
                  <w:tcW w:w="1417" w:type="dxa"/>
                  <w:tcBorders>
                    <w:top w:val="single" w:sz="2" w:space="0" w:color="auto"/>
                    <w:left w:val="single" w:sz="2" w:space="0" w:color="auto"/>
                    <w:bottom w:val="single" w:sz="2" w:space="0" w:color="auto"/>
                    <w:right w:val="single" w:sz="2" w:space="0" w:color="auto"/>
                  </w:tcBorders>
                  <w:hideMark/>
                </w:tcPr>
                <w:p w14:paraId="742AD07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b/>
                      <w:color w:val="000000"/>
                      <w:sz w:val="18"/>
                      <w:szCs w:val="20"/>
                      <w:lang w:val="en-GB" w:eastAsia="ja-JP"/>
                    </w:rPr>
                  </w:pPr>
                  <w:r w:rsidRPr="00E95DD3">
                    <w:rPr>
                      <w:rFonts w:asciiTheme="majorBidi" w:hAnsiTheme="majorBidi" w:cstheme="majorBidi"/>
                      <w:b/>
                      <w:color w:val="000000"/>
                      <w:sz w:val="18"/>
                      <w:szCs w:val="20"/>
                      <w:lang w:val="en-GB" w:eastAsia="ja-JP"/>
                    </w:rPr>
                    <w:t>Measurement bandwidth</w:t>
                  </w:r>
                </w:p>
              </w:tc>
              <w:tc>
                <w:tcPr>
                  <w:tcW w:w="4423" w:type="dxa"/>
                  <w:tcBorders>
                    <w:top w:val="single" w:sz="2" w:space="0" w:color="auto"/>
                    <w:left w:val="single" w:sz="2" w:space="0" w:color="auto"/>
                    <w:bottom w:val="single" w:sz="2" w:space="0" w:color="auto"/>
                    <w:right w:val="single" w:sz="2" w:space="0" w:color="auto"/>
                  </w:tcBorders>
                  <w:hideMark/>
                </w:tcPr>
                <w:p w14:paraId="298C065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b/>
                      <w:color w:val="000000"/>
                      <w:sz w:val="18"/>
                      <w:szCs w:val="20"/>
                      <w:lang w:val="en-GB" w:eastAsia="ja-JP"/>
                    </w:rPr>
                  </w:pPr>
                  <w:r w:rsidRPr="00E95DD3">
                    <w:rPr>
                      <w:rFonts w:asciiTheme="majorBidi" w:hAnsiTheme="majorBidi" w:cstheme="majorBidi"/>
                      <w:b/>
                      <w:color w:val="000000"/>
                      <w:sz w:val="18"/>
                      <w:szCs w:val="20"/>
                      <w:lang w:val="en-GB" w:eastAsia="ja-JP"/>
                    </w:rPr>
                    <w:t>Notes</w:t>
                  </w:r>
                </w:p>
              </w:tc>
            </w:tr>
            <w:tr w:rsidR="00E95DD3" w:rsidRPr="00E95DD3" w14:paraId="02F8CBA5"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51BEFC8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GSM900</w:t>
                  </w:r>
                </w:p>
              </w:tc>
              <w:tc>
                <w:tcPr>
                  <w:tcW w:w="1701" w:type="dxa"/>
                  <w:tcBorders>
                    <w:top w:val="single" w:sz="2" w:space="0" w:color="auto"/>
                    <w:left w:val="single" w:sz="4" w:space="0" w:color="auto"/>
                    <w:bottom w:val="single" w:sz="2" w:space="0" w:color="auto"/>
                    <w:right w:val="single" w:sz="2" w:space="0" w:color="auto"/>
                  </w:tcBorders>
                </w:tcPr>
                <w:p w14:paraId="26EA316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921-960 MHz</w:t>
                  </w:r>
                </w:p>
              </w:tc>
              <w:tc>
                <w:tcPr>
                  <w:tcW w:w="1077" w:type="dxa"/>
                  <w:tcBorders>
                    <w:top w:val="single" w:sz="2" w:space="0" w:color="auto"/>
                    <w:left w:val="single" w:sz="2" w:space="0" w:color="auto"/>
                    <w:bottom w:val="single" w:sz="2" w:space="0" w:color="auto"/>
                    <w:right w:val="single" w:sz="2" w:space="0" w:color="auto"/>
                  </w:tcBorders>
                </w:tcPr>
                <w:p w14:paraId="0175903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−45.4</w:t>
                  </w:r>
                  <w:r w:rsidRPr="00E95DD3">
                    <w:rPr>
                      <w:rFonts w:asciiTheme="majorBidi" w:hAnsiTheme="majorBidi" w:cstheme="majorBidi"/>
                      <w:color w:val="000000"/>
                      <w:sz w:val="18"/>
                      <w:szCs w:val="20"/>
                      <w:lang w:val="en-GB" w:eastAsia="ko-KR"/>
                    </w:rPr>
                    <w:t xml:space="preserve"> dBm</w:t>
                  </w:r>
                </w:p>
              </w:tc>
              <w:tc>
                <w:tcPr>
                  <w:tcW w:w="1417" w:type="dxa"/>
                  <w:tcBorders>
                    <w:top w:val="single" w:sz="2" w:space="0" w:color="auto"/>
                    <w:left w:val="single" w:sz="2" w:space="0" w:color="auto"/>
                    <w:bottom w:val="single" w:sz="2" w:space="0" w:color="auto"/>
                    <w:right w:val="single" w:sz="2" w:space="0" w:color="auto"/>
                  </w:tcBorders>
                </w:tcPr>
                <w:p w14:paraId="162A3B0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100 kHz</w:t>
                  </w:r>
                </w:p>
              </w:tc>
              <w:tc>
                <w:tcPr>
                  <w:tcW w:w="4423" w:type="dxa"/>
                  <w:tcBorders>
                    <w:top w:val="single" w:sz="2" w:space="0" w:color="auto"/>
                    <w:left w:val="single" w:sz="2" w:space="0" w:color="auto"/>
                    <w:bottom w:val="single" w:sz="2" w:space="0" w:color="auto"/>
                    <w:right w:val="single" w:sz="2" w:space="0" w:color="auto"/>
                  </w:tcBorders>
                </w:tcPr>
                <w:p w14:paraId="6D26C24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 n8.</w:t>
                  </w:r>
                </w:p>
              </w:tc>
            </w:tr>
            <w:tr w:rsidR="00E95DD3" w:rsidRPr="00E95DD3" w14:paraId="715F3EB5"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1DA935B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p>
              </w:tc>
              <w:tc>
                <w:tcPr>
                  <w:tcW w:w="1701" w:type="dxa"/>
                  <w:tcBorders>
                    <w:top w:val="single" w:sz="2" w:space="0" w:color="auto"/>
                    <w:left w:val="single" w:sz="4" w:space="0" w:color="auto"/>
                    <w:bottom w:val="single" w:sz="2" w:space="0" w:color="auto"/>
                    <w:right w:val="single" w:sz="2" w:space="0" w:color="auto"/>
                  </w:tcBorders>
                </w:tcPr>
                <w:p w14:paraId="7F7E468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876-915 MHz</w:t>
                  </w:r>
                </w:p>
              </w:tc>
              <w:tc>
                <w:tcPr>
                  <w:tcW w:w="1077" w:type="dxa"/>
                  <w:tcBorders>
                    <w:top w:val="single" w:sz="2" w:space="0" w:color="auto"/>
                    <w:left w:val="single" w:sz="2" w:space="0" w:color="auto"/>
                    <w:bottom w:val="single" w:sz="2" w:space="0" w:color="auto"/>
                    <w:right w:val="single" w:sz="2" w:space="0" w:color="auto"/>
                  </w:tcBorders>
                </w:tcPr>
                <w:p w14:paraId="2A63CD5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−49.4</w:t>
                  </w:r>
                  <w:r w:rsidRPr="00E95DD3">
                    <w:rPr>
                      <w:rFonts w:asciiTheme="majorBidi" w:hAnsiTheme="majorBidi" w:cstheme="majorBidi"/>
                      <w:color w:val="000000"/>
                      <w:sz w:val="18"/>
                      <w:szCs w:val="20"/>
                      <w:lang w:val="en-GB" w:eastAsia="ko-KR"/>
                    </w:rPr>
                    <w:t xml:space="preserve"> dBm</w:t>
                  </w:r>
                </w:p>
              </w:tc>
              <w:tc>
                <w:tcPr>
                  <w:tcW w:w="1417" w:type="dxa"/>
                  <w:tcBorders>
                    <w:top w:val="single" w:sz="2" w:space="0" w:color="auto"/>
                    <w:left w:val="single" w:sz="2" w:space="0" w:color="auto"/>
                    <w:bottom w:val="single" w:sz="2" w:space="0" w:color="auto"/>
                    <w:right w:val="single" w:sz="2" w:space="0" w:color="auto"/>
                  </w:tcBorders>
                </w:tcPr>
                <w:p w14:paraId="51C9032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100 kHz</w:t>
                  </w:r>
                </w:p>
              </w:tc>
              <w:tc>
                <w:tcPr>
                  <w:tcW w:w="4423" w:type="dxa"/>
                  <w:tcBorders>
                    <w:top w:val="single" w:sz="2" w:space="0" w:color="auto"/>
                    <w:left w:val="single" w:sz="2" w:space="0" w:color="auto"/>
                    <w:bottom w:val="single" w:sz="2" w:space="0" w:color="auto"/>
                    <w:right w:val="single" w:sz="2" w:space="0" w:color="auto"/>
                  </w:tcBorders>
                </w:tcPr>
                <w:p w14:paraId="2789ED3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For the frequency range 880-915 MHz, this requirement does not apply to BS operating in band n8, since it is already covered by the requirement in clause 6.7.5.3.</w:t>
                  </w:r>
                </w:p>
              </w:tc>
            </w:tr>
            <w:tr w:rsidR="00E95DD3" w:rsidRPr="00E95DD3" w14:paraId="480E694F"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6DF5A82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DCS1800</w:t>
                  </w:r>
                </w:p>
              </w:tc>
              <w:tc>
                <w:tcPr>
                  <w:tcW w:w="1701" w:type="dxa"/>
                  <w:tcBorders>
                    <w:top w:val="single" w:sz="2" w:space="0" w:color="auto"/>
                    <w:left w:val="single" w:sz="4" w:space="0" w:color="auto"/>
                    <w:bottom w:val="single" w:sz="2" w:space="0" w:color="auto"/>
                    <w:right w:val="single" w:sz="2" w:space="0" w:color="auto"/>
                  </w:tcBorders>
                </w:tcPr>
                <w:p w14:paraId="043FD5E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1 805-1 880 MHz</w:t>
                  </w:r>
                </w:p>
              </w:tc>
              <w:tc>
                <w:tcPr>
                  <w:tcW w:w="1077" w:type="dxa"/>
                  <w:tcBorders>
                    <w:top w:val="single" w:sz="2" w:space="0" w:color="auto"/>
                    <w:left w:val="single" w:sz="2" w:space="0" w:color="auto"/>
                    <w:bottom w:val="single" w:sz="2" w:space="0" w:color="auto"/>
                    <w:right w:val="single" w:sz="2" w:space="0" w:color="auto"/>
                  </w:tcBorders>
                </w:tcPr>
                <w:p w14:paraId="1FFEBA2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−35.4</w:t>
                  </w:r>
                  <w:r w:rsidRPr="00E95DD3">
                    <w:rPr>
                      <w:rFonts w:asciiTheme="majorBidi" w:hAnsiTheme="majorBidi" w:cstheme="majorBidi"/>
                      <w:color w:val="000000"/>
                      <w:sz w:val="18"/>
                      <w:szCs w:val="20"/>
                      <w:lang w:val="en-GB" w:eastAsia="ko-KR"/>
                    </w:rPr>
                    <w:t xml:space="preserve"> dBm</w:t>
                  </w:r>
                </w:p>
              </w:tc>
              <w:tc>
                <w:tcPr>
                  <w:tcW w:w="1417" w:type="dxa"/>
                  <w:tcBorders>
                    <w:top w:val="single" w:sz="2" w:space="0" w:color="auto"/>
                    <w:left w:val="single" w:sz="2" w:space="0" w:color="auto"/>
                    <w:bottom w:val="single" w:sz="2" w:space="0" w:color="auto"/>
                    <w:right w:val="single" w:sz="2" w:space="0" w:color="auto"/>
                  </w:tcBorders>
                </w:tcPr>
                <w:p w14:paraId="0A37D72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100 kHz</w:t>
                  </w:r>
                </w:p>
              </w:tc>
              <w:tc>
                <w:tcPr>
                  <w:tcW w:w="4423" w:type="dxa"/>
                  <w:tcBorders>
                    <w:top w:val="single" w:sz="2" w:space="0" w:color="auto"/>
                    <w:left w:val="single" w:sz="2" w:space="0" w:color="auto"/>
                    <w:bottom w:val="single" w:sz="2" w:space="0" w:color="auto"/>
                    <w:right w:val="single" w:sz="2" w:space="0" w:color="auto"/>
                  </w:tcBorders>
                </w:tcPr>
                <w:p w14:paraId="1B452E5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 xml:space="preserve">This requirement does not apply to BS operating in band n3. </w:t>
                  </w:r>
                </w:p>
              </w:tc>
            </w:tr>
            <w:tr w:rsidR="00E95DD3" w:rsidRPr="00E95DD3" w14:paraId="76DB5195"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6BEAE90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p>
              </w:tc>
              <w:tc>
                <w:tcPr>
                  <w:tcW w:w="1701" w:type="dxa"/>
                  <w:tcBorders>
                    <w:top w:val="single" w:sz="2" w:space="0" w:color="auto"/>
                    <w:left w:val="single" w:sz="4" w:space="0" w:color="auto"/>
                    <w:bottom w:val="single" w:sz="2" w:space="0" w:color="auto"/>
                    <w:right w:val="single" w:sz="2" w:space="0" w:color="auto"/>
                  </w:tcBorders>
                </w:tcPr>
                <w:p w14:paraId="2DFA3F2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1 710-1 785 MHz</w:t>
                  </w:r>
                </w:p>
              </w:tc>
              <w:tc>
                <w:tcPr>
                  <w:tcW w:w="1077" w:type="dxa"/>
                  <w:tcBorders>
                    <w:top w:val="single" w:sz="2" w:space="0" w:color="auto"/>
                    <w:left w:val="single" w:sz="2" w:space="0" w:color="auto"/>
                    <w:bottom w:val="single" w:sz="2" w:space="0" w:color="auto"/>
                    <w:right w:val="single" w:sz="2" w:space="0" w:color="auto"/>
                  </w:tcBorders>
                </w:tcPr>
                <w:p w14:paraId="7456A3F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−49.4</w:t>
                  </w:r>
                  <w:r w:rsidRPr="00E95DD3">
                    <w:rPr>
                      <w:rFonts w:asciiTheme="majorBidi" w:hAnsiTheme="majorBidi" w:cstheme="majorBidi"/>
                      <w:color w:val="000000"/>
                      <w:sz w:val="18"/>
                      <w:szCs w:val="20"/>
                      <w:lang w:val="en-GB" w:eastAsia="ko-KR"/>
                    </w:rPr>
                    <w:t xml:space="preserve"> dBm</w:t>
                  </w:r>
                </w:p>
              </w:tc>
              <w:tc>
                <w:tcPr>
                  <w:tcW w:w="1417" w:type="dxa"/>
                  <w:tcBorders>
                    <w:top w:val="single" w:sz="2" w:space="0" w:color="auto"/>
                    <w:left w:val="single" w:sz="2" w:space="0" w:color="auto"/>
                    <w:bottom w:val="single" w:sz="2" w:space="0" w:color="auto"/>
                    <w:right w:val="single" w:sz="2" w:space="0" w:color="auto"/>
                  </w:tcBorders>
                </w:tcPr>
                <w:p w14:paraId="3ADC6BC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100 kHz</w:t>
                  </w:r>
                </w:p>
              </w:tc>
              <w:tc>
                <w:tcPr>
                  <w:tcW w:w="4423" w:type="dxa"/>
                  <w:tcBorders>
                    <w:top w:val="single" w:sz="2" w:space="0" w:color="auto"/>
                    <w:left w:val="single" w:sz="2" w:space="0" w:color="auto"/>
                    <w:bottom w:val="single" w:sz="2" w:space="0" w:color="auto"/>
                    <w:right w:val="single" w:sz="2" w:space="0" w:color="auto"/>
                  </w:tcBorders>
                </w:tcPr>
                <w:p w14:paraId="351EBA3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 n3, since it is already covered by the requirement in clause 6.7.5.3.</w:t>
                  </w:r>
                </w:p>
              </w:tc>
            </w:tr>
            <w:tr w:rsidR="00E95DD3" w:rsidRPr="00E95DD3" w14:paraId="045FAEF5"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56D5AD6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PCS1900</w:t>
                  </w:r>
                </w:p>
              </w:tc>
              <w:tc>
                <w:tcPr>
                  <w:tcW w:w="1701" w:type="dxa"/>
                  <w:tcBorders>
                    <w:top w:val="single" w:sz="2" w:space="0" w:color="auto"/>
                    <w:left w:val="single" w:sz="4" w:space="0" w:color="auto"/>
                    <w:bottom w:val="single" w:sz="2" w:space="0" w:color="auto"/>
                    <w:right w:val="single" w:sz="2" w:space="0" w:color="auto"/>
                  </w:tcBorders>
                </w:tcPr>
                <w:p w14:paraId="5E6A0E0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1 930-1 990 MHz</w:t>
                  </w:r>
                </w:p>
              </w:tc>
              <w:tc>
                <w:tcPr>
                  <w:tcW w:w="1077" w:type="dxa"/>
                  <w:tcBorders>
                    <w:top w:val="single" w:sz="2" w:space="0" w:color="auto"/>
                    <w:left w:val="single" w:sz="2" w:space="0" w:color="auto"/>
                    <w:bottom w:val="single" w:sz="2" w:space="0" w:color="auto"/>
                    <w:right w:val="single" w:sz="2" w:space="0" w:color="auto"/>
                  </w:tcBorders>
                </w:tcPr>
                <w:p w14:paraId="25A8F29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−35.4</w:t>
                  </w:r>
                  <w:r w:rsidRPr="00E95DD3">
                    <w:rPr>
                      <w:rFonts w:asciiTheme="majorBidi" w:hAnsiTheme="majorBidi" w:cstheme="majorBidi"/>
                      <w:color w:val="000000"/>
                      <w:sz w:val="18"/>
                      <w:szCs w:val="20"/>
                      <w:lang w:val="en-GB" w:eastAsia="ko-KR"/>
                    </w:rPr>
                    <w:t xml:space="preserve"> dBm</w:t>
                  </w:r>
                </w:p>
              </w:tc>
              <w:tc>
                <w:tcPr>
                  <w:tcW w:w="1417" w:type="dxa"/>
                  <w:tcBorders>
                    <w:top w:val="single" w:sz="2" w:space="0" w:color="auto"/>
                    <w:left w:val="single" w:sz="2" w:space="0" w:color="auto"/>
                    <w:bottom w:val="single" w:sz="2" w:space="0" w:color="auto"/>
                    <w:right w:val="single" w:sz="2" w:space="0" w:color="auto"/>
                  </w:tcBorders>
                </w:tcPr>
                <w:p w14:paraId="5D6E7E3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100 kHz</w:t>
                  </w:r>
                </w:p>
              </w:tc>
              <w:tc>
                <w:tcPr>
                  <w:tcW w:w="4423" w:type="dxa"/>
                  <w:tcBorders>
                    <w:top w:val="single" w:sz="2" w:space="0" w:color="auto"/>
                    <w:left w:val="single" w:sz="2" w:space="0" w:color="auto"/>
                    <w:bottom w:val="single" w:sz="2" w:space="0" w:color="auto"/>
                    <w:right w:val="single" w:sz="2" w:space="0" w:color="auto"/>
                  </w:tcBorders>
                </w:tcPr>
                <w:p w14:paraId="72ECE02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 xml:space="preserve">This requirement does not apply to BS operating in band n2, n25 or band n70.  </w:t>
                  </w:r>
                </w:p>
              </w:tc>
            </w:tr>
            <w:tr w:rsidR="00E95DD3" w:rsidRPr="00E95DD3" w14:paraId="4A1E6128"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65C7937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p>
              </w:tc>
              <w:tc>
                <w:tcPr>
                  <w:tcW w:w="1701" w:type="dxa"/>
                  <w:tcBorders>
                    <w:top w:val="single" w:sz="2" w:space="0" w:color="auto"/>
                    <w:left w:val="single" w:sz="4" w:space="0" w:color="auto"/>
                    <w:bottom w:val="single" w:sz="2" w:space="0" w:color="auto"/>
                    <w:right w:val="single" w:sz="2" w:space="0" w:color="auto"/>
                  </w:tcBorders>
                </w:tcPr>
                <w:p w14:paraId="347036D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1 850-1 910 MHz</w:t>
                  </w:r>
                </w:p>
              </w:tc>
              <w:tc>
                <w:tcPr>
                  <w:tcW w:w="1077" w:type="dxa"/>
                  <w:tcBorders>
                    <w:top w:val="single" w:sz="2" w:space="0" w:color="auto"/>
                    <w:left w:val="single" w:sz="2" w:space="0" w:color="auto"/>
                    <w:bottom w:val="single" w:sz="2" w:space="0" w:color="auto"/>
                    <w:right w:val="single" w:sz="2" w:space="0" w:color="auto"/>
                  </w:tcBorders>
                </w:tcPr>
                <w:p w14:paraId="4FF5637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−49.4</w:t>
                  </w:r>
                  <w:r w:rsidRPr="00E95DD3">
                    <w:rPr>
                      <w:rFonts w:asciiTheme="majorBidi" w:hAnsiTheme="majorBidi" w:cstheme="majorBidi"/>
                      <w:color w:val="000000"/>
                      <w:sz w:val="18"/>
                      <w:szCs w:val="20"/>
                      <w:lang w:val="en-GB" w:eastAsia="ko-KR"/>
                    </w:rPr>
                    <w:t xml:space="preserve"> dBm</w:t>
                  </w:r>
                </w:p>
              </w:tc>
              <w:tc>
                <w:tcPr>
                  <w:tcW w:w="1417" w:type="dxa"/>
                  <w:tcBorders>
                    <w:top w:val="single" w:sz="2" w:space="0" w:color="auto"/>
                    <w:left w:val="single" w:sz="2" w:space="0" w:color="auto"/>
                    <w:bottom w:val="single" w:sz="2" w:space="0" w:color="auto"/>
                    <w:right w:val="single" w:sz="2" w:space="0" w:color="auto"/>
                  </w:tcBorders>
                </w:tcPr>
                <w:p w14:paraId="13F5F2B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100 kHz</w:t>
                  </w:r>
                </w:p>
              </w:tc>
              <w:tc>
                <w:tcPr>
                  <w:tcW w:w="4423" w:type="dxa"/>
                  <w:tcBorders>
                    <w:top w:val="single" w:sz="2" w:space="0" w:color="auto"/>
                    <w:left w:val="single" w:sz="2" w:space="0" w:color="auto"/>
                    <w:bottom w:val="single" w:sz="2" w:space="0" w:color="auto"/>
                    <w:right w:val="single" w:sz="2" w:space="0" w:color="auto"/>
                  </w:tcBorders>
                </w:tcPr>
                <w:p w14:paraId="5D6D6DE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 xml:space="preserve">This requirement does not apply to BS operating in band n2 or n25 since it is already covered by the requirement in clause 6.7.5.3.  </w:t>
                  </w:r>
                </w:p>
              </w:tc>
            </w:tr>
            <w:tr w:rsidR="00E95DD3" w:rsidRPr="00E95DD3" w14:paraId="0523BC6E"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0A82096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GSM850 or CDMA850</w:t>
                  </w:r>
                </w:p>
              </w:tc>
              <w:tc>
                <w:tcPr>
                  <w:tcW w:w="1701" w:type="dxa"/>
                  <w:tcBorders>
                    <w:top w:val="single" w:sz="2" w:space="0" w:color="auto"/>
                    <w:left w:val="single" w:sz="4" w:space="0" w:color="auto"/>
                    <w:bottom w:val="single" w:sz="2" w:space="0" w:color="auto"/>
                    <w:right w:val="single" w:sz="2" w:space="0" w:color="auto"/>
                  </w:tcBorders>
                </w:tcPr>
                <w:p w14:paraId="39AEC3E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869-894 MHz</w:t>
                  </w:r>
                </w:p>
              </w:tc>
              <w:tc>
                <w:tcPr>
                  <w:tcW w:w="1077" w:type="dxa"/>
                  <w:tcBorders>
                    <w:top w:val="single" w:sz="2" w:space="0" w:color="auto"/>
                    <w:left w:val="single" w:sz="2" w:space="0" w:color="auto"/>
                    <w:bottom w:val="single" w:sz="2" w:space="0" w:color="auto"/>
                    <w:right w:val="single" w:sz="2" w:space="0" w:color="auto"/>
                  </w:tcBorders>
                </w:tcPr>
                <w:p w14:paraId="009D48F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−45.4</w:t>
                  </w:r>
                  <w:r w:rsidRPr="00E95DD3">
                    <w:rPr>
                      <w:rFonts w:asciiTheme="majorBidi" w:hAnsiTheme="majorBidi" w:cstheme="majorBidi"/>
                      <w:color w:val="000000"/>
                      <w:sz w:val="18"/>
                      <w:szCs w:val="20"/>
                      <w:lang w:val="en-GB" w:eastAsia="ko-KR"/>
                    </w:rPr>
                    <w:t xml:space="preserve"> dBm</w:t>
                  </w:r>
                </w:p>
              </w:tc>
              <w:tc>
                <w:tcPr>
                  <w:tcW w:w="1417" w:type="dxa"/>
                  <w:tcBorders>
                    <w:top w:val="single" w:sz="2" w:space="0" w:color="auto"/>
                    <w:left w:val="single" w:sz="2" w:space="0" w:color="auto"/>
                    <w:bottom w:val="single" w:sz="2" w:space="0" w:color="auto"/>
                    <w:right w:val="single" w:sz="2" w:space="0" w:color="auto"/>
                  </w:tcBorders>
                </w:tcPr>
                <w:p w14:paraId="2D04BE0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100 kHz</w:t>
                  </w:r>
                </w:p>
              </w:tc>
              <w:tc>
                <w:tcPr>
                  <w:tcW w:w="4423" w:type="dxa"/>
                  <w:tcBorders>
                    <w:top w:val="single" w:sz="2" w:space="0" w:color="auto"/>
                    <w:left w:val="single" w:sz="2" w:space="0" w:color="auto"/>
                    <w:bottom w:val="single" w:sz="2" w:space="0" w:color="auto"/>
                    <w:right w:val="single" w:sz="2" w:space="0" w:color="auto"/>
                  </w:tcBorders>
                </w:tcPr>
                <w:p w14:paraId="29FA5F38"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 xml:space="preserve">This requirement does not apply to BS operating in band n5 or n26. </w:t>
                  </w:r>
                </w:p>
              </w:tc>
            </w:tr>
            <w:tr w:rsidR="00E95DD3" w:rsidRPr="00E95DD3" w14:paraId="1DF317B6"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470071F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p>
              </w:tc>
              <w:tc>
                <w:tcPr>
                  <w:tcW w:w="1701" w:type="dxa"/>
                  <w:tcBorders>
                    <w:top w:val="single" w:sz="2" w:space="0" w:color="auto"/>
                    <w:left w:val="single" w:sz="4" w:space="0" w:color="auto"/>
                    <w:bottom w:val="single" w:sz="2" w:space="0" w:color="auto"/>
                    <w:right w:val="single" w:sz="2" w:space="0" w:color="auto"/>
                  </w:tcBorders>
                </w:tcPr>
                <w:p w14:paraId="7720A9B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824-849 MHz</w:t>
                  </w:r>
                </w:p>
              </w:tc>
              <w:tc>
                <w:tcPr>
                  <w:tcW w:w="1077" w:type="dxa"/>
                  <w:tcBorders>
                    <w:top w:val="single" w:sz="2" w:space="0" w:color="auto"/>
                    <w:left w:val="single" w:sz="2" w:space="0" w:color="auto"/>
                    <w:bottom w:val="single" w:sz="2" w:space="0" w:color="auto"/>
                    <w:right w:val="single" w:sz="2" w:space="0" w:color="auto"/>
                  </w:tcBorders>
                </w:tcPr>
                <w:p w14:paraId="3B1BD49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−49.4</w:t>
                  </w:r>
                  <w:r w:rsidRPr="00E95DD3">
                    <w:rPr>
                      <w:rFonts w:asciiTheme="majorBidi" w:hAnsiTheme="majorBidi" w:cstheme="majorBidi"/>
                      <w:color w:val="000000"/>
                      <w:sz w:val="18"/>
                      <w:szCs w:val="20"/>
                      <w:lang w:val="en-GB" w:eastAsia="ko-KR"/>
                    </w:rPr>
                    <w:t xml:space="preserve"> dBm</w:t>
                  </w:r>
                </w:p>
              </w:tc>
              <w:tc>
                <w:tcPr>
                  <w:tcW w:w="1417" w:type="dxa"/>
                  <w:tcBorders>
                    <w:top w:val="single" w:sz="2" w:space="0" w:color="auto"/>
                    <w:left w:val="single" w:sz="2" w:space="0" w:color="auto"/>
                    <w:bottom w:val="single" w:sz="2" w:space="0" w:color="auto"/>
                    <w:right w:val="single" w:sz="2" w:space="0" w:color="auto"/>
                  </w:tcBorders>
                </w:tcPr>
                <w:p w14:paraId="35B8135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100 kHz</w:t>
                  </w:r>
                </w:p>
              </w:tc>
              <w:tc>
                <w:tcPr>
                  <w:tcW w:w="4423" w:type="dxa"/>
                  <w:tcBorders>
                    <w:top w:val="single" w:sz="2" w:space="0" w:color="auto"/>
                    <w:left w:val="single" w:sz="2" w:space="0" w:color="auto"/>
                    <w:bottom w:val="single" w:sz="2" w:space="0" w:color="auto"/>
                    <w:right w:val="single" w:sz="2" w:space="0" w:color="auto"/>
                  </w:tcBorders>
                </w:tcPr>
                <w:p w14:paraId="71CB43C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 n5 or n26, since it is already covered by the requirement in clause 6.7.5.3.</w:t>
                  </w:r>
                </w:p>
              </w:tc>
            </w:tr>
            <w:tr w:rsidR="00E95DD3" w:rsidRPr="00E95DD3" w14:paraId="3B94D42B"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11E1577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UTRA FDD Band I or</w:t>
                  </w:r>
                </w:p>
              </w:tc>
              <w:tc>
                <w:tcPr>
                  <w:tcW w:w="1701" w:type="dxa"/>
                  <w:tcBorders>
                    <w:top w:val="single" w:sz="2" w:space="0" w:color="auto"/>
                    <w:left w:val="single" w:sz="4" w:space="0" w:color="auto"/>
                    <w:bottom w:val="single" w:sz="2" w:space="0" w:color="auto"/>
                    <w:right w:val="single" w:sz="2" w:space="0" w:color="auto"/>
                  </w:tcBorders>
                </w:tcPr>
                <w:p w14:paraId="0CE457F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2 110-2 170 MHz</w:t>
                  </w:r>
                </w:p>
              </w:tc>
              <w:tc>
                <w:tcPr>
                  <w:tcW w:w="1077" w:type="dxa"/>
                  <w:tcBorders>
                    <w:top w:val="single" w:sz="2" w:space="0" w:color="auto"/>
                    <w:left w:val="single" w:sz="2" w:space="0" w:color="auto"/>
                    <w:bottom w:val="single" w:sz="2" w:space="0" w:color="auto"/>
                    <w:right w:val="single" w:sz="2" w:space="0" w:color="auto"/>
                  </w:tcBorders>
                </w:tcPr>
                <w:p w14:paraId="2F0FE81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−40.4</w:t>
                  </w:r>
                  <w:r w:rsidRPr="00E95DD3">
                    <w:rPr>
                      <w:rFonts w:asciiTheme="majorBidi" w:hAnsiTheme="majorBidi" w:cstheme="majorBidi"/>
                      <w:color w:val="000000"/>
                      <w:sz w:val="18"/>
                      <w:szCs w:val="20"/>
                      <w:lang w:val="en-GB" w:eastAsia="ko-KR"/>
                    </w:rPr>
                    <w:t xml:space="preserve"> dBm</w:t>
                  </w:r>
                </w:p>
              </w:tc>
              <w:tc>
                <w:tcPr>
                  <w:tcW w:w="1417" w:type="dxa"/>
                  <w:tcBorders>
                    <w:top w:val="single" w:sz="2" w:space="0" w:color="auto"/>
                    <w:left w:val="single" w:sz="2" w:space="0" w:color="auto"/>
                    <w:bottom w:val="single" w:sz="2" w:space="0" w:color="auto"/>
                    <w:right w:val="single" w:sz="2" w:space="0" w:color="auto"/>
                  </w:tcBorders>
                </w:tcPr>
                <w:p w14:paraId="10468A4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7D337EC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 n1 or n65.</w:t>
                  </w:r>
                </w:p>
              </w:tc>
            </w:tr>
            <w:tr w:rsidR="00E95DD3" w:rsidRPr="00E95DD3" w14:paraId="639D6773"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579C50F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E-UTRA Band 1 or NR Band n1</w:t>
                  </w:r>
                </w:p>
              </w:tc>
              <w:tc>
                <w:tcPr>
                  <w:tcW w:w="1701" w:type="dxa"/>
                  <w:tcBorders>
                    <w:top w:val="single" w:sz="2" w:space="0" w:color="auto"/>
                    <w:left w:val="single" w:sz="4" w:space="0" w:color="auto"/>
                    <w:bottom w:val="single" w:sz="2" w:space="0" w:color="auto"/>
                    <w:right w:val="single" w:sz="2" w:space="0" w:color="auto"/>
                  </w:tcBorders>
                </w:tcPr>
                <w:p w14:paraId="22DAB0F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1 920-1 980 MHz</w:t>
                  </w:r>
                </w:p>
              </w:tc>
              <w:tc>
                <w:tcPr>
                  <w:tcW w:w="1077" w:type="dxa"/>
                  <w:tcBorders>
                    <w:top w:val="single" w:sz="2" w:space="0" w:color="auto"/>
                    <w:left w:val="single" w:sz="2" w:space="0" w:color="auto"/>
                    <w:bottom w:val="single" w:sz="2" w:space="0" w:color="auto"/>
                    <w:right w:val="single" w:sz="2" w:space="0" w:color="auto"/>
                  </w:tcBorders>
                </w:tcPr>
                <w:p w14:paraId="3AC3545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−37.4 dBm</w:t>
                  </w:r>
                </w:p>
              </w:tc>
              <w:tc>
                <w:tcPr>
                  <w:tcW w:w="1417" w:type="dxa"/>
                  <w:tcBorders>
                    <w:top w:val="single" w:sz="2" w:space="0" w:color="auto"/>
                    <w:left w:val="single" w:sz="2" w:space="0" w:color="auto"/>
                    <w:bottom w:val="single" w:sz="2" w:space="0" w:color="auto"/>
                    <w:right w:val="single" w:sz="2" w:space="0" w:color="auto"/>
                  </w:tcBorders>
                </w:tcPr>
                <w:p w14:paraId="72873CF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493A7B6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 n1 or n65, since it is already covered by the requirement in clause 6.7.5.3.</w:t>
                  </w:r>
                </w:p>
              </w:tc>
            </w:tr>
            <w:tr w:rsidR="00E95DD3" w:rsidRPr="00E95DD3" w14:paraId="7E70CBE7"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28968DB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UTRA FDD Band II or</w:t>
                  </w:r>
                </w:p>
              </w:tc>
              <w:tc>
                <w:tcPr>
                  <w:tcW w:w="1701" w:type="dxa"/>
                  <w:tcBorders>
                    <w:top w:val="single" w:sz="2" w:space="0" w:color="auto"/>
                    <w:left w:val="single" w:sz="4" w:space="0" w:color="auto"/>
                    <w:bottom w:val="single" w:sz="2" w:space="0" w:color="auto"/>
                    <w:right w:val="single" w:sz="2" w:space="0" w:color="auto"/>
                  </w:tcBorders>
                </w:tcPr>
                <w:p w14:paraId="32C8087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1 930-1 990 MHz</w:t>
                  </w:r>
                </w:p>
              </w:tc>
              <w:tc>
                <w:tcPr>
                  <w:tcW w:w="1077" w:type="dxa"/>
                  <w:tcBorders>
                    <w:top w:val="single" w:sz="2" w:space="0" w:color="auto"/>
                    <w:left w:val="single" w:sz="2" w:space="0" w:color="auto"/>
                    <w:bottom w:val="single" w:sz="2" w:space="0" w:color="auto"/>
                    <w:right w:val="single" w:sz="2" w:space="0" w:color="auto"/>
                  </w:tcBorders>
                </w:tcPr>
                <w:p w14:paraId="3EF891C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60FE022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0BA61B4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 xml:space="preserve">This requirement does not apply to BS operating in band n2 or n70.  </w:t>
                  </w:r>
                </w:p>
              </w:tc>
            </w:tr>
            <w:tr w:rsidR="00E95DD3" w:rsidRPr="00E95DD3" w14:paraId="7E127A93"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484B52B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E-UTRA Band 2 or NR Band n2</w:t>
                  </w:r>
                </w:p>
              </w:tc>
              <w:tc>
                <w:tcPr>
                  <w:tcW w:w="1701" w:type="dxa"/>
                  <w:tcBorders>
                    <w:top w:val="single" w:sz="2" w:space="0" w:color="auto"/>
                    <w:left w:val="single" w:sz="4" w:space="0" w:color="auto"/>
                    <w:bottom w:val="single" w:sz="2" w:space="0" w:color="auto"/>
                    <w:right w:val="single" w:sz="2" w:space="0" w:color="auto"/>
                  </w:tcBorders>
                </w:tcPr>
                <w:p w14:paraId="0CB0B1E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1 850-1 910 MHz</w:t>
                  </w:r>
                </w:p>
              </w:tc>
              <w:tc>
                <w:tcPr>
                  <w:tcW w:w="1077" w:type="dxa"/>
                  <w:tcBorders>
                    <w:top w:val="single" w:sz="2" w:space="0" w:color="auto"/>
                    <w:left w:val="single" w:sz="2" w:space="0" w:color="auto"/>
                    <w:bottom w:val="single" w:sz="2" w:space="0" w:color="auto"/>
                    <w:right w:val="single" w:sz="2" w:space="0" w:color="auto"/>
                  </w:tcBorders>
                </w:tcPr>
                <w:p w14:paraId="71A60E6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0A83B90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7A5DDDC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 n2, since it is already covered by the requirement in clause 6.7.5.3.</w:t>
                  </w:r>
                </w:p>
              </w:tc>
            </w:tr>
            <w:tr w:rsidR="00E95DD3" w:rsidRPr="00E95DD3" w14:paraId="53674306"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25F564B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UTRA FDD Band III or</w:t>
                  </w:r>
                </w:p>
              </w:tc>
              <w:tc>
                <w:tcPr>
                  <w:tcW w:w="1701" w:type="dxa"/>
                  <w:tcBorders>
                    <w:top w:val="single" w:sz="2" w:space="0" w:color="auto"/>
                    <w:left w:val="single" w:sz="4" w:space="0" w:color="auto"/>
                    <w:bottom w:val="single" w:sz="2" w:space="0" w:color="auto"/>
                    <w:right w:val="single" w:sz="2" w:space="0" w:color="auto"/>
                  </w:tcBorders>
                </w:tcPr>
                <w:p w14:paraId="5224CDE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1 805-1 880 MHz</w:t>
                  </w:r>
                </w:p>
              </w:tc>
              <w:tc>
                <w:tcPr>
                  <w:tcW w:w="1077" w:type="dxa"/>
                  <w:tcBorders>
                    <w:top w:val="single" w:sz="2" w:space="0" w:color="auto"/>
                    <w:left w:val="single" w:sz="2" w:space="0" w:color="auto"/>
                    <w:bottom w:val="single" w:sz="2" w:space="0" w:color="auto"/>
                    <w:right w:val="single" w:sz="2" w:space="0" w:color="auto"/>
                  </w:tcBorders>
                </w:tcPr>
                <w:p w14:paraId="68FC6E4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371EDB8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35D8A60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 n3.</w:t>
                  </w:r>
                </w:p>
              </w:tc>
            </w:tr>
            <w:tr w:rsidR="00E95DD3" w:rsidRPr="00E95DD3" w14:paraId="430EF3B7"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3B83122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E-UTRA Band 3 or NR Band n3</w:t>
                  </w:r>
                </w:p>
              </w:tc>
              <w:tc>
                <w:tcPr>
                  <w:tcW w:w="1701" w:type="dxa"/>
                  <w:tcBorders>
                    <w:top w:val="single" w:sz="2" w:space="0" w:color="auto"/>
                    <w:left w:val="single" w:sz="4" w:space="0" w:color="auto"/>
                    <w:bottom w:val="single" w:sz="2" w:space="0" w:color="auto"/>
                    <w:right w:val="single" w:sz="2" w:space="0" w:color="auto"/>
                  </w:tcBorders>
                </w:tcPr>
                <w:p w14:paraId="2E5C14E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1 710-1 785 MHz</w:t>
                  </w:r>
                </w:p>
              </w:tc>
              <w:tc>
                <w:tcPr>
                  <w:tcW w:w="1077" w:type="dxa"/>
                  <w:tcBorders>
                    <w:top w:val="single" w:sz="2" w:space="0" w:color="auto"/>
                    <w:left w:val="single" w:sz="2" w:space="0" w:color="auto"/>
                    <w:bottom w:val="single" w:sz="2" w:space="0" w:color="auto"/>
                    <w:right w:val="single" w:sz="2" w:space="0" w:color="auto"/>
                  </w:tcBorders>
                </w:tcPr>
                <w:p w14:paraId="1D9A6DE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4877398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20E66DC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 xml:space="preserve">This requirement does not apply to BS operating in band n3, since it is already covered by the requirement in clause 6.7.5.3. </w:t>
                  </w:r>
                </w:p>
              </w:tc>
            </w:tr>
            <w:tr w:rsidR="00E95DD3" w:rsidRPr="00E95DD3" w14:paraId="6A77243B"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2FA88DB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UTRA FDD Band IV or</w:t>
                  </w:r>
                </w:p>
              </w:tc>
              <w:tc>
                <w:tcPr>
                  <w:tcW w:w="1701" w:type="dxa"/>
                  <w:tcBorders>
                    <w:top w:val="single" w:sz="2" w:space="0" w:color="auto"/>
                    <w:left w:val="single" w:sz="4" w:space="0" w:color="auto"/>
                    <w:bottom w:val="single" w:sz="2" w:space="0" w:color="auto"/>
                    <w:right w:val="single" w:sz="2" w:space="0" w:color="auto"/>
                  </w:tcBorders>
                </w:tcPr>
                <w:p w14:paraId="7050B3D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2 110-2 155 MHz</w:t>
                  </w:r>
                </w:p>
              </w:tc>
              <w:tc>
                <w:tcPr>
                  <w:tcW w:w="1077" w:type="dxa"/>
                  <w:tcBorders>
                    <w:top w:val="single" w:sz="2" w:space="0" w:color="auto"/>
                    <w:left w:val="single" w:sz="2" w:space="0" w:color="auto"/>
                    <w:bottom w:val="single" w:sz="2" w:space="0" w:color="auto"/>
                    <w:right w:val="single" w:sz="2" w:space="0" w:color="auto"/>
                  </w:tcBorders>
                </w:tcPr>
                <w:p w14:paraId="630F1DB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55F39F5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7E35A13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 n66.</w:t>
                  </w:r>
                </w:p>
              </w:tc>
            </w:tr>
            <w:tr w:rsidR="00E95DD3" w:rsidRPr="00E95DD3" w14:paraId="14F71B4B"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77B5D68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E-UTRA Band 4</w:t>
                  </w:r>
                </w:p>
              </w:tc>
              <w:tc>
                <w:tcPr>
                  <w:tcW w:w="1701" w:type="dxa"/>
                  <w:tcBorders>
                    <w:top w:val="single" w:sz="2" w:space="0" w:color="auto"/>
                    <w:left w:val="single" w:sz="4" w:space="0" w:color="auto"/>
                    <w:bottom w:val="single" w:sz="2" w:space="0" w:color="auto"/>
                    <w:right w:val="single" w:sz="2" w:space="0" w:color="auto"/>
                  </w:tcBorders>
                </w:tcPr>
                <w:p w14:paraId="15F3025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1 710-1 755 MHz</w:t>
                  </w:r>
                </w:p>
              </w:tc>
              <w:tc>
                <w:tcPr>
                  <w:tcW w:w="1077" w:type="dxa"/>
                  <w:tcBorders>
                    <w:top w:val="single" w:sz="2" w:space="0" w:color="auto"/>
                    <w:left w:val="single" w:sz="2" w:space="0" w:color="auto"/>
                    <w:bottom w:val="single" w:sz="2" w:space="0" w:color="auto"/>
                    <w:right w:val="single" w:sz="2" w:space="0" w:color="auto"/>
                  </w:tcBorders>
                </w:tcPr>
                <w:p w14:paraId="26AE41B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061AD49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4E5B05B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 n66, since it is already covered by the requirement in clause 6.7.5.3.</w:t>
                  </w:r>
                </w:p>
              </w:tc>
            </w:tr>
            <w:tr w:rsidR="00E95DD3" w:rsidRPr="00E95DD3" w14:paraId="6BCCB770"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66DECF9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UTRA FDD Band V or</w:t>
                  </w:r>
                </w:p>
              </w:tc>
              <w:tc>
                <w:tcPr>
                  <w:tcW w:w="1701" w:type="dxa"/>
                  <w:tcBorders>
                    <w:top w:val="single" w:sz="2" w:space="0" w:color="auto"/>
                    <w:left w:val="single" w:sz="4" w:space="0" w:color="auto"/>
                    <w:bottom w:val="single" w:sz="2" w:space="0" w:color="auto"/>
                    <w:right w:val="single" w:sz="2" w:space="0" w:color="auto"/>
                  </w:tcBorders>
                </w:tcPr>
                <w:p w14:paraId="0CCF527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869-894 MHz</w:t>
                  </w:r>
                </w:p>
              </w:tc>
              <w:tc>
                <w:tcPr>
                  <w:tcW w:w="1077" w:type="dxa"/>
                  <w:tcBorders>
                    <w:top w:val="single" w:sz="2" w:space="0" w:color="auto"/>
                    <w:left w:val="single" w:sz="2" w:space="0" w:color="auto"/>
                    <w:bottom w:val="single" w:sz="2" w:space="0" w:color="auto"/>
                    <w:right w:val="single" w:sz="2" w:space="0" w:color="auto"/>
                  </w:tcBorders>
                </w:tcPr>
                <w:p w14:paraId="089B5AF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4AFCED3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64249DF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 xml:space="preserve">This requirement does not apply to BS operating in band n5 or n26. </w:t>
                  </w:r>
                </w:p>
              </w:tc>
            </w:tr>
            <w:tr w:rsidR="00E95DD3" w:rsidRPr="00E95DD3" w14:paraId="6CAAE2B7"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27A6320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lastRenderedPageBreak/>
                    <w:t>E-UTRA Band 5 or NR Band n5</w:t>
                  </w:r>
                </w:p>
              </w:tc>
              <w:tc>
                <w:tcPr>
                  <w:tcW w:w="1701" w:type="dxa"/>
                  <w:tcBorders>
                    <w:top w:val="single" w:sz="2" w:space="0" w:color="auto"/>
                    <w:left w:val="single" w:sz="4" w:space="0" w:color="auto"/>
                    <w:bottom w:val="single" w:sz="2" w:space="0" w:color="auto"/>
                    <w:right w:val="single" w:sz="2" w:space="0" w:color="auto"/>
                  </w:tcBorders>
                </w:tcPr>
                <w:p w14:paraId="2DDB325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824-849 MHz</w:t>
                  </w:r>
                </w:p>
              </w:tc>
              <w:tc>
                <w:tcPr>
                  <w:tcW w:w="1077" w:type="dxa"/>
                  <w:tcBorders>
                    <w:top w:val="single" w:sz="2" w:space="0" w:color="auto"/>
                    <w:left w:val="single" w:sz="2" w:space="0" w:color="auto"/>
                    <w:bottom w:val="single" w:sz="2" w:space="0" w:color="auto"/>
                    <w:right w:val="single" w:sz="2" w:space="0" w:color="auto"/>
                  </w:tcBorders>
                </w:tcPr>
                <w:p w14:paraId="4D279CC8"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03B688B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0CA68E3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 n5 or n26, since it is already covered by the requirement in clause 6.7.5.3.</w:t>
                  </w:r>
                </w:p>
              </w:tc>
            </w:tr>
            <w:tr w:rsidR="00E95DD3" w:rsidRPr="00E95DD3" w14:paraId="0E58F602"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72C887A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UTRA FDD Band VI, XIX</w:t>
                  </w:r>
                </w:p>
              </w:tc>
              <w:tc>
                <w:tcPr>
                  <w:tcW w:w="1701" w:type="dxa"/>
                  <w:tcBorders>
                    <w:top w:val="single" w:sz="2" w:space="0" w:color="auto"/>
                    <w:left w:val="single" w:sz="4" w:space="0" w:color="auto"/>
                    <w:bottom w:val="single" w:sz="2" w:space="0" w:color="auto"/>
                    <w:right w:val="single" w:sz="2" w:space="0" w:color="auto"/>
                  </w:tcBorders>
                </w:tcPr>
                <w:p w14:paraId="1209179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 xml:space="preserve">860-890 MHz </w:t>
                  </w:r>
                </w:p>
              </w:tc>
              <w:tc>
                <w:tcPr>
                  <w:tcW w:w="1077" w:type="dxa"/>
                  <w:tcBorders>
                    <w:top w:val="single" w:sz="2" w:space="0" w:color="auto"/>
                    <w:left w:val="single" w:sz="2" w:space="0" w:color="auto"/>
                    <w:bottom w:val="single" w:sz="2" w:space="0" w:color="auto"/>
                    <w:right w:val="single" w:sz="2" w:space="0" w:color="auto"/>
                  </w:tcBorders>
                </w:tcPr>
                <w:p w14:paraId="01D9DFE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1E70878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5E0C064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p>
              </w:tc>
            </w:tr>
            <w:tr w:rsidR="00E95DD3" w:rsidRPr="00E95DD3" w14:paraId="44B9D488" w14:textId="77777777" w:rsidTr="00F4221A">
              <w:trPr>
                <w:cantSplit/>
                <w:jc w:val="center"/>
              </w:trPr>
              <w:tc>
                <w:tcPr>
                  <w:tcW w:w="1303" w:type="dxa"/>
                  <w:tcBorders>
                    <w:top w:val="nil"/>
                    <w:left w:val="single" w:sz="4" w:space="0" w:color="auto"/>
                    <w:bottom w:val="nil"/>
                    <w:right w:val="single" w:sz="4" w:space="0" w:color="auto"/>
                  </w:tcBorders>
                </w:tcPr>
                <w:p w14:paraId="05E2710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or E-UTRA Band 6, 18,</w:t>
                  </w:r>
                </w:p>
              </w:tc>
              <w:tc>
                <w:tcPr>
                  <w:tcW w:w="1701" w:type="dxa"/>
                  <w:tcBorders>
                    <w:top w:val="single" w:sz="2" w:space="0" w:color="auto"/>
                    <w:left w:val="single" w:sz="4" w:space="0" w:color="auto"/>
                    <w:bottom w:val="single" w:sz="2" w:space="0" w:color="auto"/>
                    <w:right w:val="single" w:sz="2" w:space="0" w:color="auto"/>
                  </w:tcBorders>
                </w:tcPr>
                <w:p w14:paraId="5B16421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 xml:space="preserve">815-830 MHz </w:t>
                  </w:r>
                </w:p>
              </w:tc>
              <w:tc>
                <w:tcPr>
                  <w:tcW w:w="1077" w:type="dxa"/>
                  <w:tcBorders>
                    <w:top w:val="single" w:sz="2" w:space="0" w:color="auto"/>
                    <w:left w:val="single" w:sz="2" w:space="0" w:color="auto"/>
                    <w:bottom w:val="single" w:sz="2" w:space="0" w:color="auto"/>
                    <w:right w:val="single" w:sz="2" w:space="0" w:color="auto"/>
                  </w:tcBorders>
                </w:tcPr>
                <w:p w14:paraId="7FF2BA4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1DE0558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423D4CD8"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p>
              </w:tc>
            </w:tr>
            <w:tr w:rsidR="00E95DD3" w:rsidRPr="00E95DD3" w14:paraId="10C2346D"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281B4BF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19</w:t>
                  </w:r>
                </w:p>
              </w:tc>
              <w:tc>
                <w:tcPr>
                  <w:tcW w:w="1701" w:type="dxa"/>
                  <w:tcBorders>
                    <w:top w:val="single" w:sz="2" w:space="0" w:color="auto"/>
                    <w:left w:val="single" w:sz="4" w:space="0" w:color="auto"/>
                    <w:bottom w:val="single" w:sz="2" w:space="0" w:color="auto"/>
                    <w:right w:val="single" w:sz="2" w:space="0" w:color="auto"/>
                  </w:tcBorders>
                </w:tcPr>
                <w:p w14:paraId="3A3ECF9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830-845 MHz</w:t>
                  </w:r>
                </w:p>
              </w:tc>
              <w:tc>
                <w:tcPr>
                  <w:tcW w:w="1077" w:type="dxa"/>
                  <w:tcBorders>
                    <w:top w:val="single" w:sz="2" w:space="0" w:color="auto"/>
                    <w:left w:val="single" w:sz="2" w:space="0" w:color="auto"/>
                    <w:bottom w:val="single" w:sz="2" w:space="0" w:color="auto"/>
                    <w:right w:val="single" w:sz="2" w:space="0" w:color="auto"/>
                  </w:tcBorders>
                </w:tcPr>
                <w:p w14:paraId="16AE09C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2DB8F24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2B344ED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p>
              </w:tc>
            </w:tr>
            <w:tr w:rsidR="00E95DD3" w:rsidRPr="00E95DD3" w14:paraId="5C193477"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0561FFA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UTRA FDD Band VII or</w:t>
                  </w:r>
                </w:p>
              </w:tc>
              <w:tc>
                <w:tcPr>
                  <w:tcW w:w="1701" w:type="dxa"/>
                  <w:tcBorders>
                    <w:top w:val="single" w:sz="2" w:space="0" w:color="auto"/>
                    <w:left w:val="single" w:sz="4" w:space="0" w:color="auto"/>
                    <w:bottom w:val="single" w:sz="2" w:space="0" w:color="auto"/>
                    <w:right w:val="single" w:sz="2" w:space="0" w:color="auto"/>
                  </w:tcBorders>
                </w:tcPr>
                <w:p w14:paraId="1B99A38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2 620-2 690 MHz</w:t>
                  </w:r>
                </w:p>
              </w:tc>
              <w:tc>
                <w:tcPr>
                  <w:tcW w:w="1077" w:type="dxa"/>
                  <w:tcBorders>
                    <w:top w:val="single" w:sz="2" w:space="0" w:color="auto"/>
                    <w:left w:val="single" w:sz="2" w:space="0" w:color="auto"/>
                    <w:bottom w:val="single" w:sz="2" w:space="0" w:color="auto"/>
                    <w:right w:val="single" w:sz="2" w:space="0" w:color="auto"/>
                  </w:tcBorders>
                </w:tcPr>
                <w:p w14:paraId="70224CA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6EE4674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4B5A23B8"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 n7.</w:t>
                  </w:r>
                </w:p>
              </w:tc>
            </w:tr>
            <w:tr w:rsidR="00E95DD3" w:rsidRPr="00E95DD3" w14:paraId="4758D715"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4DFEA54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E-UTRA Band 7 or NR Band n7</w:t>
                  </w:r>
                </w:p>
              </w:tc>
              <w:tc>
                <w:tcPr>
                  <w:tcW w:w="1701" w:type="dxa"/>
                  <w:tcBorders>
                    <w:top w:val="single" w:sz="2" w:space="0" w:color="auto"/>
                    <w:left w:val="single" w:sz="4" w:space="0" w:color="auto"/>
                    <w:bottom w:val="single" w:sz="2" w:space="0" w:color="auto"/>
                    <w:right w:val="single" w:sz="2" w:space="0" w:color="auto"/>
                  </w:tcBorders>
                </w:tcPr>
                <w:p w14:paraId="3D176BC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2 500-2 570 MHz</w:t>
                  </w:r>
                </w:p>
              </w:tc>
              <w:tc>
                <w:tcPr>
                  <w:tcW w:w="1077" w:type="dxa"/>
                  <w:tcBorders>
                    <w:top w:val="single" w:sz="2" w:space="0" w:color="auto"/>
                    <w:left w:val="single" w:sz="2" w:space="0" w:color="auto"/>
                    <w:bottom w:val="single" w:sz="2" w:space="0" w:color="auto"/>
                    <w:right w:val="single" w:sz="2" w:space="0" w:color="auto"/>
                  </w:tcBorders>
                </w:tcPr>
                <w:p w14:paraId="468ED37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70524C3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20430D1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 n7, since it is already covered by the requirement in clause 6.7.5.3.</w:t>
                  </w:r>
                </w:p>
              </w:tc>
            </w:tr>
            <w:tr w:rsidR="00E95DD3" w:rsidRPr="00E95DD3" w14:paraId="4BFDBB5B"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36402A4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UTRA FDD Band VIII or</w:t>
                  </w:r>
                </w:p>
              </w:tc>
              <w:tc>
                <w:tcPr>
                  <w:tcW w:w="1701" w:type="dxa"/>
                  <w:tcBorders>
                    <w:top w:val="single" w:sz="2" w:space="0" w:color="auto"/>
                    <w:left w:val="single" w:sz="4" w:space="0" w:color="auto"/>
                    <w:bottom w:val="single" w:sz="2" w:space="0" w:color="auto"/>
                    <w:right w:val="single" w:sz="2" w:space="0" w:color="auto"/>
                  </w:tcBorders>
                </w:tcPr>
                <w:p w14:paraId="56A2C3F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925-960 MHz</w:t>
                  </w:r>
                </w:p>
              </w:tc>
              <w:tc>
                <w:tcPr>
                  <w:tcW w:w="1077" w:type="dxa"/>
                  <w:tcBorders>
                    <w:top w:val="single" w:sz="2" w:space="0" w:color="auto"/>
                    <w:left w:val="single" w:sz="2" w:space="0" w:color="auto"/>
                    <w:bottom w:val="single" w:sz="2" w:space="0" w:color="auto"/>
                    <w:right w:val="single" w:sz="2" w:space="0" w:color="auto"/>
                  </w:tcBorders>
                </w:tcPr>
                <w:p w14:paraId="3D45340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22E99AB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76E1B58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 n8.</w:t>
                  </w:r>
                </w:p>
              </w:tc>
            </w:tr>
            <w:tr w:rsidR="00E95DD3" w:rsidRPr="00E95DD3" w14:paraId="2183178D"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60097EA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E-UTRA Band 8 or NR Band n8</w:t>
                  </w:r>
                </w:p>
              </w:tc>
              <w:tc>
                <w:tcPr>
                  <w:tcW w:w="1701" w:type="dxa"/>
                  <w:tcBorders>
                    <w:top w:val="single" w:sz="2" w:space="0" w:color="auto"/>
                    <w:left w:val="single" w:sz="4" w:space="0" w:color="auto"/>
                    <w:bottom w:val="single" w:sz="2" w:space="0" w:color="auto"/>
                    <w:right w:val="single" w:sz="2" w:space="0" w:color="auto"/>
                  </w:tcBorders>
                </w:tcPr>
                <w:p w14:paraId="674BC7E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880-915 MHz</w:t>
                  </w:r>
                </w:p>
              </w:tc>
              <w:tc>
                <w:tcPr>
                  <w:tcW w:w="1077" w:type="dxa"/>
                  <w:tcBorders>
                    <w:top w:val="single" w:sz="2" w:space="0" w:color="auto"/>
                    <w:left w:val="single" w:sz="2" w:space="0" w:color="auto"/>
                    <w:bottom w:val="single" w:sz="2" w:space="0" w:color="auto"/>
                    <w:right w:val="single" w:sz="2" w:space="0" w:color="auto"/>
                  </w:tcBorders>
                </w:tcPr>
                <w:p w14:paraId="61407B2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01C059C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4B4141B8"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 n8, since it is already covered by the requirement in clause 6.7.5.3.</w:t>
                  </w:r>
                </w:p>
              </w:tc>
            </w:tr>
            <w:tr w:rsidR="00E95DD3" w:rsidRPr="00E95DD3" w14:paraId="2A094330"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3D2B2F5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UTRA FDD Band IX or</w:t>
                  </w:r>
                </w:p>
              </w:tc>
              <w:tc>
                <w:tcPr>
                  <w:tcW w:w="1701" w:type="dxa"/>
                  <w:tcBorders>
                    <w:top w:val="single" w:sz="2" w:space="0" w:color="auto"/>
                    <w:left w:val="single" w:sz="4" w:space="0" w:color="auto"/>
                    <w:bottom w:val="single" w:sz="2" w:space="0" w:color="auto"/>
                    <w:right w:val="single" w:sz="2" w:space="0" w:color="auto"/>
                  </w:tcBorders>
                </w:tcPr>
                <w:p w14:paraId="3CC3585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ind w:left="-57" w:right="-57"/>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1 844.9-1 879.9 MHz</w:t>
                  </w:r>
                </w:p>
              </w:tc>
              <w:tc>
                <w:tcPr>
                  <w:tcW w:w="1077" w:type="dxa"/>
                  <w:tcBorders>
                    <w:top w:val="single" w:sz="2" w:space="0" w:color="auto"/>
                    <w:left w:val="single" w:sz="2" w:space="0" w:color="auto"/>
                    <w:bottom w:val="single" w:sz="2" w:space="0" w:color="auto"/>
                    <w:right w:val="single" w:sz="2" w:space="0" w:color="auto"/>
                  </w:tcBorders>
                </w:tcPr>
                <w:p w14:paraId="2D2115F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6954711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67830FF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 n3.</w:t>
                  </w:r>
                </w:p>
              </w:tc>
            </w:tr>
            <w:tr w:rsidR="00E95DD3" w:rsidRPr="00E95DD3" w14:paraId="0469FAA4"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40635FF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E-UTRA Band 9</w:t>
                  </w:r>
                </w:p>
              </w:tc>
              <w:tc>
                <w:tcPr>
                  <w:tcW w:w="1701" w:type="dxa"/>
                  <w:tcBorders>
                    <w:top w:val="single" w:sz="2" w:space="0" w:color="auto"/>
                    <w:left w:val="single" w:sz="4" w:space="0" w:color="auto"/>
                    <w:bottom w:val="single" w:sz="2" w:space="0" w:color="auto"/>
                    <w:right w:val="single" w:sz="2" w:space="0" w:color="auto"/>
                  </w:tcBorders>
                </w:tcPr>
                <w:p w14:paraId="3F64F37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ind w:left="-57" w:right="-57"/>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1 749.9-1 784.9 MHz</w:t>
                  </w:r>
                </w:p>
              </w:tc>
              <w:tc>
                <w:tcPr>
                  <w:tcW w:w="1077" w:type="dxa"/>
                  <w:tcBorders>
                    <w:top w:val="single" w:sz="2" w:space="0" w:color="auto"/>
                    <w:left w:val="single" w:sz="2" w:space="0" w:color="auto"/>
                    <w:bottom w:val="single" w:sz="2" w:space="0" w:color="auto"/>
                    <w:right w:val="single" w:sz="2" w:space="0" w:color="auto"/>
                  </w:tcBorders>
                </w:tcPr>
                <w:p w14:paraId="1EDD4F0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2B2CE8B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74E8073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 n3, since it is already covered by the requirement in clause 6.7.5.3.</w:t>
                  </w:r>
                </w:p>
              </w:tc>
            </w:tr>
            <w:tr w:rsidR="00E95DD3" w:rsidRPr="00E95DD3" w14:paraId="27872717"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70C10C7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UTRA FDD Band X or</w:t>
                  </w:r>
                </w:p>
              </w:tc>
              <w:tc>
                <w:tcPr>
                  <w:tcW w:w="1701" w:type="dxa"/>
                  <w:tcBorders>
                    <w:top w:val="single" w:sz="2" w:space="0" w:color="auto"/>
                    <w:left w:val="single" w:sz="4" w:space="0" w:color="auto"/>
                    <w:bottom w:val="single" w:sz="2" w:space="0" w:color="auto"/>
                    <w:right w:val="single" w:sz="2" w:space="0" w:color="auto"/>
                  </w:tcBorders>
                </w:tcPr>
                <w:p w14:paraId="3908157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2 110-2 170 MHz</w:t>
                  </w:r>
                </w:p>
              </w:tc>
              <w:tc>
                <w:tcPr>
                  <w:tcW w:w="1077" w:type="dxa"/>
                  <w:tcBorders>
                    <w:top w:val="single" w:sz="2" w:space="0" w:color="auto"/>
                    <w:left w:val="single" w:sz="2" w:space="0" w:color="auto"/>
                    <w:bottom w:val="single" w:sz="2" w:space="0" w:color="auto"/>
                    <w:right w:val="single" w:sz="2" w:space="0" w:color="auto"/>
                  </w:tcBorders>
                </w:tcPr>
                <w:p w14:paraId="062D116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0A00C68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5ACDE2E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 n66</w:t>
                  </w:r>
                </w:p>
              </w:tc>
            </w:tr>
            <w:tr w:rsidR="00E95DD3" w:rsidRPr="00E95DD3" w14:paraId="64BAD819"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06F36F68"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E-UTRA Band 10</w:t>
                  </w:r>
                </w:p>
              </w:tc>
              <w:tc>
                <w:tcPr>
                  <w:tcW w:w="1701" w:type="dxa"/>
                  <w:tcBorders>
                    <w:top w:val="single" w:sz="2" w:space="0" w:color="auto"/>
                    <w:left w:val="single" w:sz="4" w:space="0" w:color="auto"/>
                    <w:bottom w:val="single" w:sz="2" w:space="0" w:color="auto"/>
                    <w:right w:val="single" w:sz="2" w:space="0" w:color="auto"/>
                  </w:tcBorders>
                </w:tcPr>
                <w:p w14:paraId="4405984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1 710-1 770 MHz</w:t>
                  </w:r>
                </w:p>
              </w:tc>
              <w:tc>
                <w:tcPr>
                  <w:tcW w:w="1077" w:type="dxa"/>
                  <w:tcBorders>
                    <w:top w:val="single" w:sz="2" w:space="0" w:color="auto"/>
                    <w:left w:val="single" w:sz="2" w:space="0" w:color="auto"/>
                    <w:bottom w:val="single" w:sz="2" w:space="0" w:color="auto"/>
                    <w:right w:val="single" w:sz="2" w:space="0" w:color="auto"/>
                  </w:tcBorders>
                </w:tcPr>
                <w:p w14:paraId="25B0088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6D430A7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3FF63E2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 n66, since it is already covered by the requirement in clause 6.7.5.3.</w:t>
                  </w:r>
                </w:p>
              </w:tc>
            </w:tr>
            <w:tr w:rsidR="00E95DD3" w:rsidRPr="00E95DD3" w14:paraId="6C32AAF0"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6F011BE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UTRA FDD Band XI or XXI or</w:t>
                  </w:r>
                </w:p>
              </w:tc>
              <w:tc>
                <w:tcPr>
                  <w:tcW w:w="1701" w:type="dxa"/>
                  <w:tcBorders>
                    <w:top w:val="single" w:sz="2" w:space="0" w:color="auto"/>
                    <w:left w:val="single" w:sz="4" w:space="0" w:color="auto"/>
                    <w:bottom w:val="single" w:sz="2" w:space="0" w:color="auto"/>
                    <w:right w:val="single" w:sz="2" w:space="0" w:color="auto"/>
                  </w:tcBorders>
                </w:tcPr>
                <w:p w14:paraId="18998C6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ind w:left="-57" w:right="-57"/>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1 475.9-1 510.9 MHz</w:t>
                  </w:r>
                </w:p>
              </w:tc>
              <w:tc>
                <w:tcPr>
                  <w:tcW w:w="1077" w:type="dxa"/>
                  <w:tcBorders>
                    <w:top w:val="single" w:sz="2" w:space="0" w:color="auto"/>
                    <w:left w:val="single" w:sz="2" w:space="0" w:color="auto"/>
                    <w:bottom w:val="single" w:sz="2" w:space="0" w:color="auto"/>
                    <w:right w:val="single" w:sz="2" w:space="0" w:color="auto"/>
                  </w:tcBorders>
                </w:tcPr>
                <w:p w14:paraId="55ABE02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3DC3DDE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1E24288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 xml:space="preserve">This requirement does not apply to BS operating in Band n50, n74 or </w:t>
                  </w:r>
                  <w:r w:rsidRPr="00E95DD3">
                    <w:rPr>
                      <w:rFonts w:asciiTheme="majorBidi" w:hAnsiTheme="majorBidi" w:cstheme="majorBidi"/>
                      <w:color w:val="000000"/>
                      <w:sz w:val="18"/>
                      <w:szCs w:val="20"/>
                      <w:lang w:val="en-GB" w:eastAsia="ko-KR"/>
                    </w:rPr>
                    <w:t>n75.</w:t>
                  </w:r>
                </w:p>
              </w:tc>
            </w:tr>
            <w:tr w:rsidR="00E95DD3" w:rsidRPr="00E95DD3" w14:paraId="4936D909" w14:textId="77777777" w:rsidTr="00F4221A">
              <w:trPr>
                <w:cantSplit/>
                <w:jc w:val="center"/>
              </w:trPr>
              <w:tc>
                <w:tcPr>
                  <w:tcW w:w="1303" w:type="dxa"/>
                  <w:tcBorders>
                    <w:top w:val="nil"/>
                    <w:left w:val="single" w:sz="4" w:space="0" w:color="auto"/>
                    <w:bottom w:val="nil"/>
                    <w:right w:val="single" w:sz="4" w:space="0" w:color="auto"/>
                  </w:tcBorders>
                </w:tcPr>
                <w:p w14:paraId="6ED49D5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E-UTRA Band 11 or</w:t>
                  </w:r>
                </w:p>
              </w:tc>
              <w:tc>
                <w:tcPr>
                  <w:tcW w:w="1701" w:type="dxa"/>
                  <w:tcBorders>
                    <w:top w:val="single" w:sz="2" w:space="0" w:color="auto"/>
                    <w:left w:val="single" w:sz="4" w:space="0" w:color="auto"/>
                    <w:bottom w:val="single" w:sz="2" w:space="0" w:color="auto"/>
                    <w:right w:val="single" w:sz="2" w:space="0" w:color="auto"/>
                  </w:tcBorders>
                </w:tcPr>
                <w:p w14:paraId="6DA5F37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ind w:left="-57" w:right="-57"/>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 xml:space="preserve">1 427.9-1 447.9 MHz </w:t>
                  </w:r>
                </w:p>
              </w:tc>
              <w:tc>
                <w:tcPr>
                  <w:tcW w:w="1077" w:type="dxa"/>
                  <w:tcBorders>
                    <w:top w:val="single" w:sz="2" w:space="0" w:color="auto"/>
                    <w:left w:val="single" w:sz="2" w:space="0" w:color="auto"/>
                    <w:bottom w:val="single" w:sz="2" w:space="0" w:color="auto"/>
                    <w:right w:val="single" w:sz="2" w:space="0" w:color="auto"/>
                  </w:tcBorders>
                </w:tcPr>
                <w:p w14:paraId="12791D3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4B63188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33B1DB4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ko-KR"/>
                    </w:rPr>
                    <w:t xml:space="preserve">This requirement does not apply to BS operating in Band n50, n51, </w:t>
                  </w:r>
                  <w:r w:rsidRPr="00E95DD3">
                    <w:rPr>
                      <w:rFonts w:asciiTheme="majorBidi" w:hAnsiTheme="majorBidi" w:cstheme="majorBidi"/>
                      <w:color w:val="000000"/>
                      <w:sz w:val="18"/>
                      <w:szCs w:val="20"/>
                      <w:lang w:val="en-GB" w:eastAsia="ja-JP"/>
                    </w:rPr>
                    <w:t xml:space="preserve">n74, </w:t>
                  </w:r>
                  <w:r w:rsidRPr="00E95DD3">
                    <w:rPr>
                      <w:rFonts w:asciiTheme="majorBidi" w:hAnsiTheme="majorBidi" w:cstheme="majorBidi"/>
                      <w:color w:val="000000"/>
                      <w:sz w:val="18"/>
                      <w:szCs w:val="20"/>
                      <w:lang w:val="en-GB" w:eastAsia="ko-KR"/>
                    </w:rPr>
                    <w:t>n75 or n76</w:t>
                  </w:r>
                  <w:r w:rsidRPr="00E95DD3">
                    <w:rPr>
                      <w:rFonts w:asciiTheme="majorBidi" w:hAnsiTheme="majorBidi" w:cstheme="majorBidi"/>
                      <w:color w:val="000000"/>
                      <w:sz w:val="18"/>
                      <w:szCs w:val="20"/>
                      <w:lang w:val="en-GB" w:eastAsia="ja-JP"/>
                    </w:rPr>
                    <w:t>.</w:t>
                  </w:r>
                </w:p>
              </w:tc>
            </w:tr>
            <w:tr w:rsidR="00E95DD3" w:rsidRPr="00E95DD3" w14:paraId="79A7896C"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583113B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21</w:t>
                  </w:r>
                </w:p>
              </w:tc>
              <w:tc>
                <w:tcPr>
                  <w:tcW w:w="1701" w:type="dxa"/>
                  <w:tcBorders>
                    <w:top w:val="single" w:sz="2" w:space="0" w:color="auto"/>
                    <w:left w:val="single" w:sz="4" w:space="0" w:color="auto"/>
                    <w:bottom w:val="single" w:sz="2" w:space="0" w:color="auto"/>
                    <w:right w:val="single" w:sz="2" w:space="0" w:color="auto"/>
                  </w:tcBorders>
                </w:tcPr>
                <w:p w14:paraId="6DCE77C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ind w:left="-57" w:right="-57"/>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1 447.9-1 462.9 MHz</w:t>
                  </w:r>
                </w:p>
              </w:tc>
              <w:tc>
                <w:tcPr>
                  <w:tcW w:w="1077" w:type="dxa"/>
                  <w:tcBorders>
                    <w:top w:val="single" w:sz="2" w:space="0" w:color="auto"/>
                    <w:left w:val="single" w:sz="2" w:space="0" w:color="auto"/>
                    <w:bottom w:val="single" w:sz="2" w:space="0" w:color="auto"/>
                    <w:right w:val="single" w:sz="2" w:space="0" w:color="auto"/>
                  </w:tcBorders>
                </w:tcPr>
                <w:p w14:paraId="24D6B3E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5BC0D39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0F8197C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ko-KR"/>
                    </w:rPr>
                    <w:t xml:space="preserve">This requirement does not apply to BS operating in Band </w:t>
                  </w:r>
                  <w:r w:rsidRPr="00E95DD3">
                    <w:rPr>
                      <w:rFonts w:asciiTheme="majorBidi" w:hAnsiTheme="majorBidi" w:cstheme="majorBidi"/>
                      <w:color w:val="000000"/>
                      <w:sz w:val="18"/>
                      <w:szCs w:val="20"/>
                      <w:lang w:val="en-GB" w:eastAsia="ja-JP"/>
                    </w:rPr>
                    <w:t xml:space="preserve">n50, n74 or </w:t>
                  </w:r>
                  <w:r w:rsidRPr="00E95DD3">
                    <w:rPr>
                      <w:rFonts w:asciiTheme="majorBidi" w:hAnsiTheme="majorBidi" w:cstheme="majorBidi"/>
                      <w:color w:val="000000"/>
                      <w:sz w:val="18"/>
                      <w:szCs w:val="20"/>
                      <w:lang w:val="en-GB" w:eastAsia="ko-KR"/>
                    </w:rPr>
                    <w:t>n75</w:t>
                  </w:r>
                  <w:r w:rsidRPr="00E95DD3">
                    <w:rPr>
                      <w:rFonts w:asciiTheme="majorBidi" w:hAnsiTheme="majorBidi" w:cstheme="majorBidi"/>
                      <w:color w:val="000000"/>
                      <w:sz w:val="18"/>
                      <w:szCs w:val="20"/>
                      <w:lang w:val="en-GB" w:eastAsia="ja-JP"/>
                    </w:rPr>
                    <w:t>.</w:t>
                  </w:r>
                </w:p>
              </w:tc>
            </w:tr>
            <w:tr w:rsidR="00E95DD3" w:rsidRPr="00E95DD3" w14:paraId="57484F93"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2B4FEAE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UTRA FDD Band XII or</w:t>
                  </w:r>
                </w:p>
              </w:tc>
              <w:tc>
                <w:tcPr>
                  <w:tcW w:w="1701" w:type="dxa"/>
                  <w:tcBorders>
                    <w:top w:val="single" w:sz="2" w:space="0" w:color="auto"/>
                    <w:left w:val="single" w:sz="4" w:space="0" w:color="auto"/>
                    <w:bottom w:val="single" w:sz="2" w:space="0" w:color="auto"/>
                    <w:right w:val="single" w:sz="2" w:space="0" w:color="auto"/>
                  </w:tcBorders>
                </w:tcPr>
                <w:p w14:paraId="33F42EC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729-746 MHz</w:t>
                  </w:r>
                </w:p>
              </w:tc>
              <w:tc>
                <w:tcPr>
                  <w:tcW w:w="1077" w:type="dxa"/>
                  <w:tcBorders>
                    <w:top w:val="single" w:sz="2" w:space="0" w:color="auto"/>
                    <w:left w:val="single" w:sz="2" w:space="0" w:color="auto"/>
                    <w:bottom w:val="single" w:sz="2" w:space="0" w:color="auto"/>
                    <w:right w:val="single" w:sz="2" w:space="0" w:color="auto"/>
                  </w:tcBorders>
                </w:tcPr>
                <w:p w14:paraId="39B3A0B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3B28B80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2429164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 n12 or n85.</w:t>
                  </w:r>
                </w:p>
              </w:tc>
            </w:tr>
            <w:tr w:rsidR="00E95DD3" w:rsidRPr="00E95DD3" w14:paraId="3C0820E9"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0C21939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E-UTRA Band 12 or NR Band n12</w:t>
                  </w:r>
                </w:p>
              </w:tc>
              <w:tc>
                <w:tcPr>
                  <w:tcW w:w="1701" w:type="dxa"/>
                  <w:tcBorders>
                    <w:top w:val="single" w:sz="2" w:space="0" w:color="auto"/>
                    <w:left w:val="single" w:sz="4" w:space="0" w:color="auto"/>
                    <w:bottom w:val="single" w:sz="2" w:space="0" w:color="auto"/>
                    <w:right w:val="single" w:sz="2" w:space="0" w:color="auto"/>
                  </w:tcBorders>
                </w:tcPr>
                <w:p w14:paraId="7F27015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699-716 MHz</w:t>
                  </w:r>
                </w:p>
              </w:tc>
              <w:tc>
                <w:tcPr>
                  <w:tcW w:w="1077" w:type="dxa"/>
                  <w:tcBorders>
                    <w:top w:val="single" w:sz="2" w:space="0" w:color="auto"/>
                    <w:left w:val="single" w:sz="2" w:space="0" w:color="auto"/>
                    <w:bottom w:val="single" w:sz="2" w:space="0" w:color="auto"/>
                    <w:right w:val="single" w:sz="2" w:space="0" w:color="auto"/>
                  </w:tcBorders>
                </w:tcPr>
                <w:p w14:paraId="166BFE8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4810BEF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457BB4F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 n12 or n85, since it is already covered by the requirement in clause 6.7.5.3.</w:t>
                  </w:r>
                </w:p>
                <w:p w14:paraId="35DB603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18"/>
                      <w:lang w:val="en-GB" w:eastAsia="ja-JP"/>
                    </w:rPr>
                  </w:pPr>
                  <w:r w:rsidRPr="00E95DD3">
                    <w:rPr>
                      <w:rFonts w:asciiTheme="majorBidi" w:hAnsiTheme="majorBidi" w:cstheme="majorBidi"/>
                      <w:color w:val="000000"/>
                      <w:sz w:val="18"/>
                      <w:szCs w:val="20"/>
                      <w:lang w:val="en-GB" w:eastAsia="ja-JP"/>
                    </w:rPr>
                    <w:t>For NR BS operating in n29, it</w:t>
                  </w:r>
                  <w:r w:rsidRPr="00E95DD3">
                    <w:rPr>
                      <w:rFonts w:asciiTheme="majorBidi" w:eastAsia="MS PGothic" w:hAnsiTheme="majorBidi" w:cstheme="majorBidi"/>
                      <w:color w:val="000000"/>
                      <w:sz w:val="18"/>
                      <w:szCs w:val="20"/>
                      <w:lang w:val="en-GB" w:eastAsia="ja-JP"/>
                    </w:rPr>
                    <w:t xml:space="preserve"> applies 1 MHz below the Band n29 downlink operating band (Note 5).</w:t>
                  </w:r>
                </w:p>
              </w:tc>
            </w:tr>
            <w:tr w:rsidR="00E95DD3" w:rsidRPr="00E95DD3" w14:paraId="1A5A002E"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1EE3643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UTRA FDD Band XIII or</w:t>
                  </w:r>
                </w:p>
              </w:tc>
              <w:tc>
                <w:tcPr>
                  <w:tcW w:w="1701" w:type="dxa"/>
                  <w:tcBorders>
                    <w:top w:val="single" w:sz="2" w:space="0" w:color="auto"/>
                    <w:left w:val="single" w:sz="4" w:space="0" w:color="auto"/>
                    <w:bottom w:val="single" w:sz="2" w:space="0" w:color="auto"/>
                    <w:right w:val="single" w:sz="2" w:space="0" w:color="auto"/>
                  </w:tcBorders>
                </w:tcPr>
                <w:p w14:paraId="14873B3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746-756 MHz</w:t>
                  </w:r>
                </w:p>
              </w:tc>
              <w:tc>
                <w:tcPr>
                  <w:tcW w:w="1077" w:type="dxa"/>
                  <w:tcBorders>
                    <w:top w:val="single" w:sz="2" w:space="0" w:color="auto"/>
                    <w:left w:val="single" w:sz="2" w:space="0" w:color="auto"/>
                    <w:bottom w:val="single" w:sz="2" w:space="0" w:color="auto"/>
                    <w:right w:val="single" w:sz="2" w:space="0" w:color="auto"/>
                  </w:tcBorders>
                </w:tcPr>
                <w:p w14:paraId="22F856A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2C21D13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2863DE7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 n13.</w:t>
                  </w:r>
                </w:p>
              </w:tc>
            </w:tr>
            <w:tr w:rsidR="00E95DD3" w:rsidRPr="00E95DD3" w14:paraId="618DF1E5"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09C597B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E-UTRA Band 13 or NR Band n13</w:t>
                  </w:r>
                </w:p>
              </w:tc>
              <w:tc>
                <w:tcPr>
                  <w:tcW w:w="1701" w:type="dxa"/>
                  <w:tcBorders>
                    <w:top w:val="single" w:sz="2" w:space="0" w:color="auto"/>
                    <w:left w:val="single" w:sz="4" w:space="0" w:color="auto"/>
                    <w:bottom w:val="single" w:sz="2" w:space="0" w:color="auto"/>
                    <w:right w:val="single" w:sz="2" w:space="0" w:color="auto"/>
                  </w:tcBorders>
                </w:tcPr>
                <w:p w14:paraId="7C5AFBE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777-787 MHz</w:t>
                  </w:r>
                </w:p>
              </w:tc>
              <w:tc>
                <w:tcPr>
                  <w:tcW w:w="1077" w:type="dxa"/>
                  <w:tcBorders>
                    <w:top w:val="single" w:sz="2" w:space="0" w:color="auto"/>
                    <w:left w:val="single" w:sz="2" w:space="0" w:color="auto"/>
                    <w:bottom w:val="single" w:sz="2" w:space="0" w:color="auto"/>
                    <w:right w:val="single" w:sz="2" w:space="0" w:color="auto"/>
                  </w:tcBorders>
                </w:tcPr>
                <w:p w14:paraId="497DFF38"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01B4D36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111EB18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 n13, since it is already covered by the requirement in clause 6.7.5.3.</w:t>
                  </w:r>
                </w:p>
              </w:tc>
            </w:tr>
            <w:tr w:rsidR="00E95DD3" w:rsidRPr="00E95DD3" w14:paraId="69001C75"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1D85CB3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UTRA FDD Band XIV or</w:t>
                  </w:r>
                </w:p>
              </w:tc>
              <w:tc>
                <w:tcPr>
                  <w:tcW w:w="1701" w:type="dxa"/>
                  <w:tcBorders>
                    <w:top w:val="single" w:sz="2" w:space="0" w:color="auto"/>
                    <w:left w:val="single" w:sz="4" w:space="0" w:color="auto"/>
                    <w:bottom w:val="single" w:sz="2" w:space="0" w:color="auto"/>
                    <w:right w:val="single" w:sz="2" w:space="0" w:color="auto"/>
                  </w:tcBorders>
                </w:tcPr>
                <w:p w14:paraId="30D1BB7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758-768 MHz</w:t>
                  </w:r>
                </w:p>
              </w:tc>
              <w:tc>
                <w:tcPr>
                  <w:tcW w:w="1077" w:type="dxa"/>
                  <w:tcBorders>
                    <w:top w:val="single" w:sz="2" w:space="0" w:color="auto"/>
                    <w:left w:val="single" w:sz="2" w:space="0" w:color="auto"/>
                    <w:bottom w:val="single" w:sz="2" w:space="0" w:color="auto"/>
                    <w:right w:val="single" w:sz="2" w:space="0" w:color="auto"/>
                  </w:tcBorders>
                </w:tcPr>
                <w:p w14:paraId="7911D72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3C7847A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6D6223B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 n14.</w:t>
                  </w:r>
                </w:p>
              </w:tc>
            </w:tr>
            <w:tr w:rsidR="00E95DD3" w:rsidRPr="00E95DD3" w14:paraId="68E45B8A"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4450A8B8"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E-UTRA Band 14 or NR Band n14</w:t>
                  </w:r>
                </w:p>
              </w:tc>
              <w:tc>
                <w:tcPr>
                  <w:tcW w:w="1701" w:type="dxa"/>
                  <w:tcBorders>
                    <w:top w:val="single" w:sz="2" w:space="0" w:color="auto"/>
                    <w:left w:val="single" w:sz="4" w:space="0" w:color="auto"/>
                    <w:bottom w:val="single" w:sz="2" w:space="0" w:color="auto"/>
                    <w:right w:val="single" w:sz="2" w:space="0" w:color="auto"/>
                  </w:tcBorders>
                </w:tcPr>
                <w:p w14:paraId="65656A1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788-798 MHz</w:t>
                  </w:r>
                </w:p>
              </w:tc>
              <w:tc>
                <w:tcPr>
                  <w:tcW w:w="1077" w:type="dxa"/>
                  <w:tcBorders>
                    <w:top w:val="single" w:sz="2" w:space="0" w:color="auto"/>
                    <w:left w:val="single" w:sz="2" w:space="0" w:color="auto"/>
                    <w:bottom w:val="single" w:sz="2" w:space="0" w:color="auto"/>
                    <w:right w:val="single" w:sz="2" w:space="0" w:color="auto"/>
                  </w:tcBorders>
                </w:tcPr>
                <w:p w14:paraId="7EA4E17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166B0AB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23860E6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 n14, since it is already covered by the requirement in clause 6.7.5.3.</w:t>
                  </w:r>
                </w:p>
              </w:tc>
            </w:tr>
            <w:tr w:rsidR="00E95DD3" w:rsidRPr="00E95DD3" w14:paraId="0AA24941"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1B98A53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E-UTRA Band 17</w:t>
                  </w:r>
                </w:p>
              </w:tc>
              <w:tc>
                <w:tcPr>
                  <w:tcW w:w="1701" w:type="dxa"/>
                  <w:tcBorders>
                    <w:top w:val="single" w:sz="2" w:space="0" w:color="auto"/>
                    <w:left w:val="single" w:sz="4" w:space="0" w:color="auto"/>
                    <w:bottom w:val="single" w:sz="2" w:space="0" w:color="auto"/>
                    <w:right w:val="single" w:sz="2" w:space="0" w:color="auto"/>
                  </w:tcBorders>
                </w:tcPr>
                <w:p w14:paraId="4A06C78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734-746 MHz</w:t>
                  </w:r>
                </w:p>
              </w:tc>
              <w:tc>
                <w:tcPr>
                  <w:tcW w:w="1077" w:type="dxa"/>
                  <w:tcBorders>
                    <w:top w:val="single" w:sz="2" w:space="0" w:color="auto"/>
                    <w:left w:val="single" w:sz="2" w:space="0" w:color="auto"/>
                    <w:bottom w:val="single" w:sz="2" w:space="0" w:color="auto"/>
                    <w:right w:val="single" w:sz="2" w:space="0" w:color="auto"/>
                  </w:tcBorders>
                </w:tcPr>
                <w:p w14:paraId="0122829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23F93CF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2BA59718"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p>
              </w:tc>
            </w:tr>
            <w:tr w:rsidR="00E95DD3" w:rsidRPr="00E95DD3" w14:paraId="65FB9704"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0EE0F01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p>
              </w:tc>
              <w:tc>
                <w:tcPr>
                  <w:tcW w:w="1701" w:type="dxa"/>
                  <w:tcBorders>
                    <w:top w:val="single" w:sz="2" w:space="0" w:color="auto"/>
                    <w:left w:val="single" w:sz="4" w:space="0" w:color="auto"/>
                    <w:bottom w:val="single" w:sz="2" w:space="0" w:color="auto"/>
                    <w:right w:val="single" w:sz="2" w:space="0" w:color="auto"/>
                  </w:tcBorders>
                </w:tcPr>
                <w:p w14:paraId="66663C7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704-716 MHz</w:t>
                  </w:r>
                </w:p>
              </w:tc>
              <w:tc>
                <w:tcPr>
                  <w:tcW w:w="1077" w:type="dxa"/>
                  <w:tcBorders>
                    <w:top w:val="single" w:sz="2" w:space="0" w:color="auto"/>
                    <w:left w:val="single" w:sz="2" w:space="0" w:color="auto"/>
                    <w:bottom w:val="single" w:sz="2" w:space="0" w:color="auto"/>
                    <w:right w:val="single" w:sz="2" w:space="0" w:color="auto"/>
                  </w:tcBorders>
                </w:tcPr>
                <w:p w14:paraId="7B2973B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0049C9C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29CE2F5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18"/>
                      <w:lang w:val="en-GB" w:eastAsia="ja-JP"/>
                    </w:rPr>
                  </w:pPr>
                  <w:r w:rsidRPr="00E95DD3">
                    <w:rPr>
                      <w:rFonts w:asciiTheme="majorBidi" w:hAnsiTheme="majorBidi" w:cstheme="majorBidi"/>
                      <w:color w:val="000000"/>
                      <w:sz w:val="18"/>
                      <w:szCs w:val="20"/>
                      <w:lang w:val="en-GB" w:eastAsia="ja-JP"/>
                    </w:rPr>
                    <w:t>For NR BS operating in n29, it</w:t>
                  </w:r>
                  <w:r w:rsidRPr="00E95DD3">
                    <w:rPr>
                      <w:rFonts w:asciiTheme="majorBidi" w:eastAsia="MS PGothic" w:hAnsiTheme="majorBidi" w:cstheme="majorBidi"/>
                      <w:color w:val="000000"/>
                      <w:sz w:val="18"/>
                      <w:szCs w:val="20"/>
                      <w:lang w:val="en-GB" w:eastAsia="ja-JP"/>
                    </w:rPr>
                    <w:t xml:space="preserve"> applies 1 MHz below the Band n29 downlink operating band (Note 5).</w:t>
                  </w:r>
                </w:p>
              </w:tc>
            </w:tr>
            <w:tr w:rsidR="00E95DD3" w:rsidRPr="00E95DD3" w14:paraId="0A32726C"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7FDD5E5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UTRA FDD Band XX or</w:t>
                  </w:r>
                </w:p>
              </w:tc>
              <w:tc>
                <w:tcPr>
                  <w:tcW w:w="1701" w:type="dxa"/>
                  <w:tcBorders>
                    <w:top w:val="single" w:sz="2" w:space="0" w:color="auto"/>
                    <w:left w:val="single" w:sz="4" w:space="0" w:color="auto"/>
                    <w:bottom w:val="single" w:sz="2" w:space="0" w:color="auto"/>
                    <w:right w:val="single" w:sz="2" w:space="0" w:color="auto"/>
                  </w:tcBorders>
                </w:tcPr>
                <w:p w14:paraId="6A78893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791-821 MHz</w:t>
                  </w:r>
                </w:p>
              </w:tc>
              <w:tc>
                <w:tcPr>
                  <w:tcW w:w="1077" w:type="dxa"/>
                  <w:tcBorders>
                    <w:top w:val="single" w:sz="2" w:space="0" w:color="auto"/>
                    <w:left w:val="single" w:sz="2" w:space="0" w:color="auto"/>
                    <w:bottom w:val="single" w:sz="2" w:space="0" w:color="auto"/>
                    <w:right w:val="single" w:sz="2" w:space="0" w:color="auto"/>
                  </w:tcBorders>
                </w:tcPr>
                <w:p w14:paraId="2D35E95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0846667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0FD56FE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 n20 or n28.</w:t>
                  </w:r>
                </w:p>
              </w:tc>
            </w:tr>
            <w:tr w:rsidR="00E95DD3" w:rsidRPr="00E95DD3" w14:paraId="05BF7F17"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4C5C3EA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E-UTRA Band 20 or NR Band n20</w:t>
                  </w:r>
                </w:p>
              </w:tc>
              <w:tc>
                <w:tcPr>
                  <w:tcW w:w="1701" w:type="dxa"/>
                  <w:tcBorders>
                    <w:top w:val="single" w:sz="2" w:space="0" w:color="auto"/>
                    <w:left w:val="single" w:sz="4" w:space="0" w:color="auto"/>
                    <w:bottom w:val="single" w:sz="2" w:space="0" w:color="auto"/>
                    <w:right w:val="single" w:sz="2" w:space="0" w:color="auto"/>
                  </w:tcBorders>
                </w:tcPr>
                <w:p w14:paraId="09DB4C1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832-862 MHz</w:t>
                  </w:r>
                </w:p>
              </w:tc>
              <w:tc>
                <w:tcPr>
                  <w:tcW w:w="1077" w:type="dxa"/>
                  <w:tcBorders>
                    <w:top w:val="single" w:sz="2" w:space="0" w:color="auto"/>
                    <w:left w:val="single" w:sz="2" w:space="0" w:color="auto"/>
                    <w:bottom w:val="single" w:sz="2" w:space="0" w:color="auto"/>
                    <w:right w:val="single" w:sz="2" w:space="0" w:color="auto"/>
                  </w:tcBorders>
                </w:tcPr>
                <w:p w14:paraId="3D03625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45E0050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3E2DFFE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 n20, since it is already covered by the requirement in clause 6.7.5.3.</w:t>
                  </w:r>
                </w:p>
              </w:tc>
            </w:tr>
            <w:tr w:rsidR="00E95DD3" w:rsidRPr="00E95DD3" w14:paraId="33D3BDE7"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1E7B48F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UTRA FDD Band XXII or</w:t>
                  </w:r>
                </w:p>
              </w:tc>
              <w:tc>
                <w:tcPr>
                  <w:tcW w:w="1701" w:type="dxa"/>
                  <w:tcBorders>
                    <w:top w:val="single" w:sz="2" w:space="0" w:color="auto"/>
                    <w:left w:val="single" w:sz="4" w:space="0" w:color="auto"/>
                    <w:bottom w:val="single" w:sz="2" w:space="0" w:color="auto"/>
                    <w:right w:val="single" w:sz="2" w:space="0" w:color="auto"/>
                  </w:tcBorders>
                </w:tcPr>
                <w:p w14:paraId="7AABA4C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3 510-3 590 MHz</w:t>
                  </w:r>
                </w:p>
              </w:tc>
              <w:tc>
                <w:tcPr>
                  <w:tcW w:w="1077" w:type="dxa"/>
                  <w:tcBorders>
                    <w:top w:val="single" w:sz="2" w:space="0" w:color="auto"/>
                    <w:left w:val="single" w:sz="2" w:space="0" w:color="auto"/>
                    <w:bottom w:val="single" w:sz="2" w:space="0" w:color="auto"/>
                    <w:right w:val="single" w:sz="2" w:space="0" w:color="auto"/>
                  </w:tcBorders>
                </w:tcPr>
                <w:p w14:paraId="25DDD0E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 dBm</w:t>
                  </w:r>
                </w:p>
              </w:tc>
              <w:tc>
                <w:tcPr>
                  <w:tcW w:w="1417" w:type="dxa"/>
                  <w:tcBorders>
                    <w:top w:val="single" w:sz="2" w:space="0" w:color="auto"/>
                    <w:left w:val="single" w:sz="2" w:space="0" w:color="auto"/>
                    <w:bottom w:val="single" w:sz="2" w:space="0" w:color="auto"/>
                    <w:right w:val="single" w:sz="2" w:space="0" w:color="auto"/>
                  </w:tcBorders>
                </w:tcPr>
                <w:p w14:paraId="49A3B03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27AD063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ko-KR"/>
                    </w:rPr>
                    <w:t>This requirement does not apply to BS operating in Band n77 or n78.</w:t>
                  </w:r>
                </w:p>
              </w:tc>
            </w:tr>
            <w:tr w:rsidR="00E95DD3" w:rsidRPr="00E95DD3" w14:paraId="2D58E192"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5D29058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E-UTRA Band 22</w:t>
                  </w:r>
                </w:p>
              </w:tc>
              <w:tc>
                <w:tcPr>
                  <w:tcW w:w="1701" w:type="dxa"/>
                  <w:tcBorders>
                    <w:top w:val="single" w:sz="2" w:space="0" w:color="auto"/>
                    <w:left w:val="single" w:sz="4" w:space="0" w:color="auto"/>
                    <w:bottom w:val="single" w:sz="2" w:space="0" w:color="auto"/>
                    <w:right w:val="single" w:sz="2" w:space="0" w:color="auto"/>
                  </w:tcBorders>
                </w:tcPr>
                <w:p w14:paraId="09C7131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3 410-3 490 MHz</w:t>
                  </w:r>
                </w:p>
              </w:tc>
              <w:tc>
                <w:tcPr>
                  <w:tcW w:w="1077" w:type="dxa"/>
                  <w:tcBorders>
                    <w:top w:val="single" w:sz="2" w:space="0" w:color="auto"/>
                    <w:left w:val="single" w:sz="2" w:space="0" w:color="auto"/>
                    <w:bottom w:val="single" w:sz="2" w:space="0" w:color="auto"/>
                    <w:right w:val="single" w:sz="2" w:space="0" w:color="auto"/>
                  </w:tcBorders>
                </w:tcPr>
                <w:p w14:paraId="353458E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 dBm</w:t>
                  </w:r>
                </w:p>
              </w:tc>
              <w:tc>
                <w:tcPr>
                  <w:tcW w:w="1417" w:type="dxa"/>
                  <w:tcBorders>
                    <w:top w:val="single" w:sz="2" w:space="0" w:color="auto"/>
                    <w:left w:val="single" w:sz="2" w:space="0" w:color="auto"/>
                    <w:bottom w:val="single" w:sz="2" w:space="0" w:color="auto"/>
                    <w:right w:val="single" w:sz="2" w:space="0" w:color="auto"/>
                  </w:tcBorders>
                </w:tcPr>
                <w:p w14:paraId="3442B5C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7E44B82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ko-KR"/>
                    </w:rPr>
                    <w:t>This requirement does not apply to BS operating in Band n77 or n78.</w:t>
                  </w:r>
                </w:p>
              </w:tc>
            </w:tr>
            <w:tr w:rsidR="00E95DD3" w:rsidRPr="00E95DD3" w14:paraId="1EEC0A34"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45D2633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lastRenderedPageBreak/>
                    <w:t>E-UTRA Band 24 or NR Band n24</w:t>
                  </w:r>
                </w:p>
              </w:tc>
              <w:tc>
                <w:tcPr>
                  <w:tcW w:w="1701" w:type="dxa"/>
                  <w:tcBorders>
                    <w:top w:val="single" w:sz="2" w:space="0" w:color="auto"/>
                    <w:left w:val="single" w:sz="4" w:space="0" w:color="auto"/>
                    <w:bottom w:val="single" w:sz="2" w:space="0" w:color="auto"/>
                    <w:right w:val="single" w:sz="2" w:space="0" w:color="auto"/>
                  </w:tcBorders>
                </w:tcPr>
                <w:p w14:paraId="3334681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1 525-1 559 MHz</w:t>
                  </w:r>
                </w:p>
              </w:tc>
              <w:tc>
                <w:tcPr>
                  <w:tcW w:w="1077" w:type="dxa"/>
                  <w:tcBorders>
                    <w:top w:val="single" w:sz="2" w:space="0" w:color="auto"/>
                    <w:left w:val="single" w:sz="2" w:space="0" w:color="auto"/>
                    <w:bottom w:val="single" w:sz="2" w:space="0" w:color="auto"/>
                    <w:right w:val="single" w:sz="2" w:space="0" w:color="auto"/>
                  </w:tcBorders>
                </w:tcPr>
                <w:p w14:paraId="7C8A9FB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6D1DE30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2E9B828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p>
              </w:tc>
            </w:tr>
            <w:tr w:rsidR="00E95DD3" w:rsidRPr="00E95DD3" w14:paraId="6E6656C1"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6050427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p>
              </w:tc>
              <w:tc>
                <w:tcPr>
                  <w:tcW w:w="1701" w:type="dxa"/>
                  <w:tcBorders>
                    <w:top w:val="single" w:sz="2" w:space="0" w:color="auto"/>
                    <w:left w:val="single" w:sz="4" w:space="0" w:color="auto"/>
                    <w:bottom w:val="single" w:sz="2" w:space="0" w:color="auto"/>
                    <w:right w:val="single" w:sz="2" w:space="0" w:color="auto"/>
                  </w:tcBorders>
                </w:tcPr>
                <w:p w14:paraId="02126CF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ind w:left="-57" w:right="-57"/>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1 626.5-1 660.5 MHz</w:t>
                  </w:r>
                </w:p>
              </w:tc>
              <w:tc>
                <w:tcPr>
                  <w:tcW w:w="1077" w:type="dxa"/>
                  <w:tcBorders>
                    <w:top w:val="single" w:sz="2" w:space="0" w:color="auto"/>
                    <w:left w:val="single" w:sz="2" w:space="0" w:color="auto"/>
                    <w:bottom w:val="single" w:sz="2" w:space="0" w:color="auto"/>
                    <w:right w:val="single" w:sz="2" w:space="0" w:color="auto"/>
                  </w:tcBorders>
                </w:tcPr>
                <w:p w14:paraId="17EB90E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4323D9B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51636D5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p>
              </w:tc>
            </w:tr>
            <w:tr w:rsidR="00E95DD3" w:rsidRPr="00E95DD3" w14:paraId="6909F8ED"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671B142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UTRA FDD Band XXV or</w:t>
                  </w:r>
                </w:p>
              </w:tc>
              <w:tc>
                <w:tcPr>
                  <w:tcW w:w="1701" w:type="dxa"/>
                  <w:tcBorders>
                    <w:top w:val="single" w:sz="2" w:space="0" w:color="auto"/>
                    <w:left w:val="single" w:sz="4" w:space="0" w:color="auto"/>
                    <w:bottom w:val="single" w:sz="2" w:space="0" w:color="auto"/>
                    <w:right w:val="single" w:sz="2" w:space="0" w:color="auto"/>
                  </w:tcBorders>
                </w:tcPr>
                <w:p w14:paraId="14E05D7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1 930-1 995 MHz</w:t>
                  </w:r>
                </w:p>
              </w:tc>
              <w:tc>
                <w:tcPr>
                  <w:tcW w:w="1077" w:type="dxa"/>
                  <w:tcBorders>
                    <w:top w:val="single" w:sz="2" w:space="0" w:color="auto"/>
                    <w:left w:val="single" w:sz="2" w:space="0" w:color="auto"/>
                    <w:bottom w:val="single" w:sz="2" w:space="0" w:color="auto"/>
                    <w:right w:val="single" w:sz="2" w:space="0" w:color="auto"/>
                  </w:tcBorders>
                </w:tcPr>
                <w:p w14:paraId="7E6E03B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5D91050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1F7BBCE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 n2, n25 or n70.</w:t>
                  </w:r>
                </w:p>
              </w:tc>
            </w:tr>
            <w:tr w:rsidR="00E95DD3" w:rsidRPr="00E95DD3" w14:paraId="7C4BE412"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3E9F793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E−UTRA Band 25 or NR band n25</w:t>
                  </w:r>
                </w:p>
              </w:tc>
              <w:tc>
                <w:tcPr>
                  <w:tcW w:w="1701" w:type="dxa"/>
                  <w:tcBorders>
                    <w:top w:val="single" w:sz="2" w:space="0" w:color="auto"/>
                    <w:left w:val="single" w:sz="4" w:space="0" w:color="auto"/>
                    <w:bottom w:val="single" w:sz="2" w:space="0" w:color="auto"/>
                    <w:right w:val="single" w:sz="2" w:space="0" w:color="auto"/>
                  </w:tcBorders>
                </w:tcPr>
                <w:p w14:paraId="06FAC42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1 850-1 915 MHz</w:t>
                  </w:r>
                </w:p>
              </w:tc>
              <w:tc>
                <w:tcPr>
                  <w:tcW w:w="1077" w:type="dxa"/>
                  <w:tcBorders>
                    <w:top w:val="single" w:sz="2" w:space="0" w:color="auto"/>
                    <w:left w:val="single" w:sz="2" w:space="0" w:color="auto"/>
                    <w:bottom w:val="single" w:sz="2" w:space="0" w:color="auto"/>
                    <w:right w:val="single" w:sz="2" w:space="0" w:color="auto"/>
                  </w:tcBorders>
                </w:tcPr>
                <w:p w14:paraId="5D44898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295BD23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429C2BD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 n25 since it is already covered by the requirement in clause 6.7.5.3. For BS operating in Band n2, it applies for 1910 MHz to 1915 MHz, while the rest is covered in clause 6.7.5.3.</w:t>
                  </w:r>
                </w:p>
              </w:tc>
            </w:tr>
            <w:tr w:rsidR="00E95DD3" w:rsidRPr="00E95DD3" w14:paraId="0A37BC8E"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0679937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UTRA FDD Band XXVI or</w:t>
                  </w:r>
                </w:p>
              </w:tc>
              <w:tc>
                <w:tcPr>
                  <w:tcW w:w="1701" w:type="dxa"/>
                  <w:tcBorders>
                    <w:top w:val="single" w:sz="2" w:space="0" w:color="auto"/>
                    <w:left w:val="single" w:sz="4" w:space="0" w:color="auto"/>
                    <w:bottom w:val="single" w:sz="2" w:space="0" w:color="auto"/>
                    <w:right w:val="single" w:sz="2" w:space="0" w:color="auto"/>
                  </w:tcBorders>
                </w:tcPr>
                <w:p w14:paraId="011BA2C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859-894 MHz</w:t>
                  </w:r>
                </w:p>
              </w:tc>
              <w:tc>
                <w:tcPr>
                  <w:tcW w:w="1077" w:type="dxa"/>
                  <w:tcBorders>
                    <w:top w:val="single" w:sz="2" w:space="0" w:color="auto"/>
                    <w:left w:val="single" w:sz="2" w:space="0" w:color="auto"/>
                    <w:bottom w:val="single" w:sz="2" w:space="0" w:color="auto"/>
                    <w:right w:val="single" w:sz="2" w:space="0" w:color="auto"/>
                  </w:tcBorders>
                </w:tcPr>
                <w:p w14:paraId="1C40CF5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7D5EF9A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3F9D224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 xml:space="preserve">This requirement does not apply to BS operating in band n5 or n26. </w:t>
                  </w:r>
                </w:p>
              </w:tc>
            </w:tr>
            <w:tr w:rsidR="00E95DD3" w:rsidRPr="00E95DD3" w14:paraId="6E0EC375"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17495C1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E-UTRA Band 26 or NR Band n26</w:t>
                  </w:r>
                </w:p>
              </w:tc>
              <w:tc>
                <w:tcPr>
                  <w:tcW w:w="1701" w:type="dxa"/>
                  <w:tcBorders>
                    <w:top w:val="single" w:sz="2" w:space="0" w:color="auto"/>
                    <w:left w:val="single" w:sz="4" w:space="0" w:color="auto"/>
                    <w:bottom w:val="single" w:sz="2" w:space="0" w:color="auto"/>
                    <w:right w:val="single" w:sz="2" w:space="0" w:color="auto"/>
                  </w:tcBorders>
                </w:tcPr>
                <w:p w14:paraId="745FBE2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814-849 MHz</w:t>
                  </w:r>
                </w:p>
              </w:tc>
              <w:tc>
                <w:tcPr>
                  <w:tcW w:w="1077" w:type="dxa"/>
                  <w:tcBorders>
                    <w:top w:val="single" w:sz="2" w:space="0" w:color="auto"/>
                    <w:left w:val="single" w:sz="2" w:space="0" w:color="auto"/>
                    <w:bottom w:val="single" w:sz="2" w:space="0" w:color="auto"/>
                    <w:right w:val="single" w:sz="2" w:space="0" w:color="auto"/>
                  </w:tcBorders>
                </w:tcPr>
                <w:p w14:paraId="180E63B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7B14280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4F50E93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18"/>
                      <w:lang w:val="en-GB" w:eastAsia="ja-JP"/>
                    </w:rPr>
                  </w:pPr>
                  <w:r w:rsidRPr="00E95DD3">
                    <w:rPr>
                      <w:rFonts w:asciiTheme="majorBidi" w:hAnsiTheme="majorBidi" w:cstheme="majorBidi"/>
                      <w:color w:val="000000"/>
                      <w:sz w:val="18"/>
                      <w:szCs w:val="20"/>
                      <w:lang w:val="en-GB" w:eastAsia="ja-JP"/>
                    </w:rPr>
                    <w:t xml:space="preserve">This requirement does not apply to BS operating in band n26 since it is already covered by the requirement in clause 6.7.5.3. </w:t>
                  </w:r>
                  <w:r w:rsidRPr="00E95DD3">
                    <w:rPr>
                      <w:rFonts w:asciiTheme="majorBidi" w:hAnsiTheme="majorBidi" w:cstheme="majorBidi"/>
                      <w:color w:val="000000"/>
                      <w:sz w:val="18"/>
                      <w:szCs w:val="18"/>
                      <w:lang w:val="en-GB" w:eastAsia="ja-JP"/>
                    </w:rPr>
                    <w:t>For BS operating in Band n5, it applies for 814 MHz to 824 MHz, while the rest is covered in clause 6.7.5.3.</w:t>
                  </w:r>
                </w:p>
              </w:tc>
            </w:tr>
            <w:tr w:rsidR="00E95DD3" w:rsidRPr="00E95DD3" w14:paraId="2560C576"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476D445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E-UTRA Band 27</w:t>
                  </w:r>
                </w:p>
              </w:tc>
              <w:tc>
                <w:tcPr>
                  <w:tcW w:w="1701" w:type="dxa"/>
                  <w:tcBorders>
                    <w:top w:val="single" w:sz="2" w:space="0" w:color="auto"/>
                    <w:left w:val="single" w:sz="4" w:space="0" w:color="auto"/>
                    <w:bottom w:val="single" w:sz="2" w:space="0" w:color="auto"/>
                    <w:right w:val="single" w:sz="2" w:space="0" w:color="auto"/>
                  </w:tcBorders>
                </w:tcPr>
                <w:p w14:paraId="45E443C8"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852-869 MHz</w:t>
                  </w:r>
                </w:p>
              </w:tc>
              <w:tc>
                <w:tcPr>
                  <w:tcW w:w="1077" w:type="dxa"/>
                  <w:tcBorders>
                    <w:top w:val="single" w:sz="2" w:space="0" w:color="auto"/>
                    <w:left w:val="single" w:sz="2" w:space="0" w:color="auto"/>
                    <w:bottom w:val="single" w:sz="2" w:space="0" w:color="auto"/>
                    <w:right w:val="single" w:sz="2" w:space="0" w:color="auto"/>
                  </w:tcBorders>
                </w:tcPr>
                <w:p w14:paraId="610918A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3502FBE8"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4E86D33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 n5.</w:t>
                  </w:r>
                </w:p>
              </w:tc>
            </w:tr>
            <w:tr w:rsidR="00E95DD3" w:rsidRPr="00E95DD3" w14:paraId="2AC148B9"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0C83FE5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p>
              </w:tc>
              <w:tc>
                <w:tcPr>
                  <w:tcW w:w="1701" w:type="dxa"/>
                  <w:tcBorders>
                    <w:top w:val="single" w:sz="2" w:space="0" w:color="auto"/>
                    <w:left w:val="single" w:sz="4" w:space="0" w:color="auto"/>
                    <w:bottom w:val="single" w:sz="2" w:space="0" w:color="auto"/>
                    <w:right w:val="single" w:sz="2" w:space="0" w:color="auto"/>
                  </w:tcBorders>
                </w:tcPr>
                <w:p w14:paraId="3EC1D5A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807-824 MHz</w:t>
                  </w:r>
                </w:p>
              </w:tc>
              <w:tc>
                <w:tcPr>
                  <w:tcW w:w="1077" w:type="dxa"/>
                  <w:tcBorders>
                    <w:top w:val="single" w:sz="2" w:space="0" w:color="auto"/>
                    <w:left w:val="single" w:sz="2" w:space="0" w:color="auto"/>
                    <w:bottom w:val="single" w:sz="2" w:space="0" w:color="auto"/>
                    <w:right w:val="single" w:sz="2" w:space="0" w:color="auto"/>
                  </w:tcBorders>
                </w:tcPr>
                <w:p w14:paraId="2D2D62E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4137CA2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14520CC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 xml:space="preserve">This requirement also applies to BS operating in Band n28, starting 4 MHz above the Band n28 downlink </w:t>
                  </w:r>
                  <w:r w:rsidRPr="00E95DD3">
                    <w:rPr>
                      <w:rFonts w:asciiTheme="majorBidi" w:hAnsiTheme="majorBidi" w:cstheme="majorBidi"/>
                      <w:i/>
                      <w:color w:val="000000"/>
                      <w:sz w:val="18"/>
                      <w:szCs w:val="20"/>
                      <w:lang w:val="en-GB" w:eastAsia="ja-JP"/>
                    </w:rPr>
                    <w:t>operating band</w:t>
                  </w:r>
                  <w:r w:rsidRPr="00E95DD3">
                    <w:rPr>
                      <w:rFonts w:asciiTheme="majorBidi" w:hAnsiTheme="majorBidi" w:cstheme="majorBidi"/>
                      <w:color w:val="000000"/>
                      <w:sz w:val="18"/>
                      <w:szCs w:val="20"/>
                      <w:lang w:val="en-GB" w:eastAsia="ja-JP"/>
                    </w:rPr>
                    <w:t xml:space="preserve"> (Note 5).</w:t>
                  </w:r>
                </w:p>
              </w:tc>
            </w:tr>
            <w:tr w:rsidR="00E95DD3" w:rsidRPr="00E95DD3" w14:paraId="4D5E4C7D"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540FA28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E-UTRA Band 28 or</w:t>
                  </w:r>
                </w:p>
              </w:tc>
              <w:tc>
                <w:tcPr>
                  <w:tcW w:w="1701" w:type="dxa"/>
                  <w:tcBorders>
                    <w:top w:val="single" w:sz="2" w:space="0" w:color="auto"/>
                    <w:left w:val="single" w:sz="4" w:space="0" w:color="auto"/>
                    <w:bottom w:val="single" w:sz="2" w:space="0" w:color="auto"/>
                    <w:right w:val="single" w:sz="2" w:space="0" w:color="auto"/>
                  </w:tcBorders>
                </w:tcPr>
                <w:p w14:paraId="76DB975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758-803 MHz</w:t>
                  </w:r>
                </w:p>
              </w:tc>
              <w:tc>
                <w:tcPr>
                  <w:tcW w:w="1077" w:type="dxa"/>
                  <w:tcBorders>
                    <w:top w:val="single" w:sz="2" w:space="0" w:color="auto"/>
                    <w:left w:val="single" w:sz="2" w:space="0" w:color="auto"/>
                    <w:bottom w:val="single" w:sz="2" w:space="0" w:color="auto"/>
                    <w:right w:val="single" w:sz="2" w:space="0" w:color="auto"/>
                  </w:tcBorders>
                </w:tcPr>
                <w:p w14:paraId="6149030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4906D0A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25807D9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 n20, n67 or n28.</w:t>
                  </w:r>
                </w:p>
              </w:tc>
            </w:tr>
            <w:tr w:rsidR="00E95DD3" w:rsidRPr="00E95DD3" w14:paraId="12B21414"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35A93A5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NR Band n28</w:t>
                  </w:r>
                </w:p>
              </w:tc>
              <w:tc>
                <w:tcPr>
                  <w:tcW w:w="1701" w:type="dxa"/>
                  <w:tcBorders>
                    <w:top w:val="single" w:sz="2" w:space="0" w:color="auto"/>
                    <w:left w:val="single" w:sz="4" w:space="0" w:color="auto"/>
                    <w:bottom w:val="single" w:sz="2" w:space="0" w:color="auto"/>
                    <w:right w:val="single" w:sz="2" w:space="0" w:color="auto"/>
                  </w:tcBorders>
                </w:tcPr>
                <w:p w14:paraId="382F064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703-748 MHz</w:t>
                  </w:r>
                </w:p>
              </w:tc>
              <w:tc>
                <w:tcPr>
                  <w:tcW w:w="1077" w:type="dxa"/>
                  <w:tcBorders>
                    <w:top w:val="single" w:sz="2" w:space="0" w:color="auto"/>
                    <w:left w:val="single" w:sz="2" w:space="0" w:color="auto"/>
                    <w:bottom w:val="single" w:sz="2" w:space="0" w:color="auto"/>
                    <w:right w:val="single" w:sz="2" w:space="0" w:color="auto"/>
                  </w:tcBorders>
                </w:tcPr>
                <w:p w14:paraId="7F1084E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37C71A6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6C4C0FA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 xml:space="preserve">This requirement does not apply to BS operating in band n28, since it is already covered by the requirement in clause 6.7.5.3. </w:t>
                  </w:r>
                </w:p>
                <w:p w14:paraId="3D020CC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 xml:space="preserve">For BS operating in band n67, it applies for 703 MHz to 736 </w:t>
                  </w:r>
                  <w:proofErr w:type="spellStart"/>
                  <w:r w:rsidRPr="00E95DD3">
                    <w:rPr>
                      <w:rFonts w:asciiTheme="majorBidi" w:hAnsiTheme="majorBidi" w:cstheme="majorBidi"/>
                      <w:color w:val="000000"/>
                      <w:sz w:val="18"/>
                      <w:szCs w:val="20"/>
                      <w:lang w:val="en-GB" w:eastAsia="ja-JP"/>
                    </w:rPr>
                    <w:t>MHz.</w:t>
                  </w:r>
                  <w:proofErr w:type="spellEnd"/>
                </w:p>
              </w:tc>
            </w:tr>
            <w:tr w:rsidR="00E95DD3" w:rsidRPr="00E95DD3" w14:paraId="713E9C0D" w14:textId="77777777" w:rsidTr="00F4221A">
              <w:trPr>
                <w:cantSplit/>
                <w:jc w:val="center"/>
              </w:trPr>
              <w:tc>
                <w:tcPr>
                  <w:tcW w:w="1303" w:type="dxa"/>
                  <w:tcBorders>
                    <w:top w:val="single" w:sz="4" w:space="0" w:color="auto"/>
                    <w:left w:val="single" w:sz="2" w:space="0" w:color="auto"/>
                    <w:bottom w:val="single" w:sz="2" w:space="0" w:color="auto"/>
                    <w:right w:val="single" w:sz="2" w:space="0" w:color="auto"/>
                  </w:tcBorders>
                </w:tcPr>
                <w:p w14:paraId="54B9038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E-UTRA Band 29 or NR Band n29</w:t>
                  </w:r>
                </w:p>
              </w:tc>
              <w:tc>
                <w:tcPr>
                  <w:tcW w:w="1701" w:type="dxa"/>
                  <w:tcBorders>
                    <w:top w:val="single" w:sz="2" w:space="0" w:color="auto"/>
                    <w:left w:val="single" w:sz="2" w:space="0" w:color="auto"/>
                    <w:bottom w:val="single" w:sz="2" w:space="0" w:color="auto"/>
                    <w:right w:val="single" w:sz="2" w:space="0" w:color="auto"/>
                  </w:tcBorders>
                </w:tcPr>
                <w:p w14:paraId="58CA329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717-728 MHz</w:t>
                  </w:r>
                </w:p>
              </w:tc>
              <w:tc>
                <w:tcPr>
                  <w:tcW w:w="1077" w:type="dxa"/>
                  <w:tcBorders>
                    <w:top w:val="single" w:sz="2" w:space="0" w:color="auto"/>
                    <w:left w:val="single" w:sz="2" w:space="0" w:color="auto"/>
                    <w:bottom w:val="single" w:sz="2" w:space="0" w:color="auto"/>
                    <w:right w:val="single" w:sz="2" w:space="0" w:color="auto"/>
                  </w:tcBorders>
                </w:tcPr>
                <w:p w14:paraId="6003495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79220FF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2ACC0DE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en-GB"/>
                    </w:rPr>
                    <w:t xml:space="preserve">This requirement does not apply to BS operating in Band </w:t>
                  </w:r>
                  <w:r w:rsidRPr="00E95DD3">
                    <w:rPr>
                      <w:rFonts w:asciiTheme="majorBidi" w:hAnsiTheme="majorBidi" w:cstheme="majorBidi"/>
                      <w:color w:val="000000"/>
                      <w:sz w:val="18"/>
                      <w:szCs w:val="20"/>
                      <w:lang w:val="en-GB" w:eastAsia="ja-JP"/>
                    </w:rPr>
                    <w:t>n29 or n85.</w:t>
                  </w:r>
                </w:p>
              </w:tc>
            </w:tr>
            <w:tr w:rsidR="00E95DD3" w:rsidRPr="00E95DD3" w14:paraId="38A1F71D"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09F59AF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E-UTRA Band 30 or</w:t>
                  </w:r>
                </w:p>
              </w:tc>
              <w:tc>
                <w:tcPr>
                  <w:tcW w:w="1701" w:type="dxa"/>
                  <w:tcBorders>
                    <w:top w:val="single" w:sz="2" w:space="0" w:color="auto"/>
                    <w:left w:val="single" w:sz="4" w:space="0" w:color="auto"/>
                    <w:bottom w:val="single" w:sz="2" w:space="0" w:color="auto"/>
                    <w:right w:val="single" w:sz="2" w:space="0" w:color="auto"/>
                  </w:tcBorders>
                </w:tcPr>
                <w:p w14:paraId="2E4662C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2 350-2 360 MHz</w:t>
                  </w:r>
                </w:p>
              </w:tc>
              <w:tc>
                <w:tcPr>
                  <w:tcW w:w="1077" w:type="dxa"/>
                  <w:tcBorders>
                    <w:top w:val="single" w:sz="2" w:space="0" w:color="auto"/>
                    <w:left w:val="single" w:sz="2" w:space="0" w:color="auto"/>
                    <w:bottom w:val="single" w:sz="2" w:space="0" w:color="auto"/>
                    <w:right w:val="single" w:sz="2" w:space="0" w:color="auto"/>
                  </w:tcBorders>
                </w:tcPr>
                <w:p w14:paraId="5D48217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3339B74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4838730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18"/>
                      <w:lang w:val="en-GB" w:eastAsia="ja-JP"/>
                    </w:rPr>
                  </w:pPr>
                  <w:r w:rsidRPr="00E95DD3">
                    <w:rPr>
                      <w:rFonts w:asciiTheme="majorBidi" w:hAnsiTheme="majorBidi" w:cstheme="majorBidi"/>
                      <w:color w:val="000000"/>
                      <w:sz w:val="18"/>
                      <w:szCs w:val="20"/>
                      <w:lang w:val="en-GB" w:eastAsia="ja-JP"/>
                    </w:rPr>
                    <w:t>This requirement does not apply to BS operating in band n30.</w:t>
                  </w:r>
                </w:p>
              </w:tc>
            </w:tr>
            <w:tr w:rsidR="00E95DD3" w:rsidRPr="00E95DD3" w14:paraId="542C0EBF"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3891DB0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NR Band n30</w:t>
                  </w:r>
                </w:p>
              </w:tc>
              <w:tc>
                <w:tcPr>
                  <w:tcW w:w="1701" w:type="dxa"/>
                  <w:tcBorders>
                    <w:top w:val="single" w:sz="2" w:space="0" w:color="auto"/>
                    <w:left w:val="single" w:sz="4" w:space="0" w:color="auto"/>
                    <w:bottom w:val="single" w:sz="2" w:space="0" w:color="auto"/>
                    <w:right w:val="single" w:sz="2" w:space="0" w:color="auto"/>
                  </w:tcBorders>
                </w:tcPr>
                <w:p w14:paraId="4E8C0D3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2 305-2 315 MHz</w:t>
                  </w:r>
                </w:p>
              </w:tc>
              <w:tc>
                <w:tcPr>
                  <w:tcW w:w="1077" w:type="dxa"/>
                  <w:tcBorders>
                    <w:top w:val="single" w:sz="2" w:space="0" w:color="auto"/>
                    <w:left w:val="single" w:sz="2" w:space="0" w:color="auto"/>
                    <w:bottom w:val="single" w:sz="2" w:space="0" w:color="auto"/>
                    <w:right w:val="single" w:sz="2" w:space="0" w:color="auto"/>
                  </w:tcBorders>
                </w:tcPr>
                <w:p w14:paraId="6DE4760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70911CC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0A0A9CB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18"/>
                      <w:lang w:val="en-GB" w:eastAsia="ja-JP"/>
                    </w:rPr>
                  </w:pPr>
                  <w:r w:rsidRPr="00E95DD3">
                    <w:rPr>
                      <w:rFonts w:asciiTheme="majorBidi" w:hAnsiTheme="majorBidi" w:cstheme="majorBidi"/>
                      <w:color w:val="000000"/>
                      <w:sz w:val="18"/>
                      <w:szCs w:val="20"/>
                      <w:lang w:val="en-GB" w:eastAsia="ja-JP"/>
                    </w:rPr>
                    <w:t>This requirement does not apply to BS operating in band n30, since it is already covered by the requirement in clause 6.7.5.3.</w:t>
                  </w:r>
                </w:p>
              </w:tc>
            </w:tr>
            <w:tr w:rsidR="00E95DD3" w:rsidRPr="00E95DD3" w14:paraId="1532A814"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393E9A8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 xml:space="preserve">E-UTRA Band </w:t>
                  </w:r>
                  <w:r w:rsidRPr="00E95DD3">
                    <w:rPr>
                      <w:rFonts w:asciiTheme="majorBidi" w:hAnsiTheme="majorBidi" w:cstheme="majorBidi"/>
                      <w:color w:val="000000"/>
                      <w:sz w:val="18"/>
                      <w:szCs w:val="20"/>
                      <w:lang w:val="en-GB" w:eastAsia="zh-CN"/>
                    </w:rPr>
                    <w:t>31</w:t>
                  </w:r>
                </w:p>
              </w:tc>
              <w:tc>
                <w:tcPr>
                  <w:tcW w:w="1701" w:type="dxa"/>
                  <w:tcBorders>
                    <w:top w:val="single" w:sz="2" w:space="0" w:color="auto"/>
                    <w:left w:val="single" w:sz="4" w:space="0" w:color="auto"/>
                    <w:bottom w:val="single" w:sz="2" w:space="0" w:color="auto"/>
                    <w:right w:val="single" w:sz="2" w:space="0" w:color="auto"/>
                  </w:tcBorders>
                </w:tcPr>
                <w:p w14:paraId="31BB823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462.5-467.5 MHz</w:t>
                  </w:r>
                </w:p>
              </w:tc>
              <w:tc>
                <w:tcPr>
                  <w:tcW w:w="1077" w:type="dxa"/>
                  <w:tcBorders>
                    <w:top w:val="single" w:sz="2" w:space="0" w:color="auto"/>
                    <w:left w:val="single" w:sz="2" w:space="0" w:color="auto"/>
                    <w:bottom w:val="single" w:sz="2" w:space="0" w:color="auto"/>
                    <w:right w:val="single" w:sz="2" w:space="0" w:color="auto"/>
                  </w:tcBorders>
                </w:tcPr>
                <w:p w14:paraId="017F48E8"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0B1CA65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65269BC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p>
              </w:tc>
            </w:tr>
            <w:tr w:rsidR="00E95DD3" w:rsidRPr="00E95DD3" w14:paraId="6B5C44CD"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5366B86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p>
              </w:tc>
              <w:tc>
                <w:tcPr>
                  <w:tcW w:w="1701" w:type="dxa"/>
                  <w:tcBorders>
                    <w:top w:val="single" w:sz="2" w:space="0" w:color="auto"/>
                    <w:left w:val="single" w:sz="4" w:space="0" w:color="auto"/>
                    <w:bottom w:val="single" w:sz="2" w:space="0" w:color="auto"/>
                    <w:right w:val="single" w:sz="2" w:space="0" w:color="auto"/>
                  </w:tcBorders>
                </w:tcPr>
                <w:p w14:paraId="26BDC0B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452.5-457.5 MHz</w:t>
                  </w:r>
                </w:p>
              </w:tc>
              <w:tc>
                <w:tcPr>
                  <w:tcW w:w="1077" w:type="dxa"/>
                  <w:tcBorders>
                    <w:top w:val="single" w:sz="2" w:space="0" w:color="auto"/>
                    <w:left w:val="single" w:sz="2" w:space="0" w:color="auto"/>
                    <w:bottom w:val="single" w:sz="2" w:space="0" w:color="auto"/>
                    <w:right w:val="single" w:sz="2" w:space="0" w:color="auto"/>
                  </w:tcBorders>
                </w:tcPr>
                <w:p w14:paraId="58969F7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256F9B0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459B216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p>
              </w:tc>
            </w:tr>
            <w:tr w:rsidR="00E95DD3" w:rsidRPr="00E95DD3" w14:paraId="1C0D20B8" w14:textId="77777777" w:rsidTr="00F4221A">
              <w:trPr>
                <w:cantSplit/>
                <w:jc w:val="center"/>
              </w:trPr>
              <w:tc>
                <w:tcPr>
                  <w:tcW w:w="1303" w:type="dxa"/>
                  <w:tcBorders>
                    <w:top w:val="single" w:sz="4" w:space="0" w:color="auto"/>
                    <w:left w:val="single" w:sz="2" w:space="0" w:color="auto"/>
                    <w:bottom w:val="single" w:sz="2" w:space="0" w:color="auto"/>
                    <w:right w:val="single" w:sz="2" w:space="0" w:color="auto"/>
                  </w:tcBorders>
                </w:tcPr>
                <w:p w14:paraId="4DC8600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en-GB"/>
                    </w:rPr>
                    <w:t>UTRA FDD band XXXII or E-UTRA band 32</w:t>
                  </w:r>
                </w:p>
              </w:tc>
              <w:tc>
                <w:tcPr>
                  <w:tcW w:w="1701" w:type="dxa"/>
                  <w:tcBorders>
                    <w:top w:val="single" w:sz="2" w:space="0" w:color="auto"/>
                    <w:left w:val="single" w:sz="2" w:space="0" w:color="auto"/>
                    <w:bottom w:val="single" w:sz="2" w:space="0" w:color="auto"/>
                    <w:right w:val="single" w:sz="2" w:space="0" w:color="auto"/>
                  </w:tcBorders>
                </w:tcPr>
                <w:p w14:paraId="1B18308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en-GB"/>
                    </w:rPr>
                    <w:t>1 452-1 496 MHz</w:t>
                  </w:r>
                </w:p>
              </w:tc>
              <w:tc>
                <w:tcPr>
                  <w:tcW w:w="1077" w:type="dxa"/>
                  <w:tcBorders>
                    <w:top w:val="single" w:sz="2" w:space="0" w:color="auto"/>
                    <w:left w:val="single" w:sz="2" w:space="0" w:color="auto"/>
                    <w:bottom w:val="single" w:sz="2" w:space="0" w:color="auto"/>
                    <w:right w:val="single" w:sz="2" w:space="0" w:color="auto"/>
                  </w:tcBorders>
                </w:tcPr>
                <w:p w14:paraId="0A0A71E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4DC1647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en-GB"/>
                    </w:rPr>
                    <w:t>1 MHz</w:t>
                  </w:r>
                </w:p>
              </w:tc>
              <w:tc>
                <w:tcPr>
                  <w:tcW w:w="4423" w:type="dxa"/>
                  <w:tcBorders>
                    <w:top w:val="single" w:sz="2" w:space="0" w:color="auto"/>
                    <w:left w:val="single" w:sz="2" w:space="0" w:color="auto"/>
                    <w:bottom w:val="single" w:sz="2" w:space="0" w:color="auto"/>
                    <w:right w:val="single" w:sz="2" w:space="0" w:color="auto"/>
                  </w:tcBorders>
                </w:tcPr>
                <w:p w14:paraId="0F3915F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en-GB"/>
                    </w:rPr>
                    <w:t xml:space="preserve">This requirement does not apply to BS operating in Band </w:t>
                  </w:r>
                  <w:r w:rsidRPr="00E95DD3">
                    <w:rPr>
                      <w:rFonts w:asciiTheme="majorBidi" w:hAnsiTheme="majorBidi" w:cstheme="majorBidi"/>
                      <w:color w:val="000000"/>
                      <w:sz w:val="18"/>
                      <w:szCs w:val="20"/>
                      <w:lang w:val="en-GB" w:eastAsia="ja-JP"/>
                    </w:rPr>
                    <w:t xml:space="preserve">n50, n74 or </w:t>
                  </w:r>
                  <w:r w:rsidRPr="00E95DD3">
                    <w:rPr>
                      <w:rFonts w:asciiTheme="majorBidi" w:hAnsiTheme="majorBidi" w:cstheme="majorBidi"/>
                      <w:color w:val="000000"/>
                      <w:sz w:val="18"/>
                      <w:szCs w:val="20"/>
                      <w:lang w:val="en-GB" w:eastAsia="en-GB"/>
                    </w:rPr>
                    <w:t>n75.</w:t>
                  </w:r>
                </w:p>
              </w:tc>
            </w:tr>
            <w:tr w:rsidR="00E95DD3" w:rsidRPr="00E95DD3" w14:paraId="152452C0" w14:textId="77777777" w:rsidTr="00F4221A">
              <w:trPr>
                <w:cantSplit/>
                <w:jc w:val="center"/>
              </w:trPr>
              <w:tc>
                <w:tcPr>
                  <w:tcW w:w="1303" w:type="dxa"/>
                  <w:tcBorders>
                    <w:top w:val="single" w:sz="2" w:space="0" w:color="auto"/>
                    <w:left w:val="single" w:sz="2" w:space="0" w:color="auto"/>
                    <w:bottom w:val="single" w:sz="2" w:space="0" w:color="auto"/>
                    <w:right w:val="single" w:sz="2" w:space="0" w:color="auto"/>
                  </w:tcBorders>
                </w:tcPr>
                <w:p w14:paraId="3EACE0D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UTRA TDD Band a) or E-UTRA Band 33</w:t>
                  </w:r>
                </w:p>
              </w:tc>
              <w:tc>
                <w:tcPr>
                  <w:tcW w:w="1701" w:type="dxa"/>
                  <w:tcBorders>
                    <w:top w:val="single" w:sz="2" w:space="0" w:color="auto"/>
                    <w:left w:val="single" w:sz="2" w:space="0" w:color="auto"/>
                    <w:bottom w:val="single" w:sz="2" w:space="0" w:color="auto"/>
                    <w:right w:val="single" w:sz="2" w:space="0" w:color="auto"/>
                  </w:tcBorders>
                </w:tcPr>
                <w:p w14:paraId="093AD2E8"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1 900-1 920 MHz</w:t>
                  </w:r>
                </w:p>
              </w:tc>
              <w:tc>
                <w:tcPr>
                  <w:tcW w:w="1077" w:type="dxa"/>
                  <w:tcBorders>
                    <w:top w:val="single" w:sz="2" w:space="0" w:color="auto"/>
                    <w:left w:val="single" w:sz="2" w:space="0" w:color="auto"/>
                    <w:bottom w:val="single" w:sz="2" w:space="0" w:color="auto"/>
                    <w:right w:val="single" w:sz="2" w:space="0" w:color="auto"/>
                  </w:tcBorders>
                </w:tcPr>
                <w:p w14:paraId="30B9BB3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6050EC6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1B89EBB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p>
              </w:tc>
            </w:tr>
            <w:tr w:rsidR="00E95DD3" w:rsidRPr="00E95DD3" w14:paraId="6B00A30A" w14:textId="77777777" w:rsidTr="00F4221A">
              <w:trPr>
                <w:cantSplit/>
                <w:jc w:val="center"/>
              </w:trPr>
              <w:tc>
                <w:tcPr>
                  <w:tcW w:w="1303" w:type="dxa"/>
                  <w:tcBorders>
                    <w:top w:val="single" w:sz="2" w:space="0" w:color="auto"/>
                    <w:left w:val="single" w:sz="2" w:space="0" w:color="auto"/>
                    <w:bottom w:val="single" w:sz="2" w:space="0" w:color="auto"/>
                    <w:right w:val="single" w:sz="2" w:space="0" w:color="auto"/>
                  </w:tcBorders>
                </w:tcPr>
                <w:p w14:paraId="2D875AF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UTRA TDD Band a) or E-UTRA Band 34</w:t>
                  </w:r>
                  <w:r w:rsidRPr="00E95DD3">
                    <w:rPr>
                      <w:rFonts w:asciiTheme="majorBidi" w:eastAsia="SimSun" w:hAnsiTheme="majorBidi" w:cstheme="majorBidi"/>
                      <w:color w:val="000000"/>
                      <w:sz w:val="18"/>
                      <w:szCs w:val="20"/>
                      <w:lang w:val="en-GB" w:eastAsia="zh-CN"/>
                    </w:rPr>
                    <w:t xml:space="preserve"> or NR band n34</w:t>
                  </w:r>
                </w:p>
              </w:tc>
              <w:tc>
                <w:tcPr>
                  <w:tcW w:w="1701" w:type="dxa"/>
                  <w:tcBorders>
                    <w:top w:val="single" w:sz="2" w:space="0" w:color="auto"/>
                    <w:left w:val="single" w:sz="2" w:space="0" w:color="auto"/>
                    <w:bottom w:val="single" w:sz="2" w:space="0" w:color="auto"/>
                    <w:right w:val="single" w:sz="2" w:space="0" w:color="auto"/>
                  </w:tcBorders>
                </w:tcPr>
                <w:p w14:paraId="3CBA10B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2 010-2 025 MHz</w:t>
                  </w:r>
                </w:p>
              </w:tc>
              <w:tc>
                <w:tcPr>
                  <w:tcW w:w="1077" w:type="dxa"/>
                  <w:tcBorders>
                    <w:top w:val="single" w:sz="2" w:space="0" w:color="auto"/>
                    <w:left w:val="single" w:sz="2" w:space="0" w:color="auto"/>
                    <w:bottom w:val="single" w:sz="2" w:space="0" w:color="auto"/>
                    <w:right w:val="single" w:sz="2" w:space="0" w:color="auto"/>
                  </w:tcBorders>
                </w:tcPr>
                <w:p w14:paraId="492146C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1CA42C0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6139370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w:t>
                  </w:r>
                  <w:r w:rsidRPr="00E95DD3">
                    <w:rPr>
                      <w:rFonts w:asciiTheme="majorBidi" w:hAnsiTheme="majorBidi" w:cstheme="majorBidi"/>
                      <w:color w:val="000000"/>
                      <w:sz w:val="18"/>
                      <w:szCs w:val="20"/>
                      <w:lang w:val="en-GB" w:eastAsia="zh-CN"/>
                    </w:rPr>
                    <w:t xml:space="preserve"> n34</w:t>
                  </w:r>
                  <w:r w:rsidRPr="00E95DD3">
                    <w:rPr>
                      <w:rFonts w:asciiTheme="majorBidi" w:hAnsiTheme="majorBidi" w:cstheme="majorBidi"/>
                      <w:color w:val="000000"/>
                      <w:sz w:val="18"/>
                      <w:szCs w:val="20"/>
                      <w:lang w:val="en-GB" w:eastAsia="ja-JP"/>
                    </w:rPr>
                    <w:t>.</w:t>
                  </w:r>
                </w:p>
              </w:tc>
            </w:tr>
            <w:tr w:rsidR="00E95DD3" w:rsidRPr="00E95DD3" w14:paraId="0FC3D90D" w14:textId="77777777" w:rsidTr="00F4221A">
              <w:trPr>
                <w:cantSplit/>
                <w:jc w:val="center"/>
              </w:trPr>
              <w:tc>
                <w:tcPr>
                  <w:tcW w:w="1303" w:type="dxa"/>
                  <w:tcBorders>
                    <w:top w:val="single" w:sz="2" w:space="0" w:color="auto"/>
                    <w:left w:val="single" w:sz="2" w:space="0" w:color="auto"/>
                    <w:bottom w:val="single" w:sz="2" w:space="0" w:color="auto"/>
                    <w:right w:val="single" w:sz="2" w:space="0" w:color="auto"/>
                  </w:tcBorders>
                </w:tcPr>
                <w:p w14:paraId="127BA9E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UTRA TDD Band b) or E-UTRA Band 35</w:t>
                  </w:r>
                </w:p>
              </w:tc>
              <w:tc>
                <w:tcPr>
                  <w:tcW w:w="1701" w:type="dxa"/>
                  <w:tcBorders>
                    <w:top w:val="single" w:sz="2" w:space="0" w:color="auto"/>
                    <w:left w:val="single" w:sz="2" w:space="0" w:color="auto"/>
                    <w:bottom w:val="single" w:sz="2" w:space="0" w:color="auto"/>
                    <w:right w:val="single" w:sz="2" w:space="0" w:color="auto"/>
                  </w:tcBorders>
                </w:tcPr>
                <w:p w14:paraId="2D30B7F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1 850-1 910 MHz</w:t>
                  </w:r>
                </w:p>
              </w:tc>
              <w:tc>
                <w:tcPr>
                  <w:tcW w:w="1077" w:type="dxa"/>
                  <w:tcBorders>
                    <w:top w:val="single" w:sz="2" w:space="0" w:color="auto"/>
                    <w:left w:val="single" w:sz="2" w:space="0" w:color="auto"/>
                    <w:bottom w:val="single" w:sz="2" w:space="0" w:color="auto"/>
                    <w:right w:val="single" w:sz="2" w:space="0" w:color="auto"/>
                  </w:tcBorders>
                </w:tcPr>
                <w:p w14:paraId="410D498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35CB9E7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5F8BC2F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p>
              </w:tc>
            </w:tr>
            <w:tr w:rsidR="00E95DD3" w:rsidRPr="00E95DD3" w14:paraId="0FF84069" w14:textId="77777777" w:rsidTr="00F4221A">
              <w:trPr>
                <w:cantSplit/>
                <w:jc w:val="center"/>
              </w:trPr>
              <w:tc>
                <w:tcPr>
                  <w:tcW w:w="1303" w:type="dxa"/>
                  <w:tcBorders>
                    <w:top w:val="single" w:sz="2" w:space="0" w:color="auto"/>
                    <w:left w:val="single" w:sz="2" w:space="0" w:color="auto"/>
                    <w:bottom w:val="single" w:sz="2" w:space="0" w:color="auto"/>
                    <w:right w:val="single" w:sz="2" w:space="0" w:color="auto"/>
                  </w:tcBorders>
                </w:tcPr>
                <w:p w14:paraId="676A6E3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UTRA TDD Band b) or E-UTRA Band 36</w:t>
                  </w:r>
                </w:p>
              </w:tc>
              <w:tc>
                <w:tcPr>
                  <w:tcW w:w="1701" w:type="dxa"/>
                  <w:tcBorders>
                    <w:top w:val="single" w:sz="2" w:space="0" w:color="auto"/>
                    <w:left w:val="single" w:sz="2" w:space="0" w:color="auto"/>
                    <w:bottom w:val="single" w:sz="2" w:space="0" w:color="auto"/>
                    <w:right w:val="single" w:sz="2" w:space="0" w:color="auto"/>
                  </w:tcBorders>
                </w:tcPr>
                <w:p w14:paraId="7913DB9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1 930-1 990 MHz</w:t>
                  </w:r>
                </w:p>
              </w:tc>
              <w:tc>
                <w:tcPr>
                  <w:tcW w:w="1077" w:type="dxa"/>
                  <w:tcBorders>
                    <w:top w:val="single" w:sz="2" w:space="0" w:color="auto"/>
                    <w:left w:val="single" w:sz="2" w:space="0" w:color="auto"/>
                    <w:bottom w:val="single" w:sz="2" w:space="0" w:color="auto"/>
                    <w:right w:val="single" w:sz="2" w:space="0" w:color="auto"/>
                  </w:tcBorders>
                </w:tcPr>
                <w:p w14:paraId="09DB5FD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3FF8488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3302DD8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 n2 or n25.</w:t>
                  </w:r>
                </w:p>
              </w:tc>
            </w:tr>
            <w:tr w:rsidR="00E95DD3" w:rsidRPr="00E95DD3" w14:paraId="6B0B06D5" w14:textId="77777777" w:rsidTr="00F4221A">
              <w:trPr>
                <w:cantSplit/>
                <w:jc w:val="center"/>
              </w:trPr>
              <w:tc>
                <w:tcPr>
                  <w:tcW w:w="1303" w:type="dxa"/>
                  <w:tcBorders>
                    <w:top w:val="single" w:sz="2" w:space="0" w:color="auto"/>
                    <w:left w:val="single" w:sz="2" w:space="0" w:color="auto"/>
                    <w:bottom w:val="single" w:sz="2" w:space="0" w:color="auto"/>
                    <w:right w:val="single" w:sz="2" w:space="0" w:color="auto"/>
                  </w:tcBorders>
                </w:tcPr>
                <w:p w14:paraId="41CBA58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UTRA TDD Band c) or E-UTRA Band 37</w:t>
                  </w:r>
                </w:p>
              </w:tc>
              <w:tc>
                <w:tcPr>
                  <w:tcW w:w="1701" w:type="dxa"/>
                  <w:tcBorders>
                    <w:top w:val="single" w:sz="2" w:space="0" w:color="auto"/>
                    <w:left w:val="single" w:sz="2" w:space="0" w:color="auto"/>
                    <w:bottom w:val="single" w:sz="2" w:space="0" w:color="auto"/>
                    <w:right w:val="single" w:sz="2" w:space="0" w:color="auto"/>
                  </w:tcBorders>
                </w:tcPr>
                <w:p w14:paraId="3C9929E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1 910-1 930 MHz</w:t>
                  </w:r>
                </w:p>
              </w:tc>
              <w:tc>
                <w:tcPr>
                  <w:tcW w:w="1077" w:type="dxa"/>
                  <w:tcBorders>
                    <w:top w:val="single" w:sz="2" w:space="0" w:color="auto"/>
                    <w:left w:val="single" w:sz="2" w:space="0" w:color="auto"/>
                    <w:bottom w:val="single" w:sz="2" w:space="0" w:color="auto"/>
                    <w:right w:val="single" w:sz="2" w:space="0" w:color="auto"/>
                  </w:tcBorders>
                </w:tcPr>
                <w:p w14:paraId="5AE8FC7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372A965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77D615B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p>
              </w:tc>
            </w:tr>
            <w:tr w:rsidR="00E95DD3" w:rsidRPr="00E95DD3" w14:paraId="31B78AC7" w14:textId="77777777" w:rsidTr="00F4221A">
              <w:trPr>
                <w:cantSplit/>
                <w:jc w:val="center"/>
              </w:trPr>
              <w:tc>
                <w:tcPr>
                  <w:tcW w:w="1303" w:type="dxa"/>
                  <w:tcBorders>
                    <w:top w:val="single" w:sz="2" w:space="0" w:color="auto"/>
                    <w:left w:val="single" w:sz="2" w:space="0" w:color="auto"/>
                    <w:bottom w:val="single" w:sz="2" w:space="0" w:color="auto"/>
                    <w:right w:val="single" w:sz="2" w:space="0" w:color="auto"/>
                  </w:tcBorders>
                </w:tcPr>
                <w:p w14:paraId="21120A0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UTRA TDD Band d) or E-</w:t>
                  </w:r>
                  <w:r w:rsidRPr="00E95DD3">
                    <w:rPr>
                      <w:rFonts w:asciiTheme="majorBidi" w:hAnsiTheme="majorBidi" w:cstheme="majorBidi"/>
                      <w:color w:val="000000"/>
                      <w:sz w:val="18"/>
                      <w:szCs w:val="20"/>
                      <w:lang w:val="en-GB" w:eastAsia="ja-JP"/>
                    </w:rPr>
                    <w:lastRenderedPageBreak/>
                    <w:t>UTRA Band 38 or NR Band n38</w:t>
                  </w:r>
                </w:p>
              </w:tc>
              <w:tc>
                <w:tcPr>
                  <w:tcW w:w="1701" w:type="dxa"/>
                  <w:tcBorders>
                    <w:top w:val="single" w:sz="2" w:space="0" w:color="auto"/>
                    <w:left w:val="single" w:sz="2" w:space="0" w:color="auto"/>
                    <w:bottom w:val="single" w:sz="2" w:space="0" w:color="auto"/>
                    <w:right w:val="single" w:sz="2" w:space="0" w:color="auto"/>
                  </w:tcBorders>
                </w:tcPr>
                <w:p w14:paraId="4C1655C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lastRenderedPageBreak/>
                    <w:t>2 570-2 620 MHz</w:t>
                  </w:r>
                </w:p>
              </w:tc>
              <w:tc>
                <w:tcPr>
                  <w:tcW w:w="1077" w:type="dxa"/>
                  <w:tcBorders>
                    <w:top w:val="single" w:sz="2" w:space="0" w:color="auto"/>
                    <w:left w:val="single" w:sz="2" w:space="0" w:color="auto"/>
                    <w:bottom w:val="single" w:sz="2" w:space="0" w:color="auto"/>
                    <w:right w:val="single" w:sz="2" w:space="0" w:color="auto"/>
                  </w:tcBorders>
                </w:tcPr>
                <w:p w14:paraId="0FE57A7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7198633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7E2377C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 xml:space="preserve">This requirement does not apply to BS operating in Band n38. </w:t>
                  </w:r>
                </w:p>
              </w:tc>
            </w:tr>
            <w:tr w:rsidR="00E95DD3" w:rsidRPr="00E95DD3" w14:paraId="2092CED0" w14:textId="77777777" w:rsidTr="00F4221A">
              <w:trPr>
                <w:cantSplit/>
                <w:jc w:val="center"/>
              </w:trPr>
              <w:tc>
                <w:tcPr>
                  <w:tcW w:w="1303" w:type="dxa"/>
                  <w:tcBorders>
                    <w:top w:val="single" w:sz="2" w:space="0" w:color="auto"/>
                    <w:left w:val="single" w:sz="2" w:space="0" w:color="auto"/>
                    <w:bottom w:val="single" w:sz="2" w:space="0" w:color="auto"/>
                    <w:right w:val="single" w:sz="2" w:space="0" w:color="auto"/>
                  </w:tcBorders>
                </w:tcPr>
                <w:p w14:paraId="6953BAA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UTRA TDD Band f) or E</w:t>
                  </w:r>
                  <w:r w:rsidRPr="00E95DD3">
                    <w:rPr>
                      <w:rFonts w:asciiTheme="majorBidi" w:hAnsiTheme="majorBidi" w:cstheme="majorBidi"/>
                      <w:color w:val="000000"/>
                      <w:sz w:val="18"/>
                      <w:szCs w:val="20"/>
                      <w:lang w:val="en-GB" w:eastAsia="ja-JP"/>
                    </w:rPr>
                    <w:noBreakHyphen/>
                    <w:t>UTRA Band 3</w:t>
                  </w:r>
                  <w:r w:rsidRPr="00E95DD3">
                    <w:rPr>
                      <w:rFonts w:asciiTheme="majorBidi" w:hAnsiTheme="majorBidi" w:cstheme="majorBidi"/>
                      <w:color w:val="000000"/>
                      <w:sz w:val="18"/>
                      <w:szCs w:val="20"/>
                      <w:lang w:val="en-GB" w:eastAsia="zh-CN"/>
                    </w:rPr>
                    <w:t>9 or NR band n39</w:t>
                  </w:r>
                </w:p>
              </w:tc>
              <w:tc>
                <w:tcPr>
                  <w:tcW w:w="1701" w:type="dxa"/>
                  <w:tcBorders>
                    <w:top w:val="single" w:sz="2" w:space="0" w:color="auto"/>
                    <w:left w:val="single" w:sz="2" w:space="0" w:color="auto"/>
                    <w:bottom w:val="single" w:sz="2" w:space="0" w:color="auto"/>
                    <w:right w:val="single" w:sz="2" w:space="0" w:color="auto"/>
                  </w:tcBorders>
                </w:tcPr>
                <w:p w14:paraId="4C2C61A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zh-CN"/>
                    </w:rPr>
                    <w:t>1 880</w:t>
                  </w:r>
                  <w:r w:rsidRPr="00E95DD3">
                    <w:rPr>
                      <w:rFonts w:asciiTheme="majorBidi" w:hAnsiTheme="majorBidi" w:cstheme="majorBidi"/>
                      <w:color w:val="000000"/>
                      <w:sz w:val="18"/>
                      <w:szCs w:val="20"/>
                      <w:lang w:val="en-GB" w:eastAsia="ja-JP"/>
                    </w:rPr>
                    <w:t>-</w:t>
                  </w:r>
                  <w:r w:rsidRPr="00E95DD3">
                    <w:rPr>
                      <w:rFonts w:asciiTheme="majorBidi" w:hAnsiTheme="majorBidi" w:cstheme="majorBidi"/>
                      <w:color w:val="000000"/>
                      <w:sz w:val="18"/>
                      <w:szCs w:val="20"/>
                      <w:lang w:val="en-GB" w:eastAsia="zh-CN"/>
                    </w:rPr>
                    <w:t>1 920 MHz</w:t>
                  </w:r>
                </w:p>
              </w:tc>
              <w:tc>
                <w:tcPr>
                  <w:tcW w:w="1077" w:type="dxa"/>
                  <w:tcBorders>
                    <w:top w:val="single" w:sz="2" w:space="0" w:color="auto"/>
                    <w:left w:val="single" w:sz="2" w:space="0" w:color="auto"/>
                    <w:bottom w:val="single" w:sz="2" w:space="0" w:color="auto"/>
                    <w:right w:val="single" w:sz="2" w:space="0" w:color="auto"/>
                  </w:tcBorders>
                </w:tcPr>
                <w:p w14:paraId="5DAAF3F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025F5D8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1F948A8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w:t>
                  </w:r>
                  <w:r w:rsidRPr="00E95DD3">
                    <w:rPr>
                      <w:rFonts w:asciiTheme="majorBidi" w:hAnsiTheme="majorBidi" w:cstheme="majorBidi"/>
                      <w:color w:val="000000"/>
                      <w:sz w:val="18"/>
                      <w:szCs w:val="20"/>
                      <w:lang w:val="en-GB" w:eastAsia="zh-CN"/>
                    </w:rPr>
                    <w:t xml:space="preserve"> n39</w:t>
                  </w:r>
                  <w:r w:rsidRPr="00E95DD3">
                    <w:rPr>
                      <w:rFonts w:asciiTheme="majorBidi" w:hAnsiTheme="majorBidi" w:cstheme="majorBidi"/>
                      <w:color w:val="000000"/>
                      <w:sz w:val="18"/>
                      <w:szCs w:val="20"/>
                      <w:lang w:val="en-GB" w:eastAsia="ja-JP"/>
                    </w:rPr>
                    <w:t>.</w:t>
                  </w:r>
                </w:p>
              </w:tc>
            </w:tr>
            <w:tr w:rsidR="00E95DD3" w:rsidRPr="00E95DD3" w14:paraId="1540AA0E" w14:textId="77777777" w:rsidTr="00F4221A">
              <w:trPr>
                <w:cantSplit/>
                <w:jc w:val="center"/>
              </w:trPr>
              <w:tc>
                <w:tcPr>
                  <w:tcW w:w="1303" w:type="dxa"/>
                  <w:tcBorders>
                    <w:top w:val="single" w:sz="2" w:space="0" w:color="auto"/>
                    <w:left w:val="single" w:sz="2" w:space="0" w:color="auto"/>
                    <w:bottom w:val="single" w:sz="2" w:space="0" w:color="auto"/>
                    <w:right w:val="single" w:sz="2" w:space="0" w:color="auto"/>
                  </w:tcBorders>
                </w:tcPr>
                <w:p w14:paraId="3B14B86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UTRA TDD Band e) or E</w:t>
                  </w:r>
                  <w:r w:rsidRPr="00E95DD3">
                    <w:rPr>
                      <w:rFonts w:asciiTheme="majorBidi" w:hAnsiTheme="majorBidi" w:cstheme="majorBidi"/>
                      <w:color w:val="000000"/>
                      <w:sz w:val="18"/>
                      <w:szCs w:val="20"/>
                      <w:lang w:val="en-GB" w:eastAsia="ja-JP"/>
                    </w:rPr>
                    <w:noBreakHyphen/>
                    <w:t xml:space="preserve">UTRA Band </w:t>
                  </w:r>
                  <w:r w:rsidRPr="00E95DD3">
                    <w:rPr>
                      <w:rFonts w:asciiTheme="majorBidi" w:hAnsiTheme="majorBidi" w:cstheme="majorBidi"/>
                      <w:color w:val="000000"/>
                      <w:sz w:val="18"/>
                      <w:szCs w:val="20"/>
                      <w:lang w:val="en-GB" w:eastAsia="zh-CN"/>
                    </w:rPr>
                    <w:t>40 or NR Band n40</w:t>
                  </w:r>
                </w:p>
              </w:tc>
              <w:tc>
                <w:tcPr>
                  <w:tcW w:w="1701" w:type="dxa"/>
                  <w:tcBorders>
                    <w:top w:val="single" w:sz="2" w:space="0" w:color="auto"/>
                    <w:left w:val="single" w:sz="2" w:space="0" w:color="auto"/>
                    <w:bottom w:val="single" w:sz="2" w:space="0" w:color="auto"/>
                    <w:right w:val="single" w:sz="2" w:space="0" w:color="auto"/>
                  </w:tcBorders>
                </w:tcPr>
                <w:p w14:paraId="24F36C7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zh-CN"/>
                    </w:rPr>
                    <w:t>2 300-2 400 MHz</w:t>
                  </w:r>
                </w:p>
              </w:tc>
              <w:tc>
                <w:tcPr>
                  <w:tcW w:w="1077" w:type="dxa"/>
                  <w:tcBorders>
                    <w:top w:val="single" w:sz="2" w:space="0" w:color="auto"/>
                    <w:left w:val="single" w:sz="2" w:space="0" w:color="auto"/>
                    <w:bottom w:val="single" w:sz="2" w:space="0" w:color="auto"/>
                    <w:right w:val="single" w:sz="2" w:space="0" w:color="auto"/>
                  </w:tcBorders>
                </w:tcPr>
                <w:p w14:paraId="2995B0C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6EACADE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7198FD7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requirement does not apply to BS operating in Bands n30 or n40.</w:t>
                  </w:r>
                </w:p>
              </w:tc>
            </w:tr>
            <w:tr w:rsidR="00E95DD3" w:rsidRPr="00E95DD3" w14:paraId="46834A34" w14:textId="77777777" w:rsidTr="00F4221A">
              <w:trPr>
                <w:cantSplit/>
                <w:jc w:val="center"/>
              </w:trPr>
              <w:tc>
                <w:tcPr>
                  <w:tcW w:w="1303" w:type="dxa"/>
                  <w:tcBorders>
                    <w:top w:val="single" w:sz="2" w:space="0" w:color="auto"/>
                    <w:left w:val="single" w:sz="2" w:space="0" w:color="auto"/>
                    <w:bottom w:val="single" w:sz="2" w:space="0" w:color="auto"/>
                    <w:right w:val="single" w:sz="2" w:space="0" w:color="auto"/>
                  </w:tcBorders>
                </w:tcPr>
                <w:p w14:paraId="6CC89D3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 xml:space="preserve">E-UTRA Band </w:t>
                  </w:r>
                  <w:r w:rsidRPr="00E95DD3">
                    <w:rPr>
                      <w:rFonts w:asciiTheme="majorBidi" w:hAnsiTheme="majorBidi" w:cstheme="majorBidi"/>
                      <w:color w:val="000000"/>
                      <w:sz w:val="18"/>
                      <w:szCs w:val="20"/>
                      <w:lang w:val="en-GB" w:eastAsia="zh-CN"/>
                    </w:rPr>
                    <w:t>41 or NR Band n41</w:t>
                  </w:r>
                </w:p>
              </w:tc>
              <w:tc>
                <w:tcPr>
                  <w:tcW w:w="1701" w:type="dxa"/>
                  <w:tcBorders>
                    <w:top w:val="single" w:sz="2" w:space="0" w:color="auto"/>
                    <w:left w:val="single" w:sz="2" w:space="0" w:color="auto"/>
                    <w:bottom w:val="single" w:sz="2" w:space="0" w:color="auto"/>
                    <w:right w:val="single" w:sz="2" w:space="0" w:color="auto"/>
                  </w:tcBorders>
                </w:tcPr>
                <w:p w14:paraId="674562A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zh-CN"/>
                    </w:rPr>
                    <w:t>2 496</w:t>
                  </w:r>
                  <w:r w:rsidRPr="00E95DD3">
                    <w:rPr>
                      <w:rFonts w:asciiTheme="majorBidi" w:hAnsiTheme="majorBidi" w:cstheme="majorBidi"/>
                      <w:color w:val="000000"/>
                      <w:sz w:val="18"/>
                      <w:szCs w:val="20"/>
                      <w:lang w:val="en-GB" w:eastAsia="ja-JP"/>
                    </w:rPr>
                    <w:t>-</w:t>
                  </w:r>
                  <w:r w:rsidRPr="00E95DD3">
                    <w:rPr>
                      <w:rFonts w:asciiTheme="majorBidi" w:hAnsiTheme="majorBidi" w:cstheme="majorBidi"/>
                      <w:color w:val="000000"/>
                      <w:sz w:val="18"/>
                      <w:szCs w:val="20"/>
                      <w:lang w:val="en-GB" w:eastAsia="zh-CN"/>
                    </w:rPr>
                    <w:t>2 690 MHz</w:t>
                  </w:r>
                </w:p>
              </w:tc>
              <w:tc>
                <w:tcPr>
                  <w:tcW w:w="1077" w:type="dxa"/>
                  <w:tcBorders>
                    <w:top w:val="single" w:sz="2" w:space="0" w:color="auto"/>
                    <w:left w:val="single" w:sz="2" w:space="0" w:color="auto"/>
                    <w:bottom w:val="single" w:sz="2" w:space="0" w:color="auto"/>
                    <w:right w:val="single" w:sz="2" w:space="0" w:color="auto"/>
                  </w:tcBorders>
                </w:tcPr>
                <w:p w14:paraId="6BE5DEA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6C9BABE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2B1E5A8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is not applicable to BS operating in Band n</w:t>
                  </w:r>
                  <w:r w:rsidRPr="00E95DD3">
                    <w:rPr>
                      <w:rFonts w:asciiTheme="majorBidi" w:hAnsiTheme="majorBidi" w:cstheme="majorBidi"/>
                      <w:color w:val="000000"/>
                      <w:sz w:val="18"/>
                      <w:szCs w:val="20"/>
                      <w:lang w:val="en-GB" w:eastAsia="zh-CN"/>
                    </w:rPr>
                    <w:t>41.</w:t>
                  </w:r>
                </w:p>
              </w:tc>
            </w:tr>
            <w:tr w:rsidR="00E95DD3" w:rsidRPr="00E95DD3" w14:paraId="06DD3BC4" w14:textId="77777777" w:rsidTr="00F4221A">
              <w:trPr>
                <w:cantSplit/>
                <w:jc w:val="center"/>
              </w:trPr>
              <w:tc>
                <w:tcPr>
                  <w:tcW w:w="1303" w:type="dxa"/>
                  <w:tcBorders>
                    <w:top w:val="single" w:sz="2" w:space="0" w:color="auto"/>
                    <w:left w:val="single" w:sz="2" w:space="0" w:color="auto"/>
                    <w:bottom w:val="single" w:sz="2" w:space="0" w:color="auto"/>
                    <w:right w:val="single" w:sz="2" w:space="0" w:color="auto"/>
                  </w:tcBorders>
                </w:tcPr>
                <w:p w14:paraId="35C274F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 xml:space="preserve">E-UTRA Band </w:t>
                  </w:r>
                  <w:r w:rsidRPr="00E95DD3">
                    <w:rPr>
                      <w:rFonts w:asciiTheme="majorBidi" w:hAnsiTheme="majorBidi" w:cstheme="majorBidi"/>
                      <w:color w:val="000000"/>
                      <w:sz w:val="18"/>
                      <w:szCs w:val="20"/>
                      <w:lang w:val="en-GB" w:eastAsia="zh-CN"/>
                    </w:rPr>
                    <w:t>42</w:t>
                  </w:r>
                </w:p>
              </w:tc>
              <w:tc>
                <w:tcPr>
                  <w:tcW w:w="1701" w:type="dxa"/>
                  <w:tcBorders>
                    <w:top w:val="single" w:sz="2" w:space="0" w:color="auto"/>
                    <w:left w:val="single" w:sz="2" w:space="0" w:color="auto"/>
                    <w:bottom w:val="single" w:sz="2" w:space="0" w:color="auto"/>
                    <w:right w:val="single" w:sz="2" w:space="0" w:color="auto"/>
                  </w:tcBorders>
                </w:tcPr>
                <w:p w14:paraId="000E444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zh-CN"/>
                    </w:rPr>
                    <w:t>3 400</w:t>
                  </w:r>
                  <w:r w:rsidRPr="00E95DD3">
                    <w:rPr>
                      <w:rFonts w:asciiTheme="majorBidi" w:hAnsiTheme="majorBidi" w:cstheme="majorBidi"/>
                      <w:color w:val="000000"/>
                      <w:sz w:val="18"/>
                      <w:szCs w:val="20"/>
                      <w:lang w:val="en-GB" w:eastAsia="ja-JP"/>
                    </w:rPr>
                    <w:t>-3 60</w:t>
                  </w:r>
                  <w:r w:rsidRPr="00E95DD3">
                    <w:rPr>
                      <w:rFonts w:asciiTheme="majorBidi" w:hAnsiTheme="majorBidi" w:cstheme="majorBidi"/>
                      <w:color w:val="000000"/>
                      <w:sz w:val="18"/>
                      <w:szCs w:val="20"/>
                      <w:lang w:val="en-GB" w:eastAsia="zh-CN"/>
                    </w:rPr>
                    <w:t>0 MHz</w:t>
                  </w:r>
                </w:p>
              </w:tc>
              <w:tc>
                <w:tcPr>
                  <w:tcW w:w="1077" w:type="dxa"/>
                  <w:tcBorders>
                    <w:top w:val="single" w:sz="2" w:space="0" w:color="auto"/>
                    <w:left w:val="single" w:sz="2" w:space="0" w:color="auto"/>
                    <w:bottom w:val="single" w:sz="2" w:space="0" w:color="auto"/>
                    <w:right w:val="single" w:sz="2" w:space="0" w:color="auto"/>
                  </w:tcBorders>
                </w:tcPr>
                <w:p w14:paraId="3E5D5C9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 dBm</w:t>
                  </w:r>
                </w:p>
              </w:tc>
              <w:tc>
                <w:tcPr>
                  <w:tcW w:w="1417" w:type="dxa"/>
                  <w:tcBorders>
                    <w:top w:val="single" w:sz="2" w:space="0" w:color="auto"/>
                    <w:left w:val="single" w:sz="2" w:space="0" w:color="auto"/>
                    <w:bottom w:val="single" w:sz="2" w:space="0" w:color="auto"/>
                    <w:right w:val="single" w:sz="2" w:space="0" w:color="auto"/>
                  </w:tcBorders>
                </w:tcPr>
                <w:p w14:paraId="1EB6B53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6252358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ko-KR"/>
                    </w:rPr>
                    <w:t>This requirement does not apply to BS operating in Band n77 or n78.</w:t>
                  </w:r>
                </w:p>
              </w:tc>
            </w:tr>
            <w:tr w:rsidR="00E95DD3" w:rsidRPr="00E95DD3" w14:paraId="11CA9F49" w14:textId="77777777" w:rsidTr="00F4221A">
              <w:trPr>
                <w:cantSplit/>
                <w:jc w:val="center"/>
              </w:trPr>
              <w:tc>
                <w:tcPr>
                  <w:tcW w:w="1303" w:type="dxa"/>
                  <w:tcBorders>
                    <w:top w:val="single" w:sz="2" w:space="0" w:color="auto"/>
                    <w:left w:val="single" w:sz="2" w:space="0" w:color="auto"/>
                    <w:bottom w:val="single" w:sz="2" w:space="0" w:color="auto"/>
                    <w:right w:val="single" w:sz="2" w:space="0" w:color="auto"/>
                  </w:tcBorders>
                </w:tcPr>
                <w:p w14:paraId="704A840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 xml:space="preserve">E-UTRA Band </w:t>
                  </w:r>
                  <w:r w:rsidRPr="00E95DD3">
                    <w:rPr>
                      <w:rFonts w:asciiTheme="majorBidi" w:hAnsiTheme="majorBidi" w:cstheme="majorBidi"/>
                      <w:color w:val="000000"/>
                      <w:sz w:val="18"/>
                      <w:szCs w:val="20"/>
                      <w:lang w:val="en-GB" w:eastAsia="zh-CN"/>
                    </w:rPr>
                    <w:t>43</w:t>
                  </w:r>
                </w:p>
              </w:tc>
              <w:tc>
                <w:tcPr>
                  <w:tcW w:w="1701" w:type="dxa"/>
                  <w:tcBorders>
                    <w:top w:val="single" w:sz="2" w:space="0" w:color="auto"/>
                    <w:left w:val="single" w:sz="2" w:space="0" w:color="auto"/>
                    <w:bottom w:val="single" w:sz="2" w:space="0" w:color="auto"/>
                    <w:right w:val="single" w:sz="2" w:space="0" w:color="auto"/>
                  </w:tcBorders>
                </w:tcPr>
                <w:p w14:paraId="75B6DDD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zh-CN"/>
                    </w:rPr>
                    <w:t>3 600</w:t>
                  </w:r>
                  <w:r w:rsidRPr="00E95DD3">
                    <w:rPr>
                      <w:rFonts w:asciiTheme="majorBidi" w:hAnsiTheme="majorBidi" w:cstheme="majorBidi"/>
                      <w:color w:val="000000"/>
                      <w:sz w:val="18"/>
                      <w:szCs w:val="20"/>
                      <w:lang w:val="en-GB" w:eastAsia="ja-JP"/>
                    </w:rPr>
                    <w:t>-3 80</w:t>
                  </w:r>
                  <w:r w:rsidRPr="00E95DD3">
                    <w:rPr>
                      <w:rFonts w:asciiTheme="majorBidi" w:hAnsiTheme="majorBidi" w:cstheme="majorBidi"/>
                      <w:color w:val="000000"/>
                      <w:sz w:val="18"/>
                      <w:szCs w:val="20"/>
                      <w:lang w:val="en-GB" w:eastAsia="zh-CN"/>
                    </w:rPr>
                    <w:t>0 MHz</w:t>
                  </w:r>
                </w:p>
              </w:tc>
              <w:tc>
                <w:tcPr>
                  <w:tcW w:w="1077" w:type="dxa"/>
                  <w:tcBorders>
                    <w:top w:val="single" w:sz="2" w:space="0" w:color="auto"/>
                    <w:left w:val="single" w:sz="2" w:space="0" w:color="auto"/>
                    <w:bottom w:val="single" w:sz="2" w:space="0" w:color="auto"/>
                    <w:right w:val="single" w:sz="2" w:space="0" w:color="auto"/>
                  </w:tcBorders>
                </w:tcPr>
                <w:p w14:paraId="036AA72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 dBm</w:t>
                  </w:r>
                </w:p>
              </w:tc>
              <w:tc>
                <w:tcPr>
                  <w:tcW w:w="1417" w:type="dxa"/>
                  <w:tcBorders>
                    <w:top w:val="single" w:sz="2" w:space="0" w:color="auto"/>
                    <w:left w:val="single" w:sz="2" w:space="0" w:color="auto"/>
                    <w:bottom w:val="single" w:sz="2" w:space="0" w:color="auto"/>
                    <w:right w:val="single" w:sz="2" w:space="0" w:color="auto"/>
                  </w:tcBorders>
                </w:tcPr>
                <w:p w14:paraId="2D9C4A3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5FD88DF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ko-KR"/>
                    </w:rPr>
                    <w:t>This requirement does not apply to BS operating in Band n77 or n78.</w:t>
                  </w:r>
                </w:p>
              </w:tc>
            </w:tr>
            <w:tr w:rsidR="00E95DD3" w:rsidRPr="00E95DD3" w14:paraId="13CDE6C3" w14:textId="77777777" w:rsidTr="00F4221A">
              <w:trPr>
                <w:cantSplit/>
                <w:jc w:val="center"/>
              </w:trPr>
              <w:tc>
                <w:tcPr>
                  <w:tcW w:w="1303" w:type="dxa"/>
                  <w:tcBorders>
                    <w:top w:val="single" w:sz="2" w:space="0" w:color="auto"/>
                    <w:left w:val="single" w:sz="2" w:space="0" w:color="auto"/>
                    <w:bottom w:val="single" w:sz="2" w:space="0" w:color="auto"/>
                    <w:right w:val="single" w:sz="2" w:space="0" w:color="auto"/>
                  </w:tcBorders>
                </w:tcPr>
                <w:p w14:paraId="254D7E9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E-UTRA Band 44</w:t>
                  </w:r>
                </w:p>
              </w:tc>
              <w:tc>
                <w:tcPr>
                  <w:tcW w:w="1701" w:type="dxa"/>
                  <w:tcBorders>
                    <w:top w:val="single" w:sz="2" w:space="0" w:color="auto"/>
                    <w:left w:val="single" w:sz="2" w:space="0" w:color="auto"/>
                    <w:bottom w:val="single" w:sz="2" w:space="0" w:color="auto"/>
                    <w:right w:val="single" w:sz="2" w:space="0" w:color="auto"/>
                  </w:tcBorders>
                </w:tcPr>
                <w:p w14:paraId="28FE8D9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zh-CN"/>
                    </w:rPr>
                    <w:t>703</w:t>
                  </w:r>
                  <w:r w:rsidRPr="00E95DD3">
                    <w:rPr>
                      <w:rFonts w:asciiTheme="majorBidi" w:hAnsiTheme="majorBidi" w:cstheme="majorBidi"/>
                      <w:color w:val="000000"/>
                      <w:sz w:val="18"/>
                      <w:szCs w:val="20"/>
                      <w:lang w:val="en-GB" w:eastAsia="ja-JP"/>
                    </w:rPr>
                    <w:t>-80</w:t>
                  </w:r>
                  <w:r w:rsidRPr="00E95DD3">
                    <w:rPr>
                      <w:rFonts w:asciiTheme="majorBidi" w:hAnsiTheme="majorBidi" w:cstheme="majorBidi"/>
                      <w:color w:val="000000"/>
                      <w:sz w:val="18"/>
                      <w:szCs w:val="20"/>
                      <w:lang w:val="en-GB" w:eastAsia="zh-CN"/>
                    </w:rPr>
                    <w:t>3 MHz</w:t>
                  </w:r>
                </w:p>
              </w:tc>
              <w:tc>
                <w:tcPr>
                  <w:tcW w:w="1077" w:type="dxa"/>
                  <w:tcBorders>
                    <w:top w:val="single" w:sz="2" w:space="0" w:color="auto"/>
                    <w:left w:val="single" w:sz="2" w:space="0" w:color="auto"/>
                    <w:bottom w:val="single" w:sz="2" w:space="0" w:color="auto"/>
                    <w:right w:val="single" w:sz="2" w:space="0" w:color="auto"/>
                  </w:tcBorders>
                </w:tcPr>
                <w:p w14:paraId="4889F9A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703B267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283EFF1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This is not applicable to BS operating in Band n28.</w:t>
                  </w:r>
                </w:p>
              </w:tc>
            </w:tr>
            <w:tr w:rsidR="00E95DD3" w:rsidRPr="00E95DD3" w14:paraId="3DF9029B" w14:textId="77777777" w:rsidTr="00F4221A">
              <w:trPr>
                <w:cantSplit/>
                <w:jc w:val="center"/>
              </w:trPr>
              <w:tc>
                <w:tcPr>
                  <w:tcW w:w="1303" w:type="dxa"/>
                  <w:tcBorders>
                    <w:top w:val="single" w:sz="2" w:space="0" w:color="auto"/>
                    <w:left w:val="single" w:sz="2" w:space="0" w:color="auto"/>
                    <w:bottom w:val="single" w:sz="2" w:space="0" w:color="auto"/>
                    <w:right w:val="single" w:sz="2" w:space="0" w:color="auto"/>
                  </w:tcBorders>
                </w:tcPr>
                <w:p w14:paraId="5D1A778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E-UTRA Band 4</w:t>
                  </w:r>
                  <w:r w:rsidRPr="00E95DD3">
                    <w:rPr>
                      <w:rFonts w:asciiTheme="majorBidi" w:hAnsiTheme="majorBidi" w:cstheme="majorBidi"/>
                      <w:color w:val="000000"/>
                      <w:sz w:val="18"/>
                      <w:szCs w:val="20"/>
                      <w:lang w:val="en-GB" w:eastAsia="zh-CN"/>
                    </w:rPr>
                    <w:t>5</w:t>
                  </w:r>
                </w:p>
              </w:tc>
              <w:tc>
                <w:tcPr>
                  <w:tcW w:w="1701" w:type="dxa"/>
                  <w:tcBorders>
                    <w:top w:val="single" w:sz="2" w:space="0" w:color="auto"/>
                    <w:left w:val="single" w:sz="2" w:space="0" w:color="auto"/>
                    <w:bottom w:val="single" w:sz="2" w:space="0" w:color="auto"/>
                    <w:right w:val="single" w:sz="2" w:space="0" w:color="auto"/>
                  </w:tcBorders>
                </w:tcPr>
                <w:p w14:paraId="5B68EBE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zh-CN"/>
                    </w:rPr>
                    <w:t>1 447</w:t>
                  </w:r>
                  <w:r w:rsidRPr="00E95DD3">
                    <w:rPr>
                      <w:rFonts w:asciiTheme="majorBidi" w:hAnsiTheme="majorBidi" w:cstheme="majorBidi"/>
                      <w:color w:val="000000"/>
                      <w:sz w:val="18"/>
                      <w:szCs w:val="20"/>
                      <w:lang w:val="en-GB" w:eastAsia="ja-JP"/>
                    </w:rPr>
                    <w:t>-</w:t>
                  </w:r>
                  <w:r w:rsidRPr="00E95DD3">
                    <w:rPr>
                      <w:rFonts w:asciiTheme="majorBidi" w:hAnsiTheme="majorBidi" w:cstheme="majorBidi"/>
                      <w:color w:val="000000"/>
                      <w:sz w:val="18"/>
                      <w:szCs w:val="20"/>
                      <w:lang w:val="en-GB" w:eastAsia="zh-CN"/>
                    </w:rPr>
                    <w:t>1 467 MHz</w:t>
                  </w:r>
                </w:p>
              </w:tc>
              <w:tc>
                <w:tcPr>
                  <w:tcW w:w="1077" w:type="dxa"/>
                  <w:tcBorders>
                    <w:top w:val="single" w:sz="2" w:space="0" w:color="auto"/>
                    <w:left w:val="single" w:sz="2" w:space="0" w:color="auto"/>
                    <w:bottom w:val="single" w:sz="2" w:space="0" w:color="auto"/>
                    <w:right w:val="single" w:sz="2" w:space="0" w:color="auto"/>
                  </w:tcBorders>
                </w:tcPr>
                <w:p w14:paraId="632E158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79FC4FA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5F89A12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p>
              </w:tc>
            </w:tr>
            <w:tr w:rsidR="00E95DD3" w:rsidRPr="00E95DD3" w14:paraId="2032F3A1" w14:textId="77777777" w:rsidTr="00F4221A">
              <w:trPr>
                <w:cantSplit/>
                <w:jc w:val="center"/>
              </w:trPr>
              <w:tc>
                <w:tcPr>
                  <w:tcW w:w="1303" w:type="dxa"/>
                  <w:tcBorders>
                    <w:top w:val="single" w:sz="2" w:space="0" w:color="auto"/>
                    <w:left w:val="single" w:sz="2" w:space="0" w:color="auto"/>
                    <w:bottom w:val="single" w:sz="2" w:space="0" w:color="auto"/>
                    <w:right w:val="single" w:sz="2" w:space="0" w:color="auto"/>
                  </w:tcBorders>
                </w:tcPr>
                <w:p w14:paraId="14E5C42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p>
              </w:tc>
              <w:tc>
                <w:tcPr>
                  <w:tcW w:w="1701" w:type="dxa"/>
                  <w:tcBorders>
                    <w:top w:val="single" w:sz="2" w:space="0" w:color="auto"/>
                    <w:left w:val="single" w:sz="2" w:space="0" w:color="auto"/>
                    <w:bottom w:val="single" w:sz="2" w:space="0" w:color="auto"/>
                    <w:right w:val="single" w:sz="2" w:space="0" w:color="auto"/>
                  </w:tcBorders>
                </w:tcPr>
                <w:p w14:paraId="4DA40AA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p>
              </w:tc>
              <w:tc>
                <w:tcPr>
                  <w:tcW w:w="1077" w:type="dxa"/>
                  <w:tcBorders>
                    <w:top w:val="single" w:sz="2" w:space="0" w:color="auto"/>
                    <w:left w:val="single" w:sz="2" w:space="0" w:color="auto"/>
                    <w:bottom w:val="single" w:sz="2" w:space="0" w:color="auto"/>
                    <w:right w:val="single" w:sz="2" w:space="0" w:color="auto"/>
                  </w:tcBorders>
                </w:tcPr>
                <w:p w14:paraId="293A734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p>
              </w:tc>
              <w:tc>
                <w:tcPr>
                  <w:tcW w:w="1417" w:type="dxa"/>
                  <w:tcBorders>
                    <w:top w:val="single" w:sz="2" w:space="0" w:color="auto"/>
                    <w:left w:val="single" w:sz="2" w:space="0" w:color="auto"/>
                    <w:bottom w:val="single" w:sz="2" w:space="0" w:color="auto"/>
                    <w:right w:val="single" w:sz="2" w:space="0" w:color="auto"/>
                  </w:tcBorders>
                </w:tcPr>
                <w:p w14:paraId="4264476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p>
              </w:tc>
              <w:tc>
                <w:tcPr>
                  <w:tcW w:w="4423" w:type="dxa"/>
                  <w:tcBorders>
                    <w:top w:val="single" w:sz="2" w:space="0" w:color="auto"/>
                    <w:left w:val="single" w:sz="2" w:space="0" w:color="auto"/>
                    <w:bottom w:val="single" w:sz="2" w:space="0" w:color="auto"/>
                    <w:right w:val="single" w:sz="2" w:space="0" w:color="auto"/>
                  </w:tcBorders>
                </w:tcPr>
                <w:p w14:paraId="1C1301A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p>
              </w:tc>
            </w:tr>
            <w:tr w:rsidR="00E95DD3" w:rsidRPr="00E95DD3" w14:paraId="716B91A5" w14:textId="77777777" w:rsidTr="00F4221A">
              <w:trPr>
                <w:cantSplit/>
                <w:jc w:val="center"/>
              </w:trPr>
              <w:tc>
                <w:tcPr>
                  <w:tcW w:w="1303" w:type="dxa"/>
                  <w:tcBorders>
                    <w:top w:val="single" w:sz="2" w:space="0" w:color="auto"/>
                    <w:left w:val="single" w:sz="2" w:space="0" w:color="auto"/>
                    <w:bottom w:val="single" w:sz="2" w:space="0" w:color="auto"/>
                    <w:right w:val="single" w:sz="2" w:space="0" w:color="auto"/>
                  </w:tcBorders>
                </w:tcPr>
                <w:p w14:paraId="5DB9356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ko-KR"/>
                    </w:rPr>
                    <w:t>E-UTRA Band 4</w:t>
                  </w:r>
                  <w:r w:rsidRPr="00E95DD3">
                    <w:rPr>
                      <w:rFonts w:asciiTheme="majorBidi" w:hAnsiTheme="majorBidi" w:cstheme="majorBidi"/>
                      <w:color w:val="000000"/>
                      <w:sz w:val="18"/>
                      <w:szCs w:val="20"/>
                      <w:lang w:val="en-GB" w:eastAsia="zh-CN"/>
                    </w:rPr>
                    <w:t>7</w:t>
                  </w:r>
                </w:p>
              </w:tc>
              <w:tc>
                <w:tcPr>
                  <w:tcW w:w="1701" w:type="dxa"/>
                  <w:tcBorders>
                    <w:top w:val="single" w:sz="2" w:space="0" w:color="auto"/>
                    <w:left w:val="single" w:sz="2" w:space="0" w:color="auto"/>
                    <w:bottom w:val="single" w:sz="2" w:space="0" w:color="auto"/>
                    <w:right w:val="single" w:sz="2" w:space="0" w:color="auto"/>
                  </w:tcBorders>
                </w:tcPr>
                <w:p w14:paraId="2542F9C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zh-CN"/>
                    </w:rPr>
                    <w:t>5 855</w:t>
                  </w:r>
                  <w:r w:rsidRPr="00E95DD3">
                    <w:rPr>
                      <w:rFonts w:asciiTheme="majorBidi" w:hAnsiTheme="majorBidi" w:cstheme="majorBidi"/>
                      <w:color w:val="000000"/>
                      <w:sz w:val="18"/>
                      <w:szCs w:val="20"/>
                      <w:lang w:val="en-GB" w:eastAsia="ko-KR"/>
                    </w:rPr>
                    <w:t>-</w:t>
                  </w:r>
                  <w:r w:rsidRPr="00E95DD3">
                    <w:rPr>
                      <w:rFonts w:asciiTheme="majorBidi" w:hAnsiTheme="majorBidi" w:cstheme="majorBidi"/>
                      <w:color w:val="000000"/>
                      <w:sz w:val="18"/>
                      <w:szCs w:val="20"/>
                      <w:lang w:val="en-GB" w:eastAsia="zh-CN"/>
                    </w:rPr>
                    <w:t>5 925 MHz</w:t>
                  </w:r>
                </w:p>
              </w:tc>
              <w:tc>
                <w:tcPr>
                  <w:tcW w:w="1077" w:type="dxa"/>
                  <w:tcBorders>
                    <w:top w:val="single" w:sz="2" w:space="0" w:color="auto"/>
                    <w:left w:val="single" w:sz="2" w:space="0" w:color="auto"/>
                    <w:bottom w:val="single" w:sz="2" w:space="0" w:color="auto"/>
                    <w:right w:val="single" w:sz="2" w:space="0" w:color="auto"/>
                  </w:tcBorders>
                </w:tcPr>
                <w:p w14:paraId="1574173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−39.5 dBm</w:t>
                  </w:r>
                </w:p>
              </w:tc>
              <w:tc>
                <w:tcPr>
                  <w:tcW w:w="1417" w:type="dxa"/>
                  <w:tcBorders>
                    <w:top w:val="single" w:sz="2" w:space="0" w:color="auto"/>
                    <w:left w:val="single" w:sz="2" w:space="0" w:color="auto"/>
                    <w:bottom w:val="single" w:sz="2" w:space="0" w:color="auto"/>
                    <w:right w:val="single" w:sz="2" w:space="0" w:color="auto"/>
                  </w:tcBorders>
                </w:tcPr>
                <w:p w14:paraId="21AB520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ko-KR"/>
                    </w:rPr>
                    <w:t>1 MHz</w:t>
                  </w:r>
                </w:p>
              </w:tc>
              <w:tc>
                <w:tcPr>
                  <w:tcW w:w="4423" w:type="dxa"/>
                  <w:tcBorders>
                    <w:top w:val="single" w:sz="2" w:space="0" w:color="auto"/>
                    <w:left w:val="single" w:sz="2" w:space="0" w:color="auto"/>
                    <w:bottom w:val="single" w:sz="2" w:space="0" w:color="auto"/>
                    <w:right w:val="single" w:sz="2" w:space="0" w:color="auto"/>
                  </w:tcBorders>
                </w:tcPr>
                <w:p w14:paraId="4475AC9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p>
              </w:tc>
            </w:tr>
            <w:tr w:rsidR="00E95DD3" w:rsidRPr="00E95DD3" w14:paraId="7B148DA7" w14:textId="77777777" w:rsidTr="00F4221A">
              <w:trPr>
                <w:cantSplit/>
                <w:jc w:val="center"/>
              </w:trPr>
              <w:tc>
                <w:tcPr>
                  <w:tcW w:w="1303" w:type="dxa"/>
                  <w:tcBorders>
                    <w:top w:val="single" w:sz="2" w:space="0" w:color="auto"/>
                    <w:left w:val="single" w:sz="2" w:space="0" w:color="auto"/>
                    <w:bottom w:val="single" w:sz="2" w:space="0" w:color="auto"/>
                    <w:right w:val="single" w:sz="2" w:space="0" w:color="auto"/>
                  </w:tcBorders>
                </w:tcPr>
                <w:p w14:paraId="46BF50E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 xml:space="preserve">E-UTRA Band </w:t>
                  </w:r>
                  <w:r w:rsidRPr="00E95DD3">
                    <w:rPr>
                      <w:rFonts w:asciiTheme="majorBidi" w:hAnsiTheme="majorBidi" w:cstheme="majorBidi"/>
                      <w:color w:val="000000"/>
                      <w:sz w:val="18"/>
                      <w:szCs w:val="20"/>
                      <w:lang w:val="en-GB" w:eastAsia="zh-CN"/>
                    </w:rPr>
                    <w:t>48</w:t>
                  </w:r>
                </w:p>
              </w:tc>
              <w:tc>
                <w:tcPr>
                  <w:tcW w:w="1701" w:type="dxa"/>
                  <w:tcBorders>
                    <w:top w:val="single" w:sz="2" w:space="0" w:color="auto"/>
                    <w:left w:val="single" w:sz="2" w:space="0" w:color="auto"/>
                    <w:bottom w:val="single" w:sz="2" w:space="0" w:color="auto"/>
                    <w:right w:val="single" w:sz="2" w:space="0" w:color="auto"/>
                  </w:tcBorders>
                </w:tcPr>
                <w:p w14:paraId="348F0EA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zh-CN"/>
                    </w:rPr>
                    <w:t>3 550</w:t>
                  </w:r>
                  <w:r w:rsidRPr="00E95DD3">
                    <w:rPr>
                      <w:rFonts w:asciiTheme="majorBidi" w:hAnsiTheme="majorBidi" w:cstheme="majorBidi"/>
                      <w:color w:val="000000"/>
                      <w:sz w:val="18"/>
                      <w:szCs w:val="20"/>
                      <w:lang w:val="en-GB" w:eastAsia="ja-JP"/>
                    </w:rPr>
                    <w:t>-</w:t>
                  </w:r>
                  <w:r w:rsidRPr="00E95DD3">
                    <w:rPr>
                      <w:rFonts w:asciiTheme="majorBidi" w:hAnsiTheme="majorBidi" w:cstheme="majorBidi"/>
                      <w:color w:val="000000"/>
                      <w:sz w:val="18"/>
                      <w:szCs w:val="20"/>
                      <w:lang w:val="en-GB" w:eastAsia="zh-CN"/>
                    </w:rPr>
                    <w:t>3 700 MHz</w:t>
                  </w:r>
                </w:p>
              </w:tc>
              <w:tc>
                <w:tcPr>
                  <w:tcW w:w="1077" w:type="dxa"/>
                  <w:tcBorders>
                    <w:top w:val="single" w:sz="2" w:space="0" w:color="auto"/>
                    <w:left w:val="single" w:sz="2" w:space="0" w:color="auto"/>
                    <w:bottom w:val="single" w:sz="2" w:space="0" w:color="auto"/>
                    <w:right w:val="single" w:sz="2" w:space="0" w:color="auto"/>
                  </w:tcBorders>
                </w:tcPr>
                <w:p w14:paraId="6F32C02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 dBm</w:t>
                  </w:r>
                </w:p>
              </w:tc>
              <w:tc>
                <w:tcPr>
                  <w:tcW w:w="1417" w:type="dxa"/>
                  <w:tcBorders>
                    <w:top w:val="single" w:sz="2" w:space="0" w:color="auto"/>
                    <w:left w:val="single" w:sz="2" w:space="0" w:color="auto"/>
                    <w:bottom w:val="single" w:sz="2" w:space="0" w:color="auto"/>
                    <w:right w:val="single" w:sz="2" w:space="0" w:color="auto"/>
                  </w:tcBorders>
                </w:tcPr>
                <w:p w14:paraId="0901EEE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2A362AC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ko-KR"/>
                    </w:rPr>
                    <w:t>This requirement does not apply to BS operating in Band n77 or n78.</w:t>
                  </w:r>
                </w:p>
              </w:tc>
            </w:tr>
            <w:tr w:rsidR="00E95DD3" w:rsidRPr="00E95DD3" w14:paraId="501DC9C6" w14:textId="77777777" w:rsidTr="00F4221A">
              <w:trPr>
                <w:cantSplit/>
                <w:jc w:val="center"/>
              </w:trPr>
              <w:tc>
                <w:tcPr>
                  <w:tcW w:w="1303" w:type="dxa"/>
                  <w:tcBorders>
                    <w:top w:val="single" w:sz="2" w:space="0" w:color="auto"/>
                    <w:left w:val="single" w:sz="2" w:space="0" w:color="auto"/>
                    <w:bottom w:val="single" w:sz="2" w:space="0" w:color="auto"/>
                    <w:right w:val="single" w:sz="2" w:space="0" w:color="auto"/>
                  </w:tcBorders>
                </w:tcPr>
                <w:p w14:paraId="5E8B2CB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ko-KR"/>
                    </w:rPr>
                    <w:t>E-UTRA Band 50 or NR Band n50</w:t>
                  </w:r>
                </w:p>
              </w:tc>
              <w:tc>
                <w:tcPr>
                  <w:tcW w:w="1701" w:type="dxa"/>
                  <w:tcBorders>
                    <w:top w:val="single" w:sz="2" w:space="0" w:color="auto"/>
                    <w:left w:val="single" w:sz="2" w:space="0" w:color="auto"/>
                    <w:bottom w:val="single" w:sz="2" w:space="0" w:color="auto"/>
                    <w:right w:val="single" w:sz="2" w:space="0" w:color="auto"/>
                  </w:tcBorders>
                </w:tcPr>
                <w:p w14:paraId="1C3E40D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ko-KR"/>
                    </w:rPr>
                    <w:t>1 432-1 517 MHz</w:t>
                  </w:r>
                </w:p>
              </w:tc>
              <w:tc>
                <w:tcPr>
                  <w:tcW w:w="1077" w:type="dxa"/>
                  <w:tcBorders>
                    <w:top w:val="single" w:sz="2" w:space="0" w:color="auto"/>
                    <w:left w:val="single" w:sz="2" w:space="0" w:color="auto"/>
                    <w:bottom w:val="single" w:sz="2" w:space="0" w:color="auto"/>
                    <w:right w:val="single" w:sz="2" w:space="0" w:color="auto"/>
                  </w:tcBorders>
                </w:tcPr>
                <w:p w14:paraId="1B4B51D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338EE8F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ko-KR"/>
                    </w:rPr>
                    <w:t>1 MHz</w:t>
                  </w:r>
                </w:p>
              </w:tc>
              <w:tc>
                <w:tcPr>
                  <w:tcW w:w="4423" w:type="dxa"/>
                  <w:tcBorders>
                    <w:top w:val="single" w:sz="2" w:space="0" w:color="auto"/>
                    <w:left w:val="single" w:sz="2" w:space="0" w:color="auto"/>
                    <w:bottom w:val="single" w:sz="2" w:space="0" w:color="auto"/>
                    <w:right w:val="single" w:sz="2" w:space="0" w:color="auto"/>
                  </w:tcBorders>
                </w:tcPr>
                <w:p w14:paraId="0C8B1E8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ko-KR"/>
                    </w:rPr>
                    <w:t xml:space="preserve">This requirement does not apply to BS operating in Band n50, n51, </w:t>
                  </w:r>
                  <w:r w:rsidRPr="00E95DD3">
                    <w:rPr>
                      <w:rFonts w:asciiTheme="majorBidi" w:hAnsiTheme="majorBidi" w:cstheme="majorBidi"/>
                      <w:color w:val="000000"/>
                      <w:sz w:val="18"/>
                      <w:szCs w:val="20"/>
                      <w:lang w:val="en-GB" w:eastAsia="ja-JP"/>
                    </w:rPr>
                    <w:t xml:space="preserve">n74, </w:t>
                  </w:r>
                  <w:r w:rsidRPr="00E95DD3">
                    <w:rPr>
                      <w:rFonts w:asciiTheme="majorBidi" w:hAnsiTheme="majorBidi" w:cstheme="majorBidi"/>
                      <w:color w:val="000000"/>
                      <w:sz w:val="18"/>
                      <w:szCs w:val="20"/>
                      <w:lang w:val="en-GB" w:eastAsia="ko-KR"/>
                    </w:rPr>
                    <w:t>n75 or n76.</w:t>
                  </w:r>
                </w:p>
              </w:tc>
            </w:tr>
            <w:tr w:rsidR="00E95DD3" w:rsidRPr="00E95DD3" w14:paraId="580AB35E" w14:textId="77777777" w:rsidTr="00F4221A">
              <w:trPr>
                <w:cantSplit/>
                <w:jc w:val="center"/>
              </w:trPr>
              <w:tc>
                <w:tcPr>
                  <w:tcW w:w="1303" w:type="dxa"/>
                  <w:tcBorders>
                    <w:top w:val="single" w:sz="2" w:space="0" w:color="auto"/>
                    <w:left w:val="single" w:sz="2" w:space="0" w:color="auto"/>
                    <w:bottom w:val="single" w:sz="2" w:space="0" w:color="auto"/>
                    <w:right w:val="single" w:sz="2" w:space="0" w:color="auto"/>
                  </w:tcBorders>
                </w:tcPr>
                <w:p w14:paraId="21D2906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ko-KR"/>
                    </w:rPr>
                    <w:t>E-UTRA Band 51 or NR Band n51</w:t>
                  </w:r>
                </w:p>
              </w:tc>
              <w:tc>
                <w:tcPr>
                  <w:tcW w:w="1701" w:type="dxa"/>
                  <w:tcBorders>
                    <w:top w:val="single" w:sz="2" w:space="0" w:color="auto"/>
                    <w:left w:val="single" w:sz="2" w:space="0" w:color="auto"/>
                    <w:bottom w:val="single" w:sz="2" w:space="0" w:color="auto"/>
                    <w:right w:val="single" w:sz="2" w:space="0" w:color="auto"/>
                  </w:tcBorders>
                </w:tcPr>
                <w:p w14:paraId="25FA0F8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ko-KR"/>
                    </w:rPr>
                    <w:t>1 427-1 432 MHz</w:t>
                  </w:r>
                </w:p>
              </w:tc>
              <w:tc>
                <w:tcPr>
                  <w:tcW w:w="1077" w:type="dxa"/>
                  <w:tcBorders>
                    <w:top w:val="single" w:sz="2" w:space="0" w:color="auto"/>
                    <w:left w:val="single" w:sz="2" w:space="0" w:color="auto"/>
                    <w:bottom w:val="single" w:sz="2" w:space="0" w:color="auto"/>
                    <w:right w:val="single" w:sz="2" w:space="0" w:color="auto"/>
                  </w:tcBorders>
                </w:tcPr>
                <w:p w14:paraId="0532F85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0F6E58A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ko-KR"/>
                    </w:rPr>
                    <w:t>1 MHz</w:t>
                  </w:r>
                </w:p>
              </w:tc>
              <w:tc>
                <w:tcPr>
                  <w:tcW w:w="4423" w:type="dxa"/>
                  <w:tcBorders>
                    <w:top w:val="single" w:sz="2" w:space="0" w:color="auto"/>
                    <w:left w:val="single" w:sz="2" w:space="0" w:color="auto"/>
                    <w:bottom w:val="single" w:sz="2" w:space="0" w:color="auto"/>
                    <w:right w:val="single" w:sz="2" w:space="0" w:color="auto"/>
                  </w:tcBorders>
                </w:tcPr>
                <w:p w14:paraId="174BF53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ko-KR"/>
                    </w:rPr>
                    <w:t>This requirement does not apply to BS operating in Band n50, n51, n75 or n76.</w:t>
                  </w:r>
                </w:p>
              </w:tc>
            </w:tr>
            <w:tr w:rsidR="00E95DD3" w:rsidRPr="00E95DD3" w14:paraId="0A6CC39F" w14:textId="77777777" w:rsidTr="00F4221A">
              <w:trPr>
                <w:cantSplit/>
                <w:jc w:val="center"/>
              </w:trPr>
              <w:tc>
                <w:tcPr>
                  <w:tcW w:w="1303" w:type="dxa"/>
                  <w:tcBorders>
                    <w:top w:val="single" w:sz="2" w:space="0" w:color="auto"/>
                    <w:left w:val="single" w:sz="2" w:space="0" w:color="auto"/>
                    <w:bottom w:val="single" w:sz="4" w:space="0" w:color="auto"/>
                    <w:right w:val="single" w:sz="2" w:space="0" w:color="auto"/>
                  </w:tcBorders>
                </w:tcPr>
                <w:p w14:paraId="2D8FF11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 xml:space="preserve">E-UTRA Band </w:t>
                  </w:r>
                  <w:r w:rsidRPr="00E95DD3">
                    <w:rPr>
                      <w:rFonts w:asciiTheme="majorBidi" w:hAnsiTheme="majorBidi" w:cstheme="majorBidi"/>
                      <w:color w:val="000000"/>
                      <w:sz w:val="18"/>
                      <w:szCs w:val="20"/>
                      <w:lang w:val="en-GB" w:eastAsia="zh-CN"/>
                    </w:rPr>
                    <w:t>53 or NR Band n53</w:t>
                  </w:r>
                </w:p>
              </w:tc>
              <w:tc>
                <w:tcPr>
                  <w:tcW w:w="1701" w:type="dxa"/>
                  <w:tcBorders>
                    <w:top w:val="single" w:sz="2" w:space="0" w:color="auto"/>
                    <w:left w:val="single" w:sz="2" w:space="0" w:color="auto"/>
                    <w:bottom w:val="single" w:sz="2" w:space="0" w:color="auto"/>
                    <w:right w:val="single" w:sz="2" w:space="0" w:color="auto"/>
                  </w:tcBorders>
                </w:tcPr>
                <w:p w14:paraId="062003C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zh-CN"/>
                    </w:rPr>
                    <w:t>2 483.5</w:t>
                  </w:r>
                  <w:r w:rsidRPr="00E95DD3">
                    <w:rPr>
                      <w:rFonts w:asciiTheme="majorBidi" w:hAnsiTheme="majorBidi" w:cstheme="majorBidi"/>
                      <w:color w:val="000000"/>
                      <w:sz w:val="18"/>
                      <w:szCs w:val="20"/>
                      <w:lang w:val="en-GB" w:eastAsia="ja-JP"/>
                    </w:rPr>
                    <w:t>-2 495</w:t>
                  </w:r>
                  <w:r w:rsidRPr="00E95DD3">
                    <w:rPr>
                      <w:rFonts w:asciiTheme="majorBidi" w:hAnsiTheme="majorBidi" w:cstheme="majorBidi"/>
                      <w:color w:val="000000"/>
                      <w:sz w:val="18"/>
                      <w:szCs w:val="20"/>
                      <w:lang w:val="en-GB" w:eastAsia="zh-CN"/>
                    </w:rPr>
                    <w:t xml:space="preserve"> MHz</w:t>
                  </w:r>
                </w:p>
              </w:tc>
              <w:tc>
                <w:tcPr>
                  <w:tcW w:w="1077" w:type="dxa"/>
                  <w:tcBorders>
                    <w:top w:val="single" w:sz="2" w:space="0" w:color="auto"/>
                    <w:left w:val="single" w:sz="2" w:space="0" w:color="auto"/>
                    <w:bottom w:val="single" w:sz="2" w:space="0" w:color="auto"/>
                    <w:right w:val="single" w:sz="2" w:space="0" w:color="auto"/>
                  </w:tcBorders>
                </w:tcPr>
                <w:p w14:paraId="153E952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1CECF68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49BA481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This requirement does not apply to BS operating in Band</w:t>
                  </w:r>
                  <w:r w:rsidRPr="00E95DD3">
                    <w:rPr>
                      <w:rFonts w:asciiTheme="majorBidi" w:hAnsiTheme="majorBidi" w:cstheme="majorBidi"/>
                      <w:color w:val="000000"/>
                      <w:sz w:val="18"/>
                      <w:szCs w:val="20"/>
                      <w:lang w:val="en-GB" w:eastAsia="zh-CN"/>
                    </w:rPr>
                    <w:t xml:space="preserve"> n41 or n90.</w:t>
                  </w:r>
                </w:p>
              </w:tc>
            </w:tr>
            <w:tr w:rsidR="00E95DD3" w:rsidRPr="00E95DD3" w14:paraId="26B8A4DB"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09996AC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E-UTRA Band 65 or</w:t>
                  </w:r>
                </w:p>
              </w:tc>
              <w:tc>
                <w:tcPr>
                  <w:tcW w:w="1701" w:type="dxa"/>
                  <w:tcBorders>
                    <w:top w:val="single" w:sz="2" w:space="0" w:color="auto"/>
                    <w:left w:val="single" w:sz="4" w:space="0" w:color="auto"/>
                    <w:bottom w:val="single" w:sz="2" w:space="0" w:color="auto"/>
                    <w:right w:val="single" w:sz="2" w:space="0" w:color="auto"/>
                  </w:tcBorders>
                </w:tcPr>
                <w:p w14:paraId="5DA1263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2 110-2 200 MHz</w:t>
                  </w:r>
                </w:p>
              </w:tc>
              <w:tc>
                <w:tcPr>
                  <w:tcW w:w="1077" w:type="dxa"/>
                  <w:tcBorders>
                    <w:top w:val="single" w:sz="2" w:space="0" w:color="auto"/>
                    <w:left w:val="single" w:sz="2" w:space="0" w:color="auto"/>
                    <w:bottom w:val="single" w:sz="2" w:space="0" w:color="auto"/>
                    <w:right w:val="single" w:sz="2" w:space="0" w:color="auto"/>
                  </w:tcBorders>
                </w:tcPr>
                <w:p w14:paraId="0A44A78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06DB0CA8"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1C81482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 xml:space="preserve">This requirement does not apply to BS operating in band n1 or n65. </w:t>
                  </w:r>
                </w:p>
              </w:tc>
            </w:tr>
            <w:tr w:rsidR="00E95DD3" w:rsidRPr="00E95DD3" w14:paraId="6DD0A4D8"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1499260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NR Band n65</w:t>
                  </w:r>
                </w:p>
              </w:tc>
              <w:tc>
                <w:tcPr>
                  <w:tcW w:w="1701" w:type="dxa"/>
                  <w:tcBorders>
                    <w:top w:val="single" w:sz="2" w:space="0" w:color="auto"/>
                    <w:left w:val="single" w:sz="4" w:space="0" w:color="auto"/>
                    <w:bottom w:val="single" w:sz="2" w:space="0" w:color="auto"/>
                    <w:right w:val="single" w:sz="2" w:space="0" w:color="auto"/>
                  </w:tcBorders>
                </w:tcPr>
                <w:p w14:paraId="5253899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1 920-2 010 MHz</w:t>
                  </w:r>
                </w:p>
              </w:tc>
              <w:tc>
                <w:tcPr>
                  <w:tcW w:w="1077" w:type="dxa"/>
                  <w:tcBorders>
                    <w:top w:val="single" w:sz="2" w:space="0" w:color="auto"/>
                    <w:left w:val="single" w:sz="2" w:space="0" w:color="auto"/>
                    <w:bottom w:val="single" w:sz="2" w:space="0" w:color="auto"/>
                    <w:right w:val="single" w:sz="2" w:space="0" w:color="auto"/>
                  </w:tcBorders>
                </w:tcPr>
                <w:p w14:paraId="69D1690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21B6F3D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02B5E8E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For BS operating in Band n1, it applies for 1980 MHz to 2010 MHz, while the rest is covered in clause 6.7.5.3.</w:t>
                  </w:r>
                </w:p>
                <w:p w14:paraId="17B3F52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This requirement does not apply to BS operating in band n65, since it is already covered by the requirement in clause 6.7.5.3.</w:t>
                  </w:r>
                </w:p>
              </w:tc>
            </w:tr>
            <w:tr w:rsidR="00E95DD3" w:rsidRPr="00E95DD3" w14:paraId="06529279"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7850F4D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E-UTRA Band 66 or</w:t>
                  </w:r>
                </w:p>
              </w:tc>
              <w:tc>
                <w:tcPr>
                  <w:tcW w:w="1701" w:type="dxa"/>
                  <w:tcBorders>
                    <w:top w:val="single" w:sz="2" w:space="0" w:color="auto"/>
                    <w:left w:val="single" w:sz="4" w:space="0" w:color="auto"/>
                    <w:bottom w:val="single" w:sz="2" w:space="0" w:color="auto"/>
                    <w:right w:val="single" w:sz="2" w:space="0" w:color="auto"/>
                  </w:tcBorders>
                </w:tcPr>
                <w:p w14:paraId="54CDDE68"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2 110-2 200 MHz</w:t>
                  </w:r>
                </w:p>
              </w:tc>
              <w:tc>
                <w:tcPr>
                  <w:tcW w:w="1077" w:type="dxa"/>
                  <w:tcBorders>
                    <w:top w:val="single" w:sz="2" w:space="0" w:color="auto"/>
                    <w:left w:val="single" w:sz="2" w:space="0" w:color="auto"/>
                    <w:bottom w:val="single" w:sz="2" w:space="0" w:color="auto"/>
                    <w:right w:val="single" w:sz="2" w:space="0" w:color="auto"/>
                  </w:tcBorders>
                </w:tcPr>
                <w:p w14:paraId="78DA10D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60C44EB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660C70D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This requirement does not apply to BS operating in band n66.</w:t>
                  </w:r>
                </w:p>
              </w:tc>
            </w:tr>
            <w:tr w:rsidR="00E95DD3" w:rsidRPr="00E95DD3" w14:paraId="58B286BB"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28C9EAA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NR Band n66</w:t>
                  </w:r>
                </w:p>
              </w:tc>
              <w:tc>
                <w:tcPr>
                  <w:tcW w:w="1701" w:type="dxa"/>
                  <w:tcBorders>
                    <w:top w:val="single" w:sz="2" w:space="0" w:color="auto"/>
                    <w:left w:val="single" w:sz="4" w:space="0" w:color="auto"/>
                    <w:bottom w:val="single" w:sz="2" w:space="0" w:color="auto"/>
                    <w:right w:val="single" w:sz="2" w:space="0" w:color="auto"/>
                  </w:tcBorders>
                </w:tcPr>
                <w:p w14:paraId="653CA398"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1 710-1 780 MHz</w:t>
                  </w:r>
                </w:p>
              </w:tc>
              <w:tc>
                <w:tcPr>
                  <w:tcW w:w="1077" w:type="dxa"/>
                  <w:tcBorders>
                    <w:top w:val="single" w:sz="2" w:space="0" w:color="auto"/>
                    <w:left w:val="single" w:sz="2" w:space="0" w:color="auto"/>
                    <w:bottom w:val="single" w:sz="2" w:space="0" w:color="auto"/>
                    <w:right w:val="single" w:sz="2" w:space="0" w:color="auto"/>
                  </w:tcBorders>
                </w:tcPr>
                <w:p w14:paraId="625CF9A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23E14F2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15A792A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This requirement does not apply to BS operating in band n66, since it is already covered by the requirement in clause 6.7.5.3.</w:t>
                  </w:r>
                </w:p>
              </w:tc>
            </w:tr>
            <w:tr w:rsidR="00E95DD3" w:rsidRPr="00E95DD3" w14:paraId="2F8DFAE0" w14:textId="77777777" w:rsidTr="00F4221A">
              <w:trPr>
                <w:cantSplit/>
                <w:jc w:val="center"/>
              </w:trPr>
              <w:tc>
                <w:tcPr>
                  <w:tcW w:w="1303" w:type="dxa"/>
                  <w:tcBorders>
                    <w:top w:val="single" w:sz="4" w:space="0" w:color="auto"/>
                    <w:left w:val="single" w:sz="2" w:space="0" w:color="auto"/>
                    <w:bottom w:val="single" w:sz="4" w:space="0" w:color="auto"/>
                    <w:right w:val="single" w:sz="2" w:space="0" w:color="auto"/>
                  </w:tcBorders>
                </w:tcPr>
                <w:p w14:paraId="53E7A14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E-UTRA Band 67 or NR Band n67</w:t>
                  </w:r>
                </w:p>
              </w:tc>
              <w:tc>
                <w:tcPr>
                  <w:tcW w:w="1701" w:type="dxa"/>
                  <w:tcBorders>
                    <w:top w:val="single" w:sz="2" w:space="0" w:color="auto"/>
                    <w:left w:val="single" w:sz="2" w:space="0" w:color="auto"/>
                    <w:bottom w:val="single" w:sz="2" w:space="0" w:color="auto"/>
                    <w:right w:val="single" w:sz="2" w:space="0" w:color="auto"/>
                  </w:tcBorders>
                </w:tcPr>
                <w:p w14:paraId="782214F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zh-CN"/>
                    </w:rPr>
                    <w:t>738-758 MHz</w:t>
                  </w:r>
                </w:p>
              </w:tc>
              <w:tc>
                <w:tcPr>
                  <w:tcW w:w="1077" w:type="dxa"/>
                  <w:tcBorders>
                    <w:top w:val="single" w:sz="2" w:space="0" w:color="auto"/>
                    <w:left w:val="single" w:sz="2" w:space="0" w:color="auto"/>
                    <w:bottom w:val="single" w:sz="2" w:space="0" w:color="auto"/>
                    <w:right w:val="single" w:sz="2" w:space="0" w:color="auto"/>
                  </w:tcBorders>
                </w:tcPr>
                <w:p w14:paraId="4E8B96E8"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5C29254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31875328"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This requirement does not apply to BS operating in Band n28 or n67.</w:t>
                  </w:r>
                </w:p>
              </w:tc>
            </w:tr>
            <w:tr w:rsidR="00E95DD3" w:rsidRPr="00E95DD3" w14:paraId="3AF86F75"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74DE38F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E-UTRA Band 68</w:t>
                  </w:r>
                </w:p>
              </w:tc>
              <w:tc>
                <w:tcPr>
                  <w:tcW w:w="1701" w:type="dxa"/>
                  <w:tcBorders>
                    <w:top w:val="single" w:sz="2" w:space="0" w:color="auto"/>
                    <w:left w:val="single" w:sz="4" w:space="0" w:color="auto"/>
                    <w:bottom w:val="single" w:sz="2" w:space="0" w:color="auto"/>
                    <w:right w:val="single" w:sz="2" w:space="0" w:color="auto"/>
                  </w:tcBorders>
                </w:tcPr>
                <w:p w14:paraId="0C3B600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753-783 MHz</w:t>
                  </w:r>
                </w:p>
              </w:tc>
              <w:tc>
                <w:tcPr>
                  <w:tcW w:w="1077" w:type="dxa"/>
                  <w:tcBorders>
                    <w:top w:val="single" w:sz="2" w:space="0" w:color="auto"/>
                    <w:left w:val="single" w:sz="2" w:space="0" w:color="auto"/>
                    <w:bottom w:val="single" w:sz="2" w:space="0" w:color="auto"/>
                    <w:right w:val="single" w:sz="2" w:space="0" w:color="auto"/>
                  </w:tcBorders>
                </w:tcPr>
                <w:p w14:paraId="5CDFA45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0AB169F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533BDF7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This requirement does not apply to BS operating in band n28.</w:t>
                  </w:r>
                </w:p>
              </w:tc>
            </w:tr>
            <w:tr w:rsidR="00E95DD3" w:rsidRPr="00E95DD3" w14:paraId="70D06EC6"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67D8C12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p>
              </w:tc>
              <w:tc>
                <w:tcPr>
                  <w:tcW w:w="1701" w:type="dxa"/>
                  <w:tcBorders>
                    <w:top w:val="single" w:sz="2" w:space="0" w:color="auto"/>
                    <w:left w:val="single" w:sz="4" w:space="0" w:color="auto"/>
                    <w:bottom w:val="single" w:sz="2" w:space="0" w:color="auto"/>
                    <w:right w:val="single" w:sz="2" w:space="0" w:color="auto"/>
                  </w:tcBorders>
                </w:tcPr>
                <w:p w14:paraId="0177EE3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698-728 MHz</w:t>
                  </w:r>
                </w:p>
              </w:tc>
              <w:tc>
                <w:tcPr>
                  <w:tcW w:w="1077" w:type="dxa"/>
                  <w:tcBorders>
                    <w:top w:val="single" w:sz="2" w:space="0" w:color="auto"/>
                    <w:left w:val="single" w:sz="2" w:space="0" w:color="auto"/>
                    <w:bottom w:val="single" w:sz="2" w:space="0" w:color="auto"/>
                    <w:right w:val="single" w:sz="2" w:space="0" w:color="auto"/>
                  </w:tcBorders>
                </w:tcPr>
                <w:p w14:paraId="70FA41B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4BB7065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477BBB6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For BS operating in Band n28, this requirement applies between 698 MHz and 703 MHz, while the rest is covered in clause 6.7.5.3.</w:t>
                  </w:r>
                </w:p>
              </w:tc>
            </w:tr>
            <w:tr w:rsidR="00E95DD3" w:rsidRPr="00E95DD3" w14:paraId="31EB9EBA" w14:textId="77777777" w:rsidTr="00F4221A">
              <w:trPr>
                <w:cantSplit/>
                <w:jc w:val="center"/>
              </w:trPr>
              <w:tc>
                <w:tcPr>
                  <w:tcW w:w="1303" w:type="dxa"/>
                  <w:tcBorders>
                    <w:top w:val="single" w:sz="4" w:space="0" w:color="auto"/>
                    <w:left w:val="single" w:sz="2" w:space="0" w:color="auto"/>
                    <w:bottom w:val="single" w:sz="4" w:space="0" w:color="auto"/>
                    <w:right w:val="single" w:sz="2" w:space="0" w:color="auto"/>
                  </w:tcBorders>
                </w:tcPr>
                <w:p w14:paraId="0736896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E-UTRA Band 69</w:t>
                  </w:r>
                </w:p>
              </w:tc>
              <w:tc>
                <w:tcPr>
                  <w:tcW w:w="1701" w:type="dxa"/>
                  <w:tcBorders>
                    <w:top w:val="single" w:sz="2" w:space="0" w:color="auto"/>
                    <w:left w:val="single" w:sz="2" w:space="0" w:color="auto"/>
                    <w:bottom w:val="single" w:sz="2" w:space="0" w:color="auto"/>
                    <w:right w:val="single" w:sz="2" w:space="0" w:color="auto"/>
                  </w:tcBorders>
                </w:tcPr>
                <w:p w14:paraId="52422EC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2 570-2 620 MHz</w:t>
                  </w:r>
                </w:p>
              </w:tc>
              <w:tc>
                <w:tcPr>
                  <w:tcW w:w="1077" w:type="dxa"/>
                  <w:tcBorders>
                    <w:top w:val="single" w:sz="2" w:space="0" w:color="auto"/>
                    <w:left w:val="single" w:sz="2" w:space="0" w:color="auto"/>
                    <w:bottom w:val="single" w:sz="2" w:space="0" w:color="auto"/>
                    <w:right w:val="single" w:sz="2" w:space="0" w:color="auto"/>
                  </w:tcBorders>
                </w:tcPr>
                <w:p w14:paraId="5009538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10D5FD3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7C610AE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This requirement does not apply to BS operating in Band n38.</w:t>
                  </w:r>
                </w:p>
              </w:tc>
            </w:tr>
            <w:tr w:rsidR="00E95DD3" w:rsidRPr="00E95DD3" w14:paraId="2FE6F17B"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37350D9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E-UTRA Band 70 or</w:t>
                  </w:r>
                </w:p>
              </w:tc>
              <w:tc>
                <w:tcPr>
                  <w:tcW w:w="1701" w:type="dxa"/>
                  <w:tcBorders>
                    <w:top w:val="single" w:sz="2" w:space="0" w:color="auto"/>
                    <w:left w:val="single" w:sz="4" w:space="0" w:color="auto"/>
                    <w:bottom w:val="single" w:sz="2" w:space="0" w:color="auto"/>
                    <w:right w:val="single" w:sz="2" w:space="0" w:color="auto"/>
                  </w:tcBorders>
                </w:tcPr>
                <w:p w14:paraId="0956AF9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1 995-2 020 MHz</w:t>
                  </w:r>
                </w:p>
              </w:tc>
              <w:tc>
                <w:tcPr>
                  <w:tcW w:w="1077" w:type="dxa"/>
                  <w:tcBorders>
                    <w:top w:val="single" w:sz="2" w:space="0" w:color="auto"/>
                    <w:left w:val="single" w:sz="2" w:space="0" w:color="auto"/>
                    <w:bottom w:val="single" w:sz="2" w:space="0" w:color="auto"/>
                    <w:right w:val="single" w:sz="2" w:space="0" w:color="auto"/>
                  </w:tcBorders>
                </w:tcPr>
                <w:p w14:paraId="5D9B495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2959506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626DF89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This requirement does not apply to BS operating in band n2, n25 or n70</w:t>
                  </w:r>
                </w:p>
              </w:tc>
            </w:tr>
            <w:tr w:rsidR="00E95DD3" w:rsidRPr="00E95DD3" w14:paraId="7400D72E"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49CAC4B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NR Band n70</w:t>
                  </w:r>
                </w:p>
              </w:tc>
              <w:tc>
                <w:tcPr>
                  <w:tcW w:w="1701" w:type="dxa"/>
                  <w:tcBorders>
                    <w:top w:val="single" w:sz="2" w:space="0" w:color="auto"/>
                    <w:left w:val="single" w:sz="4" w:space="0" w:color="auto"/>
                    <w:bottom w:val="single" w:sz="2" w:space="0" w:color="auto"/>
                    <w:right w:val="single" w:sz="2" w:space="0" w:color="auto"/>
                  </w:tcBorders>
                </w:tcPr>
                <w:p w14:paraId="02EA645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1 695-1 710 MHz</w:t>
                  </w:r>
                </w:p>
              </w:tc>
              <w:tc>
                <w:tcPr>
                  <w:tcW w:w="1077" w:type="dxa"/>
                  <w:tcBorders>
                    <w:top w:val="single" w:sz="2" w:space="0" w:color="auto"/>
                    <w:left w:val="single" w:sz="2" w:space="0" w:color="auto"/>
                    <w:bottom w:val="single" w:sz="2" w:space="0" w:color="auto"/>
                    <w:right w:val="single" w:sz="2" w:space="0" w:color="auto"/>
                  </w:tcBorders>
                </w:tcPr>
                <w:p w14:paraId="7517799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209FE9C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31D92F8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This requirement does not apply to BS operating in band n70, since it is already covered by the requirement in clause 6.7.5.3.</w:t>
                  </w:r>
                </w:p>
              </w:tc>
            </w:tr>
            <w:tr w:rsidR="00E95DD3" w:rsidRPr="00E95DD3" w14:paraId="7C8876B4"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5F4C060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E-UTRA Band 71 or</w:t>
                  </w:r>
                </w:p>
              </w:tc>
              <w:tc>
                <w:tcPr>
                  <w:tcW w:w="1701" w:type="dxa"/>
                  <w:tcBorders>
                    <w:top w:val="single" w:sz="2" w:space="0" w:color="auto"/>
                    <w:left w:val="single" w:sz="4" w:space="0" w:color="auto"/>
                    <w:bottom w:val="single" w:sz="2" w:space="0" w:color="auto"/>
                    <w:right w:val="single" w:sz="2" w:space="0" w:color="auto"/>
                  </w:tcBorders>
                </w:tcPr>
                <w:p w14:paraId="02913B2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617-652 MHz</w:t>
                  </w:r>
                </w:p>
              </w:tc>
              <w:tc>
                <w:tcPr>
                  <w:tcW w:w="1077" w:type="dxa"/>
                  <w:tcBorders>
                    <w:top w:val="single" w:sz="2" w:space="0" w:color="auto"/>
                    <w:left w:val="single" w:sz="2" w:space="0" w:color="auto"/>
                    <w:bottom w:val="single" w:sz="2" w:space="0" w:color="auto"/>
                    <w:right w:val="single" w:sz="2" w:space="0" w:color="auto"/>
                  </w:tcBorders>
                </w:tcPr>
                <w:p w14:paraId="1897088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752E25B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1 MHz</w:t>
                  </w:r>
                </w:p>
              </w:tc>
              <w:tc>
                <w:tcPr>
                  <w:tcW w:w="4423" w:type="dxa"/>
                  <w:tcBorders>
                    <w:top w:val="single" w:sz="2" w:space="0" w:color="auto"/>
                    <w:left w:val="single" w:sz="2" w:space="0" w:color="auto"/>
                    <w:bottom w:val="single" w:sz="2" w:space="0" w:color="auto"/>
                    <w:right w:val="single" w:sz="2" w:space="0" w:color="auto"/>
                  </w:tcBorders>
                </w:tcPr>
                <w:p w14:paraId="0668C63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This requirement does not apply to BS operating in band n71</w:t>
                  </w:r>
                </w:p>
              </w:tc>
            </w:tr>
            <w:tr w:rsidR="00E95DD3" w:rsidRPr="00E95DD3" w14:paraId="17C46686"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1A3ED1F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lastRenderedPageBreak/>
                    <w:t>NR Band n71</w:t>
                  </w:r>
                </w:p>
              </w:tc>
              <w:tc>
                <w:tcPr>
                  <w:tcW w:w="1701" w:type="dxa"/>
                  <w:tcBorders>
                    <w:top w:val="single" w:sz="2" w:space="0" w:color="auto"/>
                    <w:left w:val="single" w:sz="4" w:space="0" w:color="auto"/>
                    <w:bottom w:val="single" w:sz="2" w:space="0" w:color="auto"/>
                    <w:right w:val="single" w:sz="2" w:space="0" w:color="auto"/>
                  </w:tcBorders>
                </w:tcPr>
                <w:p w14:paraId="770A1D9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663-698 MHz</w:t>
                  </w:r>
                </w:p>
              </w:tc>
              <w:tc>
                <w:tcPr>
                  <w:tcW w:w="1077" w:type="dxa"/>
                  <w:tcBorders>
                    <w:top w:val="single" w:sz="2" w:space="0" w:color="auto"/>
                    <w:left w:val="single" w:sz="2" w:space="0" w:color="auto"/>
                    <w:bottom w:val="single" w:sz="2" w:space="0" w:color="auto"/>
                    <w:right w:val="single" w:sz="2" w:space="0" w:color="auto"/>
                  </w:tcBorders>
                </w:tcPr>
                <w:p w14:paraId="5A1E056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4CC2B28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1 MHz</w:t>
                  </w:r>
                </w:p>
              </w:tc>
              <w:tc>
                <w:tcPr>
                  <w:tcW w:w="4423" w:type="dxa"/>
                  <w:tcBorders>
                    <w:top w:val="single" w:sz="2" w:space="0" w:color="auto"/>
                    <w:left w:val="single" w:sz="2" w:space="0" w:color="auto"/>
                    <w:bottom w:val="single" w:sz="2" w:space="0" w:color="auto"/>
                    <w:right w:val="single" w:sz="2" w:space="0" w:color="auto"/>
                  </w:tcBorders>
                </w:tcPr>
                <w:p w14:paraId="644720D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This requirement does not apply to BS operating in band n71, since it is already covered by the requirement in clause 6.7.5.3</w:t>
                  </w:r>
                  <w:r w:rsidRPr="00E95DD3">
                    <w:rPr>
                      <w:rFonts w:asciiTheme="majorBidi" w:hAnsiTheme="majorBidi" w:cstheme="majorBidi"/>
                      <w:color w:val="000000"/>
                      <w:sz w:val="18"/>
                      <w:szCs w:val="20"/>
                      <w:lang w:val="en-GB" w:eastAsia="ja-JP"/>
                    </w:rPr>
                    <w:t>.</w:t>
                  </w:r>
                </w:p>
              </w:tc>
            </w:tr>
            <w:tr w:rsidR="00E95DD3" w:rsidRPr="00E95DD3" w14:paraId="7A96FD1E"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649DEAE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E-UTRA Band 72</w:t>
                  </w:r>
                </w:p>
              </w:tc>
              <w:tc>
                <w:tcPr>
                  <w:tcW w:w="1701" w:type="dxa"/>
                  <w:tcBorders>
                    <w:top w:val="single" w:sz="2" w:space="0" w:color="auto"/>
                    <w:left w:val="single" w:sz="4" w:space="0" w:color="auto"/>
                    <w:bottom w:val="single" w:sz="2" w:space="0" w:color="auto"/>
                    <w:right w:val="single" w:sz="2" w:space="0" w:color="auto"/>
                  </w:tcBorders>
                </w:tcPr>
                <w:p w14:paraId="1949CA6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zh-CN"/>
                    </w:rPr>
                    <w:t>461-466 MHz</w:t>
                  </w:r>
                </w:p>
              </w:tc>
              <w:tc>
                <w:tcPr>
                  <w:tcW w:w="1077" w:type="dxa"/>
                  <w:tcBorders>
                    <w:top w:val="single" w:sz="2" w:space="0" w:color="auto"/>
                    <w:left w:val="single" w:sz="2" w:space="0" w:color="auto"/>
                    <w:bottom w:val="single" w:sz="2" w:space="0" w:color="auto"/>
                    <w:right w:val="single" w:sz="2" w:space="0" w:color="auto"/>
                  </w:tcBorders>
                </w:tcPr>
                <w:p w14:paraId="3EE5CDF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111C728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1 MHz</w:t>
                  </w:r>
                </w:p>
              </w:tc>
              <w:tc>
                <w:tcPr>
                  <w:tcW w:w="4423" w:type="dxa"/>
                  <w:tcBorders>
                    <w:top w:val="single" w:sz="2" w:space="0" w:color="auto"/>
                    <w:left w:val="single" w:sz="2" w:space="0" w:color="auto"/>
                    <w:bottom w:val="single" w:sz="2" w:space="0" w:color="auto"/>
                    <w:right w:val="single" w:sz="2" w:space="0" w:color="auto"/>
                  </w:tcBorders>
                </w:tcPr>
                <w:p w14:paraId="0B63469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p>
              </w:tc>
            </w:tr>
            <w:tr w:rsidR="00E95DD3" w:rsidRPr="00E95DD3" w14:paraId="449D2AC1"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0D795CF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p>
              </w:tc>
              <w:tc>
                <w:tcPr>
                  <w:tcW w:w="1701" w:type="dxa"/>
                  <w:tcBorders>
                    <w:top w:val="single" w:sz="2" w:space="0" w:color="auto"/>
                    <w:left w:val="single" w:sz="4" w:space="0" w:color="auto"/>
                    <w:bottom w:val="single" w:sz="2" w:space="0" w:color="auto"/>
                    <w:right w:val="single" w:sz="2" w:space="0" w:color="auto"/>
                  </w:tcBorders>
                </w:tcPr>
                <w:p w14:paraId="03EF328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zh-CN"/>
                    </w:rPr>
                    <w:t>451-456 MHz</w:t>
                  </w:r>
                </w:p>
              </w:tc>
              <w:tc>
                <w:tcPr>
                  <w:tcW w:w="1077" w:type="dxa"/>
                  <w:tcBorders>
                    <w:top w:val="single" w:sz="2" w:space="0" w:color="auto"/>
                    <w:left w:val="single" w:sz="2" w:space="0" w:color="auto"/>
                    <w:bottom w:val="single" w:sz="2" w:space="0" w:color="auto"/>
                    <w:right w:val="single" w:sz="2" w:space="0" w:color="auto"/>
                  </w:tcBorders>
                </w:tcPr>
                <w:p w14:paraId="0A72995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6970B9A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1 MHz</w:t>
                  </w:r>
                </w:p>
              </w:tc>
              <w:tc>
                <w:tcPr>
                  <w:tcW w:w="4423" w:type="dxa"/>
                  <w:tcBorders>
                    <w:top w:val="single" w:sz="2" w:space="0" w:color="auto"/>
                    <w:left w:val="single" w:sz="2" w:space="0" w:color="auto"/>
                    <w:bottom w:val="single" w:sz="2" w:space="0" w:color="auto"/>
                    <w:right w:val="single" w:sz="2" w:space="0" w:color="auto"/>
                  </w:tcBorders>
                </w:tcPr>
                <w:p w14:paraId="2490085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p>
              </w:tc>
            </w:tr>
            <w:tr w:rsidR="00E95DD3" w:rsidRPr="00E95DD3" w14:paraId="5DC44AD9" w14:textId="77777777" w:rsidTr="00F4221A">
              <w:trPr>
                <w:cantSplit/>
                <w:jc w:val="center"/>
              </w:trPr>
              <w:tc>
                <w:tcPr>
                  <w:tcW w:w="1303" w:type="dxa"/>
                  <w:tcBorders>
                    <w:top w:val="single" w:sz="4" w:space="0" w:color="auto"/>
                    <w:left w:val="single" w:sz="4" w:space="0" w:color="auto"/>
                    <w:bottom w:val="nil"/>
                    <w:right w:val="single" w:sz="4" w:space="0" w:color="auto"/>
                  </w:tcBorders>
                </w:tcPr>
                <w:p w14:paraId="5C7E019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E-UTRA</w:t>
                  </w:r>
                  <w:r w:rsidRPr="00E95DD3">
                    <w:rPr>
                      <w:rFonts w:asciiTheme="majorBidi" w:hAnsiTheme="majorBidi" w:cstheme="majorBidi"/>
                      <w:color w:val="000000"/>
                      <w:sz w:val="18"/>
                      <w:szCs w:val="20"/>
                      <w:lang w:val="en-GB" w:eastAsia="ja-JP"/>
                    </w:rPr>
                    <w:t xml:space="preserve"> Band 74 or</w:t>
                  </w:r>
                </w:p>
              </w:tc>
              <w:tc>
                <w:tcPr>
                  <w:tcW w:w="1701" w:type="dxa"/>
                  <w:tcBorders>
                    <w:top w:val="single" w:sz="2" w:space="0" w:color="auto"/>
                    <w:left w:val="single" w:sz="4" w:space="0" w:color="auto"/>
                    <w:bottom w:val="single" w:sz="2" w:space="0" w:color="auto"/>
                    <w:right w:val="single" w:sz="2" w:space="0" w:color="auto"/>
                  </w:tcBorders>
                </w:tcPr>
                <w:p w14:paraId="690F984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1 475-1 518 MHz</w:t>
                  </w:r>
                </w:p>
              </w:tc>
              <w:tc>
                <w:tcPr>
                  <w:tcW w:w="1077" w:type="dxa"/>
                  <w:tcBorders>
                    <w:top w:val="single" w:sz="2" w:space="0" w:color="auto"/>
                    <w:left w:val="single" w:sz="2" w:space="0" w:color="auto"/>
                    <w:bottom w:val="single" w:sz="2" w:space="0" w:color="auto"/>
                    <w:right w:val="single" w:sz="2" w:space="0" w:color="auto"/>
                  </w:tcBorders>
                </w:tcPr>
                <w:p w14:paraId="1652C6C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009F622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7D847688"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This requirement does not apply to BS operating in Band n50, n74 or</w:t>
                  </w:r>
                  <w:r w:rsidRPr="00E95DD3">
                    <w:rPr>
                      <w:rFonts w:asciiTheme="majorBidi" w:hAnsiTheme="majorBidi" w:cstheme="majorBidi"/>
                      <w:color w:val="000000"/>
                      <w:sz w:val="18"/>
                      <w:szCs w:val="20"/>
                      <w:lang w:val="en-GB" w:eastAsia="ja-JP"/>
                    </w:rPr>
                    <w:t xml:space="preserve"> n75.</w:t>
                  </w:r>
                </w:p>
              </w:tc>
            </w:tr>
            <w:tr w:rsidR="00E95DD3" w:rsidRPr="00E95DD3" w14:paraId="061461E9" w14:textId="77777777" w:rsidTr="00F4221A">
              <w:trPr>
                <w:cantSplit/>
                <w:jc w:val="center"/>
              </w:trPr>
              <w:tc>
                <w:tcPr>
                  <w:tcW w:w="1303" w:type="dxa"/>
                  <w:tcBorders>
                    <w:top w:val="nil"/>
                    <w:left w:val="single" w:sz="4" w:space="0" w:color="auto"/>
                    <w:bottom w:val="single" w:sz="4" w:space="0" w:color="auto"/>
                    <w:right w:val="single" w:sz="4" w:space="0" w:color="auto"/>
                  </w:tcBorders>
                </w:tcPr>
                <w:p w14:paraId="4E784D8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NR Band n74</w:t>
                  </w:r>
                </w:p>
              </w:tc>
              <w:tc>
                <w:tcPr>
                  <w:tcW w:w="1701" w:type="dxa"/>
                  <w:tcBorders>
                    <w:top w:val="single" w:sz="2" w:space="0" w:color="auto"/>
                    <w:left w:val="single" w:sz="4" w:space="0" w:color="auto"/>
                    <w:bottom w:val="single" w:sz="2" w:space="0" w:color="auto"/>
                    <w:right w:val="single" w:sz="2" w:space="0" w:color="auto"/>
                  </w:tcBorders>
                </w:tcPr>
                <w:p w14:paraId="784441E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1 427-1 470 MHz</w:t>
                  </w:r>
                </w:p>
              </w:tc>
              <w:tc>
                <w:tcPr>
                  <w:tcW w:w="1077" w:type="dxa"/>
                  <w:tcBorders>
                    <w:top w:val="single" w:sz="2" w:space="0" w:color="auto"/>
                    <w:left w:val="single" w:sz="2" w:space="0" w:color="auto"/>
                    <w:bottom w:val="single" w:sz="2" w:space="0" w:color="auto"/>
                    <w:right w:val="single" w:sz="2" w:space="0" w:color="auto"/>
                  </w:tcBorders>
                </w:tcPr>
                <w:p w14:paraId="6DA1751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6616C1E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1MHz</w:t>
                  </w:r>
                </w:p>
              </w:tc>
              <w:tc>
                <w:tcPr>
                  <w:tcW w:w="4423" w:type="dxa"/>
                  <w:tcBorders>
                    <w:top w:val="single" w:sz="2" w:space="0" w:color="auto"/>
                    <w:left w:val="single" w:sz="2" w:space="0" w:color="auto"/>
                    <w:bottom w:val="single" w:sz="2" w:space="0" w:color="auto"/>
                    <w:right w:val="single" w:sz="2" w:space="0" w:color="auto"/>
                  </w:tcBorders>
                </w:tcPr>
                <w:p w14:paraId="1219E28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This requirement does not apply to BS operating in Band n50, n51, n74, n75 or n76.</w:t>
                  </w:r>
                </w:p>
              </w:tc>
            </w:tr>
            <w:tr w:rsidR="00E95DD3" w:rsidRPr="00E95DD3" w14:paraId="07806581" w14:textId="77777777" w:rsidTr="00F4221A">
              <w:trPr>
                <w:cantSplit/>
                <w:jc w:val="center"/>
              </w:trPr>
              <w:tc>
                <w:tcPr>
                  <w:tcW w:w="1303" w:type="dxa"/>
                  <w:tcBorders>
                    <w:top w:val="single" w:sz="4" w:space="0" w:color="auto"/>
                    <w:left w:val="single" w:sz="2" w:space="0" w:color="auto"/>
                    <w:right w:val="single" w:sz="2" w:space="0" w:color="auto"/>
                  </w:tcBorders>
                </w:tcPr>
                <w:p w14:paraId="56FCEDB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E-UTRA Band 75 or NR Band n75</w:t>
                  </w:r>
                </w:p>
              </w:tc>
              <w:tc>
                <w:tcPr>
                  <w:tcW w:w="1701" w:type="dxa"/>
                  <w:tcBorders>
                    <w:top w:val="single" w:sz="2" w:space="0" w:color="auto"/>
                    <w:left w:val="single" w:sz="2" w:space="0" w:color="auto"/>
                    <w:bottom w:val="single" w:sz="2" w:space="0" w:color="auto"/>
                    <w:right w:val="single" w:sz="2" w:space="0" w:color="auto"/>
                  </w:tcBorders>
                </w:tcPr>
                <w:p w14:paraId="4037E5D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1 432-1 517 MHz</w:t>
                  </w:r>
                </w:p>
              </w:tc>
              <w:tc>
                <w:tcPr>
                  <w:tcW w:w="1077" w:type="dxa"/>
                  <w:tcBorders>
                    <w:top w:val="single" w:sz="2" w:space="0" w:color="auto"/>
                    <w:left w:val="single" w:sz="2" w:space="0" w:color="auto"/>
                    <w:bottom w:val="single" w:sz="2" w:space="0" w:color="auto"/>
                    <w:right w:val="single" w:sz="2" w:space="0" w:color="auto"/>
                  </w:tcBorders>
                </w:tcPr>
                <w:p w14:paraId="3B7A101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54C86D7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1 MHz</w:t>
                  </w:r>
                </w:p>
              </w:tc>
              <w:tc>
                <w:tcPr>
                  <w:tcW w:w="4423" w:type="dxa"/>
                  <w:tcBorders>
                    <w:top w:val="single" w:sz="2" w:space="0" w:color="auto"/>
                    <w:left w:val="single" w:sz="2" w:space="0" w:color="auto"/>
                    <w:bottom w:val="single" w:sz="2" w:space="0" w:color="auto"/>
                    <w:right w:val="single" w:sz="2" w:space="0" w:color="auto"/>
                  </w:tcBorders>
                </w:tcPr>
                <w:p w14:paraId="281D4F8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This requirement does not apply to BS operating in Band n50, n51, n74, n75 or n76.</w:t>
                  </w:r>
                </w:p>
              </w:tc>
            </w:tr>
            <w:tr w:rsidR="00E95DD3" w:rsidRPr="00E95DD3" w14:paraId="34CAA284" w14:textId="77777777" w:rsidTr="00F4221A">
              <w:trPr>
                <w:cantSplit/>
                <w:jc w:val="center"/>
              </w:trPr>
              <w:tc>
                <w:tcPr>
                  <w:tcW w:w="1303" w:type="dxa"/>
                  <w:tcBorders>
                    <w:left w:val="single" w:sz="2" w:space="0" w:color="auto"/>
                    <w:right w:val="single" w:sz="2" w:space="0" w:color="auto"/>
                  </w:tcBorders>
                </w:tcPr>
                <w:p w14:paraId="63C2C49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E-UTRA Band 76 or NR Band n76</w:t>
                  </w:r>
                </w:p>
              </w:tc>
              <w:tc>
                <w:tcPr>
                  <w:tcW w:w="1701" w:type="dxa"/>
                  <w:tcBorders>
                    <w:top w:val="single" w:sz="2" w:space="0" w:color="auto"/>
                    <w:left w:val="single" w:sz="2" w:space="0" w:color="auto"/>
                    <w:bottom w:val="single" w:sz="2" w:space="0" w:color="auto"/>
                    <w:right w:val="single" w:sz="2" w:space="0" w:color="auto"/>
                  </w:tcBorders>
                </w:tcPr>
                <w:p w14:paraId="41FC3CE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1 427-1 432 MHz</w:t>
                  </w:r>
                </w:p>
              </w:tc>
              <w:tc>
                <w:tcPr>
                  <w:tcW w:w="1077" w:type="dxa"/>
                  <w:tcBorders>
                    <w:top w:val="single" w:sz="2" w:space="0" w:color="auto"/>
                    <w:left w:val="single" w:sz="2" w:space="0" w:color="auto"/>
                    <w:bottom w:val="single" w:sz="2" w:space="0" w:color="auto"/>
                    <w:right w:val="single" w:sz="2" w:space="0" w:color="auto"/>
                  </w:tcBorders>
                </w:tcPr>
                <w:p w14:paraId="04B858C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2F32D0B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1 MHz</w:t>
                  </w:r>
                </w:p>
              </w:tc>
              <w:tc>
                <w:tcPr>
                  <w:tcW w:w="4423" w:type="dxa"/>
                  <w:tcBorders>
                    <w:top w:val="single" w:sz="2" w:space="0" w:color="auto"/>
                    <w:left w:val="single" w:sz="2" w:space="0" w:color="auto"/>
                    <w:bottom w:val="single" w:sz="2" w:space="0" w:color="auto"/>
                    <w:right w:val="single" w:sz="2" w:space="0" w:color="auto"/>
                  </w:tcBorders>
                </w:tcPr>
                <w:p w14:paraId="4B7DD11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This requirement does not apply to BS operating in Band n50, n51, n75 or n76.</w:t>
                  </w:r>
                </w:p>
              </w:tc>
            </w:tr>
            <w:tr w:rsidR="00E95DD3" w:rsidRPr="00E95DD3" w14:paraId="251CC784" w14:textId="77777777" w:rsidTr="00F4221A">
              <w:trPr>
                <w:cantSplit/>
                <w:jc w:val="center"/>
              </w:trPr>
              <w:tc>
                <w:tcPr>
                  <w:tcW w:w="1303" w:type="dxa"/>
                  <w:tcBorders>
                    <w:left w:val="single" w:sz="2" w:space="0" w:color="auto"/>
                    <w:right w:val="single" w:sz="2" w:space="0" w:color="auto"/>
                  </w:tcBorders>
                </w:tcPr>
                <w:p w14:paraId="5CC968E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NR Band n77</w:t>
                  </w:r>
                </w:p>
              </w:tc>
              <w:tc>
                <w:tcPr>
                  <w:tcW w:w="1701" w:type="dxa"/>
                  <w:tcBorders>
                    <w:top w:val="single" w:sz="2" w:space="0" w:color="auto"/>
                    <w:left w:val="single" w:sz="2" w:space="0" w:color="auto"/>
                    <w:bottom w:val="single" w:sz="2" w:space="0" w:color="auto"/>
                    <w:right w:val="single" w:sz="2" w:space="0" w:color="auto"/>
                  </w:tcBorders>
                </w:tcPr>
                <w:p w14:paraId="35CA8D0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3.3-4.2 GHz</w:t>
                  </w:r>
                </w:p>
              </w:tc>
              <w:tc>
                <w:tcPr>
                  <w:tcW w:w="1077" w:type="dxa"/>
                  <w:tcBorders>
                    <w:top w:val="single" w:sz="2" w:space="0" w:color="auto"/>
                    <w:left w:val="single" w:sz="2" w:space="0" w:color="auto"/>
                    <w:bottom w:val="single" w:sz="2" w:space="0" w:color="auto"/>
                    <w:right w:val="single" w:sz="2" w:space="0" w:color="auto"/>
                  </w:tcBorders>
                </w:tcPr>
                <w:p w14:paraId="369061D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 dBm</w:t>
                  </w:r>
                </w:p>
              </w:tc>
              <w:tc>
                <w:tcPr>
                  <w:tcW w:w="1417" w:type="dxa"/>
                  <w:tcBorders>
                    <w:top w:val="single" w:sz="2" w:space="0" w:color="auto"/>
                    <w:left w:val="single" w:sz="2" w:space="0" w:color="auto"/>
                    <w:bottom w:val="single" w:sz="2" w:space="0" w:color="auto"/>
                    <w:right w:val="single" w:sz="2" w:space="0" w:color="auto"/>
                  </w:tcBorders>
                </w:tcPr>
                <w:p w14:paraId="5C054B7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1 MHz</w:t>
                  </w:r>
                </w:p>
              </w:tc>
              <w:tc>
                <w:tcPr>
                  <w:tcW w:w="4423" w:type="dxa"/>
                  <w:tcBorders>
                    <w:top w:val="single" w:sz="2" w:space="0" w:color="auto"/>
                    <w:left w:val="single" w:sz="2" w:space="0" w:color="auto"/>
                    <w:bottom w:val="single" w:sz="2" w:space="0" w:color="auto"/>
                    <w:right w:val="single" w:sz="2" w:space="0" w:color="auto"/>
                  </w:tcBorders>
                </w:tcPr>
                <w:p w14:paraId="522D0B7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This requirement does not apply to BS operating in Band n77 or n78</w:t>
                  </w:r>
                </w:p>
              </w:tc>
            </w:tr>
            <w:tr w:rsidR="00E95DD3" w:rsidRPr="00E95DD3" w14:paraId="501DCC7B" w14:textId="77777777" w:rsidTr="00F4221A">
              <w:trPr>
                <w:cantSplit/>
                <w:jc w:val="center"/>
              </w:trPr>
              <w:tc>
                <w:tcPr>
                  <w:tcW w:w="1303" w:type="dxa"/>
                  <w:tcBorders>
                    <w:left w:val="single" w:sz="2" w:space="0" w:color="auto"/>
                    <w:right w:val="single" w:sz="2" w:space="0" w:color="auto"/>
                  </w:tcBorders>
                </w:tcPr>
                <w:p w14:paraId="5C1EE82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NR Band n78</w:t>
                  </w:r>
                </w:p>
              </w:tc>
              <w:tc>
                <w:tcPr>
                  <w:tcW w:w="1701" w:type="dxa"/>
                  <w:tcBorders>
                    <w:top w:val="single" w:sz="2" w:space="0" w:color="auto"/>
                    <w:left w:val="single" w:sz="2" w:space="0" w:color="auto"/>
                    <w:bottom w:val="single" w:sz="2" w:space="0" w:color="auto"/>
                    <w:right w:val="single" w:sz="2" w:space="0" w:color="auto"/>
                  </w:tcBorders>
                </w:tcPr>
                <w:p w14:paraId="28BCC17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3.3-3.8 GHz</w:t>
                  </w:r>
                </w:p>
              </w:tc>
              <w:tc>
                <w:tcPr>
                  <w:tcW w:w="1077" w:type="dxa"/>
                  <w:tcBorders>
                    <w:top w:val="single" w:sz="2" w:space="0" w:color="auto"/>
                    <w:left w:val="single" w:sz="2" w:space="0" w:color="auto"/>
                    <w:bottom w:val="single" w:sz="2" w:space="0" w:color="auto"/>
                    <w:right w:val="single" w:sz="2" w:space="0" w:color="auto"/>
                  </w:tcBorders>
                </w:tcPr>
                <w:p w14:paraId="6C55B20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−40 dBm</w:t>
                  </w:r>
                </w:p>
              </w:tc>
              <w:tc>
                <w:tcPr>
                  <w:tcW w:w="1417" w:type="dxa"/>
                  <w:tcBorders>
                    <w:top w:val="single" w:sz="2" w:space="0" w:color="auto"/>
                    <w:left w:val="single" w:sz="2" w:space="0" w:color="auto"/>
                    <w:bottom w:val="single" w:sz="2" w:space="0" w:color="auto"/>
                    <w:right w:val="single" w:sz="2" w:space="0" w:color="auto"/>
                  </w:tcBorders>
                </w:tcPr>
                <w:p w14:paraId="2E9C06F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1 MHz</w:t>
                  </w:r>
                </w:p>
              </w:tc>
              <w:tc>
                <w:tcPr>
                  <w:tcW w:w="4423" w:type="dxa"/>
                  <w:tcBorders>
                    <w:top w:val="single" w:sz="2" w:space="0" w:color="auto"/>
                    <w:left w:val="single" w:sz="2" w:space="0" w:color="auto"/>
                    <w:bottom w:val="single" w:sz="2" w:space="0" w:color="auto"/>
                    <w:right w:val="single" w:sz="2" w:space="0" w:color="auto"/>
                  </w:tcBorders>
                </w:tcPr>
                <w:p w14:paraId="32C524B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This requirement does not apply to BS operating in Band n77 or n78</w:t>
                  </w:r>
                </w:p>
              </w:tc>
            </w:tr>
            <w:tr w:rsidR="00E95DD3" w:rsidRPr="00E95DD3" w14:paraId="4C5595DE" w14:textId="77777777" w:rsidTr="00F4221A">
              <w:trPr>
                <w:cantSplit/>
                <w:jc w:val="center"/>
              </w:trPr>
              <w:tc>
                <w:tcPr>
                  <w:tcW w:w="1303" w:type="dxa"/>
                  <w:tcBorders>
                    <w:left w:val="single" w:sz="2" w:space="0" w:color="auto"/>
                    <w:right w:val="single" w:sz="2" w:space="0" w:color="auto"/>
                  </w:tcBorders>
                </w:tcPr>
                <w:p w14:paraId="223A624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NR Band n79</w:t>
                  </w:r>
                </w:p>
              </w:tc>
              <w:tc>
                <w:tcPr>
                  <w:tcW w:w="1701" w:type="dxa"/>
                  <w:tcBorders>
                    <w:top w:val="single" w:sz="2" w:space="0" w:color="auto"/>
                    <w:left w:val="single" w:sz="2" w:space="0" w:color="auto"/>
                    <w:bottom w:val="single" w:sz="2" w:space="0" w:color="auto"/>
                    <w:right w:val="single" w:sz="2" w:space="0" w:color="auto"/>
                  </w:tcBorders>
                </w:tcPr>
                <w:p w14:paraId="34D8FE3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4.4-5.0 GHz</w:t>
                  </w:r>
                </w:p>
              </w:tc>
              <w:tc>
                <w:tcPr>
                  <w:tcW w:w="1077" w:type="dxa"/>
                  <w:tcBorders>
                    <w:top w:val="single" w:sz="2" w:space="0" w:color="auto"/>
                    <w:left w:val="single" w:sz="2" w:space="0" w:color="auto"/>
                    <w:bottom w:val="single" w:sz="2" w:space="0" w:color="auto"/>
                    <w:right w:val="single" w:sz="2" w:space="0" w:color="auto"/>
                  </w:tcBorders>
                </w:tcPr>
                <w:p w14:paraId="039DFF5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−39.5 dBm</w:t>
                  </w:r>
                </w:p>
              </w:tc>
              <w:tc>
                <w:tcPr>
                  <w:tcW w:w="1417" w:type="dxa"/>
                  <w:tcBorders>
                    <w:top w:val="single" w:sz="2" w:space="0" w:color="auto"/>
                    <w:left w:val="single" w:sz="2" w:space="0" w:color="auto"/>
                    <w:bottom w:val="single" w:sz="2" w:space="0" w:color="auto"/>
                    <w:right w:val="single" w:sz="2" w:space="0" w:color="auto"/>
                  </w:tcBorders>
                </w:tcPr>
                <w:p w14:paraId="5F5A7C2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1 MHz</w:t>
                  </w:r>
                </w:p>
              </w:tc>
              <w:tc>
                <w:tcPr>
                  <w:tcW w:w="4423" w:type="dxa"/>
                  <w:tcBorders>
                    <w:top w:val="single" w:sz="2" w:space="0" w:color="auto"/>
                    <w:left w:val="single" w:sz="2" w:space="0" w:color="auto"/>
                    <w:bottom w:val="single" w:sz="2" w:space="0" w:color="auto"/>
                    <w:right w:val="single" w:sz="2" w:space="0" w:color="auto"/>
                  </w:tcBorders>
                </w:tcPr>
                <w:p w14:paraId="2D590D0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This requirement does not apply to BS operating in Band n79</w:t>
                  </w:r>
                </w:p>
              </w:tc>
            </w:tr>
            <w:tr w:rsidR="00E95DD3" w:rsidRPr="00E95DD3" w14:paraId="084DE534" w14:textId="77777777" w:rsidTr="00F4221A">
              <w:trPr>
                <w:cantSplit/>
                <w:jc w:val="center"/>
              </w:trPr>
              <w:tc>
                <w:tcPr>
                  <w:tcW w:w="1303" w:type="dxa"/>
                  <w:tcBorders>
                    <w:left w:val="single" w:sz="2" w:space="0" w:color="auto"/>
                    <w:right w:val="single" w:sz="2" w:space="0" w:color="auto"/>
                  </w:tcBorders>
                </w:tcPr>
                <w:p w14:paraId="0A6334B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NR Band n80</w:t>
                  </w:r>
                </w:p>
              </w:tc>
              <w:tc>
                <w:tcPr>
                  <w:tcW w:w="1701" w:type="dxa"/>
                  <w:tcBorders>
                    <w:top w:val="single" w:sz="2" w:space="0" w:color="auto"/>
                    <w:left w:val="single" w:sz="2" w:space="0" w:color="auto"/>
                    <w:bottom w:val="single" w:sz="2" w:space="0" w:color="auto"/>
                    <w:right w:val="single" w:sz="2" w:space="0" w:color="auto"/>
                  </w:tcBorders>
                </w:tcPr>
                <w:p w14:paraId="1AE982B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1 710-1 785 MHz</w:t>
                  </w:r>
                </w:p>
              </w:tc>
              <w:tc>
                <w:tcPr>
                  <w:tcW w:w="1077" w:type="dxa"/>
                  <w:tcBorders>
                    <w:top w:val="single" w:sz="2" w:space="0" w:color="auto"/>
                    <w:left w:val="single" w:sz="2" w:space="0" w:color="auto"/>
                    <w:bottom w:val="single" w:sz="2" w:space="0" w:color="auto"/>
                    <w:right w:val="single" w:sz="2" w:space="0" w:color="auto"/>
                  </w:tcBorders>
                </w:tcPr>
                <w:p w14:paraId="0B481EC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w:t>
                  </w:r>
                  <w:r w:rsidRPr="00E95DD3">
                    <w:rPr>
                      <w:rFonts w:asciiTheme="majorBidi" w:hAnsiTheme="majorBidi" w:cstheme="majorBidi"/>
                      <w:color w:val="000000"/>
                      <w:sz w:val="18"/>
                      <w:szCs w:val="20"/>
                      <w:lang w:val="en-GB" w:eastAsia="ja-JP"/>
                    </w:rPr>
                    <w:t xml:space="preserve">37.4 </w:t>
                  </w:r>
                  <w:r w:rsidRPr="00E95DD3">
                    <w:rPr>
                      <w:rFonts w:asciiTheme="majorBidi" w:hAnsiTheme="majorBidi" w:cstheme="majorBidi"/>
                      <w:color w:val="000000"/>
                      <w:sz w:val="18"/>
                      <w:szCs w:val="20"/>
                      <w:lang w:val="en-GB" w:eastAsia="ko-KR"/>
                    </w:rPr>
                    <w:t>dBm</w:t>
                  </w:r>
                </w:p>
              </w:tc>
              <w:tc>
                <w:tcPr>
                  <w:tcW w:w="1417" w:type="dxa"/>
                  <w:tcBorders>
                    <w:top w:val="single" w:sz="2" w:space="0" w:color="auto"/>
                    <w:left w:val="single" w:sz="2" w:space="0" w:color="auto"/>
                    <w:bottom w:val="single" w:sz="2" w:space="0" w:color="auto"/>
                    <w:right w:val="single" w:sz="2" w:space="0" w:color="auto"/>
                  </w:tcBorders>
                </w:tcPr>
                <w:p w14:paraId="68D103D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1 MHz</w:t>
                  </w:r>
                </w:p>
              </w:tc>
              <w:tc>
                <w:tcPr>
                  <w:tcW w:w="4423" w:type="dxa"/>
                  <w:tcBorders>
                    <w:top w:val="single" w:sz="2" w:space="0" w:color="auto"/>
                    <w:left w:val="single" w:sz="2" w:space="0" w:color="auto"/>
                    <w:bottom w:val="single" w:sz="2" w:space="0" w:color="auto"/>
                    <w:right w:val="single" w:sz="2" w:space="0" w:color="auto"/>
                  </w:tcBorders>
                </w:tcPr>
                <w:p w14:paraId="358D499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This requirement does not apply to BS operating in band n3, since it is already covered by the requirement in clause 6.7.5.3.</w:t>
                  </w:r>
                </w:p>
              </w:tc>
            </w:tr>
            <w:tr w:rsidR="00E95DD3" w:rsidRPr="00E95DD3" w14:paraId="5FD9B9BB" w14:textId="77777777" w:rsidTr="00F4221A">
              <w:trPr>
                <w:cantSplit/>
                <w:jc w:val="center"/>
              </w:trPr>
              <w:tc>
                <w:tcPr>
                  <w:tcW w:w="1303" w:type="dxa"/>
                  <w:tcBorders>
                    <w:left w:val="single" w:sz="2" w:space="0" w:color="auto"/>
                    <w:right w:val="single" w:sz="2" w:space="0" w:color="auto"/>
                  </w:tcBorders>
                </w:tcPr>
                <w:p w14:paraId="2F5EB53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NR Band n81</w:t>
                  </w:r>
                </w:p>
              </w:tc>
              <w:tc>
                <w:tcPr>
                  <w:tcW w:w="1701" w:type="dxa"/>
                  <w:tcBorders>
                    <w:top w:val="single" w:sz="2" w:space="0" w:color="auto"/>
                    <w:left w:val="single" w:sz="2" w:space="0" w:color="auto"/>
                    <w:bottom w:val="single" w:sz="2" w:space="0" w:color="auto"/>
                    <w:right w:val="single" w:sz="2" w:space="0" w:color="auto"/>
                  </w:tcBorders>
                </w:tcPr>
                <w:p w14:paraId="5F5AB0B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880-915 MHz</w:t>
                  </w:r>
                </w:p>
              </w:tc>
              <w:tc>
                <w:tcPr>
                  <w:tcW w:w="1077" w:type="dxa"/>
                  <w:tcBorders>
                    <w:top w:val="single" w:sz="2" w:space="0" w:color="auto"/>
                    <w:left w:val="single" w:sz="2" w:space="0" w:color="auto"/>
                    <w:bottom w:val="single" w:sz="2" w:space="0" w:color="auto"/>
                    <w:right w:val="single" w:sz="2" w:space="0" w:color="auto"/>
                  </w:tcBorders>
                </w:tcPr>
                <w:p w14:paraId="353AE72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w:t>
                  </w:r>
                  <w:r w:rsidRPr="00E95DD3">
                    <w:rPr>
                      <w:rFonts w:asciiTheme="majorBidi" w:hAnsiTheme="majorBidi" w:cstheme="majorBidi"/>
                      <w:color w:val="000000"/>
                      <w:sz w:val="18"/>
                      <w:szCs w:val="20"/>
                      <w:lang w:val="en-GB" w:eastAsia="ja-JP"/>
                    </w:rPr>
                    <w:t xml:space="preserve">37.4 </w:t>
                  </w:r>
                  <w:r w:rsidRPr="00E95DD3">
                    <w:rPr>
                      <w:rFonts w:asciiTheme="majorBidi" w:hAnsiTheme="majorBidi" w:cstheme="majorBidi"/>
                      <w:color w:val="000000"/>
                      <w:sz w:val="18"/>
                      <w:szCs w:val="20"/>
                      <w:lang w:val="en-GB" w:eastAsia="ko-KR"/>
                    </w:rPr>
                    <w:t>dBm</w:t>
                  </w:r>
                </w:p>
              </w:tc>
              <w:tc>
                <w:tcPr>
                  <w:tcW w:w="1417" w:type="dxa"/>
                  <w:tcBorders>
                    <w:top w:val="single" w:sz="2" w:space="0" w:color="auto"/>
                    <w:left w:val="single" w:sz="2" w:space="0" w:color="auto"/>
                    <w:bottom w:val="single" w:sz="2" w:space="0" w:color="auto"/>
                    <w:right w:val="single" w:sz="2" w:space="0" w:color="auto"/>
                  </w:tcBorders>
                </w:tcPr>
                <w:p w14:paraId="2FC2884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1 MHz</w:t>
                  </w:r>
                </w:p>
              </w:tc>
              <w:tc>
                <w:tcPr>
                  <w:tcW w:w="4423" w:type="dxa"/>
                  <w:tcBorders>
                    <w:top w:val="single" w:sz="2" w:space="0" w:color="auto"/>
                    <w:left w:val="single" w:sz="2" w:space="0" w:color="auto"/>
                    <w:bottom w:val="single" w:sz="2" w:space="0" w:color="auto"/>
                    <w:right w:val="single" w:sz="2" w:space="0" w:color="auto"/>
                  </w:tcBorders>
                </w:tcPr>
                <w:p w14:paraId="54F1EB3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This requirement does not apply to BS operating in band n8, since it is already covered by the requirement in clause 6.7.5.3.</w:t>
                  </w:r>
                </w:p>
              </w:tc>
            </w:tr>
            <w:tr w:rsidR="00E95DD3" w:rsidRPr="00E95DD3" w14:paraId="23168CC3" w14:textId="77777777" w:rsidTr="00F4221A">
              <w:trPr>
                <w:cantSplit/>
                <w:jc w:val="center"/>
              </w:trPr>
              <w:tc>
                <w:tcPr>
                  <w:tcW w:w="1303" w:type="dxa"/>
                  <w:tcBorders>
                    <w:left w:val="single" w:sz="2" w:space="0" w:color="auto"/>
                    <w:right w:val="single" w:sz="2" w:space="0" w:color="auto"/>
                  </w:tcBorders>
                </w:tcPr>
                <w:p w14:paraId="3EB7147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NR Band n82</w:t>
                  </w:r>
                </w:p>
              </w:tc>
              <w:tc>
                <w:tcPr>
                  <w:tcW w:w="1701" w:type="dxa"/>
                  <w:tcBorders>
                    <w:top w:val="single" w:sz="2" w:space="0" w:color="auto"/>
                    <w:left w:val="single" w:sz="2" w:space="0" w:color="auto"/>
                    <w:bottom w:val="single" w:sz="2" w:space="0" w:color="auto"/>
                    <w:right w:val="single" w:sz="2" w:space="0" w:color="auto"/>
                  </w:tcBorders>
                </w:tcPr>
                <w:p w14:paraId="1099421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832-862 MHz</w:t>
                  </w:r>
                </w:p>
              </w:tc>
              <w:tc>
                <w:tcPr>
                  <w:tcW w:w="1077" w:type="dxa"/>
                  <w:tcBorders>
                    <w:top w:val="single" w:sz="2" w:space="0" w:color="auto"/>
                    <w:left w:val="single" w:sz="2" w:space="0" w:color="auto"/>
                    <w:bottom w:val="single" w:sz="2" w:space="0" w:color="auto"/>
                    <w:right w:val="single" w:sz="2" w:space="0" w:color="auto"/>
                  </w:tcBorders>
                </w:tcPr>
                <w:p w14:paraId="628A62C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w:t>
                  </w:r>
                  <w:r w:rsidRPr="00E95DD3">
                    <w:rPr>
                      <w:rFonts w:asciiTheme="majorBidi" w:hAnsiTheme="majorBidi" w:cstheme="majorBidi"/>
                      <w:color w:val="000000"/>
                      <w:sz w:val="18"/>
                      <w:szCs w:val="20"/>
                      <w:lang w:val="en-GB" w:eastAsia="ja-JP"/>
                    </w:rPr>
                    <w:t xml:space="preserve">37.4 </w:t>
                  </w:r>
                  <w:r w:rsidRPr="00E95DD3">
                    <w:rPr>
                      <w:rFonts w:asciiTheme="majorBidi" w:hAnsiTheme="majorBidi" w:cstheme="majorBidi"/>
                      <w:color w:val="000000"/>
                      <w:sz w:val="18"/>
                      <w:szCs w:val="20"/>
                      <w:lang w:val="en-GB" w:eastAsia="ko-KR"/>
                    </w:rPr>
                    <w:t>dBm</w:t>
                  </w:r>
                </w:p>
              </w:tc>
              <w:tc>
                <w:tcPr>
                  <w:tcW w:w="1417" w:type="dxa"/>
                  <w:tcBorders>
                    <w:top w:val="single" w:sz="2" w:space="0" w:color="auto"/>
                    <w:left w:val="single" w:sz="2" w:space="0" w:color="auto"/>
                    <w:bottom w:val="single" w:sz="2" w:space="0" w:color="auto"/>
                    <w:right w:val="single" w:sz="2" w:space="0" w:color="auto"/>
                  </w:tcBorders>
                </w:tcPr>
                <w:p w14:paraId="71FC12A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1 MHz</w:t>
                  </w:r>
                </w:p>
              </w:tc>
              <w:tc>
                <w:tcPr>
                  <w:tcW w:w="4423" w:type="dxa"/>
                  <w:tcBorders>
                    <w:top w:val="single" w:sz="2" w:space="0" w:color="auto"/>
                    <w:left w:val="single" w:sz="2" w:space="0" w:color="auto"/>
                    <w:bottom w:val="single" w:sz="2" w:space="0" w:color="auto"/>
                    <w:right w:val="single" w:sz="2" w:space="0" w:color="auto"/>
                  </w:tcBorders>
                </w:tcPr>
                <w:p w14:paraId="6E6490D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This requirement does not apply to BS operating in band n20, since it is already covered by the requirement in clause 6.7.5.3.</w:t>
                  </w:r>
                </w:p>
              </w:tc>
            </w:tr>
            <w:tr w:rsidR="00E95DD3" w:rsidRPr="00E95DD3" w14:paraId="5ADFE3C2" w14:textId="77777777" w:rsidTr="00F4221A">
              <w:trPr>
                <w:cantSplit/>
                <w:jc w:val="center"/>
              </w:trPr>
              <w:tc>
                <w:tcPr>
                  <w:tcW w:w="1303" w:type="dxa"/>
                  <w:tcBorders>
                    <w:left w:val="single" w:sz="2" w:space="0" w:color="auto"/>
                    <w:right w:val="single" w:sz="2" w:space="0" w:color="auto"/>
                  </w:tcBorders>
                </w:tcPr>
                <w:p w14:paraId="3322CEE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NR Band n83</w:t>
                  </w:r>
                </w:p>
              </w:tc>
              <w:tc>
                <w:tcPr>
                  <w:tcW w:w="1701" w:type="dxa"/>
                  <w:tcBorders>
                    <w:top w:val="single" w:sz="2" w:space="0" w:color="auto"/>
                    <w:left w:val="single" w:sz="2" w:space="0" w:color="auto"/>
                    <w:bottom w:val="single" w:sz="2" w:space="0" w:color="auto"/>
                    <w:right w:val="single" w:sz="2" w:space="0" w:color="auto"/>
                  </w:tcBorders>
                </w:tcPr>
                <w:p w14:paraId="596891B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703-748 MHz</w:t>
                  </w:r>
                </w:p>
              </w:tc>
              <w:tc>
                <w:tcPr>
                  <w:tcW w:w="1077" w:type="dxa"/>
                  <w:tcBorders>
                    <w:top w:val="single" w:sz="2" w:space="0" w:color="auto"/>
                    <w:left w:val="single" w:sz="2" w:space="0" w:color="auto"/>
                    <w:bottom w:val="single" w:sz="2" w:space="0" w:color="auto"/>
                    <w:right w:val="single" w:sz="2" w:space="0" w:color="auto"/>
                  </w:tcBorders>
                </w:tcPr>
                <w:p w14:paraId="1BAB07D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w:t>
                  </w:r>
                  <w:r w:rsidRPr="00E95DD3">
                    <w:rPr>
                      <w:rFonts w:asciiTheme="majorBidi" w:hAnsiTheme="majorBidi" w:cstheme="majorBidi"/>
                      <w:color w:val="000000"/>
                      <w:sz w:val="18"/>
                      <w:szCs w:val="20"/>
                      <w:lang w:val="en-GB" w:eastAsia="ja-JP"/>
                    </w:rPr>
                    <w:t xml:space="preserve">37.4 </w:t>
                  </w:r>
                  <w:r w:rsidRPr="00E95DD3">
                    <w:rPr>
                      <w:rFonts w:asciiTheme="majorBidi" w:hAnsiTheme="majorBidi" w:cstheme="majorBidi"/>
                      <w:color w:val="000000"/>
                      <w:sz w:val="18"/>
                      <w:szCs w:val="20"/>
                      <w:lang w:val="en-GB" w:eastAsia="ko-KR"/>
                    </w:rPr>
                    <w:t>dBm</w:t>
                  </w:r>
                </w:p>
              </w:tc>
              <w:tc>
                <w:tcPr>
                  <w:tcW w:w="1417" w:type="dxa"/>
                  <w:tcBorders>
                    <w:top w:val="single" w:sz="2" w:space="0" w:color="auto"/>
                    <w:left w:val="single" w:sz="2" w:space="0" w:color="auto"/>
                    <w:bottom w:val="single" w:sz="2" w:space="0" w:color="auto"/>
                    <w:right w:val="single" w:sz="2" w:space="0" w:color="auto"/>
                  </w:tcBorders>
                </w:tcPr>
                <w:p w14:paraId="0B58FF0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1 MHz</w:t>
                  </w:r>
                </w:p>
              </w:tc>
              <w:tc>
                <w:tcPr>
                  <w:tcW w:w="4423" w:type="dxa"/>
                  <w:tcBorders>
                    <w:top w:val="single" w:sz="2" w:space="0" w:color="auto"/>
                    <w:left w:val="single" w:sz="2" w:space="0" w:color="auto"/>
                    <w:bottom w:val="single" w:sz="2" w:space="0" w:color="auto"/>
                    <w:right w:val="single" w:sz="2" w:space="0" w:color="auto"/>
                  </w:tcBorders>
                </w:tcPr>
                <w:p w14:paraId="703C784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 xml:space="preserve">This requirement does not apply to BS operating in band n28, since it is already covered by the requirement in clause 6.7.5.3. </w:t>
                  </w:r>
                </w:p>
              </w:tc>
            </w:tr>
            <w:tr w:rsidR="00E95DD3" w:rsidRPr="00E95DD3" w14:paraId="572333CA" w14:textId="77777777" w:rsidTr="00F4221A">
              <w:trPr>
                <w:cantSplit/>
                <w:jc w:val="center"/>
              </w:trPr>
              <w:tc>
                <w:tcPr>
                  <w:tcW w:w="1303" w:type="dxa"/>
                  <w:tcBorders>
                    <w:left w:val="single" w:sz="2" w:space="0" w:color="auto"/>
                    <w:right w:val="single" w:sz="2" w:space="0" w:color="auto"/>
                  </w:tcBorders>
                </w:tcPr>
                <w:p w14:paraId="5A3175E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NR Band n84</w:t>
                  </w:r>
                </w:p>
              </w:tc>
              <w:tc>
                <w:tcPr>
                  <w:tcW w:w="1701" w:type="dxa"/>
                  <w:tcBorders>
                    <w:top w:val="single" w:sz="2" w:space="0" w:color="auto"/>
                    <w:left w:val="single" w:sz="2" w:space="0" w:color="auto"/>
                    <w:bottom w:val="single" w:sz="2" w:space="0" w:color="auto"/>
                    <w:right w:val="single" w:sz="2" w:space="0" w:color="auto"/>
                  </w:tcBorders>
                </w:tcPr>
                <w:p w14:paraId="3684CC0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1 920-1 980 MHz</w:t>
                  </w:r>
                </w:p>
              </w:tc>
              <w:tc>
                <w:tcPr>
                  <w:tcW w:w="1077" w:type="dxa"/>
                  <w:tcBorders>
                    <w:top w:val="single" w:sz="2" w:space="0" w:color="auto"/>
                    <w:left w:val="single" w:sz="2" w:space="0" w:color="auto"/>
                    <w:bottom w:val="single" w:sz="2" w:space="0" w:color="auto"/>
                    <w:right w:val="single" w:sz="2" w:space="0" w:color="auto"/>
                  </w:tcBorders>
                </w:tcPr>
                <w:p w14:paraId="1F93E95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w:t>
                  </w:r>
                  <w:r w:rsidRPr="00E95DD3">
                    <w:rPr>
                      <w:rFonts w:asciiTheme="majorBidi" w:hAnsiTheme="majorBidi" w:cstheme="majorBidi"/>
                      <w:color w:val="000000"/>
                      <w:sz w:val="18"/>
                      <w:szCs w:val="20"/>
                      <w:lang w:val="en-GB" w:eastAsia="ja-JP"/>
                    </w:rPr>
                    <w:t xml:space="preserve">37.4 </w:t>
                  </w:r>
                  <w:r w:rsidRPr="00E95DD3">
                    <w:rPr>
                      <w:rFonts w:asciiTheme="majorBidi" w:hAnsiTheme="majorBidi" w:cstheme="majorBidi"/>
                      <w:color w:val="000000"/>
                      <w:sz w:val="18"/>
                      <w:szCs w:val="20"/>
                      <w:lang w:val="en-GB" w:eastAsia="ko-KR"/>
                    </w:rPr>
                    <w:t>dBm</w:t>
                  </w:r>
                </w:p>
              </w:tc>
              <w:tc>
                <w:tcPr>
                  <w:tcW w:w="1417" w:type="dxa"/>
                  <w:tcBorders>
                    <w:top w:val="single" w:sz="2" w:space="0" w:color="auto"/>
                    <w:left w:val="single" w:sz="2" w:space="0" w:color="auto"/>
                    <w:bottom w:val="single" w:sz="2" w:space="0" w:color="auto"/>
                    <w:right w:val="single" w:sz="2" w:space="0" w:color="auto"/>
                  </w:tcBorders>
                </w:tcPr>
                <w:p w14:paraId="086C267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1 MHz</w:t>
                  </w:r>
                </w:p>
              </w:tc>
              <w:tc>
                <w:tcPr>
                  <w:tcW w:w="4423" w:type="dxa"/>
                  <w:tcBorders>
                    <w:top w:val="single" w:sz="2" w:space="0" w:color="auto"/>
                    <w:left w:val="single" w:sz="2" w:space="0" w:color="auto"/>
                    <w:bottom w:val="single" w:sz="2" w:space="0" w:color="auto"/>
                    <w:right w:val="single" w:sz="2" w:space="0" w:color="auto"/>
                  </w:tcBorders>
                </w:tcPr>
                <w:p w14:paraId="380C9E5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This requirement does not apply to BS operating in band n1, since it is already covered by the requirement in clause 6.7.5.3.</w:t>
                  </w:r>
                </w:p>
              </w:tc>
            </w:tr>
            <w:tr w:rsidR="00E95DD3" w:rsidRPr="00E95DD3" w14:paraId="67BEE7BD" w14:textId="77777777" w:rsidTr="00F4221A">
              <w:trPr>
                <w:cantSplit/>
                <w:jc w:val="center"/>
              </w:trPr>
              <w:tc>
                <w:tcPr>
                  <w:tcW w:w="1303" w:type="dxa"/>
                  <w:vMerge w:val="restart"/>
                  <w:tcBorders>
                    <w:left w:val="single" w:sz="2" w:space="0" w:color="auto"/>
                    <w:right w:val="single" w:sz="2" w:space="0" w:color="auto"/>
                  </w:tcBorders>
                </w:tcPr>
                <w:p w14:paraId="7C86B17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E-UTRA Band 85 or NR Band n85</w:t>
                  </w:r>
                </w:p>
              </w:tc>
              <w:tc>
                <w:tcPr>
                  <w:tcW w:w="1701" w:type="dxa"/>
                  <w:tcBorders>
                    <w:top w:val="single" w:sz="2" w:space="0" w:color="auto"/>
                    <w:left w:val="single" w:sz="2" w:space="0" w:color="auto"/>
                    <w:bottom w:val="single" w:sz="2" w:space="0" w:color="auto"/>
                    <w:right w:val="single" w:sz="2" w:space="0" w:color="auto"/>
                  </w:tcBorders>
                </w:tcPr>
                <w:p w14:paraId="5652D6F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ko-KR"/>
                    </w:rPr>
                    <w:t>728-746 MHz</w:t>
                  </w:r>
                </w:p>
              </w:tc>
              <w:tc>
                <w:tcPr>
                  <w:tcW w:w="1077" w:type="dxa"/>
                  <w:tcBorders>
                    <w:top w:val="single" w:sz="2" w:space="0" w:color="auto"/>
                    <w:left w:val="single" w:sz="2" w:space="0" w:color="auto"/>
                    <w:bottom w:val="single" w:sz="2" w:space="0" w:color="auto"/>
                    <w:right w:val="single" w:sz="2" w:space="0" w:color="auto"/>
                  </w:tcBorders>
                </w:tcPr>
                <w:p w14:paraId="430E303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ko-KR"/>
                    </w:rPr>
                    <w:t>−40.4 dBm</w:t>
                  </w:r>
                </w:p>
              </w:tc>
              <w:tc>
                <w:tcPr>
                  <w:tcW w:w="1417" w:type="dxa"/>
                  <w:tcBorders>
                    <w:top w:val="single" w:sz="2" w:space="0" w:color="auto"/>
                    <w:left w:val="single" w:sz="2" w:space="0" w:color="auto"/>
                    <w:bottom w:val="single" w:sz="2" w:space="0" w:color="auto"/>
                    <w:right w:val="single" w:sz="2" w:space="0" w:color="auto"/>
                  </w:tcBorders>
                </w:tcPr>
                <w:p w14:paraId="125D012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1 MHz</w:t>
                  </w:r>
                </w:p>
              </w:tc>
              <w:tc>
                <w:tcPr>
                  <w:tcW w:w="4423" w:type="dxa"/>
                  <w:tcBorders>
                    <w:top w:val="single" w:sz="2" w:space="0" w:color="auto"/>
                    <w:left w:val="single" w:sz="2" w:space="0" w:color="auto"/>
                    <w:bottom w:val="single" w:sz="2" w:space="0" w:color="auto"/>
                    <w:right w:val="single" w:sz="2" w:space="0" w:color="auto"/>
                  </w:tcBorders>
                </w:tcPr>
                <w:p w14:paraId="1501239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This requirement does not apply to BS operating in band n12 or n85.</w:t>
                  </w:r>
                </w:p>
              </w:tc>
            </w:tr>
            <w:tr w:rsidR="00E95DD3" w:rsidRPr="00E95DD3" w14:paraId="52885BC6" w14:textId="77777777" w:rsidTr="00F4221A">
              <w:trPr>
                <w:cantSplit/>
                <w:jc w:val="center"/>
              </w:trPr>
              <w:tc>
                <w:tcPr>
                  <w:tcW w:w="1303" w:type="dxa"/>
                  <w:vMerge/>
                  <w:tcBorders>
                    <w:left w:val="single" w:sz="2" w:space="0" w:color="auto"/>
                    <w:right w:val="single" w:sz="2" w:space="0" w:color="auto"/>
                  </w:tcBorders>
                </w:tcPr>
                <w:p w14:paraId="21CD2AF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p>
              </w:tc>
              <w:tc>
                <w:tcPr>
                  <w:tcW w:w="1701" w:type="dxa"/>
                  <w:tcBorders>
                    <w:top w:val="single" w:sz="2" w:space="0" w:color="auto"/>
                    <w:left w:val="single" w:sz="2" w:space="0" w:color="auto"/>
                    <w:bottom w:val="single" w:sz="2" w:space="0" w:color="auto"/>
                    <w:right w:val="single" w:sz="2" w:space="0" w:color="auto"/>
                  </w:tcBorders>
                </w:tcPr>
                <w:p w14:paraId="56F6B98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ko-KR"/>
                    </w:rPr>
                    <w:t>698-716 MHz</w:t>
                  </w:r>
                </w:p>
              </w:tc>
              <w:tc>
                <w:tcPr>
                  <w:tcW w:w="1077" w:type="dxa"/>
                  <w:tcBorders>
                    <w:top w:val="single" w:sz="2" w:space="0" w:color="auto"/>
                    <w:left w:val="single" w:sz="2" w:space="0" w:color="auto"/>
                    <w:bottom w:val="single" w:sz="2" w:space="0" w:color="auto"/>
                    <w:right w:val="single" w:sz="2" w:space="0" w:color="auto"/>
                  </w:tcBorders>
                </w:tcPr>
                <w:p w14:paraId="52390BF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ko-KR"/>
                    </w:rPr>
                    <w:t>−</w:t>
                  </w:r>
                  <w:r w:rsidRPr="00E95DD3">
                    <w:rPr>
                      <w:rFonts w:asciiTheme="majorBidi" w:hAnsiTheme="majorBidi" w:cstheme="majorBidi"/>
                      <w:color w:val="000000"/>
                      <w:sz w:val="18"/>
                      <w:szCs w:val="20"/>
                      <w:lang w:val="en-GB" w:eastAsia="zh-CN"/>
                    </w:rPr>
                    <w:t>37.4</w:t>
                  </w:r>
                  <w:r w:rsidRPr="00E95DD3">
                    <w:rPr>
                      <w:rFonts w:asciiTheme="majorBidi" w:hAnsiTheme="majorBidi" w:cstheme="majorBidi"/>
                      <w:color w:val="000000"/>
                      <w:sz w:val="18"/>
                      <w:szCs w:val="20"/>
                      <w:lang w:val="en-GB" w:eastAsia="ko-KR"/>
                    </w:rPr>
                    <w:t xml:space="preserve"> dBm</w:t>
                  </w:r>
                </w:p>
              </w:tc>
              <w:tc>
                <w:tcPr>
                  <w:tcW w:w="1417" w:type="dxa"/>
                  <w:tcBorders>
                    <w:top w:val="single" w:sz="2" w:space="0" w:color="auto"/>
                    <w:left w:val="single" w:sz="2" w:space="0" w:color="auto"/>
                    <w:bottom w:val="single" w:sz="2" w:space="0" w:color="auto"/>
                    <w:right w:val="single" w:sz="2" w:space="0" w:color="auto"/>
                  </w:tcBorders>
                </w:tcPr>
                <w:p w14:paraId="718C25D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1 MHz</w:t>
                  </w:r>
                </w:p>
              </w:tc>
              <w:tc>
                <w:tcPr>
                  <w:tcW w:w="4423" w:type="dxa"/>
                  <w:tcBorders>
                    <w:top w:val="single" w:sz="2" w:space="0" w:color="auto"/>
                    <w:left w:val="single" w:sz="2" w:space="0" w:color="auto"/>
                    <w:bottom w:val="single" w:sz="2" w:space="0" w:color="auto"/>
                    <w:right w:val="single" w:sz="2" w:space="0" w:color="auto"/>
                  </w:tcBorders>
                </w:tcPr>
                <w:p w14:paraId="2893BA2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This requirement does not apply to BS operating in band n12 or n85, since it is already covered by the requirement in clause </w:t>
                  </w:r>
                  <w:r w:rsidRPr="00E95DD3">
                    <w:rPr>
                      <w:rFonts w:asciiTheme="majorBidi" w:hAnsiTheme="majorBidi" w:cstheme="majorBidi"/>
                      <w:color w:val="000000"/>
                      <w:sz w:val="18"/>
                      <w:szCs w:val="20"/>
                      <w:lang w:val="en-GB" w:eastAsia="zh-CN"/>
                    </w:rPr>
                    <w:t>6.7.5.3</w:t>
                  </w:r>
                  <w:r w:rsidRPr="00E95DD3">
                    <w:rPr>
                      <w:rFonts w:asciiTheme="majorBidi" w:hAnsiTheme="majorBidi" w:cstheme="majorBidi"/>
                      <w:color w:val="000000"/>
                      <w:sz w:val="18"/>
                      <w:szCs w:val="20"/>
                      <w:lang w:val="en-GB" w:eastAsia="ko-KR"/>
                    </w:rPr>
                    <w:t>.</w:t>
                  </w:r>
                </w:p>
                <w:p w14:paraId="4658AA4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For NR BS operating in n29, it</w:t>
                  </w:r>
                  <w:r w:rsidRPr="00E95DD3">
                    <w:rPr>
                      <w:rFonts w:asciiTheme="majorBidi" w:eastAsia="MS PGothic" w:hAnsiTheme="majorBidi" w:cstheme="majorBidi"/>
                      <w:color w:val="000000"/>
                      <w:kern w:val="24"/>
                      <w:sz w:val="18"/>
                      <w:szCs w:val="22"/>
                      <w:lang w:val="en-GB" w:eastAsia="ja-JP"/>
                    </w:rPr>
                    <w:t xml:space="preserve"> applies 1 MHz below the Band n29 downlink operating band (Note 5).</w:t>
                  </w:r>
                </w:p>
              </w:tc>
            </w:tr>
            <w:tr w:rsidR="00E95DD3" w:rsidRPr="00E95DD3" w14:paraId="54994970" w14:textId="77777777" w:rsidTr="00F4221A">
              <w:trPr>
                <w:cantSplit/>
                <w:jc w:val="center"/>
              </w:trPr>
              <w:tc>
                <w:tcPr>
                  <w:tcW w:w="1303" w:type="dxa"/>
                  <w:tcBorders>
                    <w:left w:val="single" w:sz="2" w:space="0" w:color="auto"/>
                    <w:right w:val="single" w:sz="2" w:space="0" w:color="auto"/>
                  </w:tcBorders>
                </w:tcPr>
                <w:p w14:paraId="5435A4C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NR Band n86</w:t>
                  </w:r>
                </w:p>
              </w:tc>
              <w:tc>
                <w:tcPr>
                  <w:tcW w:w="1701" w:type="dxa"/>
                  <w:tcBorders>
                    <w:top w:val="single" w:sz="2" w:space="0" w:color="auto"/>
                    <w:left w:val="single" w:sz="2" w:space="0" w:color="auto"/>
                    <w:bottom w:val="single" w:sz="2" w:space="0" w:color="auto"/>
                    <w:right w:val="single" w:sz="2" w:space="0" w:color="auto"/>
                  </w:tcBorders>
                </w:tcPr>
                <w:p w14:paraId="29003F9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1 710-1 780 MHz</w:t>
                  </w:r>
                </w:p>
              </w:tc>
              <w:tc>
                <w:tcPr>
                  <w:tcW w:w="1077" w:type="dxa"/>
                  <w:tcBorders>
                    <w:top w:val="single" w:sz="2" w:space="0" w:color="auto"/>
                    <w:left w:val="single" w:sz="2" w:space="0" w:color="auto"/>
                    <w:bottom w:val="single" w:sz="2" w:space="0" w:color="auto"/>
                    <w:right w:val="single" w:sz="2" w:space="0" w:color="auto"/>
                  </w:tcBorders>
                </w:tcPr>
                <w:p w14:paraId="09935128"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ko-KR"/>
                    </w:rPr>
                    <w:t>−</w:t>
                  </w:r>
                  <w:r w:rsidRPr="00E95DD3">
                    <w:rPr>
                      <w:rFonts w:asciiTheme="majorBidi" w:hAnsiTheme="majorBidi" w:cstheme="majorBidi"/>
                      <w:color w:val="000000"/>
                      <w:sz w:val="18"/>
                      <w:szCs w:val="20"/>
                      <w:lang w:val="en-GB" w:eastAsia="ja-JP"/>
                    </w:rPr>
                    <w:t xml:space="preserve">37.4 </w:t>
                  </w:r>
                  <w:r w:rsidRPr="00E95DD3">
                    <w:rPr>
                      <w:rFonts w:asciiTheme="majorBidi" w:hAnsiTheme="majorBidi" w:cstheme="majorBidi"/>
                      <w:color w:val="000000"/>
                      <w:sz w:val="18"/>
                      <w:szCs w:val="20"/>
                      <w:lang w:val="en-GB" w:eastAsia="ko-KR"/>
                    </w:rPr>
                    <w:t>dBm</w:t>
                  </w:r>
                </w:p>
              </w:tc>
              <w:tc>
                <w:tcPr>
                  <w:tcW w:w="1417" w:type="dxa"/>
                  <w:tcBorders>
                    <w:top w:val="single" w:sz="2" w:space="0" w:color="auto"/>
                    <w:left w:val="single" w:sz="2" w:space="0" w:color="auto"/>
                    <w:bottom w:val="single" w:sz="2" w:space="0" w:color="auto"/>
                    <w:right w:val="single" w:sz="2" w:space="0" w:color="auto"/>
                  </w:tcBorders>
                </w:tcPr>
                <w:p w14:paraId="739D16D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1 MHz</w:t>
                  </w:r>
                </w:p>
              </w:tc>
              <w:tc>
                <w:tcPr>
                  <w:tcW w:w="4423" w:type="dxa"/>
                  <w:tcBorders>
                    <w:top w:val="single" w:sz="2" w:space="0" w:color="auto"/>
                    <w:left w:val="single" w:sz="2" w:space="0" w:color="auto"/>
                    <w:bottom w:val="single" w:sz="2" w:space="0" w:color="auto"/>
                    <w:right w:val="single" w:sz="2" w:space="0" w:color="auto"/>
                  </w:tcBorders>
                </w:tcPr>
                <w:p w14:paraId="6C820F7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This requirement does not apply to BS operating in band n66, since it is already covered by the requirement in clause 6.7.5.3.</w:t>
                  </w:r>
                </w:p>
              </w:tc>
            </w:tr>
            <w:tr w:rsidR="00E95DD3" w:rsidRPr="00E95DD3" w14:paraId="1FA9DF99" w14:textId="77777777" w:rsidTr="00F4221A">
              <w:trPr>
                <w:cantSplit/>
                <w:jc w:val="center"/>
              </w:trPr>
              <w:tc>
                <w:tcPr>
                  <w:tcW w:w="1303" w:type="dxa"/>
                  <w:tcBorders>
                    <w:left w:val="single" w:sz="2" w:space="0" w:color="auto"/>
                    <w:right w:val="single" w:sz="2" w:space="0" w:color="auto"/>
                  </w:tcBorders>
                </w:tcPr>
                <w:p w14:paraId="17A3207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NR Band n89</w:t>
                  </w:r>
                </w:p>
              </w:tc>
              <w:tc>
                <w:tcPr>
                  <w:tcW w:w="1701" w:type="dxa"/>
                  <w:tcBorders>
                    <w:top w:val="single" w:sz="2" w:space="0" w:color="auto"/>
                    <w:left w:val="single" w:sz="2" w:space="0" w:color="auto"/>
                    <w:bottom w:val="single" w:sz="2" w:space="0" w:color="auto"/>
                    <w:right w:val="single" w:sz="2" w:space="0" w:color="auto"/>
                  </w:tcBorders>
                </w:tcPr>
                <w:p w14:paraId="682203D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824-849 MHz</w:t>
                  </w:r>
                </w:p>
              </w:tc>
              <w:tc>
                <w:tcPr>
                  <w:tcW w:w="1077" w:type="dxa"/>
                  <w:tcBorders>
                    <w:top w:val="single" w:sz="2" w:space="0" w:color="auto"/>
                    <w:left w:val="single" w:sz="2" w:space="0" w:color="auto"/>
                    <w:bottom w:val="single" w:sz="2" w:space="0" w:color="auto"/>
                    <w:right w:val="single" w:sz="2" w:space="0" w:color="auto"/>
                  </w:tcBorders>
                </w:tcPr>
                <w:p w14:paraId="7BFB5F2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757E062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1 MHz</w:t>
                  </w:r>
                </w:p>
              </w:tc>
              <w:tc>
                <w:tcPr>
                  <w:tcW w:w="4423" w:type="dxa"/>
                  <w:tcBorders>
                    <w:top w:val="single" w:sz="2" w:space="0" w:color="auto"/>
                    <w:left w:val="single" w:sz="2" w:space="0" w:color="auto"/>
                    <w:bottom w:val="single" w:sz="2" w:space="0" w:color="auto"/>
                    <w:right w:val="single" w:sz="2" w:space="0" w:color="auto"/>
                  </w:tcBorders>
                </w:tcPr>
                <w:p w14:paraId="7EBFD06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This requirement does not apply to BS operating in band n5, since it is already covered by the requirement in clause 6.7.5.3.</w:t>
                  </w:r>
                </w:p>
              </w:tc>
            </w:tr>
            <w:tr w:rsidR="00E95DD3" w:rsidRPr="00E95DD3" w14:paraId="47E989D6" w14:textId="77777777" w:rsidTr="00F4221A">
              <w:trPr>
                <w:cantSplit/>
                <w:jc w:val="center"/>
              </w:trPr>
              <w:tc>
                <w:tcPr>
                  <w:tcW w:w="1303" w:type="dxa"/>
                  <w:tcBorders>
                    <w:left w:val="single" w:sz="2" w:space="0" w:color="auto"/>
                    <w:bottom w:val="nil"/>
                    <w:right w:val="single" w:sz="2" w:space="0" w:color="auto"/>
                  </w:tcBorders>
                </w:tcPr>
                <w:p w14:paraId="52F3B9A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NR Band n91</w:t>
                  </w:r>
                </w:p>
              </w:tc>
              <w:tc>
                <w:tcPr>
                  <w:tcW w:w="1701" w:type="dxa"/>
                  <w:tcBorders>
                    <w:top w:val="single" w:sz="2" w:space="0" w:color="auto"/>
                    <w:left w:val="single" w:sz="2" w:space="0" w:color="auto"/>
                    <w:bottom w:val="single" w:sz="2" w:space="0" w:color="auto"/>
                    <w:right w:val="single" w:sz="2" w:space="0" w:color="auto"/>
                  </w:tcBorders>
                </w:tcPr>
                <w:p w14:paraId="6B257FD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zh-CN"/>
                    </w:rPr>
                    <w:t xml:space="preserve">1 </w:t>
                  </w:r>
                  <w:r w:rsidRPr="00E95DD3">
                    <w:rPr>
                      <w:rFonts w:asciiTheme="majorBidi" w:hAnsiTheme="majorBidi" w:cstheme="majorBidi"/>
                      <w:color w:val="000000"/>
                      <w:sz w:val="18"/>
                      <w:szCs w:val="20"/>
                      <w:lang w:val="en-GB" w:eastAsia="en-GB"/>
                    </w:rPr>
                    <w:t>427-1 432 MHz</w:t>
                  </w:r>
                </w:p>
              </w:tc>
              <w:tc>
                <w:tcPr>
                  <w:tcW w:w="1077" w:type="dxa"/>
                  <w:tcBorders>
                    <w:top w:val="single" w:sz="2" w:space="0" w:color="auto"/>
                    <w:left w:val="single" w:sz="2" w:space="0" w:color="auto"/>
                    <w:bottom w:val="single" w:sz="2" w:space="0" w:color="auto"/>
                    <w:right w:val="single" w:sz="2" w:space="0" w:color="auto"/>
                  </w:tcBorders>
                </w:tcPr>
                <w:p w14:paraId="18A7902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zh-CN"/>
                    </w:rPr>
                    <w:t>−40.4 dBm</w:t>
                  </w:r>
                </w:p>
              </w:tc>
              <w:tc>
                <w:tcPr>
                  <w:tcW w:w="1417" w:type="dxa"/>
                  <w:tcBorders>
                    <w:top w:val="single" w:sz="2" w:space="0" w:color="auto"/>
                    <w:left w:val="single" w:sz="2" w:space="0" w:color="auto"/>
                    <w:bottom w:val="single" w:sz="2" w:space="0" w:color="auto"/>
                    <w:right w:val="single" w:sz="2" w:space="0" w:color="auto"/>
                  </w:tcBorders>
                </w:tcPr>
                <w:p w14:paraId="6F52625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4694721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This requirement does not apply to BS operating in Band n50, n51, n75 or n76.</w:t>
                  </w:r>
                </w:p>
              </w:tc>
            </w:tr>
            <w:tr w:rsidR="00E95DD3" w:rsidRPr="00E95DD3" w14:paraId="75AC17B0" w14:textId="77777777" w:rsidTr="00F4221A">
              <w:trPr>
                <w:cantSplit/>
                <w:jc w:val="center"/>
              </w:trPr>
              <w:tc>
                <w:tcPr>
                  <w:tcW w:w="1303" w:type="dxa"/>
                  <w:tcBorders>
                    <w:top w:val="nil"/>
                    <w:left w:val="single" w:sz="2" w:space="0" w:color="auto"/>
                    <w:right w:val="single" w:sz="2" w:space="0" w:color="auto"/>
                  </w:tcBorders>
                </w:tcPr>
                <w:p w14:paraId="6559BA6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p>
              </w:tc>
              <w:tc>
                <w:tcPr>
                  <w:tcW w:w="1701" w:type="dxa"/>
                  <w:tcBorders>
                    <w:top w:val="single" w:sz="2" w:space="0" w:color="auto"/>
                    <w:left w:val="single" w:sz="2" w:space="0" w:color="auto"/>
                    <w:bottom w:val="single" w:sz="2" w:space="0" w:color="auto"/>
                    <w:right w:val="single" w:sz="2" w:space="0" w:color="auto"/>
                  </w:tcBorders>
                </w:tcPr>
                <w:p w14:paraId="3E50A4D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832-862 MHz</w:t>
                  </w:r>
                </w:p>
              </w:tc>
              <w:tc>
                <w:tcPr>
                  <w:tcW w:w="1077" w:type="dxa"/>
                  <w:tcBorders>
                    <w:top w:val="single" w:sz="2" w:space="0" w:color="auto"/>
                    <w:left w:val="single" w:sz="2" w:space="0" w:color="auto"/>
                    <w:bottom w:val="single" w:sz="2" w:space="0" w:color="auto"/>
                    <w:right w:val="single" w:sz="2" w:space="0" w:color="auto"/>
                  </w:tcBorders>
                </w:tcPr>
                <w:p w14:paraId="36D1628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19BE211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2E07A0A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This requirement does not apply to BS operating in band n20, since it is already covered by the requirement in clause 6.7.5.3.</w:t>
                  </w:r>
                </w:p>
              </w:tc>
            </w:tr>
            <w:tr w:rsidR="00E95DD3" w:rsidRPr="00E95DD3" w14:paraId="5D7E7472" w14:textId="77777777" w:rsidTr="00F4221A">
              <w:trPr>
                <w:cantSplit/>
                <w:jc w:val="center"/>
              </w:trPr>
              <w:tc>
                <w:tcPr>
                  <w:tcW w:w="1303" w:type="dxa"/>
                  <w:tcBorders>
                    <w:left w:val="single" w:sz="2" w:space="0" w:color="auto"/>
                    <w:bottom w:val="nil"/>
                    <w:right w:val="single" w:sz="2" w:space="0" w:color="auto"/>
                  </w:tcBorders>
                </w:tcPr>
                <w:p w14:paraId="6615AB0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NR Band n92</w:t>
                  </w:r>
                </w:p>
              </w:tc>
              <w:tc>
                <w:tcPr>
                  <w:tcW w:w="1701" w:type="dxa"/>
                  <w:tcBorders>
                    <w:top w:val="single" w:sz="2" w:space="0" w:color="auto"/>
                    <w:left w:val="single" w:sz="2" w:space="0" w:color="auto"/>
                    <w:bottom w:val="single" w:sz="2" w:space="0" w:color="auto"/>
                    <w:right w:val="single" w:sz="2" w:space="0" w:color="auto"/>
                  </w:tcBorders>
                </w:tcPr>
                <w:p w14:paraId="684F218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1 432-1 517 MHz</w:t>
                  </w:r>
                </w:p>
              </w:tc>
              <w:tc>
                <w:tcPr>
                  <w:tcW w:w="1077" w:type="dxa"/>
                  <w:tcBorders>
                    <w:top w:val="single" w:sz="2" w:space="0" w:color="auto"/>
                    <w:left w:val="single" w:sz="2" w:space="0" w:color="auto"/>
                    <w:bottom w:val="single" w:sz="2" w:space="0" w:color="auto"/>
                    <w:right w:val="single" w:sz="2" w:space="0" w:color="auto"/>
                  </w:tcBorders>
                </w:tcPr>
                <w:p w14:paraId="3EC721A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w:t>
                  </w:r>
                  <w:r w:rsidRPr="00E95DD3">
                    <w:rPr>
                      <w:rFonts w:asciiTheme="majorBidi" w:hAnsiTheme="majorBidi" w:cstheme="majorBidi"/>
                      <w:color w:val="000000"/>
                      <w:sz w:val="18"/>
                      <w:szCs w:val="20"/>
                      <w:lang w:val="en-GB" w:eastAsia="zh-CN"/>
                    </w:rPr>
                    <w:t>40.4</w:t>
                  </w:r>
                  <w:r w:rsidRPr="00E95DD3">
                    <w:rPr>
                      <w:rFonts w:asciiTheme="majorBidi" w:hAnsiTheme="majorBidi" w:cstheme="majorBidi"/>
                      <w:color w:val="000000"/>
                      <w:sz w:val="18"/>
                      <w:szCs w:val="20"/>
                      <w:lang w:val="en-GB" w:eastAsia="ja-JP"/>
                    </w:rPr>
                    <w:t xml:space="preserve"> dBm</w:t>
                  </w:r>
                </w:p>
              </w:tc>
              <w:tc>
                <w:tcPr>
                  <w:tcW w:w="1417" w:type="dxa"/>
                  <w:tcBorders>
                    <w:top w:val="single" w:sz="2" w:space="0" w:color="auto"/>
                    <w:left w:val="single" w:sz="2" w:space="0" w:color="auto"/>
                    <w:bottom w:val="single" w:sz="2" w:space="0" w:color="auto"/>
                    <w:right w:val="single" w:sz="2" w:space="0" w:color="auto"/>
                  </w:tcBorders>
                </w:tcPr>
                <w:p w14:paraId="7862A7B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7BC8B2C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This requirement does not apply to BS operating in Band n50, n51, n74, n75 or n76.</w:t>
                  </w:r>
                </w:p>
              </w:tc>
            </w:tr>
            <w:tr w:rsidR="00E95DD3" w:rsidRPr="00E95DD3" w14:paraId="4329833F" w14:textId="77777777" w:rsidTr="00F4221A">
              <w:trPr>
                <w:cantSplit/>
                <w:jc w:val="center"/>
              </w:trPr>
              <w:tc>
                <w:tcPr>
                  <w:tcW w:w="1303" w:type="dxa"/>
                  <w:tcBorders>
                    <w:top w:val="nil"/>
                    <w:left w:val="single" w:sz="2" w:space="0" w:color="auto"/>
                    <w:right w:val="single" w:sz="2" w:space="0" w:color="auto"/>
                  </w:tcBorders>
                </w:tcPr>
                <w:p w14:paraId="57462DA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p>
              </w:tc>
              <w:tc>
                <w:tcPr>
                  <w:tcW w:w="1701" w:type="dxa"/>
                  <w:tcBorders>
                    <w:top w:val="single" w:sz="2" w:space="0" w:color="auto"/>
                    <w:left w:val="single" w:sz="2" w:space="0" w:color="auto"/>
                    <w:bottom w:val="single" w:sz="2" w:space="0" w:color="auto"/>
                    <w:right w:val="single" w:sz="2" w:space="0" w:color="auto"/>
                  </w:tcBorders>
                </w:tcPr>
                <w:p w14:paraId="3A5148C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832-862 MHz</w:t>
                  </w:r>
                </w:p>
              </w:tc>
              <w:tc>
                <w:tcPr>
                  <w:tcW w:w="1077" w:type="dxa"/>
                  <w:tcBorders>
                    <w:top w:val="single" w:sz="2" w:space="0" w:color="auto"/>
                    <w:left w:val="single" w:sz="2" w:space="0" w:color="auto"/>
                    <w:bottom w:val="single" w:sz="2" w:space="0" w:color="auto"/>
                    <w:right w:val="single" w:sz="2" w:space="0" w:color="auto"/>
                  </w:tcBorders>
                </w:tcPr>
                <w:p w14:paraId="5B61416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3D17AB3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50114FA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This requirement does not apply to BS operating in band n20, since it is already covered by the requirement in clause 6.7.5.3.</w:t>
                  </w:r>
                </w:p>
              </w:tc>
            </w:tr>
            <w:tr w:rsidR="00E95DD3" w:rsidRPr="00E95DD3" w14:paraId="68AF456D" w14:textId="77777777" w:rsidTr="00F4221A">
              <w:trPr>
                <w:cantSplit/>
                <w:jc w:val="center"/>
              </w:trPr>
              <w:tc>
                <w:tcPr>
                  <w:tcW w:w="1303" w:type="dxa"/>
                  <w:tcBorders>
                    <w:left w:val="single" w:sz="2" w:space="0" w:color="auto"/>
                    <w:bottom w:val="nil"/>
                    <w:right w:val="single" w:sz="2" w:space="0" w:color="auto"/>
                  </w:tcBorders>
                </w:tcPr>
                <w:p w14:paraId="2A9CEFF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NR Band n93</w:t>
                  </w:r>
                </w:p>
              </w:tc>
              <w:tc>
                <w:tcPr>
                  <w:tcW w:w="1701" w:type="dxa"/>
                  <w:tcBorders>
                    <w:top w:val="single" w:sz="2" w:space="0" w:color="auto"/>
                    <w:left w:val="single" w:sz="2" w:space="0" w:color="auto"/>
                    <w:bottom w:val="single" w:sz="2" w:space="0" w:color="auto"/>
                    <w:right w:val="single" w:sz="2" w:space="0" w:color="auto"/>
                  </w:tcBorders>
                </w:tcPr>
                <w:p w14:paraId="61AE95A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1 427-1 432 MHz</w:t>
                  </w:r>
                </w:p>
              </w:tc>
              <w:tc>
                <w:tcPr>
                  <w:tcW w:w="1077" w:type="dxa"/>
                  <w:tcBorders>
                    <w:top w:val="single" w:sz="2" w:space="0" w:color="auto"/>
                    <w:left w:val="single" w:sz="2" w:space="0" w:color="auto"/>
                    <w:bottom w:val="single" w:sz="2" w:space="0" w:color="auto"/>
                    <w:right w:val="single" w:sz="2" w:space="0" w:color="auto"/>
                  </w:tcBorders>
                </w:tcPr>
                <w:p w14:paraId="01B0B12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w:t>
                  </w:r>
                  <w:r w:rsidRPr="00E95DD3">
                    <w:rPr>
                      <w:rFonts w:asciiTheme="majorBidi" w:hAnsiTheme="majorBidi" w:cstheme="majorBidi"/>
                      <w:color w:val="000000"/>
                      <w:sz w:val="18"/>
                      <w:szCs w:val="20"/>
                      <w:lang w:val="en-GB" w:eastAsia="zh-CN"/>
                    </w:rPr>
                    <w:t>40.4</w:t>
                  </w:r>
                  <w:r w:rsidRPr="00E95DD3">
                    <w:rPr>
                      <w:rFonts w:asciiTheme="majorBidi" w:hAnsiTheme="majorBidi" w:cstheme="majorBidi"/>
                      <w:color w:val="000000"/>
                      <w:sz w:val="18"/>
                      <w:szCs w:val="20"/>
                      <w:lang w:val="en-GB" w:eastAsia="ja-JP"/>
                    </w:rPr>
                    <w:t xml:space="preserve"> dBm</w:t>
                  </w:r>
                </w:p>
              </w:tc>
              <w:tc>
                <w:tcPr>
                  <w:tcW w:w="1417" w:type="dxa"/>
                  <w:tcBorders>
                    <w:top w:val="single" w:sz="2" w:space="0" w:color="auto"/>
                    <w:left w:val="single" w:sz="2" w:space="0" w:color="auto"/>
                    <w:bottom w:val="single" w:sz="2" w:space="0" w:color="auto"/>
                    <w:right w:val="single" w:sz="2" w:space="0" w:color="auto"/>
                  </w:tcBorders>
                </w:tcPr>
                <w:p w14:paraId="72887AC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78DA45A8"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This requirement does not apply to BS operating in Band n50, n51, n75 or n76.</w:t>
                  </w:r>
                </w:p>
              </w:tc>
            </w:tr>
            <w:tr w:rsidR="00E95DD3" w:rsidRPr="00E95DD3" w14:paraId="5CDB2DD6" w14:textId="77777777" w:rsidTr="00F4221A">
              <w:trPr>
                <w:cantSplit/>
                <w:jc w:val="center"/>
              </w:trPr>
              <w:tc>
                <w:tcPr>
                  <w:tcW w:w="1303" w:type="dxa"/>
                  <w:tcBorders>
                    <w:top w:val="nil"/>
                    <w:left w:val="single" w:sz="2" w:space="0" w:color="auto"/>
                    <w:right w:val="single" w:sz="2" w:space="0" w:color="auto"/>
                  </w:tcBorders>
                </w:tcPr>
                <w:p w14:paraId="2707492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p>
              </w:tc>
              <w:tc>
                <w:tcPr>
                  <w:tcW w:w="1701" w:type="dxa"/>
                  <w:tcBorders>
                    <w:top w:val="single" w:sz="2" w:space="0" w:color="auto"/>
                    <w:left w:val="single" w:sz="2" w:space="0" w:color="auto"/>
                    <w:bottom w:val="single" w:sz="2" w:space="0" w:color="auto"/>
                    <w:right w:val="single" w:sz="2" w:space="0" w:color="auto"/>
                  </w:tcBorders>
                </w:tcPr>
                <w:p w14:paraId="5D8D4B5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880-915 MHz</w:t>
                  </w:r>
                </w:p>
              </w:tc>
              <w:tc>
                <w:tcPr>
                  <w:tcW w:w="1077" w:type="dxa"/>
                  <w:tcBorders>
                    <w:top w:val="single" w:sz="2" w:space="0" w:color="auto"/>
                    <w:left w:val="single" w:sz="2" w:space="0" w:color="auto"/>
                    <w:bottom w:val="single" w:sz="2" w:space="0" w:color="auto"/>
                    <w:right w:val="single" w:sz="2" w:space="0" w:color="auto"/>
                  </w:tcBorders>
                </w:tcPr>
                <w:p w14:paraId="1090D02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1E8D555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2F0E90F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This requirement does not apply to BS operating in band n8, since it is already covered by the requirement in clause 6.7.5.3.</w:t>
                  </w:r>
                </w:p>
              </w:tc>
            </w:tr>
            <w:tr w:rsidR="00E95DD3" w:rsidRPr="00E95DD3" w14:paraId="29D4B63C" w14:textId="77777777" w:rsidTr="00F4221A">
              <w:trPr>
                <w:cantSplit/>
                <w:jc w:val="center"/>
              </w:trPr>
              <w:tc>
                <w:tcPr>
                  <w:tcW w:w="1303" w:type="dxa"/>
                  <w:tcBorders>
                    <w:left w:val="single" w:sz="2" w:space="0" w:color="auto"/>
                    <w:bottom w:val="nil"/>
                    <w:right w:val="single" w:sz="2" w:space="0" w:color="auto"/>
                  </w:tcBorders>
                </w:tcPr>
                <w:p w14:paraId="5F7A651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NR Band n94</w:t>
                  </w:r>
                </w:p>
              </w:tc>
              <w:tc>
                <w:tcPr>
                  <w:tcW w:w="1701" w:type="dxa"/>
                  <w:tcBorders>
                    <w:top w:val="single" w:sz="2" w:space="0" w:color="auto"/>
                    <w:left w:val="single" w:sz="2" w:space="0" w:color="auto"/>
                    <w:bottom w:val="single" w:sz="2" w:space="0" w:color="auto"/>
                    <w:right w:val="single" w:sz="2" w:space="0" w:color="auto"/>
                  </w:tcBorders>
                </w:tcPr>
                <w:p w14:paraId="758561A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1 432-1 517 MHz</w:t>
                  </w:r>
                </w:p>
              </w:tc>
              <w:tc>
                <w:tcPr>
                  <w:tcW w:w="1077" w:type="dxa"/>
                  <w:tcBorders>
                    <w:top w:val="single" w:sz="2" w:space="0" w:color="auto"/>
                    <w:left w:val="single" w:sz="2" w:space="0" w:color="auto"/>
                    <w:bottom w:val="single" w:sz="2" w:space="0" w:color="auto"/>
                    <w:right w:val="single" w:sz="2" w:space="0" w:color="auto"/>
                  </w:tcBorders>
                </w:tcPr>
                <w:p w14:paraId="1900EB6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w:t>
                  </w:r>
                  <w:r w:rsidRPr="00E95DD3">
                    <w:rPr>
                      <w:rFonts w:asciiTheme="majorBidi" w:hAnsiTheme="majorBidi" w:cstheme="majorBidi"/>
                      <w:color w:val="000000"/>
                      <w:sz w:val="18"/>
                      <w:szCs w:val="20"/>
                      <w:lang w:val="en-GB" w:eastAsia="zh-CN"/>
                    </w:rPr>
                    <w:t>40.4</w:t>
                  </w:r>
                  <w:r w:rsidRPr="00E95DD3">
                    <w:rPr>
                      <w:rFonts w:asciiTheme="majorBidi" w:hAnsiTheme="majorBidi" w:cstheme="majorBidi"/>
                      <w:color w:val="000000"/>
                      <w:sz w:val="18"/>
                      <w:szCs w:val="20"/>
                      <w:lang w:val="en-GB" w:eastAsia="ja-JP"/>
                    </w:rPr>
                    <w:t xml:space="preserve"> dBm</w:t>
                  </w:r>
                </w:p>
              </w:tc>
              <w:tc>
                <w:tcPr>
                  <w:tcW w:w="1417" w:type="dxa"/>
                  <w:tcBorders>
                    <w:top w:val="single" w:sz="2" w:space="0" w:color="auto"/>
                    <w:left w:val="single" w:sz="2" w:space="0" w:color="auto"/>
                    <w:bottom w:val="single" w:sz="2" w:space="0" w:color="auto"/>
                    <w:right w:val="single" w:sz="2" w:space="0" w:color="auto"/>
                  </w:tcBorders>
                </w:tcPr>
                <w:p w14:paraId="5353F29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568E3D5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This requirement does not apply to BS operating in Band n50, n51, n74, n75 or n76.</w:t>
                  </w:r>
                </w:p>
              </w:tc>
            </w:tr>
            <w:tr w:rsidR="00E95DD3" w:rsidRPr="00E95DD3" w14:paraId="508BBD61" w14:textId="77777777" w:rsidTr="00F4221A">
              <w:trPr>
                <w:cantSplit/>
                <w:jc w:val="center"/>
              </w:trPr>
              <w:tc>
                <w:tcPr>
                  <w:tcW w:w="1303" w:type="dxa"/>
                  <w:tcBorders>
                    <w:top w:val="nil"/>
                    <w:left w:val="single" w:sz="2" w:space="0" w:color="auto"/>
                    <w:right w:val="single" w:sz="2" w:space="0" w:color="auto"/>
                  </w:tcBorders>
                </w:tcPr>
                <w:p w14:paraId="605FDE08"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p>
              </w:tc>
              <w:tc>
                <w:tcPr>
                  <w:tcW w:w="1701" w:type="dxa"/>
                  <w:tcBorders>
                    <w:top w:val="single" w:sz="2" w:space="0" w:color="auto"/>
                    <w:left w:val="single" w:sz="2" w:space="0" w:color="auto"/>
                    <w:bottom w:val="single" w:sz="2" w:space="0" w:color="auto"/>
                    <w:right w:val="single" w:sz="2" w:space="0" w:color="auto"/>
                  </w:tcBorders>
                </w:tcPr>
                <w:p w14:paraId="58D5C8A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880-915 MHz</w:t>
                  </w:r>
                </w:p>
              </w:tc>
              <w:tc>
                <w:tcPr>
                  <w:tcW w:w="1077" w:type="dxa"/>
                  <w:tcBorders>
                    <w:top w:val="single" w:sz="2" w:space="0" w:color="auto"/>
                    <w:left w:val="single" w:sz="2" w:space="0" w:color="auto"/>
                    <w:bottom w:val="single" w:sz="2" w:space="0" w:color="auto"/>
                    <w:right w:val="single" w:sz="2" w:space="0" w:color="auto"/>
                  </w:tcBorders>
                </w:tcPr>
                <w:p w14:paraId="1C7E754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3A66AFE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10776C8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This requirement does not apply to BS operating in band n8, since it is already covered by the requirement in clause 6.7.5.3.</w:t>
                  </w:r>
                </w:p>
              </w:tc>
            </w:tr>
            <w:tr w:rsidR="00E95DD3" w:rsidRPr="00E95DD3" w14:paraId="05EE6DF9" w14:textId="77777777" w:rsidTr="00F4221A">
              <w:trPr>
                <w:cantSplit/>
                <w:jc w:val="center"/>
              </w:trPr>
              <w:tc>
                <w:tcPr>
                  <w:tcW w:w="1303" w:type="dxa"/>
                  <w:tcBorders>
                    <w:left w:val="single" w:sz="2" w:space="0" w:color="auto"/>
                    <w:right w:val="single" w:sz="2" w:space="0" w:color="auto"/>
                  </w:tcBorders>
                </w:tcPr>
                <w:p w14:paraId="1BED048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ko-KR"/>
                    </w:rPr>
                    <w:t>NR Band n</w:t>
                  </w:r>
                  <w:r w:rsidRPr="00E95DD3">
                    <w:rPr>
                      <w:rFonts w:asciiTheme="majorBidi" w:hAnsiTheme="majorBidi" w:cstheme="majorBidi"/>
                      <w:color w:val="000000"/>
                      <w:sz w:val="18"/>
                      <w:szCs w:val="20"/>
                      <w:lang w:val="en-GB" w:eastAsia="zh-CN"/>
                    </w:rPr>
                    <w:t>95</w:t>
                  </w:r>
                </w:p>
              </w:tc>
              <w:tc>
                <w:tcPr>
                  <w:tcW w:w="1701" w:type="dxa"/>
                  <w:tcBorders>
                    <w:top w:val="single" w:sz="2" w:space="0" w:color="auto"/>
                    <w:left w:val="single" w:sz="2" w:space="0" w:color="auto"/>
                    <w:bottom w:val="single" w:sz="2" w:space="0" w:color="auto"/>
                    <w:right w:val="single" w:sz="2" w:space="0" w:color="auto"/>
                  </w:tcBorders>
                </w:tcPr>
                <w:p w14:paraId="6ED2D9F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2 010-2 025 MHz</w:t>
                  </w:r>
                </w:p>
              </w:tc>
              <w:tc>
                <w:tcPr>
                  <w:tcW w:w="1077" w:type="dxa"/>
                  <w:tcBorders>
                    <w:top w:val="single" w:sz="2" w:space="0" w:color="auto"/>
                    <w:left w:val="single" w:sz="2" w:space="0" w:color="auto"/>
                    <w:bottom w:val="single" w:sz="2" w:space="0" w:color="auto"/>
                    <w:right w:val="single" w:sz="2" w:space="0" w:color="auto"/>
                  </w:tcBorders>
                </w:tcPr>
                <w:p w14:paraId="2A02059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2A9E738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1BC23EC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p>
              </w:tc>
            </w:tr>
            <w:tr w:rsidR="00E95DD3" w:rsidRPr="00E95DD3" w14:paraId="66EC640E" w14:textId="77777777" w:rsidTr="00F4221A">
              <w:trPr>
                <w:cantSplit/>
                <w:jc w:val="center"/>
              </w:trPr>
              <w:tc>
                <w:tcPr>
                  <w:tcW w:w="1303" w:type="dxa"/>
                  <w:tcBorders>
                    <w:left w:val="single" w:sz="2" w:space="0" w:color="auto"/>
                    <w:right w:val="single" w:sz="2" w:space="0" w:color="auto"/>
                  </w:tcBorders>
                </w:tcPr>
                <w:p w14:paraId="26FDA69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NR Band n96</w:t>
                  </w:r>
                </w:p>
              </w:tc>
              <w:tc>
                <w:tcPr>
                  <w:tcW w:w="1701" w:type="dxa"/>
                  <w:tcBorders>
                    <w:top w:val="single" w:sz="2" w:space="0" w:color="auto"/>
                    <w:left w:val="single" w:sz="2" w:space="0" w:color="auto"/>
                    <w:bottom w:val="single" w:sz="2" w:space="0" w:color="auto"/>
                    <w:right w:val="single" w:sz="2" w:space="0" w:color="auto"/>
                  </w:tcBorders>
                </w:tcPr>
                <w:p w14:paraId="6BED1DD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zh-CN"/>
                    </w:rPr>
                  </w:pPr>
                  <w:r w:rsidRPr="00E95DD3">
                    <w:rPr>
                      <w:rFonts w:asciiTheme="majorBidi" w:hAnsiTheme="majorBidi" w:cstheme="majorBidi"/>
                      <w:color w:val="000000"/>
                      <w:sz w:val="18"/>
                      <w:szCs w:val="20"/>
                      <w:lang w:val="en-GB" w:eastAsia="en-GB"/>
                    </w:rPr>
                    <w:t>5 925-7 125 MHz</w:t>
                  </w:r>
                </w:p>
              </w:tc>
              <w:tc>
                <w:tcPr>
                  <w:tcW w:w="1077" w:type="dxa"/>
                  <w:tcBorders>
                    <w:top w:val="single" w:sz="2" w:space="0" w:color="auto"/>
                    <w:left w:val="single" w:sz="2" w:space="0" w:color="auto"/>
                    <w:bottom w:val="single" w:sz="2" w:space="0" w:color="auto"/>
                    <w:right w:val="single" w:sz="2" w:space="0" w:color="auto"/>
                  </w:tcBorders>
                </w:tcPr>
                <w:p w14:paraId="029D936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en-GB"/>
                    </w:rPr>
                    <w:t>−39.5 dBm</w:t>
                  </w:r>
                </w:p>
              </w:tc>
              <w:tc>
                <w:tcPr>
                  <w:tcW w:w="1417" w:type="dxa"/>
                  <w:tcBorders>
                    <w:top w:val="single" w:sz="2" w:space="0" w:color="auto"/>
                    <w:left w:val="single" w:sz="2" w:space="0" w:color="auto"/>
                    <w:bottom w:val="single" w:sz="2" w:space="0" w:color="auto"/>
                    <w:right w:val="single" w:sz="2" w:space="0" w:color="auto"/>
                  </w:tcBorders>
                </w:tcPr>
                <w:p w14:paraId="722D6E9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ja-JP"/>
                    </w:rPr>
                  </w:pPr>
                  <w:r w:rsidRPr="00E95DD3">
                    <w:rPr>
                      <w:rFonts w:asciiTheme="majorBidi" w:hAnsiTheme="majorBidi" w:cstheme="majorBidi"/>
                      <w:color w:val="000000"/>
                      <w:sz w:val="18"/>
                      <w:szCs w:val="20"/>
                      <w:lang w:val="en-GB" w:eastAsia="en-GB"/>
                    </w:rPr>
                    <w:t>1 MHz</w:t>
                  </w:r>
                </w:p>
              </w:tc>
              <w:tc>
                <w:tcPr>
                  <w:tcW w:w="4423" w:type="dxa"/>
                  <w:tcBorders>
                    <w:top w:val="single" w:sz="2" w:space="0" w:color="auto"/>
                    <w:left w:val="single" w:sz="2" w:space="0" w:color="auto"/>
                    <w:bottom w:val="single" w:sz="2" w:space="0" w:color="auto"/>
                    <w:right w:val="single" w:sz="2" w:space="0" w:color="auto"/>
                  </w:tcBorders>
                </w:tcPr>
                <w:p w14:paraId="53F7DD2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This requirement does not apply to BS operating in Band n96</w:t>
                  </w:r>
                  <w:r w:rsidRPr="00E95DD3">
                    <w:rPr>
                      <w:rFonts w:asciiTheme="majorBidi" w:eastAsia="SimSun" w:hAnsiTheme="majorBidi" w:cstheme="majorBidi"/>
                      <w:color w:val="000000"/>
                      <w:sz w:val="18"/>
                      <w:szCs w:val="20"/>
                      <w:lang w:val="en-GB" w:eastAsia="zh-CN"/>
                    </w:rPr>
                    <w:t xml:space="preserve"> or n102</w:t>
                  </w:r>
                  <w:r w:rsidRPr="00E95DD3">
                    <w:rPr>
                      <w:rFonts w:asciiTheme="majorBidi" w:hAnsiTheme="majorBidi" w:cstheme="majorBidi"/>
                      <w:color w:val="000000"/>
                      <w:sz w:val="18"/>
                      <w:szCs w:val="20"/>
                      <w:lang w:val="en-GB" w:eastAsia="ko-KR"/>
                    </w:rPr>
                    <w:t>.</w:t>
                  </w:r>
                </w:p>
              </w:tc>
            </w:tr>
            <w:tr w:rsidR="00E95DD3" w:rsidRPr="00E95DD3" w14:paraId="047E83FE" w14:textId="77777777" w:rsidTr="00F4221A">
              <w:trPr>
                <w:cantSplit/>
                <w:jc w:val="center"/>
              </w:trPr>
              <w:tc>
                <w:tcPr>
                  <w:tcW w:w="1303" w:type="dxa"/>
                  <w:tcBorders>
                    <w:left w:val="single" w:sz="2" w:space="0" w:color="auto"/>
                    <w:right w:val="single" w:sz="2" w:space="0" w:color="auto"/>
                  </w:tcBorders>
                </w:tcPr>
                <w:p w14:paraId="15C7581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NR Band n</w:t>
                  </w:r>
                  <w:r w:rsidRPr="00E95DD3">
                    <w:rPr>
                      <w:rFonts w:asciiTheme="majorBidi" w:hAnsiTheme="majorBidi" w:cstheme="majorBidi"/>
                      <w:color w:val="000000"/>
                      <w:sz w:val="18"/>
                      <w:szCs w:val="20"/>
                      <w:lang w:val="en-GB" w:eastAsia="zh-CN"/>
                    </w:rPr>
                    <w:t>97</w:t>
                  </w:r>
                </w:p>
              </w:tc>
              <w:tc>
                <w:tcPr>
                  <w:tcW w:w="1701" w:type="dxa"/>
                  <w:tcBorders>
                    <w:top w:val="single" w:sz="2" w:space="0" w:color="auto"/>
                    <w:left w:val="single" w:sz="2" w:space="0" w:color="auto"/>
                    <w:bottom w:val="single" w:sz="2" w:space="0" w:color="auto"/>
                    <w:right w:val="single" w:sz="2" w:space="0" w:color="auto"/>
                  </w:tcBorders>
                </w:tcPr>
                <w:p w14:paraId="1B8B0628"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18"/>
                      <w:lang w:val="en-GB" w:eastAsia="zh-CN"/>
                    </w:rPr>
                    <w:t>2 300-2 400 MHz</w:t>
                  </w:r>
                </w:p>
              </w:tc>
              <w:tc>
                <w:tcPr>
                  <w:tcW w:w="1077" w:type="dxa"/>
                  <w:tcBorders>
                    <w:top w:val="single" w:sz="2" w:space="0" w:color="auto"/>
                    <w:left w:val="single" w:sz="2" w:space="0" w:color="auto"/>
                    <w:bottom w:val="single" w:sz="2" w:space="0" w:color="auto"/>
                    <w:right w:val="single" w:sz="2" w:space="0" w:color="auto"/>
                  </w:tcBorders>
                </w:tcPr>
                <w:p w14:paraId="3F77EEE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771584A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18"/>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0F8F38B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NR Band n</w:t>
                  </w:r>
                  <w:r w:rsidRPr="00E95DD3">
                    <w:rPr>
                      <w:rFonts w:asciiTheme="majorBidi" w:hAnsiTheme="majorBidi" w:cstheme="majorBidi"/>
                      <w:color w:val="000000"/>
                      <w:sz w:val="18"/>
                      <w:szCs w:val="20"/>
                      <w:lang w:val="en-GB" w:eastAsia="zh-CN"/>
                    </w:rPr>
                    <w:t>97</w:t>
                  </w:r>
                </w:p>
              </w:tc>
            </w:tr>
            <w:tr w:rsidR="00E95DD3" w:rsidRPr="00E95DD3" w14:paraId="4C19D842" w14:textId="77777777" w:rsidTr="00F4221A">
              <w:trPr>
                <w:cantSplit/>
                <w:jc w:val="center"/>
              </w:trPr>
              <w:tc>
                <w:tcPr>
                  <w:tcW w:w="1303" w:type="dxa"/>
                  <w:tcBorders>
                    <w:left w:val="single" w:sz="2" w:space="0" w:color="auto"/>
                    <w:right w:val="single" w:sz="2" w:space="0" w:color="auto"/>
                  </w:tcBorders>
                </w:tcPr>
                <w:p w14:paraId="049A68C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NR Band n98</w:t>
                  </w:r>
                </w:p>
              </w:tc>
              <w:tc>
                <w:tcPr>
                  <w:tcW w:w="1701" w:type="dxa"/>
                  <w:tcBorders>
                    <w:top w:val="single" w:sz="2" w:space="0" w:color="auto"/>
                    <w:left w:val="single" w:sz="2" w:space="0" w:color="auto"/>
                    <w:bottom w:val="single" w:sz="2" w:space="0" w:color="auto"/>
                    <w:right w:val="single" w:sz="2" w:space="0" w:color="auto"/>
                  </w:tcBorders>
                </w:tcPr>
                <w:p w14:paraId="32B1D13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18"/>
                      <w:lang w:val="en-GB" w:eastAsia="zh-CN"/>
                    </w:rPr>
                    <w:t>1 880</w:t>
                  </w:r>
                  <w:r w:rsidRPr="00E95DD3">
                    <w:rPr>
                      <w:rFonts w:asciiTheme="majorBidi" w:hAnsiTheme="majorBidi" w:cstheme="majorBidi"/>
                      <w:color w:val="000000"/>
                      <w:sz w:val="18"/>
                      <w:szCs w:val="18"/>
                      <w:lang w:val="en-GB" w:eastAsia="ja-JP"/>
                    </w:rPr>
                    <w:t>-</w:t>
                  </w:r>
                  <w:r w:rsidRPr="00E95DD3">
                    <w:rPr>
                      <w:rFonts w:asciiTheme="majorBidi" w:hAnsiTheme="majorBidi" w:cstheme="majorBidi"/>
                      <w:color w:val="000000"/>
                      <w:sz w:val="18"/>
                      <w:szCs w:val="18"/>
                      <w:lang w:val="en-GB" w:eastAsia="zh-CN"/>
                    </w:rPr>
                    <w:t>1 920 MHz</w:t>
                  </w:r>
                </w:p>
              </w:tc>
              <w:tc>
                <w:tcPr>
                  <w:tcW w:w="1077" w:type="dxa"/>
                  <w:tcBorders>
                    <w:top w:val="single" w:sz="2" w:space="0" w:color="auto"/>
                    <w:left w:val="single" w:sz="2" w:space="0" w:color="auto"/>
                    <w:bottom w:val="single" w:sz="2" w:space="0" w:color="auto"/>
                    <w:right w:val="single" w:sz="2" w:space="0" w:color="auto"/>
                  </w:tcBorders>
                </w:tcPr>
                <w:p w14:paraId="6AB4E72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3915974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18"/>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0C58F77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p>
              </w:tc>
            </w:tr>
            <w:tr w:rsidR="00E95DD3" w:rsidRPr="00E95DD3" w14:paraId="6833576E" w14:textId="77777777" w:rsidTr="00F4221A">
              <w:trPr>
                <w:cantSplit/>
                <w:jc w:val="center"/>
              </w:trPr>
              <w:tc>
                <w:tcPr>
                  <w:tcW w:w="1303" w:type="dxa"/>
                  <w:tcBorders>
                    <w:left w:val="single" w:sz="2" w:space="0" w:color="auto"/>
                    <w:right w:val="single" w:sz="2" w:space="0" w:color="auto"/>
                  </w:tcBorders>
                </w:tcPr>
                <w:p w14:paraId="168A41E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NR Band n99</w:t>
                  </w:r>
                </w:p>
              </w:tc>
              <w:tc>
                <w:tcPr>
                  <w:tcW w:w="1701" w:type="dxa"/>
                  <w:tcBorders>
                    <w:top w:val="single" w:sz="2" w:space="0" w:color="auto"/>
                    <w:left w:val="single" w:sz="2" w:space="0" w:color="auto"/>
                    <w:bottom w:val="single" w:sz="2" w:space="0" w:color="auto"/>
                    <w:right w:val="single" w:sz="2" w:space="0" w:color="auto"/>
                  </w:tcBorders>
                </w:tcPr>
                <w:p w14:paraId="510E2FC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ind w:left="-57" w:right="-57"/>
                    <w:contextualSpacing/>
                    <w:jc w:val="center"/>
                    <w:rPr>
                      <w:rFonts w:asciiTheme="majorBidi" w:hAnsiTheme="majorBidi" w:cstheme="majorBidi"/>
                      <w:color w:val="000000"/>
                      <w:sz w:val="18"/>
                      <w:szCs w:val="18"/>
                      <w:lang w:val="en-GB" w:eastAsia="zh-CN"/>
                    </w:rPr>
                  </w:pPr>
                  <w:r w:rsidRPr="00E95DD3">
                    <w:rPr>
                      <w:rFonts w:asciiTheme="majorBidi" w:hAnsiTheme="majorBidi" w:cstheme="majorBidi"/>
                      <w:color w:val="000000"/>
                      <w:sz w:val="18"/>
                      <w:szCs w:val="18"/>
                      <w:lang w:val="en-GB" w:eastAsia="ja-JP"/>
                    </w:rPr>
                    <w:t>1 626.5-1 660.5 MHz</w:t>
                  </w:r>
                </w:p>
              </w:tc>
              <w:tc>
                <w:tcPr>
                  <w:tcW w:w="1077" w:type="dxa"/>
                  <w:tcBorders>
                    <w:top w:val="single" w:sz="2" w:space="0" w:color="auto"/>
                    <w:left w:val="single" w:sz="2" w:space="0" w:color="auto"/>
                    <w:bottom w:val="single" w:sz="2" w:space="0" w:color="auto"/>
                    <w:right w:val="single" w:sz="2" w:space="0" w:color="auto"/>
                  </w:tcBorders>
                </w:tcPr>
                <w:p w14:paraId="284BB35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7B2D015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ja-JP"/>
                    </w:rPr>
                  </w:pPr>
                  <w:r w:rsidRPr="00E95DD3">
                    <w:rPr>
                      <w:rFonts w:asciiTheme="majorBidi" w:hAnsiTheme="majorBidi" w:cstheme="majorBidi"/>
                      <w:color w:val="000000"/>
                      <w:sz w:val="18"/>
                      <w:szCs w:val="18"/>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0898C7B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18"/>
                      <w:lang w:val="en-GB" w:eastAsia="ko-KR"/>
                    </w:rPr>
                    <w:t>This requirement does not apply to BS operating in band n24, since it is already covered by the requirement in clause 6.7.5.3.</w:t>
                  </w:r>
                </w:p>
              </w:tc>
            </w:tr>
            <w:tr w:rsidR="00E95DD3" w:rsidRPr="00E95DD3" w14:paraId="78C071A3" w14:textId="77777777" w:rsidTr="00F4221A">
              <w:trPr>
                <w:cantSplit/>
                <w:jc w:val="center"/>
              </w:trPr>
              <w:tc>
                <w:tcPr>
                  <w:tcW w:w="1303" w:type="dxa"/>
                  <w:tcBorders>
                    <w:top w:val="single" w:sz="2" w:space="0" w:color="000000"/>
                    <w:left w:val="single" w:sz="2" w:space="0" w:color="000000"/>
                    <w:bottom w:val="single" w:sz="2" w:space="0" w:color="FFFFFF"/>
                    <w:right w:val="single" w:sz="2" w:space="0" w:color="000000"/>
                  </w:tcBorders>
                </w:tcPr>
                <w:p w14:paraId="14ADF28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NR Band n100</w:t>
                  </w:r>
                </w:p>
              </w:tc>
              <w:tc>
                <w:tcPr>
                  <w:tcW w:w="1701" w:type="dxa"/>
                  <w:tcBorders>
                    <w:top w:val="single" w:sz="2" w:space="0" w:color="auto"/>
                    <w:left w:val="single" w:sz="2" w:space="0" w:color="000000"/>
                    <w:bottom w:val="single" w:sz="2" w:space="0" w:color="auto"/>
                    <w:right w:val="single" w:sz="2" w:space="0" w:color="auto"/>
                  </w:tcBorders>
                </w:tcPr>
                <w:p w14:paraId="703DD72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919.4-925 MHz</w:t>
                  </w:r>
                </w:p>
              </w:tc>
              <w:tc>
                <w:tcPr>
                  <w:tcW w:w="1077" w:type="dxa"/>
                  <w:tcBorders>
                    <w:top w:val="single" w:sz="2" w:space="0" w:color="auto"/>
                    <w:left w:val="single" w:sz="2" w:space="0" w:color="auto"/>
                    <w:bottom w:val="single" w:sz="2" w:space="0" w:color="auto"/>
                    <w:right w:val="single" w:sz="2" w:space="0" w:color="auto"/>
                  </w:tcBorders>
                </w:tcPr>
                <w:p w14:paraId="0F747A5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02854C4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4" w:space="0" w:color="auto"/>
                    <w:right w:val="single" w:sz="2" w:space="0" w:color="auto"/>
                  </w:tcBorders>
                </w:tcPr>
                <w:p w14:paraId="4ECBBA8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ja-JP"/>
                    </w:rPr>
                    <w:t>This requirement does not apply to BS operating in Band n8.</w:t>
                  </w:r>
                </w:p>
              </w:tc>
            </w:tr>
            <w:tr w:rsidR="00E95DD3" w:rsidRPr="00E95DD3" w14:paraId="542629EC" w14:textId="77777777" w:rsidTr="00F4221A">
              <w:trPr>
                <w:cantSplit/>
                <w:jc w:val="center"/>
              </w:trPr>
              <w:tc>
                <w:tcPr>
                  <w:tcW w:w="1303" w:type="dxa"/>
                  <w:tcBorders>
                    <w:top w:val="single" w:sz="2" w:space="0" w:color="FFFFFF"/>
                    <w:left w:val="single" w:sz="2" w:space="0" w:color="000000"/>
                    <w:bottom w:val="single" w:sz="2" w:space="0" w:color="000000"/>
                    <w:right w:val="single" w:sz="2" w:space="0" w:color="000000"/>
                  </w:tcBorders>
                </w:tcPr>
                <w:p w14:paraId="09D476D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p>
              </w:tc>
              <w:tc>
                <w:tcPr>
                  <w:tcW w:w="1701" w:type="dxa"/>
                  <w:tcBorders>
                    <w:top w:val="single" w:sz="2" w:space="0" w:color="auto"/>
                    <w:left w:val="single" w:sz="2" w:space="0" w:color="000000"/>
                    <w:bottom w:val="single" w:sz="2" w:space="0" w:color="auto"/>
                    <w:right w:val="single" w:sz="2" w:space="0" w:color="auto"/>
                  </w:tcBorders>
                </w:tcPr>
                <w:p w14:paraId="36DF32D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874.4-880 MHz</w:t>
                  </w:r>
                </w:p>
              </w:tc>
              <w:tc>
                <w:tcPr>
                  <w:tcW w:w="1077" w:type="dxa"/>
                  <w:tcBorders>
                    <w:top w:val="single" w:sz="2" w:space="0" w:color="auto"/>
                    <w:left w:val="single" w:sz="2" w:space="0" w:color="auto"/>
                    <w:bottom w:val="single" w:sz="2" w:space="0" w:color="auto"/>
                    <w:right w:val="single" w:sz="2" w:space="0" w:color="auto"/>
                  </w:tcBorders>
                </w:tcPr>
                <w:p w14:paraId="2BADAF0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411F97D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ja-JP"/>
                    </w:rPr>
                  </w:pPr>
                  <w:r w:rsidRPr="00E95DD3">
                    <w:rPr>
                      <w:rFonts w:asciiTheme="majorBidi" w:hAnsiTheme="majorBidi" w:cstheme="majorBidi"/>
                      <w:color w:val="000000"/>
                      <w:sz w:val="18"/>
                      <w:szCs w:val="20"/>
                      <w:lang w:val="en-GB" w:eastAsia="ja-JP"/>
                    </w:rPr>
                    <w:t>1MHz</w:t>
                  </w:r>
                </w:p>
              </w:tc>
              <w:tc>
                <w:tcPr>
                  <w:tcW w:w="4423" w:type="dxa"/>
                  <w:tcBorders>
                    <w:top w:val="single" w:sz="4" w:space="0" w:color="auto"/>
                    <w:left w:val="single" w:sz="2" w:space="0" w:color="auto"/>
                    <w:bottom w:val="single" w:sz="2" w:space="0" w:color="auto"/>
                    <w:right w:val="single" w:sz="2" w:space="0" w:color="auto"/>
                  </w:tcBorders>
                </w:tcPr>
                <w:p w14:paraId="74113B8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18"/>
                      <w:lang w:val="en-GB" w:eastAsia="ko-KR"/>
                    </w:rPr>
                  </w:pPr>
                </w:p>
              </w:tc>
            </w:tr>
            <w:tr w:rsidR="00E95DD3" w:rsidRPr="00E95DD3" w14:paraId="1D5A8C64" w14:textId="77777777" w:rsidTr="00F4221A">
              <w:trPr>
                <w:cantSplit/>
                <w:jc w:val="center"/>
              </w:trPr>
              <w:tc>
                <w:tcPr>
                  <w:tcW w:w="1303" w:type="dxa"/>
                  <w:tcBorders>
                    <w:top w:val="single" w:sz="2" w:space="0" w:color="000000"/>
                    <w:left w:val="single" w:sz="2" w:space="0" w:color="auto"/>
                    <w:right w:val="single" w:sz="2" w:space="0" w:color="auto"/>
                  </w:tcBorders>
                </w:tcPr>
                <w:p w14:paraId="5723284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NR Band n101</w:t>
                  </w:r>
                </w:p>
              </w:tc>
              <w:tc>
                <w:tcPr>
                  <w:tcW w:w="1701" w:type="dxa"/>
                  <w:tcBorders>
                    <w:top w:val="single" w:sz="2" w:space="0" w:color="auto"/>
                    <w:left w:val="single" w:sz="2" w:space="0" w:color="auto"/>
                    <w:bottom w:val="single" w:sz="2" w:space="0" w:color="auto"/>
                    <w:right w:val="single" w:sz="2" w:space="0" w:color="auto"/>
                  </w:tcBorders>
                </w:tcPr>
                <w:p w14:paraId="7ACC70E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ja-JP"/>
                    </w:rPr>
                  </w:pPr>
                  <w:r w:rsidRPr="00E95DD3">
                    <w:rPr>
                      <w:rFonts w:asciiTheme="majorBidi" w:hAnsiTheme="majorBidi" w:cstheme="majorBidi"/>
                      <w:color w:val="000000"/>
                      <w:sz w:val="18"/>
                      <w:szCs w:val="20"/>
                      <w:lang w:val="en-GB" w:eastAsia="ja-JP"/>
                    </w:rPr>
                    <w:t>1 900-1 910 MHz</w:t>
                  </w:r>
                </w:p>
              </w:tc>
              <w:tc>
                <w:tcPr>
                  <w:tcW w:w="1077" w:type="dxa"/>
                  <w:tcBorders>
                    <w:top w:val="single" w:sz="2" w:space="0" w:color="auto"/>
                    <w:left w:val="single" w:sz="2" w:space="0" w:color="auto"/>
                    <w:bottom w:val="single" w:sz="2" w:space="0" w:color="auto"/>
                    <w:right w:val="single" w:sz="2" w:space="0" w:color="auto"/>
                  </w:tcBorders>
                </w:tcPr>
                <w:p w14:paraId="10140A3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6BD9822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ja-JP"/>
                    </w:rPr>
                  </w:pPr>
                  <w:r w:rsidRPr="00E95DD3">
                    <w:rPr>
                      <w:rFonts w:asciiTheme="majorBidi" w:hAnsiTheme="majorBidi" w:cstheme="majorBidi"/>
                      <w:color w:val="000000"/>
                      <w:sz w:val="18"/>
                      <w:szCs w:val="18"/>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1263E52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18"/>
                      <w:lang w:val="en-GB" w:eastAsia="ko-KR"/>
                    </w:rPr>
                  </w:pPr>
                </w:p>
              </w:tc>
            </w:tr>
            <w:tr w:rsidR="00E95DD3" w:rsidRPr="00E95DD3" w14:paraId="207B20E4" w14:textId="77777777" w:rsidTr="00F4221A">
              <w:trPr>
                <w:cantSplit/>
                <w:jc w:val="center"/>
              </w:trPr>
              <w:tc>
                <w:tcPr>
                  <w:tcW w:w="1303" w:type="dxa"/>
                  <w:tcBorders>
                    <w:left w:val="single" w:sz="2" w:space="0" w:color="auto"/>
                    <w:right w:val="single" w:sz="2" w:space="0" w:color="auto"/>
                  </w:tcBorders>
                </w:tcPr>
                <w:p w14:paraId="35C8AAE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ko-KR"/>
                    </w:rPr>
                    <w:t>NR Band n</w:t>
                  </w:r>
                  <w:r w:rsidRPr="00E95DD3">
                    <w:rPr>
                      <w:rFonts w:asciiTheme="majorBidi" w:eastAsia="SimSun" w:hAnsiTheme="majorBidi" w:cstheme="majorBidi"/>
                      <w:color w:val="000000"/>
                      <w:sz w:val="18"/>
                      <w:szCs w:val="20"/>
                      <w:lang w:val="en-GB" w:eastAsia="zh-CN"/>
                    </w:rPr>
                    <w:t>102</w:t>
                  </w:r>
                </w:p>
              </w:tc>
              <w:tc>
                <w:tcPr>
                  <w:tcW w:w="1701" w:type="dxa"/>
                  <w:tcBorders>
                    <w:top w:val="single" w:sz="2" w:space="0" w:color="auto"/>
                    <w:left w:val="single" w:sz="2" w:space="0" w:color="auto"/>
                    <w:bottom w:val="single" w:sz="2" w:space="0" w:color="auto"/>
                    <w:right w:val="single" w:sz="2" w:space="0" w:color="auto"/>
                  </w:tcBorders>
                </w:tcPr>
                <w:p w14:paraId="6E5119D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ja-JP"/>
                    </w:rPr>
                  </w:pPr>
                  <w:r w:rsidRPr="00E95DD3">
                    <w:rPr>
                      <w:rFonts w:asciiTheme="majorBidi" w:eastAsia="SimSun" w:hAnsiTheme="majorBidi" w:cstheme="majorBidi"/>
                      <w:color w:val="000000"/>
                      <w:sz w:val="18"/>
                      <w:szCs w:val="20"/>
                      <w:lang w:val="en-GB" w:eastAsia="zh-CN"/>
                    </w:rPr>
                    <w:t>6 4</w:t>
                  </w:r>
                  <w:r w:rsidRPr="00E95DD3">
                    <w:rPr>
                      <w:rFonts w:asciiTheme="majorBidi" w:hAnsiTheme="majorBidi" w:cstheme="majorBidi"/>
                      <w:color w:val="000000"/>
                      <w:sz w:val="18"/>
                      <w:szCs w:val="20"/>
                      <w:lang w:val="en-GB" w:eastAsia="en-GB"/>
                    </w:rPr>
                    <w:t>25-7 125 MHz</w:t>
                  </w:r>
                </w:p>
              </w:tc>
              <w:tc>
                <w:tcPr>
                  <w:tcW w:w="1077" w:type="dxa"/>
                  <w:tcBorders>
                    <w:top w:val="single" w:sz="2" w:space="0" w:color="auto"/>
                    <w:left w:val="single" w:sz="2" w:space="0" w:color="auto"/>
                    <w:bottom w:val="single" w:sz="2" w:space="0" w:color="auto"/>
                    <w:right w:val="single" w:sz="2" w:space="0" w:color="auto"/>
                  </w:tcBorders>
                </w:tcPr>
                <w:p w14:paraId="3859103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en-GB"/>
                    </w:rPr>
                    <w:t>−39.5 dBm</w:t>
                  </w:r>
                </w:p>
              </w:tc>
              <w:tc>
                <w:tcPr>
                  <w:tcW w:w="1417" w:type="dxa"/>
                  <w:tcBorders>
                    <w:top w:val="single" w:sz="2" w:space="0" w:color="auto"/>
                    <w:left w:val="single" w:sz="2" w:space="0" w:color="auto"/>
                    <w:bottom w:val="single" w:sz="2" w:space="0" w:color="auto"/>
                    <w:right w:val="single" w:sz="2" w:space="0" w:color="auto"/>
                  </w:tcBorders>
                </w:tcPr>
                <w:p w14:paraId="4BD0EAC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ja-JP"/>
                    </w:rPr>
                  </w:pPr>
                  <w:r w:rsidRPr="00E95DD3">
                    <w:rPr>
                      <w:rFonts w:asciiTheme="majorBidi" w:hAnsiTheme="majorBidi" w:cstheme="majorBidi"/>
                      <w:color w:val="000000"/>
                      <w:sz w:val="18"/>
                      <w:szCs w:val="20"/>
                      <w:lang w:val="en-GB" w:eastAsia="en-GB"/>
                    </w:rPr>
                    <w:t>1 MHz</w:t>
                  </w:r>
                </w:p>
              </w:tc>
              <w:tc>
                <w:tcPr>
                  <w:tcW w:w="4423" w:type="dxa"/>
                  <w:tcBorders>
                    <w:top w:val="single" w:sz="2" w:space="0" w:color="auto"/>
                    <w:left w:val="single" w:sz="2" w:space="0" w:color="auto"/>
                    <w:bottom w:val="single" w:sz="2" w:space="0" w:color="auto"/>
                    <w:right w:val="single" w:sz="2" w:space="0" w:color="auto"/>
                  </w:tcBorders>
                </w:tcPr>
                <w:p w14:paraId="28CB760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18"/>
                      <w:lang w:val="en-GB" w:eastAsia="ko-KR"/>
                    </w:rPr>
                  </w:pPr>
                  <w:r w:rsidRPr="00E95DD3">
                    <w:rPr>
                      <w:rFonts w:asciiTheme="majorBidi" w:hAnsiTheme="majorBidi" w:cstheme="majorBidi"/>
                      <w:color w:val="000000"/>
                      <w:sz w:val="18"/>
                      <w:szCs w:val="20"/>
                      <w:lang w:val="en-GB" w:eastAsia="ko-KR"/>
                    </w:rPr>
                    <w:t>This requirement does not apply to BS operating in Band n96</w:t>
                  </w:r>
                  <w:r w:rsidRPr="00E95DD3">
                    <w:rPr>
                      <w:rFonts w:asciiTheme="majorBidi" w:eastAsia="SimSun" w:hAnsiTheme="majorBidi" w:cstheme="majorBidi"/>
                      <w:color w:val="000000"/>
                      <w:sz w:val="18"/>
                      <w:szCs w:val="20"/>
                      <w:lang w:val="en-GB" w:eastAsia="zh-CN"/>
                    </w:rPr>
                    <w:t xml:space="preserve"> or n102</w:t>
                  </w:r>
                  <w:r w:rsidRPr="00E95DD3">
                    <w:rPr>
                      <w:rFonts w:asciiTheme="majorBidi" w:hAnsiTheme="majorBidi" w:cstheme="majorBidi"/>
                      <w:color w:val="000000"/>
                      <w:sz w:val="18"/>
                      <w:szCs w:val="20"/>
                      <w:lang w:val="en-GB" w:eastAsia="ko-KR"/>
                    </w:rPr>
                    <w:t>.</w:t>
                  </w:r>
                </w:p>
              </w:tc>
            </w:tr>
            <w:tr w:rsidR="00E95DD3" w:rsidRPr="00E95DD3" w14:paraId="73851BCA" w14:textId="77777777" w:rsidTr="00F4221A">
              <w:trPr>
                <w:cantSplit/>
                <w:jc w:val="center"/>
              </w:trPr>
              <w:tc>
                <w:tcPr>
                  <w:tcW w:w="1303" w:type="dxa"/>
                  <w:tcBorders>
                    <w:left w:val="single" w:sz="2" w:space="0" w:color="auto"/>
                    <w:bottom w:val="nil"/>
                    <w:right w:val="single" w:sz="2" w:space="0" w:color="auto"/>
                  </w:tcBorders>
                </w:tcPr>
                <w:p w14:paraId="2EA98F7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r w:rsidRPr="00E95DD3">
                    <w:rPr>
                      <w:rFonts w:asciiTheme="majorBidi" w:hAnsiTheme="majorBidi" w:cstheme="majorBidi"/>
                      <w:color w:val="000000"/>
                      <w:sz w:val="18"/>
                      <w:szCs w:val="20"/>
                      <w:lang w:val="en-GB" w:eastAsia="ja-JP"/>
                    </w:rPr>
                    <w:t xml:space="preserve">E-UTRA Band </w:t>
                  </w:r>
                  <w:r w:rsidRPr="00E95DD3">
                    <w:rPr>
                      <w:rFonts w:asciiTheme="majorBidi" w:hAnsiTheme="majorBidi" w:cstheme="majorBidi"/>
                      <w:color w:val="000000"/>
                      <w:sz w:val="18"/>
                      <w:szCs w:val="20"/>
                      <w:lang w:val="en-GB" w:eastAsia="zh-CN"/>
                    </w:rPr>
                    <w:t>103</w:t>
                  </w:r>
                </w:p>
              </w:tc>
              <w:tc>
                <w:tcPr>
                  <w:tcW w:w="1701" w:type="dxa"/>
                  <w:tcBorders>
                    <w:top w:val="single" w:sz="2" w:space="0" w:color="auto"/>
                    <w:left w:val="single" w:sz="2" w:space="0" w:color="auto"/>
                    <w:bottom w:val="single" w:sz="2" w:space="0" w:color="auto"/>
                    <w:right w:val="single" w:sz="2" w:space="0" w:color="auto"/>
                  </w:tcBorders>
                </w:tcPr>
                <w:p w14:paraId="39F18A6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ja-JP"/>
                    </w:rPr>
                  </w:pPr>
                  <w:r w:rsidRPr="00E95DD3">
                    <w:rPr>
                      <w:rFonts w:asciiTheme="majorBidi" w:hAnsiTheme="majorBidi" w:cstheme="majorBidi"/>
                      <w:color w:val="000000"/>
                      <w:sz w:val="18"/>
                      <w:szCs w:val="20"/>
                      <w:lang w:val="en-GB" w:eastAsia="zh-CN"/>
                    </w:rPr>
                    <w:t>757-758 MHz</w:t>
                  </w:r>
                </w:p>
              </w:tc>
              <w:tc>
                <w:tcPr>
                  <w:tcW w:w="1077" w:type="dxa"/>
                  <w:tcBorders>
                    <w:top w:val="single" w:sz="2" w:space="0" w:color="auto"/>
                    <w:left w:val="single" w:sz="2" w:space="0" w:color="auto"/>
                    <w:bottom w:val="single" w:sz="2" w:space="0" w:color="auto"/>
                    <w:right w:val="single" w:sz="2" w:space="0" w:color="auto"/>
                  </w:tcBorders>
                </w:tcPr>
                <w:p w14:paraId="0257071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−40.4 dBm</w:t>
                  </w:r>
                </w:p>
              </w:tc>
              <w:tc>
                <w:tcPr>
                  <w:tcW w:w="1417" w:type="dxa"/>
                  <w:tcBorders>
                    <w:top w:val="single" w:sz="2" w:space="0" w:color="auto"/>
                    <w:left w:val="single" w:sz="2" w:space="0" w:color="auto"/>
                    <w:bottom w:val="single" w:sz="2" w:space="0" w:color="auto"/>
                    <w:right w:val="single" w:sz="2" w:space="0" w:color="auto"/>
                  </w:tcBorders>
                </w:tcPr>
                <w:p w14:paraId="5FB7618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192675E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18"/>
                      <w:lang w:val="en-GB" w:eastAsia="ko-KR"/>
                    </w:rPr>
                  </w:pPr>
                </w:p>
              </w:tc>
            </w:tr>
            <w:tr w:rsidR="00E95DD3" w:rsidRPr="00E95DD3" w14:paraId="53674311" w14:textId="77777777" w:rsidTr="00F4221A">
              <w:trPr>
                <w:cantSplit/>
                <w:jc w:val="center"/>
              </w:trPr>
              <w:tc>
                <w:tcPr>
                  <w:tcW w:w="1303" w:type="dxa"/>
                  <w:tcBorders>
                    <w:top w:val="nil"/>
                    <w:left w:val="single" w:sz="2" w:space="0" w:color="auto"/>
                    <w:right w:val="single" w:sz="2" w:space="0" w:color="auto"/>
                  </w:tcBorders>
                </w:tcPr>
                <w:p w14:paraId="54881988"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20"/>
                      <w:lang w:val="en-GB" w:eastAsia="ko-KR"/>
                    </w:rPr>
                  </w:pPr>
                </w:p>
              </w:tc>
              <w:tc>
                <w:tcPr>
                  <w:tcW w:w="1701" w:type="dxa"/>
                  <w:tcBorders>
                    <w:top w:val="single" w:sz="2" w:space="0" w:color="auto"/>
                    <w:left w:val="single" w:sz="2" w:space="0" w:color="auto"/>
                    <w:bottom w:val="single" w:sz="2" w:space="0" w:color="auto"/>
                    <w:right w:val="single" w:sz="2" w:space="0" w:color="auto"/>
                  </w:tcBorders>
                </w:tcPr>
                <w:p w14:paraId="044847B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ja-JP"/>
                    </w:rPr>
                  </w:pPr>
                  <w:r w:rsidRPr="00E95DD3">
                    <w:rPr>
                      <w:rFonts w:asciiTheme="majorBidi" w:hAnsiTheme="majorBidi" w:cstheme="majorBidi"/>
                      <w:color w:val="000000"/>
                      <w:sz w:val="18"/>
                      <w:szCs w:val="20"/>
                      <w:lang w:val="en-GB" w:eastAsia="zh-CN"/>
                    </w:rPr>
                    <w:t>787-788 MHz</w:t>
                  </w:r>
                </w:p>
              </w:tc>
              <w:tc>
                <w:tcPr>
                  <w:tcW w:w="1077" w:type="dxa"/>
                  <w:tcBorders>
                    <w:top w:val="single" w:sz="2" w:space="0" w:color="auto"/>
                    <w:left w:val="single" w:sz="2" w:space="0" w:color="auto"/>
                    <w:bottom w:val="single" w:sz="2" w:space="0" w:color="auto"/>
                    <w:right w:val="single" w:sz="2" w:space="0" w:color="auto"/>
                  </w:tcBorders>
                </w:tcPr>
                <w:p w14:paraId="63F3A14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ind w:left="-57" w:right="-57"/>
                    <w:contextualSpacing/>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−37.4 dBm</w:t>
                  </w:r>
                </w:p>
              </w:tc>
              <w:tc>
                <w:tcPr>
                  <w:tcW w:w="1417" w:type="dxa"/>
                  <w:tcBorders>
                    <w:top w:val="single" w:sz="2" w:space="0" w:color="auto"/>
                    <w:left w:val="single" w:sz="2" w:space="0" w:color="auto"/>
                    <w:bottom w:val="single" w:sz="2" w:space="0" w:color="auto"/>
                    <w:right w:val="single" w:sz="2" w:space="0" w:color="auto"/>
                  </w:tcBorders>
                </w:tcPr>
                <w:p w14:paraId="147FE9C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jc w:val="center"/>
                    <w:rPr>
                      <w:rFonts w:asciiTheme="majorBidi" w:hAnsiTheme="majorBidi" w:cstheme="majorBidi"/>
                      <w:color w:val="000000"/>
                      <w:sz w:val="18"/>
                      <w:szCs w:val="18"/>
                      <w:lang w:val="en-GB" w:eastAsia="ja-JP"/>
                    </w:rPr>
                  </w:pPr>
                  <w:r w:rsidRPr="00E95DD3">
                    <w:rPr>
                      <w:rFonts w:asciiTheme="majorBidi" w:hAnsiTheme="majorBidi" w:cstheme="majorBidi"/>
                      <w:color w:val="000000"/>
                      <w:sz w:val="18"/>
                      <w:szCs w:val="20"/>
                      <w:lang w:val="en-GB" w:eastAsia="ja-JP"/>
                    </w:rPr>
                    <w:t>1 MHz</w:t>
                  </w:r>
                </w:p>
              </w:tc>
              <w:tc>
                <w:tcPr>
                  <w:tcW w:w="4423" w:type="dxa"/>
                  <w:tcBorders>
                    <w:top w:val="single" w:sz="2" w:space="0" w:color="auto"/>
                    <w:left w:val="single" w:sz="2" w:space="0" w:color="auto"/>
                    <w:bottom w:val="single" w:sz="2" w:space="0" w:color="auto"/>
                    <w:right w:val="single" w:sz="2" w:space="0" w:color="auto"/>
                  </w:tcBorders>
                </w:tcPr>
                <w:p w14:paraId="0A394DB8"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contextualSpacing/>
                    <w:rPr>
                      <w:rFonts w:asciiTheme="majorBidi" w:hAnsiTheme="majorBidi" w:cstheme="majorBidi"/>
                      <w:color w:val="000000"/>
                      <w:sz w:val="18"/>
                      <w:szCs w:val="18"/>
                      <w:lang w:val="en-GB" w:eastAsia="ko-KR"/>
                    </w:rPr>
                  </w:pPr>
                </w:p>
              </w:tc>
            </w:tr>
          </w:tbl>
          <w:p w14:paraId="3B84B7FF" w14:textId="77777777" w:rsidR="00E95DD3" w:rsidRPr="00E95DD3" w:rsidRDefault="00E95DD3" w:rsidP="00E95DD3">
            <w:pPr>
              <w:keepLines/>
              <w:tabs>
                <w:tab w:val="left" w:pos="794"/>
                <w:tab w:val="left" w:pos="1191"/>
                <w:tab w:val="left" w:pos="1588"/>
                <w:tab w:val="left" w:pos="1985"/>
              </w:tabs>
              <w:bidi w:val="0"/>
              <w:spacing w:before="0" w:after="180" w:line="240" w:lineRule="auto"/>
              <w:contextualSpacing/>
              <w:rPr>
                <w:rFonts w:asciiTheme="majorBidi" w:hAnsiTheme="majorBidi" w:cstheme="majorBidi"/>
                <w:color w:val="000000"/>
                <w:sz w:val="20"/>
                <w:szCs w:val="22"/>
                <w:lang w:eastAsia="ja-JP"/>
              </w:rPr>
            </w:pPr>
          </w:p>
          <w:p w14:paraId="6D937CCA" w14:textId="77777777" w:rsidR="00E95DD3" w:rsidRPr="00E95DD3" w:rsidRDefault="00E95DD3" w:rsidP="00E95DD3">
            <w:pPr>
              <w:keepLines/>
              <w:tabs>
                <w:tab w:val="left" w:pos="794"/>
                <w:tab w:val="left" w:pos="1191"/>
                <w:tab w:val="left" w:pos="1588"/>
                <w:tab w:val="left" w:pos="1985"/>
              </w:tabs>
              <w:bidi w:val="0"/>
              <w:spacing w:before="0" w:after="180" w:line="240" w:lineRule="auto"/>
              <w:ind w:left="1135" w:hanging="851"/>
              <w:rPr>
                <w:rFonts w:asciiTheme="majorBidi" w:hAnsiTheme="majorBidi" w:cstheme="majorBidi"/>
                <w:color w:val="000000"/>
                <w:sz w:val="20"/>
                <w:szCs w:val="22"/>
                <w:lang w:eastAsia="ja-JP"/>
              </w:rPr>
            </w:pPr>
            <w:r w:rsidRPr="00E95DD3">
              <w:rPr>
                <w:rFonts w:asciiTheme="majorBidi" w:hAnsiTheme="majorBidi" w:cstheme="majorBidi"/>
                <w:color w:val="000000"/>
                <w:sz w:val="20"/>
                <w:szCs w:val="22"/>
                <w:lang w:eastAsia="ja-JP"/>
              </w:rPr>
              <w:t>NOTE 1:</w:t>
            </w:r>
            <w:r w:rsidRPr="00E95DD3">
              <w:rPr>
                <w:rFonts w:asciiTheme="majorBidi" w:hAnsiTheme="majorBidi" w:cstheme="majorBidi"/>
                <w:color w:val="000000"/>
                <w:sz w:val="20"/>
                <w:szCs w:val="22"/>
                <w:lang w:eastAsia="ja-JP"/>
              </w:rPr>
              <w:tab/>
              <w:t xml:space="preserve">As defined in the scope for spurious emissions in this clause, except for the cases where the noted requirements apply to a BS operating in Band n28, the co-existence requirements in 6.7.5.4.5-1 do not apply for the </w:t>
            </w:r>
            <w:proofErr w:type="spellStart"/>
            <w:r w:rsidRPr="00E95DD3">
              <w:rPr>
                <w:rFonts w:asciiTheme="majorBidi" w:hAnsiTheme="majorBidi" w:cstheme="majorBidi"/>
                <w:color w:val="000000"/>
                <w:sz w:val="20"/>
                <w:szCs w:val="22"/>
                <w:lang w:eastAsia="ja-JP"/>
              </w:rPr>
              <w:t>Δf</w:t>
            </w:r>
            <w:r w:rsidRPr="00E95DD3">
              <w:rPr>
                <w:rFonts w:asciiTheme="majorBidi" w:hAnsiTheme="majorBidi" w:cstheme="majorBidi"/>
                <w:color w:val="000000"/>
                <w:sz w:val="20"/>
                <w:szCs w:val="22"/>
                <w:vertAlign w:val="subscript"/>
                <w:lang w:eastAsia="ja-JP"/>
              </w:rPr>
              <w:t>OBUE</w:t>
            </w:r>
            <w:proofErr w:type="spellEnd"/>
            <w:r w:rsidRPr="00E95DD3" w:rsidDel="00BD7C6D">
              <w:rPr>
                <w:rFonts w:asciiTheme="majorBidi" w:hAnsiTheme="majorBidi" w:cstheme="majorBidi"/>
                <w:color w:val="000000"/>
                <w:sz w:val="20"/>
                <w:szCs w:val="22"/>
                <w:lang w:eastAsia="ja-JP"/>
              </w:rPr>
              <w:t xml:space="preserve"> </w:t>
            </w:r>
            <w:r w:rsidRPr="00E95DD3">
              <w:rPr>
                <w:rFonts w:asciiTheme="majorBidi" w:hAnsiTheme="majorBidi" w:cstheme="majorBidi"/>
                <w:color w:val="000000"/>
                <w:sz w:val="20"/>
                <w:szCs w:val="22"/>
                <w:lang w:eastAsia="ja-JP"/>
              </w:rPr>
              <w:t>frequency range immediately outside the downlink</w:t>
            </w:r>
            <w:r w:rsidRPr="00E95DD3" w:rsidDel="00B62512">
              <w:rPr>
                <w:rFonts w:asciiTheme="majorBidi" w:hAnsiTheme="majorBidi" w:cstheme="majorBidi"/>
                <w:color w:val="000000"/>
                <w:sz w:val="20"/>
                <w:szCs w:val="22"/>
                <w:lang w:eastAsia="ja-JP"/>
              </w:rPr>
              <w:t xml:space="preserve"> </w:t>
            </w:r>
            <w:r w:rsidRPr="00E95DD3">
              <w:rPr>
                <w:rFonts w:asciiTheme="majorBidi" w:hAnsiTheme="majorBidi" w:cstheme="majorBidi"/>
                <w:i/>
                <w:color w:val="000000"/>
                <w:sz w:val="20"/>
                <w:szCs w:val="22"/>
                <w:lang w:eastAsia="ja-JP"/>
              </w:rPr>
              <w:t>operating band</w:t>
            </w:r>
            <w:r w:rsidRPr="00E95DD3">
              <w:rPr>
                <w:rFonts w:asciiTheme="majorBidi" w:hAnsiTheme="majorBidi" w:cstheme="majorBidi"/>
                <w:color w:val="000000"/>
                <w:sz w:val="20"/>
                <w:szCs w:val="22"/>
                <w:lang w:eastAsia="ja-JP"/>
              </w:rPr>
              <w:t xml:space="preserve"> (see TS 38.104 [2], Table 5.2-1). Emission limits for this excluded frequency range may be covered by local or regional requirements.</w:t>
            </w:r>
          </w:p>
          <w:p w14:paraId="4E273257" w14:textId="77777777" w:rsidR="00E95DD3" w:rsidRPr="00E95DD3" w:rsidRDefault="00E95DD3" w:rsidP="00E95DD3">
            <w:pPr>
              <w:keepLines/>
              <w:tabs>
                <w:tab w:val="left" w:pos="794"/>
                <w:tab w:val="left" w:pos="1191"/>
                <w:tab w:val="left" w:pos="1588"/>
                <w:tab w:val="left" w:pos="1985"/>
              </w:tabs>
              <w:bidi w:val="0"/>
              <w:spacing w:before="0" w:after="180" w:line="240" w:lineRule="auto"/>
              <w:ind w:left="1135" w:hanging="851"/>
              <w:rPr>
                <w:rFonts w:asciiTheme="majorBidi" w:hAnsiTheme="majorBidi" w:cstheme="majorBidi"/>
                <w:color w:val="000000"/>
                <w:sz w:val="20"/>
                <w:szCs w:val="22"/>
                <w:lang w:eastAsia="ja-JP"/>
              </w:rPr>
            </w:pPr>
            <w:r w:rsidRPr="00E95DD3">
              <w:rPr>
                <w:rFonts w:asciiTheme="majorBidi" w:hAnsiTheme="majorBidi" w:cstheme="majorBidi"/>
                <w:color w:val="000000"/>
                <w:sz w:val="20"/>
                <w:szCs w:val="22"/>
                <w:lang w:eastAsia="ja-JP"/>
              </w:rPr>
              <w:t>NOTE 2:</w:t>
            </w:r>
            <w:r w:rsidRPr="00E95DD3">
              <w:rPr>
                <w:rFonts w:asciiTheme="majorBidi" w:hAnsiTheme="majorBidi" w:cstheme="majorBidi"/>
                <w:color w:val="000000"/>
                <w:sz w:val="20"/>
                <w:szCs w:val="22"/>
                <w:lang w:eastAsia="ja-JP"/>
              </w:rPr>
              <w:tab/>
              <w:t xml:space="preserve">Table 6.7.5.4.5-1 assumes that two </w:t>
            </w:r>
            <w:r w:rsidRPr="00E95DD3">
              <w:rPr>
                <w:rFonts w:asciiTheme="majorBidi" w:hAnsiTheme="majorBidi" w:cstheme="majorBidi"/>
                <w:i/>
                <w:color w:val="000000"/>
                <w:sz w:val="20"/>
                <w:szCs w:val="22"/>
                <w:lang w:eastAsia="ja-JP"/>
              </w:rPr>
              <w:t>operating bands</w:t>
            </w:r>
            <w:r w:rsidRPr="00E95DD3">
              <w:rPr>
                <w:rFonts w:asciiTheme="majorBidi" w:hAnsiTheme="majorBidi" w:cstheme="majorBidi"/>
                <w:color w:val="000000"/>
                <w:sz w:val="20"/>
                <w:szCs w:val="22"/>
                <w:lang w:eastAsia="ja-JP"/>
              </w:rPr>
              <w:t>, where the frequency ranges in TS 38.104 [2] Table 5.2</w:t>
            </w:r>
            <w:r w:rsidRPr="00E95DD3">
              <w:rPr>
                <w:rFonts w:asciiTheme="majorBidi" w:hAnsiTheme="majorBidi" w:cstheme="majorBidi"/>
                <w:color w:val="000000"/>
                <w:sz w:val="20"/>
                <w:szCs w:val="22"/>
                <w:lang w:eastAsia="ja-JP"/>
              </w:rPr>
              <w:noBreakHyphen/>
              <w:t>1 would be overlapping, are not deployed in the same geographical area. For such a case of operation with overlapping frequency arrangements in the same geographical area, special co-existence requirements may apply that are not covered by the 3GPP specifications.</w:t>
            </w:r>
          </w:p>
          <w:p w14:paraId="50C30F3E" w14:textId="77777777" w:rsidR="00E95DD3" w:rsidRPr="00E95DD3" w:rsidRDefault="00E95DD3" w:rsidP="00E95DD3">
            <w:pPr>
              <w:keepLines/>
              <w:tabs>
                <w:tab w:val="left" w:pos="794"/>
                <w:tab w:val="left" w:pos="1191"/>
                <w:tab w:val="left" w:pos="1588"/>
                <w:tab w:val="left" w:pos="1985"/>
              </w:tabs>
              <w:bidi w:val="0"/>
              <w:spacing w:before="0" w:after="180" w:line="240" w:lineRule="auto"/>
              <w:ind w:left="1135" w:hanging="851"/>
              <w:rPr>
                <w:rFonts w:asciiTheme="majorBidi" w:hAnsiTheme="majorBidi" w:cstheme="majorBidi"/>
                <w:color w:val="000000"/>
                <w:sz w:val="20"/>
                <w:szCs w:val="22"/>
                <w:lang w:eastAsia="ja-JP"/>
              </w:rPr>
            </w:pPr>
            <w:r w:rsidRPr="00E95DD3">
              <w:rPr>
                <w:rFonts w:asciiTheme="majorBidi" w:hAnsiTheme="majorBidi" w:cstheme="majorBidi"/>
                <w:color w:val="000000"/>
                <w:sz w:val="20"/>
                <w:szCs w:val="22"/>
                <w:lang w:eastAsia="ja-JP"/>
              </w:rPr>
              <w:t>NOTE 3:</w:t>
            </w:r>
            <w:r w:rsidRPr="00E95DD3">
              <w:rPr>
                <w:rFonts w:asciiTheme="majorBidi" w:hAnsiTheme="majorBidi" w:cstheme="majorBidi"/>
                <w:color w:val="000000"/>
                <w:sz w:val="20"/>
                <w:szCs w:val="22"/>
                <w:lang w:eastAsia="ja-JP"/>
              </w:rPr>
              <w:tab/>
              <w:t xml:space="preserve">TDD base stations deployed in the same geographical area, that are synchronized and use the same or adjacent </w:t>
            </w:r>
            <w:r w:rsidRPr="00E95DD3">
              <w:rPr>
                <w:rFonts w:asciiTheme="majorBidi" w:hAnsiTheme="majorBidi" w:cstheme="majorBidi"/>
                <w:i/>
                <w:color w:val="000000"/>
                <w:sz w:val="20"/>
                <w:szCs w:val="22"/>
                <w:lang w:eastAsia="ja-JP"/>
              </w:rPr>
              <w:t>operating bands</w:t>
            </w:r>
            <w:r w:rsidRPr="00E95DD3">
              <w:rPr>
                <w:rFonts w:asciiTheme="majorBidi" w:hAnsiTheme="majorBidi" w:cstheme="majorBidi"/>
                <w:color w:val="000000"/>
                <w:sz w:val="20"/>
                <w:szCs w:val="22"/>
                <w:lang w:eastAsia="ja-JP"/>
              </w:rPr>
              <w:t xml:space="preserve"> can transmit without additional co-existence requirements. For unsynchronized base stations, special co-existence requirements may apply that are not covered by the 3GPP specifications.</w:t>
            </w:r>
          </w:p>
          <w:p w14:paraId="662C9CFB" w14:textId="77777777" w:rsidR="00E95DD3" w:rsidRPr="00E95DD3" w:rsidRDefault="00E95DD3" w:rsidP="00E95DD3">
            <w:pPr>
              <w:keepLines/>
              <w:tabs>
                <w:tab w:val="left" w:pos="794"/>
                <w:tab w:val="left" w:pos="1191"/>
                <w:tab w:val="left" w:pos="1588"/>
                <w:tab w:val="left" w:pos="1985"/>
              </w:tabs>
              <w:bidi w:val="0"/>
              <w:spacing w:before="0" w:after="180" w:line="240" w:lineRule="auto"/>
              <w:ind w:left="1135" w:hanging="851"/>
              <w:rPr>
                <w:rFonts w:asciiTheme="majorBidi" w:hAnsiTheme="majorBidi" w:cstheme="majorBidi"/>
                <w:color w:val="000000"/>
                <w:sz w:val="20"/>
                <w:szCs w:val="22"/>
                <w:lang w:eastAsia="ja-JP"/>
              </w:rPr>
            </w:pPr>
            <w:r w:rsidRPr="00E95DD3">
              <w:rPr>
                <w:rFonts w:asciiTheme="majorBidi" w:hAnsiTheme="majorBidi" w:cstheme="majorBidi"/>
                <w:color w:val="000000"/>
                <w:sz w:val="20"/>
                <w:szCs w:val="22"/>
                <w:lang w:eastAsia="ja-JP"/>
              </w:rPr>
              <w:t>NOTE 4:</w:t>
            </w:r>
            <w:r w:rsidRPr="00E95DD3">
              <w:rPr>
                <w:rFonts w:asciiTheme="majorBidi" w:hAnsiTheme="majorBidi" w:cstheme="majorBidi"/>
                <w:color w:val="000000"/>
                <w:sz w:val="20"/>
                <w:szCs w:val="22"/>
                <w:lang w:eastAsia="ja-JP"/>
              </w:rPr>
              <w:tab/>
              <w:t xml:space="preserve">For NR Band n28 BS, specific solutions may be required to fulfil the spurious emissions limits for BS for co-existence with E-UTRA Band 27 UL </w:t>
            </w:r>
            <w:r w:rsidRPr="00E95DD3">
              <w:rPr>
                <w:rFonts w:asciiTheme="majorBidi" w:hAnsiTheme="majorBidi" w:cstheme="majorBidi"/>
                <w:i/>
                <w:color w:val="000000"/>
                <w:sz w:val="20"/>
                <w:szCs w:val="22"/>
                <w:lang w:eastAsia="ja-JP"/>
              </w:rPr>
              <w:t>operating band</w:t>
            </w:r>
            <w:r w:rsidRPr="00E95DD3">
              <w:rPr>
                <w:rFonts w:asciiTheme="majorBidi" w:hAnsiTheme="majorBidi" w:cstheme="majorBidi"/>
                <w:color w:val="000000"/>
                <w:sz w:val="20"/>
                <w:szCs w:val="22"/>
                <w:lang w:eastAsia="ja-JP"/>
              </w:rPr>
              <w:t>.</w:t>
            </w:r>
          </w:p>
          <w:p w14:paraId="588F32C2" w14:textId="77777777" w:rsidR="00E95DD3" w:rsidRPr="00E95DD3" w:rsidRDefault="00E95DD3" w:rsidP="00E95DD3">
            <w:pPr>
              <w:keepLines/>
              <w:tabs>
                <w:tab w:val="left" w:pos="794"/>
                <w:tab w:val="left" w:pos="1191"/>
                <w:tab w:val="left" w:pos="1588"/>
                <w:tab w:val="left" w:pos="1985"/>
              </w:tabs>
              <w:bidi w:val="0"/>
              <w:spacing w:before="0" w:after="180" w:line="240" w:lineRule="auto"/>
              <w:ind w:left="1135" w:hanging="851"/>
              <w:rPr>
                <w:rFonts w:asciiTheme="majorBidi" w:hAnsiTheme="majorBidi" w:cstheme="majorBidi"/>
                <w:color w:val="000000"/>
                <w:sz w:val="20"/>
                <w:szCs w:val="22"/>
                <w:lang w:eastAsia="ko-KR"/>
              </w:rPr>
            </w:pPr>
            <w:r w:rsidRPr="00E95DD3">
              <w:rPr>
                <w:rFonts w:asciiTheme="majorBidi" w:hAnsiTheme="majorBidi" w:cstheme="majorBidi"/>
                <w:color w:val="000000"/>
                <w:sz w:val="20"/>
                <w:szCs w:val="22"/>
                <w:lang w:eastAsia="ja-JP"/>
              </w:rPr>
              <w:t>NOTE 5:</w:t>
            </w:r>
            <w:r w:rsidRPr="00E95DD3">
              <w:rPr>
                <w:rFonts w:asciiTheme="majorBidi" w:hAnsiTheme="majorBidi" w:cstheme="majorBidi"/>
                <w:color w:val="000000"/>
                <w:sz w:val="20"/>
                <w:szCs w:val="22"/>
                <w:lang w:eastAsia="ja-JP"/>
              </w:rPr>
              <w:tab/>
              <w:t>For NR Band n29 BS, specific solutions may be required to fulfil the spurious emissions limits for NR BS for co-existence with UTRA Band XII, E-UTRA Band 12 or NR Band n12 UL operating band, E-UTRA Band 17 UL operating band or E-UTRA Band 85 UL or NR Band n85 UL operating band.</w:t>
            </w:r>
          </w:p>
          <w:p w14:paraId="089B13B2" w14:textId="77777777" w:rsidR="00E95DD3" w:rsidRPr="00E95DD3" w:rsidRDefault="00E95DD3" w:rsidP="00E95DD3">
            <w:pPr>
              <w:keepLines/>
              <w:tabs>
                <w:tab w:val="left" w:pos="794"/>
                <w:tab w:val="left" w:pos="1191"/>
                <w:tab w:val="left" w:pos="1588"/>
                <w:tab w:val="left" w:pos="1985"/>
              </w:tabs>
              <w:bidi w:val="0"/>
              <w:spacing w:before="360" w:after="180" w:line="240" w:lineRule="auto"/>
              <w:jc w:val="center"/>
              <w:rPr>
                <w:rFonts w:asciiTheme="majorBidi" w:hAnsiTheme="majorBidi" w:cstheme="majorBidi"/>
                <w:b/>
                <w:bCs/>
                <w:color w:val="000000"/>
                <w:sz w:val="20"/>
                <w:szCs w:val="22"/>
                <w:lang w:eastAsia="ja-JP"/>
              </w:rPr>
            </w:pPr>
            <w:r w:rsidRPr="00E95DD3">
              <w:rPr>
                <w:rFonts w:asciiTheme="majorBidi" w:hAnsiTheme="majorBidi" w:cstheme="majorBidi"/>
                <w:b/>
                <w:bCs/>
                <w:color w:val="000000"/>
                <w:sz w:val="20"/>
                <w:szCs w:val="22"/>
                <w:lang w:eastAsia="ja-JP"/>
              </w:rPr>
              <w:t>Table 6.7.5.4.5-2: BS spurious emissions test limits for BS for co-existence with</w:t>
            </w:r>
            <w:r w:rsidRPr="00E95DD3" w:rsidDel="00E2020E">
              <w:rPr>
                <w:rFonts w:asciiTheme="majorBidi" w:hAnsiTheme="majorBidi" w:cstheme="majorBidi"/>
                <w:b/>
                <w:bCs/>
                <w:color w:val="000000"/>
                <w:sz w:val="20"/>
                <w:szCs w:val="22"/>
                <w:lang w:eastAsia="ja-JP"/>
              </w:rPr>
              <w:t xml:space="preserve"> </w:t>
            </w:r>
            <w:r w:rsidRPr="00E95DD3">
              <w:rPr>
                <w:rFonts w:asciiTheme="majorBidi" w:hAnsiTheme="majorBidi" w:cstheme="majorBidi"/>
                <w:b/>
                <w:bCs/>
                <w:color w:val="000000"/>
                <w:sz w:val="20"/>
                <w:szCs w:val="22"/>
                <w:lang w:eastAsia="ja-JP"/>
              </w:rPr>
              <w:t>PHS</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538"/>
              <w:gridCol w:w="1276"/>
              <w:gridCol w:w="1418"/>
              <w:gridCol w:w="3617"/>
            </w:tblGrid>
            <w:tr w:rsidR="00E95DD3" w:rsidRPr="00E95DD3" w14:paraId="0F65F445" w14:textId="77777777" w:rsidTr="00F4221A">
              <w:trPr>
                <w:cantSplit/>
                <w:jc w:val="center"/>
              </w:trPr>
              <w:tc>
                <w:tcPr>
                  <w:tcW w:w="2538" w:type="dxa"/>
                </w:tcPr>
                <w:p w14:paraId="404F57A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E95DD3">
                    <w:rPr>
                      <w:rFonts w:asciiTheme="majorBidi" w:hAnsiTheme="majorBidi" w:cstheme="majorBidi"/>
                      <w:b/>
                      <w:color w:val="000000"/>
                      <w:sz w:val="18"/>
                      <w:szCs w:val="20"/>
                      <w:lang w:val="en-GB" w:eastAsia="ja-JP"/>
                    </w:rPr>
                    <w:t>Frequency range</w:t>
                  </w:r>
                </w:p>
              </w:tc>
              <w:tc>
                <w:tcPr>
                  <w:tcW w:w="1276" w:type="dxa"/>
                </w:tcPr>
                <w:p w14:paraId="3EE1654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E95DD3">
                    <w:rPr>
                      <w:rFonts w:asciiTheme="majorBidi" w:hAnsiTheme="majorBidi" w:cstheme="majorBidi"/>
                      <w:b/>
                      <w:color w:val="000000"/>
                      <w:sz w:val="18"/>
                      <w:szCs w:val="20"/>
                      <w:lang w:val="en-GB" w:eastAsia="ja-JP"/>
                    </w:rPr>
                    <w:t>Test limit</w:t>
                  </w:r>
                </w:p>
              </w:tc>
              <w:tc>
                <w:tcPr>
                  <w:tcW w:w="1418" w:type="dxa"/>
                </w:tcPr>
                <w:p w14:paraId="67F7FC1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E95DD3">
                    <w:rPr>
                      <w:rFonts w:asciiTheme="majorBidi" w:hAnsiTheme="majorBidi" w:cstheme="majorBidi"/>
                      <w:b/>
                      <w:color w:val="000000"/>
                      <w:sz w:val="18"/>
                      <w:szCs w:val="20"/>
                      <w:lang w:val="en-GB" w:eastAsia="ja-JP"/>
                    </w:rPr>
                    <w:t>Measurement bandwidth</w:t>
                  </w:r>
                </w:p>
              </w:tc>
              <w:tc>
                <w:tcPr>
                  <w:tcW w:w="3617" w:type="dxa"/>
                </w:tcPr>
                <w:p w14:paraId="2F8EABE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E95DD3">
                    <w:rPr>
                      <w:rFonts w:asciiTheme="majorBidi" w:hAnsiTheme="majorBidi" w:cstheme="majorBidi"/>
                      <w:b/>
                      <w:color w:val="000000"/>
                      <w:sz w:val="18"/>
                      <w:szCs w:val="20"/>
                      <w:lang w:val="en-GB" w:eastAsia="ja-JP"/>
                    </w:rPr>
                    <w:t>Note</w:t>
                  </w:r>
                </w:p>
              </w:tc>
            </w:tr>
            <w:tr w:rsidR="00E95DD3" w:rsidRPr="00E95DD3" w14:paraId="658129EB" w14:textId="77777777" w:rsidTr="00F4221A">
              <w:trPr>
                <w:cantSplit/>
                <w:jc w:val="center"/>
              </w:trPr>
              <w:tc>
                <w:tcPr>
                  <w:tcW w:w="2538" w:type="dxa"/>
                  <w:tcBorders>
                    <w:top w:val="single" w:sz="4" w:space="0" w:color="auto"/>
                  </w:tcBorders>
                </w:tcPr>
                <w:p w14:paraId="5558C0C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1 884.5-1 915.7 MHz</w:t>
                  </w:r>
                </w:p>
              </w:tc>
              <w:tc>
                <w:tcPr>
                  <w:tcW w:w="1276" w:type="dxa"/>
                  <w:tcBorders>
                    <w:top w:val="single" w:sz="4" w:space="0" w:color="auto"/>
                  </w:tcBorders>
                </w:tcPr>
                <w:p w14:paraId="48E75CB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−32 dBm</w:t>
                  </w:r>
                </w:p>
              </w:tc>
              <w:tc>
                <w:tcPr>
                  <w:tcW w:w="1418" w:type="dxa"/>
                  <w:tcBorders>
                    <w:top w:val="single" w:sz="4" w:space="0" w:color="auto"/>
                  </w:tcBorders>
                </w:tcPr>
                <w:p w14:paraId="6EDDBA7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300 kHz</w:t>
                  </w:r>
                </w:p>
              </w:tc>
              <w:tc>
                <w:tcPr>
                  <w:tcW w:w="3617" w:type="dxa"/>
                  <w:tcBorders>
                    <w:top w:val="single" w:sz="4" w:space="0" w:color="auto"/>
                  </w:tcBorders>
                </w:tcPr>
                <w:p w14:paraId="4B465D9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 xml:space="preserve">Applicable when co-existence with PHS system operating in 1 884.5-1 915.7 MHz </w:t>
                  </w:r>
                </w:p>
              </w:tc>
            </w:tr>
          </w:tbl>
          <w:p w14:paraId="273201D3" w14:textId="77777777" w:rsidR="00E95DD3" w:rsidRPr="00E95DD3" w:rsidRDefault="00E95DD3" w:rsidP="00E95DD3">
            <w:pPr>
              <w:tabs>
                <w:tab w:val="left" w:pos="794"/>
                <w:tab w:val="left" w:pos="1191"/>
                <w:tab w:val="left" w:pos="1588"/>
                <w:tab w:val="left" w:pos="1985"/>
              </w:tabs>
              <w:bidi w:val="0"/>
              <w:spacing w:before="0" w:after="180" w:line="240" w:lineRule="auto"/>
              <w:rPr>
                <w:rFonts w:asciiTheme="majorBidi" w:hAnsiTheme="majorBidi" w:cstheme="majorBidi"/>
                <w:color w:val="000000"/>
                <w:sz w:val="20"/>
                <w:szCs w:val="22"/>
                <w:lang w:eastAsia="ja-JP"/>
              </w:rPr>
            </w:pPr>
          </w:p>
          <w:p w14:paraId="447CD33E" w14:textId="77777777" w:rsidR="00E95DD3" w:rsidRPr="00E95DD3" w:rsidRDefault="00E95DD3" w:rsidP="00E95DD3">
            <w:pPr>
              <w:keepLines/>
              <w:tabs>
                <w:tab w:val="left" w:pos="794"/>
                <w:tab w:val="left" w:pos="1191"/>
                <w:tab w:val="left" w:pos="1588"/>
                <w:tab w:val="left" w:pos="1985"/>
              </w:tabs>
              <w:bidi w:val="0"/>
              <w:spacing w:before="60" w:after="180" w:line="240" w:lineRule="auto"/>
              <w:jc w:val="center"/>
              <w:rPr>
                <w:rFonts w:asciiTheme="majorBidi" w:hAnsiTheme="majorBidi" w:cstheme="majorBidi"/>
                <w:b/>
                <w:bCs/>
                <w:color w:val="000000"/>
                <w:sz w:val="20"/>
                <w:szCs w:val="22"/>
                <w:lang w:eastAsia="zh-CN"/>
              </w:rPr>
            </w:pPr>
            <w:r w:rsidRPr="00E95DD3">
              <w:rPr>
                <w:rFonts w:asciiTheme="majorBidi" w:hAnsiTheme="majorBidi" w:cstheme="majorBidi"/>
                <w:b/>
                <w:bCs/>
                <w:color w:val="000000"/>
                <w:sz w:val="20"/>
                <w:szCs w:val="22"/>
                <w:lang w:eastAsia="ja-JP"/>
              </w:rPr>
              <w:t xml:space="preserve">Table 6.7.5.4.5-3: </w:t>
            </w:r>
            <w:proofErr w:type="gramStart"/>
            <w:r w:rsidRPr="00E95DD3">
              <w:rPr>
                <w:rFonts w:asciiTheme="majorBidi" w:hAnsiTheme="majorBidi" w:cstheme="majorBidi"/>
                <w:b/>
                <w:bCs/>
                <w:color w:val="000000"/>
                <w:sz w:val="20"/>
                <w:szCs w:val="22"/>
                <w:lang w:eastAsia="ja-JP"/>
              </w:rPr>
              <w:t>Additional  emission</w:t>
            </w:r>
            <w:proofErr w:type="gramEnd"/>
            <w:r w:rsidRPr="00E95DD3">
              <w:rPr>
                <w:rFonts w:asciiTheme="majorBidi" w:hAnsiTheme="majorBidi" w:cstheme="majorBidi"/>
                <w:b/>
                <w:bCs/>
                <w:color w:val="000000"/>
                <w:sz w:val="20"/>
                <w:szCs w:val="22"/>
                <w:lang w:eastAsia="ja-JP"/>
              </w:rPr>
              <w:t xml:space="preserve"> test limit for BS operating in </w:t>
            </w:r>
            <w:r w:rsidRPr="00E95DD3">
              <w:rPr>
                <w:rFonts w:asciiTheme="majorBidi" w:hAnsiTheme="majorBidi" w:cstheme="majorBidi"/>
                <w:b/>
                <w:bCs/>
                <w:color w:val="000000"/>
                <w:sz w:val="20"/>
                <w:szCs w:val="22"/>
                <w:lang w:eastAsia="zh-CN"/>
              </w:rPr>
              <w:t>Band n50 and n75 within 1432-1452 MHz</w:t>
            </w:r>
            <w:r w:rsidRPr="00E95DD3">
              <w:rPr>
                <w:rFonts w:asciiTheme="majorBidi" w:hAnsiTheme="majorBidi" w:cstheme="majorBidi"/>
                <w:b/>
                <w:bCs/>
                <w:color w:val="000000"/>
                <w:sz w:val="20"/>
                <w:szCs w:val="22"/>
                <w:lang w:eastAsia="ja-JP"/>
              </w:rPr>
              <w:t>,</w:t>
            </w:r>
            <w:r w:rsidRPr="00E95DD3">
              <w:rPr>
                <w:rFonts w:asciiTheme="majorBidi" w:hAnsiTheme="majorBidi" w:cstheme="majorBidi"/>
                <w:b/>
                <w:bCs/>
                <w:color w:val="000000"/>
                <w:sz w:val="20"/>
                <w:szCs w:val="22"/>
                <w:lang w:eastAsia="zh-CN"/>
              </w:rPr>
              <w:t xml:space="preserve"> and in Band n51 and n76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41"/>
              <w:gridCol w:w="2080"/>
              <w:gridCol w:w="1642"/>
            </w:tblGrid>
            <w:tr w:rsidR="00E95DD3" w:rsidRPr="00E95DD3" w14:paraId="3C0B0F7F" w14:textId="77777777" w:rsidTr="00F4221A">
              <w:trPr>
                <w:cantSplit/>
                <w:jc w:val="center"/>
              </w:trPr>
              <w:tc>
                <w:tcPr>
                  <w:tcW w:w="3041" w:type="dxa"/>
                  <w:tcBorders>
                    <w:top w:val="single" w:sz="4" w:space="0" w:color="auto"/>
                    <w:left w:val="single" w:sz="4" w:space="0" w:color="auto"/>
                    <w:bottom w:val="single" w:sz="4" w:space="0" w:color="auto"/>
                    <w:right w:val="single" w:sz="4" w:space="0" w:color="auto"/>
                  </w:tcBorders>
                </w:tcPr>
                <w:p w14:paraId="03C0D85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E95DD3">
                    <w:rPr>
                      <w:rFonts w:asciiTheme="majorBidi" w:hAnsiTheme="majorBidi" w:cstheme="majorBidi"/>
                      <w:b/>
                      <w:color w:val="000000"/>
                      <w:sz w:val="18"/>
                      <w:szCs w:val="20"/>
                      <w:lang w:val="en-GB" w:eastAsia="ja-JP"/>
                    </w:rPr>
                    <w:t xml:space="preserve">Filter centre frequency, </w:t>
                  </w:r>
                  <w:proofErr w:type="spellStart"/>
                  <w:r w:rsidRPr="00E95DD3">
                    <w:rPr>
                      <w:rFonts w:asciiTheme="majorBidi" w:hAnsiTheme="majorBidi" w:cstheme="majorBidi"/>
                      <w:b/>
                      <w:color w:val="000000"/>
                      <w:sz w:val="18"/>
                      <w:szCs w:val="20"/>
                      <w:lang w:val="en-GB" w:eastAsia="ja-JP"/>
                    </w:rPr>
                    <w:t>F</w:t>
                  </w:r>
                  <w:r w:rsidRPr="00E95DD3">
                    <w:rPr>
                      <w:rFonts w:asciiTheme="majorBidi" w:hAnsiTheme="majorBidi" w:cstheme="majorBidi"/>
                      <w:b/>
                      <w:color w:val="000000"/>
                      <w:sz w:val="18"/>
                      <w:szCs w:val="20"/>
                      <w:vertAlign w:val="subscript"/>
                      <w:lang w:val="en-GB" w:eastAsia="ja-JP"/>
                    </w:rPr>
                    <w:t>filter</w:t>
                  </w:r>
                  <w:proofErr w:type="spellEnd"/>
                </w:p>
              </w:tc>
              <w:tc>
                <w:tcPr>
                  <w:tcW w:w="2080" w:type="dxa"/>
                  <w:tcBorders>
                    <w:top w:val="single" w:sz="4" w:space="0" w:color="auto"/>
                    <w:left w:val="single" w:sz="4" w:space="0" w:color="auto"/>
                    <w:bottom w:val="single" w:sz="4" w:space="0" w:color="auto"/>
                    <w:right w:val="single" w:sz="4" w:space="0" w:color="auto"/>
                  </w:tcBorders>
                </w:tcPr>
                <w:p w14:paraId="1837CA1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E95DD3">
                    <w:rPr>
                      <w:rFonts w:asciiTheme="majorBidi" w:hAnsiTheme="majorBidi" w:cstheme="majorBidi"/>
                      <w:b/>
                      <w:color w:val="000000"/>
                      <w:sz w:val="18"/>
                      <w:szCs w:val="20"/>
                      <w:lang w:val="en-GB" w:eastAsia="ja-JP"/>
                    </w:rPr>
                    <w:t>Test limit (dBm)</w:t>
                  </w:r>
                </w:p>
              </w:tc>
              <w:tc>
                <w:tcPr>
                  <w:tcW w:w="1642" w:type="dxa"/>
                  <w:tcBorders>
                    <w:top w:val="single" w:sz="4" w:space="0" w:color="auto"/>
                    <w:left w:val="single" w:sz="4" w:space="0" w:color="auto"/>
                    <w:bottom w:val="single" w:sz="4" w:space="0" w:color="auto"/>
                    <w:right w:val="single" w:sz="4" w:space="0" w:color="auto"/>
                  </w:tcBorders>
                </w:tcPr>
                <w:p w14:paraId="2F5070F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E95DD3">
                    <w:rPr>
                      <w:rFonts w:asciiTheme="majorBidi" w:hAnsiTheme="majorBidi" w:cstheme="majorBidi"/>
                      <w:b/>
                      <w:color w:val="000000"/>
                      <w:sz w:val="18"/>
                      <w:szCs w:val="20"/>
                      <w:lang w:val="en-GB" w:eastAsia="ja-JP"/>
                    </w:rPr>
                    <w:t>Measurement bandwidth</w:t>
                  </w:r>
                </w:p>
              </w:tc>
            </w:tr>
            <w:tr w:rsidR="00E95DD3" w:rsidRPr="00E95DD3" w14:paraId="749A6ABB" w14:textId="77777777" w:rsidTr="00F4221A">
              <w:trPr>
                <w:cantSplit/>
                <w:jc w:val="center"/>
              </w:trPr>
              <w:tc>
                <w:tcPr>
                  <w:tcW w:w="3041" w:type="dxa"/>
                  <w:tcBorders>
                    <w:top w:val="single" w:sz="4" w:space="0" w:color="auto"/>
                    <w:left w:val="single" w:sz="4" w:space="0" w:color="auto"/>
                    <w:bottom w:val="single" w:sz="4" w:space="0" w:color="auto"/>
                    <w:right w:val="single" w:sz="4" w:space="0" w:color="auto"/>
                  </w:tcBorders>
                </w:tcPr>
                <w:p w14:paraId="0F5E4B7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roofErr w:type="spellStart"/>
                  <w:r w:rsidRPr="00E95DD3">
                    <w:rPr>
                      <w:rFonts w:asciiTheme="majorBidi" w:hAnsiTheme="majorBidi" w:cstheme="majorBidi"/>
                      <w:color w:val="000000"/>
                      <w:sz w:val="18"/>
                      <w:szCs w:val="20"/>
                      <w:lang w:val="en-GB" w:eastAsia="ja-JP"/>
                    </w:rPr>
                    <w:t>F</w:t>
                  </w:r>
                  <w:r w:rsidRPr="00E95DD3">
                    <w:rPr>
                      <w:rFonts w:asciiTheme="majorBidi" w:hAnsiTheme="majorBidi" w:cstheme="majorBidi"/>
                      <w:color w:val="000000"/>
                      <w:sz w:val="18"/>
                      <w:szCs w:val="20"/>
                      <w:vertAlign w:val="subscript"/>
                      <w:lang w:val="en-GB" w:eastAsia="ja-JP"/>
                    </w:rPr>
                    <w:t>filter</w:t>
                  </w:r>
                  <w:proofErr w:type="spellEnd"/>
                  <w:r w:rsidRPr="00E95DD3">
                    <w:rPr>
                      <w:rFonts w:asciiTheme="majorBidi" w:hAnsiTheme="majorBidi" w:cstheme="majorBidi"/>
                      <w:color w:val="000000"/>
                      <w:sz w:val="18"/>
                      <w:szCs w:val="20"/>
                      <w:lang w:val="en-GB" w:eastAsia="ja-JP"/>
                    </w:rPr>
                    <w:t xml:space="preserve"> = 1 413.5 MHz</w:t>
                  </w:r>
                </w:p>
              </w:tc>
              <w:tc>
                <w:tcPr>
                  <w:tcW w:w="2080" w:type="dxa"/>
                  <w:tcBorders>
                    <w:top w:val="single" w:sz="4" w:space="0" w:color="auto"/>
                    <w:left w:val="single" w:sz="4" w:space="0" w:color="auto"/>
                    <w:bottom w:val="single" w:sz="4" w:space="0" w:color="auto"/>
                    <w:right w:val="single" w:sz="4" w:space="0" w:color="auto"/>
                  </w:tcBorders>
                </w:tcPr>
                <w:p w14:paraId="2F81BCE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−42</w:t>
                  </w:r>
                </w:p>
              </w:tc>
              <w:tc>
                <w:tcPr>
                  <w:tcW w:w="1642" w:type="dxa"/>
                  <w:tcBorders>
                    <w:top w:val="single" w:sz="4" w:space="0" w:color="auto"/>
                    <w:left w:val="single" w:sz="4" w:space="0" w:color="auto"/>
                    <w:bottom w:val="single" w:sz="4" w:space="0" w:color="auto"/>
                    <w:right w:val="single" w:sz="4" w:space="0" w:color="auto"/>
                  </w:tcBorders>
                </w:tcPr>
                <w:p w14:paraId="1F394F0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27 MHz</w:t>
                  </w:r>
                </w:p>
              </w:tc>
            </w:tr>
          </w:tbl>
          <w:p w14:paraId="62FD6CEF" w14:textId="77777777" w:rsidR="00E95DD3" w:rsidRPr="00E95DD3" w:rsidRDefault="00E95DD3" w:rsidP="00E95DD3">
            <w:pPr>
              <w:tabs>
                <w:tab w:val="left" w:pos="794"/>
                <w:tab w:val="left" w:pos="1191"/>
                <w:tab w:val="left" w:pos="1588"/>
                <w:tab w:val="left" w:pos="1985"/>
              </w:tabs>
              <w:bidi w:val="0"/>
              <w:spacing w:before="0" w:after="180" w:line="240" w:lineRule="auto"/>
              <w:rPr>
                <w:rFonts w:asciiTheme="majorBidi" w:hAnsiTheme="majorBidi" w:cstheme="majorBidi"/>
                <w:color w:val="000000"/>
                <w:sz w:val="20"/>
                <w:szCs w:val="22"/>
                <w:lang w:eastAsia="ja-JP"/>
              </w:rPr>
            </w:pPr>
          </w:p>
          <w:p w14:paraId="2F490755" w14:textId="77777777" w:rsidR="00E95DD3" w:rsidRPr="00E95DD3" w:rsidRDefault="00E95DD3" w:rsidP="00E95DD3">
            <w:pPr>
              <w:tabs>
                <w:tab w:val="left" w:pos="794"/>
                <w:tab w:val="left" w:pos="1191"/>
                <w:tab w:val="left" w:pos="1588"/>
                <w:tab w:val="left" w:pos="1985"/>
              </w:tabs>
              <w:bidi w:val="0"/>
              <w:spacing w:before="0" w:after="180" w:line="240" w:lineRule="auto"/>
              <w:rPr>
                <w:rFonts w:asciiTheme="majorBidi" w:hAnsiTheme="majorBidi" w:cstheme="majorBidi"/>
                <w:color w:val="000000"/>
                <w:sz w:val="20"/>
                <w:szCs w:val="22"/>
                <w:lang w:eastAsia="ja-JP"/>
              </w:rPr>
            </w:pPr>
          </w:p>
          <w:p w14:paraId="1FAB210C" w14:textId="77777777" w:rsidR="00E95DD3" w:rsidRPr="00E95DD3" w:rsidRDefault="00E95DD3" w:rsidP="00E95DD3">
            <w:pPr>
              <w:tabs>
                <w:tab w:val="left" w:pos="794"/>
                <w:tab w:val="left" w:pos="1191"/>
                <w:tab w:val="left" w:pos="1588"/>
                <w:tab w:val="left" w:pos="1985"/>
              </w:tabs>
              <w:bidi w:val="0"/>
              <w:spacing w:before="0" w:after="180" w:line="240" w:lineRule="auto"/>
              <w:rPr>
                <w:rFonts w:asciiTheme="majorBidi" w:hAnsiTheme="majorBidi" w:cstheme="majorBidi"/>
                <w:color w:val="000000"/>
                <w:sz w:val="20"/>
                <w:szCs w:val="22"/>
                <w:lang w:eastAsia="ja-JP"/>
              </w:rPr>
            </w:pPr>
          </w:p>
          <w:p w14:paraId="031F82AF" w14:textId="77777777" w:rsidR="00E95DD3" w:rsidRPr="00E95DD3" w:rsidRDefault="00E95DD3" w:rsidP="00E95DD3">
            <w:pPr>
              <w:keepLines/>
              <w:tabs>
                <w:tab w:val="left" w:pos="794"/>
                <w:tab w:val="left" w:pos="1191"/>
                <w:tab w:val="left" w:pos="1588"/>
                <w:tab w:val="left" w:pos="1985"/>
              </w:tabs>
              <w:bidi w:val="0"/>
              <w:spacing w:before="60" w:after="180" w:line="240" w:lineRule="auto"/>
              <w:jc w:val="center"/>
              <w:rPr>
                <w:rFonts w:asciiTheme="majorBidi" w:hAnsiTheme="majorBidi" w:cstheme="majorBidi"/>
                <w:b/>
                <w:bCs/>
                <w:color w:val="000000"/>
                <w:sz w:val="20"/>
                <w:szCs w:val="22"/>
                <w:lang w:eastAsia="ja-JP"/>
              </w:rPr>
            </w:pPr>
            <w:r w:rsidRPr="00E95DD3">
              <w:rPr>
                <w:rFonts w:asciiTheme="majorBidi" w:hAnsiTheme="majorBidi" w:cstheme="majorBidi"/>
                <w:b/>
                <w:bCs/>
                <w:color w:val="000000"/>
                <w:sz w:val="20"/>
                <w:szCs w:val="22"/>
                <w:lang w:eastAsia="ja-JP"/>
              </w:rPr>
              <w:t>Table 6.7.5.4.5-4: Operating band n50, n74 and n75 emission test limits above 1518 MHz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3"/>
              <w:gridCol w:w="1939"/>
              <w:gridCol w:w="1939"/>
            </w:tblGrid>
            <w:tr w:rsidR="00E95DD3" w:rsidRPr="00E95DD3" w14:paraId="76776A8F" w14:textId="77777777" w:rsidTr="00F4221A">
              <w:trPr>
                <w:cantSplit/>
                <w:jc w:val="center"/>
              </w:trPr>
              <w:tc>
                <w:tcPr>
                  <w:tcW w:w="3023" w:type="dxa"/>
                </w:tcPr>
                <w:p w14:paraId="6AE5255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en-GB"/>
                    </w:rPr>
                  </w:pPr>
                  <w:r w:rsidRPr="00E95DD3">
                    <w:rPr>
                      <w:rFonts w:asciiTheme="majorBidi" w:hAnsiTheme="majorBidi" w:cstheme="majorBidi"/>
                      <w:b/>
                      <w:color w:val="000000"/>
                      <w:sz w:val="18"/>
                      <w:szCs w:val="20"/>
                      <w:lang w:val="en-GB" w:eastAsia="en-GB"/>
                    </w:rPr>
                    <w:t xml:space="preserve">Filter centre frequency, </w:t>
                  </w:r>
                  <w:proofErr w:type="spellStart"/>
                  <w:r w:rsidRPr="00E95DD3">
                    <w:rPr>
                      <w:rFonts w:asciiTheme="majorBidi" w:hAnsiTheme="majorBidi" w:cstheme="majorBidi"/>
                      <w:b/>
                      <w:color w:val="000000"/>
                      <w:sz w:val="18"/>
                      <w:szCs w:val="20"/>
                      <w:lang w:val="en-GB" w:eastAsia="en-GB"/>
                    </w:rPr>
                    <w:t>F</w:t>
                  </w:r>
                  <w:r w:rsidRPr="00E95DD3">
                    <w:rPr>
                      <w:rFonts w:asciiTheme="majorBidi" w:hAnsiTheme="majorBidi" w:cstheme="majorBidi"/>
                      <w:b/>
                      <w:color w:val="000000"/>
                      <w:sz w:val="18"/>
                      <w:szCs w:val="20"/>
                      <w:vertAlign w:val="subscript"/>
                      <w:lang w:val="en-GB" w:eastAsia="en-GB"/>
                    </w:rPr>
                    <w:t>filter</w:t>
                  </w:r>
                  <w:proofErr w:type="spellEnd"/>
                </w:p>
              </w:tc>
              <w:tc>
                <w:tcPr>
                  <w:tcW w:w="1939" w:type="dxa"/>
                </w:tcPr>
                <w:p w14:paraId="73D5D25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en-GB"/>
                    </w:rPr>
                  </w:pPr>
                  <w:r w:rsidRPr="00E95DD3">
                    <w:rPr>
                      <w:rFonts w:asciiTheme="majorBidi" w:hAnsiTheme="majorBidi" w:cstheme="majorBidi"/>
                      <w:b/>
                      <w:color w:val="000000"/>
                      <w:sz w:val="18"/>
                      <w:szCs w:val="20"/>
                      <w:lang w:val="en-GB" w:eastAsia="en-GB"/>
                    </w:rPr>
                    <w:t>EIRP limit (dBm)</w:t>
                  </w:r>
                </w:p>
              </w:tc>
              <w:tc>
                <w:tcPr>
                  <w:tcW w:w="1939" w:type="dxa"/>
                </w:tcPr>
                <w:p w14:paraId="6CF4629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en-GB"/>
                    </w:rPr>
                  </w:pPr>
                  <w:r w:rsidRPr="00E95DD3">
                    <w:rPr>
                      <w:rFonts w:asciiTheme="majorBidi" w:hAnsiTheme="majorBidi" w:cstheme="majorBidi"/>
                      <w:b/>
                      <w:color w:val="000000"/>
                      <w:sz w:val="18"/>
                      <w:szCs w:val="20"/>
                      <w:lang w:val="en-GB" w:eastAsia="en-GB"/>
                    </w:rPr>
                    <w:t>Measurement bandwidth</w:t>
                  </w:r>
                </w:p>
              </w:tc>
            </w:tr>
            <w:tr w:rsidR="00E95DD3" w:rsidRPr="00E95DD3" w14:paraId="7DB6A8FA" w14:textId="77777777" w:rsidTr="00F4221A">
              <w:trPr>
                <w:cantSplit/>
                <w:jc w:val="center"/>
              </w:trPr>
              <w:tc>
                <w:tcPr>
                  <w:tcW w:w="3023" w:type="dxa"/>
                </w:tcPr>
                <w:p w14:paraId="5E3FEE3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en-GB"/>
                    </w:rPr>
                  </w:pPr>
                  <w:r w:rsidRPr="00E95DD3">
                    <w:rPr>
                      <w:rFonts w:asciiTheme="majorBidi" w:hAnsiTheme="majorBidi" w:cstheme="majorBidi"/>
                      <w:color w:val="000000"/>
                      <w:sz w:val="18"/>
                      <w:szCs w:val="20"/>
                      <w:lang w:val="en-GB" w:eastAsia="en-GB"/>
                    </w:rPr>
                    <w:lastRenderedPageBreak/>
                    <w:t xml:space="preserve">1 518.5 MHz ≤ </w:t>
                  </w:r>
                  <w:proofErr w:type="spellStart"/>
                  <w:r w:rsidRPr="00E95DD3">
                    <w:rPr>
                      <w:rFonts w:asciiTheme="majorBidi" w:hAnsiTheme="majorBidi" w:cstheme="majorBidi"/>
                      <w:color w:val="000000"/>
                      <w:sz w:val="18"/>
                      <w:szCs w:val="20"/>
                      <w:lang w:val="en-GB" w:eastAsia="en-GB"/>
                    </w:rPr>
                    <w:t>F</w:t>
                  </w:r>
                  <w:r w:rsidRPr="00E95DD3">
                    <w:rPr>
                      <w:rFonts w:asciiTheme="majorBidi" w:hAnsiTheme="majorBidi" w:cstheme="majorBidi"/>
                      <w:color w:val="000000"/>
                      <w:sz w:val="18"/>
                      <w:szCs w:val="20"/>
                      <w:vertAlign w:val="subscript"/>
                      <w:lang w:val="en-GB" w:eastAsia="en-GB"/>
                    </w:rPr>
                    <w:t>filter</w:t>
                  </w:r>
                  <w:proofErr w:type="spellEnd"/>
                  <w:r w:rsidRPr="00E95DD3">
                    <w:rPr>
                      <w:rFonts w:asciiTheme="majorBidi" w:hAnsiTheme="majorBidi" w:cstheme="majorBidi"/>
                      <w:color w:val="000000"/>
                      <w:sz w:val="18"/>
                      <w:szCs w:val="20"/>
                      <w:lang w:val="en-GB" w:eastAsia="en-GB"/>
                    </w:rPr>
                    <w:t xml:space="preserve"> ≤ 1 519.5 MHz</w:t>
                  </w:r>
                </w:p>
              </w:tc>
              <w:tc>
                <w:tcPr>
                  <w:tcW w:w="1939" w:type="dxa"/>
                </w:tcPr>
                <w:p w14:paraId="55A21D4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en-GB"/>
                    </w:rPr>
                  </w:pPr>
                  <w:r w:rsidRPr="00E95DD3">
                    <w:rPr>
                      <w:rFonts w:asciiTheme="majorBidi" w:hAnsiTheme="majorBidi" w:cstheme="majorBidi"/>
                      <w:color w:val="000000"/>
                      <w:sz w:val="18"/>
                      <w:szCs w:val="20"/>
                      <w:lang w:val="en-GB" w:eastAsia="en-GB"/>
                    </w:rPr>
                    <w:t>−0.8</w:t>
                  </w:r>
                </w:p>
              </w:tc>
              <w:tc>
                <w:tcPr>
                  <w:tcW w:w="1939" w:type="dxa"/>
                </w:tcPr>
                <w:p w14:paraId="474A053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en-GB"/>
                    </w:rPr>
                  </w:pPr>
                  <w:r w:rsidRPr="00E95DD3">
                    <w:rPr>
                      <w:rFonts w:asciiTheme="majorBidi" w:hAnsiTheme="majorBidi" w:cstheme="majorBidi"/>
                      <w:color w:val="000000"/>
                      <w:sz w:val="18"/>
                      <w:szCs w:val="20"/>
                      <w:lang w:val="en-GB" w:eastAsia="en-GB"/>
                    </w:rPr>
                    <w:t>1 MHz</w:t>
                  </w:r>
                </w:p>
              </w:tc>
            </w:tr>
            <w:tr w:rsidR="00E95DD3" w:rsidRPr="00E95DD3" w14:paraId="5AD4ED8A" w14:textId="77777777" w:rsidTr="00F4221A">
              <w:trPr>
                <w:cantSplit/>
                <w:jc w:val="center"/>
              </w:trPr>
              <w:tc>
                <w:tcPr>
                  <w:tcW w:w="3023" w:type="dxa"/>
                </w:tcPr>
                <w:p w14:paraId="637D802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en-GB"/>
                    </w:rPr>
                  </w:pPr>
                  <w:r w:rsidRPr="00E95DD3">
                    <w:rPr>
                      <w:rFonts w:asciiTheme="majorBidi" w:hAnsiTheme="majorBidi" w:cstheme="majorBidi"/>
                      <w:color w:val="000000"/>
                      <w:sz w:val="18"/>
                      <w:szCs w:val="20"/>
                      <w:lang w:val="en-GB" w:eastAsia="en-GB"/>
                    </w:rPr>
                    <w:t xml:space="preserve">1 520.5 MHz ≤ </w:t>
                  </w:r>
                  <w:proofErr w:type="spellStart"/>
                  <w:r w:rsidRPr="00E95DD3">
                    <w:rPr>
                      <w:rFonts w:asciiTheme="majorBidi" w:hAnsiTheme="majorBidi" w:cstheme="majorBidi"/>
                      <w:color w:val="000000"/>
                      <w:sz w:val="18"/>
                      <w:szCs w:val="20"/>
                      <w:lang w:val="en-GB" w:eastAsia="en-GB"/>
                    </w:rPr>
                    <w:t>F</w:t>
                  </w:r>
                  <w:r w:rsidRPr="00E95DD3">
                    <w:rPr>
                      <w:rFonts w:asciiTheme="majorBidi" w:hAnsiTheme="majorBidi" w:cstheme="majorBidi"/>
                      <w:color w:val="000000"/>
                      <w:sz w:val="18"/>
                      <w:szCs w:val="20"/>
                      <w:vertAlign w:val="subscript"/>
                      <w:lang w:val="en-GB" w:eastAsia="en-GB"/>
                    </w:rPr>
                    <w:t>filter</w:t>
                  </w:r>
                  <w:proofErr w:type="spellEnd"/>
                  <w:r w:rsidRPr="00E95DD3">
                    <w:rPr>
                      <w:rFonts w:asciiTheme="majorBidi" w:hAnsiTheme="majorBidi" w:cstheme="majorBidi"/>
                      <w:color w:val="000000"/>
                      <w:sz w:val="18"/>
                      <w:szCs w:val="20"/>
                      <w:lang w:val="en-GB" w:eastAsia="en-GB"/>
                    </w:rPr>
                    <w:t xml:space="preserve"> ≤ 1 558.5 MHz</w:t>
                  </w:r>
                </w:p>
              </w:tc>
              <w:tc>
                <w:tcPr>
                  <w:tcW w:w="1939" w:type="dxa"/>
                </w:tcPr>
                <w:p w14:paraId="60A9F90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en-GB"/>
                    </w:rPr>
                    <w:t>−30</w:t>
                  </w:r>
                </w:p>
              </w:tc>
              <w:tc>
                <w:tcPr>
                  <w:tcW w:w="1939" w:type="dxa"/>
                </w:tcPr>
                <w:p w14:paraId="73C4AAA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en-GB"/>
                    </w:rPr>
                  </w:pPr>
                  <w:r w:rsidRPr="00E95DD3">
                    <w:rPr>
                      <w:rFonts w:asciiTheme="majorBidi" w:hAnsiTheme="majorBidi" w:cstheme="majorBidi"/>
                      <w:color w:val="000000"/>
                      <w:sz w:val="18"/>
                      <w:szCs w:val="20"/>
                      <w:lang w:val="en-GB" w:eastAsia="en-GB"/>
                    </w:rPr>
                    <w:t>1 MHz</w:t>
                  </w:r>
                </w:p>
              </w:tc>
            </w:tr>
          </w:tbl>
          <w:p w14:paraId="35A9AB9D" w14:textId="77777777" w:rsidR="00E95DD3" w:rsidRPr="00E95DD3" w:rsidRDefault="00E95DD3" w:rsidP="00E95DD3">
            <w:pPr>
              <w:tabs>
                <w:tab w:val="left" w:pos="794"/>
                <w:tab w:val="left" w:pos="1191"/>
                <w:tab w:val="left" w:pos="1588"/>
                <w:tab w:val="left" w:pos="1985"/>
              </w:tabs>
              <w:bidi w:val="0"/>
              <w:spacing w:before="0" w:after="180" w:line="240" w:lineRule="auto"/>
              <w:rPr>
                <w:rFonts w:asciiTheme="majorBidi" w:hAnsiTheme="majorBidi" w:cstheme="majorBidi"/>
                <w:color w:val="000000"/>
                <w:sz w:val="20"/>
                <w:szCs w:val="22"/>
                <w:lang w:eastAsia="ja-JP"/>
              </w:rPr>
            </w:pPr>
          </w:p>
          <w:p w14:paraId="49296FC4" w14:textId="77777777" w:rsidR="00E95DD3" w:rsidRPr="00E95DD3" w:rsidRDefault="00E95DD3" w:rsidP="00E95DD3">
            <w:pPr>
              <w:keepLines/>
              <w:tabs>
                <w:tab w:val="left" w:pos="794"/>
                <w:tab w:val="left" w:pos="1191"/>
                <w:tab w:val="left" w:pos="1588"/>
                <w:tab w:val="left" w:pos="1985"/>
              </w:tabs>
              <w:bidi w:val="0"/>
              <w:spacing w:before="60" w:after="180" w:line="240" w:lineRule="auto"/>
              <w:jc w:val="center"/>
              <w:rPr>
                <w:rFonts w:asciiTheme="majorBidi" w:hAnsiTheme="majorBidi" w:cstheme="majorBidi"/>
                <w:b/>
                <w:bCs/>
                <w:color w:val="000000"/>
                <w:sz w:val="20"/>
                <w:szCs w:val="22"/>
                <w:lang w:eastAsia="ja-JP"/>
              </w:rPr>
            </w:pPr>
            <w:r w:rsidRPr="00E95DD3">
              <w:rPr>
                <w:rFonts w:asciiTheme="majorBidi" w:hAnsiTheme="majorBidi" w:cstheme="majorBidi"/>
                <w:b/>
                <w:bCs/>
                <w:color w:val="000000"/>
                <w:sz w:val="20"/>
                <w:szCs w:val="22"/>
                <w:lang w:eastAsia="ja-JP"/>
              </w:rPr>
              <w:t>Table 6.7.5.4.5-5: BS Spurious emissions limits for protection of 700 MHz public safety operations</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376"/>
              <w:gridCol w:w="2376"/>
              <w:gridCol w:w="1276"/>
              <w:gridCol w:w="1418"/>
            </w:tblGrid>
            <w:tr w:rsidR="00E95DD3" w:rsidRPr="00E95DD3" w14:paraId="0F0DA680" w14:textId="77777777" w:rsidTr="00F4221A">
              <w:trPr>
                <w:cantSplit/>
                <w:jc w:val="center"/>
              </w:trPr>
              <w:tc>
                <w:tcPr>
                  <w:tcW w:w="2376" w:type="dxa"/>
                </w:tcPr>
                <w:p w14:paraId="55B181D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E95DD3">
                    <w:rPr>
                      <w:rFonts w:asciiTheme="majorBidi" w:hAnsiTheme="majorBidi" w:cstheme="majorBidi"/>
                      <w:b/>
                      <w:color w:val="000000"/>
                      <w:sz w:val="18"/>
                      <w:szCs w:val="20"/>
                      <w:lang w:val="en-GB" w:eastAsia="ja-JP"/>
                    </w:rPr>
                    <w:t>Operating Band</w:t>
                  </w:r>
                </w:p>
              </w:tc>
              <w:tc>
                <w:tcPr>
                  <w:tcW w:w="2376" w:type="dxa"/>
                </w:tcPr>
                <w:p w14:paraId="15CF654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E95DD3">
                    <w:rPr>
                      <w:rFonts w:asciiTheme="majorBidi" w:hAnsiTheme="majorBidi" w:cstheme="majorBidi"/>
                      <w:b/>
                      <w:color w:val="000000"/>
                      <w:sz w:val="18"/>
                      <w:szCs w:val="20"/>
                      <w:lang w:val="en-GB" w:eastAsia="ja-JP"/>
                    </w:rPr>
                    <w:t>Frequency range</w:t>
                  </w:r>
                </w:p>
              </w:tc>
              <w:tc>
                <w:tcPr>
                  <w:tcW w:w="1276" w:type="dxa"/>
                </w:tcPr>
                <w:p w14:paraId="506C5F6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E95DD3">
                    <w:rPr>
                      <w:rFonts w:asciiTheme="majorBidi" w:hAnsiTheme="majorBidi" w:cstheme="majorBidi"/>
                      <w:b/>
                      <w:color w:val="000000"/>
                      <w:sz w:val="18"/>
                      <w:szCs w:val="20"/>
                      <w:lang w:val="en-GB" w:eastAsia="ja-JP"/>
                    </w:rPr>
                    <w:t>Maximum Level</w:t>
                  </w:r>
                </w:p>
              </w:tc>
              <w:tc>
                <w:tcPr>
                  <w:tcW w:w="1418" w:type="dxa"/>
                </w:tcPr>
                <w:p w14:paraId="6893F43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E95DD3">
                    <w:rPr>
                      <w:rFonts w:asciiTheme="majorBidi" w:hAnsiTheme="majorBidi" w:cstheme="majorBidi"/>
                      <w:b/>
                      <w:color w:val="000000"/>
                      <w:sz w:val="18"/>
                      <w:szCs w:val="20"/>
                      <w:lang w:val="en-GB" w:eastAsia="ja-JP"/>
                    </w:rPr>
                    <w:t>Measurement Bandwidth</w:t>
                  </w:r>
                </w:p>
              </w:tc>
            </w:tr>
            <w:tr w:rsidR="00E95DD3" w:rsidRPr="00E95DD3" w14:paraId="63EA9D64" w14:textId="77777777" w:rsidTr="00F4221A">
              <w:trPr>
                <w:cantSplit/>
                <w:jc w:val="center"/>
              </w:trPr>
              <w:tc>
                <w:tcPr>
                  <w:tcW w:w="2376" w:type="dxa"/>
                </w:tcPr>
                <w:p w14:paraId="19B923E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E95DD3">
                    <w:rPr>
                      <w:rFonts w:asciiTheme="majorBidi" w:hAnsiTheme="majorBidi" w:cstheme="majorBidi"/>
                      <w:color w:val="000000"/>
                      <w:sz w:val="18"/>
                      <w:szCs w:val="20"/>
                      <w:lang w:val="en-GB" w:eastAsia="ja-JP"/>
                    </w:rPr>
                    <w:t>n13</w:t>
                  </w:r>
                </w:p>
              </w:tc>
              <w:tc>
                <w:tcPr>
                  <w:tcW w:w="2376" w:type="dxa"/>
                </w:tcPr>
                <w:p w14:paraId="6EA3905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E95DD3">
                    <w:rPr>
                      <w:rFonts w:asciiTheme="majorBidi" w:hAnsiTheme="majorBidi" w:cstheme="majorBidi"/>
                      <w:color w:val="000000"/>
                      <w:sz w:val="18"/>
                      <w:szCs w:val="20"/>
                      <w:lang w:val="en-GB" w:eastAsia="ja-JP"/>
                    </w:rPr>
                    <w:t>763-775 MHz</w:t>
                  </w:r>
                </w:p>
              </w:tc>
              <w:tc>
                <w:tcPr>
                  <w:tcW w:w="1276" w:type="dxa"/>
                </w:tcPr>
                <w:p w14:paraId="13E431C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E95DD3">
                    <w:rPr>
                      <w:rFonts w:asciiTheme="majorBidi" w:hAnsiTheme="majorBidi" w:cstheme="majorBidi"/>
                      <w:color w:val="000000"/>
                      <w:sz w:val="18"/>
                      <w:szCs w:val="20"/>
                      <w:lang w:val="en-GB" w:eastAsia="ja-JP"/>
                    </w:rPr>
                    <w:t>−37 dBm</w:t>
                  </w:r>
                </w:p>
              </w:tc>
              <w:tc>
                <w:tcPr>
                  <w:tcW w:w="1418" w:type="dxa"/>
                </w:tcPr>
                <w:p w14:paraId="34560AD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E95DD3">
                    <w:rPr>
                      <w:rFonts w:asciiTheme="majorBidi" w:hAnsiTheme="majorBidi" w:cstheme="majorBidi"/>
                      <w:color w:val="000000"/>
                      <w:sz w:val="18"/>
                      <w:szCs w:val="20"/>
                      <w:lang w:val="en-GB" w:eastAsia="ja-JP"/>
                    </w:rPr>
                    <w:t>6.25 kHz</w:t>
                  </w:r>
                </w:p>
              </w:tc>
            </w:tr>
            <w:tr w:rsidR="00E95DD3" w:rsidRPr="00E95DD3" w14:paraId="5A09995B" w14:textId="77777777" w:rsidTr="00F4221A">
              <w:trPr>
                <w:cantSplit/>
                <w:jc w:val="center"/>
              </w:trPr>
              <w:tc>
                <w:tcPr>
                  <w:tcW w:w="2376" w:type="dxa"/>
                </w:tcPr>
                <w:p w14:paraId="3AA4E38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E95DD3">
                    <w:rPr>
                      <w:rFonts w:asciiTheme="majorBidi" w:hAnsiTheme="majorBidi" w:cstheme="majorBidi"/>
                      <w:color w:val="000000"/>
                      <w:sz w:val="18"/>
                      <w:szCs w:val="20"/>
                      <w:lang w:val="en-GB" w:eastAsia="ja-JP"/>
                    </w:rPr>
                    <w:t>n13</w:t>
                  </w:r>
                </w:p>
              </w:tc>
              <w:tc>
                <w:tcPr>
                  <w:tcW w:w="2376" w:type="dxa"/>
                </w:tcPr>
                <w:p w14:paraId="62B8FECA"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E95DD3">
                    <w:rPr>
                      <w:rFonts w:asciiTheme="majorBidi" w:hAnsiTheme="majorBidi" w:cstheme="majorBidi"/>
                      <w:color w:val="000000"/>
                      <w:sz w:val="18"/>
                      <w:szCs w:val="20"/>
                      <w:lang w:val="en-GB" w:eastAsia="ja-JP"/>
                    </w:rPr>
                    <w:t>793-805 MHz</w:t>
                  </w:r>
                </w:p>
              </w:tc>
              <w:tc>
                <w:tcPr>
                  <w:tcW w:w="1276" w:type="dxa"/>
                </w:tcPr>
                <w:p w14:paraId="6E13824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E95DD3">
                    <w:rPr>
                      <w:rFonts w:asciiTheme="majorBidi" w:hAnsiTheme="majorBidi" w:cstheme="majorBidi"/>
                      <w:color w:val="000000"/>
                      <w:sz w:val="18"/>
                      <w:szCs w:val="20"/>
                      <w:lang w:val="en-GB" w:eastAsia="ja-JP"/>
                    </w:rPr>
                    <w:t>−37 dBm</w:t>
                  </w:r>
                </w:p>
              </w:tc>
              <w:tc>
                <w:tcPr>
                  <w:tcW w:w="1418" w:type="dxa"/>
                </w:tcPr>
                <w:p w14:paraId="7D7A5B3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E95DD3">
                    <w:rPr>
                      <w:rFonts w:asciiTheme="majorBidi" w:hAnsiTheme="majorBidi" w:cstheme="majorBidi"/>
                      <w:color w:val="000000"/>
                      <w:sz w:val="18"/>
                      <w:szCs w:val="20"/>
                      <w:lang w:val="en-GB" w:eastAsia="ja-JP"/>
                    </w:rPr>
                    <w:t>6.25 kHz</w:t>
                  </w:r>
                </w:p>
              </w:tc>
            </w:tr>
            <w:tr w:rsidR="00E95DD3" w:rsidRPr="00E95DD3" w14:paraId="7673856D" w14:textId="77777777" w:rsidTr="00F4221A">
              <w:trPr>
                <w:cantSplit/>
                <w:jc w:val="center"/>
              </w:trPr>
              <w:tc>
                <w:tcPr>
                  <w:tcW w:w="2376" w:type="dxa"/>
                </w:tcPr>
                <w:p w14:paraId="3D4D0C3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n14</w:t>
                  </w:r>
                </w:p>
              </w:tc>
              <w:tc>
                <w:tcPr>
                  <w:tcW w:w="2376" w:type="dxa"/>
                </w:tcPr>
                <w:p w14:paraId="4FDA000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769-775 MHz</w:t>
                  </w:r>
                </w:p>
              </w:tc>
              <w:tc>
                <w:tcPr>
                  <w:tcW w:w="1276" w:type="dxa"/>
                </w:tcPr>
                <w:p w14:paraId="7940F8C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−37 dBm</w:t>
                  </w:r>
                </w:p>
              </w:tc>
              <w:tc>
                <w:tcPr>
                  <w:tcW w:w="1418" w:type="dxa"/>
                </w:tcPr>
                <w:p w14:paraId="4C9475A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6.25 kHz</w:t>
                  </w:r>
                </w:p>
              </w:tc>
            </w:tr>
            <w:tr w:rsidR="00E95DD3" w:rsidRPr="00E95DD3" w14:paraId="281A8E42" w14:textId="77777777" w:rsidTr="00F4221A">
              <w:trPr>
                <w:cantSplit/>
                <w:jc w:val="center"/>
              </w:trPr>
              <w:tc>
                <w:tcPr>
                  <w:tcW w:w="2376" w:type="dxa"/>
                </w:tcPr>
                <w:p w14:paraId="48D2920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n14</w:t>
                  </w:r>
                </w:p>
              </w:tc>
              <w:tc>
                <w:tcPr>
                  <w:tcW w:w="2376" w:type="dxa"/>
                </w:tcPr>
                <w:p w14:paraId="51399C1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799-805 MHz</w:t>
                  </w:r>
                </w:p>
              </w:tc>
              <w:tc>
                <w:tcPr>
                  <w:tcW w:w="1276" w:type="dxa"/>
                </w:tcPr>
                <w:p w14:paraId="2A2708D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−37 dBm</w:t>
                  </w:r>
                </w:p>
              </w:tc>
              <w:tc>
                <w:tcPr>
                  <w:tcW w:w="1418" w:type="dxa"/>
                </w:tcPr>
                <w:p w14:paraId="368BB138"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6.25 kHz</w:t>
                  </w:r>
                </w:p>
              </w:tc>
            </w:tr>
          </w:tbl>
          <w:p w14:paraId="1DD03672" w14:textId="77777777" w:rsidR="00E95DD3" w:rsidRPr="00E95DD3" w:rsidRDefault="00E95DD3" w:rsidP="00E95DD3">
            <w:pPr>
              <w:tabs>
                <w:tab w:val="left" w:pos="794"/>
                <w:tab w:val="left" w:pos="1191"/>
                <w:tab w:val="left" w:pos="1588"/>
                <w:tab w:val="left" w:pos="1985"/>
              </w:tabs>
              <w:bidi w:val="0"/>
              <w:spacing w:before="0" w:after="180" w:line="240" w:lineRule="auto"/>
              <w:rPr>
                <w:rFonts w:asciiTheme="majorBidi" w:hAnsiTheme="majorBidi" w:cstheme="majorBidi"/>
                <w:color w:val="000000"/>
                <w:sz w:val="20"/>
                <w:szCs w:val="22"/>
                <w:lang w:eastAsia="ja-JP"/>
              </w:rPr>
            </w:pPr>
          </w:p>
          <w:p w14:paraId="57C57D4B" w14:textId="77777777" w:rsidR="00E95DD3" w:rsidRPr="00E95DD3" w:rsidRDefault="00E95DD3" w:rsidP="00E95DD3">
            <w:pPr>
              <w:keepLines/>
              <w:tabs>
                <w:tab w:val="left" w:pos="794"/>
                <w:tab w:val="left" w:pos="1191"/>
                <w:tab w:val="left" w:pos="1588"/>
                <w:tab w:val="left" w:pos="1985"/>
              </w:tabs>
              <w:bidi w:val="0"/>
              <w:spacing w:before="60" w:after="180" w:line="240" w:lineRule="auto"/>
              <w:jc w:val="center"/>
              <w:rPr>
                <w:rFonts w:asciiTheme="majorBidi" w:hAnsiTheme="majorBidi" w:cstheme="majorBidi"/>
                <w:b/>
                <w:bCs/>
                <w:color w:val="000000"/>
                <w:sz w:val="20"/>
                <w:szCs w:val="22"/>
                <w:lang w:eastAsia="ja-JP"/>
              </w:rPr>
            </w:pPr>
            <w:r w:rsidRPr="00E95DD3">
              <w:rPr>
                <w:rFonts w:asciiTheme="majorBidi" w:hAnsiTheme="majorBidi" w:cstheme="majorBidi"/>
                <w:b/>
                <w:bCs/>
                <w:color w:val="000000"/>
                <w:sz w:val="20"/>
                <w:szCs w:val="22"/>
                <w:lang w:eastAsia="ja-JP"/>
              </w:rPr>
              <w:t>Table 6.7.5.4.5-6: Additional NR BS Spurious emissions limits for Band n30</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376"/>
              <w:gridCol w:w="1276"/>
              <w:gridCol w:w="1418"/>
            </w:tblGrid>
            <w:tr w:rsidR="00E95DD3" w:rsidRPr="00E95DD3" w14:paraId="213E962C" w14:textId="77777777" w:rsidTr="00F4221A">
              <w:trPr>
                <w:cantSplit/>
                <w:jc w:val="center"/>
              </w:trPr>
              <w:tc>
                <w:tcPr>
                  <w:tcW w:w="2376" w:type="dxa"/>
                  <w:tcBorders>
                    <w:top w:val="single" w:sz="6" w:space="0" w:color="000000"/>
                    <w:left w:val="single" w:sz="6" w:space="0" w:color="000000"/>
                    <w:bottom w:val="single" w:sz="6" w:space="0" w:color="000000"/>
                    <w:right w:val="single" w:sz="6" w:space="0" w:color="000000"/>
                  </w:tcBorders>
                  <w:hideMark/>
                </w:tcPr>
                <w:p w14:paraId="4E6483D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E95DD3">
                    <w:rPr>
                      <w:rFonts w:asciiTheme="majorBidi" w:hAnsiTheme="majorBidi" w:cstheme="majorBidi"/>
                      <w:b/>
                      <w:color w:val="000000"/>
                      <w:sz w:val="18"/>
                      <w:szCs w:val="20"/>
                      <w:lang w:val="en-GB" w:eastAsia="ja-JP"/>
                    </w:rPr>
                    <w:t>Frequency range</w:t>
                  </w:r>
                </w:p>
              </w:tc>
              <w:tc>
                <w:tcPr>
                  <w:tcW w:w="1276" w:type="dxa"/>
                  <w:tcBorders>
                    <w:top w:val="single" w:sz="6" w:space="0" w:color="000000"/>
                    <w:left w:val="single" w:sz="6" w:space="0" w:color="000000"/>
                    <w:bottom w:val="single" w:sz="6" w:space="0" w:color="000000"/>
                    <w:right w:val="single" w:sz="6" w:space="0" w:color="000000"/>
                  </w:tcBorders>
                  <w:hideMark/>
                </w:tcPr>
                <w:p w14:paraId="0122573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E95DD3">
                    <w:rPr>
                      <w:rFonts w:asciiTheme="majorBidi" w:hAnsiTheme="majorBidi" w:cstheme="majorBidi"/>
                      <w:b/>
                      <w:color w:val="000000"/>
                      <w:sz w:val="18"/>
                      <w:szCs w:val="20"/>
                      <w:lang w:val="en-GB" w:eastAsia="ja-JP"/>
                    </w:rPr>
                    <w:t>Basic limit</w:t>
                  </w:r>
                </w:p>
              </w:tc>
              <w:tc>
                <w:tcPr>
                  <w:tcW w:w="1418" w:type="dxa"/>
                  <w:tcBorders>
                    <w:top w:val="single" w:sz="6" w:space="0" w:color="000000"/>
                    <w:left w:val="single" w:sz="6" w:space="0" w:color="000000"/>
                    <w:bottom w:val="single" w:sz="4" w:space="0" w:color="auto"/>
                    <w:right w:val="single" w:sz="6" w:space="0" w:color="000000"/>
                  </w:tcBorders>
                  <w:hideMark/>
                </w:tcPr>
                <w:p w14:paraId="1D780AA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E95DD3">
                    <w:rPr>
                      <w:rFonts w:asciiTheme="majorBidi" w:hAnsiTheme="majorBidi" w:cstheme="majorBidi"/>
                      <w:b/>
                      <w:color w:val="000000"/>
                      <w:sz w:val="18"/>
                      <w:szCs w:val="20"/>
                      <w:lang w:val="en-GB" w:eastAsia="ja-JP"/>
                    </w:rPr>
                    <w:t>Measurement bandwidth</w:t>
                  </w:r>
                </w:p>
              </w:tc>
            </w:tr>
            <w:tr w:rsidR="00E95DD3" w:rsidRPr="00E95DD3" w14:paraId="4008C66D" w14:textId="77777777" w:rsidTr="00F4221A">
              <w:trPr>
                <w:cantSplit/>
                <w:jc w:val="center"/>
              </w:trPr>
              <w:tc>
                <w:tcPr>
                  <w:tcW w:w="2376" w:type="dxa"/>
                  <w:tcBorders>
                    <w:top w:val="single" w:sz="6" w:space="0" w:color="000000"/>
                    <w:left w:val="single" w:sz="6" w:space="0" w:color="000000"/>
                    <w:bottom w:val="single" w:sz="6" w:space="0" w:color="000000"/>
                    <w:right w:val="single" w:sz="6" w:space="0" w:color="000000"/>
                  </w:tcBorders>
                  <w:hideMark/>
                </w:tcPr>
                <w:p w14:paraId="7913D69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2 200-2 345 MHz</w:t>
                  </w:r>
                </w:p>
              </w:tc>
              <w:tc>
                <w:tcPr>
                  <w:tcW w:w="1276" w:type="dxa"/>
                  <w:tcBorders>
                    <w:top w:val="single" w:sz="6" w:space="0" w:color="000000"/>
                    <w:left w:val="single" w:sz="6" w:space="0" w:color="000000"/>
                    <w:bottom w:val="single" w:sz="6" w:space="0" w:color="000000"/>
                    <w:right w:val="single" w:sz="4" w:space="0" w:color="auto"/>
                  </w:tcBorders>
                  <w:hideMark/>
                </w:tcPr>
                <w:p w14:paraId="091CFED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E95DD3">
                    <w:rPr>
                      <w:rFonts w:asciiTheme="majorBidi" w:hAnsiTheme="majorBidi" w:cstheme="majorBidi"/>
                      <w:color w:val="000000"/>
                      <w:sz w:val="18"/>
                      <w:szCs w:val="20"/>
                      <w:lang w:val="en-GB" w:eastAsia="ja-JP"/>
                    </w:rPr>
                    <w:t>−33.4 dBm</w:t>
                  </w:r>
                </w:p>
              </w:tc>
              <w:tc>
                <w:tcPr>
                  <w:tcW w:w="1418" w:type="dxa"/>
                  <w:tcBorders>
                    <w:top w:val="single" w:sz="4" w:space="0" w:color="auto"/>
                    <w:left w:val="single" w:sz="4" w:space="0" w:color="auto"/>
                    <w:bottom w:val="nil"/>
                    <w:right w:val="single" w:sz="4" w:space="0" w:color="auto"/>
                  </w:tcBorders>
                  <w:hideMark/>
                </w:tcPr>
                <w:p w14:paraId="3869705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zh-CN"/>
                    </w:rPr>
                    <w:t>1 MHz</w:t>
                  </w:r>
                </w:p>
              </w:tc>
            </w:tr>
            <w:tr w:rsidR="00E95DD3" w:rsidRPr="00E95DD3" w14:paraId="5E2D4B8B" w14:textId="77777777" w:rsidTr="00F4221A">
              <w:trPr>
                <w:cantSplit/>
                <w:jc w:val="center"/>
              </w:trPr>
              <w:tc>
                <w:tcPr>
                  <w:tcW w:w="2376" w:type="dxa"/>
                  <w:tcBorders>
                    <w:top w:val="single" w:sz="6" w:space="0" w:color="000000"/>
                    <w:left w:val="single" w:sz="6" w:space="0" w:color="000000"/>
                    <w:bottom w:val="single" w:sz="6" w:space="0" w:color="000000"/>
                    <w:right w:val="single" w:sz="6" w:space="0" w:color="000000"/>
                  </w:tcBorders>
                  <w:hideMark/>
                </w:tcPr>
                <w:p w14:paraId="2BB11C3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2 362.5-2 365 MHz</w:t>
                  </w:r>
                </w:p>
              </w:tc>
              <w:tc>
                <w:tcPr>
                  <w:tcW w:w="1276" w:type="dxa"/>
                  <w:tcBorders>
                    <w:top w:val="single" w:sz="6" w:space="0" w:color="000000"/>
                    <w:left w:val="single" w:sz="6" w:space="0" w:color="000000"/>
                    <w:bottom w:val="single" w:sz="6" w:space="0" w:color="000000"/>
                    <w:right w:val="single" w:sz="4" w:space="0" w:color="auto"/>
                  </w:tcBorders>
                  <w:hideMark/>
                </w:tcPr>
                <w:p w14:paraId="4495256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E95DD3">
                    <w:rPr>
                      <w:rFonts w:asciiTheme="majorBidi" w:hAnsiTheme="majorBidi" w:cstheme="majorBidi"/>
                      <w:color w:val="000000"/>
                      <w:sz w:val="18"/>
                      <w:szCs w:val="20"/>
                      <w:lang w:val="en-GB" w:eastAsia="ja-JP"/>
                    </w:rPr>
                    <w:t>−13.4 dBm</w:t>
                  </w:r>
                </w:p>
              </w:tc>
              <w:tc>
                <w:tcPr>
                  <w:tcW w:w="1418" w:type="dxa"/>
                  <w:tcBorders>
                    <w:top w:val="nil"/>
                    <w:left w:val="single" w:sz="4" w:space="0" w:color="auto"/>
                    <w:bottom w:val="nil"/>
                    <w:right w:val="single" w:sz="4" w:space="0" w:color="auto"/>
                  </w:tcBorders>
                  <w:hideMark/>
                </w:tcPr>
                <w:p w14:paraId="28C9BB9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E95DD3" w:rsidRPr="00E95DD3" w14:paraId="0E9258D4" w14:textId="77777777" w:rsidTr="00F4221A">
              <w:trPr>
                <w:cantSplit/>
                <w:jc w:val="center"/>
              </w:trPr>
              <w:tc>
                <w:tcPr>
                  <w:tcW w:w="2376" w:type="dxa"/>
                  <w:tcBorders>
                    <w:top w:val="single" w:sz="6" w:space="0" w:color="000000"/>
                    <w:left w:val="single" w:sz="6" w:space="0" w:color="000000"/>
                    <w:bottom w:val="single" w:sz="6" w:space="0" w:color="000000"/>
                    <w:right w:val="single" w:sz="6" w:space="0" w:color="000000"/>
                  </w:tcBorders>
                  <w:hideMark/>
                </w:tcPr>
                <w:p w14:paraId="0AB7F13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2 365-2 367.5 MHz</w:t>
                  </w:r>
                </w:p>
              </w:tc>
              <w:tc>
                <w:tcPr>
                  <w:tcW w:w="1276" w:type="dxa"/>
                  <w:tcBorders>
                    <w:top w:val="single" w:sz="6" w:space="0" w:color="000000"/>
                    <w:left w:val="single" w:sz="6" w:space="0" w:color="000000"/>
                    <w:bottom w:val="single" w:sz="6" w:space="0" w:color="000000"/>
                    <w:right w:val="single" w:sz="4" w:space="0" w:color="auto"/>
                  </w:tcBorders>
                  <w:hideMark/>
                </w:tcPr>
                <w:p w14:paraId="4DAE4730"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−28.4 dBm</w:t>
                  </w:r>
                </w:p>
              </w:tc>
              <w:tc>
                <w:tcPr>
                  <w:tcW w:w="1418" w:type="dxa"/>
                  <w:tcBorders>
                    <w:top w:val="nil"/>
                    <w:left w:val="single" w:sz="4" w:space="0" w:color="auto"/>
                    <w:bottom w:val="nil"/>
                    <w:right w:val="single" w:sz="4" w:space="0" w:color="auto"/>
                  </w:tcBorders>
                  <w:hideMark/>
                </w:tcPr>
                <w:p w14:paraId="31EDE5B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E95DD3" w:rsidRPr="00E95DD3" w14:paraId="2D734F77" w14:textId="77777777" w:rsidTr="00F4221A">
              <w:trPr>
                <w:cantSplit/>
                <w:jc w:val="center"/>
              </w:trPr>
              <w:tc>
                <w:tcPr>
                  <w:tcW w:w="2376" w:type="dxa"/>
                  <w:tcBorders>
                    <w:top w:val="single" w:sz="6" w:space="0" w:color="000000"/>
                    <w:left w:val="single" w:sz="6" w:space="0" w:color="000000"/>
                    <w:bottom w:val="single" w:sz="6" w:space="0" w:color="000000"/>
                    <w:right w:val="single" w:sz="6" w:space="0" w:color="000000"/>
                  </w:tcBorders>
                  <w:hideMark/>
                </w:tcPr>
                <w:p w14:paraId="1F666B1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2 367.5-2 370 MHz</w:t>
                  </w:r>
                </w:p>
              </w:tc>
              <w:tc>
                <w:tcPr>
                  <w:tcW w:w="1276" w:type="dxa"/>
                  <w:tcBorders>
                    <w:top w:val="single" w:sz="6" w:space="0" w:color="000000"/>
                    <w:left w:val="single" w:sz="6" w:space="0" w:color="000000"/>
                    <w:bottom w:val="single" w:sz="6" w:space="0" w:color="000000"/>
                    <w:right w:val="single" w:sz="4" w:space="0" w:color="auto"/>
                  </w:tcBorders>
                  <w:hideMark/>
                </w:tcPr>
                <w:p w14:paraId="37276CC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−30.4 dBm</w:t>
                  </w:r>
                </w:p>
              </w:tc>
              <w:tc>
                <w:tcPr>
                  <w:tcW w:w="1418" w:type="dxa"/>
                  <w:tcBorders>
                    <w:top w:val="nil"/>
                    <w:left w:val="single" w:sz="4" w:space="0" w:color="auto"/>
                    <w:bottom w:val="nil"/>
                    <w:right w:val="single" w:sz="4" w:space="0" w:color="auto"/>
                  </w:tcBorders>
                  <w:hideMark/>
                </w:tcPr>
                <w:p w14:paraId="7E841DA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E95DD3" w:rsidRPr="00E95DD3" w14:paraId="5AA5A747" w14:textId="77777777" w:rsidTr="00F4221A">
              <w:trPr>
                <w:cantSplit/>
                <w:jc w:val="center"/>
              </w:trPr>
              <w:tc>
                <w:tcPr>
                  <w:tcW w:w="2376" w:type="dxa"/>
                  <w:tcBorders>
                    <w:top w:val="single" w:sz="6" w:space="0" w:color="000000"/>
                    <w:left w:val="single" w:sz="6" w:space="0" w:color="000000"/>
                    <w:bottom w:val="single" w:sz="6" w:space="0" w:color="000000"/>
                    <w:right w:val="single" w:sz="6" w:space="0" w:color="000000"/>
                  </w:tcBorders>
                  <w:hideMark/>
                </w:tcPr>
                <w:p w14:paraId="3BBC44FF"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2 370-2 395 MHz</w:t>
                  </w:r>
                </w:p>
              </w:tc>
              <w:tc>
                <w:tcPr>
                  <w:tcW w:w="1276" w:type="dxa"/>
                  <w:tcBorders>
                    <w:top w:val="single" w:sz="6" w:space="0" w:color="000000"/>
                    <w:left w:val="single" w:sz="6" w:space="0" w:color="000000"/>
                    <w:bottom w:val="single" w:sz="6" w:space="0" w:color="000000"/>
                    <w:right w:val="single" w:sz="4" w:space="0" w:color="auto"/>
                  </w:tcBorders>
                  <w:hideMark/>
                </w:tcPr>
                <w:p w14:paraId="40AFD064"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−33.4 dBm</w:t>
                  </w:r>
                </w:p>
              </w:tc>
              <w:tc>
                <w:tcPr>
                  <w:tcW w:w="1418" w:type="dxa"/>
                  <w:tcBorders>
                    <w:top w:val="nil"/>
                    <w:left w:val="single" w:sz="4" w:space="0" w:color="auto"/>
                    <w:bottom w:val="single" w:sz="4" w:space="0" w:color="auto"/>
                    <w:right w:val="single" w:sz="4" w:space="0" w:color="auto"/>
                  </w:tcBorders>
                  <w:hideMark/>
                </w:tcPr>
                <w:p w14:paraId="33DA596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bl>
          <w:p w14:paraId="200F323A" w14:textId="77777777" w:rsidR="00E95DD3" w:rsidRPr="00E95DD3" w:rsidRDefault="00E95DD3" w:rsidP="00E95DD3">
            <w:pPr>
              <w:keepLines/>
              <w:tabs>
                <w:tab w:val="left" w:pos="794"/>
                <w:tab w:val="left" w:pos="1191"/>
                <w:tab w:val="left" w:pos="1588"/>
                <w:tab w:val="left" w:pos="1985"/>
              </w:tabs>
              <w:bidi w:val="0"/>
              <w:spacing w:before="0" w:after="180" w:line="240" w:lineRule="auto"/>
              <w:ind w:left="1135" w:hanging="851"/>
              <w:rPr>
                <w:rFonts w:asciiTheme="majorBidi" w:hAnsiTheme="majorBidi" w:cstheme="majorBidi"/>
                <w:color w:val="000000"/>
                <w:sz w:val="20"/>
                <w:szCs w:val="22"/>
                <w:lang w:eastAsia="ko-KR"/>
              </w:rPr>
            </w:pPr>
          </w:p>
          <w:p w14:paraId="02068FF9" w14:textId="77777777" w:rsidR="00E95DD3" w:rsidRPr="00E95DD3" w:rsidRDefault="00E95DD3" w:rsidP="00E95DD3">
            <w:pPr>
              <w:keepLines/>
              <w:tabs>
                <w:tab w:val="left" w:pos="794"/>
                <w:tab w:val="left" w:pos="1191"/>
                <w:tab w:val="left" w:pos="1588"/>
                <w:tab w:val="left" w:pos="1985"/>
              </w:tabs>
              <w:bidi w:val="0"/>
              <w:spacing w:before="60" w:after="180" w:line="240" w:lineRule="auto"/>
              <w:jc w:val="center"/>
              <w:rPr>
                <w:rFonts w:asciiTheme="majorBidi" w:hAnsiTheme="majorBidi" w:cstheme="majorBidi"/>
                <w:b/>
                <w:bCs/>
                <w:color w:val="000000"/>
                <w:sz w:val="20"/>
                <w:szCs w:val="22"/>
                <w:lang w:eastAsia="ja-JP"/>
              </w:rPr>
            </w:pPr>
            <w:r w:rsidRPr="00E95DD3">
              <w:rPr>
                <w:rFonts w:asciiTheme="majorBidi" w:hAnsiTheme="majorBidi" w:cstheme="majorBidi"/>
                <w:b/>
                <w:bCs/>
                <w:color w:val="000000"/>
                <w:sz w:val="20"/>
                <w:szCs w:val="22"/>
                <w:lang w:eastAsia="ja-JP"/>
              </w:rPr>
              <w:t>Table 6.7.5.4.5-7: BS OTA Spurious emissions limits for protection of 800 MHz public safety operations</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376"/>
              <w:gridCol w:w="2376"/>
              <w:gridCol w:w="1276"/>
              <w:gridCol w:w="1418"/>
              <w:gridCol w:w="1956"/>
            </w:tblGrid>
            <w:tr w:rsidR="00E95DD3" w:rsidRPr="00E95DD3" w14:paraId="68132519" w14:textId="77777777" w:rsidTr="00F4221A">
              <w:trPr>
                <w:cantSplit/>
                <w:jc w:val="center"/>
              </w:trPr>
              <w:tc>
                <w:tcPr>
                  <w:tcW w:w="2376" w:type="dxa"/>
                  <w:tcBorders>
                    <w:top w:val="single" w:sz="6" w:space="0" w:color="000000"/>
                    <w:left w:val="single" w:sz="6" w:space="0" w:color="000000"/>
                    <w:bottom w:val="single" w:sz="6" w:space="0" w:color="000000"/>
                    <w:right w:val="single" w:sz="6" w:space="0" w:color="000000"/>
                  </w:tcBorders>
                </w:tcPr>
                <w:p w14:paraId="50CE0013"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E95DD3">
                    <w:rPr>
                      <w:rFonts w:asciiTheme="majorBidi" w:hAnsiTheme="majorBidi" w:cstheme="majorBidi"/>
                      <w:b/>
                      <w:color w:val="000000"/>
                      <w:sz w:val="18"/>
                      <w:szCs w:val="20"/>
                      <w:lang w:val="en-GB" w:eastAsia="ja-JP"/>
                    </w:rPr>
                    <w:t>Operating Band</w:t>
                  </w:r>
                </w:p>
              </w:tc>
              <w:tc>
                <w:tcPr>
                  <w:tcW w:w="2376" w:type="dxa"/>
                  <w:tcBorders>
                    <w:top w:val="single" w:sz="6" w:space="0" w:color="000000"/>
                    <w:left w:val="single" w:sz="6" w:space="0" w:color="000000"/>
                    <w:bottom w:val="single" w:sz="6" w:space="0" w:color="000000"/>
                    <w:right w:val="single" w:sz="6" w:space="0" w:color="000000"/>
                  </w:tcBorders>
                </w:tcPr>
                <w:p w14:paraId="09E5B0B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E95DD3">
                    <w:rPr>
                      <w:rFonts w:asciiTheme="majorBidi" w:hAnsiTheme="majorBidi" w:cstheme="majorBidi"/>
                      <w:b/>
                      <w:color w:val="000000"/>
                      <w:sz w:val="18"/>
                      <w:szCs w:val="20"/>
                      <w:lang w:val="en-GB" w:eastAsia="ja-JP"/>
                    </w:rPr>
                    <w:t>Frequency range</w:t>
                  </w:r>
                </w:p>
              </w:tc>
              <w:tc>
                <w:tcPr>
                  <w:tcW w:w="1276" w:type="dxa"/>
                  <w:tcBorders>
                    <w:top w:val="single" w:sz="6" w:space="0" w:color="000000"/>
                    <w:left w:val="single" w:sz="6" w:space="0" w:color="000000"/>
                    <w:bottom w:val="single" w:sz="6" w:space="0" w:color="000000"/>
                    <w:right w:val="single" w:sz="6" w:space="0" w:color="000000"/>
                  </w:tcBorders>
                </w:tcPr>
                <w:p w14:paraId="4BB96F31"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E95DD3">
                    <w:rPr>
                      <w:rFonts w:asciiTheme="majorBidi" w:hAnsiTheme="majorBidi" w:cstheme="majorBidi"/>
                      <w:b/>
                      <w:color w:val="000000"/>
                      <w:sz w:val="18"/>
                      <w:szCs w:val="20"/>
                      <w:lang w:val="en-GB" w:eastAsia="ja-JP"/>
                    </w:rPr>
                    <w:t>Maximum Level</w:t>
                  </w:r>
                </w:p>
              </w:tc>
              <w:tc>
                <w:tcPr>
                  <w:tcW w:w="1418" w:type="dxa"/>
                  <w:tcBorders>
                    <w:top w:val="single" w:sz="6" w:space="0" w:color="000000"/>
                    <w:left w:val="single" w:sz="6" w:space="0" w:color="000000"/>
                    <w:bottom w:val="single" w:sz="6" w:space="0" w:color="000000"/>
                    <w:right w:val="single" w:sz="6" w:space="0" w:color="000000"/>
                  </w:tcBorders>
                </w:tcPr>
                <w:p w14:paraId="23EB774E"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E95DD3">
                    <w:rPr>
                      <w:rFonts w:asciiTheme="majorBidi" w:hAnsiTheme="majorBidi" w:cstheme="majorBidi"/>
                      <w:b/>
                      <w:color w:val="000000"/>
                      <w:sz w:val="18"/>
                      <w:szCs w:val="20"/>
                      <w:lang w:val="en-GB" w:eastAsia="ja-JP"/>
                    </w:rPr>
                    <w:t>Measurement Bandwidth</w:t>
                  </w:r>
                </w:p>
              </w:tc>
              <w:tc>
                <w:tcPr>
                  <w:tcW w:w="1956" w:type="dxa"/>
                  <w:tcBorders>
                    <w:top w:val="single" w:sz="6" w:space="0" w:color="000000"/>
                    <w:left w:val="single" w:sz="6" w:space="0" w:color="000000"/>
                    <w:bottom w:val="single" w:sz="6" w:space="0" w:color="000000"/>
                    <w:right w:val="single" w:sz="6" w:space="0" w:color="000000"/>
                  </w:tcBorders>
                </w:tcPr>
                <w:p w14:paraId="1B4CB04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E95DD3">
                    <w:rPr>
                      <w:rFonts w:asciiTheme="majorBidi" w:hAnsiTheme="majorBidi" w:cstheme="majorBidi"/>
                      <w:b/>
                      <w:color w:val="000000"/>
                      <w:sz w:val="18"/>
                      <w:szCs w:val="20"/>
                      <w:lang w:val="en-GB" w:eastAsia="ja-JP"/>
                    </w:rPr>
                    <w:t>Note</w:t>
                  </w:r>
                </w:p>
              </w:tc>
            </w:tr>
            <w:tr w:rsidR="00E95DD3" w:rsidRPr="00E95DD3" w14:paraId="457FC78D" w14:textId="77777777" w:rsidTr="00F4221A">
              <w:trPr>
                <w:cantSplit/>
                <w:jc w:val="center"/>
              </w:trPr>
              <w:tc>
                <w:tcPr>
                  <w:tcW w:w="2376" w:type="dxa"/>
                  <w:tcBorders>
                    <w:top w:val="single" w:sz="6" w:space="0" w:color="000000"/>
                    <w:left w:val="single" w:sz="6" w:space="0" w:color="000000"/>
                    <w:bottom w:val="single" w:sz="6" w:space="0" w:color="000000"/>
                    <w:right w:val="single" w:sz="6" w:space="0" w:color="000000"/>
                  </w:tcBorders>
                </w:tcPr>
                <w:p w14:paraId="41832EB6"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n26</w:t>
                  </w:r>
                </w:p>
              </w:tc>
              <w:tc>
                <w:tcPr>
                  <w:tcW w:w="2376" w:type="dxa"/>
                  <w:tcBorders>
                    <w:top w:val="single" w:sz="6" w:space="0" w:color="000000"/>
                    <w:left w:val="single" w:sz="6" w:space="0" w:color="000000"/>
                    <w:bottom w:val="single" w:sz="6" w:space="0" w:color="000000"/>
                    <w:right w:val="single" w:sz="6" w:space="0" w:color="000000"/>
                  </w:tcBorders>
                </w:tcPr>
                <w:p w14:paraId="60A3D4E8"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851-859 MHz</w:t>
                  </w:r>
                </w:p>
              </w:tc>
              <w:tc>
                <w:tcPr>
                  <w:tcW w:w="1276" w:type="dxa"/>
                  <w:tcBorders>
                    <w:top w:val="single" w:sz="6" w:space="0" w:color="000000"/>
                    <w:left w:val="single" w:sz="6" w:space="0" w:color="000000"/>
                    <w:bottom w:val="single" w:sz="6" w:space="0" w:color="000000"/>
                    <w:right w:val="single" w:sz="6" w:space="0" w:color="000000"/>
                  </w:tcBorders>
                </w:tcPr>
                <w:p w14:paraId="082BAB7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−4 dBm</w:t>
                  </w:r>
                </w:p>
              </w:tc>
              <w:tc>
                <w:tcPr>
                  <w:tcW w:w="1418" w:type="dxa"/>
                  <w:tcBorders>
                    <w:top w:val="single" w:sz="6" w:space="0" w:color="000000"/>
                    <w:left w:val="single" w:sz="6" w:space="0" w:color="000000"/>
                    <w:bottom w:val="single" w:sz="6" w:space="0" w:color="000000"/>
                    <w:right w:val="single" w:sz="6" w:space="0" w:color="000000"/>
                  </w:tcBorders>
                </w:tcPr>
                <w:p w14:paraId="0E5EA0C5"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100 kHz</w:t>
                  </w:r>
                </w:p>
              </w:tc>
              <w:tc>
                <w:tcPr>
                  <w:tcW w:w="1956" w:type="dxa"/>
                  <w:tcBorders>
                    <w:top w:val="single" w:sz="6" w:space="0" w:color="000000"/>
                    <w:left w:val="single" w:sz="6" w:space="0" w:color="000000"/>
                    <w:bottom w:val="single" w:sz="6" w:space="0" w:color="000000"/>
                    <w:right w:val="single" w:sz="6" w:space="0" w:color="000000"/>
                  </w:tcBorders>
                </w:tcPr>
                <w:p w14:paraId="5F4A6E8C"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0"/>
                      <w:lang w:val="en-GB" w:eastAsia="ja-JP"/>
                    </w:rPr>
                    <w:t>Applicable for offsets &gt; 37.5 kHz from the channel edge</w:t>
                  </w:r>
                </w:p>
              </w:tc>
            </w:tr>
          </w:tbl>
          <w:p w14:paraId="52174C21" w14:textId="77777777" w:rsidR="00E95DD3" w:rsidRPr="00E95DD3" w:rsidRDefault="00E95DD3" w:rsidP="00E95DD3">
            <w:pPr>
              <w:keepLines/>
              <w:tabs>
                <w:tab w:val="left" w:pos="794"/>
                <w:tab w:val="left" w:pos="1191"/>
                <w:tab w:val="left" w:pos="1588"/>
                <w:tab w:val="left" w:pos="1985"/>
              </w:tabs>
              <w:bidi w:val="0"/>
              <w:spacing w:before="0" w:after="180" w:line="240" w:lineRule="auto"/>
              <w:ind w:left="1135" w:hanging="851"/>
              <w:rPr>
                <w:rFonts w:asciiTheme="majorBidi" w:hAnsiTheme="majorBidi" w:cstheme="majorBidi"/>
                <w:color w:val="000000"/>
                <w:sz w:val="20"/>
                <w:szCs w:val="22"/>
                <w:lang w:eastAsia="ja-JP"/>
              </w:rPr>
            </w:pPr>
          </w:p>
          <w:p w14:paraId="62D07B02" w14:textId="77777777" w:rsidR="00E95DD3" w:rsidRPr="00E95DD3" w:rsidRDefault="00E95DD3" w:rsidP="00E95DD3">
            <w:pPr>
              <w:keepLines/>
              <w:tabs>
                <w:tab w:val="left" w:pos="794"/>
                <w:tab w:val="left" w:pos="1191"/>
                <w:tab w:val="left" w:pos="1588"/>
                <w:tab w:val="left" w:pos="1985"/>
              </w:tabs>
              <w:bidi w:val="0"/>
              <w:spacing w:before="0" w:after="180" w:line="240" w:lineRule="auto"/>
              <w:ind w:left="1135" w:hanging="851"/>
              <w:rPr>
                <w:rFonts w:asciiTheme="majorBidi" w:hAnsiTheme="majorBidi" w:cstheme="majorBidi"/>
                <w:color w:val="000000"/>
                <w:sz w:val="2"/>
                <w:szCs w:val="2"/>
                <w:lang w:eastAsia="ja-JP"/>
              </w:rPr>
            </w:pPr>
          </w:p>
          <w:p w14:paraId="730BE094" w14:textId="77777777" w:rsidR="00E95DD3" w:rsidRPr="00E95DD3" w:rsidRDefault="00E95DD3" w:rsidP="00E95DD3">
            <w:pPr>
              <w:keepLines/>
              <w:tabs>
                <w:tab w:val="left" w:pos="794"/>
                <w:tab w:val="left" w:pos="1191"/>
                <w:tab w:val="left" w:pos="1588"/>
                <w:tab w:val="left" w:pos="1985"/>
              </w:tabs>
              <w:bidi w:val="0"/>
              <w:spacing w:before="60" w:after="180" w:line="240" w:lineRule="auto"/>
              <w:jc w:val="center"/>
              <w:rPr>
                <w:rFonts w:asciiTheme="majorBidi" w:hAnsiTheme="majorBidi" w:cstheme="majorBidi"/>
                <w:b/>
                <w:bCs/>
                <w:color w:val="000000"/>
                <w:sz w:val="20"/>
                <w:szCs w:val="22"/>
                <w:lang w:eastAsia="ja-JP"/>
              </w:rPr>
            </w:pPr>
            <w:r w:rsidRPr="00E95DD3">
              <w:rPr>
                <w:rFonts w:asciiTheme="majorBidi" w:hAnsiTheme="majorBidi" w:cstheme="majorBidi"/>
                <w:b/>
                <w:bCs/>
                <w:color w:val="000000"/>
                <w:sz w:val="20"/>
                <w:szCs w:val="22"/>
                <w:lang w:eastAsia="ja-JP"/>
              </w:rPr>
              <w:t>Table 6.7.5.4.5-8: Additional BS Spurious emissions limits for Band n</w:t>
            </w:r>
            <w:r w:rsidRPr="00E95DD3">
              <w:rPr>
                <w:rFonts w:asciiTheme="majorBidi" w:hAnsiTheme="majorBidi" w:cstheme="majorBidi"/>
                <w:b/>
                <w:bCs/>
                <w:color w:val="000000"/>
                <w:sz w:val="20"/>
                <w:szCs w:val="22"/>
                <w:lang w:eastAsia="zh-CN"/>
              </w:rPr>
              <w:t>41 and n90</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3321"/>
              <w:gridCol w:w="1783"/>
              <w:gridCol w:w="1981"/>
            </w:tblGrid>
            <w:tr w:rsidR="00E95DD3" w:rsidRPr="00E95DD3" w14:paraId="1F2D1636" w14:textId="77777777" w:rsidTr="00F4221A">
              <w:trPr>
                <w:cantSplit/>
                <w:trHeight w:val="365"/>
                <w:jc w:val="center"/>
              </w:trPr>
              <w:tc>
                <w:tcPr>
                  <w:tcW w:w="3321" w:type="dxa"/>
                </w:tcPr>
                <w:p w14:paraId="29B37A5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E95DD3">
                    <w:rPr>
                      <w:rFonts w:asciiTheme="majorBidi" w:hAnsiTheme="majorBidi" w:cstheme="majorBidi"/>
                      <w:b/>
                      <w:color w:val="000000"/>
                      <w:sz w:val="18"/>
                      <w:szCs w:val="20"/>
                      <w:lang w:val="en-GB" w:eastAsia="ja-JP"/>
                    </w:rPr>
                    <w:t>Frequency range</w:t>
                  </w:r>
                </w:p>
              </w:tc>
              <w:tc>
                <w:tcPr>
                  <w:tcW w:w="1783" w:type="dxa"/>
                </w:tcPr>
                <w:p w14:paraId="656916B9"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i/>
                      <w:color w:val="000000"/>
                      <w:sz w:val="18"/>
                      <w:szCs w:val="20"/>
                      <w:lang w:val="en-GB" w:eastAsia="ja-JP"/>
                    </w:rPr>
                  </w:pPr>
                  <w:r w:rsidRPr="00E95DD3">
                    <w:rPr>
                      <w:rFonts w:asciiTheme="majorBidi" w:hAnsiTheme="majorBidi" w:cstheme="majorBidi"/>
                      <w:b/>
                      <w:color w:val="000000"/>
                      <w:sz w:val="18"/>
                      <w:szCs w:val="20"/>
                      <w:lang w:val="en-GB" w:eastAsia="ja-JP"/>
                    </w:rPr>
                    <w:t>Test limit</w:t>
                  </w:r>
                </w:p>
              </w:tc>
              <w:tc>
                <w:tcPr>
                  <w:tcW w:w="1981" w:type="dxa"/>
                </w:tcPr>
                <w:p w14:paraId="0B999D1D"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E95DD3">
                    <w:rPr>
                      <w:rFonts w:asciiTheme="majorBidi" w:hAnsiTheme="majorBidi" w:cstheme="majorBidi"/>
                      <w:b/>
                      <w:color w:val="000000"/>
                      <w:sz w:val="18"/>
                      <w:szCs w:val="20"/>
                      <w:lang w:val="en-GB" w:eastAsia="ja-JP"/>
                    </w:rPr>
                    <w:t>Measurement Bandwidth</w:t>
                  </w:r>
                </w:p>
              </w:tc>
            </w:tr>
            <w:tr w:rsidR="00E95DD3" w:rsidRPr="00E95DD3" w14:paraId="0B84210E" w14:textId="77777777" w:rsidTr="00F4221A">
              <w:trPr>
                <w:cantSplit/>
                <w:trHeight w:val="177"/>
                <w:jc w:val="center"/>
              </w:trPr>
              <w:tc>
                <w:tcPr>
                  <w:tcW w:w="3321" w:type="dxa"/>
                  <w:tcBorders>
                    <w:bottom w:val="single" w:sz="6" w:space="0" w:color="000000"/>
                  </w:tcBorders>
                </w:tcPr>
                <w:p w14:paraId="1FB9E3B2"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1"/>
                      <w:lang w:val="en-GB" w:eastAsia="ja-JP"/>
                    </w:rPr>
                    <w:t>2 505-2 535 MHz</w:t>
                  </w:r>
                </w:p>
              </w:tc>
              <w:tc>
                <w:tcPr>
                  <w:tcW w:w="1783" w:type="dxa"/>
                  <w:tcBorders>
                    <w:bottom w:val="single" w:sz="6" w:space="0" w:color="000000"/>
                  </w:tcBorders>
                </w:tcPr>
                <w:p w14:paraId="3960E17B"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E95DD3">
                    <w:rPr>
                      <w:rFonts w:asciiTheme="majorBidi" w:hAnsiTheme="majorBidi" w:cstheme="majorBidi"/>
                      <w:color w:val="000000"/>
                      <w:sz w:val="18"/>
                      <w:szCs w:val="21"/>
                      <w:lang w:val="en-GB" w:eastAsia="ja-JP"/>
                    </w:rPr>
                    <w:t>−33 dBm</w:t>
                  </w:r>
                </w:p>
              </w:tc>
              <w:tc>
                <w:tcPr>
                  <w:tcW w:w="1981" w:type="dxa"/>
                  <w:tcBorders>
                    <w:bottom w:val="single" w:sz="6" w:space="0" w:color="000000"/>
                  </w:tcBorders>
                </w:tcPr>
                <w:p w14:paraId="54B6FFE7"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E95DD3">
                    <w:rPr>
                      <w:rFonts w:asciiTheme="majorBidi" w:hAnsiTheme="majorBidi" w:cstheme="majorBidi"/>
                      <w:color w:val="000000"/>
                      <w:sz w:val="18"/>
                      <w:szCs w:val="20"/>
                      <w:lang w:val="en-GB" w:eastAsia="zh-CN"/>
                    </w:rPr>
                    <w:t>1 MHz</w:t>
                  </w:r>
                </w:p>
              </w:tc>
            </w:tr>
            <w:tr w:rsidR="00E95DD3" w:rsidRPr="00E95DD3" w14:paraId="58278802" w14:textId="77777777" w:rsidTr="00F4221A">
              <w:trPr>
                <w:cantSplit/>
                <w:trHeight w:val="177"/>
                <w:jc w:val="center"/>
              </w:trPr>
              <w:tc>
                <w:tcPr>
                  <w:tcW w:w="7085" w:type="dxa"/>
                  <w:gridSpan w:val="3"/>
                  <w:tcBorders>
                    <w:left w:val="nil"/>
                    <w:bottom w:val="nil"/>
                    <w:right w:val="nil"/>
                  </w:tcBorders>
                </w:tcPr>
                <w:p w14:paraId="66F4CB48" w14:textId="77777777" w:rsidR="00E95DD3" w:rsidRPr="00E95DD3" w:rsidRDefault="00E95DD3" w:rsidP="00015F01">
                  <w:pPr>
                    <w:keepNext/>
                    <w:keepLines/>
                    <w:framePr w:hSpace="180" w:wrap="around" w:vAnchor="text" w:hAnchor="margin" w:xAlign="center" w:y="707"/>
                    <w:tabs>
                      <w:tab w:val="left" w:pos="794"/>
                      <w:tab w:val="left" w:pos="1191"/>
                      <w:tab w:val="left" w:pos="1588"/>
                      <w:tab w:val="left" w:pos="1985"/>
                    </w:tabs>
                    <w:bidi w:val="0"/>
                    <w:spacing w:before="0" w:line="240" w:lineRule="auto"/>
                    <w:ind w:left="851" w:hanging="851"/>
                    <w:rPr>
                      <w:rFonts w:asciiTheme="majorBidi" w:hAnsiTheme="majorBidi" w:cstheme="majorBidi"/>
                      <w:color w:val="000000"/>
                      <w:sz w:val="18"/>
                      <w:szCs w:val="20"/>
                      <w:lang w:val="en-GB" w:eastAsia="zh-CN"/>
                    </w:rPr>
                  </w:pPr>
                  <w:r w:rsidRPr="00E95DD3">
                    <w:rPr>
                      <w:rFonts w:asciiTheme="majorBidi" w:hAnsiTheme="majorBidi" w:cstheme="majorBidi"/>
                      <w:color w:val="000000"/>
                      <w:sz w:val="18"/>
                      <w:szCs w:val="20"/>
                      <w:lang w:val="en-GB" w:eastAsia="ja-JP"/>
                    </w:rPr>
                    <w:t>NOTE:</w:t>
                  </w:r>
                  <w:r w:rsidRPr="00E95DD3">
                    <w:rPr>
                      <w:rFonts w:asciiTheme="majorBidi" w:hAnsiTheme="majorBidi" w:cstheme="majorBidi"/>
                      <w:color w:val="000000"/>
                      <w:sz w:val="18"/>
                      <w:szCs w:val="20"/>
                      <w:lang w:val="en-GB" w:eastAsia="ja-JP"/>
                    </w:rPr>
                    <w:tab/>
                    <w:t xml:space="preserve">This requirement applies for carriers allocated within 2 545-2 645 </w:t>
                  </w:r>
                  <w:proofErr w:type="spellStart"/>
                  <w:r w:rsidRPr="00E95DD3">
                    <w:rPr>
                      <w:rFonts w:asciiTheme="majorBidi" w:hAnsiTheme="majorBidi" w:cstheme="majorBidi"/>
                      <w:color w:val="000000"/>
                      <w:sz w:val="18"/>
                      <w:szCs w:val="20"/>
                      <w:lang w:val="en-GB" w:eastAsia="ja-JP"/>
                    </w:rPr>
                    <w:t>MHz.</w:t>
                  </w:r>
                  <w:proofErr w:type="spellEnd"/>
                </w:p>
              </w:tc>
            </w:tr>
          </w:tbl>
          <w:p w14:paraId="7F99A26B" w14:textId="77777777" w:rsidR="00E95DD3" w:rsidRPr="00E95DD3" w:rsidRDefault="00E95DD3" w:rsidP="00E95DD3">
            <w:pPr>
              <w:keepLines/>
              <w:tabs>
                <w:tab w:val="left" w:pos="794"/>
                <w:tab w:val="left" w:pos="1191"/>
                <w:tab w:val="left" w:pos="1588"/>
                <w:tab w:val="left" w:pos="1985"/>
              </w:tabs>
              <w:bidi w:val="0"/>
              <w:spacing w:before="80" w:line="240" w:lineRule="auto"/>
              <w:contextualSpacing/>
              <w:rPr>
                <w:rFonts w:asciiTheme="majorBidi" w:hAnsiTheme="majorBidi" w:cstheme="majorBidi"/>
                <w:sz w:val="6"/>
                <w:szCs w:val="6"/>
                <w:lang w:eastAsia="en-US"/>
              </w:rPr>
            </w:pPr>
            <w:r w:rsidRPr="00E95DD3">
              <w:rPr>
                <w:rFonts w:asciiTheme="majorBidi" w:hAnsiTheme="majorBidi" w:cstheme="majorBidi"/>
                <w:sz w:val="6"/>
                <w:szCs w:val="6"/>
                <w:lang w:eastAsia="en-US"/>
              </w:rPr>
              <w:t xml:space="preserve"> </w:t>
            </w:r>
          </w:p>
          <w:p w14:paraId="43F8E014" w14:textId="77777777" w:rsidR="00E95DD3" w:rsidRPr="00E95DD3" w:rsidRDefault="00E95DD3" w:rsidP="00E95DD3">
            <w:pPr>
              <w:keepLines/>
              <w:tabs>
                <w:tab w:val="left" w:pos="794"/>
                <w:tab w:val="left" w:pos="1191"/>
                <w:tab w:val="left" w:pos="1588"/>
                <w:tab w:val="left" w:pos="1985"/>
              </w:tabs>
              <w:bidi w:val="0"/>
              <w:spacing w:before="80" w:line="240" w:lineRule="auto"/>
              <w:contextualSpacing/>
              <w:rPr>
                <w:rFonts w:asciiTheme="majorBidi" w:hAnsiTheme="majorBidi" w:cstheme="majorBidi"/>
                <w:sz w:val="6"/>
                <w:szCs w:val="6"/>
                <w:lang w:eastAsia="en-US"/>
              </w:rPr>
            </w:pPr>
          </w:p>
        </w:tc>
      </w:tr>
    </w:tbl>
    <w:p w14:paraId="344CE666" w14:textId="77777777" w:rsidR="00E95DD3" w:rsidRDefault="00E95DD3" w:rsidP="00426A2D">
      <w:pPr>
        <w:pStyle w:val="enumlev1"/>
        <w:rPr>
          <w:rtl/>
        </w:rPr>
      </w:pPr>
    </w:p>
    <w:p w14:paraId="11C40F27" w14:textId="77777777" w:rsidR="0093105D" w:rsidRPr="0093105D" w:rsidRDefault="0093105D" w:rsidP="006D584F">
      <w:pPr>
        <w:keepNext/>
        <w:keepLines/>
      </w:pPr>
      <w:r w:rsidRPr="0093105D">
        <w:rPr>
          <w:rtl/>
        </w:rPr>
        <w:lastRenderedPageBreak/>
        <w:t>ينبغي أن تنطبق المتطلبات الإضافية التالية:</w:t>
      </w:r>
    </w:p>
    <w:p w14:paraId="2985FB33" w14:textId="66FA4D53" w:rsidR="0093105D" w:rsidRPr="006D584F" w:rsidRDefault="0093105D" w:rsidP="006D584F">
      <w:pPr>
        <w:pStyle w:val="enumlev1"/>
        <w:keepNext/>
        <w:keepLines/>
        <w:rPr>
          <w:spacing w:val="-4"/>
          <w:rtl/>
        </w:rPr>
      </w:pPr>
      <w:r w:rsidRPr="006D584F">
        <w:rPr>
          <w:spacing w:val="-4"/>
          <w:rtl/>
        </w:rPr>
        <w:tab/>
        <w:t xml:space="preserve">بالنسبة للمحطات القاعدة العاملة في مدى الترددات </w:t>
      </w:r>
      <w:r w:rsidR="00BD76AE" w:rsidRPr="006D584F">
        <w:rPr>
          <w:spacing w:val="-4"/>
        </w:rPr>
        <w:t>GHz 27,5-24,25</w:t>
      </w:r>
      <w:r w:rsidRPr="006D584F">
        <w:rPr>
          <w:spacing w:val="-4"/>
          <w:rtl/>
        </w:rPr>
        <w:t xml:space="preserve">، ولأغراض حماية خدمة استكشاف الأرض الساتلية، تنطبق المتطلبات الواردة في الجدول </w:t>
      </w:r>
      <w:r w:rsidR="00BD76AE" w:rsidRPr="006D584F">
        <w:rPr>
          <w:spacing w:val="-4"/>
        </w:rPr>
        <w:t>1-2.5.4.5.7.6</w:t>
      </w:r>
      <w:r w:rsidRPr="006D584F">
        <w:rPr>
          <w:spacing w:val="-4"/>
          <w:rtl/>
        </w:rPr>
        <w:t xml:space="preserve"> من المواصفة التقنية </w:t>
      </w:r>
      <w:r w:rsidR="00BD76AE" w:rsidRPr="006D584F">
        <w:rPr>
          <w:spacing w:val="-4"/>
          <w:lang w:val="en-GB"/>
        </w:rPr>
        <w:t>TS 38.141-2</w:t>
      </w:r>
      <w:r w:rsidR="00CF3D60">
        <w:rPr>
          <w:rFonts w:hint="cs"/>
          <w:spacing w:val="-4"/>
          <w:rtl/>
          <w:lang w:val="en-GB"/>
        </w:rPr>
        <w:t> </w:t>
      </w:r>
      <w:r w:rsidR="00BD76AE" w:rsidRPr="006D584F">
        <w:rPr>
          <w:spacing w:val="-4"/>
          <w:lang w:val="en-GB"/>
        </w:rPr>
        <w:t>[2]</w:t>
      </w:r>
      <w:r w:rsidRPr="006D584F">
        <w:rPr>
          <w:spacing w:val="-4"/>
          <w:rtl/>
        </w:rPr>
        <w:t>.</w:t>
      </w:r>
    </w:p>
    <w:tbl>
      <w:tblPr>
        <w:tblStyle w:val="TableGrid"/>
        <w:tblW w:w="0" w:type="auto"/>
        <w:jc w:val="center"/>
        <w:tblLook w:val="04A0" w:firstRow="1" w:lastRow="0" w:firstColumn="1" w:lastColumn="0" w:noHBand="0" w:noVBand="1"/>
      </w:tblPr>
      <w:tblGrid>
        <w:gridCol w:w="9621"/>
      </w:tblGrid>
      <w:tr w:rsidR="00BD76AE" w:rsidRPr="00A00A4D" w14:paraId="16136807" w14:textId="77777777" w:rsidTr="00F4221A">
        <w:trPr>
          <w:jc w:val="center"/>
        </w:trPr>
        <w:tc>
          <w:tcPr>
            <w:tcW w:w="9621" w:type="dxa"/>
          </w:tcPr>
          <w:p w14:paraId="624AF7DE" w14:textId="77777777" w:rsidR="00BD76AE" w:rsidRPr="00A00A4D" w:rsidRDefault="00BD76AE" w:rsidP="00F4221A">
            <w:pPr>
              <w:pStyle w:val="TH"/>
              <w:rPr>
                <w:rFonts w:ascii="Times New Roman" w:hAnsi="Times New Roman"/>
              </w:rPr>
            </w:pPr>
            <w:r w:rsidRPr="00A00A4D">
              <w:rPr>
                <w:rFonts w:ascii="Times New Roman" w:hAnsi="Times New Roman"/>
              </w:rPr>
              <w:t>Table 6.7.5.4.5.2-1: BS spurious emissions test limits for protection of Earth Exploration Satellite Service</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376"/>
              <w:gridCol w:w="2052"/>
              <w:gridCol w:w="1440"/>
              <w:gridCol w:w="2604"/>
            </w:tblGrid>
            <w:tr w:rsidR="00BD76AE" w:rsidRPr="00A00A4D" w14:paraId="6876EC92" w14:textId="77777777" w:rsidTr="00F4221A">
              <w:trPr>
                <w:cantSplit/>
                <w:jc w:val="center"/>
              </w:trPr>
              <w:tc>
                <w:tcPr>
                  <w:tcW w:w="2376" w:type="dxa"/>
                </w:tcPr>
                <w:p w14:paraId="7113DF2E" w14:textId="77777777" w:rsidR="00BD76AE" w:rsidRPr="00A00A4D" w:rsidRDefault="00BD76AE" w:rsidP="00F4221A">
                  <w:pPr>
                    <w:pStyle w:val="TAH"/>
                    <w:rPr>
                      <w:rFonts w:ascii="Times New Roman" w:hAnsi="Times New Roman"/>
                    </w:rPr>
                  </w:pPr>
                  <w:r w:rsidRPr="00A00A4D">
                    <w:rPr>
                      <w:rFonts w:ascii="Times New Roman" w:hAnsi="Times New Roman"/>
                    </w:rPr>
                    <w:t xml:space="preserve">Frequency range </w:t>
                  </w:r>
                </w:p>
              </w:tc>
              <w:tc>
                <w:tcPr>
                  <w:tcW w:w="2052" w:type="dxa"/>
                </w:tcPr>
                <w:p w14:paraId="2265D841" w14:textId="77777777" w:rsidR="00BD76AE" w:rsidRPr="00A00A4D" w:rsidRDefault="00BD76AE" w:rsidP="00F4221A">
                  <w:pPr>
                    <w:pStyle w:val="TAH"/>
                    <w:rPr>
                      <w:rFonts w:ascii="Times New Roman" w:hAnsi="Times New Roman"/>
                    </w:rPr>
                  </w:pPr>
                  <w:r w:rsidRPr="00A00A4D">
                    <w:rPr>
                      <w:rFonts w:ascii="Times New Roman" w:hAnsi="Times New Roman"/>
                    </w:rPr>
                    <w:t>Limit</w:t>
                  </w:r>
                </w:p>
              </w:tc>
              <w:tc>
                <w:tcPr>
                  <w:tcW w:w="1440" w:type="dxa"/>
                </w:tcPr>
                <w:p w14:paraId="382608DC" w14:textId="77777777" w:rsidR="00BD76AE" w:rsidRPr="00A00A4D" w:rsidRDefault="00BD76AE" w:rsidP="00F4221A">
                  <w:pPr>
                    <w:pStyle w:val="TAH"/>
                    <w:rPr>
                      <w:rFonts w:ascii="Times New Roman" w:hAnsi="Times New Roman"/>
                    </w:rPr>
                  </w:pPr>
                  <w:r w:rsidRPr="00A00A4D">
                    <w:rPr>
                      <w:rFonts w:ascii="Times New Roman" w:hAnsi="Times New Roman"/>
                    </w:rPr>
                    <w:t>Measurement Bandwidth</w:t>
                  </w:r>
                </w:p>
              </w:tc>
              <w:tc>
                <w:tcPr>
                  <w:tcW w:w="2604" w:type="dxa"/>
                </w:tcPr>
                <w:p w14:paraId="262EB232" w14:textId="77777777" w:rsidR="00BD76AE" w:rsidRPr="00A00A4D" w:rsidRDefault="00BD76AE" w:rsidP="00F4221A">
                  <w:pPr>
                    <w:pStyle w:val="TAH"/>
                    <w:rPr>
                      <w:rFonts w:ascii="Times New Roman" w:hAnsi="Times New Roman"/>
                    </w:rPr>
                  </w:pPr>
                  <w:r w:rsidRPr="00A00A4D">
                    <w:rPr>
                      <w:rFonts w:ascii="Times New Roman" w:hAnsi="Times New Roman"/>
                    </w:rPr>
                    <w:t>Note</w:t>
                  </w:r>
                </w:p>
              </w:tc>
            </w:tr>
            <w:tr w:rsidR="00BD76AE" w:rsidRPr="00A00A4D" w14:paraId="3470CCB0" w14:textId="77777777" w:rsidTr="00F4221A">
              <w:trPr>
                <w:cantSplit/>
                <w:jc w:val="center"/>
              </w:trPr>
              <w:tc>
                <w:tcPr>
                  <w:tcW w:w="2376" w:type="dxa"/>
                </w:tcPr>
                <w:p w14:paraId="355E9706" w14:textId="77777777" w:rsidR="00BD76AE" w:rsidRPr="00A00A4D" w:rsidRDefault="00BD76AE" w:rsidP="00F4221A">
                  <w:pPr>
                    <w:pStyle w:val="TAC"/>
                    <w:rPr>
                      <w:rFonts w:ascii="Times New Roman" w:hAnsi="Times New Roman"/>
                    </w:rPr>
                  </w:pPr>
                  <w:r w:rsidRPr="00A00A4D">
                    <w:rPr>
                      <w:rFonts w:ascii="Times New Roman" w:hAnsi="Times New Roman"/>
                    </w:rPr>
                    <w:t>23.6-24 GHz</w:t>
                  </w:r>
                </w:p>
              </w:tc>
              <w:tc>
                <w:tcPr>
                  <w:tcW w:w="2052" w:type="dxa"/>
                </w:tcPr>
                <w:p w14:paraId="08D48FEF" w14:textId="77777777" w:rsidR="00BD76AE" w:rsidRPr="00A00A4D" w:rsidRDefault="00BD76AE" w:rsidP="00F4221A">
                  <w:pPr>
                    <w:pStyle w:val="TAC"/>
                    <w:rPr>
                      <w:rFonts w:ascii="Times New Roman" w:hAnsi="Times New Roman"/>
                    </w:rPr>
                  </w:pPr>
                  <w:r w:rsidRPr="00A00A4D">
                    <w:rPr>
                      <w:rFonts w:ascii="Times New Roman" w:hAnsi="Times New Roman"/>
                    </w:rPr>
                    <w:t xml:space="preserve">−3 dBm </w:t>
                  </w:r>
                </w:p>
              </w:tc>
              <w:tc>
                <w:tcPr>
                  <w:tcW w:w="1440" w:type="dxa"/>
                </w:tcPr>
                <w:p w14:paraId="5DA273A1" w14:textId="77777777" w:rsidR="00BD76AE" w:rsidRPr="00A00A4D" w:rsidRDefault="00BD76AE" w:rsidP="00F4221A">
                  <w:pPr>
                    <w:pStyle w:val="TAC"/>
                    <w:rPr>
                      <w:rFonts w:ascii="Times New Roman" w:hAnsi="Times New Roman"/>
                    </w:rPr>
                  </w:pPr>
                  <w:r w:rsidRPr="00A00A4D">
                    <w:rPr>
                      <w:rFonts w:ascii="Times New Roman" w:hAnsi="Times New Roman"/>
                    </w:rPr>
                    <w:t>200 MHz</w:t>
                  </w:r>
                </w:p>
              </w:tc>
              <w:tc>
                <w:tcPr>
                  <w:tcW w:w="2604" w:type="dxa"/>
                </w:tcPr>
                <w:p w14:paraId="3C3ABCFB" w14:textId="77777777" w:rsidR="00BD76AE" w:rsidRPr="00A00A4D" w:rsidRDefault="00BD76AE" w:rsidP="00F4221A">
                  <w:pPr>
                    <w:pStyle w:val="TAC"/>
                    <w:rPr>
                      <w:rFonts w:ascii="Times New Roman" w:hAnsi="Times New Roman"/>
                    </w:rPr>
                  </w:pPr>
                  <w:r w:rsidRPr="00A00A4D">
                    <w:rPr>
                      <w:rFonts w:ascii="Times New Roman" w:hAnsi="Times New Roman"/>
                    </w:rPr>
                    <w:t>Note 1</w:t>
                  </w:r>
                </w:p>
              </w:tc>
            </w:tr>
            <w:tr w:rsidR="00BD76AE" w:rsidRPr="00A00A4D" w14:paraId="4897805C" w14:textId="77777777" w:rsidTr="00F4221A">
              <w:trPr>
                <w:cantSplit/>
                <w:jc w:val="center"/>
              </w:trPr>
              <w:tc>
                <w:tcPr>
                  <w:tcW w:w="2376" w:type="dxa"/>
                  <w:tcBorders>
                    <w:bottom w:val="single" w:sz="6" w:space="0" w:color="000000"/>
                  </w:tcBorders>
                </w:tcPr>
                <w:p w14:paraId="66695E2B" w14:textId="77777777" w:rsidR="00BD76AE" w:rsidRPr="00A00A4D" w:rsidRDefault="00BD76AE" w:rsidP="00F4221A">
                  <w:pPr>
                    <w:pStyle w:val="TAC"/>
                    <w:rPr>
                      <w:rFonts w:ascii="Times New Roman" w:hAnsi="Times New Roman"/>
                    </w:rPr>
                  </w:pPr>
                  <w:r w:rsidRPr="00A00A4D">
                    <w:rPr>
                      <w:rFonts w:ascii="Times New Roman" w:hAnsi="Times New Roman"/>
                    </w:rPr>
                    <w:t>23.6-24 GHz</w:t>
                  </w:r>
                </w:p>
              </w:tc>
              <w:tc>
                <w:tcPr>
                  <w:tcW w:w="2052" w:type="dxa"/>
                  <w:tcBorders>
                    <w:bottom w:val="single" w:sz="6" w:space="0" w:color="000000"/>
                  </w:tcBorders>
                </w:tcPr>
                <w:p w14:paraId="734E767A" w14:textId="77777777" w:rsidR="00BD76AE" w:rsidRPr="00A00A4D" w:rsidRDefault="00BD76AE" w:rsidP="00F4221A">
                  <w:pPr>
                    <w:pStyle w:val="TAC"/>
                    <w:rPr>
                      <w:rFonts w:ascii="Times New Roman" w:hAnsi="Times New Roman"/>
                    </w:rPr>
                  </w:pPr>
                  <w:r w:rsidRPr="00A00A4D">
                    <w:rPr>
                      <w:rFonts w:ascii="Times New Roman" w:hAnsi="Times New Roman"/>
                    </w:rPr>
                    <w:t>−9 dBm</w:t>
                  </w:r>
                </w:p>
              </w:tc>
              <w:tc>
                <w:tcPr>
                  <w:tcW w:w="1440" w:type="dxa"/>
                  <w:tcBorders>
                    <w:bottom w:val="single" w:sz="6" w:space="0" w:color="000000"/>
                  </w:tcBorders>
                </w:tcPr>
                <w:p w14:paraId="242424E0" w14:textId="77777777" w:rsidR="00BD76AE" w:rsidRPr="00A00A4D" w:rsidRDefault="00BD76AE" w:rsidP="00F4221A">
                  <w:pPr>
                    <w:pStyle w:val="TAC"/>
                    <w:rPr>
                      <w:rFonts w:ascii="Times New Roman" w:hAnsi="Times New Roman"/>
                    </w:rPr>
                  </w:pPr>
                  <w:r w:rsidRPr="00A00A4D">
                    <w:rPr>
                      <w:rFonts w:ascii="Times New Roman" w:hAnsi="Times New Roman"/>
                    </w:rPr>
                    <w:t>200 MHz</w:t>
                  </w:r>
                </w:p>
              </w:tc>
              <w:tc>
                <w:tcPr>
                  <w:tcW w:w="2604" w:type="dxa"/>
                  <w:tcBorders>
                    <w:bottom w:val="single" w:sz="6" w:space="0" w:color="000000"/>
                  </w:tcBorders>
                </w:tcPr>
                <w:p w14:paraId="19A77746" w14:textId="77777777" w:rsidR="00BD76AE" w:rsidRPr="00A00A4D" w:rsidRDefault="00BD76AE" w:rsidP="00F4221A">
                  <w:pPr>
                    <w:pStyle w:val="TAC"/>
                    <w:rPr>
                      <w:rFonts w:ascii="Times New Roman" w:hAnsi="Times New Roman"/>
                    </w:rPr>
                  </w:pPr>
                  <w:r w:rsidRPr="00A00A4D">
                    <w:rPr>
                      <w:rFonts w:ascii="Times New Roman" w:hAnsi="Times New Roman"/>
                    </w:rPr>
                    <w:t>Note 2</w:t>
                  </w:r>
                </w:p>
              </w:tc>
            </w:tr>
            <w:tr w:rsidR="00BD76AE" w:rsidRPr="00A00A4D" w14:paraId="62091EA2" w14:textId="77777777" w:rsidTr="00F4221A">
              <w:trPr>
                <w:cantSplit/>
                <w:jc w:val="center"/>
              </w:trPr>
              <w:tc>
                <w:tcPr>
                  <w:tcW w:w="8472" w:type="dxa"/>
                  <w:gridSpan w:val="4"/>
                  <w:tcBorders>
                    <w:left w:val="nil"/>
                    <w:bottom w:val="nil"/>
                    <w:right w:val="nil"/>
                  </w:tcBorders>
                </w:tcPr>
                <w:p w14:paraId="772431A5" w14:textId="77777777" w:rsidR="00BD76AE" w:rsidRPr="00A00A4D" w:rsidRDefault="00BD76AE" w:rsidP="00F4221A">
                  <w:pPr>
                    <w:pStyle w:val="TAN"/>
                    <w:rPr>
                      <w:rFonts w:ascii="Times New Roman" w:hAnsi="Times New Roman"/>
                      <w:color w:val="FFFFFF"/>
                    </w:rPr>
                  </w:pPr>
                  <w:r w:rsidRPr="00A00A4D">
                    <w:rPr>
                      <w:rFonts w:ascii="Times New Roman" w:hAnsi="Times New Roman"/>
                    </w:rPr>
                    <w:t>NOTE 1:</w:t>
                  </w:r>
                  <w:r w:rsidRPr="00A00A4D">
                    <w:rPr>
                      <w:rFonts w:ascii="Times New Roman" w:hAnsi="Times New Roman"/>
                    </w:rPr>
                    <w:tab/>
                    <w:t>This limit applies to BS brought into use on or before 1 September 2027.</w:t>
                  </w:r>
                </w:p>
                <w:p w14:paraId="42917A2E" w14:textId="77777777" w:rsidR="00BD76AE" w:rsidRPr="00A00A4D" w:rsidRDefault="00BD76AE" w:rsidP="00F4221A">
                  <w:pPr>
                    <w:pStyle w:val="TAN"/>
                    <w:rPr>
                      <w:rFonts w:ascii="Times New Roman" w:hAnsi="Times New Roman"/>
                    </w:rPr>
                  </w:pPr>
                  <w:r w:rsidRPr="00A00A4D">
                    <w:rPr>
                      <w:rFonts w:ascii="Times New Roman" w:hAnsi="Times New Roman"/>
                    </w:rPr>
                    <w:t>NOTE 2:</w:t>
                  </w:r>
                  <w:r w:rsidRPr="00A00A4D">
                    <w:rPr>
                      <w:rFonts w:ascii="Times New Roman" w:hAnsi="Times New Roman"/>
                    </w:rPr>
                    <w:tab/>
                  </w:r>
                  <w:r w:rsidRPr="00A00A4D">
                    <w:rPr>
                      <w:rFonts w:ascii="Times New Roman" w:hAnsi="Times New Roman"/>
                      <w:lang w:eastAsia="zh-CN"/>
                    </w:rPr>
                    <w:t>This limit applies to BS brought into use after 1 September 2027.</w:t>
                  </w:r>
                </w:p>
              </w:tc>
            </w:tr>
          </w:tbl>
          <w:p w14:paraId="12E92A96" w14:textId="77777777" w:rsidR="00BD76AE" w:rsidRPr="00A00A4D" w:rsidRDefault="00BD76AE" w:rsidP="00F4221A">
            <w:pPr>
              <w:pStyle w:val="enumlev1"/>
              <w:ind w:left="0" w:firstLine="0"/>
              <w:rPr>
                <w:spacing w:val="-2"/>
                <w:sz w:val="6"/>
                <w:szCs w:val="6"/>
              </w:rPr>
            </w:pPr>
            <w:r w:rsidRPr="00A00A4D">
              <w:rPr>
                <w:spacing w:val="-2"/>
                <w:sz w:val="6"/>
                <w:szCs w:val="6"/>
              </w:rPr>
              <w:t xml:space="preserve"> </w:t>
            </w:r>
          </w:p>
        </w:tc>
      </w:tr>
    </w:tbl>
    <w:p w14:paraId="65868996" w14:textId="316DC660" w:rsidR="0093105D" w:rsidRPr="0093105D" w:rsidRDefault="00BD76AE" w:rsidP="00BD76AE">
      <w:pPr>
        <w:pStyle w:val="Heading3"/>
      </w:pPr>
      <w:bookmarkStart w:id="206" w:name="_Toc180758737"/>
      <w:bookmarkStart w:id="207" w:name="_Toc180762043"/>
      <w:bookmarkStart w:id="208" w:name="_Toc180762749"/>
      <w:bookmarkStart w:id="209" w:name="_Toc228874067"/>
      <w:r>
        <w:t>5.4.4</w:t>
      </w:r>
      <w:r w:rsidR="0093105D" w:rsidRPr="0093105D">
        <w:rPr>
          <w:rtl/>
        </w:rPr>
        <w:tab/>
        <w:t>متطلبات تشارك الموقع</w:t>
      </w:r>
      <w:bookmarkEnd w:id="206"/>
      <w:bookmarkEnd w:id="207"/>
      <w:bookmarkEnd w:id="208"/>
      <w:bookmarkEnd w:id="209"/>
    </w:p>
    <w:p w14:paraId="75591C40" w14:textId="2FC5F1AF" w:rsidR="0093105D" w:rsidRPr="00BD76AE" w:rsidRDefault="0093105D" w:rsidP="006D584F">
      <w:pPr>
        <w:rPr>
          <w:spacing w:val="-2"/>
        </w:rPr>
      </w:pPr>
      <w:r w:rsidRPr="00BD76AE">
        <w:rPr>
          <w:spacing w:val="-2"/>
          <w:rtl/>
        </w:rPr>
        <w:t xml:space="preserve">يمكن تطبيق هذه المتطلبات لحماية مستقبلات محطات قاعدة أخرى عندما تشارك أنماط المحطات القاعدة </w:t>
      </w:r>
      <w:r w:rsidR="00BD76AE" w:rsidRPr="00BD76AE">
        <w:rPr>
          <w:spacing w:val="-2"/>
          <w:lang w:val="en-GB"/>
        </w:rPr>
        <w:t>GSM900</w:t>
      </w:r>
      <w:r w:rsidRPr="00BD76AE">
        <w:rPr>
          <w:spacing w:val="-2"/>
          <w:rtl/>
        </w:rPr>
        <w:t xml:space="preserve"> و/أو </w:t>
      </w:r>
      <w:r w:rsidR="00BD76AE" w:rsidRPr="00BD76AE">
        <w:rPr>
          <w:spacing w:val="-2"/>
          <w:lang w:val="en-GB"/>
        </w:rPr>
        <w:t>DCS1800</w:t>
      </w:r>
      <w:r w:rsidRPr="00BD76AE">
        <w:rPr>
          <w:spacing w:val="-2"/>
          <w:rtl/>
        </w:rPr>
        <w:t xml:space="preserve"> و/أو </w:t>
      </w:r>
      <w:r w:rsidR="00BD76AE" w:rsidRPr="00BD76AE">
        <w:rPr>
          <w:spacing w:val="-2"/>
          <w:lang w:val="en-GB"/>
        </w:rPr>
        <w:t>PCS1900</w:t>
      </w:r>
      <w:r w:rsidRPr="00BD76AE">
        <w:rPr>
          <w:spacing w:val="-2"/>
          <w:rtl/>
        </w:rPr>
        <w:t xml:space="preserve"> و/أو </w:t>
      </w:r>
      <w:r w:rsidR="00BD76AE" w:rsidRPr="00BD76AE">
        <w:rPr>
          <w:spacing w:val="-2"/>
          <w:lang w:val="en-GB"/>
        </w:rPr>
        <w:t>GSM850</w:t>
      </w:r>
      <w:r w:rsidRPr="00BD76AE">
        <w:rPr>
          <w:spacing w:val="-2"/>
          <w:rtl/>
        </w:rPr>
        <w:t xml:space="preserve"> و/أو </w:t>
      </w:r>
      <w:r w:rsidR="00BD76AE" w:rsidRPr="00BD76AE">
        <w:rPr>
          <w:spacing w:val="-2"/>
          <w:lang w:val="en-GB"/>
        </w:rPr>
        <w:t>GSM850</w:t>
      </w:r>
      <w:r w:rsidRPr="00BD76AE">
        <w:rPr>
          <w:spacing w:val="-2"/>
          <w:rtl/>
        </w:rPr>
        <w:t xml:space="preserve"> و/أو </w:t>
      </w:r>
      <w:r w:rsidR="00BD76AE" w:rsidRPr="00BD76AE">
        <w:rPr>
          <w:spacing w:val="-2"/>
          <w:lang w:val="en-GB"/>
        </w:rPr>
        <w:t>UTRA FDD</w:t>
      </w:r>
      <w:r w:rsidRPr="00BD76AE">
        <w:rPr>
          <w:spacing w:val="-2"/>
          <w:rtl/>
        </w:rPr>
        <w:t xml:space="preserve"> و/أو </w:t>
      </w:r>
      <w:r w:rsidR="00BD76AE" w:rsidRPr="00BD76AE">
        <w:rPr>
          <w:spacing w:val="-2"/>
          <w:lang w:val="en-GB"/>
        </w:rPr>
        <w:t>UTRA FDD</w:t>
      </w:r>
      <w:r w:rsidRPr="00BD76AE">
        <w:rPr>
          <w:spacing w:val="-2"/>
          <w:rtl/>
        </w:rPr>
        <w:t xml:space="preserve"> و/أو </w:t>
      </w:r>
      <w:r w:rsidRPr="00BD76AE">
        <w:rPr>
          <w:spacing w:val="-2"/>
        </w:rPr>
        <w:t>E-UTRA</w:t>
      </w:r>
      <w:r w:rsidRPr="00BD76AE">
        <w:rPr>
          <w:spacing w:val="-2"/>
          <w:rtl/>
        </w:rPr>
        <w:t xml:space="preserve"> و/أو </w:t>
      </w:r>
      <w:r w:rsidR="006D584F" w:rsidRPr="0010289B">
        <w:rPr>
          <w:spacing w:val="-2"/>
          <w:lang w:val="en-GB"/>
        </w:rPr>
        <w:t>NR BS</w:t>
      </w:r>
      <w:r w:rsidRPr="00BD76AE">
        <w:rPr>
          <w:spacing w:val="-2"/>
          <w:rtl/>
        </w:rPr>
        <w:t xml:space="preserve"> الموقع مع محطة قاعدة معينة.</w:t>
      </w:r>
    </w:p>
    <w:p w14:paraId="769DBE81" w14:textId="77777777" w:rsidR="0093105D" w:rsidRPr="0093105D" w:rsidRDefault="0093105D" w:rsidP="0093105D">
      <w:r w:rsidRPr="0093105D">
        <w:rPr>
          <w:rtl/>
        </w:rPr>
        <w:t>وتفترض المتطلبات تشارك الموقع مع محطات قاعدة من نفس الصنف.</w:t>
      </w:r>
    </w:p>
    <w:p w14:paraId="1CA2536D" w14:textId="7D4BD803" w:rsidR="0093105D" w:rsidRPr="00BD76AE" w:rsidRDefault="0093105D" w:rsidP="00BD76AE">
      <w:pPr>
        <w:pStyle w:val="Note"/>
        <w:rPr>
          <w:spacing w:val="-4"/>
        </w:rPr>
      </w:pPr>
      <w:r w:rsidRPr="00BD76AE">
        <w:rPr>
          <w:b/>
          <w:bCs/>
          <w:spacing w:val="-4"/>
          <w:rtl/>
        </w:rPr>
        <w:t>ملاحظة</w:t>
      </w:r>
      <w:r w:rsidRPr="00BD76AE">
        <w:rPr>
          <w:spacing w:val="-4"/>
          <w:rtl/>
        </w:rPr>
        <w:t xml:space="preserve">: بالنسبة لتشارك الموقع مع نظام النفاذ </w:t>
      </w:r>
      <w:r w:rsidRPr="00BD76AE">
        <w:rPr>
          <w:spacing w:val="-4"/>
        </w:rPr>
        <w:t>UTRA</w:t>
      </w:r>
      <w:r w:rsidRPr="00BD76AE">
        <w:rPr>
          <w:spacing w:val="-4"/>
          <w:rtl/>
        </w:rPr>
        <w:t xml:space="preserve">، تستند المتطلبات إلى تشارك الموقع مع محطة قاعدة تعمل بنظام </w:t>
      </w:r>
      <w:r w:rsidR="00BD76AE" w:rsidRPr="00BD76AE">
        <w:rPr>
          <w:spacing w:val="-4"/>
          <w:lang w:val="en-GB"/>
        </w:rPr>
        <w:t>UTRA FDD</w:t>
      </w:r>
      <w:r w:rsidRPr="00BD76AE">
        <w:rPr>
          <w:spacing w:val="-4"/>
          <w:rtl/>
        </w:rPr>
        <w:t xml:space="preserve"> أو </w:t>
      </w:r>
      <w:r w:rsidR="00BD76AE" w:rsidRPr="00BD76AE">
        <w:rPr>
          <w:spacing w:val="-4"/>
          <w:lang w:val="en-GB"/>
        </w:rPr>
        <w:t>UTRA TDD</w:t>
      </w:r>
      <w:r w:rsidRPr="00BD76AE">
        <w:rPr>
          <w:spacing w:val="-4"/>
          <w:rtl/>
        </w:rPr>
        <w:t>.</w:t>
      </w:r>
    </w:p>
    <w:p w14:paraId="1A673A1E" w14:textId="3E3F1A22" w:rsidR="0093105D" w:rsidRPr="00BD76AE" w:rsidRDefault="0093105D" w:rsidP="00BD76AE">
      <w:pPr>
        <w:rPr>
          <w:spacing w:val="-2"/>
        </w:rPr>
      </w:pPr>
      <w:r w:rsidRPr="00BD76AE">
        <w:rPr>
          <w:spacing w:val="-2"/>
          <w:rtl/>
        </w:rPr>
        <w:t xml:space="preserve">هذا المتطلب هو متطلب لتشارك الموقع على النحو المحدد في الفقرة </w:t>
      </w:r>
      <w:r w:rsidR="00BD76AE" w:rsidRPr="00BD76AE">
        <w:rPr>
          <w:spacing w:val="-2"/>
        </w:rPr>
        <w:t>9.4</w:t>
      </w:r>
      <w:r w:rsidRPr="00BD76AE">
        <w:rPr>
          <w:spacing w:val="-2"/>
          <w:rtl/>
        </w:rPr>
        <w:t xml:space="preserve"> من المواصفة التقنية </w:t>
      </w:r>
      <w:r w:rsidR="00BD76AE" w:rsidRPr="00BD76AE">
        <w:rPr>
          <w:spacing w:val="-2"/>
          <w:lang w:val="en-GB"/>
        </w:rPr>
        <w:t>TS 38.104</w:t>
      </w:r>
      <w:r w:rsidR="00CF3D60">
        <w:rPr>
          <w:rFonts w:hint="cs"/>
          <w:spacing w:val="-2"/>
          <w:rtl/>
          <w:lang w:val="en-GB"/>
        </w:rPr>
        <w:t> </w:t>
      </w:r>
      <w:r w:rsidR="00BD76AE" w:rsidRPr="00BD76AE">
        <w:rPr>
          <w:spacing w:val="-2"/>
          <w:lang w:val="en-GB"/>
        </w:rPr>
        <w:t>[6]</w:t>
      </w:r>
      <w:r w:rsidRPr="00BD76AE">
        <w:rPr>
          <w:spacing w:val="-2"/>
          <w:rtl/>
        </w:rPr>
        <w:t xml:space="preserve">. وتحدَّد مستويات القدرة عند خرج هوائي اختبار تشارك الموقع </w:t>
      </w:r>
      <w:r w:rsidRPr="00BD76AE">
        <w:rPr>
          <w:spacing w:val="-2"/>
        </w:rPr>
        <w:t>(CLTA)</w:t>
      </w:r>
      <w:r w:rsidRPr="00BD76AE">
        <w:rPr>
          <w:spacing w:val="-2"/>
          <w:rtl/>
        </w:rPr>
        <w:t xml:space="preserve">، على النحو الوارد وصفه في الفقرة </w:t>
      </w:r>
      <w:r w:rsidR="00BD76AE" w:rsidRPr="00BD76AE">
        <w:rPr>
          <w:spacing w:val="-2"/>
        </w:rPr>
        <w:t>2.12.4</w:t>
      </w:r>
      <w:r w:rsidRPr="00BD76AE">
        <w:rPr>
          <w:spacing w:val="-2"/>
          <w:rtl/>
        </w:rPr>
        <w:t xml:space="preserve"> المواصفة التقنية </w:t>
      </w:r>
      <w:r w:rsidR="00BD76AE" w:rsidRPr="00BD76AE">
        <w:rPr>
          <w:spacing w:val="-2"/>
          <w:lang w:val="en-GB"/>
        </w:rPr>
        <w:t>TS 38.141-2</w:t>
      </w:r>
      <w:r w:rsidR="00CF3D60">
        <w:rPr>
          <w:rFonts w:hint="cs"/>
          <w:spacing w:val="-2"/>
          <w:rtl/>
          <w:lang w:val="en-GB"/>
        </w:rPr>
        <w:t> </w:t>
      </w:r>
      <w:r w:rsidR="00BD76AE" w:rsidRPr="00BD76AE">
        <w:rPr>
          <w:spacing w:val="-2"/>
          <w:lang w:val="en-GB"/>
        </w:rPr>
        <w:t>[2]</w:t>
      </w:r>
      <w:r w:rsidRPr="00BD76AE">
        <w:rPr>
          <w:spacing w:val="-2"/>
          <w:rtl/>
        </w:rPr>
        <w:t>.</w:t>
      </w:r>
    </w:p>
    <w:p w14:paraId="052D4940" w14:textId="067F9647" w:rsidR="0093105D" w:rsidRPr="00BD76AE" w:rsidRDefault="0093105D" w:rsidP="00BD76AE">
      <w:pPr>
        <w:rPr>
          <w:spacing w:val="-8"/>
        </w:rPr>
      </w:pPr>
      <w:r w:rsidRPr="00BD76AE">
        <w:rPr>
          <w:spacing w:val="-8"/>
          <w:rtl/>
        </w:rPr>
        <w:t>وينبغي ألا يتجاوز</w:t>
      </w:r>
      <w:r w:rsidR="00CF3D60">
        <w:rPr>
          <w:rFonts w:hint="cs"/>
          <w:spacing w:val="-8"/>
          <w:rtl/>
        </w:rPr>
        <w:t xml:space="preserve"> </w:t>
      </w:r>
      <w:r w:rsidRPr="00BD76AE">
        <w:rPr>
          <w:spacing w:val="-8"/>
          <w:rtl/>
        </w:rPr>
        <w:t xml:space="preserve">خرج الهوائي </w:t>
      </w:r>
      <w:r w:rsidRPr="00BD76AE">
        <w:rPr>
          <w:spacing w:val="-8"/>
        </w:rPr>
        <w:t>CLTA</w:t>
      </w:r>
      <w:r w:rsidRPr="00BD76AE">
        <w:rPr>
          <w:spacing w:val="-8"/>
          <w:rtl/>
        </w:rPr>
        <w:t xml:space="preserve"> لأي بث هامشي حد الاختبار الوارد في الجدول </w:t>
      </w:r>
      <w:r w:rsidR="00BD76AE" w:rsidRPr="00BD76AE">
        <w:rPr>
          <w:spacing w:val="-8"/>
        </w:rPr>
        <w:t>1</w:t>
      </w:r>
      <w:r w:rsidR="00BD76AE" w:rsidRPr="00BD76AE">
        <w:rPr>
          <w:spacing w:val="-8"/>
        </w:rPr>
        <w:noBreakHyphen/>
        <w:t>1.5.5.5.7.6</w:t>
      </w:r>
      <w:r w:rsidRPr="00BD76AE">
        <w:rPr>
          <w:spacing w:val="-8"/>
          <w:rtl/>
        </w:rPr>
        <w:t xml:space="preserve"> من المواصفة التقنية </w:t>
      </w:r>
      <w:r w:rsidR="00BD76AE" w:rsidRPr="00BD76AE">
        <w:rPr>
          <w:spacing w:val="-8"/>
          <w:lang w:val="en-GB"/>
        </w:rPr>
        <w:t>TS 38.141</w:t>
      </w:r>
      <w:r w:rsidR="00CF3D60">
        <w:rPr>
          <w:spacing w:val="-8"/>
          <w:lang w:val="en-GB"/>
        </w:rPr>
        <w:noBreakHyphen/>
      </w:r>
      <w:r w:rsidR="00BD76AE" w:rsidRPr="00BD76AE">
        <w:rPr>
          <w:spacing w:val="-8"/>
          <w:lang w:val="en-GB"/>
        </w:rPr>
        <w:t>2</w:t>
      </w:r>
      <w:r w:rsidR="00CF3D60">
        <w:rPr>
          <w:rFonts w:hint="cs"/>
          <w:spacing w:val="-8"/>
          <w:rtl/>
          <w:lang w:val="en-GB"/>
        </w:rPr>
        <w:t> </w:t>
      </w:r>
      <w:r w:rsidR="00BD76AE" w:rsidRPr="00BD76AE">
        <w:rPr>
          <w:spacing w:val="-8"/>
          <w:lang w:val="en-GB"/>
        </w:rPr>
        <w:t>[2]</w:t>
      </w:r>
      <w:r w:rsidRPr="00BD76AE">
        <w:rPr>
          <w:spacing w:val="-8"/>
          <w:rtl/>
        </w:rPr>
        <w:t>.</w:t>
      </w:r>
    </w:p>
    <w:p w14:paraId="355FC024" w14:textId="0CF7457A" w:rsidR="0093105D" w:rsidRPr="0093105D" w:rsidRDefault="0093105D" w:rsidP="0093105D">
      <w:r w:rsidRPr="0093105D">
        <w:rPr>
          <w:rtl/>
        </w:rPr>
        <w:t xml:space="preserve">وبالنسبة لحدود السطح البيني المشع </w:t>
      </w:r>
      <w:r w:rsidRPr="0093105D">
        <w:t>(RIB)</w:t>
      </w:r>
      <w:r w:rsidRPr="0093105D">
        <w:rPr>
          <w:rtl/>
        </w:rPr>
        <w:t xml:space="preserve">، تنطبق الاستثناءات والشروط الواردة في عمود الملاحظات في الجدول </w:t>
      </w:r>
      <w:r w:rsidR="00BD76AE" w:rsidRPr="00BD76AE">
        <w:rPr>
          <w:spacing w:val="-8"/>
        </w:rPr>
        <w:t>1</w:t>
      </w:r>
      <w:r w:rsidR="00BD76AE" w:rsidRPr="00BD76AE">
        <w:rPr>
          <w:spacing w:val="-8"/>
        </w:rPr>
        <w:noBreakHyphen/>
        <w:t>1.5.5.5.7.6</w:t>
      </w:r>
      <w:r w:rsidRPr="0093105D">
        <w:rPr>
          <w:rtl/>
        </w:rPr>
        <w:t xml:space="preserve"> على كل نطاق تشغيل مدعوم.</w:t>
      </w:r>
    </w:p>
    <w:p w14:paraId="355AFF25" w14:textId="54D53707" w:rsidR="0093105D" w:rsidRDefault="0093105D" w:rsidP="0093105D">
      <w:pPr>
        <w:rPr>
          <w:rtl/>
          <w:lang w:bidi="ar-EG"/>
        </w:rPr>
      </w:pPr>
    </w:p>
    <w:tbl>
      <w:tblPr>
        <w:tblStyle w:val="TableGrid500"/>
        <w:tblW w:w="9895" w:type="dxa"/>
        <w:jc w:val="center"/>
        <w:tblLook w:val="04A0" w:firstRow="1" w:lastRow="0" w:firstColumn="1" w:lastColumn="0" w:noHBand="0" w:noVBand="1"/>
      </w:tblPr>
      <w:tblGrid>
        <w:gridCol w:w="10171"/>
      </w:tblGrid>
      <w:tr w:rsidR="006735CE" w:rsidRPr="006735CE" w14:paraId="5312CF63" w14:textId="77777777" w:rsidTr="00F4221A">
        <w:trPr>
          <w:jc w:val="center"/>
        </w:trPr>
        <w:tc>
          <w:tcPr>
            <w:tcW w:w="9895" w:type="dxa"/>
          </w:tcPr>
          <w:p w14:paraId="062B6BA3" w14:textId="77777777" w:rsidR="006735CE" w:rsidRPr="006735CE" w:rsidRDefault="006735CE" w:rsidP="006735CE">
            <w:pPr>
              <w:keepLines/>
              <w:tabs>
                <w:tab w:val="left" w:pos="794"/>
                <w:tab w:val="left" w:pos="1191"/>
                <w:tab w:val="left" w:pos="1588"/>
                <w:tab w:val="left" w:pos="1985"/>
              </w:tabs>
              <w:bidi w:val="0"/>
              <w:spacing w:before="60" w:after="180" w:line="240" w:lineRule="auto"/>
              <w:jc w:val="center"/>
              <w:rPr>
                <w:rFonts w:asciiTheme="majorBidi" w:hAnsiTheme="majorBidi" w:cstheme="majorBidi"/>
                <w:b/>
                <w:bCs/>
                <w:color w:val="000000"/>
                <w:sz w:val="20"/>
                <w:szCs w:val="22"/>
                <w:lang w:eastAsia="ja-JP"/>
              </w:rPr>
            </w:pPr>
            <w:r w:rsidRPr="006735CE">
              <w:rPr>
                <w:rFonts w:asciiTheme="majorBidi" w:hAnsiTheme="majorBidi" w:cstheme="majorBidi"/>
                <w:b/>
                <w:bCs/>
                <w:color w:val="000000"/>
                <w:sz w:val="20"/>
                <w:szCs w:val="22"/>
                <w:lang w:eastAsia="ja-JP"/>
              </w:rPr>
              <w:t xml:space="preserve">Table 6.7.5.5.5.1-1: </w:t>
            </w:r>
            <w:r w:rsidRPr="006735CE">
              <w:rPr>
                <w:rFonts w:asciiTheme="majorBidi" w:hAnsiTheme="majorBidi" w:cstheme="majorBidi"/>
                <w:b/>
                <w:bCs/>
                <w:i/>
                <w:color w:val="000000"/>
                <w:sz w:val="20"/>
                <w:szCs w:val="22"/>
                <w:lang w:eastAsia="ja-JP"/>
              </w:rPr>
              <w:t>BS type 1-O</w:t>
            </w:r>
            <w:r w:rsidRPr="006735CE">
              <w:rPr>
                <w:rFonts w:asciiTheme="majorBidi" w:hAnsiTheme="majorBidi" w:cstheme="majorBidi"/>
                <w:b/>
                <w:bCs/>
                <w:color w:val="000000"/>
                <w:sz w:val="20"/>
                <w:szCs w:val="22"/>
                <w:lang w:eastAsia="ja-JP"/>
              </w:rPr>
              <w:t xml:space="preserve"> OTA spurious emissions limits for BS co-located with another BS</w:t>
            </w:r>
          </w:p>
          <w:tbl>
            <w:tblPr>
              <w:tblW w:w="99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60"/>
              <w:gridCol w:w="1910"/>
              <w:gridCol w:w="1004"/>
              <w:gridCol w:w="1005"/>
              <w:gridCol w:w="1005"/>
              <w:gridCol w:w="1276"/>
              <w:gridCol w:w="1585"/>
            </w:tblGrid>
            <w:tr w:rsidR="006735CE" w:rsidRPr="006735CE" w14:paraId="0961BC0B" w14:textId="77777777" w:rsidTr="00F4221A">
              <w:trPr>
                <w:cantSplit/>
                <w:jc w:val="center"/>
              </w:trPr>
              <w:tc>
                <w:tcPr>
                  <w:tcW w:w="2160" w:type="dxa"/>
                  <w:tcBorders>
                    <w:top w:val="single" w:sz="4" w:space="0" w:color="auto"/>
                    <w:left w:val="single" w:sz="4" w:space="0" w:color="auto"/>
                    <w:bottom w:val="nil"/>
                    <w:right w:val="single" w:sz="4" w:space="0" w:color="auto"/>
                  </w:tcBorders>
                  <w:hideMark/>
                </w:tcPr>
                <w:p w14:paraId="4ACD0529"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6735CE">
                    <w:rPr>
                      <w:rFonts w:asciiTheme="majorBidi" w:hAnsiTheme="majorBidi" w:cstheme="majorBidi"/>
                      <w:b/>
                      <w:color w:val="000000"/>
                      <w:sz w:val="18"/>
                      <w:szCs w:val="20"/>
                      <w:lang w:val="en-GB" w:eastAsia="ja-JP"/>
                    </w:rPr>
                    <w:t>Type of co-located BS</w:t>
                  </w:r>
                </w:p>
              </w:tc>
              <w:tc>
                <w:tcPr>
                  <w:tcW w:w="1910" w:type="dxa"/>
                  <w:tcBorders>
                    <w:top w:val="single" w:sz="4" w:space="0" w:color="auto"/>
                    <w:left w:val="single" w:sz="4" w:space="0" w:color="auto"/>
                    <w:bottom w:val="nil"/>
                    <w:right w:val="single" w:sz="4" w:space="0" w:color="auto"/>
                  </w:tcBorders>
                  <w:hideMark/>
                </w:tcPr>
                <w:p w14:paraId="364BD188"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6735CE">
                    <w:rPr>
                      <w:rFonts w:asciiTheme="majorBidi" w:hAnsiTheme="majorBidi" w:cstheme="majorBidi"/>
                      <w:b/>
                      <w:color w:val="000000"/>
                      <w:sz w:val="18"/>
                      <w:szCs w:val="20"/>
                      <w:lang w:val="en-GB" w:eastAsia="ja-JP"/>
                    </w:rPr>
                    <w:t>Frequency range for</w:t>
                  </w:r>
                </w:p>
              </w:tc>
              <w:tc>
                <w:tcPr>
                  <w:tcW w:w="3014" w:type="dxa"/>
                  <w:gridSpan w:val="3"/>
                  <w:tcBorders>
                    <w:top w:val="single" w:sz="4" w:space="0" w:color="auto"/>
                    <w:left w:val="single" w:sz="4" w:space="0" w:color="auto"/>
                    <w:bottom w:val="single" w:sz="4" w:space="0" w:color="auto"/>
                    <w:right w:val="single" w:sz="4" w:space="0" w:color="auto"/>
                  </w:tcBorders>
                  <w:hideMark/>
                </w:tcPr>
                <w:p w14:paraId="15B22DDE"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6735CE">
                    <w:rPr>
                      <w:rFonts w:asciiTheme="majorBidi" w:hAnsiTheme="majorBidi" w:cstheme="majorBidi"/>
                      <w:b/>
                      <w:color w:val="000000"/>
                      <w:sz w:val="18"/>
                      <w:szCs w:val="20"/>
                      <w:lang w:val="en-GB" w:eastAsia="ja-JP"/>
                    </w:rPr>
                    <w:t>Test limit</w:t>
                  </w:r>
                </w:p>
              </w:tc>
              <w:tc>
                <w:tcPr>
                  <w:tcW w:w="1276" w:type="dxa"/>
                  <w:tcBorders>
                    <w:top w:val="single" w:sz="4" w:space="0" w:color="auto"/>
                    <w:left w:val="single" w:sz="4" w:space="0" w:color="auto"/>
                    <w:bottom w:val="nil"/>
                    <w:right w:val="single" w:sz="4" w:space="0" w:color="auto"/>
                  </w:tcBorders>
                  <w:hideMark/>
                </w:tcPr>
                <w:p w14:paraId="6F9660DB"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6735CE">
                    <w:rPr>
                      <w:rFonts w:asciiTheme="majorBidi" w:hAnsiTheme="majorBidi" w:cstheme="majorBidi"/>
                      <w:b/>
                      <w:color w:val="000000"/>
                      <w:sz w:val="18"/>
                      <w:szCs w:val="20"/>
                      <w:lang w:val="en-GB" w:eastAsia="ja-JP"/>
                    </w:rPr>
                    <w:t>Measurement</w:t>
                  </w:r>
                </w:p>
              </w:tc>
              <w:tc>
                <w:tcPr>
                  <w:tcW w:w="1585" w:type="dxa"/>
                  <w:tcBorders>
                    <w:top w:val="single" w:sz="4" w:space="0" w:color="auto"/>
                    <w:left w:val="single" w:sz="4" w:space="0" w:color="auto"/>
                    <w:bottom w:val="nil"/>
                    <w:right w:val="single" w:sz="4" w:space="0" w:color="auto"/>
                  </w:tcBorders>
                  <w:hideMark/>
                </w:tcPr>
                <w:p w14:paraId="770EAF23"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6735CE">
                    <w:rPr>
                      <w:rFonts w:asciiTheme="majorBidi" w:hAnsiTheme="majorBidi" w:cstheme="majorBidi"/>
                      <w:b/>
                      <w:color w:val="000000"/>
                      <w:sz w:val="18"/>
                      <w:szCs w:val="20"/>
                      <w:lang w:val="en-GB" w:eastAsia="ja-JP"/>
                    </w:rPr>
                    <w:t>Note</w:t>
                  </w:r>
                </w:p>
              </w:tc>
            </w:tr>
            <w:tr w:rsidR="006735CE" w:rsidRPr="006735CE" w14:paraId="4E7AA12D" w14:textId="77777777" w:rsidTr="00F4221A">
              <w:trPr>
                <w:cantSplit/>
                <w:jc w:val="center"/>
              </w:trPr>
              <w:tc>
                <w:tcPr>
                  <w:tcW w:w="2160" w:type="dxa"/>
                  <w:tcBorders>
                    <w:top w:val="nil"/>
                    <w:left w:val="single" w:sz="4" w:space="0" w:color="auto"/>
                    <w:bottom w:val="single" w:sz="4" w:space="0" w:color="auto"/>
                    <w:right w:val="single" w:sz="4" w:space="0" w:color="auto"/>
                  </w:tcBorders>
                  <w:hideMark/>
                </w:tcPr>
                <w:p w14:paraId="05779BE3"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p>
              </w:tc>
              <w:tc>
                <w:tcPr>
                  <w:tcW w:w="1910" w:type="dxa"/>
                  <w:tcBorders>
                    <w:top w:val="nil"/>
                    <w:left w:val="single" w:sz="4" w:space="0" w:color="auto"/>
                    <w:bottom w:val="single" w:sz="4" w:space="0" w:color="auto"/>
                    <w:right w:val="single" w:sz="4" w:space="0" w:color="auto"/>
                  </w:tcBorders>
                  <w:hideMark/>
                </w:tcPr>
                <w:p w14:paraId="58A3F52E"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6735CE">
                    <w:rPr>
                      <w:rFonts w:asciiTheme="majorBidi" w:hAnsiTheme="majorBidi" w:cstheme="majorBidi"/>
                      <w:b/>
                      <w:color w:val="000000"/>
                      <w:sz w:val="18"/>
                      <w:szCs w:val="20"/>
                      <w:lang w:val="en-GB" w:eastAsia="ja-JP"/>
                    </w:rPr>
                    <w:t>co-location requirement</w:t>
                  </w:r>
                </w:p>
              </w:tc>
              <w:tc>
                <w:tcPr>
                  <w:tcW w:w="1004" w:type="dxa"/>
                  <w:tcBorders>
                    <w:top w:val="single" w:sz="4" w:space="0" w:color="auto"/>
                    <w:left w:val="single" w:sz="4" w:space="0" w:color="auto"/>
                    <w:bottom w:val="single" w:sz="4" w:space="0" w:color="auto"/>
                    <w:right w:val="single" w:sz="4" w:space="0" w:color="auto"/>
                  </w:tcBorders>
                  <w:hideMark/>
                </w:tcPr>
                <w:p w14:paraId="2501DBE0"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6735CE">
                    <w:rPr>
                      <w:rFonts w:asciiTheme="majorBidi" w:hAnsiTheme="majorBidi" w:cstheme="majorBidi"/>
                      <w:b/>
                      <w:color w:val="000000"/>
                      <w:sz w:val="18"/>
                      <w:szCs w:val="20"/>
                      <w:lang w:val="en-GB" w:eastAsia="ja-JP"/>
                    </w:rPr>
                    <w:t>WA BS</w:t>
                  </w:r>
                </w:p>
              </w:tc>
              <w:tc>
                <w:tcPr>
                  <w:tcW w:w="1005" w:type="dxa"/>
                  <w:tcBorders>
                    <w:top w:val="single" w:sz="4" w:space="0" w:color="auto"/>
                    <w:left w:val="single" w:sz="4" w:space="0" w:color="auto"/>
                    <w:bottom w:val="single" w:sz="4" w:space="0" w:color="auto"/>
                    <w:right w:val="single" w:sz="4" w:space="0" w:color="auto"/>
                  </w:tcBorders>
                  <w:hideMark/>
                </w:tcPr>
                <w:p w14:paraId="535CE502"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6735CE">
                    <w:rPr>
                      <w:rFonts w:asciiTheme="majorBidi" w:hAnsiTheme="majorBidi" w:cstheme="majorBidi"/>
                      <w:b/>
                      <w:color w:val="000000"/>
                      <w:sz w:val="18"/>
                      <w:szCs w:val="20"/>
                      <w:lang w:val="en-GB" w:eastAsia="ja-JP"/>
                    </w:rPr>
                    <w:t>MR BS</w:t>
                  </w:r>
                </w:p>
              </w:tc>
              <w:tc>
                <w:tcPr>
                  <w:tcW w:w="1005" w:type="dxa"/>
                  <w:tcBorders>
                    <w:top w:val="single" w:sz="4" w:space="0" w:color="auto"/>
                    <w:left w:val="single" w:sz="4" w:space="0" w:color="auto"/>
                    <w:bottom w:val="single" w:sz="4" w:space="0" w:color="auto"/>
                    <w:right w:val="single" w:sz="4" w:space="0" w:color="auto"/>
                  </w:tcBorders>
                  <w:hideMark/>
                </w:tcPr>
                <w:p w14:paraId="2DCA6641"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6735CE">
                    <w:rPr>
                      <w:rFonts w:asciiTheme="majorBidi" w:hAnsiTheme="majorBidi" w:cstheme="majorBidi"/>
                      <w:b/>
                      <w:color w:val="000000"/>
                      <w:sz w:val="18"/>
                      <w:szCs w:val="20"/>
                      <w:lang w:val="en-GB" w:eastAsia="ja-JP"/>
                    </w:rPr>
                    <w:t>LA BS</w:t>
                  </w:r>
                </w:p>
              </w:tc>
              <w:tc>
                <w:tcPr>
                  <w:tcW w:w="1276" w:type="dxa"/>
                  <w:tcBorders>
                    <w:top w:val="nil"/>
                    <w:left w:val="single" w:sz="4" w:space="0" w:color="auto"/>
                    <w:bottom w:val="single" w:sz="4" w:space="0" w:color="auto"/>
                    <w:right w:val="single" w:sz="4" w:space="0" w:color="auto"/>
                  </w:tcBorders>
                  <w:hideMark/>
                </w:tcPr>
                <w:p w14:paraId="48C18E00"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r w:rsidRPr="006735CE">
                    <w:rPr>
                      <w:rFonts w:asciiTheme="majorBidi" w:hAnsiTheme="majorBidi" w:cstheme="majorBidi"/>
                      <w:b/>
                      <w:color w:val="000000"/>
                      <w:sz w:val="18"/>
                      <w:szCs w:val="20"/>
                      <w:lang w:val="en-GB" w:eastAsia="ja-JP"/>
                    </w:rPr>
                    <w:t>bandwidth</w:t>
                  </w:r>
                </w:p>
              </w:tc>
              <w:tc>
                <w:tcPr>
                  <w:tcW w:w="1585" w:type="dxa"/>
                  <w:tcBorders>
                    <w:top w:val="nil"/>
                    <w:left w:val="single" w:sz="4" w:space="0" w:color="auto"/>
                    <w:bottom w:val="single" w:sz="4" w:space="0" w:color="auto"/>
                    <w:right w:val="single" w:sz="4" w:space="0" w:color="auto"/>
                  </w:tcBorders>
                  <w:hideMark/>
                </w:tcPr>
                <w:p w14:paraId="44716D4B"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b/>
                      <w:color w:val="000000"/>
                      <w:sz w:val="18"/>
                      <w:szCs w:val="20"/>
                      <w:lang w:val="en-GB" w:eastAsia="ja-JP"/>
                    </w:rPr>
                  </w:pPr>
                </w:p>
              </w:tc>
            </w:tr>
            <w:tr w:rsidR="006735CE" w:rsidRPr="006735CE" w14:paraId="3F35707E"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51860766"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GSM900</w:t>
                  </w:r>
                </w:p>
              </w:tc>
              <w:tc>
                <w:tcPr>
                  <w:tcW w:w="1910" w:type="dxa"/>
                  <w:tcBorders>
                    <w:top w:val="single" w:sz="4" w:space="0" w:color="auto"/>
                    <w:left w:val="single" w:sz="4" w:space="0" w:color="auto"/>
                    <w:bottom w:val="single" w:sz="4" w:space="0" w:color="auto"/>
                    <w:right w:val="single" w:sz="4" w:space="0" w:color="auto"/>
                  </w:tcBorders>
                  <w:hideMark/>
                </w:tcPr>
                <w:p w14:paraId="1DD6BBE8"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876-915 MHz</w:t>
                  </w:r>
                </w:p>
              </w:tc>
              <w:tc>
                <w:tcPr>
                  <w:tcW w:w="1004" w:type="dxa"/>
                  <w:tcBorders>
                    <w:top w:val="single" w:sz="4" w:space="0" w:color="auto"/>
                    <w:left w:val="single" w:sz="4" w:space="0" w:color="auto"/>
                    <w:bottom w:val="single" w:sz="4" w:space="0" w:color="auto"/>
                    <w:right w:val="single" w:sz="4" w:space="0" w:color="auto"/>
                  </w:tcBorders>
                  <w:hideMark/>
                </w:tcPr>
                <w:p w14:paraId="51F383AE"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−115.9 dBm</w:t>
                  </w:r>
                </w:p>
              </w:tc>
              <w:tc>
                <w:tcPr>
                  <w:tcW w:w="1005" w:type="dxa"/>
                  <w:tcBorders>
                    <w:top w:val="single" w:sz="4" w:space="0" w:color="auto"/>
                    <w:left w:val="single" w:sz="4" w:space="0" w:color="auto"/>
                    <w:bottom w:val="single" w:sz="4" w:space="0" w:color="auto"/>
                    <w:right w:val="single" w:sz="4" w:space="0" w:color="auto"/>
                  </w:tcBorders>
                  <w:hideMark/>
                </w:tcPr>
                <w:p w14:paraId="060F803C"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1BB71EFE"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−87.9 dBm</w:t>
                  </w:r>
                </w:p>
              </w:tc>
              <w:tc>
                <w:tcPr>
                  <w:tcW w:w="1276" w:type="dxa"/>
                  <w:tcBorders>
                    <w:top w:val="single" w:sz="4" w:space="0" w:color="auto"/>
                    <w:left w:val="single" w:sz="4" w:space="0" w:color="auto"/>
                    <w:bottom w:val="single" w:sz="4" w:space="0" w:color="auto"/>
                    <w:right w:val="single" w:sz="4" w:space="0" w:color="auto"/>
                  </w:tcBorders>
                  <w:hideMark/>
                </w:tcPr>
                <w:p w14:paraId="5B2CBBA8"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5E27FD83"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30EE33CB"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00296CD1"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DCS1800</w:t>
                  </w:r>
                </w:p>
              </w:tc>
              <w:tc>
                <w:tcPr>
                  <w:tcW w:w="1910" w:type="dxa"/>
                  <w:tcBorders>
                    <w:top w:val="single" w:sz="4" w:space="0" w:color="auto"/>
                    <w:left w:val="single" w:sz="4" w:space="0" w:color="auto"/>
                    <w:bottom w:val="single" w:sz="4" w:space="0" w:color="auto"/>
                    <w:right w:val="single" w:sz="4" w:space="0" w:color="auto"/>
                  </w:tcBorders>
                  <w:hideMark/>
                </w:tcPr>
                <w:p w14:paraId="504035A3"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1 710-1 785 MHz</w:t>
                  </w:r>
                </w:p>
              </w:tc>
              <w:tc>
                <w:tcPr>
                  <w:tcW w:w="1004" w:type="dxa"/>
                  <w:tcBorders>
                    <w:top w:val="single" w:sz="4" w:space="0" w:color="auto"/>
                    <w:left w:val="single" w:sz="4" w:space="0" w:color="auto"/>
                    <w:bottom w:val="single" w:sz="4" w:space="0" w:color="auto"/>
                    <w:right w:val="single" w:sz="4" w:space="0" w:color="auto"/>
                  </w:tcBorders>
                  <w:hideMark/>
                </w:tcPr>
                <w:p w14:paraId="4A569265"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−115.9 dBm</w:t>
                  </w:r>
                </w:p>
              </w:tc>
              <w:tc>
                <w:tcPr>
                  <w:tcW w:w="1005" w:type="dxa"/>
                  <w:tcBorders>
                    <w:top w:val="single" w:sz="4" w:space="0" w:color="auto"/>
                    <w:left w:val="single" w:sz="4" w:space="0" w:color="auto"/>
                    <w:bottom w:val="single" w:sz="4" w:space="0" w:color="auto"/>
                    <w:right w:val="single" w:sz="4" w:space="0" w:color="auto"/>
                  </w:tcBorders>
                  <w:hideMark/>
                </w:tcPr>
                <w:p w14:paraId="763B0F4B"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52C6B1F2"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−97.9 dBm</w:t>
                  </w:r>
                </w:p>
              </w:tc>
              <w:tc>
                <w:tcPr>
                  <w:tcW w:w="1276" w:type="dxa"/>
                  <w:tcBorders>
                    <w:top w:val="single" w:sz="4" w:space="0" w:color="auto"/>
                    <w:left w:val="single" w:sz="4" w:space="0" w:color="auto"/>
                    <w:bottom w:val="single" w:sz="4" w:space="0" w:color="auto"/>
                    <w:right w:val="single" w:sz="4" w:space="0" w:color="auto"/>
                  </w:tcBorders>
                  <w:hideMark/>
                </w:tcPr>
                <w:p w14:paraId="2BA57AF0"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066A23DB"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34BC6079"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3D45C52B"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PCS1900</w:t>
                  </w:r>
                </w:p>
              </w:tc>
              <w:tc>
                <w:tcPr>
                  <w:tcW w:w="1910" w:type="dxa"/>
                  <w:tcBorders>
                    <w:top w:val="single" w:sz="4" w:space="0" w:color="auto"/>
                    <w:left w:val="single" w:sz="4" w:space="0" w:color="auto"/>
                    <w:bottom w:val="single" w:sz="4" w:space="0" w:color="auto"/>
                    <w:right w:val="single" w:sz="4" w:space="0" w:color="auto"/>
                  </w:tcBorders>
                  <w:hideMark/>
                </w:tcPr>
                <w:p w14:paraId="38A9D4F8"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1 850-1 910 MHz</w:t>
                  </w:r>
                </w:p>
              </w:tc>
              <w:tc>
                <w:tcPr>
                  <w:tcW w:w="1004" w:type="dxa"/>
                  <w:tcBorders>
                    <w:top w:val="single" w:sz="4" w:space="0" w:color="auto"/>
                    <w:left w:val="single" w:sz="4" w:space="0" w:color="auto"/>
                    <w:bottom w:val="single" w:sz="4" w:space="0" w:color="auto"/>
                    <w:right w:val="single" w:sz="4" w:space="0" w:color="auto"/>
                  </w:tcBorders>
                  <w:hideMark/>
                </w:tcPr>
                <w:p w14:paraId="665BF978"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−115.9 dBm</w:t>
                  </w:r>
                </w:p>
              </w:tc>
              <w:tc>
                <w:tcPr>
                  <w:tcW w:w="1005" w:type="dxa"/>
                  <w:tcBorders>
                    <w:top w:val="single" w:sz="4" w:space="0" w:color="auto"/>
                    <w:left w:val="single" w:sz="4" w:space="0" w:color="auto"/>
                    <w:bottom w:val="single" w:sz="4" w:space="0" w:color="auto"/>
                    <w:right w:val="single" w:sz="4" w:space="0" w:color="auto"/>
                  </w:tcBorders>
                  <w:hideMark/>
                </w:tcPr>
                <w:p w14:paraId="717E6674"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192D65A2"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−97.9 dBm</w:t>
                  </w:r>
                </w:p>
              </w:tc>
              <w:tc>
                <w:tcPr>
                  <w:tcW w:w="1276" w:type="dxa"/>
                  <w:tcBorders>
                    <w:top w:val="single" w:sz="4" w:space="0" w:color="auto"/>
                    <w:left w:val="single" w:sz="4" w:space="0" w:color="auto"/>
                    <w:bottom w:val="single" w:sz="4" w:space="0" w:color="auto"/>
                    <w:right w:val="single" w:sz="4" w:space="0" w:color="auto"/>
                  </w:tcBorders>
                  <w:hideMark/>
                </w:tcPr>
                <w:p w14:paraId="7DA0A421"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16C5939B"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2982B74C"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39CDE084"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GSM850 or CDMA850</w:t>
                  </w:r>
                </w:p>
              </w:tc>
              <w:tc>
                <w:tcPr>
                  <w:tcW w:w="1910" w:type="dxa"/>
                  <w:tcBorders>
                    <w:top w:val="single" w:sz="4" w:space="0" w:color="auto"/>
                    <w:left w:val="single" w:sz="4" w:space="0" w:color="auto"/>
                    <w:bottom w:val="single" w:sz="4" w:space="0" w:color="auto"/>
                    <w:right w:val="single" w:sz="4" w:space="0" w:color="auto"/>
                  </w:tcBorders>
                  <w:hideMark/>
                </w:tcPr>
                <w:p w14:paraId="2A2B0AA3"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824-849 MHz</w:t>
                  </w:r>
                </w:p>
              </w:tc>
              <w:tc>
                <w:tcPr>
                  <w:tcW w:w="1004" w:type="dxa"/>
                  <w:tcBorders>
                    <w:top w:val="single" w:sz="4" w:space="0" w:color="auto"/>
                    <w:left w:val="single" w:sz="4" w:space="0" w:color="auto"/>
                    <w:bottom w:val="single" w:sz="4" w:space="0" w:color="auto"/>
                    <w:right w:val="single" w:sz="4" w:space="0" w:color="auto"/>
                  </w:tcBorders>
                  <w:hideMark/>
                </w:tcPr>
                <w:p w14:paraId="5043CB28"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−115.9 dBm</w:t>
                  </w:r>
                </w:p>
              </w:tc>
              <w:tc>
                <w:tcPr>
                  <w:tcW w:w="1005" w:type="dxa"/>
                  <w:tcBorders>
                    <w:top w:val="single" w:sz="4" w:space="0" w:color="auto"/>
                    <w:left w:val="single" w:sz="4" w:space="0" w:color="auto"/>
                    <w:bottom w:val="single" w:sz="4" w:space="0" w:color="auto"/>
                    <w:right w:val="single" w:sz="4" w:space="0" w:color="auto"/>
                  </w:tcBorders>
                  <w:hideMark/>
                </w:tcPr>
                <w:p w14:paraId="53D5A35C"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45E8D47E"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−87.9 dBm</w:t>
                  </w:r>
                </w:p>
              </w:tc>
              <w:tc>
                <w:tcPr>
                  <w:tcW w:w="1276" w:type="dxa"/>
                  <w:tcBorders>
                    <w:top w:val="single" w:sz="4" w:space="0" w:color="auto"/>
                    <w:left w:val="single" w:sz="4" w:space="0" w:color="auto"/>
                    <w:bottom w:val="single" w:sz="4" w:space="0" w:color="auto"/>
                    <w:right w:val="single" w:sz="4" w:space="0" w:color="auto"/>
                  </w:tcBorders>
                  <w:hideMark/>
                </w:tcPr>
                <w:p w14:paraId="102CB7F9"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1E9A88E7"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5DEEC2CE"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16BEACFD"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UTRA FDD Band I or E-UTRA Band 1 or NR Band n1</w:t>
                  </w:r>
                </w:p>
              </w:tc>
              <w:tc>
                <w:tcPr>
                  <w:tcW w:w="1910" w:type="dxa"/>
                  <w:tcBorders>
                    <w:top w:val="single" w:sz="4" w:space="0" w:color="auto"/>
                    <w:left w:val="single" w:sz="4" w:space="0" w:color="auto"/>
                    <w:bottom w:val="single" w:sz="4" w:space="0" w:color="auto"/>
                    <w:right w:val="single" w:sz="4" w:space="0" w:color="auto"/>
                  </w:tcBorders>
                </w:tcPr>
                <w:p w14:paraId="2BFF193D"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1 920-1 980 MHz</w:t>
                  </w:r>
                </w:p>
              </w:tc>
              <w:tc>
                <w:tcPr>
                  <w:tcW w:w="1004" w:type="dxa"/>
                  <w:tcBorders>
                    <w:top w:val="single" w:sz="4" w:space="0" w:color="auto"/>
                    <w:left w:val="single" w:sz="4" w:space="0" w:color="auto"/>
                    <w:bottom w:val="single" w:sz="4" w:space="0" w:color="auto"/>
                    <w:right w:val="single" w:sz="4" w:space="0" w:color="auto"/>
                  </w:tcBorders>
                  <w:hideMark/>
                </w:tcPr>
                <w:p w14:paraId="7477FCE4"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3A2DBED3"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07FE7235"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47700EA8"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30EF0DBC"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347EC6CD"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2BB44D0D"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UTRA FDD Band II or E-UTRA Band 2 or NR Band n2</w:t>
                  </w:r>
                </w:p>
              </w:tc>
              <w:tc>
                <w:tcPr>
                  <w:tcW w:w="1910" w:type="dxa"/>
                  <w:tcBorders>
                    <w:top w:val="single" w:sz="4" w:space="0" w:color="auto"/>
                    <w:left w:val="single" w:sz="4" w:space="0" w:color="auto"/>
                    <w:bottom w:val="single" w:sz="4" w:space="0" w:color="auto"/>
                    <w:right w:val="single" w:sz="4" w:space="0" w:color="auto"/>
                  </w:tcBorders>
                </w:tcPr>
                <w:p w14:paraId="3EFCBAFF"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1 850-1 910 MHz</w:t>
                  </w:r>
                </w:p>
              </w:tc>
              <w:tc>
                <w:tcPr>
                  <w:tcW w:w="1004" w:type="dxa"/>
                  <w:tcBorders>
                    <w:top w:val="single" w:sz="4" w:space="0" w:color="auto"/>
                    <w:left w:val="single" w:sz="4" w:space="0" w:color="auto"/>
                    <w:bottom w:val="single" w:sz="4" w:space="0" w:color="auto"/>
                    <w:right w:val="single" w:sz="4" w:space="0" w:color="auto"/>
                  </w:tcBorders>
                  <w:hideMark/>
                </w:tcPr>
                <w:p w14:paraId="009EA939"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61CEA85A"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501D6AD3"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1397F5B3"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47B98DB9"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77C25C44"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7E9D8315"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UTRA FDD Band III or E-UTRA Band 3 or NR Band n3</w:t>
                  </w:r>
                </w:p>
              </w:tc>
              <w:tc>
                <w:tcPr>
                  <w:tcW w:w="1910" w:type="dxa"/>
                  <w:tcBorders>
                    <w:top w:val="single" w:sz="4" w:space="0" w:color="auto"/>
                    <w:left w:val="single" w:sz="4" w:space="0" w:color="auto"/>
                    <w:bottom w:val="single" w:sz="4" w:space="0" w:color="auto"/>
                    <w:right w:val="single" w:sz="4" w:space="0" w:color="auto"/>
                  </w:tcBorders>
                  <w:hideMark/>
                </w:tcPr>
                <w:p w14:paraId="7BBAA9F2"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1 710-1 785 MHz</w:t>
                  </w:r>
                </w:p>
              </w:tc>
              <w:tc>
                <w:tcPr>
                  <w:tcW w:w="1004" w:type="dxa"/>
                  <w:tcBorders>
                    <w:top w:val="single" w:sz="4" w:space="0" w:color="auto"/>
                    <w:left w:val="single" w:sz="4" w:space="0" w:color="auto"/>
                    <w:bottom w:val="single" w:sz="4" w:space="0" w:color="auto"/>
                    <w:right w:val="single" w:sz="4" w:space="0" w:color="auto"/>
                  </w:tcBorders>
                  <w:hideMark/>
                </w:tcPr>
                <w:p w14:paraId="4316A9B7"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5779B49C"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7312AA6C"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2E20E4B3"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3EF27D6C"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57115644"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765A9A34"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UTRA FDD Band IV or E-UTRA Band 4</w:t>
                  </w:r>
                </w:p>
              </w:tc>
              <w:tc>
                <w:tcPr>
                  <w:tcW w:w="1910" w:type="dxa"/>
                  <w:tcBorders>
                    <w:top w:val="single" w:sz="4" w:space="0" w:color="auto"/>
                    <w:left w:val="single" w:sz="4" w:space="0" w:color="auto"/>
                    <w:bottom w:val="single" w:sz="4" w:space="0" w:color="auto"/>
                    <w:right w:val="single" w:sz="4" w:space="0" w:color="auto"/>
                  </w:tcBorders>
                  <w:hideMark/>
                </w:tcPr>
                <w:p w14:paraId="0CDAC6B0"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1 710-1 755 MHz</w:t>
                  </w:r>
                </w:p>
              </w:tc>
              <w:tc>
                <w:tcPr>
                  <w:tcW w:w="1004" w:type="dxa"/>
                  <w:tcBorders>
                    <w:top w:val="single" w:sz="4" w:space="0" w:color="auto"/>
                    <w:left w:val="single" w:sz="4" w:space="0" w:color="auto"/>
                    <w:bottom w:val="single" w:sz="4" w:space="0" w:color="auto"/>
                    <w:right w:val="single" w:sz="4" w:space="0" w:color="auto"/>
                  </w:tcBorders>
                  <w:hideMark/>
                </w:tcPr>
                <w:p w14:paraId="400502EA"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1B4D8E98"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096430EB"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63B556B9"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3ECCEF9E"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7957D364"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4F274EB0"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UTRA FDD Band V or E-UTRA Band 5 or NR Band n5</w:t>
                  </w:r>
                </w:p>
              </w:tc>
              <w:tc>
                <w:tcPr>
                  <w:tcW w:w="1910" w:type="dxa"/>
                  <w:tcBorders>
                    <w:top w:val="single" w:sz="4" w:space="0" w:color="auto"/>
                    <w:left w:val="single" w:sz="4" w:space="0" w:color="auto"/>
                    <w:bottom w:val="single" w:sz="4" w:space="0" w:color="auto"/>
                    <w:right w:val="single" w:sz="4" w:space="0" w:color="auto"/>
                  </w:tcBorders>
                  <w:hideMark/>
                </w:tcPr>
                <w:p w14:paraId="32028390"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824-849 MHz</w:t>
                  </w:r>
                </w:p>
              </w:tc>
              <w:tc>
                <w:tcPr>
                  <w:tcW w:w="1004" w:type="dxa"/>
                  <w:tcBorders>
                    <w:top w:val="single" w:sz="4" w:space="0" w:color="auto"/>
                    <w:left w:val="single" w:sz="4" w:space="0" w:color="auto"/>
                    <w:bottom w:val="single" w:sz="4" w:space="0" w:color="auto"/>
                    <w:right w:val="single" w:sz="4" w:space="0" w:color="auto"/>
                  </w:tcBorders>
                  <w:hideMark/>
                </w:tcPr>
                <w:p w14:paraId="257E0C0C"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6FA0EEF0"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0BFB7170"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483BA017"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32797A5B"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48BB4F40"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39559778"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lastRenderedPageBreak/>
                    <w:t>UTRA FDD Band VI, XIX or E-UTRA Band 6, 19</w:t>
                  </w:r>
                </w:p>
              </w:tc>
              <w:tc>
                <w:tcPr>
                  <w:tcW w:w="1910" w:type="dxa"/>
                  <w:tcBorders>
                    <w:top w:val="single" w:sz="4" w:space="0" w:color="auto"/>
                    <w:left w:val="single" w:sz="4" w:space="0" w:color="auto"/>
                    <w:bottom w:val="single" w:sz="4" w:space="0" w:color="auto"/>
                    <w:right w:val="single" w:sz="4" w:space="0" w:color="auto"/>
                  </w:tcBorders>
                  <w:hideMark/>
                </w:tcPr>
                <w:p w14:paraId="23A09F0D"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 xml:space="preserve">830-845 MHz </w:t>
                  </w:r>
                </w:p>
              </w:tc>
              <w:tc>
                <w:tcPr>
                  <w:tcW w:w="1004" w:type="dxa"/>
                  <w:tcBorders>
                    <w:top w:val="single" w:sz="4" w:space="0" w:color="auto"/>
                    <w:left w:val="single" w:sz="4" w:space="0" w:color="auto"/>
                    <w:bottom w:val="single" w:sz="4" w:space="0" w:color="auto"/>
                    <w:right w:val="single" w:sz="4" w:space="0" w:color="auto"/>
                  </w:tcBorders>
                  <w:hideMark/>
                </w:tcPr>
                <w:p w14:paraId="640281FF"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4F421064"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347BB6BA"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091DD4B7"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58762D79"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5F78CBAE"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54DC315A"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UTRA FDD Band VII or E-UTRA Band 7 or NR Band n7</w:t>
                  </w:r>
                </w:p>
              </w:tc>
              <w:tc>
                <w:tcPr>
                  <w:tcW w:w="1910" w:type="dxa"/>
                  <w:tcBorders>
                    <w:top w:val="single" w:sz="4" w:space="0" w:color="auto"/>
                    <w:left w:val="single" w:sz="4" w:space="0" w:color="auto"/>
                    <w:bottom w:val="single" w:sz="4" w:space="0" w:color="auto"/>
                    <w:right w:val="single" w:sz="4" w:space="0" w:color="auto"/>
                  </w:tcBorders>
                  <w:hideMark/>
                </w:tcPr>
                <w:p w14:paraId="1E5E2124"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2 500-2 570 MHz</w:t>
                  </w:r>
                </w:p>
              </w:tc>
              <w:tc>
                <w:tcPr>
                  <w:tcW w:w="1004" w:type="dxa"/>
                  <w:tcBorders>
                    <w:top w:val="single" w:sz="4" w:space="0" w:color="auto"/>
                    <w:left w:val="single" w:sz="4" w:space="0" w:color="auto"/>
                    <w:bottom w:val="single" w:sz="4" w:space="0" w:color="auto"/>
                    <w:right w:val="single" w:sz="4" w:space="0" w:color="auto"/>
                  </w:tcBorders>
                  <w:hideMark/>
                </w:tcPr>
                <w:p w14:paraId="1C2A1495"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15645BF1"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4627EECA"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050084BE"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7FF119D4"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6B4CC9C9"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382AC12E"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UTRA FDD Band VIII or E-UTRA Band 8 or NR Band n8</w:t>
                  </w:r>
                </w:p>
              </w:tc>
              <w:tc>
                <w:tcPr>
                  <w:tcW w:w="1910" w:type="dxa"/>
                  <w:tcBorders>
                    <w:top w:val="single" w:sz="4" w:space="0" w:color="auto"/>
                    <w:left w:val="single" w:sz="4" w:space="0" w:color="auto"/>
                    <w:bottom w:val="single" w:sz="4" w:space="0" w:color="auto"/>
                    <w:right w:val="single" w:sz="4" w:space="0" w:color="auto"/>
                  </w:tcBorders>
                  <w:hideMark/>
                </w:tcPr>
                <w:p w14:paraId="5B41DBEC"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880-915 MHz</w:t>
                  </w:r>
                </w:p>
              </w:tc>
              <w:tc>
                <w:tcPr>
                  <w:tcW w:w="1004" w:type="dxa"/>
                  <w:tcBorders>
                    <w:top w:val="single" w:sz="4" w:space="0" w:color="auto"/>
                    <w:left w:val="single" w:sz="4" w:space="0" w:color="auto"/>
                    <w:bottom w:val="single" w:sz="4" w:space="0" w:color="auto"/>
                    <w:right w:val="single" w:sz="4" w:space="0" w:color="auto"/>
                  </w:tcBorders>
                  <w:hideMark/>
                </w:tcPr>
                <w:p w14:paraId="089EE140"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52341909"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33B13E5E"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31B27CA8"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27651113"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7261CB49"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7BE61396"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UTRA FDD Band IX or E-UTRA Band 9</w:t>
                  </w:r>
                </w:p>
              </w:tc>
              <w:tc>
                <w:tcPr>
                  <w:tcW w:w="1910" w:type="dxa"/>
                  <w:tcBorders>
                    <w:top w:val="single" w:sz="4" w:space="0" w:color="auto"/>
                    <w:left w:val="single" w:sz="4" w:space="0" w:color="auto"/>
                    <w:bottom w:val="single" w:sz="4" w:space="0" w:color="auto"/>
                    <w:right w:val="single" w:sz="4" w:space="0" w:color="auto"/>
                  </w:tcBorders>
                  <w:hideMark/>
                </w:tcPr>
                <w:p w14:paraId="448A4D2A"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1 749.9-1 784.9 MHz</w:t>
                  </w:r>
                </w:p>
              </w:tc>
              <w:tc>
                <w:tcPr>
                  <w:tcW w:w="1004" w:type="dxa"/>
                  <w:tcBorders>
                    <w:top w:val="single" w:sz="4" w:space="0" w:color="auto"/>
                    <w:left w:val="single" w:sz="4" w:space="0" w:color="auto"/>
                    <w:bottom w:val="single" w:sz="4" w:space="0" w:color="auto"/>
                    <w:right w:val="single" w:sz="4" w:space="0" w:color="auto"/>
                  </w:tcBorders>
                  <w:hideMark/>
                </w:tcPr>
                <w:p w14:paraId="08BF1EDA"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270F3576"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0D82C66A"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6D027C1D"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136059CD"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092593F6"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2CC0AA1B"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UTRA FDD Band X or E-UTRA Band 10</w:t>
                  </w:r>
                </w:p>
              </w:tc>
              <w:tc>
                <w:tcPr>
                  <w:tcW w:w="1910" w:type="dxa"/>
                  <w:tcBorders>
                    <w:top w:val="single" w:sz="4" w:space="0" w:color="auto"/>
                    <w:left w:val="single" w:sz="4" w:space="0" w:color="auto"/>
                    <w:bottom w:val="single" w:sz="4" w:space="0" w:color="auto"/>
                    <w:right w:val="single" w:sz="4" w:space="0" w:color="auto"/>
                  </w:tcBorders>
                  <w:hideMark/>
                </w:tcPr>
                <w:p w14:paraId="764A8793"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1 710-1 770 MHz</w:t>
                  </w:r>
                </w:p>
              </w:tc>
              <w:tc>
                <w:tcPr>
                  <w:tcW w:w="1004" w:type="dxa"/>
                  <w:tcBorders>
                    <w:top w:val="single" w:sz="4" w:space="0" w:color="auto"/>
                    <w:left w:val="single" w:sz="4" w:space="0" w:color="auto"/>
                    <w:bottom w:val="single" w:sz="4" w:space="0" w:color="auto"/>
                    <w:right w:val="single" w:sz="4" w:space="0" w:color="auto"/>
                  </w:tcBorders>
                  <w:hideMark/>
                </w:tcPr>
                <w:p w14:paraId="24401454"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4958B328"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6ADDDACC"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5C1FB912"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480BD635"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3BAACB66"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01A9FCA4"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UTRA FDD Band XI or E-UTRA Band 11</w:t>
                  </w:r>
                </w:p>
              </w:tc>
              <w:tc>
                <w:tcPr>
                  <w:tcW w:w="1910" w:type="dxa"/>
                  <w:tcBorders>
                    <w:top w:val="single" w:sz="4" w:space="0" w:color="auto"/>
                    <w:left w:val="single" w:sz="4" w:space="0" w:color="auto"/>
                    <w:bottom w:val="single" w:sz="4" w:space="0" w:color="auto"/>
                    <w:right w:val="single" w:sz="4" w:space="0" w:color="auto"/>
                  </w:tcBorders>
                  <w:hideMark/>
                </w:tcPr>
                <w:p w14:paraId="714DE2DC"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1 427.9-1 447.9 MHz</w:t>
                  </w:r>
                </w:p>
              </w:tc>
              <w:tc>
                <w:tcPr>
                  <w:tcW w:w="1004" w:type="dxa"/>
                  <w:tcBorders>
                    <w:top w:val="single" w:sz="4" w:space="0" w:color="auto"/>
                    <w:left w:val="single" w:sz="4" w:space="0" w:color="auto"/>
                    <w:bottom w:val="single" w:sz="4" w:space="0" w:color="auto"/>
                    <w:right w:val="single" w:sz="4" w:space="0" w:color="auto"/>
                  </w:tcBorders>
                  <w:hideMark/>
                </w:tcPr>
                <w:p w14:paraId="54051678"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623BEB68"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2FC2F19D"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64BBDF09"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hideMark/>
                </w:tcPr>
                <w:p w14:paraId="166855A8"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This is not applicable to BS operating in Band n50 or n75</w:t>
                  </w:r>
                </w:p>
              </w:tc>
            </w:tr>
            <w:tr w:rsidR="006735CE" w:rsidRPr="006735CE" w14:paraId="14CF6FE9"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2249D8D4"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UTRA FDD Band XII or</w:t>
                  </w:r>
                </w:p>
                <w:p w14:paraId="06100F84"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E-UTRA Band 12</w:t>
                  </w:r>
                </w:p>
              </w:tc>
              <w:tc>
                <w:tcPr>
                  <w:tcW w:w="1910" w:type="dxa"/>
                  <w:tcBorders>
                    <w:top w:val="single" w:sz="4" w:space="0" w:color="auto"/>
                    <w:left w:val="single" w:sz="4" w:space="0" w:color="auto"/>
                    <w:bottom w:val="single" w:sz="4" w:space="0" w:color="auto"/>
                    <w:right w:val="single" w:sz="4" w:space="0" w:color="auto"/>
                  </w:tcBorders>
                  <w:hideMark/>
                </w:tcPr>
                <w:p w14:paraId="312FEDE8"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699-716 MHz</w:t>
                  </w:r>
                </w:p>
              </w:tc>
              <w:tc>
                <w:tcPr>
                  <w:tcW w:w="1004" w:type="dxa"/>
                  <w:tcBorders>
                    <w:top w:val="single" w:sz="4" w:space="0" w:color="auto"/>
                    <w:left w:val="single" w:sz="4" w:space="0" w:color="auto"/>
                    <w:bottom w:val="single" w:sz="4" w:space="0" w:color="auto"/>
                    <w:right w:val="single" w:sz="4" w:space="0" w:color="auto"/>
                  </w:tcBorders>
                  <w:hideMark/>
                </w:tcPr>
                <w:p w14:paraId="16C6A48A"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5DA31201"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53F6A254"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37BE54EC"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1BCCA47F"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6429AD3C"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7504F3F7"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UTRA FDD Band XIII or</w:t>
                  </w:r>
                </w:p>
                <w:p w14:paraId="5A103F05"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E-UTRA Band 13 or NR Band n13</w:t>
                  </w:r>
                </w:p>
              </w:tc>
              <w:tc>
                <w:tcPr>
                  <w:tcW w:w="1910" w:type="dxa"/>
                  <w:tcBorders>
                    <w:top w:val="single" w:sz="4" w:space="0" w:color="auto"/>
                    <w:left w:val="single" w:sz="4" w:space="0" w:color="auto"/>
                    <w:bottom w:val="single" w:sz="4" w:space="0" w:color="auto"/>
                    <w:right w:val="single" w:sz="4" w:space="0" w:color="auto"/>
                  </w:tcBorders>
                  <w:hideMark/>
                </w:tcPr>
                <w:p w14:paraId="3C4E790F"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777-787 MHz</w:t>
                  </w:r>
                </w:p>
              </w:tc>
              <w:tc>
                <w:tcPr>
                  <w:tcW w:w="1004" w:type="dxa"/>
                  <w:tcBorders>
                    <w:top w:val="single" w:sz="4" w:space="0" w:color="auto"/>
                    <w:left w:val="single" w:sz="4" w:space="0" w:color="auto"/>
                    <w:bottom w:val="single" w:sz="4" w:space="0" w:color="auto"/>
                    <w:right w:val="single" w:sz="4" w:space="0" w:color="auto"/>
                  </w:tcBorders>
                  <w:hideMark/>
                </w:tcPr>
                <w:p w14:paraId="298710EA"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3DA09A07"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5541E126"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5B674A24"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24943107"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6D4B9C8B"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2DE7D2E1"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UTRA FDD Band XIV or</w:t>
                  </w:r>
                </w:p>
                <w:p w14:paraId="3191D3C9"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E-UTRA Band 14 or NR Band n14</w:t>
                  </w:r>
                </w:p>
              </w:tc>
              <w:tc>
                <w:tcPr>
                  <w:tcW w:w="1910" w:type="dxa"/>
                  <w:tcBorders>
                    <w:top w:val="single" w:sz="4" w:space="0" w:color="auto"/>
                    <w:left w:val="single" w:sz="4" w:space="0" w:color="auto"/>
                    <w:bottom w:val="single" w:sz="4" w:space="0" w:color="auto"/>
                    <w:right w:val="single" w:sz="4" w:space="0" w:color="auto"/>
                  </w:tcBorders>
                  <w:hideMark/>
                </w:tcPr>
                <w:p w14:paraId="42769BE3"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788-798 MHz</w:t>
                  </w:r>
                </w:p>
              </w:tc>
              <w:tc>
                <w:tcPr>
                  <w:tcW w:w="1004" w:type="dxa"/>
                  <w:tcBorders>
                    <w:top w:val="single" w:sz="4" w:space="0" w:color="auto"/>
                    <w:left w:val="single" w:sz="4" w:space="0" w:color="auto"/>
                    <w:bottom w:val="single" w:sz="4" w:space="0" w:color="auto"/>
                    <w:right w:val="single" w:sz="4" w:space="0" w:color="auto"/>
                  </w:tcBorders>
                  <w:hideMark/>
                </w:tcPr>
                <w:p w14:paraId="5B473372"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558D9067"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32E9A027"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47B1BEC0"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08EFA9A4"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5BE467F8"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08C16188"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E-UTRA Band 17</w:t>
                  </w:r>
                </w:p>
              </w:tc>
              <w:tc>
                <w:tcPr>
                  <w:tcW w:w="1910" w:type="dxa"/>
                  <w:tcBorders>
                    <w:top w:val="single" w:sz="4" w:space="0" w:color="auto"/>
                    <w:left w:val="single" w:sz="4" w:space="0" w:color="auto"/>
                    <w:bottom w:val="single" w:sz="4" w:space="0" w:color="auto"/>
                    <w:right w:val="single" w:sz="4" w:space="0" w:color="auto"/>
                  </w:tcBorders>
                  <w:hideMark/>
                </w:tcPr>
                <w:p w14:paraId="7DC75A92"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704-716 MHz</w:t>
                  </w:r>
                </w:p>
              </w:tc>
              <w:tc>
                <w:tcPr>
                  <w:tcW w:w="1004" w:type="dxa"/>
                  <w:tcBorders>
                    <w:top w:val="single" w:sz="4" w:space="0" w:color="auto"/>
                    <w:left w:val="single" w:sz="4" w:space="0" w:color="auto"/>
                    <w:bottom w:val="single" w:sz="4" w:space="0" w:color="auto"/>
                    <w:right w:val="single" w:sz="4" w:space="0" w:color="auto"/>
                  </w:tcBorders>
                  <w:hideMark/>
                </w:tcPr>
                <w:p w14:paraId="63EA8DC5"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384DACC9"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16EA7C47"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3CAE80CA"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0D8FACCA"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61637D8E"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647583D6"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E-UTRA Band 18</w:t>
                  </w:r>
                </w:p>
              </w:tc>
              <w:tc>
                <w:tcPr>
                  <w:tcW w:w="1910" w:type="dxa"/>
                  <w:tcBorders>
                    <w:top w:val="single" w:sz="4" w:space="0" w:color="auto"/>
                    <w:left w:val="single" w:sz="4" w:space="0" w:color="auto"/>
                    <w:bottom w:val="single" w:sz="4" w:space="0" w:color="auto"/>
                    <w:right w:val="single" w:sz="4" w:space="0" w:color="auto"/>
                  </w:tcBorders>
                  <w:hideMark/>
                </w:tcPr>
                <w:p w14:paraId="0B4F946B"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815-830 MHz</w:t>
                  </w:r>
                </w:p>
              </w:tc>
              <w:tc>
                <w:tcPr>
                  <w:tcW w:w="1004" w:type="dxa"/>
                  <w:tcBorders>
                    <w:top w:val="single" w:sz="4" w:space="0" w:color="auto"/>
                    <w:left w:val="single" w:sz="4" w:space="0" w:color="auto"/>
                    <w:bottom w:val="single" w:sz="4" w:space="0" w:color="auto"/>
                    <w:right w:val="single" w:sz="4" w:space="0" w:color="auto"/>
                  </w:tcBorders>
                  <w:hideMark/>
                </w:tcPr>
                <w:p w14:paraId="06FD8106"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464B86D7"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5A80C0C4"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1870172B"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1F3578AE"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67B2600F"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40D4A254"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UTRA FDD Band XX or E-UTRA Band 20 or NR Band n20</w:t>
                  </w:r>
                </w:p>
              </w:tc>
              <w:tc>
                <w:tcPr>
                  <w:tcW w:w="1910" w:type="dxa"/>
                  <w:tcBorders>
                    <w:top w:val="single" w:sz="4" w:space="0" w:color="auto"/>
                    <w:left w:val="single" w:sz="4" w:space="0" w:color="auto"/>
                    <w:bottom w:val="single" w:sz="4" w:space="0" w:color="auto"/>
                    <w:right w:val="single" w:sz="4" w:space="0" w:color="auto"/>
                  </w:tcBorders>
                  <w:hideMark/>
                </w:tcPr>
                <w:p w14:paraId="38644004"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832-862 MHz</w:t>
                  </w:r>
                </w:p>
              </w:tc>
              <w:tc>
                <w:tcPr>
                  <w:tcW w:w="1004" w:type="dxa"/>
                  <w:tcBorders>
                    <w:top w:val="single" w:sz="4" w:space="0" w:color="auto"/>
                    <w:left w:val="single" w:sz="4" w:space="0" w:color="auto"/>
                    <w:bottom w:val="single" w:sz="4" w:space="0" w:color="auto"/>
                    <w:right w:val="single" w:sz="4" w:space="0" w:color="auto"/>
                  </w:tcBorders>
                  <w:hideMark/>
                </w:tcPr>
                <w:p w14:paraId="78F8A893"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76680869"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10178B79"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724E6703"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44D2D7EC"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41959EB0"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411C0BCC"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UTRA FDD Band XXI or E-UTRA Band 21</w:t>
                  </w:r>
                </w:p>
              </w:tc>
              <w:tc>
                <w:tcPr>
                  <w:tcW w:w="1910" w:type="dxa"/>
                  <w:tcBorders>
                    <w:top w:val="single" w:sz="4" w:space="0" w:color="auto"/>
                    <w:left w:val="single" w:sz="4" w:space="0" w:color="auto"/>
                    <w:bottom w:val="single" w:sz="4" w:space="0" w:color="auto"/>
                    <w:right w:val="single" w:sz="4" w:space="0" w:color="auto"/>
                  </w:tcBorders>
                  <w:hideMark/>
                </w:tcPr>
                <w:p w14:paraId="6BFD5D9C"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1 447.9-1 462.9 MHz</w:t>
                  </w:r>
                </w:p>
              </w:tc>
              <w:tc>
                <w:tcPr>
                  <w:tcW w:w="1004" w:type="dxa"/>
                  <w:tcBorders>
                    <w:top w:val="single" w:sz="4" w:space="0" w:color="auto"/>
                    <w:left w:val="single" w:sz="4" w:space="0" w:color="auto"/>
                    <w:bottom w:val="single" w:sz="4" w:space="0" w:color="auto"/>
                    <w:right w:val="single" w:sz="4" w:space="0" w:color="auto"/>
                  </w:tcBorders>
                  <w:hideMark/>
                </w:tcPr>
                <w:p w14:paraId="71FD14F7"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151A4C22"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2CE76655"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444D8446"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hideMark/>
                </w:tcPr>
                <w:p w14:paraId="6CD85083"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This is not applicable to BS operating in Band n50 or n75</w:t>
                  </w:r>
                </w:p>
              </w:tc>
            </w:tr>
            <w:tr w:rsidR="006735CE" w:rsidRPr="006735CE" w14:paraId="0983608A"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23F58B66"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UTRA FDD Band XXII or E-UTRA Band 22</w:t>
                  </w:r>
                </w:p>
              </w:tc>
              <w:tc>
                <w:tcPr>
                  <w:tcW w:w="1910" w:type="dxa"/>
                  <w:tcBorders>
                    <w:top w:val="single" w:sz="4" w:space="0" w:color="auto"/>
                    <w:left w:val="single" w:sz="4" w:space="0" w:color="auto"/>
                    <w:bottom w:val="single" w:sz="4" w:space="0" w:color="auto"/>
                    <w:right w:val="single" w:sz="4" w:space="0" w:color="auto"/>
                  </w:tcBorders>
                  <w:hideMark/>
                </w:tcPr>
                <w:p w14:paraId="1DF18A25"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3 410-3 490 MHz</w:t>
                  </w:r>
                </w:p>
              </w:tc>
              <w:tc>
                <w:tcPr>
                  <w:tcW w:w="1004" w:type="dxa"/>
                  <w:tcBorders>
                    <w:top w:val="single" w:sz="4" w:space="0" w:color="auto"/>
                    <w:left w:val="single" w:sz="4" w:space="0" w:color="auto"/>
                    <w:bottom w:val="single" w:sz="4" w:space="0" w:color="auto"/>
                    <w:right w:val="single" w:sz="4" w:space="0" w:color="auto"/>
                  </w:tcBorders>
                  <w:hideMark/>
                </w:tcPr>
                <w:p w14:paraId="564D68DC"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−113.7 dBm</w:t>
                  </w:r>
                </w:p>
              </w:tc>
              <w:tc>
                <w:tcPr>
                  <w:tcW w:w="1005" w:type="dxa"/>
                  <w:tcBorders>
                    <w:top w:val="single" w:sz="4" w:space="0" w:color="auto"/>
                    <w:left w:val="single" w:sz="4" w:space="0" w:color="auto"/>
                    <w:bottom w:val="single" w:sz="4" w:space="0" w:color="auto"/>
                    <w:right w:val="single" w:sz="4" w:space="0" w:color="auto"/>
                  </w:tcBorders>
                  <w:hideMark/>
                </w:tcPr>
                <w:p w14:paraId="72BC9B55"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−108.7 dBm</w:t>
                  </w:r>
                </w:p>
              </w:tc>
              <w:tc>
                <w:tcPr>
                  <w:tcW w:w="1005" w:type="dxa"/>
                  <w:tcBorders>
                    <w:top w:val="single" w:sz="4" w:space="0" w:color="auto"/>
                    <w:left w:val="single" w:sz="4" w:space="0" w:color="auto"/>
                    <w:bottom w:val="single" w:sz="4" w:space="0" w:color="auto"/>
                    <w:right w:val="single" w:sz="4" w:space="0" w:color="auto"/>
                  </w:tcBorders>
                  <w:hideMark/>
                </w:tcPr>
                <w:p w14:paraId="489FFCCC"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−105.7 dBm</w:t>
                  </w:r>
                </w:p>
              </w:tc>
              <w:tc>
                <w:tcPr>
                  <w:tcW w:w="1276" w:type="dxa"/>
                  <w:tcBorders>
                    <w:top w:val="single" w:sz="4" w:space="0" w:color="auto"/>
                    <w:left w:val="single" w:sz="4" w:space="0" w:color="auto"/>
                    <w:bottom w:val="single" w:sz="4" w:space="0" w:color="auto"/>
                    <w:right w:val="single" w:sz="4" w:space="0" w:color="auto"/>
                  </w:tcBorders>
                  <w:hideMark/>
                </w:tcPr>
                <w:p w14:paraId="3CB1EDC2"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10FB088A"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This is not applicable to BS operating in Band n77 or n78</w:t>
                  </w:r>
                </w:p>
              </w:tc>
            </w:tr>
            <w:tr w:rsidR="006735CE" w:rsidRPr="006735CE" w14:paraId="44BE9A42"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101B4FC6"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E-UTRA Band 24 or NR Band n24</w:t>
                  </w:r>
                </w:p>
              </w:tc>
              <w:tc>
                <w:tcPr>
                  <w:tcW w:w="1910" w:type="dxa"/>
                  <w:tcBorders>
                    <w:top w:val="single" w:sz="4" w:space="0" w:color="auto"/>
                    <w:left w:val="single" w:sz="4" w:space="0" w:color="auto"/>
                    <w:bottom w:val="single" w:sz="4" w:space="0" w:color="auto"/>
                    <w:right w:val="single" w:sz="4" w:space="0" w:color="auto"/>
                  </w:tcBorders>
                  <w:hideMark/>
                </w:tcPr>
                <w:p w14:paraId="02D016E8"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1 626.5-1 660.5 MHz</w:t>
                  </w:r>
                </w:p>
              </w:tc>
              <w:tc>
                <w:tcPr>
                  <w:tcW w:w="1004" w:type="dxa"/>
                  <w:tcBorders>
                    <w:top w:val="single" w:sz="4" w:space="0" w:color="auto"/>
                    <w:left w:val="single" w:sz="4" w:space="0" w:color="auto"/>
                    <w:bottom w:val="single" w:sz="4" w:space="0" w:color="auto"/>
                    <w:right w:val="single" w:sz="4" w:space="0" w:color="auto"/>
                  </w:tcBorders>
                  <w:hideMark/>
                </w:tcPr>
                <w:p w14:paraId="040B69B3"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44E299F9"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4439BACB"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75BFC407"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58D028EB"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74CAE882"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5F30BC7A"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UTRA FDD Band XXV or</w:t>
                  </w:r>
                </w:p>
                <w:p w14:paraId="6BBB80BD"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E-UTRA Band 25</w:t>
                  </w:r>
                </w:p>
              </w:tc>
              <w:tc>
                <w:tcPr>
                  <w:tcW w:w="1910" w:type="dxa"/>
                  <w:tcBorders>
                    <w:top w:val="single" w:sz="4" w:space="0" w:color="auto"/>
                    <w:left w:val="single" w:sz="4" w:space="0" w:color="auto"/>
                    <w:bottom w:val="single" w:sz="4" w:space="0" w:color="auto"/>
                    <w:right w:val="single" w:sz="4" w:space="0" w:color="auto"/>
                  </w:tcBorders>
                  <w:hideMark/>
                </w:tcPr>
                <w:p w14:paraId="1346CC7F"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1 850-1 915 MHz</w:t>
                  </w:r>
                </w:p>
              </w:tc>
              <w:tc>
                <w:tcPr>
                  <w:tcW w:w="1004" w:type="dxa"/>
                  <w:tcBorders>
                    <w:top w:val="single" w:sz="4" w:space="0" w:color="auto"/>
                    <w:left w:val="single" w:sz="4" w:space="0" w:color="auto"/>
                    <w:bottom w:val="single" w:sz="4" w:space="0" w:color="auto"/>
                    <w:right w:val="single" w:sz="4" w:space="0" w:color="auto"/>
                  </w:tcBorders>
                  <w:hideMark/>
                </w:tcPr>
                <w:p w14:paraId="1E1FE51A"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48A4DC6E"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77A93476"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314E7E2A"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2B4AEF4B"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0FA9985C"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2746C262"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UTRA FDD Band XXVI or</w:t>
                  </w:r>
                </w:p>
                <w:p w14:paraId="609BE684"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E-UTRA Band 26 or NR Band n26</w:t>
                  </w:r>
                </w:p>
              </w:tc>
              <w:tc>
                <w:tcPr>
                  <w:tcW w:w="1910" w:type="dxa"/>
                  <w:tcBorders>
                    <w:top w:val="single" w:sz="4" w:space="0" w:color="auto"/>
                    <w:left w:val="single" w:sz="4" w:space="0" w:color="auto"/>
                    <w:bottom w:val="single" w:sz="4" w:space="0" w:color="auto"/>
                    <w:right w:val="single" w:sz="4" w:space="0" w:color="auto"/>
                  </w:tcBorders>
                  <w:hideMark/>
                </w:tcPr>
                <w:p w14:paraId="57E749A4"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814-849 MHz</w:t>
                  </w:r>
                </w:p>
              </w:tc>
              <w:tc>
                <w:tcPr>
                  <w:tcW w:w="1004" w:type="dxa"/>
                  <w:tcBorders>
                    <w:top w:val="single" w:sz="4" w:space="0" w:color="auto"/>
                    <w:left w:val="single" w:sz="4" w:space="0" w:color="auto"/>
                    <w:bottom w:val="single" w:sz="4" w:space="0" w:color="auto"/>
                    <w:right w:val="single" w:sz="4" w:space="0" w:color="auto"/>
                  </w:tcBorders>
                  <w:hideMark/>
                </w:tcPr>
                <w:p w14:paraId="5F0103CD"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44FBA68A"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0530D886"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3DEF3EBB"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1E4672AA"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249AF821"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7846C887"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E-UTRA Band 27</w:t>
                  </w:r>
                </w:p>
              </w:tc>
              <w:tc>
                <w:tcPr>
                  <w:tcW w:w="1910" w:type="dxa"/>
                  <w:tcBorders>
                    <w:top w:val="single" w:sz="4" w:space="0" w:color="auto"/>
                    <w:left w:val="single" w:sz="4" w:space="0" w:color="auto"/>
                    <w:bottom w:val="single" w:sz="4" w:space="0" w:color="auto"/>
                    <w:right w:val="single" w:sz="4" w:space="0" w:color="auto"/>
                  </w:tcBorders>
                  <w:hideMark/>
                </w:tcPr>
                <w:p w14:paraId="4E87CB58"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 xml:space="preserve">807-824 MHz </w:t>
                  </w:r>
                </w:p>
              </w:tc>
              <w:tc>
                <w:tcPr>
                  <w:tcW w:w="1004" w:type="dxa"/>
                  <w:tcBorders>
                    <w:top w:val="single" w:sz="4" w:space="0" w:color="auto"/>
                    <w:left w:val="single" w:sz="4" w:space="0" w:color="auto"/>
                    <w:bottom w:val="single" w:sz="4" w:space="0" w:color="auto"/>
                    <w:right w:val="single" w:sz="4" w:space="0" w:color="auto"/>
                  </w:tcBorders>
                  <w:hideMark/>
                </w:tcPr>
                <w:p w14:paraId="4A90C2D0"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2E8E8938"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2D32F326"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16A6CF6D"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18703B2D"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705A5C3F"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682DC81A"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E-UTRA Band 28 or NR Band n28</w:t>
                  </w:r>
                </w:p>
              </w:tc>
              <w:tc>
                <w:tcPr>
                  <w:tcW w:w="1910" w:type="dxa"/>
                  <w:tcBorders>
                    <w:top w:val="single" w:sz="4" w:space="0" w:color="auto"/>
                    <w:left w:val="single" w:sz="4" w:space="0" w:color="auto"/>
                    <w:bottom w:val="single" w:sz="4" w:space="0" w:color="auto"/>
                    <w:right w:val="single" w:sz="4" w:space="0" w:color="auto"/>
                  </w:tcBorders>
                  <w:hideMark/>
                </w:tcPr>
                <w:p w14:paraId="3F627D8A"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703-748 MHz</w:t>
                  </w:r>
                </w:p>
              </w:tc>
              <w:tc>
                <w:tcPr>
                  <w:tcW w:w="1004" w:type="dxa"/>
                  <w:tcBorders>
                    <w:top w:val="single" w:sz="4" w:space="0" w:color="auto"/>
                    <w:left w:val="single" w:sz="4" w:space="0" w:color="auto"/>
                    <w:bottom w:val="single" w:sz="4" w:space="0" w:color="auto"/>
                    <w:right w:val="single" w:sz="4" w:space="0" w:color="auto"/>
                  </w:tcBorders>
                  <w:hideMark/>
                </w:tcPr>
                <w:p w14:paraId="4076E6C8"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2C8063B8"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547E543F"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0D72DCE4"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0A90CECE"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7B64F94F"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5591CB8E"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E-UTRA Band 30 or NR Band n30</w:t>
                  </w:r>
                </w:p>
              </w:tc>
              <w:tc>
                <w:tcPr>
                  <w:tcW w:w="1910" w:type="dxa"/>
                  <w:tcBorders>
                    <w:top w:val="single" w:sz="4" w:space="0" w:color="auto"/>
                    <w:left w:val="single" w:sz="4" w:space="0" w:color="auto"/>
                    <w:bottom w:val="single" w:sz="4" w:space="0" w:color="auto"/>
                    <w:right w:val="single" w:sz="4" w:space="0" w:color="auto"/>
                  </w:tcBorders>
                  <w:hideMark/>
                </w:tcPr>
                <w:p w14:paraId="553AEB5D"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 xml:space="preserve">2 305-2 315 MHz </w:t>
                  </w:r>
                </w:p>
              </w:tc>
              <w:tc>
                <w:tcPr>
                  <w:tcW w:w="1004" w:type="dxa"/>
                  <w:tcBorders>
                    <w:top w:val="single" w:sz="4" w:space="0" w:color="auto"/>
                    <w:left w:val="single" w:sz="4" w:space="0" w:color="auto"/>
                    <w:bottom w:val="single" w:sz="4" w:space="0" w:color="auto"/>
                    <w:right w:val="single" w:sz="4" w:space="0" w:color="auto"/>
                  </w:tcBorders>
                  <w:hideMark/>
                </w:tcPr>
                <w:p w14:paraId="50643463"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2F3A9F7E"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77058354"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298C3690"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0315EE56"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3B9738E8"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6BBD4203"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 xml:space="preserve">E-UTRA Band </w:t>
                  </w:r>
                  <w:r w:rsidRPr="006735CE">
                    <w:rPr>
                      <w:rFonts w:asciiTheme="majorBidi" w:hAnsiTheme="majorBidi" w:cstheme="majorBidi"/>
                      <w:color w:val="000000"/>
                      <w:sz w:val="18"/>
                      <w:szCs w:val="20"/>
                      <w:lang w:val="en-GB" w:eastAsia="zh-CN"/>
                    </w:rPr>
                    <w:t>31</w:t>
                  </w:r>
                </w:p>
              </w:tc>
              <w:tc>
                <w:tcPr>
                  <w:tcW w:w="1910" w:type="dxa"/>
                  <w:tcBorders>
                    <w:top w:val="single" w:sz="4" w:space="0" w:color="auto"/>
                    <w:left w:val="single" w:sz="4" w:space="0" w:color="auto"/>
                    <w:bottom w:val="single" w:sz="4" w:space="0" w:color="auto"/>
                    <w:right w:val="single" w:sz="4" w:space="0" w:color="auto"/>
                  </w:tcBorders>
                  <w:hideMark/>
                </w:tcPr>
                <w:p w14:paraId="569A56AA"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zh-CN"/>
                    </w:rPr>
                    <w:t>452.5-457.5 MHz</w:t>
                  </w:r>
                </w:p>
              </w:tc>
              <w:tc>
                <w:tcPr>
                  <w:tcW w:w="1004" w:type="dxa"/>
                  <w:tcBorders>
                    <w:top w:val="single" w:sz="4" w:space="0" w:color="auto"/>
                    <w:left w:val="single" w:sz="4" w:space="0" w:color="auto"/>
                    <w:bottom w:val="single" w:sz="4" w:space="0" w:color="auto"/>
                    <w:right w:val="single" w:sz="4" w:space="0" w:color="auto"/>
                  </w:tcBorders>
                  <w:hideMark/>
                </w:tcPr>
                <w:p w14:paraId="79FB8F0C"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42ABB0A7"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4FA4C2B8"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7ECEF4B1"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648E210F"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103EEFB7"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336EEACF"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UTRA TDD Band a) or E-UTRA Band 33</w:t>
                  </w:r>
                </w:p>
              </w:tc>
              <w:tc>
                <w:tcPr>
                  <w:tcW w:w="1910" w:type="dxa"/>
                  <w:tcBorders>
                    <w:top w:val="single" w:sz="4" w:space="0" w:color="auto"/>
                    <w:left w:val="single" w:sz="4" w:space="0" w:color="auto"/>
                    <w:bottom w:val="single" w:sz="4" w:space="0" w:color="auto"/>
                    <w:right w:val="single" w:sz="4" w:space="0" w:color="auto"/>
                  </w:tcBorders>
                </w:tcPr>
                <w:p w14:paraId="4132C876"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1 900-1 920 MHz</w:t>
                  </w:r>
                </w:p>
              </w:tc>
              <w:tc>
                <w:tcPr>
                  <w:tcW w:w="1004" w:type="dxa"/>
                  <w:tcBorders>
                    <w:top w:val="single" w:sz="4" w:space="0" w:color="auto"/>
                    <w:left w:val="single" w:sz="4" w:space="0" w:color="auto"/>
                    <w:bottom w:val="single" w:sz="4" w:space="0" w:color="auto"/>
                    <w:right w:val="single" w:sz="4" w:space="0" w:color="auto"/>
                  </w:tcBorders>
                  <w:hideMark/>
                </w:tcPr>
                <w:p w14:paraId="544138B9"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6529F396"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1572AE4A"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6B951CD4"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527FE9F3"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393C6898"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597EEA30"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UTRA TDD Band a) or E-UTRA Band 34</w:t>
                  </w:r>
                </w:p>
              </w:tc>
              <w:tc>
                <w:tcPr>
                  <w:tcW w:w="1910" w:type="dxa"/>
                  <w:tcBorders>
                    <w:top w:val="single" w:sz="4" w:space="0" w:color="auto"/>
                    <w:left w:val="single" w:sz="4" w:space="0" w:color="auto"/>
                    <w:bottom w:val="single" w:sz="4" w:space="0" w:color="auto"/>
                    <w:right w:val="single" w:sz="4" w:space="0" w:color="auto"/>
                  </w:tcBorders>
                  <w:hideMark/>
                </w:tcPr>
                <w:p w14:paraId="74EB21CE"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2 010-2 025 MHz</w:t>
                  </w:r>
                </w:p>
              </w:tc>
              <w:tc>
                <w:tcPr>
                  <w:tcW w:w="1004" w:type="dxa"/>
                  <w:tcBorders>
                    <w:top w:val="single" w:sz="4" w:space="0" w:color="auto"/>
                    <w:left w:val="single" w:sz="4" w:space="0" w:color="auto"/>
                    <w:bottom w:val="single" w:sz="4" w:space="0" w:color="auto"/>
                    <w:right w:val="single" w:sz="4" w:space="0" w:color="auto"/>
                  </w:tcBorders>
                  <w:hideMark/>
                </w:tcPr>
                <w:p w14:paraId="7B7CCB07"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7D85BAA8"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0E56CDA0"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331B19B7"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31B649DD"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435D60D1"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5D8569BB"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UTRA TDD Band b) or E-UTRA Band 35</w:t>
                  </w:r>
                </w:p>
              </w:tc>
              <w:tc>
                <w:tcPr>
                  <w:tcW w:w="1910" w:type="dxa"/>
                  <w:tcBorders>
                    <w:top w:val="single" w:sz="4" w:space="0" w:color="auto"/>
                    <w:left w:val="single" w:sz="4" w:space="0" w:color="auto"/>
                    <w:bottom w:val="single" w:sz="4" w:space="0" w:color="auto"/>
                    <w:right w:val="single" w:sz="4" w:space="0" w:color="auto"/>
                  </w:tcBorders>
                </w:tcPr>
                <w:p w14:paraId="623614F5"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1 850-1 910 MHz</w:t>
                  </w:r>
                </w:p>
              </w:tc>
              <w:tc>
                <w:tcPr>
                  <w:tcW w:w="1004" w:type="dxa"/>
                  <w:tcBorders>
                    <w:top w:val="single" w:sz="4" w:space="0" w:color="auto"/>
                    <w:left w:val="single" w:sz="4" w:space="0" w:color="auto"/>
                    <w:bottom w:val="single" w:sz="4" w:space="0" w:color="auto"/>
                    <w:right w:val="single" w:sz="4" w:space="0" w:color="auto"/>
                  </w:tcBorders>
                  <w:hideMark/>
                </w:tcPr>
                <w:p w14:paraId="4FCED5AB"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4CE7D2B8"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748BAF43"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2DCF960D"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0FBC3C2E"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7B4BB913"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7057FCED"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UTRA TDD Band b) or E-UTRA Band 36</w:t>
                  </w:r>
                </w:p>
              </w:tc>
              <w:tc>
                <w:tcPr>
                  <w:tcW w:w="1910" w:type="dxa"/>
                  <w:tcBorders>
                    <w:top w:val="single" w:sz="4" w:space="0" w:color="auto"/>
                    <w:left w:val="single" w:sz="4" w:space="0" w:color="auto"/>
                    <w:bottom w:val="single" w:sz="4" w:space="0" w:color="auto"/>
                    <w:right w:val="single" w:sz="4" w:space="0" w:color="auto"/>
                  </w:tcBorders>
                  <w:hideMark/>
                </w:tcPr>
                <w:p w14:paraId="7A8F097A"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1 930-1 990 MHz</w:t>
                  </w:r>
                </w:p>
              </w:tc>
              <w:tc>
                <w:tcPr>
                  <w:tcW w:w="1004" w:type="dxa"/>
                  <w:tcBorders>
                    <w:top w:val="single" w:sz="4" w:space="0" w:color="auto"/>
                    <w:left w:val="single" w:sz="4" w:space="0" w:color="auto"/>
                    <w:bottom w:val="single" w:sz="4" w:space="0" w:color="auto"/>
                    <w:right w:val="single" w:sz="4" w:space="0" w:color="auto"/>
                  </w:tcBorders>
                  <w:hideMark/>
                </w:tcPr>
                <w:p w14:paraId="5C6B9769"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269C8E5B"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5F0E1285"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39E973E0"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hideMark/>
                </w:tcPr>
                <w:p w14:paraId="4C0F2002"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This is not applicable to BS operating in Band n2</w:t>
                  </w:r>
                </w:p>
              </w:tc>
            </w:tr>
            <w:tr w:rsidR="006735CE" w:rsidRPr="006735CE" w14:paraId="547DEA77"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230811A1"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UTRA TDD Band c) or E-UTRA Band 37</w:t>
                  </w:r>
                </w:p>
              </w:tc>
              <w:tc>
                <w:tcPr>
                  <w:tcW w:w="1910" w:type="dxa"/>
                  <w:tcBorders>
                    <w:top w:val="single" w:sz="4" w:space="0" w:color="auto"/>
                    <w:left w:val="single" w:sz="4" w:space="0" w:color="auto"/>
                    <w:bottom w:val="single" w:sz="4" w:space="0" w:color="auto"/>
                    <w:right w:val="single" w:sz="4" w:space="0" w:color="auto"/>
                  </w:tcBorders>
                  <w:hideMark/>
                </w:tcPr>
                <w:p w14:paraId="07990D8E"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1 910-1 930 MHz</w:t>
                  </w:r>
                </w:p>
              </w:tc>
              <w:tc>
                <w:tcPr>
                  <w:tcW w:w="1004" w:type="dxa"/>
                  <w:tcBorders>
                    <w:top w:val="single" w:sz="4" w:space="0" w:color="auto"/>
                    <w:left w:val="single" w:sz="4" w:space="0" w:color="auto"/>
                    <w:bottom w:val="single" w:sz="4" w:space="0" w:color="auto"/>
                    <w:right w:val="single" w:sz="4" w:space="0" w:color="auto"/>
                  </w:tcBorders>
                  <w:hideMark/>
                </w:tcPr>
                <w:p w14:paraId="15A9BFAE"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2C2B2771"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0E94DA7E"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7F8ECF56"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24B525F5"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461E5F40"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7D98B57D"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lastRenderedPageBreak/>
                    <w:t>UTRA TDD Band d) or E-UTRA Band 38 or NR Band n38</w:t>
                  </w:r>
                </w:p>
              </w:tc>
              <w:tc>
                <w:tcPr>
                  <w:tcW w:w="1910" w:type="dxa"/>
                  <w:tcBorders>
                    <w:top w:val="single" w:sz="4" w:space="0" w:color="auto"/>
                    <w:left w:val="single" w:sz="4" w:space="0" w:color="auto"/>
                    <w:bottom w:val="single" w:sz="4" w:space="0" w:color="auto"/>
                    <w:right w:val="single" w:sz="4" w:space="0" w:color="auto"/>
                  </w:tcBorders>
                  <w:hideMark/>
                </w:tcPr>
                <w:p w14:paraId="66776994"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2 570-2 620 MHz</w:t>
                  </w:r>
                </w:p>
              </w:tc>
              <w:tc>
                <w:tcPr>
                  <w:tcW w:w="1004" w:type="dxa"/>
                  <w:tcBorders>
                    <w:top w:val="single" w:sz="4" w:space="0" w:color="auto"/>
                    <w:left w:val="single" w:sz="4" w:space="0" w:color="auto"/>
                    <w:bottom w:val="single" w:sz="4" w:space="0" w:color="auto"/>
                    <w:right w:val="single" w:sz="4" w:space="0" w:color="auto"/>
                  </w:tcBorders>
                  <w:hideMark/>
                </w:tcPr>
                <w:p w14:paraId="0E1A45A2"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20EE1CCA"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69D3290D"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64DAD659"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hideMark/>
                </w:tcPr>
                <w:p w14:paraId="3A5E137C"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 xml:space="preserve">This is not applicable to BS operating in Band n38.  </w:t>
                  </w:r>
                </w:p>
              </w:tc>
            </w:tr>
            <w:tr w:rsidR="006735CE" w:rsidRPr="006735CE" w14:paraId="5DE344A8"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163906F9"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UTRA TDD Band f) or E-UTRA Band 3</w:t>
                  </w:r>
                  <w:r w:rsidRPr="006735CE">
                    <w:rPr>
                      <w:rFonts w:asciiTheme="majorBidi" w:hAnsiTheme="majorBidi" w:cstheme="majorBidi"/>
                      <w:color w:val="000000"/>
                      <w:sz w:val="18"/>
                      <w:szCs w:val="20"/>
                      <w:lang w:val="en-GB" w:eastAsia="zh-CN"/>
                    </w:rPr>
                    <w:t>9</w:t>
                  </w:r>
                </w:p>
              </w:tc>
              <w:tc>
                <w:tcPr>
                  <w:tcW w:w="1910" w:type="dxa"/>
                  <w:tcBorders>
                    <w:top w:val="single" w:sz="4" w:space="0" w:color="auto"/>
                    <w:left w:val="single" w:sz="4" w:space="0" w:color="auto"/>
                    <w:bottom w:val="single" w:sz="4" w:space="0" w:color="auto"/>
                    <w:right w:val="single" w:sz="4" w:space="0" w:color="auto"/>
                  </w:tcBorders>
                  <w:hideMark/>
                </w:tcPr>
                <w:p w14:paraId="24CD4770"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zh-CN"/>
                    </w:rPr>
                    <w:t>1 880-1 920 MHz</w:t>
                  </w:r>
                </w:p>
              </w:tc>
              <w:tc>
                <w:tcPr>
                  <w:tcW w:w="1004" w:type="dxa"/>
                  <w:tcBorders>
                    <w:top w:val="single" w:sz="4" w:space="0" w:color="auto"/>
                    <w:left w:val="single" w:sz="4" w:space="0" w:color="auto"/>
                    <w:bottom w:val="single" w:sz="4" w:space="0" w:color="auto"/>
                    <w:right w:val="single" w:sz="4" w:space="0" w:color="auto"/>
                  </w:tcBorders>
                  <w:hideMark/>
                </w:tcPr>
                <w:p w14:paraId="723A6A60"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460FEB25"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6BBCD776"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46A2AEB8"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w:t>
                  </w:r>
                  <w:r w:rsidRPr="006735CE">
                    <w:rPr>
                      <w:rFonts w:asciiTheme="majorBidi" w:hAnsiTheme="majorBidi" w:cstheme="majorBidi"/>
                      <w:color w:val="000000"/>
                      <w:sz w:val="18"/>
                      <w:szCs w:val="20"/>
                      <w:lang w:val="en-GB" w:eastAsia="zh-CN"/>
                    </w:rPr>
                    <w:t>00 k</w:t>
                  </w:r>
                  <w:r w:rsidRPr="006735CE">
                    <w:rPr>
                      <w:rFonts w:asciiTheme="majorBidi" w:hAnsiTheme="majorBidi" w:cstheme="majorBidi"/>
                      <w:color w:val="000000"/>
                      <w:sz w:val="18"/>
                      <w:szCs w:val="20"/>
                      <w:lang w:val="en-GB" w:eastAsia="ja-JP"/>
                    </w:rPr>
                    <w:t>Hz</w:t>
                  </w:r>
                </w:p>
              </w:tc>
              <w:tc>
                <w:tcPr>
                  <w:tcW w:w="1585" w:type="dxa"/>
                  <w:tcBorders>
                    <w:top w:val="single" w:sz="4" w:space="0" w:color="auto"/>
                    <w:left w:val="single" w:sz="4" w:space="0" w:color="auto"/>
                    <w:bottom w:val="single" w:sz="4" w:space="0" w:color="auto"/>
                    <w:right w:val="single" w:sz="4" w:space="0" w:color="auto"/>
                  </w:tcBorders>
                </w:tcPr>
                <w:p w14:paraId="6A15B590"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1768F402"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72CDB7B8"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 xml:space="preserve">UTRA TDD Band e) or E-UTRA Band </w:t>
                  </w:r>
                  <w:r w:rsidRPr="006735CE">
                    <w:rPr>
                      <w:rFonts w:asciiTheme="majorBidi" w:hAnsiTheme="majorBidi" w:cstheme="majorBidi"/>
                      <w:color w:val="000000"/>
                      <w:sz w:val="18"/>
                      <w:szCs w:val="20"/>
                      <w:lang w:val="en-GB" w:eastAsia="zh-CN"/>
                    </w:rPr>
                    <w:t>40</w:t>
                  </w:r>
                </w:p>
              </w:tc>
              <w:tc>
                <w:tcPr>
                  <w:tcW w:w="1910" w:type="dxa"/>
                  <w:tcBorders>
                    <w:top w:val="single" w:sz="4" w:space="0" w:color="auto"/>
                    <w:left w:val="single" w:sz="4" w:space="0" w:color="auto"/>
                    <w:bottom w:val="single" w:sz="4" w:space="0" w:color="auto"/>
                    <w:right w:val="single" w:sz="4" w:space="0" w:color="auto"/>
                  </w:tcBorders>
                  <w:hideMark/>
                </w:tcPr>
                <w:p w14:paraId="590E141D"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zh-CN"/>
                    </w:rPr>
                    <w:t>2 300</w:t>
                  </w:r>
                  <w:r w:rsidRPr="006735CE">
                    <w:rPr>
                      <w:rFonts w:asciiTheme="majorBidi" w:hAnsiTheme="majorBidi" w:cstheme="majorBidi"/>
                      <w:color w:val="000000"/>
                      <w:sz w:val="18"/>
                      <w:szCs w:val="20"/>
                      <w:lang w:val="en-GB" w:eastAsia="ja-JP"/>
                    </w:rPr>
                    <w:t>-</w:t>
                  </w:r>
                  <w:r w:rsidRPr="006735CE">
                    <w:rPr>
                      <w:rFonts w:asciiTheme="majorBidi" w:hAnsiTheme="majorBidi" w:cstheme="majorBidi"/>
                      <w:color w:val="000000"/>
                      <w:sz w:val="18"/>
                      <w:szCs w:val="20"/>
                      <w:lang w:val="en-GB" w:eastAsia="zh-CN"/>
                    </w:rPr>
                    <w:t>2 400 MHz</w:t>
                  </w:r>
                </w:p>
              </w:tc>
              <w:tc>
                <w:tcPr>
                  <w:tcW w:w="1004" w:type="dxa"/>
                  <w:tcBorders>
                    <w:top w:val="single" w:sz="4" w:space="0" w:color="auto"/>
                    <w:left w:val="single" w:sz="4" w:space="0" w:color="auto"/>
                    <w:bottom w:val="single" w:sz="4" w:space="0" w:color="auto"/>
                    <w:right w:val="single" w:sz="4" w:space="0" w:color="auto"/>
                  </w:tcBorders>
                  <w:hideMark/>
                </w:tcPr>
                <w:p w14:paraId="0C26898F"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3D77F171"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3D764242"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7CD8BF61"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w:t>
                  </w:r>
                  <w:r w:rsidRPr="006735CE">
                    <w:rPr>
                      <w:rFonts w:asciiTheme="majorBidi" w:hAnsiTheme="majorBidi" w:cstheme="majorBidi"/>
                      <w:color w:val="000000"/>
                      <w:sz w:val="18"/>
                      <w:szCs w:val="20"/>
                      <w:lang w:val="en-GB" w:eastAsia="zh-CN"/>
                    </w:rPr>
                    <w:t>00</w:t>
                  </w:r>
                  <w:r w:rsidRPr="006735CE">
                    <w:rPr>
                      <w:rFonts w:asciiTheme="majorBidi" w:hAnsiTheme="majorBidi" w:cstheme="majorBidi"/>
                      <w:color w:val="000000"/>
                      <w:sz w:val="18"/>
                      <w:szCs w:val="20"/>
                      <w:lang w:val="en-GB" w:eastAsia="ja-JP"/>
                    </w:rPr>
                    <w:t xml:space="preserve"> </w:t>
                  </w:r>
                  <w:r w:rsidRPr="006735CE">
                    <w:rPr>
                      <w:rFonts w:asciiTheme="majorBidi" w:hAnsiTheme="majorBidi" w:cstheme="majorBidi"/>
                      <w:color w:val="000000"/>
                      <w:sz w:val="18"/>
                      <w:szCs w:val="20"/>
                      <w:lang w:val="en-GB" w:eastAsia="zh-CN"/>
                    </w:rPr>
                    <w:t>k</w:t>
                  </w:r>
                  <w:r w:rsidRPr="006735CE">
                    <w:rPr>
                      <w:rFonts w:asciiTheme="majorBidi" w:hAnsiTheme="majorBidi" w:cstheme="majorBidi"/>
                      <w:color w:val="000000"/>
                      <w:sz w:val="18"/>
                      <w:szCs w:val="20"/>
                      <w:lang w:val="en-GB" w:eastAsia="ja-JP"/>
                    </w:rPr>
                    <w:t>Hz</w:t>
                  </w:r>
                </w:p>
              </w:tc>
              <w:tc>
                <w:tcPr>
                  <w:tcW w:w="1585" w:type="dxa"/>
                  <w:tcBorders>
                    <w:top w:val="single" w:sz="4" w:space="0" w:color="auto"/>
                    <w:left w:val="single" w:sz="4" w:space="0" w:color="auto"/>
                    <w:bottom w:val="single" w:sz="4" w:space="0" w:color="auto"/>
                    <w:right w:val="single" w:sz="4" w:space="0" w:color="auto"/>
                  </w:tcBorders>
                </w:tcPr>
                <w:p w14:paraId="2232F18A"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62B915FA"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30659F09"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 xml:space="preserve">E-UTRA Band </w:t>
                  </w:r>
                  <w:r w:rsidRPr="006735CE">
                    <w:rPr>
                      <w:rFonts w:asciiTheme="majorBidi" w:hAnsiTheme="majorBidi" w:cstheme="majorBidi"/>
                      <w:color w:val="000000"/>
                      <w:sz w:val="18"/>
                      <w:szCs w:val="20"/>
                      <w:lang w:val="en-GB" w:eastAsia="zh-CN"/>
                    </w:rPr>
                    <w:t>41 or NR Band n41</w:t>
                  </w:r>
                </w:p>
              </w:tc>
              <w:tc>
                <w:tcPr>
                  <w:tcW w:w="1910" w:type="dxa"/>
                  <w:tcBorders>
                    <w:top w:val="single" w:sz="4" w:space="0" w:color="auto"/>
                    <w:left w:val="single" w:sz="4" w:space="0" w:color="auto"/>
                    <w:bottom w:val="single" w:sz="4" w:space="0" w:color="auto"/>
                    <w:right w:val="single" w:sz="4" w:space="0" w:color="auto"/>
                  </w:tcBorders>
                  <w:hideMark/>
                </w:tcPr>
                <w:p w14:paraId="4592D97C"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zh-CN"/>
                    </w:rPr>
                    <w:t>2 496-2 690 MHz</w:t>
                  </w:r>
                </w:p>
              </w:tc>
              <w:tc>
                <w:tcPr>
                  <w:tcW w:w="1004" w:type="dxa"/>
                  <w:tcBorders>
                    <w:top w:val="single" w:sz="4" w:space="0" w:color="auto"/>
                    <w:left w:val="single" w:sz="4" w:space="0" w:color="auto"/>
                    <w:bottom w:val="single" w:sz="4" w:space="0" w:color="auto"/>
                    <w:right w:val="single" w:sz="4" w:space="0" w:color="auto"/>
                  </w:tcBorders>
                  <w:hideMark/>
                </w:tcPr>
                <w:p w14:paraId="2DAE533F"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13BC72A1"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3F863CB1"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1BD3209A"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w:t>
                  </w:r>
                  <w:r w:rsidRPr="006735CE">
                    <w:rPr>
                      <w:rFonts w:asciiTheme="majorBidi" w:hAnsiTheme="majorBidi" w:cstheme="majorBidi"/>
                      <w:color w:val="000000"/>
                      <w:sz w:val="18"/>
                      <w:szCs w:val="20"/>
                      <w:lang w:val="en-GB" w:eastAsia="zh-CN"/>
                    </w:rPr>
                    <w:t>00</w:t>
                  </w:r>
                  <w:r w:rsidRPr="006735CE">
                    <w:rPr>
                      <w:rFonts w:asciiTheme="majorBidi" w:hAnsiTheme="majorBidi" w:cstheme="majorBidi"/>
                      <w:color w:val="000000"/>
                      <w:sz w:val="18"/>
                      <w:szCs w:val="20"/>
                      <w:lang w:val="en-GB" w:eastAsia="ja-JP"/>
                    </w:rPr>
                    <w:t xml:space="preserve"> </w:t>
                  </w:r>
                  <w:r w:rsidRPr="006735CE">
                    <w:rPr>
                      <w:rFonts w:asciiTheme="majorBidi" w:hAnsiTheme="majorBidi" w:cstheme="majorBidi"/>
                      <w:color w:val="000000"/>
                      <w:sz w:val="18"/>
                      <w:szCs w:val="20"/>
                      <w:lang w:val="en-GB" w:eastAsia="zh-CN"/>
                    </w:rPr>
                    <w:t>k</w:t>
                  </w:r>
                  <w:r w:rsidRPr="006735CE">
                    <w:rPr>
                      <w:rFonts w:asciiTheme="majorBidi" w:hAnsiTheme="majorBidi" w:cstheme="majorBidi"/>
                      <w:color w:val="000000"/>
                      <w:sz w:val="18"/>
                      <w:szCs w:val="20"/>
                      <w:lang w:val="en-GB" w:eastAsia="ja-JP"/>
                    </w:rPr>
                    <w:t>Hz</w:t>
                  </w:r>
                </w:p>
              </w:tc>
              <w:tc>
                <w:tcPr>
                  <w:tcW w:w="1585" w:type="dxa"/>
                  <w:tcBorders>
                    <w:top w:val="single" w:sz="4" w:space="0" w:color="auto"/>
                    <w:left w:val="single" w:sz="4" w:space="0" w:color="auto"/>
                    <w:bottom w:val="single" w:sz="4" w:space="0" w:color="auto"/>
                    <w:right w:val="single" w:sz="4" w:space="0" w:color="auto"/>
                  </w:tcBorders>
                  <w:hideMark/>
                </w:tcPr>
                <w:p w14:paraId="0D9686AB"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This is not applicable to BS operating in Band n</w:t>
                  </w:r>
                  <w:r w:rsidRPr="006735CE">
                    <w:rPr>
                      <w:rFonts w:asciiTheme="majorBidi" w:hAnsiTheme="majorBidi" w:cstheme="majorBidi"/>
                      <w:color w:val="000000"/>
                      <w:sz w:val="18"/>
                      <w:szCs w:val="20"/>
                      <w:lang w:val="en-GB" w:eastAsia="zh-CN"/>
                    </w:rPr>
                    <w:t>41</w:t>
                  </w:r>
                </w:p>
              </w:tc>
            </w:tr>
            <w:tr w:rsidR="006735CE" w:rsidRPr="006735CE" w14:paraId="5E094990"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718CF913"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E-UTRA Band 42</w:t>
                  </w:r>
                </w:p>
              </w:tc>
              <w:tc>
                <w:tcPr>
                  <w:tcW w:w="1910" w:type="dxa"/>
                  <w:tcBorders>
                    <w:top w:val="single" w:sz="4" w:space="0" w:color="auto"/>
                    <w:left w:val="single" w:sz="4" w:space="0" w:color="auto"/>
                    <w:bottom w:val="single" w:sz="4" w:space="0" w:color="auto"/>
                    <w:right w:val="single" w:sz="4" w:space="0" w:color="auto"/>
                  </w:tcBorders>
                  <w:hideMark/>
                </w:tcPr>
                <w:p w14:paraId="483C4543"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3 400-3 600 MHz</w:t>
                  </w:r>
                </w:p>
              </w:tc>
              <w:tc>
                <w:tcPr>
                  <w:tcW w:w="1004" w:type="dxa"/>
                  <w:tcBorders>
                    <w:top w:val="single" w:sz="4" w:space="0" w:color="auto"/>
                    <w:left w:val="single" w:sz="4" w:space="0" w:color="auto"/>
                    <w:bottom w:val="single" w:sz="4" w:space="0" w:color="auto"/>
                    <w:right w:val="single" w:sz="4" w:space="0" w:color="auto"/>
                  </w:tcBorders>
                  <w:hideMark/>
                </w:tcPr>
                <w:p w14:paraId="4B3A02D1"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−113.7 dBm</w:t>
                  </w:r>
                </w:p>
              </w:tc>
              <w:tc>
                <w:tcPr>
                  <w:tcW w:w="1005" w:type="dxa"/>
                  <w:tcBorders>
                    <w:top w:val="single" w:sz="4" w:space="0" w:color="auto"/>
                    <w:left w:val="single" w:sz="4" w:space="0" w:color="auto"/>
                    <w:bottom w:val="single" w:sz="4" w:space="0" w:color="auto"/>
                    <w:right w:val="single" w:sz="4" w:space="0" w:color="auto"/>
                  </w:tcBorders>
                  <w:hideMark/>
                </w:tcPr>
                <w:p w14:paraId="0B8ADFD9"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−108.7 dBm</w:t>
                  </w:r>
                </w:p>
              </w:tc>
              <w:tc>
                <w:tcPr>
                  <w:tcW w:w="1005" w:type="dxa"/>
                  <w:tcBorders>
                    <w:top w:val="single" w:sz="4" w:space="0" w:color="auto"/>
                    <w:left w:val="single" w:sz="4" w:space="0" w:color="auto"/>
                    <w:bottom w:val="single" w:sz="4" w:space="0" w:color="auto"/>
                    <w:right w:val="single" w:sz="4" w:space="0" w:color="auto"/>
                  </w:tcBorders>
                  <w:hideMark/>
                </w:tcPr>
                <w:p w14:paraId="69BA4C17"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−105.7 dBm</w:t>
                  </w:r>
                </w:p>
              </w:tc>
              <w:tc>
                <w:tcPr>
                  <w:tcW w:w="1276" w:type="dxa"/>
                  <w:tcBorders>
                    <w:top w:val="single" w:sz="4" w:space="0" w:color="auto"/>
                    <w:left w:val="single" w:sz="4" w:space="0" w:color="auto"/>
                    <w:bottom w:val="single" w:sz="4" w:space="0" w:color="auto"/>
                    <w:right w:val="single" w:sz="4" w:space="0" w:color="auto"/>
                  </w:tcBorders>
                  <w:hideMark/>
                </w:tcPr>
                <w:p w14:paraId="2B05FA67"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1F641869"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This is not applicable to BS operating in Band n77 or n78</w:t>
                  </w:r>
                </w:p>
              </w:tc>
            </w:tr>
            <w:tr w:rsidR="006735CE" w:rsidRPr="006735CE" w14:paraId="5D2AE3BA"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2557F5DA"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E-UTRA Band 43</w:t>
                  </w:r>
                </w:p>
              </w:tc>
              <w:tc>
                <w:tcPr>
                  <w:tcW w:w="1910" w:type="dxa"/>
                  <w:tcBorders>
                    <w:top w:val="single" w:sz="4" w:space="0" w:color="auto"/>
                    <w:left w:val="single" w:sz="4" w:space="0" w:color="auto"/>
                    <w:bottom w:val="single" w:sz="4" w:space="0" w:color="auto"/>
                    <w:right w:val="single" w:sz="4" w:space="0" w:color="auto"/>
                  </w:tcBorders>
                  <w:hideMark/>
                </w:tcPr>
                <w:p w14:paraId="3A7F6C2F"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3 600-3 800 MHz</w:t>
                  </w:r>
                </w:p>
              </w:tc>
              <w:tc>
                <w:tcPr>
                  <w:tcW w:w="1004" w:type="dxa"/>
                  <w:tcBorders>
                    <w:top w:val="single" w:sz="4" w:space="0" w:color="auto"/>
                    <w:left w:val="single" w:sz="4" w:space="0" w:color="auto"/>
                    <w:bottom w:val="single" w:sz="4" w:space="0" w:color="auto"/>
                    <w:right w:val="single" w:sz="4" w:space="0" w:color="auto"/>
                  </w:tcBorders>
                  <w:hideMark/>
                </w:tcPr>
                <w:p w14:paraId="4566258F"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−113.7 dBm</w:t>
                  </w:r>
                </w:p>
              </w:tc>
              <w:tc>
                <w:tcPr>
                  <w:tcW w:w="1005" w:type="dxa"/>
                  <w:tcBorders>
                    <w:top w:val="single" w:sz="4" w:space="0" w:color="auto"/>
                    <w:left w:val="single" w:sz="4" w:space="0" w:color="auto"/>
                    <w:bottom w:val="single" w:sz="4" w:space="0" w:color="auto"/>
                    <w:right w:val="single" w:sz="4" w:space="0" w:color="auto"/>
                  </w:tcBorders>
                  <w:hideMark/>
                </w:tcPr>
                <w:p w14:paraId="7ABBBAA8"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−108.7 dBm</w:t>
                  </w:r>
                </w:p>
              </w:tc>
              <w:tc>
                <w:tcPr>
                  <w:tcW w:w="1005" w:type="dxa"/>
                  <w:tcBorders>
                    <w:top w:val="single" w:sz="4" w:space="0" w:color="auto"/>
                    <w:left w:val="single" w:sz="4" w:space="0" w:color="auto"/>
                    <w:bottom w:val="single" w:sz="4" w:space="0" w:color="auto"/>
                    <w:right w:val="single" w:sz="4" w:space="0" w:color="auto"/>
                  </w:tcBorders>
                  <w:hideMark/>
                </w:tcPr>
                <w:p w14:paraId="0EF4CBD3"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−105.7 dBm</w:t>
                  </w:r>
                </w:p>
              </w:tc>
              <w:tc>
                <w:tcPr>
                  <w:tcW w:w="1276" w:type="dxa"/>
                  <w:tcBorders>
                    <w:top w:val="single" w:sz="4" w:space="0" w:color="auto"/>
                    <w:left w:val="single" w:sz="4" w:space="0" w:color="auto"/>
                    <w:bottom w:val="single" w:sz="4" w:space="0" w:color="auto"/>
                    <w:right w:val="single" w:sz="4" w:space="0" w:color="auto"/>
                  </w:tcBorders>
                  <w:hideMark/>
                </w:tcPr>
                <w:p w14:paraId="603C1CD1"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7D2A5C7B"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This is not applicable to BS operating in Band n77 or n78</w:t>
                  </w:r>
                </w:p>
              </w:tc>
            </w:tr>
            <w:tr w:rsidR="006735CE" w:rsidRPr="006735CE" w14:paraId="4A7A8E41"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516F38F3"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E-UTRA Band 44</w:t>
                  </w:r>
                </w:p>
              </w:tc>
              <w:tc>
                <w:tcPr>
                  <w:tcW w:w="1910" w:type="dxa"/>
                  <w:tcBorders>
                    <w:top w:val="single" w:sz="4" w:space="0" w:color="auto"/>
                    <w:left w:val="single" w:sz="4" w:space="0" w:color="auto"/>
                    <w:bottom w:val="single" w:sz="4" w:space="0" w:color="auto"/>
                    <w:right w:val="single" w:sz="4" w:space="0" w:color="auto"/>
                  </w:tcBorders>
                  <w:hideMark/>
                </w:tcPr>
                <w:p w14:paraId="32E8AF13"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703-803 MHz</w:t>
                  </w:r>
                </w:p>
              </w:tc>
              <w:tc>
                <w:tcPr>
                  <w:tcW w:w="1004" w:type="dxa"/>
                  <w:tcBorders>
                    <w:top w:val="single" w:sz="4" w:space="0" w:color="auto"/>
                    <w:left w:val="single" w:sz="4" w:space="0" w:color="auto"/>
                    <w:bottom w:val="single" w:sz="4" w:space="0" w:color="auto"/>
                    <w:right w:val="single" w:sz="4" w:space="0" w:color="auto"/>
                  </w:tcBorders>
                  <w:hideMark/>
                </w:tcPr>
                <w:p w14:paraId="23913BDA"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15B1ECC5"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65D4FB7C"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36C0AD8C"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hideMark/>
                </w:tcPr>
                <w:p w14:paraId="18CEA41C"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This is not applicable to BS operating in Band n28</w:t>
                  </w:r>
                </w:p>
              </w:tc>
            </w:tr>
            <w:tr w:rsidR="006735CE" w:rsidRPr="006735CE" w14:paraId="1A7C9A1E"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5AB02369"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E-UTRA Band 4</w:t>
                  </w:r>
                  <w:r w:rsidRPr="006735CE">
                    <w:rPr>
                      <w:rFonts w:asciiTheme="majorBidi" w:hAnsiTheme="majorBidi" w:cstheme="majorBidi"/>
                      <w:color w:val="000000"/>
                      <w:sz w:val="18"/>
                      <w:szCs w:val="20"/>
                      <w:lang w:val="en-GB" w:eastAsia="zh-CN"/>
                    </w:rPr>
                    <w:t>5</w:t>
                  </w:r>
                </w:p>
              </w:tc>
              <w:tc>
                <w:tcPr>
                  <w:tcW w:w="1910" w:type="dxa"/>
                  <w:tcBorders>
                    <w:top w:val="single" w:sz="4" w:space="0" w:color="auto"/>
                    <w:left w:val="single" w:sz="4" w:space="0" w:color="auto"/>
                    <w:bottom w:val="single" w:sz="4" w:space="0" w:color="auto"/>
                    <w:right w:val="single" w:sz="4" w:space="0" w:color="auto"/>
                  </w:tcBorders>
                  <w:hideMark/>
                </w:tcPr>
                <w:p w14:paraId="324B5E25"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zh-CN"/>
                    </w:rPr>
                    <w:t>1 447</w:t>
                  </w:r>
                  <w:r w:rsidRPr="006735CE">
                    <w:rPr>
                      <w:rFonts w:asciiTheme="majorBidi" w:hAnsiTheme="majorBidi" w:cstheme="majorBidi"/>
                      <w:color w:val="000000"/>
                      <w:sz w:val="18"/>
                      <w:szCs w:val="20"/>
                      <w:lang w:val="en-GB" w:eastAsia="ja-JP"/>
                    </w:rPr>
                    <w:t>-</w:t>
                  </w:r>
                  <w:r w:rsidRPr="006735CE">
                    <w:rPr>
                      <w:rFonts w:asciiTheme="majorBidi" w:hAnsiTheme="majorBidi" w:cstheme="majorBidi"/>
                      <w:color w:val="000000"/>
                      <w:sz w:val="18"/>
                      <w:szCs w:val="20"/>
                      <w:lang w:val="en-GB" w:eastAsia="zh-CN"/>
                    </w:rPr>
                    <w:t>1 467</w:t>
                  </w:r>
                  <w:r w:rsidRPr="006735CE">
                    <w:rPr>
                      <w:rFonts w:asciiTheme="majorBidi" w:hAnsiTheme="majorBidi" w:cstheme="majorBidi"/>
                      <w:color w:val="000000"/>
                      <w:sz w:val="18"/>
                      <w:szCs w:val="20"/>
                      <w:lang w:val="en-GB" w:eastAsia="ja-JP"/>
                    </w:rPr>
                    <w:t xml:space="preserve"> MHz</w:t>
                  </w:r>
                </w:p>
              </w:tc>
              <w:tc>
                <w:tcPr>
                  <w:tcW w:w="1004" w:type="dxa"/>
                  <w:tcBorders>
                    <w:top w:val="single" w:sz="4" w:space="0" w:color="auto"/>
                    <w:left w:val="single" w:sz="4" w:space="0" w:color="auto"/>
                    <w:bottom w:val="single" w:sz="4" w:space="0" w:color="auto"/>
                    <w:right w:val="single" w:sz="4" w:space="0" w:color="auto"/>
                  </w:tcBorders>
                  <w:hideMark/>
                </w:tcPr>
                <w:p w14:paraId="1067739B"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6BCAC3B1"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5CC25AF4"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27283402"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4C6003BF"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6D74F628"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393141AC"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E-UTRA Band 48</w:t>
                  </w:r>
                </w:p>
              </w:tc>
              <w:tc>
                <w:tcPr>
                  <w:tcW w:w="1910" w:type="dxa"/>
                  <w:tcBorders>
                    <w:top w:val="single" w:sz="4" w:space="0" w:color="auto"/>
                    <w:left w:val="single" w:sz="4" w:space="0" w:color="auto"/>
                    <w:bottom w:val="single" w:sz="4" w:space="0" w:color="auto"/>
                    <w:right w:val="single" w:sz="4" w:space="0" w:color="auto"/>
                  </w:tcBorders>
                  <w:hideMark/>
                </w:tcPr>
                <w:p w14:paraId="31B135FB"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3 550-3 700 MHz</w:t>
                  </w:r>
                </w:p>
              </w:tc>
              <w:tc>
                <w:tcPr>
                  <w:tcW w:w="1004" w:type="dxa"/>
                  <w:tcBorders>
                    <w:top w:val="single" w:sz="4" w:space="0" w:color="auto"/>
                    <w:left w:val="single" w:sz="4" w:space="0" w:color="auto"/>
                    <w:bottom w:val="single" w:sz="4" w:space="0" w:color="auto"/>
                    <w:right w:val="single" w:sz="4" w:space="0" w:color="auto"/>
                  </w:tcBorders>
                  <w:hideMark/>
                </w:tcPr>
                <w:p w14:paraId="7670B77F"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−113.7 dBm</w:t>
                  </w:r>
                </w:p>
              </w:tc>
              <w:tc>
                <w:tcPr>
                  <w:tcW w:w="1005" w:type="dxa"/>
                  <w:tcBorders>
                    <w:top w:val="single" w:sz="4" w:space="0" w:color="auto"/>
                    <w:left w:val="single" w:sz="4" w:space="0" w:color="auto"/>
                    <w:bottom w:val="single" w:sz="4" w:space="0" w:color="auto"/>
                    <w:right w:val="single" w:sz="4" w:space="0" w:color="auto"/>
                  </w:tcBorders>
                  <w:hideMark/>
                </w:tcPr>
                <w:p w14:paraId="5D3C70C1"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−108.7 dBm</w:t>
                  </w:r>
                </w:p>
              </w:tc>
              <w:tc>
                <w:tcPr>
                  <w:tcW w:w="1005" w:type="dxa"/>
                  <w:tcBorders>
                    <w:top w:val="single" w:sz="4" w:space="0" w:color="auto"/>
                    <w:left w:val="single" w:sz="4" w:space="0" w:color="auto"/>
                    <w:bottom w:val="single" w:sz="4" w:space="0" w:color="auto"/>
                    <w:right w:val="single" w:sz="4" w:space="0" w:color="auto"/>
                  </w:tcBorders>
                  <w:hideMark/>
                </w:tcPr>
                <w:p w14:paraId="72BE926C"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−105.7 dBm</w:t>
                  </w:r>
                </w:p>
              </w:tc>
              <w:tc>
                <w:tcPr>
                  <w:tcW w:w="1276" w:type="dxa"/>
                  <w:tcBorders>
                    <w:top w:val="single" w:sz="4" w:space="0" w:color="auto"/>
                    <w:left w:val="single" w:sz="4" w:space="0" w:color="auto"/>
                    <w:bottom w:val="single" w:sz="4" w:space="0" w:color="auto"/>
                    <w:right w:val="single" w:sz="4" w:space="0" w:color="auto"/>
                  </w:tcBorders>
                  <w:hideMark/>
                </w:tcPr>
                <w:p w14:paraId="1404322C"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00057C0F"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This is not applicable to BS operating in Band n77 or n78</w:t>
                  </w:r>
                </w:p>
              </w:tc>
            </w:tr>
            <w:tr w:rsidR="006735CE" w:rsidRPr="006735CE" w14:paraId="1EA5E5B5"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3B144AE7"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E-UTRA Band 50 or NR Band n50</w:t>
                  </w:r>
                </w:p>
              </w:tc>
              <w:tc>
                <w:tcPr>
                  <w:tcW w:w="1910" w:type="dxa"/>
                  <w:tcBorders>
                    <w:top w:val="single" w:sz="4" w:space="0" w:color="auto"/>
                    <w:left w:val="single" w:sz="4" w:space="0" w:color="auto"/>
                    <w:bottom w:val="single" w:sz="4" w:space="0" w:color="auto"/>
                    <w:right w:val="single" w:sz="4" w:space="0" w:color="auto"/>
                  </w:tcBorders>
                  <w:hideMark/>
                </w:tcPr>
                <w:p w14:paraId="148A569D"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1 432-1 517 MHz</w:t>
                  </w:r>
                </w:p>
              </w:tc>
              <w:tc>
                <w:tcPr>
                  <w:tcW w:w="1004" w:type="dxa"/>
                  <w:tcBorders>
                    <w:top w:val="single" w:sz="4" w:space="0" w:color="auto"/>
                    <w:left w:val="single" w:sz="4" w:space="0" w:color="auto"/>
                    <w:bottom w:val="single" w:sz="4" w:space="0" w:color="auto"/>
                    <w:right w:val="single" w:sz="4" w:space="0" w:color="auto"/>
                  </w:tcBorders>
                  <w:hideMark/>
                </w:tcPr>
                <w:p w14:paraId="1A297E95"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44E9E0C9"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5B6163DF"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42414E95"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hideMark/>
                </w:tcPr>
                <w:p w14:paraId="5E708B89"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This is not applicable to BS operating in Band n74 or n75</w:t>
                  </w:r>
                </w:p>
              </w:tc>
            </w:tr>
            <w:tr w:rsidR="006735CE" w:rsidRPr="006735CE" w14:paraId="1CC9B0CA"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5D6A098C"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E-UTRA Band 51 or NR Band n51</w:t>
                  </w:r>
                </w:p>
              </w:tc>
              <w:tc>
                <w:tcPr>
                  <w:tcW w:w="1910" w:type="dxa"/>
                  <w:tcBorders>
                    <w:top w:val="single" w:sz="4" w:space="0" w:color="auto"/>
                    <w:left w:val="single" w:sz="4" w:space="0" w:color="auto"/>
                    <w:bottom w:val="single" w:sz="4" w:space="0" w:color="auto"/>
                    <w:right w:val="single" w:sz="4" w:space="0" w:color="auto"/>
                  </w:tcBorders>
                  <w:hideMark/>
                </w:tcPr>
                <w:p w14:paraId="47FD33EC"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1 427-1 432 MHz</w:t>
                  </w:r>
                </w:p>
              </w:tc>
              <w:tc>
                <w:tcPr>
                  <w:tcW w:w="1004" w:type="dxa"/>
                  <w:tcBorders>
                    <w:top w:val="single" w:sz="4" w:space="0" w:color="auto"/>
                    <w:left w:val="single" w:sz="4" w:space="0" w:color="auto"/>
                    <w:bottom w:val="single" w:sz="4" w:space="0" w:color="auto"/>
                    <w:right w:val="single" w:sz="4" w:space="0" w:color="auto"/>
                  </w:tcBorders>
                  <w:hideMark/>
                </w:tcPr>
                <w:p w14:paraId="57BDCC6F"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N/A</w:t>
                  </w:r>
                </w:p>
              </w:tc>
              <w:tc>
                <w:tcPr>
                  <w:tcW w:w="1005" w:type="dxa"/>
                  <w:tcBorders>
                    <w:top w:val="single" w:sz="4" w:space="0" w:color="auto"/>
                    <w:left w:val="single" w:sz="4" w:space="0" w:color="auto"/>
                    <w:bottom w:val="single" w:sz="4" w:space="0" w:color="auto"/>
                    <w:right w:val="single" w:sz="4" w:space="0" w:color="auto"/>
                  </w:tcBorders>
                  <w:hideMark/>
                </w:tcPr>
                <w:p w14:paraId="2758A727"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N/A</w:t>
                  </w:r>
                </w:p>
              </w:tc>
              <w:tc>
                <w:tcPr>
                  <w:tcW w:w="1005" w:type="dxa"/>
                  <w:tcBorders>
                    <w:top w:val="single" w:sz="4" w:space="0" w:color="auto"/>
                    <w:left w:val="single" w:sz="4" w:space="0" w:color="auto"/>
                    <w:bottom w:val="single" w:sz="4" w:space="0" w:color="auto"/>
                    <w:right w:val="single" w:sz="4" w:space="0" w:color="auto"/>
                  </w:tcBorders>
                  <w:hideMark/>
                </w:tcPr>
                <w:p w14:paraId="0F113B11"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2313C1FC"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hideMark/>
                </w:tcPr>
                <w:p w14:paraId="4805ACF9"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This is not applicable to BS operating in Band n50, n75 or n76</w:t>
                  </w:r>
                </w:p>
              </w:tc>
            </w:tr>
            <w:tr w:rsidR="006735CE" w:rsidRPr="006735CE" w14:paraId="1C0A44F1"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tcPr>
                <w:p w14:paraId="008FF12E"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eastAsia="Malgun Gothic" w:hAnsiTheme="majorBidi" w:cstheme="majorBidi"/>
                      <w:color w:val="000000"/>
                      <w:sz w:val="18"/>
                      <w:szCs w:val="20"/>
                      <w:lang w:val="en-GB" w:eastAsia="ja-JP"/>
                    </w:rPr>
                    <w:t>E-UTRA Band 53</w:t>
                  </w:r>
                  <w:r w:rsidRPr="006735CE">
                    <w:rPr>
                      <w:rFonts w:asciiTheme="majorBidi" w:eastAsia="Malgun Gothic" w:hAnsiTheme="majorBidi" w:cstheme="majorBidi"/>
                      <w:color w:val="000000"/>
                      <w:sz w:val="18"/>
                      <w:szCs w:val="20"/>
                      <w:lang w:val="en-GB" w:eastAsia="zh-CN"/>
                    </w:rPr>
                    <w:t xml:space="preserve"> or NR Band n53</w:t>
                  </w:r>
                </w:p>
              </w:tc>
              <w:tc>
                <w:tcPr>
                  <w:tcW w:w="1910" w:type="dxa"/>
                  <w:tcBorders>
                    <w:top w:val="single" w:sz="4" w:space="0" w:color="auto"/>
                    <w:left w:val="single" w:sz="4" w:space="0" w:color="auto"/>
                    <w:bottom w:val="single" w:sz="4" w:space="0" w:color="auto"/>
                    <w:right w:val="single" w:sz="4" w:space="0" w:color="auto"/>
                  </w:tcBorders>
                </w:tcPr>
                <w:p w14:paraId="2D24233D"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zh-CN"/>
                    </w:rPr>
                    <w:t>2 483.5-2 495 MHz</w:t>
                  </w:r>
                </w:p>
              </w:tc>
              <w:tc>
                <w:tcPr>
                  <w:tcW w:w="1004" w:type="dxa"/>
                  <w:tcBorders>
                    <w:top w:val="single" w:sz="4" w:space="0" w:color="auto"/>
                    <w:left w:val="single" w:sz="4" w:space="0" w:color="auto"/>
                    <w:bottom w:val="single" w:sz="4" w:space="0" w:color="auto"/>
                    <w:right w:val="single" w:sz="4" w:space="0" w:color="auto"/>
                  </w:tcBorders>
                </w:tcPr>
                <w:p w14:paraId="5E68B779"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N/A</w:t>
                  </w:r>
                </w:p>
              </w:tc>
              <w:tc>
                <w:tcPr>
                  <w:tcW w:w="1005" w:type="dxa"/>
                  <w:tcBorders>
                    <w:top w:val="single" w:sz="4" w:space="0" w:color="auto"/>
                    <w:left w:val="single" w:sz="4" w:space="0" w:color="auto"/>
                    <w:bottom w:val="single" w:sz="4" w:space="0" w:color="auto"/>
                    <w:right w:val="single" w:sz="4" w:space="0" w:color="auto"/>
                  </w:tcBorders>
                </w:tcPr>
                <w:p w14:paraId="725379E7"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tcPr>
                <w:p w14:paraId="07788C75"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tcPr>
                <w:p w14:paraId="36B10998"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w:t>
                  </w:r>
                  <w:r w:rsidRPr="006735CE">
                    <w:rPr>
                      <w:rFonts w:asciiTheme="majorBidi" w:hAnsiTheme="majorBidi" w:cstheme="majorBidi"/>
                      <w:color w:val="000000"/>
                      <w:sz w:val="18"/>
                      <w:szCs w:val="20"/>
                      <w:lang w:val="en-GB" w:eastAsia="zh-CN"/>
                    </w:rPr>
                    <w:t>00</w:t>
                  </w:r>
                  <w:r w:rsidRPr="006735CE">
                    <w:rPr>
                      <w:rFonts w:asciiTheme="majorBidi" w:hAnsiTheme="majorBidi" w:cstheme="majorBidi"/>
                      <w:color w:val="000000"/>
                      <w:sz w:val="18"/>
                      <w:szCs w:val="20"/>
                      <w:lang w:val="en-GB" w:eastAsia="ja-JP"/>
                    </w:rPr>
                    <w:t xml:space="preserve"> </w:t>
                  </w:r>
                  <w:r w:rsidRPr="006735CE">
                    <w:rPr>
                      <w:rFonts w:asciiTheme="majorBidi" w:hAnsiTheme="majorBidi" w:cstheme="majorBidi"/>
                      <w:color w:val="000000"/>
                      <w:sz w:val="18"/>
                      <w:szCs w:val="20"/>
                      <w:lang w:val="en-GB" w:eastAsia="zh-CN"/>
                    </w:rPr>
                    <w:t>k</w:t>
                  </w:r>
                  <w:r w:rsidRPr="006735CE">
                    <w:rPr>
                      <w:rFonts w:asciiTheme="majorBidi" w:hAnsiTheme="majorBidi" w:cstheme="majorBidi"/>
                      <w:color w:val="000000"/>
                      <w:sz w:val="18"/>
                      <w:szCs w:val="20"/>
                      <w:lang w:val="en-GB" w:eastAsia="ja-JP"/>
                    </w:rPr>
                    <w:t>Hz</w:t>
                  </w:r>
                </w:p>
              </w:tc>
              <w:tc>
                <w:tcPr>
                  <w:tcW w:w="1585" w:type="dxa"/>
                  <w:tcBorders>
                    <w:top w:val="single" w:sz="4" w:space="0" w:color="auto"/>
                    <w:left w:val="single" w:sz="4" w:space="0" w:color="auto"/>
                    <w:bottom w:val="single" w:sz="4" w:space="0" w:color="auto"/>
                    <w:right w:val="single" w:sz="4" w:space="0" w:color="auto"/>
                  </w:tcBorders>
                </w:tcPr>
                <w:p w14:paraId="40C9E2B0"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This is not applicable to BS operating in Band n</w:t>
                  </w:r>
                  <w:r w:rsidRPr="006735CE">
                    <w:rPr>
                      <w:rFonts w:asciiTheme="majorBidi" w:hAnsiTheme="majorBidi" w:cstheme="majorBidi"/>
                      <w:color w:val="000000"/>
                      <w:sz w:val="18"/>
                      <w:szCs w:val="20"/>
                      <w:lang w:val="en-GB" w:eastAsia="zh-CN"/>
                    </w:rPr>
                    <w:t>41 or n90</w:t>
                  </w:r>
                </w:p>
              </w:tc>
            </w:tr>
            <w:tr w:rsidR="006735CE" w:rsidRPr="006735CE" w14:paraId="288EA09C"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5103A492"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E-UTRA Band 65 or NR Band n65</w:t>
                  </w:r>
                </w:p>
              </w:tc>
              <w:tc>
                <w:tcPr>
                  <w:tcW w:w="1910" w:type="dxa"/>
                  <w:tcBorders>
                    <w:top w:val="single" w:sz="4" w:space="0" w:color="auto"/>
                    <w:left w:val="single" w:sz="4" w:space="0" w:color="auto"/>
                    <w:bottom w:val="single" w:sz="4" w:space="0" w:color="auto"/>
                    <w:right w:val="single" w:sz="4" w:space="0" w:color="auto"/>
                  </w:tcBorders>
                  <w:hideMark/>
                </w:tcPr>
                <w:p w14:paraId="13CD58C6"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1 920-2 010 MHz</w:t>
                  </w:r>
                </w:p>
              </w:tc>
              <w:tc>
                <w:tcPr>
                  <w:tcW w:w="1004" w:type="dxa"/>
                  <w:tcBorders>
                    <w:top w:val="single" w:sz="4" w:space="0" w:color="auto"/>
                    <w:left w:val="single" w:sz="4" w:space="0" w:color="auto"/>
                    <w:bottom w:val="single" w:sz="4" w:space="0" w:color="auto"/>
                    <w:right w:val="single" w:sz="4" w:space="0" w:color="auto"/>
                  </w:tcBorders>
                  <w:hideMark/>
                </w:tcPr>
                <w:p w14:paraId="47D34E57"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1071321B"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619BE8C2"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353D4819"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0B03B6F6"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2254B30A"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02B43EB7"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E-UTRA Band 66 or NR Band n66</w:t>
                  </w:r>
                </w:p>
              </w:tc>
              <w:tc>
                <w:tcPr>
                  <w:tcW w:w="1910" w:type="dxa"/>
                  <w:tcBorders>
                    <w:top w:val="single" w:sz="4" w:space="0" w:color="auto"/>
                    <w:left w:val="single" w:sz="4" w:space="0" w:color="auto"/>
                    <w:bottom w:val="single" w:sz="4" w:space="0" w:color="auto"/>
                    <w:right w:val="single" w:sz="4" w:space="0" w:color="auto"/>
                  </w:tcBorders>
                  <w:hideMark/>
                </w:tcPr>
                <w:p w14:paraId="57D6B53E"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1 710-1 780 MHz</w:t>
                  </w:r>
                </w:p>
              </w:tc>
              <w:tc>
                <w:tcPr>
                  <w:tcW w:w="1004" w:type="dxa"/>
                  <w:tcBorders>
                    <w:top w:val="single" w:sz="4" w:space="0" w:color="auto"/>
                    <w:left w:val="single" w:sz="4" w:space="0" w:color="auto"/>
                    <w:bottom w:val="single" w:sz="4" w:space="0" w:color="auto"/>
                    <w:right w:val="single" w:sz="4" w:space="0" w:color="auto"/>
                  </w:tcBorders>
                  <w:hideMark/>
                </w:tcPr>
                <w:p w14:paraId="62F3DF4B"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40CA33F0"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2837430C"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6B13FA6C"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787B03FB"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45764340"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26654E0B"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E-UTRA Band 68</w:t>
                  </w:r>
                </w:p>
              </w:tc>
              <w:tc>
                <w:tcPr>
                  <w:tcW w:w="1910" w:type="dxa"/>
                  <w:tcBorders>
                    <w:top w:val="single" w:sz="4" w:space="0" w:color="auto"/>
                    <w:left w:val="single" w:sz="4" w:space="0" w:color="auto"/>
                    <w:bottom w:val="single" w:sz="4" w:space="0" w:color="auto"/>
                    <w:right w:val="single" w:sz="4" w:space="0" w:color="auto"/>
                  </w:tcBorders>
                  <w:hideMark/>
                </w:tcPr>
                <w:p w14:paraId="176FB372"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698-728 MHz</w:t>
                  </w:r>
                </w:p>
              </w:tc>
              <w:tc>
                <w:tcPr>
                  <w:tcW w:w="1004" w:type="dxa"/>
                  <w:tcBorders>
                    <w:top w:val="single" w:sz="4" w:space="0" w:color="auto"/>
                    <w:left w:val="single" w:sz="4" w:space="0" w:color="auto"/>
                    <w:bottom w:val="single" w:sz="4" w:space="0" w:color="auto"/>
                    <w:right w:val="single" w:sz="4" w:space="0" w:color="auto"/>
                  </w:tcBorders>
                  <w:hideMark/>
                </w:tcPr>
                <w:p w14:paraId="3343DFC7"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4DEC9415"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07F9CBB7"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1508D60B"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0F081E12"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3B1B8D13"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64FEB641"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E-UTRA Band 70 or NR Band n70</w:t>
                  </w:r>
                </w:p>
              </w:tc>
              <w:tc>
                <w:tcPr>
                  <w:tcW w:w="1910" w:type="dxa"/>
                  <w:tcBorders>
                    <w:top w:val="single" w:sz="4" w:space="0" w:color="auto"/>
                    <w:left w:val="single" w:sz="4" w:space="0" w:color="auto"/>
                    <w:bottom w:val="single" w:sz="4" w:space="0" w:color="auto"/>
                    <w:right w:val="single" w:sz="4" w:space="0" w:color="auto"/>
                  </w:tcBorders>
                  <w:hideMark/>
                </w:tcPr>
                <w:p w14:paraId="1AA2CACF"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1 695-1 710 MHz</w:t>
                  </w:r>
                </w:p>
              </w:tc>
              <w:tc>
                <w:tcPr>
                  <w:tcW w:w="1004" w:type="dxa"/>
                  <w:tcBorders>
                    <w:top w:val="single" w:sz="4" w:space="0" w:color="auto"/>
                    <w:left w:val="single" w:sz="4" w:space="0" w:color="auto"/>
                    <w:bottom w:val="single" w:sz="4" w:space="0" w:color="auto"/>
                    <w:right w:val="single" w:sz="4" w:space="0" w:color="auto"/>
                  </w:tcBorders>
                  <w:hideMark/>
                </w:tcPr>
                <w:p w14:paraId="724B2FF4"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497B8BCA"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23AEB0CE"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7FC1A24D"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427C7183"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7C38E8F0"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2AFFED9E"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E-UTRA Band 71 or NR Band n71</w:t>
                  </w:r>
                </w:p>
              </w:tc>
              <w:tc>
                <w:tcPr>
                  <w:tcW w:w="1910" w:type="dxa"/>
                  <w:tcBorders>
                    <w:top w:val="single" w:sz="4" w:space="0" w:color="auto"/>
                    <w:left w:val="single" w:sz="4" w:space="0" w:color="auto"/>
                    <w:bottom w:val="single" w:sz="4" w:space="0" w:color="auto"/>
                    <w:right w:val="single" w:sz="4" w:space="0" w:color="auto"/>
                  </w:tcBorders>
                  <w:hideMark/>
                </w:tcPr>
                <w:p w14:paraId="374B8677"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663-698 MHz</w:t>
                  </w:r>
                </w:p>
              </w:tc>
              <w:tc>
                <w:tcPr>
                  <w:tcW w:w="1004" w:type="dxa"/>
                  <w:tcBorders>
                    <w:top w:val="single" w:sz="4" w:space="0" w:color="auto"/>
                    <w:left w:val="single" w:sz="4" w:space="0" w:color="auto"/>
                    <w:bottom w:val="single" w:sz="4" w:space="0" w:color="auto"/>
                    <w:right w:val="single" w:sz="4" w:space="0" w:color="auto"/>
                  </w:tcBorders>
                  <w:hideMark/>
                </w:tcPr>
                <w:p w14:paraId="67724251"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25671B62"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7F923F09"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28894491"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351831BD"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50C60CC2"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2E4D31C1"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E-UTRA Band 72</w:t>
                  </w:r>
                </w:p>
              </w:tc>
              <w:tc>
                <w:tcPr>
                  <w:tcW w:w="1910" w:type="dxa"/>
                  <w:tcBorders>
                    <w:top w:val="single" w:sz="4" w:space="0" w:color="auto"/>
                    <w:left w:val="single" w:sz="4" w:space="0" w:color="auto"/>
                    <w:bottom w:val="single" w:sz="4" w:space="0" w:color="auto"/>
                    <w:right w:val="single" w:sz="4" w:space="0" w:color="auto"/>
                  </w:tcBorders>
                  <w:hideMark/>
                </w:tcPr>
                <w:p w14:paraId="627A889C"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451-456 MHz</w:t>
                  </w:r>
                </w:p>
              </w:tc>
              <w:tc>
                <w:tcPr>
                  <w:tcW w:w="1004" w:type="dxa"/>
                  <w:tcBorders>
                    <w:top w:val="single" w:sz="4" w:space="0" w:color="auto"/>
                    <w:left w:val="single" w:sz="4" w:space="0" w:color="auto"/>
                    <w:bottom w:val="single" w:sz="4" w:space="0" w:color="auto"/>
                    <w:right w:val="single" w:sz="4" w:space="0" w:color="auto"/>
                  </w:tcBorders>
                  <w:hideMark/>
                </w:tcPr>
                <w:p w14:paraId="11D7BE2A"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1CA6FD8B"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4D597E62"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7D525AFA"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5B791FCE"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6BC9B9A1"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58E45008"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E-UTRA Band 74 or NR Band n74</w:t>
                  </w:r>
                </w:p>
              </w:tc>
              <w:tc>
                <w:tcPr>
                  <w:tcW w:w="1910" w:type="dxa"/>
                  <w:tcBorders>
                    <w:top w:val="single" w:sz="4" w:space="0" w:color="auto"/>
                    <w:left w:val="single" w:sz="4" w:space="0" w:color="auto"/>
                    <w:bottom w:val="single" w:sz="4" w:space="0" w:color="auto"/>
                    <w:right w:val="single" w:sz="4" w:space="0" w:color="auto"/>
                  </w:tcBorders>
                  <w:hideMark/>
                </w:tcPr>
                <w:p w14:paraId="49DF2FC7"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1 427-1 470 MHz</w:t>
                  </w:r>
                </w:p>
              </w:tc>
              <w:tc>
                <w:tcPr>
                  <w:tcW w:w="1004" w:type="dxa"/>
                  <w:tcBorders>
                    <w:top w:val="single" w:sz="4" w:space="0" w:color="auto"/>
                    <w:left w:val="single" w:sz="4" w:space="0" w:color="auto"/>
                    <w:bottom w:val="single" w:sz="4" w:space="0" w:color="auto"/>
                    <w:right w:val="single" w:sz="4" w:space="0" w:color="auto"/>
                  </w:tcBorders>
                  <w:hideMark/>
                </w:tcPr>
                <w:p w14:paraId="1238BC37"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hideMark/>
                </w:tcPr>
                <w:p w14:paraId="25993212"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hideMark/>
                </w:tcPr>
                <w:p w14:paraId="012296D6"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hideMark/>
                </w:tcPr>
                <w:p w14:paraId="27014F5C"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hideMark/>
                </w:tcPr>
                <w:p w14:paraId="784E3810"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This is not applicable to BS operating in Band n50</w:t>
                  </w:r>
                </w:p>
              </w:tc>
            </w:tr>
            <w:tr w:rsidR="006735CE" w:rsidRPr="006735CE" w14:paraId="1960B583"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34E348CE"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NR Band n77</w:t>
                  </w:r>
                </w:p>
              </w:tc>
              <w:tc>
                <w:tcPr>
                  <w:tcW w:w="1910" w:type="dxa"/>
                  <w:tcBorders>
                    <w:top w:val="single" w:sz="4" w:space="0" w:color="auto"/>
                    <w:left w:val="single" w:sz="4" w:space="0" w:color="auto"/>
                    <w:bottom w:val="single" w:sz="4" w:space="0" w:color="auto"/>
                    <w:right w:val="single" w:sz="4" w:space="0" w:color="auto"/>
                  </w:tcBorders>
                  <w:hideMark/>
                </w:tcPr>
                <w:p w14:paraId="0E6CCF4C"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3.3-4.2 GHz</w:t>
                  </w:r>
                </w:p>
              </w:tc>
              <w:tc>
                <w:tcPr>
                  <w:tcW w:w="1004" w:type="dxa"/>
                  <w:tcBorders>
                    <w:top w:val="single" w:sz="4" w:space="0" w:color="auto"/>
                    <w:left w:val="single" w:sz="4" w:space="0" w:color="auto"/>
                    <w:bottom w:val="single" w:sz="4" w:space="0" w:color="auto"/>
                    <w:right w:val="single" w:sz="4" w:space="0" w:color="auto"/>
                  </w:tcBorders>
                  <w:hideMark/>
                </w:tcPr>
                <w:p w14:paraId="7F593C85"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−113.7 dBm</w:t>
                  </w:r>
                </w:p>
              </w:tc>
              <w:tc>
                <w:tcPr>
                  <w:tcW w:w="1005" w:type="dxa"/>
                  <w:tcBorders>
                    <w:top w:val="single" w:sz="4" w:space="0" w:color="auto"/>
                    <w:left w:val="single" w:sz="4" w:space="0" w:color="auto"/>
                    <w:bottom w:val="single" w:sz="4" w:space="0" w:color="auto"/>
                    <w:right w:val="single" w:sz="4" w:space="0" w:color="auto"/>
                  </w:tcBorders>
                  <w:hideMark/>
                </w:tcPr>
                <w:p w14:paraId="1D73B713"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−108.7 dBm</w:t>
                  </w:r>
                </w:p>
              </w:tc>
              <w:tc>
                <w:tcPr>
                  <w:tcW w:w="1005" w:type="dxa"/>
                  <w:tcBorders>
                    <w:top w:val="single" w:sz="4" w:space="0" w:color="auto"/>
                    <w:left w:val="single" w:sz="4" w:space="0" w:color="auto"/>
                    <w:bottom w:val="single" w:sz="4" w:space="0" w:color="auto"/>
                    <w:right w:val="single" w:sz="4" w:space="0" w:color="auto"/>
                  </w:tcBorders>
                  <w:hideMark/>
                </w:tcPr>
                <w:p w14:paraId="7B431802"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−105.7 dBm</w:t>
                  </w:r>
                </w:p>
              </w:tc>
              <w:tc>
                <w:tcPr>
                  <w:tcW w:w="1276" w:type="dxa"/>
                  <w:tcBorders>
                    <w:top w:val="single" w:sz="4" w:space="0" w:color="auto"/>
                    <w:left w:val="single" w:sz="4" w:space="0" w:color="auto"/>
                    <w:bottom w:val="single" w:sz="4" w:space="0" w:color="auto"/>
                    <w:right w:val="single" w:sz="4" w:space="0" w:color="auto"/>
                  </w:tcBorders>
                  <w:hideMark/>
                </w:tcPr>
                <w:p w14:paraId="57FD0933"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2156C8C3"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This is not applicable to BS operating in Band n77 or n78</w:t>
                  </w:r>
                </w:p>
              </w:tc>
            </w:tr>
            <w:tr w:rsidR="006735CE" w:rsidRPr="006735CE" w14:paraId="57205590"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2E201FCF"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NR Band n78</w:t>
                  </w:r>
                </w:p>
              </w:tc>
              <w:tc>
                <w:tcPr>
                  <w:tcW w:w="1910" w:type="dxa"/>
                  <w:tcBorders>
                    <w:top w:val="single" w:sz="4" w:space="0" w:color="auto"/>
                    <w:left w:val="single" w:sz="4" w:space="0" w:color="auto"/>
                    <w:bottom w:val="single" w:sz="4" w:space="0" w:color="auto"/>
                    <w:right w:val="single" w:sz="4" w:space="0" w:color="auto"/>
                  </w:tcBorders>
                  <w:hideMark/>
                </w:tcPr>
                <w:p w14:paraId="21710B0A"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3.3-3.8 GHz</w:t>
                  </w:r>
                </w:p>
              </w:tc>
              <w:tc>
                <w:tcPr>
                  <w:tcW w:w="1004" w:type="dxa"/>
                  <w:tcBorders>
                    <w:top w:val="single" w:sz="4" w:space="0" w:color="auto"/>
                    <w:left w:val="single" w:sz="4" w:space="0" w:color="auto"/>
                    <w:bottom w:val="single" w:sz="4" w:space="0" w:color="auto"/>
                    <w:right w:val="single" w:sz="4" w:space="0" w:color="auto"/>
                  </w:tcBorders>
                  <w:hideMark/>
                </w:tcPr>
                <w:p w14:paraId="08C13303"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−113.7 dBm</w:t>
                  </w:r>
                </w:p>
              </w:tc>
              <w:tc>
                <w:tcPr>
                  <w:tcW w:w="1005" w:type="dxa"/>
                  <w:tcBorders>
                    <w:top w:val="single" w:sz="4" w:space="0" w:color="auto"/>
                    <w:left w:val="single" w:sz="4" w:space="0" w:color="auto"/>
                    <w:bottom w:val="single" w:sz="4" w:space="0" w:color="auto"/>
                    <w:right w:val="single" w:sz="4" w:space="0" w:color="auto"/>
                  </w:tcBorders>
                  <w:hideMark/>
                </w:tcPr>
                <w:p w14:paraId="76CEAC4A"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−108.7 dBm</w:t>
                  </w:r>
                </w:p>
              </w:tc>
              <w:tc>
                <w:tcPr>
                  <w:tcW w:w="1005" w:type="dxa"/>
                  <w:tcBorders>
                    <w:top w:val="single" w:sz="4" w:space="0" w:color="auto"/>
                    <w:left w:val="single" w:sz="4" w:space="0" w:color="auto"/>
                    <w:bottom w:val="single" w:sz="4" w:space="0" w:color="auto"/>
                    <w:right w:val="single" w:sz="4" w:space="0" w:color="auto"/>
                  </w:tcBorders>
                  <w:hideMark/>
                </w:tcPr>
                <w:p w14:paraId="71B4878B"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−105.7 dBm</w:t>
                  </w:r>
                </w:p>
              </w:tc>
              <w:tc>
                <w:tcPr>
                  <w:tcW w:w="1276" w:type="dxa"/>
                  <w:tcBorders>
                    <w:top w:val="single" w:sz="4" w:space="0" w:color="auto"/>
                    <w:left w:val="single" w:sz="4" w:space="0" w:color="auto"/>
                    <w:bottom w:val="single" w:sz="4" w:space="0" w:color="auto"/>
                    <w:right w:val="single" w:sz="4" w:space="0" w:color="auto"/>
                  </w:tcBorders>
                  <w:hideMark/>
                </w:tcPr>
                <w:p w14:paraId="35C0D8A8"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424473EE"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This is not applicable to BS operating in Band n77 or n78</w:t>
                  </w:r>
                </w:p>
              </w:tc>
            </w:tr>
            <w:tr w:rsidR="006735CE" w:rsidRPr="006735CE" w14:paraId="035F1228"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hideMark/>
                </w:tcPr>
                <w:p w14:paraId="0E7F68EE"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NR Band n79</w:t>
                  </w:r>
                </w:p>
              </w:tc>
              <w:tc>
                <w:tcPr>
                  <w:tcW w:w="1910" w:type="dxa"/>
                  <w:tcBorders>
                    <w:top w:val="single" w:sz="4" w:space="0" w:color="auto"/>
                    <w:left w:val="single" w:sz="4" w:space="0" w:color="auto"/>
                    <w:bottom w:val="single" w:sz="4" w:space="0" w:color="auto"/>
                    <w:right w:val="single" w:sz="4" w:space="0" w:color="auto"/>
                  </w:tcBorders>
                  <w:hideMark/>
                </w:tcPr>
                <w:p w14:paraId="48E9305A"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4.4-5.0 GHz</w:t>
                  </w:r>
                </w:p>
              </w:tc>
              <w:tc>
                <w:tcPr>
                  <w:tcW w:w="1004" w:type="dxa"/>
                  <w:tcBorders>
                    <w:top w:val="single" w:sz="4" w:space="0" w:color="auto"/>
                    <w:left w:val="single" w:sz="4" w:space="0" w:color="auto"/>
                    <w:bottom w:val="single" w:sz="4" w:space="0" w:color="auto"/>
                    <w:right w:val="single" w:sz="4" w:space="0" w:color="auto"/>
                  </w:tcBorders>
                  <w:hideMark/>
                </w:tcPr>
                <w:p w14:paraId="34F0C7E2"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−113.6 dBm</w:t>
                  </w:r>
                </w:p>
              </w:tc>
              <w:tc>
                <w:tcPr>
                  <w:tcW w:w="1005" w:type="dxa"/>
                  <w:tcBorders>
                    <w:top w:val="single" w:sz="4" w:space="0" w:color="auto"/>
                    <w:left w:val="single" w:sz="4" w:space="0" w:color="auto"/>
                    <w:bottom w:val="single" w:sz="4" w:space="0" w:color="auto"/>
                    <w:right w:val="single" w:sz="4" w:space="0" w:color="auto"/>
                  </w:tcBorders>
                  <w:hideMark/>
                </w:tcPr>
                <w:p w14:paraId="1431051E"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−108.6 dBm</w:t>
                  </w:r>
                </w:p>
              </w:tc>
              <w:tc>
                <w:tcPr>
                  <w:tcW w:w="1005" w:type="dxa"/>
                  <w:tcBorders>
                    <w:top w:val="single" w:sz="4" w:space="0" w:color="auto"/>
                    <w:left w:val="single" w:sz="4" w:space="0" w:color="auto"/>
                    <w:bottom w:val="single" w:sz="4" w:space="0" w:color="auto"/>
                    <w:right w:val="single" w:sz="4" w:space="0" w:color="auto"/>
                  </w:tcBorders>
                  <w:hideMark/>
                </w:tcPr>
                <w:p w14:paraId="379E0579"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−105.6 dBm</w:t>
                  </w:r>
                </w:p>
              </w:tc>
              <w:tc>
                <w:tcPr>
                  <w:tcW w:w="1276" w:type="dxa"/>
                  <w:tcBorders>
                    <w:top w:val="single" w:sz="4" w:space="0" w:color="auto"/>
                    <w:left w:val="single" w:sz="4" w:space="0" w:color="auto"/>
                    <w:bottom w:val="single" w:sz="4" w:space="0" w:color="auto"/>
                    <w:right w:val="single" w:sz="4" w:space="0" w:color="auto"/>
                  </w:tcBorders>
                  <w:hideMark/>
                </w:tcPr>
                <w:p w14:paraId="4444C7ED"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1DB6A831"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18518613"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tcPr>
                <w:p w14:paraId="71483E67" w14:textId="77777777" w:rsidR="006735CE" w:rsidRPr="006735CE" w:rsidDel="008A2AA9"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NR Band n80</w:t>
                  </w:r>
                </w:p>
              </w:tc>
              <w:tc>
                <w:tcPr>
                  <w:tcW w:w="1910" w:type="dxa"/>
                  <w:tcBorders>
                    <w:top w:val="single" w:sz="4" w:space="0" w:color="auto"/>
                    <w:left w:val="single" w:sz="4" w:space="0" w:color="auto"/>
                    <w:bottom w:val="single" w:sz="4" w:space="0" w:color="auto"/>
                    <w:right w:val="single" w:sz="4" w:space="0" w:color="auto"/>
                  </w:tcBorders>
                </w:tcPr>
                <w:p w14:paraId="7B8EE642"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1 710-1 785 MHz</w:t>
                  </w:r>
                </w:p>
              </w:tc>
              <w:tc>
                <w:tcPr>
                  <w:tcW w:w="1004" w:type="dxa"/>
                  <w:tcBorders>
                    <w:top w:val="single" w:sz="4" w:space="0" w:color="auto"/>
                    <w:left w:val="single" w:sz="4" w:space="0" w:color="auto"/>
                    <w:bottom w:val="single" w:sz="4" w:space="0" w:color="auto"/>
                    <w:right w:val="single" w:sz="4" w:space="0" w:color="auto"/>
                  </w:tcBorders>
                </w:tcPr>
                <w:p w14:paraId="34246119"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tcPr>
                <w:p w14:paraId="72ADBDF1"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tcPr>
                <w:p w14:paraId="0E5CB9CB"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tcPr>
                <w:p w14:paraId="16506250"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24D84811"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4E154E5F"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tcPr>
                <w:p w14:paraId="0A914ED6"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NR Band n81</w:t>
                  </w:r>
                </w:p>
              </w:tc>
              <w:tc>
                <w:tcPr>
                  <w:tcW w:w="1910" w:type="dxa"/>
                  <w:tcBorders>
                    <w:top w:val="single" w:sz="4" w:space="0" w:color="auto"/>
                    <w:left w:val="single" w:sz="4" w:space="0" w:color="auto"/>
                    <w:bottom w:val="single" w:sz="4" w:space="0" w:color="auto"/>
                    <w:right w:val="single" w:sz="4" w:space="0" w:color="auto"/>
                  </w:tcBorders>
                </w:tcPr>
                <w:p w14:paraId="038A299C"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880-915 MHz</w:t>
                  </w:r>
                </w:p>
              </w:tc>
              <w:tc>
                <w:tcPr>
                  <w:tcW w:w="1004" w:type="dxa"/>
                  <w:tcBorders>
                    <w:top w:val="single" w:sz="4" w:space="0" w:color="auto"/>
                    <w:left w:val="single" w:sz="4" w:space="0" w:color="auto"/>
                    <w:bottom w:val="single" w:sz="4" w:space="0" w:color="auto"/>
                    <w:right w:val="single" w:sz="4" w:space="0" w:color="auto"/>
                  </w:tcBorders>
                </w:tcPr>
                <w:p w14:paraId="666AEC2F"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tcPr>
                <w:p w14:paraId="2EF3AEDA"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tcPr>
                <w:p w14:paraId="5587AAA0"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tcPr>
                <w:p w14:paraId="50A99643"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14F675E3"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2400A62C"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tcPr>
                <w:p w14:paraId="226C623D"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NR Band n82</w:t>
                  </w:r>
                </w:p>
              </w:tc>
              <w:tc>
                <w:tcPr>
                  <w:tcW w:w="1910" w:type="dxa"/>
                  <w:tcBorders>
                    <w:top w:val="single" w:sz="4" w:space="0" w:color="auto"/>
                    <w:left w:val="single" w:sz="4" w:space="0" w:color="auto"/>
                    <w:bottom w:val="single" w:sz="4" w:space="0" w:color="auto"/>
                    <w:right w:val="single" w:sz="4" w:space="0" w:color="auto"/>
                  </w:tcBorders>
                </w:tcPr>
                <w:p w14:paraId="33017BD4"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832-862 MHz</w:t>
                  </w:r>
                </w:p>
              </w:tc>
              <w:tc>
                <w:tcPr>
                  <w:tcW w:w="1004" w:type="dxa"/>
                  <w:tcBorders>
                    <w:top w:val="single" w:sz="4" w:space="0" w:color="auto"/>
                    <w:left w:val="single" w:sz="4" w:space="0" w:color="auto"/>
                    <w:bottom w:val="single" w:sz="4" w:space="0" w:color="auto"/>
                    <w:right w:val="single" w:sz="4" w:space="0" w:color="auto"/>
                  </w:tcBorders>
                </w:tcPr>
                <w:p w14:paraId="5AF83A4C"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tcPr>
                <w:p w14:paraId="7FE15DFB"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tcPr>
                <w:p w14:paraId="03DF675D"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tcPr>
                <w:p w14:paraId="2C8D13F5"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3B43682F"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070E29CA"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tcPr>
                <w:p w14:paraId="47F3AA52"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lastRenderedPageBreak/>
                    <w:t>NR Band n83</w:t>
                  </w:r>
                </w:p>
              </w:tc>
              <w:tc>
                <w:tcPr>
                  <w:tcW w:w="1910" w:type="dxa"/>
                  <w:tcBorders>
                    <w:top w:val="single" w:sz="4" w:space="0" w:color="auto"/>
                    <w:left w:val="single" w:sz="4" w:space="0" w:color="auto"/>
                    <w:bottom w:val="single" w:sz="4" w:space="0" w:color="auto"/>
                    <w:right w:val="single" w:sz="4" w:space="0" w:color="auto"/>
                  </w:tcBorders>
                </w:tcPr>
                <w:p w14:paraId="69D9D870"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703-748 MHz</w:t>
                  </w:r>
                </w:p>
              </w:tc>
              <w:tc>
                <w:tcPr>
                  <w:tcW w:w="1004" w:type="dxa"/>
                  <w:tcBorders>
                    <w:top w:val="single" w:sz="4" w:space="0" w:color="auto"/>
                    <w:left w:val="single" w:sz="4" w:space="0" w:color="auto"/>
                    <w:bottom w:val="single" w:sz="4" w:space="0" w:color="auto"/>
                    <w:right w:val="single" w:sz="4" w:space="0" w:color="auto"/>
                  </w:tcBorders>
                </w:tcPr>
                <w:p w14:paraId="655139EB"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tcPr>
                <w:p w14:paraId="7827E886"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tcPr>
                <w:p w14:paraId="2E105C0F"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tcPr>
                <w:p w14:paraId="44A87D32"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0ED7C786"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09CF5644"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tcPr>
                <w:p w14:paraId="4565D026"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NR Band n84</w:t>
                  </w:r>
                </w:p>
              </w:tc>
              <w:tc>
                <w:tcPr>
                  <w:tcW w:w="1910" w:type="dxa"/>
                  <w:tcBorders>
                    <w:top w:val="single" w:sz="4" w:space="0" w:color="auto"/>
                    <w:left w:val="single" w:sz="4" w:space="0" w:color="auto"/>
                    <w:bottom w:val="single" w:sz="4" w:space="0" w:color="auto"/>
                    <w:right w:val="single" w:sz="4" w:space="0" w:color="auto"/>
                  </w:tcBorders>
                </w:tcPr>
                <w:p w14:paraId="6DEF0A42"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1 920-1 980 MHz</w:t>
                  </w:r>
                </w:p>
              </w:tc>
              <w:tc>
                <w:tcPr>
                  <w:tcW w:w="1004" w:type="dxa"/>
                  <w:tcBorders>
                    <w:top w:val="single" w:sz="4" w:space="0" w:color="auto"/>
                    <w:left w:val="single" w:sz="4" w:space="0" w:color="auto"/>
                    <w:bottom w:val="single" w:sz="4" w:space="0" w:color="auto"/>
                    <w:right w:val="single" w:sz="4" w:space="0" w:color="auto"/>
                  </w:tcBorders>
                </w:tcPr>
                <w:p w14:paraId="0669789F"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tcPr>
                <w:p w14:paraId="17451BF2"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tcPr>
                <w:p w14:paraId="514DBE86"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tcPr>
                <w:p w14:paraId="2E92E995"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5517B6DE"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125FBE71"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tcPr>
                <w:p w14:paraId="722D2C97"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E-UTRA Band 85 or NR Band n85</w:t>
                  </w:r>
                </w:p>
              </w:tc>
              <w:tc>
                <w:tcPr>
                  <w:tcW w:w="1910" w:type="dxa"/>
                  <w:tcBorders>
                    <w:top w:val="single" w:sz="4" w:space="0" w:color="auto"/>
                    <w:left w:val="single" w:sz="4" w:space="0" w:color="auto"/>
                    <w:bottom w:val="single" w:sz="4" w:space="0" w:color="auto"/>
                    <w:right w:val="single" w:sz="4" w:space="0" w:color="auto"/>
                  </w:tcBorders>
                </w:tcPr>
                <w:p w14:paraId="4A149E68"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698-716 MHz</w:t>
                  </w:r>
                </w:p>
              </w:tc>
              <w:tc>
                <w:tcPr>
                  <w:tcW w:w="1004" w:type="dxa"/>
                  <w:tcBorders>
                    <w:top w:val="single" w:sz="4" w:space="0" w:color="auto"/>
                    <w:left w:val="single" w:sz="4" w:space="0" w:color="auto"/>
                    <w:bottom w:val="single" w:sz="4" w:space="0" w:color="auto"/>
                    <w:right w:val="single" w:sz="4" w:space="0" w:color="auto"/>
                  </w:tcBorders>
                </w:tcPr>
                <w:p w14:paraId="140DD7DF"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tcPr>
                <w:p w14:paraId="721F428D"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tcPr>
                <w:p w14:paraId="3449126F"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tcPr>
                <w:p w14:paraId="725505DC"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42CECB72"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019F5A8B"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tcPr>
                <w:p w14:paraId="7E19A959"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NR Band n86</w:t>
                  </w:r>
                </w:p>
              </w:tc>
              <w:tc>
                <w:tcPr>
                  <w:tcW w:w="1910" w:type="dxa"/>
                  <w:tcBorders>
                    <w:top w:val="single" w:sz="4" w:space="0" w:color="auto"/>
                    <w:left w:val="single" w:sz="4" w:space="0" w:color="auto"/>
                    <w:bottom w:val="single" w:sz="4" w:space="0" w:color="auto"/>
                    <w:right w:val="single" w:sz="4" w:space="0" w:color="auto"/>
                  </w:tcBorders>
                </w:tcPr>
                <w:p w14:paraId="3982B34B"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1 710-1 780 MHz</w:t>
                  </w:r>
                </w:p>
              </w:tc>
              <w:tc>
                <w:tcPr>
                  <w:tcW w:w="1004" w:type="dxa"/>
                  <w:tcBorders>
                    <w:top w:val="single" w:sz="4" w:space="0" w:color="auto"/>
                    <w:left w:val="single" w:sz="4" w:space="0" w:color="auto"/>
                    <w:bottom w:val="single" w:sz="4" w:space="0" w:color="auto"/>
                    <w:right w:val="single" w:sz="4" w:space="0" w:color="auto"/>
                  </w:tcBorders>
                </w:tcPr>
                <w:p w14:paraId="662516BD"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tcPr>
                <w:p w14:paraId="37E65057"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tcPr>
                <w:p w14:paraId="19A4E0DD"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tcPr>
                <w:p w14:paraId="65534E28"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47EA467F"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22EC6EB4"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tcPr>
                <w:p w14:paraId="59614942"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NR Band n89</w:t>
                  </w:r>
                </w:p>
              </w:tc>
              <w:tc>
                <w:tcPr>
                  <w:tcW w:w="1910" w:type="dxa"/>
                  <w:tcBorders>
                    <w:top w:val="single" w:sz="4" w:space="0" w:color="auto"/>
                    <w:left w:val="single" w:sz="4" w:space="0" w:color="auto"/>
                    <w:bottom w:val="single" w:sz="4" w:space="0" w:color="auto"/>
                    <w:right w:val="single" w:sz="4" w:space="0" w:color="auto"/>
                  </w:tcBorders>
                </w:tcPr>
                <w:p w14:paraId="04443CC0"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824-849 MHz</w:t>
                  </w:r>
                </w:p>
              </w:tc>
              <w:tc>
                <w:tcPr>
                  <w:tcW w:w="1004" w:type="dxa"/>
                  <w:tcBorders>
                    <w:top w:val="single" w:sz="4" w:space="0" w:color="auto"/>
                    <w:left w:val="single" w:sz="4" w:space="0" w:color="auto"/>
                    <w:bottom w:val="single" w:sz="4" w:space="0" w:color="auto"/>
                    <w:right w:val="single" w:sz="4" w:space="0" w:color="auto"/>
                  </w:tcBorders>
                </w:tcPr>
                <w:p w14:paraId="48DB5389"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tcPr>
                <w:p w14:paraId="21209B0B"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tcPr>
                <w:p w14:paraId="7AE8BA87"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tcPr>
                <w:p w14:paraId="4D48BC76"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7A72D899"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7DC78BB2"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tcPr>
                <w:p w14:paraId="635FB273"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NR Band n</w:t>
                  </w:r>
                  <w:r w:rsidRPr="006735CE">
                    <w:rPr>
                      <w:rFonts w:asciiTheme="majorBidi" w:hAnsiTheme="majorBidi" w:cstheme="majorBidi"/>
                      <w:color w:val="000000"/>
                      <w:sz w:val="18"/>
                      <w:szCs w:val="20"/>
                      <w:lang w:val="en-GB" w:eastAsia="zh-CN"/>
                    </w:rPr>
                    <w:t>95</w:t>
                  </w:r>
                </w:p>
              </w:tc>
              <w:tc>
                <w:tcPr>
                  <w:tcW w:w="1910" w:type="dxa"/>
                  <w:tcBorders>
                    <w:top w:val="single" w:sz="4" w:space="0" w:color="auto"/>
                    <w:left w:val="single" w:sz="4" w:space="0" w:color="auto"/>
                    <w:bottom w:val="single" w:sz="4" w:space="0" w:color="auto"/>
                    <w:right w:val="single" w:sz="4" w:space="0" w:color="auto"/>
                  </w:tcBorders>
                </w:tcPr>
                <w:p w14:paraId="694DD56B"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2 010-2 025 MHz</w:t>
                  </w:r>
                </w:p>
              </w:tc>
              <w:tc>
                <w:tcPr>
                  <w:tcW w:w="1004" w:type="dxa"/>
                  <w:tcBorders>
                    <w:top w:val="single" w:sz="4" w:space="0" w:color="auto"/>
                    <w:left w:val="single" w:sz="4" w:space="0" w:color="auto"/>
                    <w:bottom w:val="single" w:sz="4" w:space="0" w:color="auto"/>
                    <w:right w:val="single" w:sz="4" w:space="0" w:color="auto"/>
                  </w:tcBorders>
                </w:tcPr>
                <w:p w14:paraId="6A015C6F"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tcPr>
                <w:p w14:paraId="5144041C"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tcPr>
                <w:p w14:paraId="395E94B1"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tcPr>
                <w:p w14:paraId="7C7B2110"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1AB0700E"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195D310F"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tcPr>
                <w:p w14:paraId="6B4717DC"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NR Band 96</w:t>
                  </w:r>
                </w:p>
              </w:tc>
              <w:tc>
                <w:tcPr>
                  <w:tcW w:w="1910" w:type="dxa"/>
                  <w:tcBorders>
                    <w:top w:val="single" w:sz="4" w:space="0" w:color="auto"/>
                    <w:left w:val="single" w:sz="4" w:space="0" w:color="auto"/>
                    <w:bottom w:val="single" w:sz="4" w:space="0" w:color="auto"/>
                    <w:right w:val="single" w:sz="4" w:space="0" w:color="auto"/>
                  </w:tcBorders>
                </w:tcPr>
                <w:p w14:paraId="216B37DA"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5 925-7 125 MHz</w:t>
                  </w:r>
                </w:p>
              </w:tc>
              <w:tc>
                <w:tcPr>
                  <w:tcW w:w="1004" w:type="dxa"/>
                  <w:tcBorders>
                    <w:top w:val="single" w:sz="4" w:space="0" w:color="auto"/>
                    <w:left w:val="single" w:sz="4" w:space="0" w:color="auto"/>
                    <w:bottom w:val="single" w:sz="4" w:space="0" w:color="auto"/>
                    <w:right w:val="single" w:sz="4" w:space="0" w:color="auto"/>
                  </w:tcBorders>
                </w:tcPr>
                <w:p w14:paraId="294A7373"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N/A</w:t>
                  </w:r>
                </w:p>
              </w:tc>
              <w:tc>
                <w:tcPr>
                  <w:tcW w:w="1005" w:type="dxa"/>
                  <w:tcBorders>
                    <w:top w:val="single" w:sz="4" w:space="0" w:color="auto"/>
                    <w:left w:val="single" w:sz="4" w:space="0" w:color="auto"/>
                    <w:bottom w:val="single" w:sz="4" w:space="0" w:color="auto"/>
                    <w:right w:val="single" w:sz="4" w:space="0" w:color="auto"/>
                  </w:tcBorders>
                </w:tcPr>
                <w:p w14:paraId="283BC0AB"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−107.6 dBm</w:t>
                  </w:r>
                </w:p>
              </w:tc>
              <w:tc>
                <w:tcPr>
                  <w:tcW w:w="1005" w:type="dxa"/>
                  <w:tcBorders>
                    <w:top w:val="single" w:sz="4" w:space="0" w:color="auto"/>
                    <w:left w:val="single" w:sz="4" w:space="0" w:color="auto"/>
                    <w:bottom w:val="single" w:sz="4" w:space="0" w:color="auto"/>
                    <w:right w:val="single" w:sz="4" w:space="0" w:color="auto"/>
                  </w:tcBorders>
                </w:tcPr>
                <w:p w14:paraId="175B3B50"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−104.6 dBm</w:t>
                  </w:r>
                </w:p>
              </w:tc>
              <w:tc>
                <w:tcPr>
                  <w:tcW w:w="1276" w:type="dxa"/>
                  <w:tcBorders>
                    <w:top w:val="single" w:sz="4" w:space="0" w:color="auto"/>
                    <w:left w:val="single" w:sz="4" w:space="0" w:color="auto"/>
                    <w:bottom w:val="single" w:sz="4" w:space="0" w:color="auto"/>
                    <w:right w:val="single" w:sz="4" w:space="0" w:color="auto"/>
                  </w:tcBorders>
                </w:tcPr>
                <w:p w14:paraId="21FF21B7"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53BD1F0E"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This is not applicable to BS operating in Band n96</w:t>
                  </w:r>
                  <w:r w:rsidRPr="006735CE">
                    <w:rPr>
                      <w:rFonts w:asciiTheme="majorBidi" w:eastAsia="SimSun" w:hAnsiTheme="majorBidi" w:cstheme="majorBidi"/>
                      <w:color w:val="000000"/>
                      <w:sz w:val="18"/>
                      <w:szCs w:val="20"/>
                      <w:lang w:val="en-GB" w:eastAsia="zh-CN"/>
                    </w:rPr>
                    <w:t xml:space="preserve"> or n102</w:t>
                  </w:r>
                </w:p>
              </w:tc>
            </w:tr>
            <w:tr w:rsidR="006735CE" w:rsidRPr="006735CE" w14:paraId="509924FC"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tcPr>
                <w:p w14:paraId="272FBF2D"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NR Band n</w:t>
                  </w:r>
                  <w:r w:rsidRPr="006735CE">
                    <w:rPr>
                      <w:rFonts w:asciiTheme="majorBidi" w:hAnsiTheme="majorBidi" w:cstheme="majorBidi"/>
                      <w:color w:val="000000"/>
                      <w:sz w:val="18"/>
                      <w:szCs w:val="20"/>
                      <w:lang w:val="en-GB" w:eastAsia="zh-CN"/>
                    </w:rPr>
                    <w:t>97</w:t>
                  </w:r>
                </w:p>
              </w:tc>
              <w:tc>
                <w:tcPr>
                  <w:tcW w:w="1910" w:type="dxa"/>
                  <w:tcBorders>
                    <w:top w:val="single" w:sz="4" w:space="0" w:color="auto"/>
                    <w:left w:val="single" w:sz="4" w:space="0" w:color="auto"/>
                    <w:bottom w:val="single" w:sz="4" w:space="0" w:color="auto"/>
                    <w:right w:val="single" w:sz="4" w:space="0" w:color="auto"/>
                  </w:tcBorders>
                </w:tcPr>
                <w:p w14:paraId="6DC5FA0F"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zh-CN"/>
                    </w:rPr>
                    <w:t>2 300</w:t>
                  </w:r>
                  <w:r w:rsidRPr="006735CE">
                    <w:rPr>
                      <w:rFonts w:asciiTheme="majorBidi" w:hAnsiTheme="majorBidi" w:cstheme="majorBidi"/>
                      <w:color w:val="000000"/>
                      <w:sz w:val="18"/>
                      <w:szCs w:val="20"/>
                      <w:lang w:val="en-GB" w:eastAsia="ja-JP"/>
                    </w:rPr>
                    <w:t>-</w:t>
                  </w:r>
                  <w:r w:rsidRPr="006735CE">
                    <w:rPr>
                      <w:rFonts w:asciiTheme="majorBidi" w:hAnsiTheme="majorBidi" w:cstheme="majorBidi"/>
                      <w:color w:val="000000"/>
                      <w:sz w:val="18"/>
                      <w:szCs w:val="20"/>
                      <w:lang w:val="en-GB" w:eastAsia="zh-CN"/>
                    </w:rPr>
                    <w:t>2 400 MHz</w:t>
                  </w:r>
                </w:p>
              </w:tc>
              <w:tc>
                <w:tcPr>
                  <w:tcW w:w="1004" w:type="dxa"/>
                  <w:tcBorders>
                    <w:top w:val="single" w:sz="4" w:space="0" w:color="auto"/>
                    <w:left w:val="single" w:sz="4" w:space="0" w:color="auto"/>
                    <w:bottom w:val="single" w:sz="4" w:space="0" w:color="auto"/>
                    <w:right w:val="single" w:sz="4" w:space="0" w:color="auto"/>
                  </w:tcBorders>
                </w:tcPr>
                <w:p w14:paraId="5F17140C"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tcPr>
                <w:p w14:paraId="13690148"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tcPr>
                <w:p w14:paraId="3E62D05E"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tcPr>
                <w:p w14:paraId="6FE07C3D"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w:t>
                  </w:r>
                  <w:r w:rsidRPr="006735CE">
                    <w:rPr>
                      <w:rFonts w:asciiTheme="majorBidi" w:hAnsiTheme="majorBidi" w:cstheme="majorBidi"/>
                      <w:color w:val="000000"/>
                      <w:sz w:val="18"/>
                      <w:szCs w:val="20"/>
                      <w:lang w:val="en-GB" w:eastAsia="zh-CN"/>
                    </w:rPr>
                    <w:t>00</w:t>
                  </w:r>
                  <w:r w:rsidRPr="006735CE">
                    <w:rPr>
                      <w:rFonts w:asciiTheme="majorBidi" w:hAnsiTheme="majorBidi" w:cstheme="majorBidi"/>
                      <w:color w:val="000000"/>
                      <w:sz w:val="18"/>
                      <w:szCs w:val="20"/>
                      <w:lang w:val="en-GB" w:eastAsia="ja-JP"/>
                    </w:rPr>
                    <w:t xml:space="preserve"> </w:t>
                  </w:r>
                  <w:r w:rsidRPr="006735CE">
                    <w:rPr>
                      <w:rFonts w:asciiTheme="majorBidi" w:hAnsiTheme="majorBidi" w:cstheme="majorBidi"/>
                      <w:color w:val="000000"/>
                      <w:sz w:val="18"/>
                      <w:szCs w:val="20"/>
                      <w:lang w:val="en-GB" w:eastAsia="zh-CN"/>
                    </w:rPr>
                    <w:t>k</w:t>
                  </w:r>
                  <w:r w:rsidRPr="006735CE">
                    <w:rPr>
                      <w:rFonts w:asciiTheme="majorBidi" w:hAnsiTheme="majorBidi" w:cstheme="majorBidi"/>
                      <w:color w:val="000000"/>
                      <w:sz w:val="18"/>
                      <w:szCs w:val="20"/>
                      <w:lang w:val="en-GB" w:eastAsia="ja-JP"/>
                    </w:rPr>
                    <w:t>Hz</w:t>
                  </w:r>
                </w:p>
              </w:tc>
              <w:tc>
                <w:tcPr>
                  <w:tcW w:w="1585" w:type="dxa"/>
                  <w:tcBorders>
                    <w:top w:val="single" w:sz="4" w:space="0" w:color="auto"/>
                    <w:left w:val="single" w:sz="4" w:space="0" w:color="auto"/>
                    <w:bottom w:val="single" w:sz="4" w:space="0" w:color="auto"/>
                    <w:right w:val="single" w:sz="4" w:space="0" w:color="auto"/>
                  </w:tcBorders>
                </w:tcPr>
                <w:p w14:paraId="120B250D"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0A658E4D"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tcPr>
                <w:p w14:paraId="1E2CB968"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NR Band n98</w:t>
                  </w:r>
                </w:p>
              </w:tc>
              <w:tc>
                <w:tcPr>
                  <w:tcW w:w="1910" w:type="dxa"/>
                  <w:tcBorders>
                    <w:top w:val="single" w:sz="4" w:space="0" w:color="auto"/>
                    <w:left w:val="single" w:sz="4" w:space="0" w:color="auto"/>
                    <w:bottom w:val="single" w:sz="4" w:space="0" w:color="auto"/>
                    <w:right w:val="single" w:sz="4" w:space="0" w:color="auto"/>
                  </w:tcBorders>
                </w:tcPr>
                <w:p w14:paraId="34D186CD"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zh-CN"/>
                    </w:rPr>
                    <w:t>1 880-1 920 MHz</w:t>
                  </w:r>
                </w:p>
              </w:tc>
              <w:tc>
                <w:tcPr>
                  <w:tcW w:w="1004" w:type="dxa"/>
                  <w:tcBorders>
                    <w:top w:val="single" w:sz="4" w:space="0" w:color="auto"/>
                    <w:left w:val="single" w:sz="4" w:space="0" w:color="auto"/>
                    <w:bottom w:val="single" w:sz="4" w:space="0" w:color="auto"/>
                    <w:right w:val="single" w:sz="4" w:space="0" w:color="auto"/>
                  </w:tcBorders>
                </w:tcPr>
                <w:p w14:paraId="652D2CE7"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tcPr>
                <w:p w14:paraId="1120903C"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tcPr>
                <w:p w14:paraId="2949FA02"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tcPr>
                <w:p w14:paraId="1608D8A6"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w:t>
                  </w:r>
                  <w:r w:rsidRPr="006735CE">
                    <w:rPr>
                      <w:rFonts w:asciiTheme="majorBidi" w:hAnsiTheme="majorBidi" w:cstheme="majorBidi"/>
                      <w:color w:val="000000"/>
                      <w:sz w:val="18"/>
                      <w:szCs w:val="20"/>
                      <w:lang w:val="en-GB" w:eastAsia="zh-CN"/>
                    </w:rPr>
                    <w:t>00 k</w:t>
                  </w:r>
                  <w:r w:rsidRPr="006735CE">
                    <w:rPr>
                      <w:rFonts w:asciiTheme="majorBidi" w:hAnsiTheme="majorBidi" w:cstheme="majorBidi"/>
                      <w:color w:val="000000"/>
                      <w:sz w:val="18"/>
                      <w:szCs w:val="20"/>
                      <w:lang w:val="en-GB" w:eastAsia="ja-JP"/>
                    </w:rPr>
                    <w:t>Hz</w:t>
                  </w:r>
                </w:p>
              </w:tc>
              <w:tc>
                <w:tcPr>
                  <w:tcW w:w="1585" w:type="dxa"/>
                  <w:tcBorders>
                    <w:top w:val="single" w:sz="4" w:space="0" w:color="auto"/>
                    <w:left w:val="single" w:sz="4" w:space="0" w:color="auto"/>
                    <w:bottom w:val="single" w:sz="4" w:space="0" w:color="auto"/>
                    <w:right w:val="single" w:sz="4" w:space="0" w:color="auto"/>
                  </w:tcBorders>
                </w:tcPr>
                <w:p w14:paraId="6C6C1B70"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360B6152"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tcPr>
                <w:p w14:paraId="7510E820"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NR Band n99</w:t>
                  </w:r>
                </w:p>
              </w:tc>
              <w:tc>
                <w:tcPr>
                  <w:tcW w:w="1910" w:type="dxa"/>
                  <w:tcBorders>
                    <w:top w:val="single" w:sz="4" w:space="0" w:color="auto"/>
                    <w:left w:val="single" w:sz="4" w:space="0" w:color="auto"/>
                    <w:bottom w:val="single" w:sz="4" w:space="0" w:color="auto"/>
                    <w:right w:val="single" w:sz="4" w:space="0" w:color="auto"/>
                  </w:tcBorders>
                </w:tcPr>
                <w:p w14:paraId="24A610C2"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zh-CN"/>
                    </w:rPr>
                  </w:pPr>
                  <w:r w:rsidRPr="006735CE">
                    <w:rPr>
                      <w:rFonts w:asciiTheme="majorBidi" w:hAnsiTheme="majorBidi" w:cstheme="majorBidi"/>
                      <w:color w:val="000000"/>
                      <w:sz w:val="18"/>
                      <w:szCs w:val="20"/>
                      <w:lang w:val="en-GB" w:eastAsia="ja-JP"/>
                    </w:rPr>
                    <w:t>1 626.5-1 660.5 MHz</w:t>
                  </w:r>
                </w:p>
              </w:tc>
              <w:tc>
                <w:tcPr>
                  <w:tcW w:w="1004" w:type="dxa"/>
                  <w:tcBorders>
                    <w:top w:val="single" w:sz="4" w:space="0" w:color="auto"/>
                    <w:left w:val="single" w:sz="4" w:space="0" w:color="auto"/>
                    <w:bottom w:val="single" w:sz="4" w:space="0" w:color="auto"/>
                    <w:right w:val="single" w:sz="4" w:space="0" w:color="auto"/>
                  </w:tcBorders>
                </w:tcPr>
                <w:p w14:paraId="11DDA325"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tcPr>
                <w:p w14:paraId="7EC86C8C"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tcPr>
                <w:p w14:paraId="69F93A35"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tcPr>
                <w:p w14:paraId="193AED21"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04A7D7B8"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11386BE7"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tcPr>
                <w:p w14:paraId="6DA15875"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NR band n100</w:t>
                  </w:r>
                </w:p>
              </w:tc>
              <w:tc>
                <w:tcPr>
                  <w:tcW w:w="1910" w:type="dxa"/>
                  <w:tcBorders>
                    <w:top w:val="single" w:sz="4" w:space="0" w:color="auto"/>
                    <w:left w:val="single" w:sz="4" w:space="0" w:color="auto"/>
                    <w:bottom w:val="single" w:sz="4" w:space="0" w:color="auto"/>
                    <w:right w:val="single" w:sz="4" w:space="0" w:color="auto"/>
                  </w:tcBorders>
                </w:tcPr>
                <w:p w14:paraId="61CB8041"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874.4-880 MHz</w:t>
                  </w:r>
                </w:p>
              </w:tc>
              <w:tc>
                <w:tcPr>
                  <w:tcW w:w="1004" w:type="dxa"/>
                  <w:tcBorders>
                    <w:top w:val="single" w:sz="4" w:space="0" w:color="auto"/>
                    <w:left w:val="single" w:sz="4" w:space="0" w:color="auto"/>
                    <w:bottom w:val="single" w:sz="4" w:space="0" w:color="auto"/>
                    <w:right w:val="single" w:sz="4" w:space="0" w:color="auto"/>
                  </w:tcBorders>
                </w:tcPr>
                <w:p w14:paraId="57043247"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tcPr>
                <w:p w14:paraId="5709A083"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NA</w:t>
                  </w:r>
                </w:p>
              </w:tc>
              <w:tc>
                <w:tcPr>
                  <w:tcW w:w="1005" w:type="dxa"/>
                  <w:tcBorders>
                    <w:top w:val="single" w:sz="4" w:space="0" w:color="auto"/>
                    <w:left w:val="single" w:sz="4" w:space="0" w:color="auto"/>
                    <w:bottom w:val="single" w:sz="4" w:space="0" w:color="auto"/>
                    <w:right w:val="single" w:sz="4" w:space="0" w:color="auto"/>
                  </w:tcBorders>
                </w:tcPr>
                <w:p w14:paraId="275FAFD0"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NA</w:t>
                  </w:r>
                </w:p>
              </w:tc>
              <w:tc>
                <w:tcPr>
                  <w:tcW w:w="1276" w:type="dxa"/>
                  <w:tcBorders>
                    <w:top w:val="single" w:sz="4" w:space="0" w:color="auto"/>
                    <w:left w:val="single" w:sz="4" w:space="0" w:color="auto"/>
                    <w:bottom w:val="single" w:sz="4" w:space="0" w:color="auto"/>
                    <w:right w:val="single" w:sz="4" w:space="0" w:color="auto"/>
                  </w:tcBorders>
                </w:tcPr>
                <w:p w14:paraId="1CE87975"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1D884E81"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6104FA8B"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tcPr>
                <w:p w14:paraId="3C9049DF"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NR band n101</w:t>
                  </w:r>
                </w:p>
              </w:tc>
              <w:tc>
                <w:tcPr>
                  <w:tcW w:w="1910" w:type="dxa"/>
                  <w:tcBorders>
                    <w:top w:val="single" w:sz="4" w:space="0" w:color="auto"/>
                    <w:left w:val="single" w:sz="4" w:space="0" w:color="auto"/>
                    <w:bottom w:val="single" w:sz="4" w:space="0" w:color="auto"/>
                    <w:right w:val="single" w:sz="4" w:space="0" w:color="auto"/>
                  </w:tcBorders>
                </w:tcPr>
                <w:p w14:paraId="066EB865"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1 900-1 910 MHz</w:t>
                  </w:r>
                </w:p>
              </w:tc>
              <w:tc>
                <w:tcPr>
                  <w:tcW w:w="1004" w:type="dxa"/>
                  <w:tcBorders>
                    <w:top w:val="single" w:sz="4" w:space="0" w:color="auto"/>
                    <w:left w:val="single" w:sz="4" w:space="0" w:color="auto"/>
                    <w:bottom w:val="single" w:sz="4" w:space="0" w:color="auto"/>
                    <w:right w:val="single" w:sz="4" w:space="0" w:color="auto"/>
                  </w:tcBorders>
                </w:tcPr>
                <w:p w14:paraId="60A4C000"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tcPr>
                <w:p w14:paraId="2B669A84"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NA</w:t>
                  </w:r>
                </w:p>
              </w:tc>
              <w:tc>
                <w:tcPr>
                  <w:tcW w:w="1005" w:type="dxa"/>
                  <w:tcBorders>
                    <w:top w:val="single" w:sz="4" w:space="0" w:color="auto"/>
                    <w:left w:val="single" w:sz="4" w:space="0" w:color="auto"/>
                    <w:bottom w:val="single" w:sz="4" w:space="0" w:color="auto"/>
                    <w:right w:val="single" w:sz="4" w:space="0" w:color="auto"/>
                  </w:tcBorders>
                </w:tcPr>
                <w:p w14:paraId="1A427D9E"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NA</w:t>
                  </w:r>
                </w:p>
              </w:tc>
              <w:tc>
                <w:tcPr>
                  <w:tcW w:w="1276" w:type="dxa"/>
                  <w:tcBorders>
                    <w:top w:val="single" w:sz="4" w:space="0" w:color="auto"/>
                    <w:left w:val="single" w:sz="4" w:space="0" w:color="auto"/>
                    <w:bottom w:val="single" w:sz="4" w:space="0" w:color="auto"/>
                    <w:right w:val="single" w:sz="4" w:space="0" w:color="auto"/>
                  </w:tcBorders>
                </w:tcPr>
                <w:p w14:paraId="03D9CAB4"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554206A0"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r w:rsidR="006735CE" w:rsidRPr="006735CE" w14:paraId="57CB8ADA"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tcPr>
                <w:p w14:paraId="170C9F35"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NR Band n</w:t>
                  </w:r>
                  <w:r w:rsidRPr="006735CE">
                    <w:rPr>
                      <w:rFonts w:asciiTheme="majorBidi" w:eastAsia="SimSun" w:hAnsiTheme="majorBidi" w:cstheme="majorBidi"/>
                      <w:color w:val="000000"/>
                      <w:sz w:val="18"/>
                      <w:szCs w:val="20"/>
                      <w:lang w:val="en-GB" w:eastAsia="zh-CN"/>
                    </w:rPr>
                    <w:t>102</w:t>
                  </w:r>
                </w:p>
              </w:tc>
              <w:tc>
                <w:tcPr>
                  <w:tcW w:w="1910" w:type="dxa"/>
                  <w:tcBorders>
                    <w:top w:val="single" w:sz="4" w:space="0" w:color="auto"/>
                    <w:left w:val="single" w:sz="4" w:space="0" w:color="auto"/>
                    <w:bottom w:val="single" w:sz="4" w:space="0" w:color="auto"/>
                    <w:right w:val="single" w:sz="4" w:space="0" w:color="auto"/>
                  </w:tcBorders>
                </w:tcPr>
                <w:p w14:paraId="5A447FA1"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eastAsia="SimSun" w:hAnsiTheme="majorBidi" w:cstheme="majorBidi"/>
                      <w:color w:val="000000"/>
                      <w:sz w:val="18"/>
                      <w:szCs w:val="20"/>
                      <w:lang w:val="en-GB" w:eastAsia="zh-CN"/>
                    </w:rPr>
                    <w:t>6 4</w:t>
                  </w:r>
                  <w:r w:rsidRPr="006735CE">
                    <w:rPr>
                      <w:rFonts w:asciiTheme="majorBidi" w:hAnsiTheme="majorBidi" w:cstheme="majorBidi"/>
                      <w:color w:val="000000"/>
                      <w:sz w:val="18"/>
                      <w:szCs w:val="20"/>
                      <w:lang w:val="en-GB" w:eastAsia="en-GB"/>
                    </w:rPr>
                    <w:t>25-7 125 MHz</w:t>
                  </w:r>
                </w:p>
              </w:tc>
              <w:tc>
                <w:tcPr>
                  <w:tcW w:w="1004" w:type="dxa"/>
                  <w:tcBorders>
                    <w:top w:val="single" w:sz="4" w:space="0" w:color="auto"/>
                    <w:left w:val="single" w:sz="4" w:space="0" w:color="auto"/>
                    <w:bottom w:val="single" w:sz="4" w:space="0" w:color="auto"/>
                    <w:right w:val="single" w:sz="4" w:space="0" w:color="auto"/>
                  </w:tcBorders>
                </w:tcPr>
                <w:p w14:paraId="10E1395B"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N/A</w:t>
                  </w:r>
                </w:p>
              </w:tc>
              <w:tc>
                <w:tcPr>
                  <w:tcW w:w="1005" w:type="dxa"/>
                  <w:tcBorders>
                    <w:top w:val="single" w:sz="4" w:space="0" w:color="auto"/>
                    <w:left w:val="single" w:sz="4" w:space="0" w:color="auto"/>
                    <w:bottom w:val="single" w:sz="4" w:space="0" w:color="auto"/>
                    <w:right w:val="single" w:sz="4" w:space="0" w:color="auto"/>
                  </w:tcBorders>
                </w:tcPr>
                <w:p w14:paraId="2B6200D2"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−107.6 dBm</w:t>
                  </w:r>
                </w:p>
              </w:tc>
              <w:tc>
                <w:tcPr>
                  <w:tcW w:w="1005" w:type="dxa"/>
                  <w:tcBorders>
                    <w:top w:val="single" w:sz="4" w:space="0" w:color="auto"/>
                    <w:left w:val="single" w:sz="4" w:space="0" w:color="auto"/>
                    <w:bottom w:val="single" w:sz="4" w:space="0" w:color="auto"/>
                    <w:right w:val="single" w:sz="4" w:space="0" w:color="auto"/>
                  </w:tcBorders>
                </w:tcPr>
                <w:p w14:paraId="69C64AEF"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−104.6 dBm</w:t>
                  </w:r>
                </w:p>
              </w:tc>
              <w:tc>
                <w:tcPr>
                  <w:tcW w:w="1276" w:type="dxa"/>
                  <w:tcBorders>
                    <w:top w:val="single" w:sz="4" w:space="0" w:color="auto"/>
                    <w:left w:val="single" w:sz="4" w:space="0" w:color="auto"/>
                    <w:bottom w:val="single" w:sz="4" w:space="0" w:color="auto"/>
                    <w:right w:val="single" w:sz="4" w:space="0" w:color="auto"/>
                  </w:tcBorders>
                </w:tcPr>
                <w:p w14:paraId="77359A13"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5E64B047"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This is not applicable to BS operating in Band n96</w:t>
                  </w:r>
                  <w:r w:rsidRPr="006735CE">
                    <w:rPr>
                      <w:rFonts w:asciiTheme="majorBidi" w:eastAsia="SimSun" w:hAnsiTheme="majorBidi" w:cstheme="majorBidi"/>
                      <w:color w:val="000000"/>
                      <w:sz w:val="18"/>
                      <w:szCs w:val="20"/>
                      <w:lang w:val="en-GB" w:eastAsia="zh-CN"/>
                    </w:rPr>
                    <w:t xml:space="preserve"> or n102</w:t>
                  </w:r>
                </w:p>
              </w:tc>
            </w:tr>
            <w:tr w:rsidR="006735CE" w:rsidRPr="006735CE" w14:paraId="13E9166D" w14:textId="77777777" w:rsidTr="00F4221A">
              <w:trPr>
                <w:cantSplit/>
                <w:jc w:val="center"/>
              </w:trPr>
              <w:tc>
                <w:tcPr>
                  <w:tcW w:w="2160" w:type="dxa"/>
                  <w:tcBorders>
                    <w:top w:val="single" w:sz="4" w:space="0" w:color="auto"/>
                    <w:left w:val="single" w:sz="4" w:space="0" w:color="auto"/>
                    <w:bottom w:val="single" w:sz="4" w:space="0" w:color="auto"/>
                    <w:right w:val="single" w:sz="4" w:space="0" w:color="auto"/>
                  </w:tcBorders>
                </w:tcPr>
                <w:p w14:paraId="369ABF16"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 xml:space="preserve">E-UTRA Band </w:t>
                  </w:r>
                  <w:r w:rsidRPr="006735CE">
                    <w:rPr>
                      <w:rFonts w:asciiTheme="majorBidi" w:hAnsiTheme="majorBidi" w:cstheme="majorBidi"/>
                      <w:color w:val="000000"/>
                      <w:sz w:val="18"/>
                      <w:szCs w:val="20"/>
                      <w:lang w:val="en-GB" w:eastAsia="zh-CN"/>
                    </w:rPr>
                    <w:t>103</w:t>
                  </w:r>
                </w:p>
              </w:tc>
              <w:tc>
                <w:tcPr>
                  <w:tcW w:w="1910" w:type="dxa"/>
                  <w:tcBorders>
                    <w:top w:val="single" w:sz="4" w:space="0" w:color="auto"/>
                    <w:left w:val="single" w:sz="4" w:space="0" w:color="auto"/>
                    <w:bottom w:val="single" w:sz="4" w:space="0" w:color="auto"/>
                    <w:right w:val="single" w:sz="4" w:space="0" w:color="auto"/>
                  </w:tcBorders>
                </w:tcPr>
                <w:p w14:paraId="69A18C6D"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zh-CN"/>
                    </w:rPr>
                    <w:t>787</w:t>
                  </w:r>
                  <w:r w:rsidRPr="006735CE">
                    <w:rPr>
                      <w:rFonts w:asciiTheme="majorBidi" w:hAnsiTheme="majorBidi" w:cstheme="majorBidi"/>
                      <w:color w:val="000000"/>
                      <w:sz w:val="18"/>
                      <w:szCs w:val="20"/>
                      <w:lang w:val="en-GB" w:eastAsia="ja-JP"/>
                    </w:rPr>
                    <w:t>-788 MHz</w:t>
                  </w:r>
                </w:p>
              </w:tc>
              <w:tc>
                <w:tcPr>
                  <w:tcW w:w="1004" w:type="dxa"/>
                  <w:tcBorders>
                    <w:top w:val="single" w:sz="4" w:space="0" w:color="auto"/>
                    <w:left w:val="single" w:sz="4" w:space="0" w:color="auto"/>
                    <w:bottom w:val="single" w:sz="4" w:space="0" w:color="auto"/>
                    <w:right w:val="single" w:sz="4" w:space="0" w:color="auto"/>
                  </w:tcBorders>
                </w:tcPr>
                <w:p w14:paraId="75951ED7"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−113.9 dBm</w:t>
                  </w:r>
                </w:p>
              </w:tc>
              <w:tc>
                <w:tcPr>
                  <w:tcW w:w="1005" w:type="dxa"/>
                  <w:tcBorders>
                    <w:top w:val="single" w:sz="4" w:space="0" w:color="auto"/>
                    <w:left w:val="single" w:sz="4" w:space="0" w:color="auto"/>
                    <w:bottom w:val="single" w:sz="4" w:space="0" w:color="auto"/>
                    <w:right w:val="single" w:sz="4" w:space="0" w:color="auto"/>
                  </w:tcBorders>
                </w:tcPr>
                <w:p w14:paraId="74CD17DC"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−108.9 dBm</w:t>
                  </w:r>
                </w:p>
              </w:tc>
              <w:tc>
                <w:tcPr>
                  <w:tcW w:w="1005" w:type="dxa"/>
                  <w:tcBorders>
                    <w:top w:val="single" w:sz="4" w:space="0" w:color="auto"/>
                    <w:left w:val="single" w:sz="4" w:space="0" w:color="auto"/>
                    <w:bottom w:val="single" w:sz="4" w:space="0" w:color="auto"/>
                    <w:right w:val="single" w:sz="4" w:space="0" w:color="auto"/>
                  </w:tcBorders>
                </w:tcPr>
                <w:p w14:paraId="7B195991" w14:textId="77777777" w:rsidR="006735CE" w:rsidRPr="006735CE" w:rsidRDefault="006735CE" w:rsidP="006735CE">
                  <w:pPr>
                    <w:keepNext/>
                    <w:keepLines/>
                    <w:tabs>
                      <w:tab w:val="left" w:pos="794"/>
                      <w:tab w:val="left" w:pos="1191"/>
                      <w:tab w:val="left" w:pos="1588"/>
                      <w:tab w:val="left" w:pos="1985"/>
                    </w:tabs>
                    <w:bidi w:val="0"/>
                    <w:spacing w:before="0" w:line="240" w:lineRule="auto"/>
                    <w:ind w:left="-57" w:right="-57"/>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−105.9 dBm</w:t>
                  </w:r>
                </w:p>
              </w:tc>
              <w:tc>
                <w:tcPr>
                  <w:tcW w:w="1276" w:type="dxa"/>
                  <w:tcBorders>
                    <w:top w:val="single" w:sz="4" w:space="0" w:color="auto"/>
                    <w:left w:val="single" w:sz="4" w:space="0" w:color="auto"/>
                    <w:bottom w:val="single" w:sz="4" w:space="0" w:color="auto"/>
                    <w:right w:val="single" w:sz="4" w:space="0" w:color="auto"/>
                  </w:tcBorders>
                </w:tcPr>
                <w:p w14:paraId="168DF941"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r w:rsidRPr="006735CE">
                    <w:rPr>
                      <w:rFonts w:asciiTheme="majorBidi" w:hAnsiTheme="majorBidi" w:cstheme="majorBidi"/>
                      <w:color w:val="000000"/>
                      <w:sz w:val="18"/>
                      <w:szCs w:val="20"/>
                      <w:lang w:val="en-GB" w:eastAsia="ja-JP"/>
                    </w:rPr>
                    <w:t>100 kHz</w:t>
                  </w:r>
                </w:p>
              </w:tc>
              <w:tc>
                <w:tcPr>
                  <w:tcW w:w="1585" w:type="dxa"/>
                  <w:tcBorders>
                    <w:top w:val="single" w:sz="4" w:space="0" w:color="auto"/>
                    <w:left w:val="single" w:sz="4" w:space="0" w:color="auto"/>
                    <w:bottom w:val="single" w:sz="4" w:space="0" w:color="auto"/>
                    <w:right w:val="single" w:sz="4" w:space="0" w:color="auto"/>
                  </w:tcBorders>
                </w:tcPr>
                <w:p w14:paraId="5F9FE38A" w14:textId="77777777" w:rsidR="006735CE" w:rsidRPr="006735CE" w:rsidRDefault="006735CE" w:rsidP="006735CE">
                  <w:pPr>
                    <w:keepNext/>
                    <w:keepLines/>
                    <w:tabs>
                      <w:tab w:val="left" w:pos="794"/>
                      <w:tab w:val="left" w:pos="1191"/>
                      <w:tab w:val="left" w:pos="1588"/>
                      <w:tab w:val="left" w:pos="1985"/>
                    </w:tabs>
                    <w:bidi w:val="0"/>
                    <w:spacing w:before="0" w:line="240" w:lineRule="auto"/>
                    <w:jc w:val="center"/>
                    <w:rPr>
                      <w:rFonts w:asciiTheme="majorBidi" w:hAnsiTheme="majorBidi" w:cstheme="majorBidi"/>
                      <w:color w:val="000000"/>
                      <w:sz w:val="18"/>
                      <w:szCs w:val="20"/>
                      <w:lang w:val="en-GB" w:eastAsia="ja-JP"/>
                    </w:rPr>
                  </w:pPr>
                </w:p>
              </w:tc>
            </w:tr>
          </w:tbl>
          <w:p w14:paraId="700E1FA6" w14:textId="77777777" w:rsidR="006735CE" w:rsidRPr="006735CE" w:rsidRDefault="006735CE" w:rsidP="006735CE">
            <w:pPr>
              <w:tabs>
                <w:tab w:val="left" w:pos="794"/>
                <w:tab w:val="left" w:pos="1191"/>
                <w:tab w:val="left" w:pos="1588"/>
                <w:tab w:val="left" w:pos="1985"/>
              </w:tabs>
              <w:bidi w:val="0"/>
              <w:spacing w:before="0" w:after="180" w:line="240" w:lineRule="auto"/>
              <w:rPr>
                <w:rFonts w:asciiTheme="majorBidi" w:hAnsiTheme="majorBidi" w:cstheme="majorBidi"/>
                <w:color w:val="000000"/>
                <w:sz w:val="6"/>
                <w:szCs w:val="8"/>
                <w:lang w:eastAsia="ja-JP"/>
              </w:rPr>
            </w:pPr>
          </w:p>
          <w:p w14:paraId="68E10B27" w14:textId="77777777" w:rsidR="006735CE" w:rsidRPr="006735CE" w:rsidRDefault="006735CE" w:rsidP="006735CE">
            <w:pPr>
              <w:keepLines/>
              <w:tabs>
                <w:tab w:val="left" w:pos="794"/>
                <w:tab w:val="left" w:pos="1191"/>
                <w:tab w:val="left" w:pos="1588"/>
                <w:tab w:val="left" w:pos="1985"/>
              </w:tabs>
              <w:bidi w:val="0"/>
              <w:spacing w:before="0" w:after="180" w:line="240" w:lineRule="auto"/>
              <w:ind w:left="1135" w:hanging="851"/>
              <w:rPr>
                <w:rFonts w:asciiTheme="majorBidi" w:hAnsiTheme="majorBidi" w:cstheme="majorBidi"/>
                <w:color w:val="000000"/>
                <w:sz w:val="20"/>
                <w:szCs w:val="22"/>
                <w:lang w:eastAsia="ja-JP"/>
              </w:rPr>
            </w:pPr>
            <w:r w:rsidRPr="006735CE">
              <w:rPr>
                <w:rFonts w:asciiTheme="majorBidi" w:hAnsiTheme="majorBidi" w:cstheme="majorBidi"/>
                <w:color w:val="000000"/>
                <w:sz w:val="20"/>
                <w:szCs w:val="22"/>
                <w:lang w:eastAsia="ja-JP"/>
              </w:rPr>
              <w:t>NOTE 1:</w:t>
            </w:r>
            <w:r w:rsidRPr="006735CE">
              <w:rPr>
                <w:rFonts w:asciiTheme="majorBidi" w:hAnsiTheme="majorBidi" w:cstheme="majorBidi"/>
                <w:color w:val="000000"/>
                <w:sz w:val="20"/>
                <w:szCs w:val="22"/>
                <w:lang w:eastAsia="ja-JP"/>
              </w:rPr>
              <w:tab/>
              <w:t xml:space="preserve">As defined in the scope for spurious emissions in this clause, the co-location requirements in Table 6.7.5.5.5.1-1 do not apply for the frequency range extending </w:t>
            </w:r>
            <w:proofErr w:type="spellStart"/>
            <w:r w:rsidRPr="006735CE">
              <w:rPr>
                <w:rFonts w:asciiTheme="majorBidi" w:hAnsiTheme="majorBidi" w:cstheme="majorBidi"/>
                <w:color w:val="000000"/>
                <w:sz w:val="20"/>
                <w:szCs w:val="22"/>
                <w:lang w:eastAsia="ja-JP"/>
              </w:rPr>
              <w:t>Δf</w:t>
            </w:r>
            <w:r w:rsidRPr="006735CE">
              <w:rPr>
                <w:rFonts w:asciiTheme="majorBidi" w:hAnsiTheme="majorBidi" w:cstheme="majorBidi"/>
                <w:color w:val="000000"/>
                <w:sz w:val="20"/>
                <w:szCs w:val="22"/>
                <w:vertAlign w:val="subscript"/>
                <w:lang w:eastAsia="ja-JP"/>
              </w:rPr>
              <w:t>OBUE</w:t>
            </w:r>
            <w:proofErr w:type="spellEnd"/>
            <w:r w:rsidRPr="006735CE">
              <w:rPr>
                <w:rFonts w:asciiTheme="majorBidi" w:hAnsiTheme="majorBidi" w:cstheme="majorBidi"/>
                <w:color w:val="000000"/>
                <w:sz w:val="20"/>
                <w:szCs w:val="22"/>
                <w:lang w:eastAsia="ja-JP"/>
              </w:rPr>
              <w:t xml:space="preserve"> immediately outside the BS transmit frequency range of a downlink </w:t>
            </w:r>
            <w:r w:rsidRPr="006735CE">
              <w:rPr>
                <w:rFonts w:asciiTheme="majorBidi" w:hAnsiTheme="majorBidi" w:cstheme="majorBidi"/>
                <w:i/>
                <w:color w:val="000000"/>
                <w:sz w:val="20"/>
                <w:szCs w:val="22"/>
                <w:lang w:eastAsia="ja-JP"/>
              </w:rPr>
              <w:t>operating band</w:t>
            </w:r>
            <w:r w:rsidRPr="006735CE">
              <w:rPr>
                <w:rFonts w:asciiTheme="majorBidi" w:hAnsiTheme="majorBidi" w:cstheme="majorBidi"/>
                <w:color w:val="000000"/>
                <w:sz w:val="20"/>
                <w:szCs w:val="22"/>
                <w:lang w:eastAsia="ja-JP"/>
              </w:rPr>
              <w:t xml:space="preserve"> (see Table 5.2-1 in TS 38.104 [2]). The current state-of-the-art technology does not allow a single generic solution for co-location with </w:t>
            </w:r>
            <w:r w:rsidRPr="006735CE">
              <w:rPr>
                <w:rFonts w:asciiTheme="majorBidi" w:hAnsiTheme="majorBidi" w:cstheme="majorBidi"/>
                <w:color w:val="000000"/>
                <w:sz w:val="20"/>
                <w:szCs w:val="22"/>
                <w:lang w:eastAsia="zh-CN"/>
              </w:rPr>
              <w:t>other system</w:t>
            </w:r>
            <w:r w:rsidRPr="006735CE">
              <w:rPr>
                <w:rFonts w:asciiTheme="majorBidi" w:hAnsiTheme="majorBidi" w:cstheme="majorBidi"/>
                <w:color w:val="000000"/>
                <w:sz w:val="20"/>
                <w:szCs w:val="22"/>
                <w:lang w:eastAsia="ja-JP"/>
              </w:rPr>
              <w:t xml:space="preserve"> on adjacent frequencies for 30 dB BS-BS minimum coupling loss. However, there are certain site-engineering solutions that can be used. These techniques are addressed in TR 25.942 [27].</w:t>
            </w:r>
          </w:p>
          <w:p w14:paraId="1C75CE15" w14:textId="77777777" w:rsidR="006735CE" w:rsidRPr="006735CE" w:rsidRDefault="006735CE" w:rsidP="006735CE">
            <w:pPr>
              <w:keepLines/>
              <w:tabs>
                <w:tab w:val="left" w:pos="794"/>
                <w:tab w:val="left" w:pos="1191"/>
                <w:tab w:val="left" w:pos="1588"/>
                <w:tab w:val="left" w:pos="1985"/>
              </w:tabs>
              <w:bidi w:val="0"/>
              <w:spacing w:before="0" w:after="180" w:line="240" w:lineRule="auto"/>
              <w:ind w:left="1135" w:hanging="851"/>
              <w:rPr>
                <w:rFonts w:asciiTheme="majorBidi" w:hAnsiTheme="majorBidi" w:cstheme="majorBidi"/>
                <w:color w:val="000000"/>
                <w:sz w:val="20"/>
                <w:szCs w:val="22"/>
                <w:lang w:eastAsia="ja-JP"/>
              </w:rPr>
            </w:pPr>
            <w:r w:rsidRPr="006735CE">
              <w:rPr>
                <w:rFonts w:asciiTheme="majorBidi" w:hAnsiTheme="majorBidi" w:cstheme="majorBidi"/>
                <w:color w:val="000000"/>
                <w:sz w:val="20"/>
                <w:szCs w:val="22"/>
                <w:lang w:eastAsia="ja-JP"/>
              </w:rPr>
              <w:t>NOTE 2:</w:t>
            </w:r>
            <w:r w:rsidRPr="006735CE">
              <w:rPr>
                <w:rFonts w:asciiTheme="majorBidi" w:hAnsiTheme="majorBidi" w:cstheme="majorBidi"/>
                <w:color w:val="000000"/>
                <w:sz w:val="20"/>
                <w:szCs w:val="22"/>
                <w:lang w:eastAsia="ja-JP"/>
              </w:rPr>
              <w:tab/>
              <w:t xml:space="preserve">Table 6.7.5.5.5.1-1 assumes that two </w:t>
            </w:r>
            <w:r w:rsidRPr="006735CE">
              <w:rPr>
                <w:rFonts w:asciiTheme="majorBidi" w:hAnsiTheme="majorBidi" w:cstheme="majorBidi"/>
                <w:i/>
                <w:color w:val="000000"/>
                <w:sz w:val="20"/>
                <w:szCs w:val="22"/>
                <w:lang w:eastAsia="ja-JP"/>
              </w:rPr>
              <w:t>operating bands</w:t>
            </w:r>
            <w:r w:rsidRPr="006735CE">
              <w:rPr>
                <w:rFonts w:asciiTheme="majorBidi" w:hAnsiTheme="majorBidi" w:cstheme="majorBidi"/>
                <w:color w:val="000000"/>
                <w:sz w:val="20"/>
                <w:szCs w:val="22"/>
                <w:lang w:eastAsia="ja-JP"/>
              </w:rPr>
              <w:t>, where the corresponding BS transmit and receive frequency ranges in Table 5.2-1 in TS 38.104 [2] would be overlapping, are not deployed in the same geographical area. For such a case of operation with overlapping frequency arrangements in the same geographical area, special co-location requirements may apply that are not covered by the 3GPP specifications.</w:t>
            </w:r>
          </w:p>
          <w:p w14:paraId="6E6FB938" w14:textId="77777777" w:rsidR="006735CE" w:rsidRPr="006735CE" w:rsidRDefault="006735CE" w:rsidP="006735CE">
            <w:pPr>
              <w:keepLines/>
              <w:tabs>
                <w:tab w:val="left" w:pos="794"/>
                <w:tab w:val="left" w:pos="1191"/>
                <w:tab w:val="left" w:pos="1588"/>
                <w:tab w:val="left" w:pos="1985"/>
              </w:tabs>
              <w:bidi w:val="0"/>
              <w:spacing w:before="0" w:after="180" w:line="240" w:lineRule="auto"/>
              <w:ind w:left="1135" w:hanging="851"/>
              <w:rPr>
                <w:rFonts w:asciiTheme="majorBidi" w:hAnsiTheme="majorBidi" w:cstheme="majorBidi"/>
                <w:color w:val="000000"/>
                <w:sz w:val="20"/>
                <w:szCs w:val="22"/>
                <w:lang w:eastAsia="ja-JP"/>
              </w:rPr>
            </w:pPr>
            <w:r w:rsidRPr="006735CE">
              <w:rPr>
                <w:rFonts w:asciiTheme="majorBidi" w:hAnsiTheme="majorBidi" w:cstheme="majorBidi"/>
                <w:color w:val="000000"/>
                <w:sz w:val="20"/>
                <w:szCs w:val="22"/>
                <w:lang w:eastAsia="ja-JP"/>
              </w:rPr>
              <w:t>NOTE 3:</w:t>
            </w:r>
            <w:r w:rsidRPr="006735CE">
              <w:rPr>
                <w:rFonts w:asciiTheme="majorBidi" w:hAnsiTheme="majorBidi" w:cstheme="majorBidi"/>
                <w:color w:val="000000"/>
                <w:sz w:val="20"/>
                <w:szCs w:val="22"/>
                <w:lang w:eastAsia="ja-JP"/>
              </w:rPr>
              <w:tab/>
              <w:t xml:space="preserve">Co-located TDD base stations that are synchronized and using the same or adjacent </w:t>
            </w:r>
            <w:r w:rsidRPr="006735CE">
              <w:rPr>
                <w:rFonts w:asciiTheme="majorBidi" w:hAnsiTheme="majorBidi" w:cstheme="majorBidi"/>
                <w:i/>
                <w:color w:val="000000"/>
                <w:sz w:val="20"/>
                <w:szCs w:val="22"/>
                <w:lang w:eastAsia="ja-JP"/>
              </w:rPr>
              <w:t>operating band</w:t>
            </w:r>
            <w:r w:rsidRPr="006735CE">
              <w:rPr>
                <w:rFonts w:asciiTheme="majorBidi" w:hAnsiTheme="majorBidi" w:cstheme="majorBidi"/>
                <w:color w:val="000000"/>
                <w:sz w:val="20"/>
                <w:szCs w:val="22"/>
                <w:lang w:eastAsia="ja-JP"/>
              </w:rPr>
              <w:t xml:space="preserve"> can transmit without special co-locations requirements. For unsynchronized base station</w:t>
            </w:r>
            <w:r w:rsidRPr="006735CE">
              <w:rPr>
                <w:rFonts w:asciiTheme="majorBidi" w:hAnsiTheme="majorBidi" w:cstheme="majorBidi"/>
                <w:color w:val="000000"/>
                <w:sz w:val="20"/>
                <w:szCs w:val="22"/>
                <w:lang w:eastAsia="zh-CN"/>
              </w:rPr>
              <w:t>)</w:t>
            </w:r>
            <w:r w:rsidRPr="006735CE">
              <w:rPr>
                <w:rFonts w:asciiTheme="majorBidi" w:hAnsiTheme="majorBidi" w:cstheme="majorBidi"/>
                <w:color w:val="000000"/>
                <w:sz w:val="20"/>
                <w:szCs w:val="22"/>
                <w:lang w:eastAsia="ja-JP"/>
              </w:rPr>
              <w:t>, special co-location requirements may apply that are not covered by the 3GPP specifications.</w:t>
            </w:r>
          </w:p>
          <w:p w14:paraId="4F217F05" w14:textId="77777777" w:rsidR="006735CE" w:rsidRPr="006735CE" w:rsidRDefault="006735CE" w:rsidP="006735CE">
            <w:pPr>
              <w:tabs>
                <w:tab w:val="left" w:pos="794"/>
                <w:tab w:val="left" w:pos="1191"/>
                <w:tab w:val="left" w:pos="1588"/>
                <w:tab w:val="left" w:pos="1985"/>
              </w:tabs>
              <w:bidi w:val="0"/>
              <w:spacing w:line="240" w:lineRule="auto"/>
              <w:rPr>
                <w:rFonts w:asciiTheme="majorBidi" w:hAnsiTheme="majorBidi" w:cstheme="majorBidi"/>
                <w:sz w:val="6"/>
                <w:szCs w:val="6"/>
                <w:lang w:eastAsia="en-US"/>
              </w:rPr>
            </w:pPr>
            <w:r w:rsidRPr="006735CE">
              <w:rPr>
                <w:rFonts w:asciiTheme="majorBidi" w:hAnsiTheme="majorBidi" w:cstheme="majorBidi"/>
                <w:sz w:val="6"/>
                <w:szCs w:val="6"/>
                <w:lang w:eastAsia="en-US"/>
              </w:rPr>
              <w:t xml:space="preserve"> </w:t>
            </w:r>
          </w:p>
        </w:tc>
      </w:tr>
    </w:tbl>
    <w:p w14:paraId="5DE66B1F" w14:textId="55D563E2" w:rsidR="0093105D" w:rsidRPr="0093105D" w:rsidRDefault="00BD76AE" w:rsidP="00BD76AE">
      <w:pPr>
        <w:pStyle w:val="Heading2"/>
      </w:pPr>
      <w:bookmarkStart w:id="210" w:name="_Toc228874068"/>
      <w:bookmarkStart w:id="211" w:name="_Toc232428258"/>
      <w:r>
        <w:lastRenderedPageBreak/>
        <w:t>5.4</w:t>
      </w:r>
      <w:r w:rsidR="0093105D" w:rsidRPr="0093105D">
        <w:rPr>
          <w:rtl/>
        </w:rPr>
        <w:tab/>
        <w:t>البث الهامشي للمستقبِل عبر الأثير</w:t>
      </w:r>
      <w:bookmarkEnd w:id="210"/>
      <w:bookmarkEnd w:id="211"/>
    </w:p>
    <w:p w14:paraId="6BA864FE" w14:textId="53DF92DD" w:rsidR="0093105D" w:rsidRPr="0093105D" w:rsidRDefault="00BD76AE" w:rsidP="007633BC">
      <w:pPr>
        <w:pStyle w:val="Heading3"/>
      </w:pPr>
      <w:bookmarkStart w:id="212" w:name="_Toc180758739"/>
      <w:bookmarkStart w:id="213" w:name="_Toc180762045"/>
      <w:bookmarkStart w:id="214" w:name="_Toc180762751"/>
      <w:bookmarkStart w:id="215" w:name="_Toc228874069"/>
      <w:r>
        <w:t>1.5.4</w:t>
      </w:r>
      <w:r w:rsidR="0093105D" w:rsidRPr="0093105D">
        <w:rPr>
          <w:rtl/>
        </w:rPr>
        <w:tab/>
        <w:t xml:space="preserve">البث الهامشي للمستقبِل عبر الأثير في محطة قاعدة من النمط </w:t>
      </w:r>
      <w:bookmarkEnd w:id="212"/>
      <w:bookmarkEnd w:id="213"/>
      <w:bookmarkEnd w:id="214"/>
      <w:bookmarkEnd w:id="215"/>
      <w:r>
        <w:t>1-O</w:t>
      </w:r>
    </w:p>
    <w:p w14:paraId="36375138" w14:textId="7954A3F7" w:rsidR="0093105D" w:rsidRPr="0093105D" w:rsidRDefault="0093105D" w:rsidP="00BD76AE">
      <w:r w:rsidRPr="0093105D">
        <w:rPr>
          <w:rtl/>
        </w:rPr>
        <w:t xml:space="preserve">ينبغي أن يكون البث الهامشي للمستقبل في محطة قاعدة من النمط </w:t>
      </w:r>
      <w:r w:rsidR="00BD76AE">
        <w:t>1-O</w:t>
      </w:r>
      <w:r w:rsidRPr="0093105D">
        <w:rPr>
          <w:rtl/>
        </w:rPr>
        <w:t xml:space="preserve"> عند السطح البيني </w:t>
      </w:r>
      <w:r w:rsidRPr="0093105D">
        <w:t>RIB</w:t>
      </w:r>
      <w:r w:rsidRPr="0093105D">
        <w:rPr>
          <w:rtl/>
        </w:rPr>
        <w:t xml:space="preserve"> أقل من الحدود المطبقة المحددة في الجدول </w:t>
      </w:r>
      <w:r w:rsidR="00BD76AE">
        <w:t>1-1.5.7.7</w:t>
      </w:r>
      <w:r w:rsidRPr="0093105D">
        <w:rPr>
          <w:rtl/>
        </w:rPr>
        <w:t xml:space="preserve"> من المواصفة التقنية </w:t>
      </w:r>
      <w:r w:rsidR="00BD76AE" w:rsidRPr="00BD76AE">
        <w:rPr>
          <w:lang w:val="en-GB"/>
        </w:rPr>
        <w:t>TS 38.141-2 [2]</w:t>
      </w:r>
      <w:r w:rsidRPr="0093105D">
        <w:rPr>
          <w:rtl/>
        </w:rPr>
        <w:t>.</w:t>
      </w:r>
    </w:p>
    <w:tbl>
      <w:tblPr>
        <w:tblStyle w:val="TableGrid"/>
        <w:tblW w:w="0" w:type="auto"/>
        <w:jc w:val="center"/>
        <w:tblLook w:val="04A0" w:firstRow="1" w:lastRow="0" w:firstColumn="1" w:lastColumn="0" w:noHBand="0" w:noVBand="1"/>
      </w:tblPr>
      <w:tblGrid>
        <w:gridCol w:w="9621"/>
      </w:tblGrid>
      <w:tr w:rsidR="00BD76AE" w:rsidRPr="00A00A4D" w14:paraId="227325B7" w14:textId="77777777" w:rsidTr="00F4221A">
        <w:trPr>
          <w:jc w:val="center"/>
        </w:trPr>
        <w:tc>
          <w:tcPr>
            <w:tcW w:w="9621" w:type="dxa"/>
          </w:tcPr>
          <w:p w14:paraId="4D66FF26" w14:textId="77777777" w:rsidR="00BD76AE" w:rsidRPr="00A00A4D" w:rsidRDefault="00BD76AE" w:rsidP="006735CE">
            <w:pPr>
              <w:pStyle w:val="TH"/>
              <w:rPr>
                <w:rFonts w:ascii="Times New Roman" w:hAnsi="Times New Roman"/>
              </w:rPr>
            </w:pPr>
            <w:r w:rsidRPr="00A00A4D">
              <w:rPr>
                <w:rFonts w:ascii="Times New Roman" w:hAnsi="Times New Roman"/>
              </w:rPr>
              <w:lastRenderedPageBreak/>
              <w:t xml:space="preserve">Table 7.7.5.1-1: General OTA BS receiver spurious emission limits for </w:t>
            </w:r>
            <w:r w:rsidRPr="00A00A4D">
              <w:rPr>
                <w:rFonts w:ascii="Times New Roman" w:hAnsi="Times New Roman"/>
                <w:i/>
              </w:rPr>
              <w:t>BS type 1-O</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897"/>
              <w:gridCol w:w="1958"/>
              <w:gridCol w:w="1559"/>
              <w:gridCol w:w="3429"/>
            </w:tblGrid>
            <w:tr w:rsidR="00BD76AE" w:rsidRPr="00A00A4D" w14:paraId="72B3E631" w14:textId="77777777" w:rsidTr="00F4221A">
              <w:trPr>
                <w:cantSplit/>
                <w:tblHeader/>
                <w:jc w:val="center"/>
              </w:trPr>
              <w:tc>
                <w:tcPr>
                  <w:tcW w:w="1897" w:type="dxa"/>
                </w:tcPr>
                <w:p w14:paraId="03574653" w14:textId="77777777" w:rsidR="00BD76AE" w:rsidRPr="00A00A4D" w:rsidRDefault="00BD76AE" w:rsidP="006735CE">
                  <w:pPr>
                    <w:pStyle w:val="TAH"/>
                    <w:rPr>
                      <w:rFonts w:ascii="Times New Roman" w:hAnsi="Times New Roman"/>
                    </w:rPr>
                  </w:pPr>
                  <w:r w:rsidRPr="00A00A4D">
                    <w:rPr>
                      <w:rFonts w:ascii="Times New Roman" w:hAnsi="Times New Roman"/>
                    </w:rPr>
                    <w:t>Spurious frequency range</w:t>
                  </w:r>
                </w:p>
              </w:tc>
              <w:tc>
                <w:tcPr>
                  <w:tcW w:w="1958" w:type="dxa"/>
                </w:tcPr>
                <w:p w14:paraId="463198BF" w14:textId="77777777" w:rsidR="00BD76AE" w:rsidRPr="00A00A4D" w:rsidRDefault="00BD76AE" w:rsidP="006735CE">
                  <w:pPr>
                    <w:pStyle w:val="TAH"/>
                    <w:rPr>
                      <w:rFonts w:ascii="Times New Roman" w:hAnsi="Times New Roman"/>
                    </w:rPr>
                  </w:pPr>
                  <w:r w:rsidRPr="00A00A4D">
                    <w:rPr>
                      <w:rFonts w:ascii="Times New Roman" w:hAnsi="Times New Roman"/>
                    </w:rPr>
                    <w:t>Test limits</w:t>
                  </w:r>
                </w:p>
                <w:p w14:paraId="77BDB2DF" w14:textId="77777777" w:rsidR="00BD76AE" w:rsidRPr="00A00A4D" w:rsidRDefault="00BD76AE" w:rsidP="006735CE">
                  <w:pPr>
                    <w:pStyle w:val="TAH"/>
                    <w:rPr>
                      <w:rFonts w:ascii="Times New Roman" w:hAnsi="Times New Roman"/>
                    </w:rPr>
                  </w:pPr>
                  <w:r w:rsidRPr="00A00A4D">
                    <w:rPr>
                      <w:rFonts w:ascii="Times New Roman" w:hAnsi="Times New Roman"/>
                    </w:rPr>
                    <w:t>(Note 6, Note 8)</w:t>
                  </w:r>
                </w:p>
              </w:tc>
              <w:tc>
                <w:tcPr>
                  <w:tcW w:w="1559" w:type="dxa"/>
                </w:tcPr>
                <w:p w14:paraId="43840CE6" w14:textId="77777777" w:rsidR="00BD76AE" w:rsidRPr="00A00A4D" w:rsidRDefault="00BD76AE" w:rsidP="006735CE">
                  <w:pPr>
                    <w:pStyle w:val="TAH"/>
                    <w:rPr>
                      <w:rFonts w:ascii="Times New Roman" w:hAnsi="Times New Roman"/>
                    </w:rPr>
                  </w:pPr>
                  <w:r w:rsidRPr="00A00A4D">
                    <w:rPr>
                      <w:rFonts w:ascii="Times New Roman" w:hAnsi="Times New Roman"/>
                    </w:rPr>
                    <w:t>Measurement bandwidth</w:t>
                  </w:r>
                </w:p>
              </w:tc>
              <w:tc>
                <w:tcPr>
                  <w:tcW w:w="3429" w:type="dxa"/>
                </w:tcPr>
                <w:p w14:paraId="3BEF9F02" w14:textId="77777777" w:rsidR="00BD76AE" w:rsidRPr="00A00A4D" w:rsidRDefault="00BD76AE" w:rsidP="006735CE">
                  <w:pPr>
                    <w:pStyle w:val="TAH"/>
                    <w:rPr>
                      <w:rFonts w:ascii="Times New Roman" w:hAnsi="Times New Roman"/>
                    </w:rPr>
                  </w:pPr>
                  <w:r w:rsidRPr="00A00A4D">
                    <w:rPr>
                      <w:rFonts w:ascii="Times New Roman" w:hAnsi="Times New Roman"/>
                    </w:rPr>
                    <w:t>Notes</w:t>
                  </w:r>
                </w:p>
              </w:tc>
            </w:tr>
            <w:tr w:rsidR="00BD76AE" w:rsidRPr="00A00A4D" w14:paraId="769B836A" w14:textId="77777777" w:rsidTr="00F4221A">
              <w:trPr>
                <w:cantSplit/>
                <w:jc w:val="center"/>
              </w:trPr>
              <w:tc>
                <w:tcPr>
                  <w:tcW w:w="1897" w:type="dxa"/>
                </w:tcPr>
                <w:p w14:paraId="7A92D72A" w14:textId="77777777" w:rsidR="00BD76AE" w:rsidRPr="00A00A4D" w:rsidRDefault="00BD76AE" w:rsidP="006735CE">
                  <w:pPr>
                    <w:pStyle w:val="TAC"/>
                    <w:rPr>
                      <w:rFonts w:ascii="Times New Roman" w:hAnsi="Times New Roman"/>
                    </w:rPr>
                  </w:pPr>
                  <w:r w:rsidRPr="00A00A4D">
                    <w:rPr>
                      <w:rFonts w:ascii="Times New Roman" w:hAnsi="Times New Roman"/>
                    </w:rPr>
                    <w:t>30 MHz – 1 GHz</w:t>
                  </w:r>
                </w:p>
              </w:tc>
              <w:tc>
                <w:tcPr>
                  <w:tcW w:w="1958" w:type="dxa"/>
                </w:tcPr>
                <w:p w14:paraId="6E555FB7" w14:textId="77777777" w:rsidR="00BD76AE" w:rsidRPr="00A00A4D" w:rsidRDefault="00BD76AE" w:rsidP="006735CE">
                  <w:pPr>
                    <w:pStyle w:val="TAC"/>
                    <w:rPr>
                      <w:rFonts w:ascii="Times New Roman" w:hAnsi="Times New Roman"/>
                    </w:rPr>
                  </w:pPr>
                  <w:r w:rsidRPr="00A00A4D">
                    <w:rPr>
                      <w:rFonts w:ascii="Times New Roman" w:hAnsi="Times New Roman"/>
                    </w:rPr>
                    <w:t>−36 + X dBm</w:t>
                  </w:r>
                </w:p>
              </w:tc>
              <w:tc>
                <w:tcPr>
                  <w:tcW w:w="1559" w:type="dxa"/>
                </w:tcPr>
                <w:p w14:paraId="5C45DA40" w14:textId="77777777" w:rsidR="00BD76AE" w:rsidRPr="00A00A4D" w:rsidRDefault="00BD76AE" w:rsidP="006735CE">
                  <w:pPr>
                    <w:pStyle w:val="TAC"/>
                    <w:rPr>
                      <w:rFonts w:ascii="Times New Roman" w:hAnsi="Times New Roman"/>
                    </w:rPr>
                  </w:pPr>
                  <w:r w:rsidRPr="00A00A4D">
                    <w:rPr>
                      <w:rFonts w:ascii="Times New Roman" w:hAnsi="Times New Roman"/>
                    </w:rPr>
                    <w:t>100 kHz</w:t>
                  </w:r>
                </w:p>
              </w:tc>
              <w:tc>
                <w:tcPr>
                  <w:tcW w:w="3429" w:type="dxa"/>
                </w:tcPr>
                <w:p w14:paraId="7ED2C34E" w14:textId="77777777" w:rsidR="00BD76AE" w:rsidRPr="00A00A4D" w:rsidRDefault="00BD76AE" w:rsidP="006735CE">
                  <w:pPr>
                    <w:pStyle w:val="TAL"/>
                    <w:rPr>
                      <w:rFonts w:ascii="Times New Roman" w:hAnsi="Times New Roman"/>
                      <w:szCs w:val="18"/>
                    </w:rPr>
                  </w:pPr>
                  <w:r w:rsidRPr="00A00A4D">
                    <w:rPr>
                      <w:rFonts w:ascii="Times New Roman" w:hAnsi="Times New Roman"/>
                    </w:rPr>
                    <w:t>Note 1</w:t>
                  </w:r>
                  <w:r w:rsidRPr="00A00A4D">
                    <w:rPr>
                      <w:rFonts w:ascii="Times New Roman" w:hAnsi="Times New Roman"/>
                      <w:lang w:eastAsia="zh-CN"/>
                    </w:rPr>
                    <w:t>, Note 6</w:t>
                  </w:r>
                </w:p>
              </w:tc>
            </w:tr>
            <w:tr w:rsidR="00BD76AE" w:rsidRPr="00A00A4D" w14:paraId="0201B81D" w14:textId="77777777" w:rsidTr="00F4221A">
              <w:trPr>
                <w:cantSplit/>
                <w:jc w:val="center"/>
              </w:trPr>
              <w:tc>
                <w:tcPr>
                  <w:tcW w:w="1897" w:type="dxa"/>
                </w:tcPr>
                <w:p w14:paraId="470D71EB" w14:textId="77777777" w:rsidR="00BD76AE" w:rsidRPr="00A00A4D" w:rsidRDefault="00BD76AE" w:rsidP="00BD7F5F">
                  <w:pPr>
                    <w:pStyle w:val="TAC"/>
                    <w:keepNext w:val="0"/>
                    <w:keepLines w:val="0"/>
                    <w:rPr>
                      <w:rFonts w:ascii="Times New Roman" w:hAnsi="Times New Roman"/>
                    </w:rPr>
                  </w:pPr>
                  <w:r w:rsidRPr="00A00A4D">
                    <w:rPr>
                      <w:rFonts w:ascii="Times New Roman" w:hAnsi="Times New Roman"/>
                    </w:rPr>
                    <w:t>1 GHz – 6 GHz</w:t>
                  </w:r>
                </w:p>
              </w:tc>
              <w:tc>
                <w:tcPr>
                  <w:tcW w:w="1958" w:type="dxa"/>
                </w:tcPr>
                <w:p w14:paraId="69D81A50" w14:textId="77777777" w:rsidR="00BD76AE" w:rsidRPr="00A00A4D" w:rsidRDefault="00BD76AE" w:rsidP="00BD7F5F">
                  <w:pPr>
                    <w:pStyle w:val="TAC"/>
                    <w:keepNext w:val="0"/>
                    <w:keepLines w:val="0"/>
                    <w:rPr>
                      <w:rFonts w:ascii="Times New Roman" w:hAnsi="Times New Roman"/>
                    </w:rPr>
                  </w:pPr>
                  <w:r w:rsidRPr="00A00A4D">
                    <w:rPr>
                      <w:rFonts w:ascii="Times New Roman" w:hAnsi="Times New Roman"/>
                    </w:rPr>
                    <w:t>−30 + X dBm</w:t>
                  </w:r>
                </w:p>
              </w:tc>
              <w:tc>
                <w:tcPr>
                  <w:tcW w:w="1559" w:type="dxa"/>
                </w:tcPr>
                <w:p w14:paraId="22765604" w14:textId="77777777" w:rsidR="00BD76AE" w:rsidRPr="00A00A4D" w:rsidRDefault="00BD76AE" w:rsidP="00BD7F5F">
                  <w:pPr>
                    <w:pStyle w:val="TAC"/>
                    <w:keepNext w:val="0"/>
                    <w:keepLines w:val="0"/>
                    <w:rPr>
                      <w:rFonts w:ascii="Times New Roman" w:hAnsi="Times New Roman"/>
                    </w:rPr>
                  </w:pPr>
                  <w:r w:rsidRPr="00A00A4D">
                    <w:rPr>
                      <w:rFonts w:ascii="Times New Roman" w:hAnsi="Times New Roman"/>
                    </w:rPr>
                    <w:t>1 MHz</w:t>
                  </w:r>
                </w:p>
              </w:tc>
              <w:tc>
                <w:tcPr>
                  <w:tcW w:w="3429" w:type="dxa"/>
                </w:tcPr>
                <w:p w14:paraId="30CEA0F6" w14:textId="77777777" w:rsidR="00BD76AE" w:rsidRPr="00A00A4D" w:rsidRDefault="00BD76AE" w:rsidP="00BD7F5F">
                  <w:pPr>
                    <w:pStyle w:val="TAL"/>
                    <w:keepNext w:val="0"/>
                    <w:keepLines w:val="0"/>
                    <w:rPr>
                      <w:rFonts w:ascii="Times New Roman" w:hAnsi="Times New Roman"/>
                      <w:szCs w:val="18"/>
                    </w:rPr>
                  </w:pPr>
                  <w:r w:rsidRPr="00A00A4D">
                    <w:rPr>
                      <w:rFonts w:ascii="Times New Roman" w:hAnsi="Times New Roman"/>
                    </w:rPr>
                    <w:t>Note 1, Note 2</w:t>
                  </w:r>
                  <w:r w:rsidRPr="00A00A4D">
                    <w:rPr>
                      <w:rFonts w:ascii="Times New Roman" w:hAnsi="Times New Roman"/>
                      <w:lang w:eastAsia="zh-CN"/>
                    </w:rPr>
                    <w:t>, Note 6</w:t>
                  </w:r>
                </w:p>
              </w:tc>
            </w:tr>
            <w:tr w:rsidR="00BD76AE" w:rsidRPr="00A00A4D" w14:paraId="2ECBA355" w14:textId="77777777" w:rsidTr="00F4221A">
              <w:trPr>
                <w:cantSplit/>
                <w:jc w:val="center"/>
              </w:trPr>
              <w:tc>
                <w:tcPr>
                  <w:tcW w:w="1897" w:type="dxa"/>
                  <w:tcBorders>
                    <w:bottom w:val="single" w:sz="6" w:space="0" w:color="000000"/>
                  </w:tcBorders>
                </w:tcPr>
                <w:p w14:paraId="1700F399" w14:textId="77777777" w:rsidR="00BD76AE" w:rsidRPr="00A00A4D" w:rsidRDefault="00BD76AE" w:rsidP="00BD7F5F">
                  <w:pPr>
                    <w:pStyle w:val="TAC"/>
                    <w:keepNext w:val="0"/>
                    <w:keepLines w:val="0"/>
                    <w:rPr>
                      <w:rFonts w:ascii="Times New Roman" w:hAnsi="Times New Roman"/>
                    </w:rPr>
                  </w:pPr>
                  <w:r w:rsidRPr="00A00A4D">
                    <w:rPr>
                      <w:rFonts w:ascii="Times New Roman" w:hAnsi="Times New Roman"/>
                    </w:rPr>
                    <w:t>12.75 GHz – 5</w:t>
                  </w:r>
                  <w:r w:rsidRPr="00A00A4D">
                    <w:rPr>
                      <w:rFonts w:ascii="Times New Roman" w:hAnsi="Times New Roman"/>
                      <w:vertAlign w:val="superscript"/>
                    </w:rPr>
                    <w:t>th</w:t>
                  </w:r>
                  <w:r w:rsidRPr="00A00A4D">
                    <w:rPr>
                      <w:rFonts w:ascii="Times New Roman" w:hAnsi="Times New Roman"/>
                    </w:rPr>
                    <w:t xml:space="preserve"> harmonic of the upper frequency edge of the UL </w:t>
                  </w:r>
                  <w:r w:rsidRPr="00A00A4D">
                    <w:rPr>
                      <w:rFonts w:ascii="Times New Roman" w:hAnsi="Times New Roman"/>
                      <w:i/>
                    </w:rPr>
                    <w:t>operating band</w:t>
                  </w:r>
                  <w:r w:rsidRPr="00A00A4D">
                    <w:rPr>
                      <w:rFonts w:ascii="Times New Roman" w:hAnsi="Times New Roman"/>
                    </w:rPr>
                    <w:t xml:space="preserve"> in GHz</w:t>
                  </w:r>
                </w:p>
              </w:tc>
              <w:tc>
                <w:tcPr>
                  <w:tcW w:w="1958" w:type="dxa"/>
                  <w:tcBorders>
                    <w:bottom w:val="single" w:sz="6" w:space="0" w:color="000000"/>
                  </w:tcBorders>
                </w:tcPr>
                <w:p w14:paraId="1A8DFDDE" w14:textId="77777777" w:rsidR="00BD76AE" w:rsidRPr="00A00A4D" w:rsidRDefault="00BD76AE" w:rsidP="00BD7F5F">
                  <w:pPr>
                    <w:pStyle w:val="TAC"/>
                    <w:keepNext w:val="0"/>
                    <w:keepLines w:val="0"/>
                    <w:rPr>
                      <w:rFonts w:ascii="Times New Roman" w:hAnsi="Times New Roman"/>
                    </w:rPr>
                  </w:pPr>
                  <w:r w:rsidRPr="00A00A4D">
                    <w:rPr>
                      <w:rFonts w:ascii="Times New Roman" w:hAnsi="Times New Roman"/>
                    </w:rPr>
                    <w:t>−30 + X dBm</w:t>
                  </w:r>
                </w:p>
              </w:tc>
              <w:tc>
                <w:tcPr>
                  <w:tcW w:w="1559" w:type="dxa"/>
                  <w:tcBorders>
                    <w:bottom w:val="single" w:sz="6" w:space="0" w:color="000000"/>
                  </w:tcBorders>
                </w:tcPr>
                <w:p w14:paraId="5450EA7D" w14:textId="77777777" w:rsidR="00BD76AE" w:rsidRPr="00A00A4D" w:rsidRDefault="00BD76AE" w:rsidP="00BD7F5F">
                  <w:pPr>
                    <w:pStyle w:val="TAC"/>
                    <w:keepNext w:val="0"/>
                    <w:keepLines w:val="0"/>
                    <w:rPr>
                      <w:rFonts w:ascii="Times New Roman" w:hAnsi="Times New Roman"/>
                    </w:rPr>
                  </w:pPr>
                  <w:r w:rsidRPr="00A00A4D">
                    <w:rPr>
                      <w:rFonts w:ascii="Times New Roman" w:hAnsi="Times New Roman"/>
                    </w:rPr>
                    <w:t>1 MHz</w:t>
                  </w:r>
                </w:p>
              </w:tc>
              <w:tc>
                <w:tcPr>
                  <w:tcW w:w="3429" w:type="dxa"/>
                  <w:tcBorders>
                    <w:bottom w:val="single" w:sz="6" w:space="0" w:color="000000"/>
                  </w:tcBorders>
                </w:tcPr>
                <w:p w14:paraId="3F40AA22" w14:textId="77777777" w:rsidR="00BD76AE" w:rsidRPr="00A00A4D" w:rsidRDefault="00BD76AE" w:rsidP="00BD7F5F">
                  <w:pPr>
                    <w:pStyle w:val="TAL"/>
                    <w:keepNext w:val="0"/>
                    <w:keepLines w:val="0"/>
                    <w:rPr>
                      <w:rFonts w:ascii="Times New Roman" w:hAnsi="Times New Roman"/>
                      <w:szCs w:val="18"/>
                    </w:rPr>
                  </w:pPr>
                  <w:r w:rsidRPr="00A00A4D">
                    <w:rPr>
                      <w:rFonts w:ascii="Times New Roman" w:hAnsi="Times New Roman"/>
                    </w:rPr>
                    <w:t>Note 1, Note 2, Note 3</w:t>
                  </w:r>
                  <w:r w:rsidRPr="00A00A4D">
                    <w:rPr>
                      <w:rFonts w:ascii="Times New Roman" w:hAnsi="Times New Roman"/>
                      <w:lang w:eastAsia="zh-CN"/>
                    </w:rPr>
                    <w:t>, Note 6</w:t>
                  </w:r>
                </w:p>
              </w:tc>
            </w:tr>
            <w:tr w:rsidR="00BD76AE" w:rsidRPr="00A00A4D" w14:paraId="0AA4F48B" w14:textId="77777777" w:rsidTr="00F4221A">
              <w:trPr>
                <w:cantSplit/>
                <w:jc w:val="center"/>
              </w:trPr>
              <w:tc>
                <w:tcPr>
                  <w:tcW w:w="8843" w:type="dxa"/>
                  <w:gridSpan w:val="4"/>
                  <w:tcBorders>
                    <w:left w:val="nil"/>
                    <w:bottom w:val="nil"/>
                    <w:right w:val="nil"/>
                  </w:tcBorders>
                </w:tcPr>
                <w:p w14:paraId="5545CA92" w14:textId="77777777" w:rsidR="00BD76AE" w:rsidRPr="00A00A4D" w:rsidRDefault="00BD76AE" w:rsidP="00BD7F5F">
                  <w:pPr>
                    <w:pStyle w:val="TAN"/>
                    <w:keepNext w:val="0"/>
                    <w:keepLines w:val="0"/>
                    <w:rPr>
                      <w:rFonts w:ascii="Times New Roman" w:hAnsi="Times New Roman"/>
                    </w:rPr>
                  </w:pPr>
                  <w:r w:rsidRPr="00A00A4D">
                    <w:rPr>
                      <w:rFonts w:ascii="Times New Roman" w:hAnsi="Times New Roman"/>
                    </w:rPr>
                    <w:t>NOTE 1:</w:t>
                  </w:r>
                  <w:r w:rsidRPr="00A00A4D">
                    <w:rPr>
                      <w:rFonts w:ascii="Times New Roman" w:hAnsi="Times New Roman"/>
                    </w:rPr>
                    <w:tab/>
                    <w:t>Measurement bandwidths as in ITU-R SM.329 [5], s4.1.</w:t>
                  </w:r>
                </w:p>
                <w:p w14:paraId="717922F2" w14:textId="77777777" w:rsidR="00BD76AE" w:rsidRPr="00A00A4D" w:rsidRDefault="00BD76AE" w:rsidP="00BD7F5F">
                  <w:pPr>
                    <w:pStyle w:val="TAN"/>
                    <w:keepNext w:val="0"/>
                    <w:keepLines w:val="0"/>
                    <w:rPr>
                      <w:rFonts w:ascii="Times New Roman" w:hAnsi="Times New Roman"/>
                    </w:rPr>
                  </w:pPr>
                  <w:r w:rsidRPr="00A00A4D">
                    <w:rPr>
                      <w:rFonts w:ascii="Times New Roman" w:hAnsi="Times New Roman"/>
                    </w:rPr>
                    <w:t>NOTE 2:</w:t>
                  </w:r>
                  <w:r w:rsidRPr="00A00A4D">
                    <w:rPr>
                      <w:rFonts w:ascii="Times New Roman" w:hAnsi="Times New Roman"/>
                    </w:rPr>
                    <w:tab/>
                    <w:t>Upper frequency as in ITU-R SM.329 [5], s2.5 Table 1.</w:t>
                  </w:r>
                </w:p>
                <w:p w14:paraId="4F3E8AEF" w14:textId="77777777" w:rsidR="00BD76AE" w:rsidRPr="00A00A4D" w:rsidRDefault="00BD76AE" w:rsidP="00BD7F5F">
                  <w:pPr>
                    <w:pStyle w:val="TAN"/>
                    <w:keepNext w:val="0"/>
                    <w:keepLines w:val="0"/>
                    <w:rPr>
                      <w:rFonts w:ascii="Times New Roman" w:hAnsi="Times New Roman"/>
                    </w:rPr>
                  </w:pPr>
                  <w:r w:rsidRPr="00A00A4D">
                    <w:rPr>
                      <w:rFonts w:ascii="Times New Roman" w:hAnsi="Times New Roman"/>
                    </w:rPr>
                    <w:t>NOTE 3:</w:t>
                  </w:r>
                  <w:r w:rsidRPr="00A00A4D">
                    <w:rPr>
                      <w:rFonts w:ascii="Times New Roman" w:hAnsi="Times New Roman"/>
                    </w:rPr>
                    <w:tab/>
                    <w:t>This spurious frequency range applies</w:t>
                  </w:r>
                  <w:r w:rsidRPr="00A00A4D" w:rsidDel="00005173">
                    <w:rPr>
                      <w:rFonts w:ascii="Times New Roman" w:hAnsi="Times New Roman"/>
                    </w:rPr>
                    <w:t xml:space="preserve"> </w:t>
                  </w:r>
                  <w:r w:rsidRPr="00A00A4D">
                    <w:rPr>
                      <w:rFonts w:ascii="Times New Roman" w:hAnsi="Times New Roman"/>
                    </w:rPr>
                    <w:t xml:space="preserve">only for </w:t>
                  </w:r>
                  <w:r w:rsidRPr="00A00A4D">
                    <w:rPr>
                      <w:rFonts w:ascii="Times New Roman" w:hAnsi="Times New Roman"/>
                      <w:i/>
                    </w:rPr>
                    <w:t>operating bands</w:t>
                  </w:r>
                  <w:r w:rsidRPr="00A00A4D">
                    <w:rPr>
                      <w:rFonts w:ascii="Times New Roman" w:hAnsi="Times New Roman"/>
                    </w:rPr>
                    <w:t xml:space="preserve"> for which the 5</w:t>
                  </w:r>
                  <w:r w:rsidRPr="00A00A4D">
                    <w:rPr>
                      <w:rFonts w:ascii="Times New Roman" w:hAnsi="Times New Roman"/>
                      <w:vertAlign w:val="superscript"/>
                    </w:rPr>
                    <w:t>th</w:t>
                  </w:r>
                  <w:r w:rsidRPr="00A00A4D">
                    <w:rPr>
                      <w:rFonts w:ascii="Times New Roman" w:hAnsi="Times New Roman"/>
                    </w:rPr>
                    <w:t xml:space="preserve"> harmonic of the upper frequency edge of the UL </w:t>
                  </w:r>
                  <w:r w:rsidRPr="00A00A4D">
                    <w:rPr>
                      <w:rFonts w:ascii="Times New Roman" w:hAnsi="Times New Roman"/>
                      <w:i/>
                    </w:rPr>
                    <w:t>operating band</w:t>
                  </w:r>
                  <w:r w:rsidRPr="00A00A4D">
                    <w:rPr>
                      <w:rFonts w:ascii="Times New Roman" w:hAnsi="Times New Roman"/>
                    </w:rPr>
                    <w:t xml:space="preserve"> is reaching beyond 12.75 GHz.</w:t>
                  </w:r>
                </w:p>
                <w:p w14:paraId="2D64D7C1" w14:textId="77777777" w:rsidR="00BD76AE" w:rsidRPr="00A00A4D" w:rsidRDefault="00BD76AE" w:rsidP="00BD7F5F">
                  <w:pPr>
                    <w:pStyle w:val="TAN"/>
                    <w:keepNext w:val="0"/>
                    <w:keepLines w:val="0"/>
                    <w:rPr>
                      <w:rFonts w:ascii="Times New Roman" w:hAnsi="Times New Roman"/>
                    </w:rPr>
                  </w:pPr>
                  <w:r w:rsidRPr="00A00A4D">
                    <w:rPr>
                      <w:rFonts w:ascii="Times New Roman" w:eastAsia="??" w:hAnsi="Times New Roman"/>
                    </w:rPr>
                    <w:t>NOTE 4:</w:t>
                  </w:r>
                  <w:r w:rsidRPr="00A00A4D">
                    <w:rPr>
                      <w:rFonts w:ascii="Times New Roman" w:eastAsia="??" w:hAnsi="Times New Roman"/>
                    </w:rPr>
                    <w:tab/>
                  </w:r>
                  <w:r w:rsidRPr="00A00A4D">
                    <w:rPr>
                      <w:rFonts w:ascii="Times New Roman" w:hAnsi="Times New Roman"/>
                    </w:rPr>
                    <w:t>The frequency range from Δf</w:t>
                  </w:r>
                  <w:r w:rsidRPr="00A00A4D">
                    <w:rPr>
                      <w:rFonts w:ascii="Times New Roman" w:hAnsi="Times New Roman"/>
                      <w:vertAlign w:val="subscript"/>
                    </w:rPr>
                    <w:t>OBUE</w:t>
                  </w:r>
                  <w:r w:rsidRPr="00A00A4D">
                    <w:rPr>
                      <w:rFonts w:ascii="Times New Roman" w:hAnsi="Times New Roman"/>
                    </w:rPr>
                    <w:t xml:space="preserve"> below the lowest frequency of the BS transmitter operating band to Δf</w:t>
                  </w:r>
                  <w:r w:rsidRPr="00A00A4D">
                    <w:rPr>
                      <w:rFonts w:ascii="Times New Roman" w:hAnsi="Times New Roman"/>
                      <w:vertAlign w:val="subscript"/>
                    </w:rPr>
                    <w:t>OBUE</w:t>
                  </w:r>
                  <w:r w:rsidRPr="00A00A4D">
                    <w:rPr>
                      <w:rFonts w:ascii="Times New Roman" w:hAnsi="Times New Roman"/>
                    </w:rPr>
                    <w:t xml:space="preserve"> above the highest frequency of the BS transmitter </w:t>
                  </w:r>
                  <w:r w:rsidRPr="00A00A4D">
                    <w:rPr>
                      <w:rFonts w:ascii="Times New Roman" w:hAnsi="Times New Roman"/>
                      <w:i/>
                    </w:rPr>
                    <w:t>operating band</w:t>
                  </w:r>
                  <w:r w:rsidRPr="00A00A4D">
                    <w:rPr>
                      <w:rFonts w:ascii="Times New Roman" w:hAnsi="Times New Roman"/>
                    </w:rPr>
                    <w:t xml:space="preserve"> may be excluded from the requirement. Δf</w:t>
                  </w:r>
                  <w:r w:rsidRPr="00A00A4D">
                    <w:rPr>
                      <w:rFonts w:ascii="Times New Roman" w:hAnsi="Times New Roman"/>
                      <w:vertAlign w:val="subscript"/>
                    </w:rPr>
                    <w:t>OBUE</w:t>
                  </w:r>
                  <w:r w:rsidRPr="00A00A4D">
                    <w:rPr>
                      <w:rFonts w:ascii="Times New Roman" w:hAnsi="Times New Roman"/>
                    </w:rPr>
                    <w:t xml:space="preserve"> is defined in clause 6.7.1.</w:t>
                  </w:r>
                  <w:r w:rsidRPr="00A00A4D">
                    <w:rPr>
                      <w:rFonts w:ascii="Times New Roman" w:hAnsi="Times New Roman"/>
                      <w:lang w:eastAsia="zh-CN"/>
                    </w:rPr>
                    <w:t xml:space="preserve"> </w:t>
                  </w:r>
                  <w:r w:rsidRPr="00A00A4D">
                    <w:rPr>
                      <w:rFonts w:ascii="Times New Roman" w:hAnsi="Times New Roman"/>
                    </w:rPr>
                    <w:t xml:space="preserve">For </w:t>
                  </w:r>
                  <w:r w:rsidRPr="00A00A4D">
                    <w:rPr>
                      <w:rFonts w:ascii="Times New Roman" w:hAnsi="Times New Roman"/>
                      <w:i/>
                    </w:rPr>
                    <w:t>multi-band</w:t>
                  </w:r>
                  <w:r w:rsidRPr="00A00A4D">
                    <w:rPr>
                      <w:rFonts w:ascii="Times New Roman" w:hAnsi="Times New Roman"/>
                    </w:rPr>
                    <w:t xml:space="preserve"> </w:t>
                  </w:r>
                  <w:r w:rsidRPr="00A00A4D">
                    <w:rPr>
                      <w:rFonts w:ascii="Times New Roman" w:hAnsi="Times New Roman"/>
                      <w:i/>
                    </w:rPr>
                    <w:t>RIBs</w:t>
                  </w:r>
                  <w:r w:rsidRPr="00A00A4D">
                    <w:rPr>
                      <w:rFonts w:ascii="Times New Roman" w:hAnsi="Times New Roman"/>
                    </w:rPr>
                    <w:t xml:space="preserve">, the exclusion applies for all supported </w:t>
                  </w:r>
                  <w:r w:rsidRPr="00A00A4D">
                    <w:rPr>
                      <w:rFonts w:ascii="Times New Roman" w:hAnsi="Times New Roman"/>
                      <w:i/>
                    </w:rPr>
                    <w:t>operating bands</w:t>
                  </w:r>
                  <w:r w:rsidRPr="00A00A4D">
                    <w:rPr>
                      <w:rFonts w:ascii="Times New Roman" w:hAnsi="Times New Roman"/>
                    </w:rPr>
                    <w:t>.</w:t>
                  </w:r>
                </w:p>
                <w:p w14:paraId="10B5D44B" w14:textId="77777777" w:rsidR="00BD76AE" w:rsidRPr="00A00A4D" w:rsidRDefault="00BD76AE" w:rsidP="00BD7F5F">
                  <w:pPr>
                    <w:pStyle w:val="TAN"/>
                    <w:keepNext w:val="0"/>
                    <w:keepLines w:val="0"/>
                    <w:rPr>
                      <w:rFonts w:ascii="Times New Roman" w:hAnsi="Times New Roman"/>
                    </w:rPr>
                  </w:pPr>
                  <w:r w:rsidRPr="00A00A4D">
                    <w:rPr>
                      <w:rFonts w:ascii="Times New Roman" w:eastAsia="??" w:hAnsi="Times New Roman"/>
                    </w:rPr>
                    <w:t>NOTE 5:</w:t>
                  </w:r>
                  <w:r w:rsidRPr="00A00A4D">
                    <w:rPr>
                      <w:rFonts w:ascii="Times New Roman" w:eastAsia="??" w:hAnsi="Times New Roman"/>
                    </w:rPr>
                    <w:tab/>
                  </w:r>
                  <w:r w:rsidRPr="00A00A4D">
                    <w:rPr>
                      <w:rFonts w:ascii="Times New Roman" w:hAnsi="Times New Roman"/>
                    </w:rPr>
                    <w:t>Void.</w:t>
                  </w:r>
                </w:p>
                <w:p w14:paraId="2A9DF82C" w14:textId="77777777" w:rsidR="00BD76AE" w:rsidRPr="00A00A4D" w:rsidRDefault="00BD76AE" w:rsidP="00BD7F5F">
                  <w:pPr>
                    <w:pStyle w:val="TAN"/>
                    <w:keepNext w:val="0"/>
                    <w:keepLines w:val="0"/>
                    <w:rPr>
                      <w:rFonts w:ascii="Times New Roman" w:eastAsia="??" w:hAnsi="Times New Roman"/>
                    </w:rPr>
                  </w:pPr>
                  <w:r w:rsidRPr="00A00A4D">
                    <w:rPr>
                      <w:rFonts w:ascii="Times New Roman" w:eastAsia="SimSun" w:hAnsi="Times New Roman"/>
                      <w:szCs w:val="18"/>
                      <w:lang w:eastAsia="zh-CN"/>
                    </w:rPr>
                    <w:t>NOTE 6</w:t>
                  </w:r>
                  <w:r w:rsidRPr="00A00A4D">
                    <w:rPr>
                      <w:rFonts w:ascii="Times New Roman" w:eastAsia="??" w:hAnsi="Times New Roman"/>
                    </w:rPr>
                    <w:t>:</w:t>
                  </w:r>
                  <w:r w:rsidRPr="00A00A4D">
                    <w:rPr>
                      <w:rFonts w:ascii="Times New Roman" w:eastAsia="??" w:hAnsi="Times New Roman"/>
                    </w:rPr>
                    <w:tab/>
                  </w:r>
                  <w:r w:rsidRPr="00A00A4D">
                    <w:rPr>
                      <w:rFonts w:ascii="Times New Roman" w:hAnsi="Times New Roman"/>
                    </w:rPr>
                    <w:t>X = 9 dB, unless stated differently in regional regulation</w:t>
                  </w:r>
                  <w:r w:rsidRPr="00A00A4D">
                    <w:rPr>
                      <w:rFonts w:ascii="Times New Roman" w:eastAsia="??" w:hAnsi="Times New Roman"/>
                    </w:rPr>
                    <w:t>.</w:t>
                  </w:r>
                </w:p>
                <w:p w14:paraId="094668EF" w14:textId="77777777" w:rsidR="00BD76AE" w:rsidRPr="00A00A4D" w:rsidRDefault="00BD76AE" w:rsidP="00BD7F5F">
                  <w:pPr>
                    <w:pStyle w:val="TAN"/>
                    <w:keepNext w:val="0"/>
                    <w:keepLines w:val="0"/>
                    <w:rPr>
                      <w:rFonts w:ascii="Times New Roman" w:hAnsi="Times New Roman"/>
                    </w:rPr>
                  </w:pPr>
                  <w:r w:rsidRPr="00A00A4D">
                    <w:rPr>
                      <w:rFonts w:ascii="Times New Roman" w:eastAsia="??" w:hAnsi="Times New Roman"/>
                    </w:rPr>
                    <w:t>NOTE 7:</w:t>
                  </w:r>
                  <w:r w:rsidRPr="00A00A4D">
                    <w:rPr>
                      <w:rFonts w:ascii="Times New Roman" w:eastAsia="??" w:hAnsi="Times New Roman"/>
                    </w:rPr>
                    <w:tab/>
                    <w:t>Void.</w:t>
                  </w:r>
                </w:p>
                <w:p w14:paraId="6D344E19" w14:textId="77777777" w:rsidR="00BD76AE" w:rsidRPr="00A00A4D" w:rsidRDefault="00BD76AE" w:rsidP="00BD7F5F">
                  <w:pPr>
                    <w:pStyle w:val="TAN"/>
                    <w:keepNext w:val="0"/>
                    <w:keepLines w:val="0"/>
                    <w:rPr>
                      <w:rFonts w:ascii="Times New Roman" w:eastAsia="??" w:hAnsi="Times New Roman"/>
                    </w:rPr>
                  </w:pPr>
                  <w:r w:rsidRPr="00A00A4D">
                    <w:rPr>
                      <w:rFonts w:ascii="Times New Roman" w:hAnsi="Times New Roman"/>
                    </w:rPr>
                    <w:t>NOTE 8:</w:t>
                  </w:r>
                  <w:r w:rsidRPr="00A00A4D">
                    <w:rPr>
                      <w:rFonts w:ascii="Times New Roman" w:hAnsi="Times New Roman"/>
                    </w:rPr>
                    <w:tab/>
                    <w:t>Additional limits may apply regionally.</w:t>
                  </w:r>
                </w:p>
              </w:tc>
            </w:tr>
          </w:tbl>
          <w:p w14:paraId="75463BDB" w14:textId="77777777" w:rsidR="00BD76AE" w:rsidRPr="00A00A4D" w:rsidRDefault="00BD76AE" w:rsidP="00BD7F5F">
            <w:pPr>
              <w:rPr>
                <w:rFonts w:cs="Times New Roman"/>
                <w:sz w:val="2"/>
                <w:szCs w:val="2"/>
              </w:rPr>
            </w:pPr>
            <w:r w:rsidRPr="00A00A4D">
              <w:rPr>
                <w:rFonts w:cs="Times New Roman"/>
                <w:sz w:val="6"/>
                <w:szCs w:val="6"/>
              </w:rPr>
              <w:t xml:space="preserve"> </w:t>
            </w:r>
          </w:p>
        </w:tc>
      </w:tr>
    </w:tbl>
    <w:p w14:paraId="6925D72D" w14:textId="5096613C" w:rsidR="0093105D" w:rsidRPr="0093105D" w:rsidRDefault="00D31237" w:rsidP="007633BC">
      <w:pPr>
        <w:pStyle w:val="Heading3"/>
      </w:pPr>
      <w:bookmarkStart w:id="216" w:name="_Toc180758740"/>
      <w:bookmarkStart w:id="217" w:name="_Toc180762046"/>
      <w:bookmarkStart w:id="218" w:name="_Toc180762752"/>
      <w:bookmarkStart w:id="219" w:name="_Toc228874070"/>
      <w:r>
        <w:t>2.5.4</w:t>
      </w:r>
      <w:r w:rsidR="0093105D" w:rsidRPr="0093105D">
        <w:rPr>
          <w:rtl/>
        </w:rPr>
        <w:tab/>
        <w:t xml:space="preserve">البث الهامشي للمستقبِل عبر الأثير في محطة قاعدة من النمط </w:t>
      </w:r>
      <w:bookmarkEnd w:id="216"/>
      <w:bookmarkEnd w:id="217"/>
      <w:bookmarkEnd w:id="218"/>
      <w:bookmarkEnd w:id="219"/>
      <w:r>
        <w:t>2-O</w:t>
      </w:r>
    </w:p>
    <w:p w14:paraId="6BBCC29F" w14:textId="3C751F8A" w:rsidR="0093105D" w:rsidRDefault="0093105D" w:rsidP="00D31237">
      <w:pPr>
        <w:rPr>
          <w:spacing w:val="-2"/>
          <w:rtl/>
          <w:lang w:bidi="ar-EG"/>
        </w:rPr>
      </w:pPr>
      <w:r w:rsidRPr="00D31237">
        <w:rPr>
          <w:spacing w:val="-2"/>
          <w:rtl/>
        </w:rPr>
        <w:t xml:space="preserve">ينبغي أن يكون البث الهامشي للمستقبِل في محطة قاعدة من النمط </w:t>
      </w:r>
      <w:r w:rsidR="00D31237" w:rsidRPr="00D31237">
        <w:rPr>
          <w:spacing w:val="-2"/>
        </w:rPr>
        <w:t>2-O</w:t>
      </w:r>
      <w:r w:rsidRPr="00D31237">
        <w:rPr>
          <w:spacing w:val="-2"/>
          <w:rtl/>
        </w:rPr>
        <w:t xml:space="preserve"> عند السطح البيني </w:t>
      </w:r>
      <w:r w:rsidRPr="00D31237">
        <w:rPr>
          <w:spacing w:val="-2"/>
        </w:rPr>
        <w:t>RIB</w:t>
      </w:r>
      <w:r w:rsidRPr="00D31237">
        <w:rPr>
          <w:spacing w:val="-2"/>
          <w:rtl/>
        </w:rPr>
        <w:t xml:space="preserve"> أقل من الحدود المطبقة المحددة في</w:t>
      </w:r>
      <w:r w:rsidR="00D31237" w:rsidRPr="00D31237">
        <w:rPr>
          <w:rFonts w:hint="cs"/>
          <w:spacing w:val="-2"/>
          <w:rtl/>
        </w:rPr>
        <w:t> </w:t>
      </w:r>
      <w:r w:rsidRPr="00D31237">
        <w:rPr>
          <w:spacing w:val="-2"/>
          <w:rtl/>
        </w:rPr>
        <w:t xml:space="preserve">الجدول </w:t>
      </w:r>
      <w:r w:rsidR="00D31237" w:rsidRPr="00D31237">
        <w:rPr>
          <w:spacing w:val="-2"/>
        </w:rPr>
        <w:t>1-2.5.7.7</w:t>
      </w:r>
      <w:r w:rsidRPr="00D31237">
        <w:rPr>
          <w:spacing w:val="-2"/>
          <w:rtl/>
        </w:rPr>
        <w:t xml:space="preserve"> من المواصفة التقنية </w:t>
      </w:r>
      <w:r w:rsidR="00D31237" w:rsidRPr="00D31237">
        <w:rPr>
          <w:spacing w:val="-2"/>
          <w:lang w:val="en-GB"/>
        </w:rPr>
        <w:t>TS 38.141-2</w:t>
      </w:r>
      <w:r w:rsidR="00CF3D60">
        <w:rPr>
          <w:rFonts w:hint="cs"/>
          <w:spacing w:val="-2"/>
          <w:rtl/>
          <w:lang w:val="en-GB"/>
        </w:rPr>
        <w:t xml:space="preserve"> </w:t>
      </w:r>
      <w:r w:rsidR="00D31237" w:rsidRPr="00D31237">
        <w:rPr>
          <w:spacing w:val="-2"/>
          <w:lang w:val="en-GB"/>
        </w:rPr>
        <w:t>[2]</w:t>
      </w:r>
      <w:r w:rsidRPr="00D31237">
        <w:rPr>
          <w:spacing w:val="-2"/>
          <w:rtl/>
        </w:rPr>
        <w:t>، مع ترددات الخطوات المحددة في الجدول </w:t>
      </w:r>
      <w:r w:rsidR="00D31237" w:rsidRPr="00D31237">
        <w:rPr>
          <w:spacing w:val="-2"/>
        </w:rPr>
        <w:t>2-2.5.7.7</w:t>
      </w:r>
      <w:r w:rsidRPr="00D31237">
        <w:rPr>
          <w:spacing w:val="-2"/>
          <w:rtl/>
        </w:rPr>
        <w:t xml:space="preserve"> من المواصفة التقنية </w:t>
      </w:r>
      <w:r w:rsidR="00D31237" w:rsidRPr="00D31237">
        <w:rPr>
          <w:spacing w:val="-2"/>
          <w:lang w:val="en-GB"/>
        </w:rPr>
        <w:t>TS 38.141</w:t>
      </w:r>
      <w:r w:rsidR="00D31237" w:rsidRPr="00D31237">
        <w:rPr>
          <w:spacing w:val="-2"/>
          <w:lang w:val="en-GB"/>
        </w:rPr>
        <w:noBreakHyphen/>
        <w:t>2</w:t>
      </w:r>
      <w:r w:rsidR="00CF3D60">
        <w:rPr>
          <w:rFonts w:hint="cs"/>
          <w:spacing w:val="-2"/>
          <w:rtl/>
          <w:lang w:val="en-GB"/>
        </w:rPr>
        <w:t xml:space="preserve"> </w:t>
      </w:r>
      <w:r w:rsidR="00D31237" w:rsidRPr="00D31237">
        <w:rPr>
          <w:spacing w:val="-2"/>
          <w:lang w:val="en-GB"/>
        </w:rPr>
        <w:t>[2]</w:t>
      </w:r>
      <w:r w:rsidRPr="00D31237">
        <w:rPr>
          <w:spacing w:val="-2"/>
          <w:rtl/>
        </w:rPr>
        <w:t xml:space="preserve">. وبالإضافة إلى ذلك، ينبغي تطبيق المتطلب القاضي بحماية خدمة استكشاف الأرض الساتلية على المحطة القاعدة العاملة في مدى الترددات </w:t>
      </w:r>
      <w:r w:rsidR="00D31237" w:rsidRPr="00D31237">
        <w:rPr>
          <w:spacing w:val="-2"/>
        </w:rPr>
        <w:t>GHz 27,5-24,25</w:t>
      </w:r>
      <w:r w:rsidRPr="00D31237">
        <w:rPr>
          <w:spacing w:val="-2"/>
          <w:rtl/>
        </w:rPr>
        <w:t xml:space="preserve">، على النحو المحدد في الجدول </w:t>
      </w:r>
      <w:r w:rsidR="00BD7F5F">
        <w:rPr>
          <w:spacing w:val="-2"/>
        </w:rPr>
        <w:t>3</w:t>
      </w:r>
      <w:r w:rsidR="00BD7F5F" w:rsidRPr="00D31237">
        <w:rPr>
          <w:spacing w:val="-2"/>
        </w:rPr>
        <w:t>-2.5.7.7</w:t>
      </w:r>
      <w:r w:rsidRPr="00D31237">
        <w:rPr>
          <w:spacing w:val="-2"/>
          <w:rtl/>
        </w:rPr>
        <w:t xml:space="preserve"> من المواصفة التقنية </w:t>
      </w:r>
      <w:r w:rsidR="00D31237" w:rsidRPr="00D31237">
        <w:rPr>
          <w:spacing w:val="-2"/>
          <w:lang w:val="en-GB"/>
        </w:rPr>
        <w:t>TS 38.141-2</w:t>
      </w:r>
      <w:r w:rsidR="00CF3D60">
        <w:rPr>
          <w:rFonts w:hint="cs"/>
          <w:spacing w:val="-2"/>
          <w:rtl/>
          <w:lang w:val="en-GB"/>
        </w:rPr>
        <w:t xml:space="preserve"> </w:t>
      </w:r>
      <w:r w:rsidR="00D31237" w:rsidRPr="00D31237">
        <w:rPr>
          <w:spacing w:val="-2"/>
          <w:lang w:val="en-GB"/>
        </w:rPr>
        <w:t>[2]</w:t>
      </w:r>
      <w:r w:rsidRPr="00D31237">
        <w:rPr>
          <w:spacing w:val="-2"/>
          <w:rtl/>
        </w:rPr>
        <w:t>.</w:t>
      </w:r>
    </w:p>
    <w:tbl>
      <w:tblPr>
        <w:tblStyle w:val="TableGrid"/>
        <w:tblW w:w="0" w:type="auto"/>
        <w:jc w:val="center"/>
        <w:tblLook w:val="04A0" w:firstRow="1" w:lastRow="0" w:firstColumn="1" w:lastColumn="0" w:noHBand="0" w:noVBand="1"/>
      </w:tblPr>
      <w:tblGrid>
        <w:gridCol w:w="9621"/>
      </w:tblGrid>
      <w:tr w:rsidR="00D31237" w:rsidRPr="00A00A4D" w14:paraId="4FFC337E" w14:textId="77777777" w:rsidTr="00F4221A">
        <w:trPr>
          <w:jc w:val="center"/>
        </w:trPr>
        <w:tc>
          <w:tcPr>
            <w:tcW w:w="9621" w:type="dxa"/>
          </w:tcPr>
          <w:p w14:paraId="3DAA5DBC" w14:textId="77777777" w:rsidR="00D31237" w:rsidRPr="00A00A4D" w:rsidRDefault="00D31237" w:rsidP="00BD7F5F">
            <w:pPr>
              <w:pStyle w:val="TH"/>
              <w:keepNext w:val="0"/>
              <w:keepLines w:val="0"/>
              <w:rPr>
                <w:rFonts w:ascii="Times New Roman" w:hAnsi="Times New Roman"/>
                <w:sz w:val="2"/>
                <w:szCs w:val="2"/>
              </w:rPr>
            </w:pPr>
          </w:p>
          <w:p w14:paraId="4BDABE20" w14:textId="77777777" w:rsidR="00D31237" w:rsidRPr="00A00A4D" w:rsidRDefault="00D31237" w:rsidP="00BD7F5F">
            <w:pPr>
              <w:pStyle w:val="TH"/>
              <w:keepNext w:val="0"/>
              <w:keepLines w:val="0"/>
              <w:rPr>
                <w:rFonts w:ascii="Times New Roman" w:hAnsi="Times New Roman"/>
              </w:rPr>
            </w:pPr>
            <w:r w:rsidRPr="00A00A4D">
              <w:rPr>
                <w:rFonts w:ascii="Times New Roman" w:hAnsi="Times New Roman"/>
              </w:rPr>
              <w:t xml:space="preserve">Table 7.7.5.2-1: Radiated Rx spurious emission limits for </w:t>
            </w:r>
            <w:r w:rsidRPr="00A00A4D">
              <w:rPr>
                <w:rFonts w:ascii="Times New Roman" w:hAnsi="Times New Roman"/>
                <w:i/>
              </w:rPr>
              <w:t>BS type 2-O</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376"/>
              <w:gridCol w:w="2052"/>
              <w:gridCol w:w="1440"/>
              <w:gridCol w:w="2604"/>
            </w:tblGrid>
            <w:tr w:rsidR="00D31237" w:rsidRPr="00A00A4D" w14:paraId="412818A5" w14:textId="77777777" w:rsidTr="00F4221A">
              <w:trPr>
                <w:cantSplit/>
                <w:jc w:val="center"/>
              </w:trPr>
              <w:tc>
                <w:tcPr>
                  <w:tcW w:w="2376" w:type="dxa"/>
                </w:tcPr>
                <w:p w14:paraId="21BCC0BF" w14:textId="77777777" w:rsidR="00D31237" w:rsidRPr="00A00A4D" w:rsidRDefault="00D31237" w:rsidP="00BD7F5F">
                  <w:pPr>
                    <w:pStyle w:val="TAH"/>
                    <w:keepNext w:val="0"/>
                    <w:keepLines w:val="0"/>
                    <w:rPr>
                      <w:rFonts w:ascii="Times New Roman" w:hAnsi="Times New Roman"/>
                    </w:rPr>
                  </w:pPr>
                  <w:r w:rsidRPr="00A00A4D">
                    <w:rPr>
                      <w:rFonts w:ascii="Times New Roman" w:hAnsi="Times New Roman"/>
                    </w:rPr>
                    <w:t xml:space="preserve">Spurious </w:t>
                  </w:r>
                  <w:r w:rsidRPr="00A00A4D">
                    <w:rPr>
                      <w:rFonts w:ascii="Times New Roman" w:hAnsi="Times New Roman"/>
                    </w:rPr>
                    <w:br/>
                    <w:t xml:space="preserve">frequency range </w:t>
                  </w:r>
                  <w:r w:rsidRPr="00A00A4D">
                    <w:rPr>
                      <w:rFonts w:ascii="Times New Roman" w:hAnsi="Times New Roman"/>
                    </w:rPr>
                    <w:br/>
                    <w:t>(Note 4)</w:t>
                  </w:r>
                </w:p>
              </w:tc>
              <w:tc>
                <w:tcPr>
                  <w:tcW w:w="2052" w:type="dxa"/>
                </w:tcPr>
                <w:p w14:paraId="613B212C" w14:textId="77777777" w:rsidR="00D31237" w:rsidRPr="00A00A4D" w:rsidRDefault="00D31237" w:rsidP="00BD7F5F">
                  <w:pPr>
                    <w:pStyle w:val="TAH"/>
                    <w:keepNext w:val="0"/>
                    <w:keepLines w:val="0"/>
                    <w:rPr>
                      <w:rFonts w:ascii="Times New Roman" w:hAnsi="Times New Roman"/>
                    </w:rPr>
                  </w:pPr>
                  <w:r w:rsidRPr="00A00A4D">
                    <w:rPr>
                      <w:rFonts w:ascii="Times New Roman" w:hAnsi="Times New Roman"/>
                    </w:rPr>
                    <w:t>Limit</w:t>
                  </w:r>
                  <w:r w:rsidRPr="00A00A4D">
                    <w:rPr>
                      <w:rFonts w:ascii="Times New Roman" w:hAnsi="Times New Roman"/>
                    </w:rPr>
                    <w:br/>
                    <w:t>(Note 5)</w:t>
                  </w:r>
                </w:p>
              </w:tc>
              <w:tc>
                <w:tcPr>
                  <w:tcW w:w="1440" w:type="dxa"/>
                </w:tcPr>
                <w:p w14:paraId="34748142" w14:textId="77777777" w:rsidR="00D31237" w:rsidRPr="00A00A4D" w:rsidRDefault="00D31237" w:rsidP="00BD7F5F">
                  <w:pPr>
                    <w:pStyle w:val="TAH"/>
                    <w:keepNext w:val="0"/>
                    <w:keepLines w:val="0"/>
                    <w:rPr>
                      <w:rFonts w:ascii="Times New Roman" w:hAnsi="Times New Roman"/>
                    </w:rPr>
                  </w:pPr>
                  <w:r w:rsidRPr="00A00A4D">
                    <w:rPr>
                      <w:rFonts w:ascii="Times New Roman" w:hAnsi="Times New Roman"/>
                    </w:rPr>
                    <w:t>Measurement Bandwidth</w:t>
                  </w:r>
                </w:p>
              </w:tc>
              <w:tc>
                <w:tcPr>
                  <w:tcW w:w="2604" w:type="dxa"/>
                </w:tcPr>
                <w:p w14:paraId="748F8682" w14:textId="77777777" w:rsidR="00D31237" w:rsidRPr="00A00A4D" w:rsidRDefault="00D31237" w:rsidP="00BD7F5F">
                  <w:pPr>
                    <w:pStyle w:val="TAH"/>
                    <w:keepNext w:val="0"/>
                    <w:keepLines w:val="0"/>
                    <w:rPr>
                      <w:rFonts w:ascii="Times New Roman" w:hAnsi="Times New Roman"/>
                    </w:rPr>
                  </w:pPr>
                  <w:r w:rsidRPr="00A00A4D">
                    <w:rPr>
                      <w:rFonts w:ascii="Times New Roman" w:hAnsi="Times New Roman"/>
                    </w:rPr>
                    <w:t>Note</w:t>
                  </w:r>
                </w:p>
              </w:tc>
            </w:tr>
            <w:tr w:rsidR="00D31237" w:rsidRPr="00A00A4D" w14:paraId="71E1642A" w14:textId="77777777" w:rsidTr="00F4221A">
              <w:trPr>
                <w:cantSplit/>
                <w:jc w:val="center"/>
              </w:trPr>
              <w:tc>
                <w:tcPr>
                  <w:tcW w:w="2376" w:type="dxa"/>
                </w:tcPr>
                <w:p w14:paraId="3A464FAD"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 xml:space="preserve">30 MHz  </w:t>
                  </w:r>
                  <w:r w:rsidRPr="00A00A4D">
                    <w:rPr>
                      <w:rFonts w:ascii="Times New Roman" w:hAnsi="Times New Roman"/>
                    </w:rPr>
                    <w:sym w:font="Symbol" w:char="F0AB"/>
                  </w:r>
                  <w:r w:rsidRPr="00A00A4D">
                    <w:rPr>
                      <w:rFonts w:ascii="Times New Roman" w:hAnsi="Times New Roman"/>
                    </w:rPr>
                    <w:t xml:space="preserve">  1 GHz</w:t>
                  </w:r>
                </w:p>
              </w:tc>
              <w:tc>
                <w:tcPr>
                  <w:tcW w:w="2052" w:type="dxa"/>
                </w:tcPr>
                <w:p w14:paraId="366B829B"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−36 dBm</w:t>
                  </w:r>
                </w:p>
              </w:tc>
              <w:tc>
                <w:tcPr>
                  <w:tcW w:w="1440" w:type="dxa"/>
                </w:tcPr>
                <w:p w14:paraId="557E3738"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100 kHz</w:t>
                  </w:r>
                </w:p>
              </w:tc>
              <w:tc>
                <w:tcPr>
                  <w:tcW w:w="2604" w:type="dxa"/>
                </w:tcPr>
                <w:p w14:paraId="6619410C"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Note 1</w:t>
                  </w:r>
                </w:p>
              </w:tc>
            </w:tr>
            <w:tr w:rsidR="00D31237" w:rsidRPr="00A00A4D" w14:paraId="3C8CA880" w14:textId="77777777" w:rsidTr="00F4221A">
              <w:trPr>
                <w:cantSplit/>
                <w:jc w:val="center"/>
              </w:trPr>
              <w:tc>
                <w:tcPr>
                  <w:tcW w:w="2376" w:type="dxa"/>
                </w:tcPr>
                <w:p w14:paraId="6ECC944B"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 xml:space="preserve">1 GHz  </w:t>
                  </w:r>
                  <w:r w:rsidRPr="00A00A4D">
                    <w:rPr>
                      <w:rFonts w:ascii="Times New Roman" w:hAnsi="Times New Roman"/>
                    </w:rPr>
                    <w:sym w:font="Symbol" w:char="F0AB"/>
                  </w:r>
                  <w:r w:rsidRPr="00A00A4D">
                    <w:rPr>
                      <w:rFonts w:ascii="Times New Roman" w:hAnsi="Times New Roman"/>
                    </w:rPr>
                    <w:t xml:space="preserve">  18 GHz</w:t>
                  </w:r>
                </w:p>
              </w:tc>
              <w:tc>
                <w:tcPr>
                  <w:tcW w:w="2052" w:type="dxa"/>
                </w:tcPr>
                <w:p w14:paraId="3961F6F6"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−30 dBm</w:t>
                  </w:r>
                </w:p>
              </w:tc>
              <w:tc>
                <w:tcPr>
                  <w:tcW w:w="1440" w:type="dxa"/>
                </w:tcPr>
                <w:p w14:paraId="7E4BFCA0"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1 MHz</w:t>
                  </w:r>
                </w:p>
              </w:tc>
              <w:tc>
                <w:tcPr>
                  <w:tcW w:w="2604" w:type="dxa"/>
                </w:tcPr>
                <w:p w14:paraId="44278E58"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Note 1</w:t>
                  </w:r>
                </w:p>
              </w:tc>
            </w:tr>
            <w:tr w:rsidR="00D31237" w:rsidRPr="00A00A4D" w14:paraId="1B39868D" w14:textId="77777777" w:rsidTr="00F4221A">
              <w:trPr>
                <w:cantSplit/>
                <w:jc w:val="center"/>
              </w:trPr>
              <w:tc>
                <w:tcPr>
                  <w:tcW w:w="2376" w:type="dxa"/>
                </w:tcPr>
                <w:p w14:paraId="7B290ADE"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 xml:space="preserve">18 GHz  </w:t>
                  </w:r>
                  <w:r w:rsidRPr="00A00A4D">
                    <w:rPr>
                      <w:rFonts w:ascii="Times New Roman" w:hAnsi="Times New Roman"/>
                    </w:rPr>
                    <w:sym w:font="Symbol" w:char="F0AB"/>
                  </w:r>
                  <w:r w:rsidRPr="00A00A4D">
                    <w:rPr>
                      <w:rFonts w:ascii="Times New Roman" w:hAnsi="Times New Roman"/>
                    </w:rPr>
                    <w:t xml:space="preserve">  F</w:t>
                  </w:r>
                  <w:r w:rsidRPr="00A00A4D">
                    <w:rPr>
                      <w:rFonts w:ascii="Times New Roman" w:hAnsi="Times New Roman"/>
                      <w:vertAlign w:val="subscript"/>
                    </w:rPr>
                    <w:t>step,1</w:t>
                  </w:r>
                </w:p>
              </w:tc>
              <w:tc>
                <w:tcPr>
                  <w:tcW w:w="2052" w:type="dxa"/>
                </w:tcPr>
                <w:p w14:paraId="7092D4B7"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−20 dBm</w:t>
                  </w:r>
                </w:p>
              </w:tc>
              <w:tc>
                <w:tcPr>
                  <w:tcW w:w="1440" w:type="dxa"/>
                </w:tcPr>
                <w:p w14:paraId="4BF76A3D"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10 MHz</w:t>
                  </w:r>
                </w:p>
              </w:tc>
              <w:tc>
                <w:tcPr>
                  <w:tcW w:w="2604" w:type="dxa"/>
                </w:tcPr>
                <w:p w14:paraId="6DB38671"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Note 2</w:t>
                  </w:r>
                </w:p>
              </w:tc>
            </w:tr>
            <w:tr w:rsidR="00D31237" w:rsidRPr="00A00A4D" w14:paraId="13531588" w14:textId="77777777" w:rsidTr="00F4221A">
              <w:trPr>
                <w:cantSplit/>
                <w:jc w:val="center"/>
              </w:trPr>
              <w:tc>
                <w:tcPr>
                  <w:tcW w:w="2376" w:type="dxa"/>
                </w:tcPr>
                <w:p w14:paraId="08EB9F79"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F</w:t>
                  </w:r>
                  <w:r w:rsidRPr="00A00A4D">
                    <w:rPr>
                      <w:rFonts w:ascii="Times New Roman" w:hAnsi="Times New Roman"/>
                      <w:vertAlign w:val="subscript"/>
                    </w:rPr>
                    <w:t xml:space="preserve">step,1 </w:t>
                  </w:r>
                  <w:r w:rsidRPr="00A00A4D">
                    <w:rPr>
                      <w:rFonts w:ascii="Times New Roman" w:hAnsi="Times New Roman"/>
                    </w:rPr>
                    <w:t xml:space="preserve"> </w:t>
                  </w:r>
                  <w:r w:rsidRPr="00A00A4D">
                    <w:rPr>
                      <w:rFonts w:ascii="Times New Roman" w:hAnsi="Times New Roman"/>
                    </w:rPr>
                    <w:sym w:font="Symbol" w:char="F0AB"/>
                  </w:r>
                  <w:r w:rsidRPr="00A00A4D">
                    <w:rPr>
                      <w:rFonts w:ascii="Times New Roman" w:hAnsi="Times New Roman"/>
                    </w:rPr>
                    <w:t xml:space="preserve">  F</w:t>
                  </w:r>
                  <w:r w:rsidRPr="00A00A4D">
                    <w:rPr>
                      <w:rFonts w:ascii="Times New Roman" w:hAnsi="Times New Roman"/>
                      <w:vertAlign w:val="subscript"/>
                    </w:rPr>
                    <w:t>step,2</w:t>
                  </w:r>
                </w:p>
              </w:tc>
              <w:tc>
                <w:tcPr>
                  <w:tcW w:w="2052" w:type="dxa"/>
                </w:tcPr>
                <w:p w14:paraId="5251AD0A"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−15 dBm</w:t>
                  </w:r>
                </w:p>
              </w:tc>
              <w:tc>
                <w:tcPr>
                  <w:tcW w:w="1440" w:type="dxa"/>
                </w:tcPr>
                <w:p w14:paraId="2268286F"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10 MHz</w:t>
                  </w:r>
                </w:p>
              </w:tc>
              <w:tc>
                <w:tcPr>
                  <w:tcW w:w="2604" w:type="dxa"/>
                </w:tcPr>
                <w:p w14:paraId="10E3EEF6"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Note 2</w:t>
                  </w:r>
                </w:p>
              </w:tc>
            </w:tr>
            <w:tr w:rsidR="00D31237" w:rsidRPr="00A00A4D" w14:paraId="15A18E88" w14:textId="77777777" w:rsidTr="00F4221A">
              <w:trPr>
                <w:cantSplit/>
                <w:jc w:val="center"/>
              </w:trPr>
              <w:tc>
                <w:tcPr>
                  <w:tcW w:w="2376" w:type="dxa"/>
                </w:tcPr>
                <w:p w14:paraId="756DC4CA"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F</w:t>
                  </w:r>
                  <w:r w:rsidRPr="00A00A4D">
                    <w:rPr>
                      <w:rFonts w:ascii="Times New Roman" w:hAnsi="Times New Roman"/>
                      <w:vertAlign w:val="subscript"/>
                    </w:rPr>
                    <w:t>step,2</w:t>
                  </w:r>
                  <w:r w:rsidRPr="00A00A4D">
                    <w:rPr>
                      <w:rFonts w:ascii="Times New Roman" w:hAnsi="Times New Roman"/>
                    </w:rPr>
                    <w:t xml:space="preserve">  </w:t>
                  </w:r>
                  <w:r w:rsidRPr="00A00A4D">
                    <w:rPr>
                      <w:rFonts w:ascii="Times New Roman" w:hAnsi="Times New Roman"/>
                    </w:rPr>
                    <w:sym w:font="Symbol" w:char="F0AB"/>
                  </w:r>
                  <w:r w:rsidRPr="00A00A4D">
                    <w:rPr>
                      <w:rFonts w:ascii="Times New Roman" w:hAnsi="Times New Roman"/>
                    </w:rPr>
                    <w:t xml:space="preserve">  F</w:t>
                  </w:r>
                  <w:r w:rsidRPr="00A00A4D">
                    <w:rPr>
                      <w:rFonts w:ascii="Times New Roman" w:hAnsi="Times New Roman"/>
                      <w:vertAlign w:val="subscript"/>
                    </w:rPr>
                    <w:t>step,3</w:t>
                  </w:r>
                  <w:r w:rsidRPr="00A00A4D">
                    <w:rPr>
                      <w:rFonts w:ascii="Times New Roman" w:hAnsi="Times New Roman"/>
                    </w:rPr>
                    <w:t xml:space="preserve">  </w:t>
                  </w:r>
                </w:p>
              </w:tc>
              <w:tc>
                <w:tcPr>
                  <w:tcW w:w="2052" w:type="dxa"/>
                </w:tcPr>
                <w:p w14:paraId="0F23770A"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−10 dBm</w:t>
                  </w:r>
                </w:p>
              </w:tc>
              <w:tc>
                <w:tcPr>
                  <w:tcW w:w="1440" w:type="dxa"/>
                </w:tcPr>
                <w:p w14:paraId="5E9A85A2"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10 MHz</w:t>
                  </w:r>
                </w:p>
              </w:tc>
              <w:tc>
                <w:tcPr>
                  <w:tcW w:w="2604" w:type="dxa"/>
                </w:tcPr>
                <w:p w14:paraId="6905913C"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Note 2</w:t>
                  </w:r>
                </w:p>
              </w:tc>
            </w:tr>
            <w:tr w:rsidR="00D31237" w:rsidRPr="00A00A4D" w14:paraId="4E165D73" w14:textId="77777777" w:rsidTr="00F4221A">
              <w:trPr>
                <w:cantSplit/>
                <w:jc w:val="center"/>
              </w:trPr>
              <w:tc>
                <w:tcPr>
                  <w:tcW w:w="2376" w:type="dxa"/>
                </w:tcPr>
                <w:p w14:paraId="71E5A1D0"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F</w:t>
                  </w:r>
                  <w:r w:rsidRPr="00A00A4D">
                    <w:rPr>
                      <w:rFonts w:ascii="Times New Roman" w:hAnsi="Times New Roman"/>
                      <w:vertAlign w:val="subscript"/>
                    </w:rPr>
                    <w:t xml:space="preserve">step,4 </w:t>
                  </w:r>
                  <w:r w:rsidRPr="00A00A4D">
                    <w:rPr>
                      <w:rFonts w:ascii="Times New Roman" w:hAnsi="Times New Roman"/>
                    </w:rPr>
                    <w:t xml:space="preserve"> </w:t>
                  </w:r>
                  <w:r w:rsidRPr="00A00A4D">
                    <w:rPr>
                      <w:rFonts w:ascii="Times New Roman" w:hAnsi="Times New Roman"/>
                    </w:rPr>
                    <w:sym w:font="Symbol" w:char="F0AB"/>
                  </w:r>
                  <w:r w:rsidRPr="00A00A4D">
                    <w:rPr>
                      <w:rFonts w:ascii="Times New Roman" w:hAnsi="Times New Roman"/>
                    </w:rPr>
                    <w:t xml:space="preserve">  F</w:t>
                  </w:r>
                  <w:r w:rsidRPr="00A00A4D">
                    <w:rPr>
                      <w:rFonts w:ascii="Times New Roman" w:hAnsi="Times New Roman"/>
                      <w:vertAlign w:val="subscript"/>
                    </w:rPr>
                    <w:t>step,5</w:t>
                  </w:r>
                </w:p>
              </w:tc>
              <w:tc>
                <w:tcPr>
                  <w:tcW w:w="2052" w:type="dxa"/>
                </w:tcPr>
                <w:p w14:paraId="117DA16D"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−10 dBm</w:t>
                  </w:r>
                </w:p>
              </w:tc>
              <w:tc>
                <w:tcPr>
                  <w:tcW w:w="1440" w:type="dxa"/>
                </w:tcPr>
                <w:p w14:paraId="1BA685A0"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10 MHz</w:t>
                  </w:r>
                </w:p>
              </w:tc>
              <w:tc>
                <w:tcPr>
                  <w:tcW w:w="2604" w:type="dxa"/>
                </w:tcPr>
                <w:p w14:paraId="5E611959"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Note 2</w:t>
                  </w:r>
                </w:p>
              </w:tc>
            </w:tr>
            <w:tr w:rsidR="00D31237" w:rsidRPr="00A00A4D" w14:paraId="541AFC6D" w14:textId="77777777" w:rsidTr="00F4221A">
              <w:trPr>
                <w:cantSplit/>
                <w:jc w:val="center"/>
              </w:trPr>
              <w:tc>
                <w:tcPr>
                  <w:tcW w:w="2376" w:type="dxa"/>
                </w:tcPr>
                <w:p w14:paraId="4B0BD0C1"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F</w:t>
                  </w:r>
                  <w:r w:rsidRPr="00A00A4D">
                    <w:rPr>
                      <w:rFonts w:ascii="Times New Roman" w:hAnsi="Times New Roman"/>
                      <w:vertAlign w:val="subscript"/>
                    </w:rPr>
                    <w:t xml:space="preserve">step,5 </w:t>
                  </w:r>
                  <w:r w:rsidRPr="00A00A4D">
                    <w:rPr>
                      <w:rFonts w:ascii="Times New Roman" w:hAnsi="Times New Roman"/>
                    </w:rPr>
                    <w:t xml:space="preserve"> </w:t>
                  </w:r>
                  <w:r w:rsidRPr="00A00A4D">
                    <w:rPr>
                      <w:rFonts w:ascii="Times New Roman" w:hAnsi="Times New Roman"/>
                    </w:rPr>
                    <w:sym w:font="Symbol" w:char="F0AB"/>
                  </w:r>
                  <w:r w:rsidRPr="00A00A4D">
                    <w:rPr>
                      <w:rFonts w:ascii="Times New Roman" w:hAnsi="Times New Roman"/>
                    </w:rPr>
                    <w:t xml:space="preserve">  F</w:t>
                  </w:r>
                  <w:r w:rsidRPr="00A00A4D">
                    <w:rPr>
                      <w:rFonts w:ascii="Times New Roman" w:hAnsi="Times New Roman"/>
                      <w:vertAlign w:val="subscript"/>
                    </w:rPr>
                    <w:t>step,6</w:t>
                  </w:r>
                </w:p>
              </w:tc>
              <w:tc>
                <w:tcPr>
                  <w:tcW w:w="2052" w:type="dxa"/>
                </w:tcPr>
                <w:p w14:paraId="1F545CFF"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−15 dBm</w:t>
                  </w:r>
                </w:p>
              </w:tc>
              <w:tc>
                <w:tcPr>
                  <w:tcW w:w="1440" w:type="dxa"/>
                </w:tcPr>
                <w:p w14:paraId="02807729"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10 MHz</w:t>
                  </w:r>
                </w:p>
              </w:tc>
              <w:tc>
                <w:tcPr>
                  <w:tcW w:w="2604" w:type="dxa"/>
                </w:tcPr>
                <w:p w14:paraId="15680F2D"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Note 2</w:t>
                  </w:r>
                </w:p>
              </w:tc>
            </w:tr>
            <w:tr w:rsidR="00D31237" w:rsidRPr="00A00A4D" w14:paraId="1D6D5A28" w14:textId="77777777" w:rsidTr="00F4221A">
              <w:trPr>
                <w:cantSplit/>
                <w:jc w:val="center"/>
              </w:trPr>
              <w:tc>
                <w:tcPr>
                  <w:tcW w:w="2376" w:type="dxa"/>
                  <w:tcBorders>
                    <w:bottom w:val="single" w:sz="6" w:space="0" w:color="000000"/>
                  </w:tcBorders>
                </w:tcPr>
                <w:p w14:paraId="2A52D297"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F</w:t>
                  </w:r>
                  <w:r w:rsidRPr="00A00A4D">
                    <w:rPr>
                      <w:rFonts w:ascii="Times New Roman" w:hAnsi="Times New Roman"/>
                      <w:vertAlign w:val="subscript"/>
                    </w:rPr>
                    <w:t>step,6</w:t>
                  </w:r>
                  <w:r w:rsidRPr="00A00A4D">
                    <w:rPr>
                      <w:rFonts w:ascii="Times New Roman" w:hAnsi="Times New Roman"/>
                    </w:rPr>
                    <w:t xml:space="preserve">  </w:t>
                  </w:r>
                  <w:r w:rsidRPr="00A00A4D">
                    <w:rPr>
                      <w:rFonts w:ascii="Times New Roman" w:hAnsi="Times New Roman"/>
                    </w:rPr>
                    <w:sym w:font="Symbol" w:char="F0AB"/>
                  </w:r>
                  <w:r w:rsidRPr="00A00A4D">
                    <w:rPr>
                      <w:rFonts w:ascii="Times New Roman" w:hAnsi="Times New Roman"/>
                    </w:rPr>
                    <w:t xml:space="preserve">  </w:t>
                  </w:r>
                  <w:r w:rsidRPr="00A00A4D">
                    <w:rPr>
                      <w:rFonts w:ascii="Times New Roman" w:hAnsi="Times New Roman"/>
                      <w:lang w:eastAsia="zh-CN"/>
                    </w:rPr>
                    <w:t>min(2</w:t>
                  </w:r>
                  <w:r w:rsidRPr="00A00A4D">
                    <w:rPr>
                      <w:rFonts w:ascii="Times New Roman" w:hAnsi="Times New Roman"/>
                      <w:vertAlign w:val="superscript"/>
                      <w:lang w:eastAsia="zh-CN"/>
                    </w:rPr>
                    <w:t>nd</w:t>
                  </w:r>
                  <w:r w:rsidRPr="00A00A4D">
                    <w:rPr>
                      <w:rFonts w:ascii="Times New Roman" w:hAnsi="Times New Roman"/>
                      <w:lang w:eastAsia="zh-CN"/>
                    </w:rPr>
                    <w:t xml:space="preserve"> harmonic of the upper frequency edge of the UL operating band in GHz; 60 GHz)</w:t>
                  </w:r>
                </w:p>
              </w:tc>
              <w:tc>
                <w:tcPr>
                  <w:tcW w:w="2052" w:type="dxa"/>
                  <w:tcBorders>
                    <w:bottom w:val="single" w:sz="6" w:space="0" w:color="000000"/>
                  </w:tcBorders>
                </w:tcPr>
                <w:p w14:paraId="4665C166"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−20 dBm</w:t>
                  </w:r>
                </w:p>
              </w:tc>
              <w:tc>
                <w:tcPr>
                  <w:tcW w:w="1440" w:type="dxa"/>
                  <w:tcBorders>
                    <w:bottom w:val="single" w:sz="6" w:space="0" w:color="000000"/>
                  </w:tcBorders>
                </w:tcPr>
                <w:p w14:paraId="48B93807"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10 MHz</w:t>
                  </w:r>
                </w:p>
              </w:tc>
              <w:tc>
                <w:tcPr>
                  <w:tcW w:w="2604" w:type="dxa"/>
                  <w:tcBorders>
                    <w:bottom w:val="single" w:sz="6" w:space="0" w:color="000000"/>
                  </w:tcBorders>
                </w:tcPr>
                <w:p w14:paraId="04A73372"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Note 2, Note 3</w:t>
                  </w:r>
                </w:p>
              </w:tc>
            </w:tr>
            <w:tr w:rsidR="00D31237" w:rsidRPr="00A00A4D" w14:paraId="6BF7EABF" w14:textId="77777777" w:rsidTr="00F4221A">
              <w:trPr>
                <w:cantSplit/>
                <w:jc w:val="center"/>
              </w:trPr>
              <w:tc>
                <w:tcPr>
                  <w:tcW w:w="8472" w:type="dxa"/>
                  <w:gridSpan w:val="4"/>
                  <w:tcBorders>
                    <w:left w:val="nil"/>
                    <w:bottom w:val="nil"/>
                    <w:right w:val="nil"/>
                  </w:tcBorders>
                </w:tcPr>
                <w:p w14:paraId="07287DC9" w14:textId="77777777" w:rsidR="00D31237" w:rsidRPr="00A00A4D" w:rsidRDefault="00D31237" w:rsidP="00BD7F5F">
                  <w:pPr>
                    <w:pStyle w:val="TAN"/>
                    <w:keepNext w:val="0"/>
                    <w:keepLines w:val="0"/>
                    <w:rPr>
                      <w:rFonts w:ascii="Times New Roman" w:hAnsi="Times New Roman"/>
                    </w:rPr>
                  </w:pPr>
                  <w:r w:rsidRPr="00A00A4D">
                    <w:rPr>
                      <w:rFonts w:ascii="Times New Roman" w:hAnsi="Times New Roman"/>
                    </w:rPr>
                    <w:lastRenderedPageBreak/>
                    <w:t>NOTE 1:</w:t>
                  </w:r>
                  <w:r w:rsidRPr="00A00A4D">
                    <w:rPr>
                      <w:rFonts w:ascii="Times New Roman" w:hAnsi="Times New Roman"/>
                    </w:rPr>
                    <w:tab/>
                    <w:t>Bandwidth as in ITU-R SM.329 [2], s4.1.</w:t>
                  </w:r>
                </w:p>
                <w:p w14:paraId="376E45E9" w14:textId="77777777" w:rsidR="00D31237" w:rsidRPr="00A00A4D" w:rsidRDefault="00D31237" w:rsidP="00BD7F5F">
                  <w:pPr>
                    <w:pStyle w:val="TAN"/>
                    <w:keepNext w:val="0"/>
                    <w:keepLines w:val="0"/>
                    <w:rPr>
                      <w:rFonts w:ascii="Times New Roman" w:hAnsi="Times New Roman"/>
                    </w:rPr>
                  </w:pPr>
                  <w:r w:rsidRPr="00A00A4D">
                    <w:rPr>
                      <w:rFonts w:ascii="Times New Roman" w:hAnsi="Times New Roman"/>
                    </w:rPr>
                    <w:t>NOTE 2:</w:t>
                  </w:r>
                  <w:r w:rsidRPr="00A00A4D">
                    <w:rPr>
                      <w:rFonts w:ascii="Times New Roman" w:hAnsi="Times New Roman"/>
                    </w:rPr>
                    <w:tab/>
                    <w:t>Limit and bandwidth as in ERC Recommendation 74-01 [19], Annex 2.</w:t>
                  </w:r>
                </w:p>
                <w:p w14:paraId="1C7CD6D6" w14:textId="77777777" w:rsidR="00D31237" w:rsidRPr="00A00A4D" w:rsidRDefault="00D31237" w:rsidP="00BD7F5F">
                  <w:pPr>
                    <w:pStyle w:val="TAN"/>
                    <w:keepNext w:val="0"/>
                    <w:keepLines w:val="0"/>
                    <w:rPr>
                      <w:rFonts w:ascii="Times New Roman" w:hAnsi="Times New Roman"/>
                    </w:rPr>
                  </w:pPr>
                  <w:r w:rsidRPr="00A00A4D">
                    <w:rPr>
                      <w:rFonts w:ascii="Times New Roman" w:hAnsi="Times New Roman"/>
                    </w:rPr>
                    <w:t>NOTE 3:</w:t>
                  </w:r>
                  <w:r w:rsidRPr="00A00A4D">
                    <w:rPr>
                      <w:rFonts w:ascii="Times New Roman" w:hAnsi="Times New Roman"/>
                    </w:rPr>
                    <w:tab/>
                    <w:t>Upper frequency as in ITU-R SM.329 [2], s2.5 Table 1.</w:t>
                  </w:r>
                </w:p>
                <w:p w14:paraId="7C4A8563" w14:textId="77777777" w:rsidR="00D31237" w:rsidRPr="00A00A4D" w:rsidRDefault="00D31237" w:rsidP="00BD7F5F">
                  <w:pPr>
                    <w:pStyle w:val="TAN"/>
                    <w:keepNext w:val="0"/>
                    <w:keepLines w:val="0"/>
                    <w:rPr>
                      <w:rFonts w:ascii="Times New Roman" w:hAnsi="Times New Roman"/>
                    </w:rPr>
                  </w:pPr>
                  <w:r w:rsidRPr="00A00A4D">
                    <w:rPr>
                      <w:rFonts w:ascii="Times New Roman" w:hAnsi="Times New Roman"/>
                    </w:rPr>
                    <w:t>NOTE 4:</w:t>
                  </w:r>
                  <w:r w:rsidRPr="00A00A4D">
                    <w:rPr>
                      <w:rFonts w:ascii="Times New Roman" w:hAnsi="Times New Roman"/>
                    </w:rPr>
                    <w:tab/>
                    <w:t>The step frequencies F</w:t>
                  </w:r>
                  <w:r w:rsidRPr="00A00A4D">
                    <w:rPr>
                      <w:rFonts w:ascii="Times New Roman" w:hAnsi="Times New Roman"/>
                      <w:vertAlign w:val="subscript"/>
                    </w:rPr>
                    <w:t>step,X</w:t>
                  </w:r>
                  <w:r w:rsidRPr="00A00A4D">
                    <w:rPr>
                      <w:rFonts w:ascii="Times New Roman" w:hAnsi="Times New Roman"/>
                    </w:rPr>
                    <w:t xml:space="preserve"> are defined in Table 7.7.5.2-2.</w:t>
                  </w:r>
                </w:p>
                <w:p w14:paraId="51EC2944" w14:textId="77777777" w:rsidR="00D31237" w:rsidRPr="00A00A4D" w:rsidRDefault="00D31237" w:rsidP="00BD7F5F">
                  <w:pPr>
                    <w:pStyle w:val="TAN"/>
                    <w:keepNext w:val="0"/>
                    <w:keepLines w:val="0"/>
                    <w:rPr>
                      <w:rFonts w:ascii="Times New Roman" w:hAnsi="Times New Roman"/>
                    </w:rPr>
                  </w:pPr>
                  <w:r w:rsidRPr="00A00A4D">
                    <w:rPr>
                      <w:rFonts w:ascii="Times New Roman" w:hAnsi="Times New Roman"/>
                    </w:rPr>
                    <w:t>NOTE 5:</w:t>
                  </w:r>
                  <w:r w:rsidRPr="00A00A4D">
                    <w:rPr>
                      <w:rFonts w:ascii="Times New Roman" w:hAnsi="Times New Roman"/>
                    </w:rPr>
                    <w:tab/>
                    <w:t>Additional limits may apply regionally.</w:t>
                  </w:r>
                </w:p>
              </w:tc>
            </w:tr>
          </w:tbl>
          <w:p w14:paraId="20F58172" w14:textId="77777777" w:rsidR="00D31237" w:rsidRPr="00A00A4D" w:rsidRDefault="00D31237" w:rsidP="00BD7F5F">
            <w:pPr>
              <w:rPr>
                <w:rFonts w:cs="Times New Roman"/>
              </w:rPr>
            </w:pPr>
          </w:p>
          <w:p w14:paraId="0573C729" w14:textId="77777777" w:rsidR="00D31237" w:rsidRPr="00A00A4D" w:rsidRDefault="00D31237" w:rsidP="00BD7F5F">
            <w:pPr>
              <w:pStyle w:val="TH"/>
              <w:keepNext w:val="0"/>
              <w:keepLines w:val="0"/>
              <w:rPr>
                <w:rFonts w:ascii="Times New Roman" w:hAnsi="Times New Roman"/>
              </w:rPr>
            </w:pPr>
            <w:r w:rsidRPr="00A00A4D">
              <w:rPr>
                <w:rFonts w:ascii="Times New Roman" w:hAnsi="Times New Roman"/>
              </w:rPr>
              <w:t xml:space="preserve">Table 7.7.5.2-2: Step frequencies for defining the radiated Rx spurious emission limits </w:t>
            </w:r>
            <w:r w:rsidRPr="00A00A4D">
              <w:rPr>
                <w:rFonts w:ascii="Times New Roman" w:hAnsi="Times New Roman"/>
              </w:rPr>
              <w:br/>
              <w:t xml:space="preserve">for </w:t>
            </w:r>
            <w:r w:rsidRPr="00A00A4D">
              <w:rPr>
                <w:rFonts w:ascii="Times New Roman" w:hAnsi="Times New Roman"/>
                <w:i/>
              </w:rPr>
              <w:t>BS type 2-O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2"/>
              <w:gridCol w:w="1031"/>
              <w:gridCol w:w="1134"/>
              <w:gridCol w:w="1134"/>
              <w:gridCol w:w="1196"/>
              <w:gridCol w:w="1019"/>
              <w:gridCol w:w="1134"/>
            </w:tblGrid>
            <w:tr w:rsidR="00D31237" w:rsidRPr="00A00A4D" w14:paraId="7C6D5741" w14:textId="77777777" w:rsidTr="00F4221A">
              <w:trPr>
                <w:cantSplit/>
                <w:jc w:val="center"/>
              </w:trPr>
              <w:tc>
                <w:tcPr>
                  <w:tcW w:w="1912" w:type="dxa"/>
                </w:tcPr>
                <w:p w14:paraId="45AC3414" w14:textId="77777777" w:rsidR="00D31237" w:rsidRPr="00A00A4D" w:rsidRDefault="00D31237" w:rsidP="00BD7F5F">
                  <w:pPr>
                    <w:pStyle w:val="TAH"/>
                    <w:keepNext w:val="0"/>
                    <w:keepLines w:val="0"/>
                    <w:rPr>
                      <w:rFonts w:ascii="Times New Roman" w:hAnsi="Times New Roman"/>
                    </w:rPr>
                  </w:pPr>
                  <w:r w:rsidRPr="00A00A4D">
                    <w:rPr>
                      <w:rFonts w:ascii="Times New Roman" w:hAnsi="Times New Roman"/>
                    </w:rPr>
                    <w:t>Operating band</w:t>
                  </w:r>
                </w:p>
              </w:tc>
              <w:tc>
                <w:tcPr>
                  <w:tcW w:w="1031" w:type="dxa"/>
                </w:tcPr>
                <w:p w14:paraId="7A56C857" w14:textId="77777777" w:rsidR="00D31237" w:rsidRPr="00A00A4D" w:rsidRDefault="00D31237" w:rsidP="00BD7F5F">
                  <w:pPr>
                    <w:pStyle w:val="TAH"/>
                    <w:keepNext w:val="0"/>
                    <w:keepLines w:val="0"/>
                    <w:rPr>
                      <w:rFonts w:ascii="Times New Roman" w:hAnsi="Times New Roman"/>
                    </w:rPr>
                  </w:pPr>
                  <w:r w:rsidRPr="00A00A4D">
                    <w:rPr>
                      <w:rFonts w:ascii="Times New Roman" w:hAnsi="Times New Roman"/>
                    </w:rPr>
                    <w:t>F</w:t>
                  </w:r>
                  <w:r w:rsidRPr="00A00A4D">
                    <w:rPr>
                      <w:rFonts w:ascii="Times New Roman" w:hAnsi="Times New Roman"/>
                      <w:vertAlign w:val="subscript"/>
                    </w:rPr>
                    <w:t>step,1</w:t>
                  </w:r>
                  <w:r w:rsidRPr="00A00A4D">
                    <w:rPr>
                      <w:rFonts w:ascii="Times New Roman" w:hAnsi="Times New Roman"/>
                    </w:rPr>
                    <w:br/>
                    <w:t>(GHz)</w:t>
                  </w:r>
                </w:p>
              </w:tc>
              <w:tc>
                <w:tcPr>
                  <w:tcW w:w="1134" w:type="dxa"/>
                </w:tcPr>
                <w:p w14:paraId="6E50B314" w14:textId="77777777" w:rsidR="00D31237" w:rsidRPr="00A00A4D" w:rsidRDefault="00D31237" w:rsidP="00BD7F5F">
                  <w:pPr>
                    <w:pStyle w:val="TAH"/>
                    <w:keepNext w:val="0"/>
                    <w:keepLines w:val="0"/>
                    <w:rPr>
                      <w:rFonts w:ascii="Times New Roman" w:hAnsi="Times New Roman"/>
                    </w:rPr>
                  </w:pPr>
                  <w:r w:rsidRPr="00A00A4D">
                    <w:rPr>
                      <w:rFonts w:ascii="Times New Roman" w:hAnsi="Times New Roman"/>
                    </w:rPr>
                    <w:t>F</w:t>
                  </w:r>
                  <w:r w:rsidRPr="00A00A4D">
                    <w:rPr>
                      <w:rFonts w:ascii="Times New Roman" w:hAnsi="Times New Roman"/>
                      <w:vertAlign w:val="subscript"/>
                    </w:rPr>
                    <w:t>step,2</w:t>
                  </w:r>
                  <w:r w:rsidRPr="00A00A4D">
                    <w:rPr>
                      <w:rFonts w:ascii="Times New Roman" w:hAnsi="Times New Roman"/>
                    </w:rPr>
                    <w:br/>
                    <w:t>(GHz)</w:t>
                  </w:r>
                </w:p>
              </w:tc>
              <w:tc>
                <w:tcPr>
                  <w:tcW w:w="1134" w:type="dxa"/>
                </w:tcPr>
                <w:p w14:paraId="28F301AD" w14:textId="77777777" w:rsidR="00D31237" w:rsidRPr="00A00A4D" w:rsidRDefault="00D31237" w:rsidP="00BD7F5F">
                  <w:pPr>
                    <w:pStyle w:val="TAH"/>
                    <w:keepNext w:val="0"/>
                    <w:keepLines w:val="0"/>
                    <w:rPr>
                      <w:rFonts w:ascii="Times New Roman" w:hAnsi="Times New Roman"/>
                    </w:rPr>
                  </w:pPr>
                  <w:r w:rsidRPr="00A00A4D">
                    <w:rPr>
                      <w:rFonts w:ascii="Times New Roman" w:hAnsi="Times New Roman"/>
                    </w:rPr>
                    <w:t>F</w:t>
                  </w:r>
                  <w:r w:rsidRPr="00A00A4D">
                    <w:rPr>
                      <w:rFonts w:ascii="Times New Roman" w:hAnsi="Times New Roman"/>
                      <w:vertAlign w:val="subscript"/>
                    </w:rPr>
                    <w:t>step,3</w:t>
                  </w:r>
                  <w:r w:rsidRPr="00A00A4D">
                    <w:rPr>
                      <w:rFonts w:ascii="Times New Roman" w:hAnsi="Times New Roman"/>
                    </w:rPr>
                    <w:br/>
                    <w:t>(GHz)</w:t>
                  </w:r>
                </w:p>
              </w:tc>
              <w:tc>
                <w:tcPr>
                  <w:tcW w:w="1196" w:type="dxa"/>
                </w:tcPr>
                <w:p w14:paraId="0D94039F" w14:textId="77777777" w:rsidR="00D31237" w:rsidRPr="00A00A4D" w:rsidRDefault="00D31237" w:rsidP="00BD7F5F">
                  <w:pPr>
                    <w:pStyle w:val="TAH"/>
                    <w:keepNext w:val="0"/>
                    <w:keepLines w:val="0"/>
                    <w:rPr>
                      <w:rFonts w:ascii="Times New Roman" w:hAnsi="Times New Roman"/>
                    </w:rPr>
                  </w:pPr>
                  <w:r w:rsidRPr="00A00A4D">
                    <w:rPr>
                      <w:rFonts w:ascii="Times New Roman" w:hAnsi="Times New Roman"/>
                    </w:rPr>
                    <w:t>F</w:t>
                  </w:r>
                  <w:r w:rsidRPr="00A00A4D">
                    <w:rPr>
                      <w:rFonts w:ascii="Times New Roman" w:hAnsi="Times New Roman"/>
                      <w:vertAlign w:val="subscript"/>
                    </w:rPr>
                    <w:t>step,4</w:t>
                  </w:r>
                  <w:r w:rsidRPr="00A00A4D">
                    <w:rPr>
                      <w:rFonts w:ascii="Times New Roman" w:hAnsi="Times New Roman"/>
                    </w:rPr>
                    <w:br/>
                    <w:t>(GHz)</w:t>
                  </w:r>
                </w:p>
              </w:tc>
              <w:tc>
                <w:tcPr>
                  <w:tcW w:w="1019" w:type="dxa"/>
                </w:tcPr>
                <w:p w14:paraId="025B9FF7" w14:textId="77777777" w:rsidR="00D31237" w:rsidRPr="00A00A4D" w:rsidRDefault="00D31237" w:rsidP="00BD7F5F">
                  <w:pPr>
                    <w:pStyle w:val="TAH"/>
                    <w:keepNext w:val="0"/>
                    <w:keepLines w:val="0"/>
                    <w:rPr>
                      <w:rFonts w:ascii="Times New Roman" w:hAnsi="Times New Roman"/>
                    </w:rPr>
                  </w:pPr>
                  <w:r w:rsidRPr="00A00A4D">
                    <w:rPr>
                      <w:rFonts w:ascii="Times New Roman" w:hAnsi="Times New Roman"/>
                    </w:rPr>
                    <w:t>F</w:t>
                  </w:r>
                  <w:r w:rsidRPr="00A00A4D">
                    <w:rPr>
                      <w:rFonts w:ascii="Times New Roman" w:hAnsi="Times New Roman"/>
                      <w:vertAlign w:val="subscript"/>
                    </w:rPr>
                    <w:t>step,5</w:t>
                  </w:r>
                  <w:r w:rsidRPr="00A00A4D">
                    <w:rPr>
                      <w:rFonts w:ascii="Times New Roman" w:hAnsi="Times New Roman"/>
                    </w:rPr>
                    <w:br/>
                    <w:t>(GHz)</w:t>
                  </w:r>
                </w:p>
              </w:tc>
              <w:tc>
                <w:tcPr>
                  <w:tcW w:w="1134" w:type="dxa"/>
                </w:tcPr>
                <w:p w14:paraId="101478DC" w14:textId="77777777" w:rsidR="00D31237" w:rsidRPr="00A00A4D" w:rsidRDefault="00D31237" w:rsidP="00BD7F5F">
                  <w:pPr>
                    <w:pStyle w:val="TAH"/>
                    <w:keepNext w:val="0"/>
                    <w:keepLines w:val="0"/>
                    <w:rPr>
                      <w:rFonts w:ascii="Times New Roman" w:hAnsi="Times New Roman"/>
                    </w:rPr>
                  </w:pPr>
                  <w:r w:rsidRPr="00A00A4D">
                    <w:rPr>
                      <w:rFonts w:ascii="Times New Roman" w:hAnsi="Times New Roman"/>
                    </w:rPr>
                    <w:t>F</w:t>
                  </w:r>
                  <w:r w:rsidRPr="00A00A4D">
                    <w:rPr>
                      <w:rFonts w:ascii="Times New Roman" w:hAnsi="Times New Roman"/>
                      <w:vertAlign w:val="subscript"/>
                    </w:rPr>
                    <w:t>step,6</w:t>
                  </w:r>
                  <w:r w:rsidRPr="00A00A4D">
                    <w:rPr>
                      <w:rFonts w:ascii="Times New Roman" w:hAnsi="Times New Roman"/>
                    </w:rPr>
                    <w:br/>
                    <w:t>(GHz)</w:t>
                  </w:r>
                </w:p>
              </w:tc>
            </w:tr>
            <w:tr w:rsidR="00D31237" w:rsidRPr="00A00A4D" w14:paraId="5A38D792" w14:textId="77777777" w:rsidTr="00F4221A">
              <w:trPr>
                <w:cantSplit/>
                <w:jc w:val="center"/>
              </w:trPr>
              <w:tc>
                <w:tcPr>
                  <w:tcW w:w="1912" w:type="dxa"/>
                </w:tcPr>
                <w:p w14:paraId="09B94676"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n257</w:t>
                  </w:r>
                </w:p>
              </w:tc>
              <w:tc>
                <w:tcPr>
                  <w:tcW w:w="1031" w:type="dxa"/>
                </w:tcPr>
                <w:p w14:paraId="23D0DB6F"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18</w:t>
                  </w:r>
                </w:p>
              </w:tc>
              <w:tc>
                <w:tcPr>
                  <w:tcW w:w="1134" w:type="dxa"/>
                </w:tcPr>
                <w:p w14:paraId="1E7EFE81"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23.5</w:t>
                  </w:r>
                </w:p>
              </w:tc>
              <w:tc>
                <w:tcPr>
                  <w:tcW w:w="1134" w:type="dxa"/>
                </w:tcPr>
                <w:p w14:paraId="08F651CA"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25</w:t>
                  </w:r>
                </w:p>
              </w:tc>
              <w:tc>
                <w:tcPr>
                  <w:tcW w:w="1196" w:type="dxa"/>
                </w:tcPr>
                <w:p w14:paraId="6CAC6B53"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31</w:t>
                  </w:r>
                </w:p>
              </w:tc>
              <w:tc>
                <w:tcPr>
                  <w:tcW w:w="1019" w:type="dxa"/>
                </w:tcPr>
                <w:p w14:paraId="2D9E5128"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32.5</w:t>
                  </w:r>
                </w:p>
              </w:tc>
              <w:tc>
                <w:tcPr>
                  <w:tcW w:w="1134" w:type="dxa"/>
                </w:tcPr>
                <w:p w14:paraId="2D9C24B4"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41.5</w:t>
                  </w:r>
                </w:p>
              </w:tc>
            </w:tr>
            <w:tr w:rsidR="00D31237" w:rsidRPr="00A00A4D" w14:paraId="53995CC8" w14:textId="77777777" w:rsidTr="00F4221A">
              <w:trPr>
                <w:cantSplit/>
                <w:jc w:val="center"/>
              </w:trPr>
              <w:tc>
                <w:tcPr>
                  <w:tcW w:w="1912" w:type="dxa"/>
                </w:tcPr>
                <w:p w14:paraId="51B2CF22"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n258</w:t>
                  </w:r>
                </w:p>
              </w:tc>
              <w:tc>
                <w:tcPr>
                  <w:tcW w:w="1031" w:type="dxa"/>
                </w:tcPr>
                <w:p w14:paraId="53C1360C"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18</w:t>
                  </w:r>
                </w:p>
              </w:tc>
              <w:tc>
                <w:tcPr>
                  <w:tcW w:w="1134" w:type="dxa"/>
                </w:tcPr>
                <w:p w14:paraId="36435D60"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21</w:t>
                  </w:r>
                </w:p>
              </w:tc>
              <w:tc>
                <w:tcPr>
                  <w:tcW w:w="1134" w:type="dxa"/>
                </w:tcPr>
                <w:p w14:paraId="5161FEBF"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22.75</w:t>
                  </w:r>
                </w:p>
              </w:tc>
              <w:tc>
                <w:tcPr>
                  <w:tcW w:w="1196" w:type="dxa"/>
                </w:tcPr>
                <w:p w14:paraId="3776BB2E"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29</w:t>
                  </w:r>
                </w:p>
              </w:tc>
              <w:tc>
                <w:tcPr>
                  <w:tcW w:w="1019" w:type="dxa"/>
                </w:tcPr>
                <w:p w14:paraId="60F7ACB9"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30.75</w:t>
                  </w:r>
                </w:p>
              </w:tc>
              <w:tc>
                <w:tcPr>
                  <w:tcW w:w="1134" w:type="dxa"/>
                </w:tcPr>
                <w:p w14:paraId="18AA2D52"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40.5</w:t>
                  </w:r>
                </w:p>
              </w:tc>
            </w:tr>
            <w:tr w:rsidR="00D31237" w:rsidRPr="00A00A4D" w14:paraId="63797D99" w14:textId="77777777" w:rsidTr="00F4221A">
              <w:trPr>
                <w:cantSplit/>
                <w:jc w:val="center"/>
              </w:trPr>
              <w:tc>
                <w:tcPr>
                  <w:tcW w:w="1912" w:type="dxa"/>
                </w:tcPr>
                <w:p w14:paraId="3D895520"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n259</w:t>
                  </w:r>
                </w:p>
              </w:tc>
              <w:tc>
                <w:tcPr>
                  <w:tcW w:w="1031" w:type="dxa"/>
                </w:tcPr>
                <w:p w14:paraId="589378C0"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23.5</w:t>
                  </w:r>
                </w:p>
              </w:tc>
              <w:tc>
                <w:tcPr>
                  <w:tcW w:w="1134" w:type="dxa"/>
                </w:tcPr>
                <w:p w14:paraId="2C8C4C92"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35.5</w:t>
                  </w:r>
                </w:p>
              </w:tc>
              <w:tc>
                <w:tcPr>
                  <w:tcW w:w="1134" w:type="dxa"/>
                </w:tcPr>
                <w:p w14:paraId="1D624952"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38</w:t>
                  </w:r>
                </w:p>
              </w:tc>
              <w:tc>
                <w:tcPr>
                  <w:tcW w:w="1196" w:type="dxa"/>
                </w:tcPr>
                <w:p w14:paraId="5EA37ED1"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45</w:t>
                  </w:r>
                </w:p>
              </w:tc>
              <w:tc>
                <w:tcPr>
                  <w:tcW w:w="1019" w:type="dxa"/>
                </w:tcPr>
                <w:p w14:paraId="41450253"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47.5</w:t>
                  </w:r>
                </w:p>
              </w:tc>
              <w:tc>
                <w:tcPr>
                  <w:tcW w:w="1134" w:type="dxa"/>
                </w:tcPr>
                <w:p w14:paraId="0F77014C"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59.5</w:t>
                  </w:r>
                </w:p>
              </w:tc>
            </w:tr>
            <w:tr w:rsidR="00D31237" w:rsidRPr="00A00A4D" w14:paraId="518C532B" w14:textId="77777777" w:rsidTr="00F4221A">
              <w:trPr>
                <w:cantSplit/>
                <w:jc w:val="center"/>
              </w:trPr>
              <w:tc>
                <w:tcPr>
                  <w:tcW w:w="1912" w:type="dxa"/>
                </w:tcPr>
                <w:p w14:paraId="46D4513D"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n260</w:t>
                  </w:r>
                </w:p>
              </w:tc>
              <w:tc>
                <w:tcPr>
                  <w:tcW w:w="1031" w:type="dxa"/>
                </w:tcPr>
                <w:p w14:paraId="5A3D7843"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25</w:t>
                  </w:r>
                </w:p>
              </w:tc>
              <w:tc>
                <w:tcPr>
                  <w:tcW w:w="1134" w:type="dxa"/>
                </w:tcPr>
                <w:p w14:paraId="033B79C9"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34</w:t>
                  </w:r>
                </w:p>
              </w:tc>
              <w:tc>
                <w:tcPr>
                  <w:tcW w:w="1134" w:type="dxa"/>
                </w:tcPr>
                <w:p w14:paraId="1BBBC686"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35.5</w:t>
                  </w:r>
                </w:p>
              </w:tc>
              <w:tc>
                <w:tcPr>
                  <w:tcW w:w="1196" w:type="dxa"/>
                </w:tcPr>
                <w:p w14:paraId="0DBBC67F"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41.5</w:t>
                  </w:r>
                </w:p>
              </w:tc>
              <w:tc>
                <w:tcPr>
                  <w:tcW w:w="1019" w:type="dxa"/>
                </w:tcPr>
                <w:p w14:paraId="77BAA903"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43</w:t>
                  </w:r>
                </w:p>
              </w:tc>
              <w:tc>
                <w:tcPr>
                  <w:tcW w:w="1134" w:type="dxa"/>
                </w:tcPr>
                <w:p w14:paraId="4EF2BEBE"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52</w:t>
                  </w:r>
                </w:p>
              </w:tc>
            </w:tr>
            <w:tr w:rsidR="00D31237" w:rsidRPr="00A00A4D" w14:paraId="6B199A6D" w14:textId="77777777" w:rsidTr="00F4221A">
              <w:trPr>
                <w:cantSplit/>
                <w:jc w:val="center"/>
              </w:trPr>
              <w:tc>
                <w:tcPr>
                  <w:tcW w:w="1912" w:type="dxa"/>
                </w:tcPr>
                <w:p w14:paraId="0F5F71CA"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n261</w:t>
                  </w:r>
                </w:p>
              </w:tc>
              <w:tc>
                <w:tcPr>
                  <w:tcW w:w="1031" w:type="dxa"/>
                </w:tcPr>
                <w:p w14:paraId="5B9D0BB4"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18</w:t>
                  </w:r>
                </w:p>
              </w:tc>
              <w:tc>
                <w:tcPr>
                  <w:tcW w:w="1134" w:type="dxa"/>
                </w:tcPr>
                <w:p w14:paraId="32D6D082"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25.5</w:t>
                  </w:r>
                </w:p>
              </w:tc>
              <w:tc>
                <w:tcPr>
                  <w:tcW w:w="1134" w:type="dxa"/>
                </w:tcPr>
                <w:p w14:paraId="7609D614"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26.0</w:t>
                  </w:r>
                </w:p>
              </w:tc>
              <w:tc>
                <w:tcPr>
                  <w:tcW w:w="1196" w:type="dxa"/>
                </w:tcPr>
                <w:p w14:paraId="7266A8B6"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29.85</w:t>
                  </w:r>
                </w:p>
              </w:tc>
              <w:tc>
                <w:tcPr>
                  <w:tcW w:w="1019" w:type="dxa"/>
                </w:tcPr>
                <w:p w14:paraId="67633A3D"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30.35</w:t>
                  </w:r>
                </w:p>
              </w:tc>
              <w:tc>
                <w:tcPr>
                  <w:tcW w:w="1134" w:type="dxa"/>
                </w:tcPr>
                <w:p w14:paraId="64BE1431"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38.35</w:t>
                  </w:r>
                </w:p>
              </w:tc>
            </w:tr>
            <w:tr w:rsidR="00D31237" w:rsidRPr="00A00A4D" w14:paraId="3B959F74" w14:textId="77777777" w:rsidTr="00F4221A">
              <w:trPr>
                <w:cantSplit/>
                <w:jc w:val="center"/>
              </w:trPr>
              <w:tc>
                <w:tcPr>
                  <w:tcW w:w="1912" w:type="dxa"/>
                  <w:tcBorders>
                    <w:top w:val="single" w:sz="4" w:space="0" w:color="auto"/>
                    <w:left w:val="single" w:sz="4" w:space="0" w:color="auto"/>
                    <w:bottom w:val="single" w:sz="4" w:space="0" w:color="auto"/>
                    <w:right w:val="single" w:sz="4" w:space="0" w:color="auto"/>
                  </w:tcBorders>
                </w:tcPr>
                <w:p w14:paraId="504646C0"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n262</w:t>
                  </w:r>
                </w:p>
              </w:tc>
              <w:tc>
                <w:tcPr>
                  <w:tcW w:w="1031" w:type="dxa"/>
                  <w:tcBorders>
                    <w:top w:val="single" w:sz="4" w:space="0" w:color="auto"/>
                    <w:left w:val="single" w:sz="4" w:space="0" w:color="auto"/>
                    <w:bottom w:val="single" w:sz="4" w:space="0" w:color="auto"/>
                    <w:right w:val="single" w:sz="4" w:space="0" w:color="auto"/>
                  </w:tcBorders>
                </w:tcPr>
                <w:p w14:paraId="33151708"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37.2</w:t>
                  </w:r>
                </w:p>
              </w:tc>
              <w:tc>
                <w:tcPr>
                  <w:tcW w:w="1134" w:type="dxa"/>
                  <w:tcBorders>
                    <w:top w:val="single" w:sz="4" w:space="0" w:color="auto"/>
                    <w:left w:val="single" w:sz="4" w:space="0" w:color="auto"/>
                    <w:bottom w:val="single" w:sz="4" w:space="0" w:color="auto"/>
                    <w:right w:val="single" w:sz="4" w:space="0" w:color="auto"/>
                  </w:tcBorders>
                </w:tcPr>
                <w:p w14:paraId="4B215B3B"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45.2</w:t>
                  </w:r>
                </w:p>
              </w:tc>
              <w:tc>
                <w:tcPr>
                  <w:tcW w:w="1134" w:type="dxa"/>
                  <w:tcBorders>
                    <w:top w:val="single" w:sz="4" w:space="0" w:color="auto"/>
                    <w:left w:val="single" w:sz="4" w:space="0" w:color="auto"/>
                    <w:bottom w:val="single" w:sz="4" w:space="0" w:color="auto"/>
                    <w:right w:val="single" w:sz="4" w:space="0" w:color="auto"/>
                  </w:tcBorders>
                </w:tcPr>
                <w:p w14:paraId="59B5D1A8"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45.7</w:t>
                  </w:r>
                </w:p>
              </w:tc>
              <w:tc>
                <w:tcPr>
                  <w:tcW w:w="1196" w:type="dxa"/>
                  <w:tcBorders>
                    <w:top w:val="single" w:sz="4" w:space="0" w:color="auto"/>
                    <w:left w:val="single" w:sz="4" w:space="0" w:color="auto"/>
                    <w:bottom w:val="single" w:sz="4" w:space="0" w:color="auto"/>
                    <w:right w:val="single" w:sz="4" w:space="0" w:color="auto"/>
                  </w:tcBorders>
                </w:tcPr>
                <w:p w14:paraId="2F38F119"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49.7</w:t>
                  </w:r>
                </w:p>
              </w:tc>
              <w:tc>
                <w:tcPr>
                  <w:tcW w:w="1019" w:type="dxa"/>
                  <w:tcBorders>
                    <w:top w:val="single" w:sz="4" w:space="0" w:color="auto"/>
                    <w:left w:val="single" w:sz="4" w:space="0" w:color="auto"/>
                    <w:bottom w:val="single" w:sz="4" w:space="0" w:color="auto"/>
                    <w:right w:val="single" w:sz="4" w:space="0" w:color="auto"/>
                  </w:tcBorders>
                </w:tcPr>
                <w:p w14:paraId="36862878"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50.2</w:t>
                  </w:r>
                </w:p>
              </w:tc>
              <w:tc>
                <w:tcPr>
                  <w:tcW w:w="1134" w:type="dxa"/>
                  <w:tcBorders>
                    <w:top w:val="single" w:sz="4" w:space="0" w:color="auto"/>
                    <w:left w:val="single" w:sz="4" w:space="0" w:color="auto"/>
                    <w:bottom w:val="single" w:sz="4" w:space="0" w:color="auto"/>
                    <w:right w:val="single" w:sz="4" w:space="0" w:color="auto"/>
                  </w:tcBorders>
                </w:tcPr>
                <w:p w14:paraId="53CB5C02"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58.2</w:t>
                  </w:r>
                </w:p>
              </w:tc>
            </w:tr>
          </w:tbl>
          <w:p w14:paraId="7613001A" w14:textId="77777777" w:rsidR="00D31237" w:rsidRPr="00A00A4D" w:rsidRDefault="00D31237" w:rsidP="00BD7F5F">
            <w:pPr>
              <w:rPr>
                <w:rFonts w:cs="Times New Roman"/>
              </w:rPr>
            </w:pPr>
          </w:p>
          <w:p w14:paraId="51F7D2EA" w14:textId="77777777" w:rsidR="00D31237" w:rsidRPr="00A00A4D" w:rsidRDefault="00D31237" w:rsidP="00BD7F5F">
            <w:pPr>
              <w:pStyle w:val="TH"/>
              <w:keepNext w:val="0"/>
              <w:keepLines w:val="0"/>
              <w:rPr>
                <w:rFonts w:ascii="Times New Roman" w:hAnsi="Times New Roman"/>
              </w:rPr>
            </w:pPr>
            <w:r w:rsidRPr="00A00A4D">
              <w:rPr>
                <w:rFonts w:ascii="Times New Roman" w:hAnsi="Times New Roman"/>
              </w:rPr>
              <w:t xml:space="preserve">Table 7.7.5.2-3: </w:t>
            </w:r>
            <w:bookmarkStart w:id="220" w:name="_Hlk41916936"/>
            <w:r w:rsidRPr="00A00A4D">
              <w:rPr>
                <w:rFonts w:ascii="Times New Roman" w:hAnsi="Times New Roman"/>
              </w:rPr>
              <w:t>Limits for protection of Earth Exploration Satellite Service</w:t>
            </w:r>
            <w:bookmarkEnd w:id="220"/>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376"/>
              <w:gridCol w:w="2052"/>
              <w:gridCol w:w="1440"/>
              <w:gridCol w:w="2604"/>
            </w:tblGrid>
            <w:tr w:rsidR="00D31237" w:rsidRPr="00A00A4D" w14:paraId="5C18F871" w14:textId="77777777" w:rsidTr="00F4221A">
              <w:trPr>
                <w:cantSplit/>
                <w:jc w:val="center"/>
              </w:trPr>
              <w:tc>
                <w:tcPr>
                  <w:tcW w:w="2376" w:type="dxa"/>
                </w:tcPr>
                <w:p w14:paraId="2B634362" w14:textId="77777777" w:rsidR="00D31237" w:rsidRPr="00A00A4D" w:rsidRDefault="00D31237" w:rsidP="00BD7F5F">
                  <w:pPr>
                    <w:pStyle w:val="TAH"/>
                    <w:keepNext w:val="0"/>
                    <w:keepLines w:val="0"/>
                    <w:rPr>
                      <w:rFonts w:ascii="Times New Roman" w:hAnsi="Times New Roman"/>
                    </w:rPr>
                  </w:pPr>
                  <w:r w:rsidRPr="00A00A4D">
                    <w:rPr>
                      <w:rFonts w:ascii="Times New Roman" w:hAnsi="Times New Roman"/>
                    </w:rPr>
                    <w:t xml:space="preserve">Frequency range </w:t>
                  </w:r>
                </w:p>
              </w:tc>
              <w:tc>
                <w:tcPr>
                  <w:tcW w:w="2052" w:type="dxa"/>
                </w:tcPr>
                <w:p w14:paraId="1A1CE16B" w14:textId="77777777" w:rsidR="00D31237" w:rsidRPr="00A00A4D" w:rsidRDefault="00D31237" w:rsidP="00BD7F5F">
                  <w:pPr>
                    <w:pStyle w:val="TAH"/>
                    <w:keepNext w:val="0"/>
                    <w:keepLines w:val="0"/>
                    <w:rPr>
                      <w:rFonts w:ascii="Times New Roman" w:hAnsi="Times New Roman"/>
                    </w:rPr>
                  </w:pPr>
                  <w:r w:rsidRPr="00A00A4D">
                    <w:rPr>
                      <w:rFonts w:ascii="Times New Roman" w:hAnsi="Times New Roman"/>
                    </w:rPr>
                    <w:t>Limit</w:t>
                  </w:r>
                </w:p>
              </w:tc>
              <w:tc>
                <w:tcPr>
                  <w:tcW w:w="1440" w:type="dxa"/>
                </w:tcPr>
                <w:p w14:paraId="61007F0A" w14:textId="77777777" w:rsidR="00D31237" w:rsidRPr="00A00A4D" w:rsidRDefault="00D31237" w:rsidP="00BD7F5F">
                  <w:pPr>
                    <w:pStyle w:val="TAH"/>
                    <w:keepNext w:val="0"/>
                    <w:keepLines w:val="0"/>
                    <w:rPr>
                      <w:rFonts w:ascii="Times New Roman" w:hAnsi="Times New Roman"/>
                    </w:rPr>
                  </w:pPr>
                  <w:r w:rsidRPr="00A00A4D">
                    <w:rPr>
                      <w:rFonts w:ascii="Times New Roman" w:hAnsi="Times New Roman"/>
                    </w:rPr>
                    <w:t>Measurement Bandwidth</w:t>
                  </w:r>
                </w:p>
              </w:tc>
              <w:tc>
                <w:tcPr>
                  <w:tcW w:w="2604" w:type="dxa"/>
                </w:tcPr>
                <w:p w14:paraId="6B16932C" w14:textId="77777777" w:rsidR="00D31237" w:rsidRPr="00A00A4D" w:rsidRDefault="00D31237" w:rsidP="00BD7F5F">
                  <w:pPr>
                    <w:pStyle w:val="TAH"/>
                    <w:keepNext w:val="0"/>
                    <w:keepLines w:val="0"/>
                    <w:rPr>
                      <w:rFonts w:ascii="Times New Roman" w:hAnsi="Times New Roman"/>
                    </w:rPr>
                  </w:pPr>
                  <w:r w:rsidRPr="00A00A4D">
                    <w:rPr>
                      <w:rFonts w:ascii="Times New Roman" w:hAnsi="Times New Roman"/>
                    </w:rPr>
                    <w:t>Note</w:t>
                  </w:r>
                </w:p>
              </w:tc>
            </w:tr>
            <w:tr w:rsidR="00D31237" w:rsidRPr="00A00A4D" w14:paraId="3134C63C" w14:textId="77777777" w:rsidTr="00F4221A">
              <w:trPr>
                <w:cantSplit/>
                <w:jc w:val="center"/>
              </w:trPr>
              <w:tc>
                <w:tcPr>
                  <w:tcW w:w="2376" w:type="dxa"/>
                </w:tcPr>
                <w:p w14:paraId="44FFF1D3"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23.6 – 24 GHz</w:t>
                  </w:r>
                </w:p>
              </w:tc>
              <w:tc>
                <w:tcPr>
                  <w:tcW w:w="2052" w:type="dxa"/>
                </w:tcPr>
                <w:p w14:paraId="29ECFF46"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 xml:space="preserve">−3 dBm </w:t>
                  </w:r>
                </w:p>
              </w:tc>
              <w:tc>
                <w:tcPr>
                  <w:tcW w:w="1440" w:type="dxa"/>
                </w:tcPr>
                <w:p w14:paraId="0409EF2F"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200 MHz</w:t>
                  </w:r>
                </w:p>
              </w:tc>
              <w:tc>
                <w:tcPr>
                  <w:tcW w:w="2604" w:type="dxa"/>
                </w:tcPr>
                <w:p w14:paraId="0C298DE2"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Note 1</w:t>
                  </w:r>
                </w:p>
              </w:tc>
            </w:tr>
            <w:tr w:rsidR="00D31237" w:rsidRPr="00A00A4D" w14:paraId="0D72C731" w14:textId="77777777" w:rsidTr="00F4221A">
              <w:trPr>
                <w:cantSplit/>
                <w:jc w:val="center"/>
              </w:trPr>
              <w:tc>
                <w:tcPr>
                  <w:tcW w:w="2376" w:type="dxa"/>
                  <w:tcBorders>
                    <w:bottom w:val="single" w:sz="6" w:space="0" w:color="000000"/>
                  </w:tcBorders>
                </w:tcPr>
                <w:p w14:paraId="50A5A8F0"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23.6 – 24 GHz</w:t>
                  </w:r>
                </w:p>
              </w:tc>
              <w:tc>
                <w:tcPr>
                  <w:tcW w:w="2052" w:type="dxa"/>
                  <w:tcBorders>
                    <w:bottom w:val="single" w:sz="6" w:space="0" w:color="000000"/>
                  </w:tcBorders>
                </w:tcPr>
                <w:p w14:paraId="7E4EE16A"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−9 dBm</w:t>
                  </w:r>
                </w:p>
              </w:tc>
              <w:tc>
                <w:tcPr>
                  <w:tcW w:w="1440" w:type="dxa"/>
                  <w:tcBorders>
                    <w:bottom w:val="single" w:sz="6" w:space="0" w:color="000000"/>
                  </w:tcBorders>
                </w:tcPr>
                <w:p w14:paraId="332AA4BB"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200 MHz</w:t>
                  </w:r>
                </w:p>
              </w:tc>
              <w:tc>
                <w:tcPr>
                  <w:tcW w:w="2604" w:type="dxa"/>
                  <w:tcBorders>
                    <w:bottom w:val="single" w:sz="6" w:space="0" w:color="000000"/>
                  </w:tcBorders>
                </w:tcPr>
                <w:p w14:paraId="05FE7247" w14:textId="77777777" w:rsidR="00D31237" w:rsidRPr="00A00A4D" w:rsidRDefault="00D31237" w:rsidP="00BD7F5F">
                  <w:pPr>
                    <w:pStyle w:val="TAC"/>
                    <w:keepNext w:val="0"/>
                    <w:keepLines w:val="0"/>
                    <w:rPr>
                      <w:rFonts w:ascii="Times New Roman" w:hAnsi="Times New Roman"/>
                    </w:rPr>
                  </w:pPr>
                  <w:r w:rsidRPr="00A00A4D">
                    <w:rPr>
                      <w:rFonts w:ascii="Times New Roman" w:hAnsi="Times New Roman"/>
                    </w:rPr>
                    <w:t>Note 2</w:t>
                  </w:r>
                </w:p>
              </w:tc>
            </w:tr>
            <w:tr w:rsidR="00D31237" w:rsidRPr="00A00A4D" w14:paraId="4CD4A9F7" w14:textId="77777777" w:rsidTr="00F4221A">
              <w:trPr>
                <w:cantSplit/>
                <w:jc w:val="center"/>
              </w:trPr>
              <w:tc>
                <w:tcPr>
                  <w:tcW w:w="8472" w:type="dxa"/>
                  <w:gridSpan w:val="4"/>
                  <w:tcBorders>
                    <w:left w:val="nil"/>
                    <w:bottom w:val="nil"/>
                    <w:right w:val="nil"/>
                  </w:tcBorders>
                </w:tcPr>
                <w:p w14:paraId="07505B86" w14:textId="77777777" w:rsidR="00D31237" w:rsidRDefault="00D31237" w:rsidP="00BD7F5F">
                  <w:pPr>
                    <w:pStyle w:val="TAN"/>
                    <w:keepNext w:val="0"/>
                    <w:keepLines w:val="0"/>
                    <w:rPr>
                      <w:rFonts w:ascii="Times New Roman" w:hAnsi="Times New Roman"/>
                    </w:rPr>
                  </w:pPr>
                  <w:r w:rsidRPr="00A00A4D">
                    <w:rPr>
                      <w:rFonts w:ascii="Times New Roman" w:hAnsi="Times New Roman"/>
                    </w:rPr>
                    <w:t>NOTE 1:</w:t>
                  </w:r>
                  <w:r w:rsidRPr="00A00A4D">
                    <w:rPr>
                      <w:rFonts w:ascii="Times New Roman" w:hAnsi="Times New Roman"/>
                    </w:rPr>
                    <w:tab/>
                    <w:t>This limit applies to BS brought into use on or before 1 September 2027.</w:t>
                  </w:r>
                </w:p>
                <w:p w14:paraId="30D3EA6A" w14:textId="77777777" w:rsidR="00D31237" w:rsidRPr="00A00A4D" w:rsidRDefault="00D31237" w:rsidP="00BD7F5F">
                  <w:pPr>
                    <w:pStyle w:val="TAN"/>
                    <w:keepNext w:val="0"/>
                    <w:keepLines w:val="0"/>
                    <w:rPr>
                      <w:rFonts w:ascii="Times New Roman" w:hAnsi="Times New Roman"/>
                    </w:rPr>
                  </w:pPr>
                  <w:r w:rsidRPr="00A00A4D">
                    <w:rPr>
                      <w:rFonts w:ascii="Times New Roman" w:hAnsi="Times New Roman"/>
                    </w:rPr>
                    <w:t>NOTE 2:</w:t>
                  </w:r>
                  <w:r w:rsidRPr="00A00A4D">
                    <w:rPr>
                      <w:rFonts w:ascii="Times New Roman" w:hAnsi="Times New Roman"/>
                    </w:rPr>
                    <w:tab/>
                  </w:r>
                  <w:r w:rsidRPr="00A00A4D">
                    <w:rPr>
                      <w:rFonts w:ascii="Times New Roman" w:hAnsi="Times New Roman"/>
                      <w:lang w:eastAsia="zh-CN"/>
                    </w:rPr>
                    <w:t>This limit applies to BS brought into use after 1 September 2027.</w:t>
                  </w:r>
                </w:p>
              </w:tc>
            </w:tr>
          </w:tbl>
          <w:p w14:paraId="1589512F" w14:textId="77777777" w:rsidR="00D31237" w:rsidRPr="00A00A4D" w:rsidRDefault="00D31237" w:rsidP="00BD7F5F">
            <w:pPr>
              <w:rPr>
                <w:rFonts w:cs="Times New Roman"/>
                <w:sz w:val="6"/>
                <w:szCs w:val="6"/>
              </w:rPr>
            </w:pPr>
            <w:r w:rsidRPr="00A00A4D">
              <w:rPr>
                <w:rFonts w:cs="Times New Roman"/>
                <w:sz w:val="6"/>
                <w:szCs w:val="6"/>
              </w:rPr>
              <w:t xml:space="preserve"> </w:t>
            </w:r>
          </w:p>
        </w:tc>
      </w:tr>
    </w:tbl>
    <w:p w14:paraId="096D274A" w14:textId="34805248" w:rsidR="00D31237" w:rsidRDefault="00D31237" w:rsidP="00D31237">
      <w:pPr>
        <w:rPr>
          <w:spacing w:val="-2"/>
          <w:rtl/>
          <w:lang w:bidi="ar-EG"/>
        </w:rPr>
      </w:pPr>
    </w:p>
    <w:p w14:paraId="41A9937B" w14:textId="317BBE14" w:rsidR="0093105D" w:rsidRPr="0093105D" w:rsidRDefault="00D31237" w:rsidP="00D31237">
      <w:pPr>
        <w:pStyle w:val="Heading1"/>
      </w:pPr>
      <w:bookmarkStart w:id="221" w:name="_Toc228874071"/>
      <w:bookmarkStart w:id="222" w:name="_Toc232428259"/>
      <w:r>
        <w:t>5</w:t>
      </w:r>
      <w:r w:rsidR="0093105D" w:rsidRPr="0093105D">
        <w:rPr>
          <w:rtl/>
        </w:rPr>
        <w:tab/>
        <w:t>المراجع</w:t>
      </w:r>
      <w:bookmarkEnd w:id="221"/>
      <w:bookmarkEnd w:id="222"/>
    </w:p>
    <w:p w14:paraId="4C1ADA16" w14:textId="77777777" w:rsidR="00D31237" w:rsidRPr="00D31237" w:rsidRDefault="00D31237" w:rsidP="00E50A09">
      <w:pPr>
        <w:pStyle w:val="Reftext"/>
        <w:bidi w:val="0"/>
        <w:rPr>
          <w:lang w:val="en-GB" w:eastAsia="en-US"/>
        </w:rPr>
      </w:pPr>
      <w:r w:rsidRPr="00D31237">
        <w:rPr>
          <w:lang w:val="en-GB" w:eastAsia="en-US"/>
        </w:rPr>
        <w:t>[1]</w:t>
      </w:r>
      <w:r w:rsidRPr="00D31237">
        <w:rPr>
          <w:lang w:val="en-GB" w:eastAsia="en-US"/>
        </w:rPr>
        <w:tab/>
      </w:r>
      <w:bookmarkStart w:id="223" w:name="_Hlk110254298"/>
      <w:r w:rsidRPr="00D31237">
        <w:rPr>
          <w:lang w:val="en-GB" w:eastAsia="ja-JP"/>
        </w:rPr>
        <w:t>ARIB STD-T120-38.141-1 V17.6.0, ETSI TS 138 141-1 V17.6.0 or TTA TTAT.3G-38.141-1V17.6.0)</w:t>
      </w:r>
      <w:r w:rsidRPr="00D31237">
        <w:rPr>
          <w:lang w:val="en-GB" w:eastAsia="en-US"/>
        </w:rPr>
        <w:t xml:space="preserve"> these standards refer to 3GPP TS 38.141-1 V17.6.0 (2022-06), “3rd Generation Partnership Project; Technical Specification Group Radio Access Network; NR; Base Station (BS) conformance testing Part 1: Conducted conformance testing (Release 17)”.</w:t>
      </w:r>
    </w:p>
    <w:p w14:paraId="3D2D6804" w14:textId="77777777" w:rsidR="00D31237" w:rsidRPr="00D31237" w:rsidRDefault="00D31237" w:rsidP="00E50A09">
      <w:pPr>
        <w:pStyle w:val="Reftext"/>
        <w:bidi w:val="0"/>
        <w:rPr>
          <w:lang w:val="en-GB" w:eastAsia="ja-JP"/>
        </w:rPr>
      </w:pPr>
      <w:r w:rsidRPr="00D31237">
        <w:rPr>
          <w:lang w:val="en-GB" w:eastAsia="en-US"/>
        </w:rPr>
        <w:t>[2]</w:t>
      </w:r>
      <w:r w:rsidRPr="00D31237">
        <w:rPr>
          <w:lang w:val="en-GB" w:eastAsia="en-US"/>
        </w:rPr>
        <w:tab/>
      </w:r>
      <w:r w:rsidRPr="00D31237">
        <w:rPr>
          <w:lang w:val="en-GB" w:eastAsia="ja-JP"/>
        </w:rPr>
        <w:t xml:space="preserve">ARIB STD-T120-38.141-2 V.17.6.0,  ETSI TS 138 141-2 V17.6.0 or TTA TTAT.3G-38.141-2V17.6.0 these standards refer to </w:t>
      </w:r>
      <w:r w:rsidRPr="00D31237">
        <w:rPr>
          <w:lang w:val="en-GB" w:eastAsia="en-US"/>
        </w:rPr>
        <w:t>3GPP TS 38.141-2 V17.6.0 (2022-06), “3rd Generation Partnership Project; Technical Specification Group Radio Access Network; NR; Base Station (BS) conformance testing Part 2: Radiated conformance testing (Release 17)”.</w:t>
      </w:r>
      <w:r w:rsidRPr="00D31237">
        <w:rPr>
          <w:lang w:val="en-GB" w:eastAsia="ja-JP"/>
        </w:rPr>
        <w:t xml:space="preserve"> </w:t>
      </w:r>
      <w:bookmarkEnd w:id="223"/>
    </w:p>
    <w:p w14:paraId="11FC3C1F" w14:textId="77777777" w:rsidR="00D31237" w:rsidRPr="00D31237" w:rsidRDefault="00D31237" w:rsidP="00E50A09">
      <w:pPr>
        <w:pStyle w:val="Reftext"/>
        <w:bidi w:val="0"/>
        <w:rPr>
          <w:lang w:val="en-GB" w:eastAsia="en-US"/>
        </w:rPr>
      </w:pPr>
      <w:r w:rsidRPr="00D31237">
        <w:rPr>
          <w:lang w:val="en-GB" w:eastAsia="en-US"/>
        </w:rPr>
        <w:t>[3]</w:t>
      </w:r>
      <w:r w:rsidRPr="00D31237">
        <w:rPr>
          <w:lang w:val="en-GB" w:eastAsia="en-US"/>
        </w:rPr>
        <w:tab/>
        <w:t>Recommendation ITU-R SM.329: “Unwanted emissions in the spurious domain”.</w:t>
      </w:r>
    </w:p>
    <w:p w14:paraId="149B1C80" w14:textId="77777777" w:rsidR="00D31237" w:rsidRPr="00D31237" w:rsidRDefault="00D31237" w:rsidP="00E50A09">
      <w:pPr>
        <w:pStyle w:val="Reftext"/>
        <w:bidi w:val="0"/>
        <w:rPr>
          <w:lang w:val="en-GB" w:eastAsia="en-US"/>
        </w:rPr>
      </w:pPr>
      <w:r w:rsidRPr="00D31237">
        <w:rPr>
          <w:lang w:val="en-GB" w:eastAsia="en-US"/>
        </w:rPr>
        <w:t>[4]</w:t>
      </w:r>
      <w:r w:rsidRPr="00D31237">
        <w:rPr>
          <w:lang w:val="en-GB" w:eastAsia="en-US"/>
        </w:rPr>
        <w:tab/>
        <w:t>Recommendation ITU-R M.1545: “Measurement uncertainty as it applies to test limits for the terrestrial component of International Mobile Telecommunications-2000”.</w:t>
      </w:r>
    </w:p>
    <w:p w14:paraId="1DA1068F" w14:textId="77777777" w:rsidR="00D31237" w:rsidRPr="00D31237" w:rsidRDefault="00D31237" w:rsidP="00E50A09">
      <w:pPr>
        <w:pStyle w:val="Reftext"/>
        <w:bidi w:val="0"/>
        <w:rPr>
          <w:lang w:val="en-GB" w:eastAsia="ja-JP"/>
        </w:rPr>
      </w:pPr>
      <w:r w:rsidRPr="00D31237">
        <w:rPr>
          <w:lang w:val="en-GB" w:eastAsia="en-US"/>
        </w:rPr>
        <w:t>[5]</w:t>
      </w:r>
      <w:r w:rsidRPr="00D31237">
        <w:rPr>
          <w:lang w:val="en-GB" w:eastAsia="en-US"/>
        </w:rPr>
        <w:tab/>
        <w:t xml:space="preserve">ARIB STD-T120-38.104 V17.6.0, </w:t>
      </w:r>
      <w:r w:rsidRPr="00D31237">
        <w:rPr>
          <w:lang w:val="en-GB" w:eastAsia="ja-JP"/>
        </w:rPr>
        <w:t xml:space="preserve">ETSI TS 138 104-2 V17.6.0 or </w:t>
      </w:r>
      <w:r w:rsidRPr="00D31237">
        <w:rPr>
          <w:lang w:val="en-GB" w:eastAsia="en-US"/>
        </w:rPr>
        <w:t>TTAT.3G-38.104V17.6.0</w:t>
      </w:r>
      <w:r w:rsidRPr="00D31237">
        <w:rPr>
          <w:lang w:val="en-GB" w:eastAsia="ja-JP"/>
        </w:rPr>
        <w:t xml:space="preserve"> these standards refer to</w:t>
      </w:r>
      <w:r w:rsidRPr="00D31237">
        <w:rPr>
          <w:lang w:val="en-GB" w:eastAsia="en-US"/>
        </w:rPr>
        <w:t xml:space="preserve"> 3GPP TS 38.104 V17.6.0 (2022-06), “3rd Generation Partnership Project; Technical Specification Group Radio Access Network; NR; Base Station (BS) radio transmission and reception (Release 17)”.</w:t>
      </w:r>
      <w:r w:rsidRPr="00D31237">
        <w:rPr>
          <w:lang w:val="en-GB" w:eastAsia="ja-JP"/>
        </w:rPr>
        <w:t xml:space="preserve"> </w:t>
      </w:r>
    </w:p>
    <w:p w14:paraId="5A9DC0BF" w14:textId="77777777" w:rsidR="0093105D" w:rsidRPr="00D31237" w:rsidRDefault="0093105D" w:rsidP="0093105D">
      <w:pPr>
        <w:rPr>
          <w:lang w:val="en-GB"/>
        </w:rPr>
      </w:pPr>
    </w:p>
    <w:p w14:paraId="70F8442A" w14:textId="15F4F895" w:rsidR="0093105D" w:rsidRPr="0093105D" w:rsidRDefault="0093105D" w:rsidP="00E50A09">
      <w:pPr>
        <w:pStyle w:val="AppendixNoTitle0"/>
      </w:pPr>
      <w:bookmarkStart w:id="224" w:name="_Toc228874072"/>
      <w:r w:rsidRPr="0093105D">
        <w:rPr>
          <w:rtl/>
        </w:rPr>
        <w:lastRenderedPageBreak/>
        <w:t xml:space="preserve">المرفق </w:t>
      </w:r>
      <w:r w:rsidR="00D31237">
        <w:t>1</w:t>
      </w:r>
      <w:r w:rsidR="00D31237">
        <w:br/>
      </w:r>
      <w:r w:rsidRPr="0093105D">
        <w:rPr>
          <w:rtl/>
        </w:rPr>
        <w:t xml:space="preserve">بالملحق </w:t>
      </w:r>
      <w:r w:rsidR="00D31237">
        <w:t>2</w:t>
      </w:r>
      <w:r w:rsidR="00D31237">
        <w:br/>
      </w:r>
      <w:r w:rsidR="00D31237">
        <w:br/>
      </w:r>
      <w:r w:rsidRPr="0093105D">
        <w:rPr>
          <w:rtl/>
        </w:rPr>
        <w:t>تعريف التفاوت المسموح به في الاختبار</w:t>
      </w:r>
      <w:bookmarkEnd w:id="224"/>
    </w:p>
    <w:p w14:paraId="7F5BE4DB" w14:textId="77777777" w:rsidR="0093105D" w:rsidRPr="00D31237" w:rsidRDefault="0093105D" w:rsidP="00D31237">
      <w:pPr>
        <w:pStyle w:val="Headingb"/>
      </w:pPr>
      <w:r w:rsidRPr="00D31237">
        <w:rPr>
          <w:rtl/>
        </w:rPr>
        <w:t>التفاوت المسموح به في الاختبار</w:t>
      </w:r>
    </w:p>
    <w:p w14:paraId="0367B174" w14:textId="68542EE5" w:rsidR="0093105D" w:rsidRPr="0093105D" w:rsidRDefault="0093105D" w:rsidP="00B15A46">
      <w:r w:rsidRPr="0093105D">
        <w:rPr>
          <w:rtl/>
        </w:rPr>
        <w:t xml:space="preserve">بالرجوع إلى التوصية </w:t>
      </w:r>
      <w:r w:rsidR="00D31237" w:rsidRPr="00D31237">
        <w:rPr>
          <w:lang w:val="en-GB"/>
        </w:rPr>
        <w:t>ITU-R M.1545</w:t>
      </w:r>
      <w:r w:rsidR="00CF3D60">
        <w:rPr>
          <w:rFonts w:hint="cs"/>
          <w:rtl/>
          <w:lang w:val="en-GB"/>
        </w:rPr>
        <w:t xml:space="preserve"> </w:t>
      </w:r>
      <w:r w:rsidR="00D31237" w:rsidRPr="00D31237">
        <w:rPr>
          <w:lang w:val="en-GB"/>
        </w:rPr>
        <w:t>[4]</w:t>
      </w:r>
      <w:r w:rsidRPr="0093105D">
        <w:rPr>
          <w:rtl/>
        </w:rPr>
        <w:t xml:space="preserve">، "التفاوت المسموح به في الاختبار" هو درجة التخفيف المشار إليها في الفقرة </w:t>
      </w:r>
      <w:r w:rsidR="00D31237">
        <w:t>2</w:t>
      </w:r>
      <w:r w:rsidRPr="0093105D">
        <w:rPr>
          <w:rtl/>
        </w:rPr>
        <w:t xml:space="preserve"> من </w:t>
      </w:r>
      <w:r w:rsidRPr="00E25F6D">
        <w:rPr>
          <w:rtl/>
        </w:rPr>
        <w:t>"</w:t>
      </w:r>
      <w:r w:rsidR="00E25F6D">
        <w:rPr>
          <w:rFonts w:hint="cs"/>
          <w:i/>
          <w:iCs/>
          <w:rtl/>
        </w:rPr>
        <w:t> </w:t>
      </w:r>
      <w:r w:rsidRPr="0094005F">
        <w:rPr>
          <w:i/>
          <w:iCs/>
          <w:rtl/>
        </w:rPr>
        <w:t>توصي</w:t>
      </w:r>
      <w:r w:rsidRPr="00E25F6D">
        <w:rPr>
          <w:rtl/>
        </w:rPr>
        <w:t>"</w:t>
      </w:r>
      <w:r w:rsidRPr="0093105D">
        <w:rPr>
          <w:rtl/>
        </w:rPr>
        <w:t xml:space="preserve"> من التوصية </w:t>
      </w:r>
      <w:r w:rsidR="00D31237" w:rsidRPr="00D31237">
        <w:rPr>
          <w:lang w:val="en-GB"/>
        </w:rPr>
        <w:t>ITU-R M.1545</w:t>
      </w:r>
      <w:r w:rsidRPr="0093105D">
        <w:rPr>
          <w:rtl/>
        </w:rPr>
        <w:t xml:space="preserve">، أي الفرق بين قيمة المواصفة الأساسية وقيمة الاختبار الحدية المقيَّمة بتطبيق مبدأ تقاسم المخاطر وفقاً للشكلين </w:t>
      </w:r>
      <w:r w:rsidR="00D31237">
        <w:t>2</w:t>
      </w:r>
      <w:r w:rsidRPr="0093105D">
        <w:rPr>
          <w:rtl/>
        </w:rPr>
        <w:t xml:space="preserve"> و</w:t>
      </w:r>
      <w:r w:rsidR="00D31237">
        <w:t>3</w:t>
      </w:r>
      <w:r w:rsidRPr="0093105D">
        <w:rPr>
          <w:rtl/>
        </w:rPr>
        <w:t xml:space="preserve"> من الملحق </w:t>
      </w:r>
      <w:r w:rsidR="00D31237">
        <w:t>1</w:t>
      </w:r>
      <w:r w:rsidRPr="0093105D">
        <w:rPr>
          <w:rtl/>
        </w:rPr>
        <w:t xml:space="preserve"> بالتوصية </w:t>
      </w:r>
      <w:r w:rsidR="00B15A46" w:rsidRPr="00B15A46">
        <w:rPr>
          <w:lang w:val="en-GB"/>
        </w:rPr>
        <w:t>ITU-R M.1545</w:t>
      </w:r>
      <w:r w:rsidRPr="0093105D">
        <w:rPr>
          <w:rtl/>
        </w:rPr>
        <w:t xml:space="preserve">. وفي حال تساوي قيمة المواصفة الأساسية مع قيمة الاختبار الحدية (الشكل </w:t>
      </w:r>
      <w:r w:rsidR="00B15A46">
        <w:t>3</w:t>
      </w:r>
      <w:r w:rsidRPr="0093105D">
        <w:rPr>
          <w:rtl/>
        </w:rPr>
        <w:t xml:space="preserve"> من الملحق </w:t>
      </w:r>
      <w:r w:rsidR="00B15A46">
        <w:t>2</w:t>
      </w:r>
      <w:r w:rsidRPr="0093105D">
        <w:rPr>
          <w:rtl/>
        </w:rPr>
        <w:t xml:space="preserve"> بالتوصية </w:t>
      </w:r>
      <w:r w:rsidR="00B15A46" w:rsidRPr="00B15A46">
        <w:rPr>
          <w:lang w:val="en-GB"/>
        </w:rPr>
        <w:t>ITU-R M.1545</w:t>
      </w:r>
      <w:r w:rsidR="00B15A46">
        <w:rPr>
          <w:rFonts w:hint="cs"/>
          <w:rtl/>
        </w:rPr>
        <w:t>)</w:t>
      </w:r>
      <w:r w:rsidRPr="0093105D">
        <w:rPr>
          <w:rtl/>
        </w:rPr>
        <w:t xml:space="preserve">، فإن "حدود التفاوت المسموح بها في الاختبار" تساوي </w:t>
      </w:r>
      <w:r w:rsidR="00B15A46">
        <w:t>dB 0</w:t>
      </w:r>
      <w:r w:rsidRPr="0093105D">
        <w:rPr>
          <w:rtl/>
        </w:rPr>
        <w:t>.</w:t>
      </w:r>
    </w:p>
    <w:p w14:paraId="3C0F676A" w14:textId="77777777" w:rsidR="0093105D" w:rsidRPr="0093105D" w:rsidRDefault="0093105D" w:rsidP="0093105D"/>
    <w:p w14:paraId="35FF10CB" w14:textId="77777777" w:rsidR="0093105D" w:rsidRPr="0093105D" w:rsidRDefault="0093105D" w:rsidP="0093105D"/>
    <w:p w14:paraId="0AD3A5AB" w14:textId="13DF4084" w:rsidR="0093105D" w:rsidRPr="00982B6B" w:rsidRDefault="0093105D" w:rsidP="006E4806">
      <w:pPr>
        <w:pStyle w:val="AnnexNoTitle0"/>
      </w:pPr>
      <w:bookmarkStart w:id="225" w:name="_Toc228874073"/>
      <w:bookmarkStart w:id="226" w:name="_Toc232428260"/>
      <w:r w:rsidRPr="0093105D">
        <w:rPr>
          <w:rtl/>
        </w:rPr>
        <w:t xml:space="preserve">الملحق </w:t>
      </w:r>
      <w:r w:rsidR="00860B15">
        <w:t>3</w:t>
      </w:r>
      <w:r w:rsidR="00860B15">
        <w:br/>
      </w:r>
      <w:r w:rsidR="00860B15">
        <w:br/>
      </w:r>
      <w:r w:rsidRPr="0093105D">
        <w:rPr>
          <w:rtl/>
        </w:rPr>
        <w:t xml:space="preserve">تكنولوجيا السطح البيني </w:t>
      </w:r>
      <w:r w:rsidR="00502080">
        <w:rPr>
          <w:rFonts w:hint="cs"/>
          <w:rtl/>
        </w:rPr>
        <w:t>الراديوي</w:t>
      </w:r>
      <w:r w:rsidRPr="0093105D">
        <w:rPr>
          <w:rtl/>
        </w:rPr>
        <w:t xml:space="preserve"> القائمة على المعيار </w:t>
      </w:r>
      <w:r w:rsidR="007C3AF1" w:rsidRPr="00880352">
        <w:t>5Gi</w:t>
      </w:r>
      <w:r w:rsidR="007C3AF1" w:rsidRPr="00880352">
        <w:rPr>
          <w:rFonts w:hint="cs"/>
          <w:rtl/>
        </w:rPr>
        <w:t xml:space="preserve"> </w:t>
      </w:r>
      <w:r w:rsidR="007C3AF1">
        <w:t>(</w:t>
      </w:r>
      <w:r w:rsidR="007C3AF1" w:rsidRPr="00880352">
        <w:t>5Gi RIT</w:t>
      </w:r>
      <w:r w:rsidR="007C3AF1">
        <w:t>)</w:t>
      </w:r>
      <w:r w:rsidR="007C3AF1" w:rsidRPr="006265C0">
        <w:rPr>
          <w:rFonts w:hint="cs"/>
          <w:sz w:val="2"/>
          <w:szCs w:val="2"/>
          <w:rtl/>
        </w:rPr>
        <w:t xml:space="preserve"> </w:t>
      </w:r>
      <w:r w:rsidR="007C3AF1" w:rsidRPr="006265C0">
        <w:rPr>
          <w:rStyle w:val="FootnoteReference"/>
          <w:szCs w:val="18"/>
        </w:rPr>
        <w:footnoteReference w:id="8"/>
      </w:r>
      <w:bookmarkEnd w:id="225"/>
      <w:bookmarkEnd w:id="226"/>
    </w:p>
    <w:p w14:paraId="74873B4E" w14:textId="584D4287" w:rsidR="0093105D" w:rsidRPr="0093105D" w:rsidRDefault="0093105D" w:rsidP="008E7202">
      <w:pPr>
        <w:pStyle w:val="Normalaftertitle"/>
        <w:jc w:val="center"/>
      </w:pPr>
      <w:r w:rsidRPr="0093105D">
        <w:rPr>
          <w:rtl/>
        </w:rPr>
        <w:t xml:space="preserve">ينبغي أن تنطبق خصائص البث غير المطلوب الواردة في الملحق </w:t>
      </w:r>
      <w:r w:rsidR="00860B15">
        <w:t>2</w:t>
      </w:r>
      <w:r w:rsidRPr="0093105D">
        <w:rPr>
          <w:rtl/>
        </w:rPr>
        <w:t xml:space="preserve"> على تكنولوجيا </w:t>
      </w:r>
      <w:r w:rsidR="00860B15" w:rsidRPr="007C3AF1">
        <w:t>5Gi RIT</w:t>
      </w:r>
      <w:r w:rsidRPr="0093105D">
        <w:rPr>
          <w:rtl/>
        </w:rPr>
        <w:t>.</w:t>
      </w:r>
    </w:p>
    <w:p w14:paraId="02FB034B" w14:textId="77777777" w:rsidR="0093105D" w:rsidRPr="0093105D" w:rsidRDefault="0093105D" w:rsidP="0093105D"/>
    <w:p w14:paraId="72BA13B5" w14:textId="77777777" w:rsidR="0093105D" w:rsidRPr="0093105D" w:rsidRDefault="0093105D" w:rsidP="0093105D"/>
    <w:p w14:paraId="0DA177B7" w14:textId="38019F65" w:rsidR="0093105D" w:rsidRPr="0093105D" w:rsidRDefault="0093105D" w:rsidP="006E4806">
      <w:pPr>
        <w:pStyle w:val="AnnexNoTitle0"/>
      </w:pPr>
      <w:bookmarkStart w:id="227" w:name="_Toc228874074"/>
      <w:bookmarkStart w:id="228" w:name="_Toc232428261"/>
      <w:r w:rsidRPr="0093105D">
        <w:rPr>
          <w:rtl/>
        </w:rPr>
        <w:t xml:space="preserve">الملحق </w:t>
      </w:r>
      <w:r w:rsidR="008E7202">
        <w:t>4</w:t>
      </w:r>
      <w:r w:rsidR="008E7202">
        <w:br/>
      </w:r>
      <w:r w:rsidR="008E7202">
        <w:br/>
      </w:r>
      <w:r w:rsidRPr="0093105D">
        <w:rPr>
          <w:rtl/>
        </w:rPr>
        <w:t xml:space="preserve">المكون </w:t>
      </w:r>
      <w:bookmarkEnd w:id="227"/>
      <w:r w:rsidR="008E7202" w:rsidRPr="008E7202">
        <w:t>DECT-2020 NR-RIT</w:t>
      </w:r>
      <w:bookmarkEnd w:id="228"/>
    </w:p>
    <w:p w14:paraId="067A62D4" w14:textId="77777777" w:rsidR="0093105D" w:rsidRPr="0093105D" w:rsidRDefault="0093105D" w:rsidP="00982B6B">
      <w:pPr>
        <w:pStyle w:val="Headingb"/>
      </w:pPr>
      <w:r w:rsidRPr="0093105D">
        <w:rPr>
          <w:rtl/>
        </w:rPr>
        <w:t>مقدمة</w:t>
      </w:r>
    </w:p>
    <w:p w14:paraId="202E0D19" w14:textId="58D405D4" w:rsidR="0093105D" w:rsidRPr="0093105D" w:rsidRDefault="0093105D" w:rsidP="00982B6B">
      <w:r w:rsidRPr="0093105D">
        <w:rPr>
          <w:rtl/>
        </w:rPr>
        <w:t xml:space="preserve">تتألف مجموعة تكنولوجيات السطح البيني </w:t>
      </w:r>
      <w:r w:rsidR="0043605A">
        <w:rPr>
          <w:rFonts w:hint="cs"/>
          <w:rtl/>
        </w:rPr>
        <w:t>الراديوي</w:t>
      </w:r>
      <w:r w:rsidRPr="0093105D">
        <w:rPr>
          <w:rtl/>
        </w:rPr>
        <w:t xml:space="preserve"> القائمة على المعيار </w:t>
      </w:r>
      <w:r w:rsidR="00982B6B">
        <w:t>5G</w:t>
      </w:r>
      <w:r w:rsidRPr="0093105D">
        <w:rPr>
          <w:rtl/>
        </w:rPr>
        <w:t xml:space="preserve"> للاتصالات اللاسلكية الرقمية المحسَّنة </w:t>
      </w:r>
      <w:r w:rsidRPr="0093105D">
        <w:t>(</w:t>
      </w:r>
      <w:r w:rsidR="00982B6B" w:rsidRPr="00982B6B">
        <w:rPr>
          <w:lang w:val="en-GB"/>
        </w:rPr>
        <w:t>DECT</w:t>
      </w:r>
      <w:r w:rsidR="00982B6B">
        <w:rPr>
          <w:lang w:val="en-GB"/>
        </w:rPr>
        <w:t> </w:t>
      </w:r>
      <w:r w:rsidR="00982B6B" w:rsidRPr="00982B6B">
        <w:rPr>
          <w:lang w:val="en-GB"/>
        </w:rPr>
        <w:t>5G</w:t>
      </w:r>
      <w:r w:rsidR="00982B6B">
        <w:rPr>
          <w:lang w:val="en-GB"/>
        </w:rPr>
        <w:noBreakHyphen/>
      </w:r>
      <w:r w:rsidR="00982B6B" w:rsidRPr="00982B6B">
        <w:rPr>
          <w:lang w:val="en-GB"/>
        </w:rPr>
        <w:t>SRIT</w:t>
      </w:r>
      <w:r w:rsidRPr="0093105D">
        <w:t>)</w:t>
      </w:r>
      <w:r w:rsidRPr="0093105D">
        <w:rPr>
          <w:rtl/>
        </w:rPr>
        <w:t xml:space="preserve"> من مكونتين:</w:t>
      </w:r>
    </w:p>
    <w:p w14:paraId="21B946C2" w14:textId="1C94A748" w:rsidR="0093105D" w:rsidRPr="0093105D" w:rsidRDefault="00982B6B" w:rsidP="00982B6B">
      <w:pPr>
        <w:pStyle w:val="enumlev1"/>
      </w:pPr>
      <w:r w:rsidRPr="00982B6B">
        <w:rPr>
          <w:rtl/>
        </w:rPr>
        <w:t>•</w:t>
      </w:r>
      <w:r w:rsidR="0093105D" w:rsidRPr="0093105D">
        <w:rPr>
          <w:rtl/>
        </w:rPr>
        <w:tab/>
        <w:t xml:space="preserve">المكون </w:t>
      </w:r>
      <w:r w:rsidRPr="00982B6B">
        <w:rPr>
          <w:lang w:val="en-GB"/>
        </w:rPr>
        <w:t>DECT-2020 NR-RIT</w:t>
      </w:r>
    </w:p>
    <w:p w14:paraId="5BDC4FAD" w14:textId="4CC15ABE" w:rsidR="0093105D" w:rsidRPr="0093105D" w:rsidRDefault="00982B6B" w:rsidP="00982B6B">
      <w:pPr>
        <w:pStyle w:val="enumlev1"/>
      </w:pPr>
      <w:r w:rsidRPr="00982B6B">
        <w:rPr>
          <w:rtl/>
        </w:rPr>
        <w:t>•</w:t>
      </w:r>
      <w:r w:rsidR="0093105D" w:rsidRPr="0093105D">
        <w:rPr>
          <w:rtl/>
        </w:rPr>
        <w:tab/>
        <w:t xml:space="preserve">المكون </w:t>
      </w:r>
      <w:r w:rsidRPr="00982B6B">
        <w:rPr>
          <w:lang w:val="en-GB"/>
        </w:rPr>
        <w:t>3GPP NR-RIT</w:t>
      </w:r>
    </w:p>
    <w:p w14:paraId="2DE97977" w14:textId="0A299627" w:rsidR="0093105D" w:rsidRPr="0093105D" w:rsidRDefault="0093105D" w:rsidP="00982B6B">
      <w:r w:rsidRPr="0093105D">
        <w:rPr>
          <w:rtl/>
        </w:rPr>
        <w:t xml:space="preserve">ويقدم هذا الملحق خصائص البث غير المطلوب للمحطات القاعدة (المعدات الراديوية بأسلوب </w:t>
      </w:r>
      <w:r w:rsidRPr="0093105D">
        <w:t>FT</w:t>
      </w:r>
      <w:r w:rsidR="00982B6B">
        <w:rPr>
          <w:rFonts w:hint="cs"/>
          <w:rtl/>
        </w:rPr>
        <w:t>)</w:t>
      </w:r>
      <w:r w:rsidRPr="0093105D">
        <w:rPr>
          <w:rtl/>
        </w:rPr>
        <w:t xml:space="preserve"> التي تستعمل السطح البيني الراديوي </w:t>
      </w:r>
      <w:r w:rsidR="00982B6B" w:rsidRPr="00982B6B">
        <w:rPr>
          <w:lang w:val="en-GB"/>
        </w:rPr>
        <w:t>DECT-2020 NR</w:t>
      </w:r>
      <w:r w:rsidRPr="0093105D">
        <w:rPr>
          <w:rtl/>
        </w:rPr>
        <w:t>.</w:t>
      </w:r>
    </w:p>
    <w:p w14:paraId="70E586FF" w14:textId="06984F15" w:rsidR="0093105D" w:rsidRPr="0093105D" w:rsidRDefault="0093105D" w:rsidP="00982B6B">
      <w:r w:rsidRPr="0093105D">
        <w:rPr>
          <w:rtl/>
        </w:rPr>
        <w:t xml:space="preserve">وترد في الملحق </w:t>
      </w:r>
      <w:r w:rsidR="00982B6B">
        <w:t>2</w:t>
      </w:r>
      <w:r w:rsidRPr="0093105D">
        <w:rPr>
          <w:rtl/>
        </w:rPr>
        <w:t xml:space="preserve"> بهذه التوصية خصائص البث غير المطلوب للمحطات القاعدة التي تستعمل السطح البيني الراديوي </w:t>
      </w:r>
      <w:r w:rsidR="00982B6B" w:rsidRPr="00982B6B">
        <w:rPr>
          <w:lang w:val="en-GB"/>
        </w:rPr>
        <w:t>3GPP NR</w:t>
      </w:r>
      <w:r w:rsidRPr="0093105D">
        <w:rPr>
          <w:rtl/>
        </w:rPr>
        <w:t>.</w:t>
      </w:r>
    </w:p>
    <w:p w14:paraId="3078CA64" w14:textId="717B8D43" w:rsidR="0093105D" w:rsidRPr="0093105D" w:rsidRDefault="00982B6B" w:rsidP="00982B6B">
      <w:pPr>
        <w:pStyle w:val="Heading1"/>
      </w:pPr>
      <w:bookmarkStart w:id="229" w:name="_Toc228874075"/>
      <w:bookmarkStart w:id="230" w:name="_Toc232428262"/>
      <w:r>
        <w:lastRenderedPageBreak/>
        <w:t>1</w:t>
      </w:r>
      <w:r w:rsidR="0093105D" w:rsidRPr="0093105D">
        <w:rPr>
          <w:rtl/>
        </w:rPr>
        <w:tab/>
        <w:t xml:space="preserve">خصائص البث غير المطلوب فيما يتعلق بتكنولوجيا </w:t>
      </w:r>
      <w:bookmarkEnd w:id="229"/>
      <w:r w:rsidRPr="00982B6B">
        <w:rPr>
          <w:lang w:val="en-GB"/>
        </w:rPr>
        <w:t>DECT-2020 NR</w:t>
      </w:r>
      <w:bookmarkEnd w:id="230"/>
    </w:p>
    <w:p w14:paraId="24F92B95" w14:textId="11681F03" w:rsidR="0093105D" w:rsidRPr="0093105D" w:rsidRDefault="00982B6B" w:rsidP="00982B6B">
      <w:pPr>
        <w:pStyle w:val="Heading2"/>
      </w:pPr>
      <w:bookmarkStart w:id="231" w:name="_Toc228874076"/>
      <w:bookmarkStart w:id="232" w:name="_Toc232428263"/>
      <w:r>
        <w:t>1.1</w:t>
      </w:r>
      <w:r w:rsidR="0093105D" w:rsidRPr="0093105D">
        <w:rPr>
          <w:rtl/>
        </w:rPr>
        <w:tab/>
        <w:t>نطاقات التشغيل</w:t>
      </w:r>
      <w:bookmarkEnd w:id="231"/>
      <w:bookmarkEnd w:id="232"/>
    </w:p>
    <w:p w14:paraId="0609B106" w14:textId="3A69DB2B" w:rsidR="0093105D" w:rsidRPr="0093105D" w:rsidRDefault="0093105D" w:rsidP="0093105D">
      <w:r w:rsidRPr="0093105D">
        <w:rPr>
          <w:rtl/>
        </w:rPr>
        <w:t xml:space="preserve">يحدد الجدولان </w:t>
      </w:r>
      <w:r w:rsidR="00982B6B">
        <w:t>1-A4</w:t>
      </w:r>
      <w:r w:rsidRPr="0093105D">
        <w:rPr>
          <w:rtl/>
        </w:rPr>
        <w:t xml:space="preserve"> و</w:t>
      </w:r>
      <w:r w:rsidR="00982B6B">
        <w:t>2-A4</w:t>
      </w:r>
      <w:r w:rsidRPr="0093105D">
        <w:rPr>
          <w:rtl/>
        </w:rPr>
        <w:t xml:space="preserve"> ترقيم نطاقات التشغيل. ويمكن أن يدعم الجهاز الراديوي نطاقاً واحداً أو أكثر تبعاً لقدراته.</w:t>
      </w:r>
    </w:p>
    <w:p w14:paraId="3CD8E801" w14:textId="66D9C9A0" w:rsidR="0093105D" w:rsidRPr="0010289B" w:rsidRDefault="0093105D" w:rsidP="0010289B">
      <w:pPr>
        <w:pStyle w:val="TableNo0"/>
      </w:pPr>
      <w:r w:rsidRPr="0010289B">
        <w:rPr>
          <w:rtl/>
        </w:rPr>
        <w:t>الجدول</w:t>
      </w:r>
      <w:r w:rsidR="00982B6B" w:rsidRPr="0010289B">
        <w:rPr>
          <w:rFonts w:hint="cs"/>
          <w:rtl/>
        </w:rPr>
        <w:t xml:space="preserve"> </w:t>
      </w:r>
      <w:r w:rsidR="00982B6B" w:rsidRPr="0010289B">
        <w:t>1-A4</w:t>
      </w:r>
    </w:p>
    <w:p w14:paraId="68494A60" w14:textId="77777777" w:rsidR="0093105D" w:rsidRPr="00982B6B" w:rsidRDefault="0093105D" w:rsidP="00982B6B">
      <w:pPr>
        <w:pStyle w:val="Tabletitle"/>
      </w:pPr>
      <w:r w:rsidRPr="00982B6B">
        <w:rPr>
          <w:rtl/>
        </w:rPr>
        <w:t>ترقيم نطاقات التشغيل</w:t>
      </w:r>
    </w:p>
    <w:p w14:paraId="5EB720CF" w14:textId="53DB9F93" w:rsidR="0093105D" w:rsidRPr="00982B6B" w:rsidRDefault="0093105D" w:rsidP="00982B6B">
      <w:pPr>
        <w:pStyle w:val="Tabletitle"/>
        <w:rPr>
          <w:rtl/>
        </w:rPr>
      </w:pPr>
      <w:r w:rsidRPr="00982B6B">
        <w:rPr>
          <w:rtl/>
        </w:rPr>
        <w:t xml:space="preserve">نطاقات الترددات التي تستخدمها تكنولوجيا </w:t>
      </w:r>
      <w:r w:rsidR="00982B6B" w:rsidRPr="00982B6B">
        <w:t>DECT-2020 NR</w:t>
      </w:r>
      <w:r w:rsidRPr="00982B6B">
        <w:rPr>
          <w:rtl/>
        </w:rPr>
        <w:t xml:space="preserve"> والمحددة للاتصالات المتنقلة الدولية في لوائح الراديو</w:t>
      </w:r>
    </w:p>
    <w:tbl>
      <w:tblPr>
        <w:bidiVisu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1730"/>
        <w:gridCol w:w="2523"/>
        <w:gridCol w:w="2523"/>
        <w:gridCol w:w="2863"/>
      </w:tblGrid>
      <w:tr w:rsidR="00982B6B" w:rsidRPr="00A00A4D" w14:paraId="1198990C" w14:textId="77777777" w:rsidTr="00982B6B">
        <w:trPr>
          <w:jc w:val="center"/>
        </w:trPr>
        <w:tc>
          <w:tcPr>
            <w:tcW w:w="1730" w:type="dxa"/>
            <w:tcMar>
              <w:top w:w="0" w:type="dxa"/>
              <w:left w:w="28" w:type="dxa"/>
              <w:bottom w:w="0" w:type="dxa"/>
              <w:right w:w="108" w:type="dxa"/>
            </w:tcMar>
            <w:hideMark/>
          </w:tcPr>
          <w:p w14:paraId="2CFA5DB1" w14:textId="51221B1A" w:rsidR="00982B6B" w:rsidRPr="00A00A4D" w:rsidRDefault="00982B6B" w:rsidP="00982B6B">
            <w:pPr>
              <w:pStyle w:val="Tablehead0"/>
            </w:pPr>
            <w:r w:rsidRPr="0093105D">
              <w:rPr>
                <w:rtl/>
              </w:rPr>
              <w:t>رقم النطاق</w:t>
            </w:r>
          </w:p>
        </w:tc>
        <w:tc>
          <w:tcPr>
            <w:tcW w:w="2523" w:type="dxa"/>
            <w:tcMar>
              <w:top w:w="0" w:type="dxa"/>
              <w:left w:w="28" w:type="dxa"/>
              <w:bottom w:w="0" w:type="dxa"/>
              <w:right w:w="108" w:type="dxa"/>
            </w:tcMar>
            <w:hideMark/>
          </w:tcPr>
          <w:p w14:paraId="1BE9174F" w14:textId="762E764E" w:rsidR="00982B6B" w:rsidRPr="00A00A4D" w:rsidRDefault="00982B6B" w:rsidP="00982B6B">
            <w:pPr>
              <w:pStyle w:val="Tablehead0"/>
            </w:pPr>
            <w:r w:rsidRPr="0093105D">
              <w:rPr>
                <w:rtl/>
              </w:rPr>
              <w:t xml:space="preserve">نطاق الاستقبال </w:t>
            </w:r>
            <w:r w:rsidRPr="0093105D">
              <w:t>(MHz)</w:t>
            </w:r>
          </w:p>
        </w:tc>
        <w:tc>
          <w:tcPr>
            <w:tcW w:w="2523" w:type="dxa"/>
            <w:tcMar>
              <w:top w:w="0" w:type="dxa"/>
              <w:left w:w="28" w:type="dxa"/>
              <w:bottom w:w="0" w:type="dxa"/>
              <w:right w:w="108" w:type="dxa"/>
            </w:tcMar>
            <w:hideMark/>
          </w:tcPr>
          <w:p w14:paraId="582FFA87" w14:textId="3DEC203A" w:rsidR="00982B6B" w:rsidRPr="00A00A4D" w:rsidRDefault="00982B6B" w:rsidP="00982B6B">
            <w:pPr>
              <w:pStyle w:val="Tablehead0"/>
            </w:pPr>
            <w:r w:rsidRPr="0093105D">
              <w:rPr>
                <w:rtl/>
              </w:rPr>
              <w:t xml:space="preserve">نطاق الإرسال </w:t>
            </w:r>
            <w:r w:rsidRPr="0093105D">
              <w:t>(MHz)</w:t>
            </w:r>
          </w:p>
        </w:tc>
        <w:tc>
          <w:tcPr>
            <w:tcW w:w="2863" w:type="dxa"/>
          </w:tcPr>
          <w:p w14:paraId="43AAFC29" w14:textId="752B0DD5" w:rsidR="00982B6B" w:rsidRPr="00A00A4D" w:rsidRDefault="00982B6B" w:rsidP="00982B6B">
            <w:pPr>
              <w:pStyle w:val="Tablehead0"/>
            </w:pPr>
            <w:r w:rsidRPr="0093105D">
              <w:rPr>
                <w:rtl/>
              </w:rPr>
              <w:t>الحاشية (الحواشي) التي تحدد النطاق، أو جزءاً منه، للاتصالات المتنقلة الدولية في مختلف البلدان/الأقاليم</w:t>
            </w:r>
          </w:p>
        </w:tc>
      </w:tr>
      <w:tr w:rsidR="00982B6B" w:rsidRPr="00A00A4D" w14:paraId="398A6055" w14:textId="77777777" w:rsidTr="00982B6B">
        <w:trPr>
          <w:jc w:val="center"/>
        </w:trPr>
        <w:tc>
          <w:tcPr>
            <w:tcW w:w="1730" w:type="dxa"/>
            <w:tcMar>
              <w:top w:w="0" w:type="dxa"/>
              <w:left w:w="28" w:type="dxa"/>
              <w:bottom w:w="0" w:type="dxa"/>
              <w:right w:w="108" w:type="dxa"/>
            </w:tcMar>
            <w:hideMark/>
          </w:tcPr>
          <w:p w14:paraId="26342745" w14:textId="77777777" w:rsidR="00982B6B" w:rsidRPr="00A00A4D" w:rsidRDefault="00982B6B" w:rsidP="00F4221A">
            <w:pPr>
              <w:pStyle w:val="Tabletext"/>
              <w:jc w:val="center"/>
            </w:pPr>
            <w:r w:rsidRPr="00A00A4D">
              <w:t>1</w:t>
            </w:r>
          </w:p>
        </w:tc>
        <w:tc>
          <w:tcPr>
            <w:tcW w:w="2523" w:type="dxa"/>
            <w:tcMar>
              <w:top w:w="0" w:type="dxa"/>
              <w:left w:w="28" w:type="dxa"/>
              <w:bottom w:w="0" w:type="dxa"/>
              <w:right w:w="108" w:type="dxa"/>
            </w:tcMar>
            <w:hideMark/>
          </w:tcPr>
          <w:p w14:paraId="39D3479A" w14:textId="19EC25C8" w:rsidR="00982B6B" w:rsidRPr="00A00A4D" w:rsidRDefault="00982B6B" w:rsidP="00F4221A">
            <w:pPr>
              <w:pStyle w:val="Tabletext"/>
              <w:jc w:val="center"/>
            </w:pPr>
            <w:r>
              <w:rPr>
                <w:rFonts w:hint="cs"/>
                <w:rtl/>
              </w:rPr>
              <w:t xml:space="preserve">من </w:t>
            </w:r>
            <w:r w:rsidRPr="00A00A4D">
              <w:t>1 880</w:t>
            </w:r>
            <w:r>
              <w:rPr>
                <w:rtl/>
              </w:rPr>
              <w:t xml:space="preserve"> إلى </w:t>
            </w:r>
            <w:r w:rsidRPr="00A00A4D">
              <w:t>1 900</w:t>
            </w:r>
          </w:p>
        </w:tc>
        <w:tc>
          <w:tcPr>
            <w:tcW w:w="2523" w:type="dxa"/>
            <w:tcMar>
              <w:top w:w="0" w:type="dxa"/>
              <w:left w:w="28" w:type="dxa"/>
              <w:bottom w:w="0" w:type="dxa"/>
              <w:right w:w="108" w:type="dxa"/>
            </w:tcMar>
            <w:hideMark/>
          </w:tcPr>
          <w:p w14:paraId="796EA7FF" w14:textId="6816DADA" w:rsidR="00982B6B" w:rsidRPr="00A00A4D" w:rsidRDefault="00982B6B" w:rsidP="00F4221A">
            <w:pPr>
              <w:pStyle w:val="Tabletext"/>
              <w:jc w:val="center"/>
            </w:pPr>
            <w:r>
              <w:rPr>
                <w:rFonts w:hint="cs"/>
                <w:rtl/>
              </w:rPr>
              <w:t xml:space="preserve">من </w:t>
            </w:r>
            <w:r w:rsidRPr="00A00A4D">
              <w:t>1 880</w:t>
            </w:r>
            <w:r>
              <w:rPr>
                <w:rtl/>
              </w:rPr>
              <w:t xml:space="preserve"> إلى </w:t>
            </w:r>
            <w:r w:rsidRPr="00A00A4D">
              <w:t>1 900</w:t>
            </w:r>
          </w:p>
        </w:tc>
        <w:tc>
          <w:tcPr>
            <w:tcW w:w="2863" w:type="dxa"/>
          </w:tcPr>
          <w:p w14:paraId="252FE5AA" w14:textId="4B1B393D" w:rsidR="00982B6B" w:rsidRPr="00A00A4D" w:rsidRDefault="00982B6B" w:rsidP="00F4221A">
            <w:pPr>
              <w:pStyle w:val="Tabletext"/>
              <w:jc w:val="center"/>
            </w:pPr>
            <w:r w:rsidRPr="00A00A4D">
              <w:rPr>
                <w:b/>
                <w:bCs/>
              </w:rPr>
              <w:t>388</w:t>
            </w:r>
            <w:r>
              <w:rPr>
                <w:b/>
                <w:bCs/>
              </w:rPr>
              <w:t>.5</w:t>
            </w:r>
          </w:p>
        </w:tc>
      </w:tr>
      <w:tr w:rsidR="00982B6B" w:rsidRPr="00A00A4D" w14:paraId="73A093EE" w14:textId="77777777" w:rsidTr="00982B6B">
        <w:trPr>
          <w:jc w:val="center"/>
        </w:trPr>
        <w:tc>
          <w:tcPr>
            <w:tcW w:w="1730" w:type="dxa"/>
            <w:tcMar>
              <w:top w:w="0" w:type="dxa"/>
              <w:left w:w="28" w:type="dxa"/>
              <w:bottom w:w="0" w:type="dxa"/>
              <w:right w:w="108" w:type="dxa"/>
            </w:tcMar>
          </w:tcPr>
          <w:p w14:paraId="0C9E71DA" w14:textId="77777777" w:rsidR="00982B6B" w:rsidRPr="00A00A4D" w:rsidRDefault="00982B6B" w:rsidP="00F4221A">
            <w:pPr>
              <w:pStyle w:val="Tabletext"/>
              <w:jc w:val="center"/>
            </w:pPr>
            <w:r w:rsidRPr="00A00A4D">
              <w:t>2</w:t>
            </w:r>
          </w:p>
        </w:tc>
        <w:tc>
          <w:tcPr>
            <w:tcW w:w="2523" w:type="dxa"/>
            <w:tcMar>
              <w:top w:w="0" w:type="dxa"/>
              <w:left w:w="28" w:type="dxa"/>
              <w:bottom w:w="0" w:type="dxa"/>
              <w:right w:w="108" w:type="dxa"/>
            </w:tcMar>
          </w:tcPr>
          <w:p w14:paraId="35826AEC" w14:textId="54CD2984" w:rsidR="00982B6B" w:rsidRPr="00A00A4D" w:rsidRDefault="00982B6B" w:rsidP="00F4221A">
            <w:pPr>
              <w:pStyle w:val="Tabletext"/>
              <w:jc w:val="center"/>
            </w:pPr>
            <w:r>
              <w:rPr>
                <w:rFonts w:hint="cs"/>
                <w:rtl/>
              </w:rPr>
              <w:t xml:space="preserve">من </w:t>
            </w:r>
            <w:r w:rsidRPr="00A00A4D">
              <w:t>1 900</w:t>
            </w:r>
            <w:r>
              <w:rPr>
                <w:rtl/>
              </w:rPr>
              <w:t xml:space="preserve"> إلى </w:t>
            </w:r>
            <w:r w:rsidRPr="00A00A4D">
              <w:t>1 920</w:t>
            </w:r>
          </w:p>
        </w:tc>
        <w:tc>
          <w:tcPr>
            <w:tcW w:w="2523" w:type="dxa"/>
            <w:tcMar>
              <w:top w:w="0" w:type="dxa"/>
              <w:left w:w="28" w:type="dxa"/>
              <w:bottom w:w="0" w:type="dxa"/>
              <w:right w:w="108" w:type="dxa"/>
            </w:tcMar>
          </w:tcPr>
          <w:p w14:paraId="674CB873" w14:textId="377035E5" w:rsidR="00982B6B" w:rsidRPr="00A00A4D" w:rsidRDefault="00982B6B" w:rsidP="00F4221A">
            <w:pPr>
              <w:pStyle w:val="Tabletext"/>
              <w:jc w:val="center"/>
            </w:pPr>
            <w:r>
              <w:rPr>
                <w:rFonts w:hint="cs"/>
                <w:rtl/>
              </w:rPr>
              <w:t xml:space="preserve">من </w:t>
            </w:r>
            <w:r w:rsidRPr="00A00A4D">
              <w:t>1 900</w:t>
            </w:r>
            <w:r>
              <w:rPr>
                <w:rtl/>
              </w:rPr>
              <w:t xml:space="preserve"> إلى </w:t>
            </w:r>
            <w:r w:rsidRPr="00A00A4D">
              <w:t>1 920</w:t>
            </w:r>
          </w:p>
        </w:tc>
        <w:tc>
          <w:tcPr>
            <w:tcW w:w="2863" w:type="dxa"/>
          </w:tcPr>
          <w:p w14:paraId="054CF005" w14:textId="7E24DB81" w:rsidR="00982B6B" w:rsidRPr="00A00A4D" w:rsidRDefault="00982B6B" w:rsidP="00F4221A">
            <w:pPr>
              <w:pStyle w:val="Tabletext"/>
              <w:jc w:val="center"/>
            </w:pPr>
            <w:r w:rsidRPr="00A00A4D">
              <w:rPr>
                <w:b/>
                <w:bCs/>
              </w:rPr>
              <w:t>388</w:t>
            </w:r>
            <w:r>
              <w:rPr>
                <w:b/>
                <w:bCs/>
              </w:rPr>
              <w:t>.5</w:t>
            </w:r>
          </w:p>
        </w:tc>
      </w:tr>
      <w:tr w:rsidR="00982B6B" w:rsidRPr="00A00A4D" w14:paraId="60A75BB6" w14:textId="77777777" w:rsidTr="00982B6B">
        <w:trPr>
          <w:jc w:val="center"/>
        </w:trPr>
        <w:tc>
          <w:tcPr>
            <w:tcW w:w="1730" w:type="dxa"/>
            <w:tcMar>
              <w:top w:w="0" w:type="dxa"/>
              <w:left w:w="28" w:type="dxa"/>
              <w:bottom w:w="0" w:type="dxa"/>
              <w:right w:w="108" w:type="dxa"/>
            </w:tcMar>
          </w:tcPr>
          <w:p w14:paraId="7258006D" w14:textId="77777777" w:rsidR="00982B6B" w:rsidRPr="00A00A4D" w:rsidRDefault="00982B6B" w:rsidP="00F4221A">
            <w:pPr>
              <w:pStyle w:val="Tabletext"/>
              <w:jc w:val="center"/>
            </w:pPr>
            <w:r w:rsidRPr="00A00A4D">
              <w:t>5</w:t>
            </w:r>
          </w:p>
        </w:tc>
        <w:tc>
          <w:tcPr>
            <w:tcW w:w="2523" w:type="dxa"/>
            <w:tcMar>
              <w:top w:w="0" w:type="dxa"/>
              <w:left w:w="28" w:type="dxa"/>
              <w:bottom w:w="0" w:type="dxa"/>
              <w:right w:w="108" w:type="dxa"/>
            </w:tcMar>
          </w:tcPr>
          <w:p w14:paraId="35155640" w14:textId="53918C50" w:rsidR="00982B6B" w:rsidRPr="00A00A4D" w:rsidRDefault="00982B6B" w:rsidP="00F4221A">
            <w:pPr>
              <w:pStyle w:val="Tabletext"/>
              <w:jc w:val="center"/>
            </w:pPr>
            <w:r>
              <w:rPr>
                <w:rFonts w:hint="cs"/>
                <w:rtl/>
              </w:rPr>
              <w:t xml:space="preserve">من </w:t>
            </w:r>
            <w:r w:rsidRPr="00A00A4D">
              <w:t>450</w:t>
            </w:r>
            <w:r>
              <w:rPr>
                <w:rtl/>
              </w:rPr>
              <w:t xml:space="preserve"> إلى </w:t>
            </w:r>
            <w:r w:rsidRPr="00A00A4D">
              <w:t>470</w:t>
            </w:r>
          </w:p>
        </w:tc>
        <w:tc>
          <w:tcPr>
            <w:tcW w:w="2523" w:type="dxa"/>
            <w:tcMar>
              <w:top w:w="0" w:type="dxa"/>
              <w:left w:w="28" w:type="dxa"/>
              <w:bottom w:w="0" w:type="dxa"/>
              <w:right w:w="108" w:type="dxa"/>
            </w:tcMar>
          </w:tcPr>
          <w:p w14:paraId="0E9AAA72" w14:textId="42E831CB" w:rsidR="00982B6B" w:rsidRPr="00A00A4D" w:rsidRDefault="00982B6B" w:rsidP="00F4221A">
            <w:pPr>
              <w:pStyle w:val="Tabletext"/>
              <w:jc w:val="center"/>
            </w:pPr>
            <w:r>
              <w:rPr>
                <w:rFonts w:hint="cs"/>
                <w:rtl/>
              </w:rPr>
              <w:t xml:space="preserve">من </w:t>
            </w:r>
            <w:r w:rsidRPr="00A00A4D">
              <w:t>450</w:t>
            </w:r>
            <w:r>
              <w:rPr>
                <w:rtl/>
              </w:rPr>
              <w:t xml:space="preserve"> إلى </w:t>
            </w:r>
            <w:r w:rsidRPr="00A00A4D">
              <w:t>470</w:t>
            </w:r>
          </w:p>
        </w:tc>
        <w:tc>
          <w:tcPr>
            <w:tcW w:w="2863" w:type="dxa"/>
          </w:tcPr>
          <w:p w14:paraId="5E899F0B" w14:textId="23A10918" w:rsidR="00982B6B" w:rsidRPr="00A00A4D" w:rsidRDefault="00982B6B" w:rsidP="00F4221A">
            <w:pPr>
              <w:pStyle w:val="Tabletext"/>
              <w:jc w:val="center"/>
            </w:pPr>
            <w:r w:rsidRPr="00A00A4D">
              <w:rPr>
                <w:b/>
                <w:bCs/>
              </w:rPr>
              <w:t>286AA</w:t>
            </w:r>
            <w:r>
              <w:rPr>
                <w:b/>
                <w:bCs/>
              </w:rPr>
              <w:t>.5</w:t>
            </w:r>
          </w:p>
        </w:tc>
      </w:tr>
      <w:tr w:rsidR="00982B6B" w:rsidRPr="00A00A4D" w14:paraId="555CC20F" w14:textId="77777777" w:rsidTr="00982B6B">
        <w:trPr>
          <w:jc w:val="center"/>
        </w:trPr>
        <w:tc>
          <w:tcPr>
            <w:tcW w:w="1730" w:type="dxa"/>
            <w:tcMar>
              <w:top w:w="0" w:type="dxa"/>
              <w:left w:w="28" w:type="dxa"/>
              <w:bottom w:w="0" w:type="dxa"/>
              <w:right w:w="108" w:type="dxa"/>
            </w:tcMar>
          </w:tcPr>
          <w:p w14:paraId="0F76327B" w14:textId="77777777" w:rsidR="00982B6B" w:rsidRPr="00A00A4D" w:rsidRDefault="00982B6B" w:rsidP="00F4221A">
            <w:pPr>
              <w:pStyle w:val="Tabletext"/>
              <w:jc w:val="center"/>
            </w:pPr>
            <w:r w:rsidRPr="00A00A4D">
              <w:t>6</w:t>
            </w:r>
          </w:p>
        </w:tc>
        <w:tc>
          <w:tcPr>
            <w:tcW w:w="2523" w:type="dxa"/>
            <w:tcMar>
              <w:top w:w="0" w:type="dxa"/>
              <w:left w:w="28" w:type="dxa"/>
              <w:bottom w:w="0" w:type="dxa"/>
              <w:right w:w="108" w:type="dxa"/>
            </w:tcMar>
          </w:tcPr>
          <w:p w14:paraId="447B5899" w14:textId="26AAA0A4" w:rsidR="00982B6B" w:rsidRPr="00A00A4D" w:rsidRDefault="00982B6B" w:rsidP="00F4221A">
            <w:pPr>
              <w:pStyle w:val="Tabletext"/>
              <w:jc w:val="center"/>
            </w:pPr>
            <w:r>
              <w:rPr>
                <w:rFonts w:hint="cs"/>
                <w:rtl/>
              </w:rPr>
              <w:t xml:space="preserve">من </w:t>
            </w:r>
            <w:r w:rsidRPr="00A00A4D">
              <w:t>698</w:t>
            </w:r>
            <w:r>
              <w:rPr>
                <w:rtl/>
              </w:rPr>
              <w:t xml:space="preserve"> إلى </w:t>
            </w:r>
            <w:r w:rsidRPr="00A00A4D">
              <w:t>806</w:t>
            </w:r>
          </w:p>
        </w:tc>
        <w:tc>
          <w:tcPr>
            <w:tcW w:w="2523" w:type="dxa"/>
            <w:tcMar>
              <w:top w:w="0" w:type="dxa"/>
              <w:left w:w="28" w:type="dxa"/>
              <w:bottom w:w="0" w:type="dxa"/>
              <w:right w:w="108" w:type="dxa"/>
            </w:tcMar>
          </w:tcPr>
          <w:p w14:paraId="4B02BD19" w14:textId="386F95D5" w:rsidR="00982B6B" w:rsidRPr="00A00A4D" w:rsidRDefault="00982B6B" w:rsidP="00F4221A">
            <w:pPr>
              <w:pStyle w:val="Tabletext"/>
              <w:jc w:val="center"/>
            </w:pPr>
            <w:r>
              <w:rPr>
                <w:rFonts w:hint="cs"/>
                <w:rtl/>
              </w:rPr>
              <w:t xml:space="preserve">من </w:t>
            </w:r>
            <w:r w:rsidRPr="00A00A4D">
              <w:t>698</w:t>
            </w:r>
            <w:r>
              <w:rPr>
                <w:rtl/>
              </w:rPr>
              <w:t xml:space="preserve"> إلى </w:t>
            </w:r>
            <w:r w:rsidRPr="00A00A4D">
              <w:t>806</w:t>
            </w:r>
          </w:p>
        </w:tc>
        <w:tc>
          <w:tcPr>
            <w:tcW w:w="2863" w:type="dxa"/>
          </w:tcPr>
          <w:p w14:paraId="431D47EA" w14:textId="3900DB23" w:rsidR="00982B6B" w:rsidRPr="00A00A4D" w:rsidRDefault="00982B6B" w:rsidP="00F4221A">
            <w:pPr>
              <w:pStyle w:val="Tabletext"/>
              <w:jc w:val="center"/>
            </w:pPr>
            <w:r w:rsidRPr="00A00A4D">
              <w:rPr>
                <w:b/>
                <w:bCs/>
              </w:rPr>
              <w:t>312B</w:t>
            </w:r>
            <w:r>
              <w:rPr>
                <w:b/>
                <w:bCs/>
              </w:rPr>
              <w:t>.5</w:t>
            </w:r>
            <w:r>
              <w:rPr>
                <w:rFonts w:hint="cs"/>
                <w:b/>
                <w:bCs/>
                <w:rtl/>
              </w:rPr>
              <w:t xml:space="preserve"> و</w:t>
            </w:r>
            <w:r w:rsidRPr="00A00A4D">
              <w:rPr>
                <w:b/>
                <w:bCs/>
              </w:rPr>
              <w:t>317A</w:t>
            </w:r>
            <w:r>
              <w:rPr>
                <w:b/>
                <w:bCs/>
              </w:rPr>
              <w:t>.5</w:t>
            </w:r>
          </w:p>
        </w:tc>
      </w:tr>
      <w:tr w:rsidR="00982B6B" w:rsidRPr="00A00A4D" w14:paraId="45592485" w14:textId="77777777" w:rsidTr="00982B6B">
        <w:trPr>
          <w:jc w:val="center"/>
        </w:trPr>
        <w:tc>
          <w:tcPr>
            <w:tcW w:w="1730" w:type="dxa"/>
            <w:tcMar>
              <w:top w:w="0" w:type="dxa"/>
              <w:left w:w="28" w:type="dxa"/>
              <w:bottom w:w="0" w:type="dxa"/>
              <w:right w:w="108" w:type="dxa"/>
            </w:tcMar>
          </w:tcPr>
          <w:p w14:paraId="628DA26C" w14:textId="77777777" w:rsidR="00982B6B" w:rsidRPr="00A00A4D" w:rsidRDefault="00982B6B" w:rsidP="00F4221A">
            <w:pPr>
              <w:pStyle w:val="Tabletext"/>
              <w:jc w:val="center"/>
            </w:pPr>
            <w:r w:rsidRPr="00A00A4D">
              <w:t>7</w:t>
            </w:r>
          </w:p>
        </w:tc>
        <w:tc>
          <w:tcPr>
            <w:tcW w:w="2523" w:type="dxa"/>
            <w:tcMar>
              <w:top w:w="0" w:type="dxa"/>
              <w:left w:w="28" w:type="dxa"/>
              <w:bottom w:w="0" w:type="dxa"/>
              <w:right w:w="108" w:type="dxa"/>
            </w:tcMar>
          </w:tcPr>
          <w:p w14:paraId="6E9CF56E" w14:textId="5FD76410" w:rsidR="00982B6B" w:rsidRPr="00A00A4D" w:rsidRDefault="00982B6B" w:rsidP="00F4221A">
            <w:pPr>
              <w:pStyle w:val="Tabletext"/>
              <w:jc w:val="center"/>
            </w:pPr>
            <w:r>
              <w:rPr>
                <w:rFonts w:hint="cs"/>
                <w:rtl/>
              </w:rPr>
              <w:t xml:space="preserve">من </w:t>
            </w:r>
            <w:r w:rsidRPr="00A00A4D">
              <w:t>716</w:t>
            </w:r>
            <w:r>
              <w:rPr>
                <w:rtl/>
              </w:rPr>
              <w:t xml:space="preserve"> إلى </w:t>
            </w:r>
            <w:r w:rsidRPr="00A00A4D">
              <w:t>728</w:t>
            </w:r>
          </w:p>
        </w:tc>
        <w:tc>
          <w:tcPr>
            <w:tcW w:w="2523" w:type="dxa"/>
            <w:tcMar>
              <w:top w:w="0" w:type="dxa"/>
              <w:left w:w="28" w:type="dxa"/>
              <w:bottom w:w="0" w:type="dxa"/>
              <w:right w:w="108" w:type="dxa"/>
            </w:tcMar>
          </w:tcPr>
          <w:p w14:paraId="168061E4" w14:textId="1A1DAF0A" w:rsidR="00982B6B" w:rsidRPr="00A00A4D" w:rsidRDefault="00982B6B" w:rsidP="00F4221A">
            <w:pPr>
              <w:pStyle w:val="Tabletext"/>
              <w:jc w:val="center"/>
            </w:pPr>
            <w:r>
              <w:rPr>
                <w:rFonts w:hint="cs"/>
                <w:rtl/>
              </w:rPr>
              <w:t xml:space="preserve">من </w:t>
            </w:r>
            <w:r w:rsidRPr="00A00A4D">
              <w:t>716</w:t>
            </w:r>
            <w:r>
              <w:rPr>
                <w:rtl/>
              </w:rPr>
              <w:t xml:space="preserve"> إلى </w:t>
            </w:r>
            <w:r w:rsidRPr="00A00A4D">
              <w:t>728</w:t>
            </w:r>
          </w:p>
        </w:tc>
        <w:tc>
          <w:tcPr>
            <w:tcW w:w="2863" w:type="dxa"/>
          </w:tcPr>
          <w:p w14:paraId="56383514" w14:textId="17CFAE9C" w:rsidR="00982B6B" w:rsidRPr="00A00A4D" w:rsidRDefault="00982B6B" w:rsidP="00F4221A">
            <w:pPr>
              <w:pStyle w:val="Tabletext"/>
              <w:jc w:val="center"/>
            </w:pPr>
            <w:r w:rsidRPr="00A00A4D">
              <w:rPr>
                <w:b/>
                <w:bCs/>
              </w:rPr>
              <w:t>312B</w:t>
            </w:r>
            <w:r>
              <w:rPr>
                <w:b/>
                <w:bCs/>
              </w:rPr>
              <w:t>.5</w:t>
            </w:r>
            <w:r>
              <w:rPr>
                <w:rFonts w:hint="cs"/>
                <w:b/>
                <w:bCs/>
                <w:rtl/>
              </w:rPr>
              <w:t xml:space="preserve"> و</w:t>
            </w:r>
            <w:r w:rsidRPr="00A00A4D">
              <w:rPr>
                <w:b/>
                <w:bCs/>
              </w:rPr>
              <w:t>317A</w:t>
            </w:r>
            <w:r>
              <w:rPr>
                <w:b/>
                <w:bCs/>
              </w:rPr>
              <w:t>.5</w:t>
            </w:r>
          </w:p>
        </w:tc>
      </w:tr>
      <w:tr w:rsidR="00982B6B" w:rsidRPr="00A00A4D" w14:paraId="68E827DD" w14:textId="77777777" w:rsidTr="00982B6B">
        <w:trPr>
          <w:jc w:val="center"/>
        </w:trPr>
        <w:tc>
          <w:tcPr>
            <w:tcW w:w="1730" w:type="dxa"/>
            <w:tcMar>
              <w:top w:w="0" w:type="dxa"/>
              <w:left w:w="28" w:type="dxa"/>
              <w:bottom w:w="0" w:type="dxa"/>
              <w:right w:w="108" w:type="dxa"/>
            </w:tcMar>
          </w:tcPr>
          <w:p w14:paraId="07DADD82" w14:textId="77777777" w:rsidR="00982B6B" w:rsidRPr="00A00A4D" w:rsidRDefault="00982B6B" w:rsidP="00F4221A">
            <w:pPr>
              <w:pStyle w:val="Tabletext"/>
              <w:jc w:val="center"/>
            </w:pPr>
            <w:r w:rsidRPr="00A00A4D">
              <w:t>8</w:t>
            </w:r>
          </w:p>
        </w:tc>
        <w:tc>
          <w:tcPr>
            <w:tcW w:w="2523" w:type="dxa"/>
            <w:tcMar>
              <w:top w:w="0" w:type="dxa"/>
              <w:left w:w="28" w:type="dxa"/>
              <w:bottom w:w="0" w:type="dxa"/>
              <w:right w:w="108" w:type="dxa"/>
            </w:tcMar>
          </w:tcPr>
          <w:p w14:paraId="727079DF" w14:textId="2B51EAD6" w:rsidR="00982B6B" w:rsidRPr="00A00A4D" w:rsidRDefault="00982B6B" w:rsidP="00F4221A">
            <w:pPr>
              <w:pStyle w:val="Tabletext"/>
              <w:jc w:val="center"/>
            </w:pPr>
            <w:r>
              <w:rPr>
                <w:rFonts w:hint="cs"/>
                <w:rtl/>
              </w:rPr>
              <w:t xml:space="preserve">من </w:t>
            </w:r>
            <w:r w:rsidRPr="00A00A4D">
              <w:t>1 432</w:t>
            </w:r>
            <w:r>
              <w:rPr>
                <w:rtl/>
              </w:rPr>
              <w:t xml:space="preserve"> إلى </w:t>
            </w:r>
            <w:r w:rsidRPr="00A00A4D">
              <w:t>1 517</w:t>
            </w:r>
          </w:p>
        </w:tc>
        <w:tc>
          <w:tcPr>
            <w:tcW w:w="2523" w:type="dxa"/>
            <w:tcMar>
              <w:top w:w="0" w:type="dxa"/>
              <w:left w:w="28" w:type="dxa"/>
              <w:bottom w:w="0" w:type="dxa"/>
              <w:right w:w="108" w:type="dxa"/>
            </w:tcMar>
          </w:tcPr>
          <w:p w14:paraId="6000624F" w14:textId="64EFE6F3" w:rsidR="00982B6B" w:rsidRPr="00A00A4D" w:rsidRDefault="00982B6B" w:rsidP="00F4221A">
            <w:pPr>
              <w:pStyle w:val="Tabletext"/>
              <w:jc w:val="center"/>
            </w:pPr>
            <w:r>
              <w:rPr>
                <w:rFonts w:hint="cs"/>
                <w:rtl/>
              </w:rPr>
              <w:t xml:space="preserve">من </w:t>
            </w:r>
            <w:r w:rsidRPr="00A00A4D">
              <w:t>1 432</w:t>
            </w:r>
            <w:r>
              <w:rPr>
                <w:rtl/>
              </w:rPr>
              <w:t xml:space="preserve"> إلى </w:t>
            </w:r>
            <w:r w:rsidRPr="00A00A4D">
              <w:t>1 517</w:t>
            </w:r>
          </w:p>
        </w:tc>
        <w:tc>
          <w:tcPr>
            <w:tcW w:w="2863" w:type="dxa"/>
          </w:tcPr>
          <w:p w14:paraId="09C86C1C" w14:textId="01A16947" w:rsidR="00982B6B" w:rsidRPr="00A00A4D" w:rsidRDefault="00982B6B" w:rsidP="00F4221A">
            <w:pPr>
              <w:pStyle w:val="Tabletext"/>
              <w:jc w:val="center"/>
            </w:pPr>
            <w:r w:rsidRPr="00A00A4D">
              <w:rPr>
                <w:b/>
                <w:bCs/>
              </w:rPr>
              <w:t>341A</w:t>
            </w:r>
            <w:r>
              <w:rPr>
                <w:b/>
                <w:bCs/>
              </w:rPr>
              <w:t>.5</w:t>
            </w:r>
            <w:r>
              <w:rPr>
                <w:rtl/>
              </w:rPr>
              <w:t xml:space="preserve"> </w:t>
            </w:r>
            <w:r>
              <w:rPr>
                <w:rFonts w:hint="cs"/>
                <w:rtl/>
              </w:rPr>
              <w:t>و</w:t>
            </w:r>
            <w:r w:rsidRPr="00A00A4D">
              <w:rPr>
                <w:b/>
                <w:bCs/>
              </w:rPr>
              <w:t>341B</w:t>
            </w:r>
            <w:r>
              <w:rPr>
                <w:b/>
                <w:bCs/>
              </w:rPr>
              <w:t>.5</w:t>
            </w:r>
            <w:r>
              <w:rPr>
                <w:rtl/>
              </w:rPr>
              <w:t xml:space="preserve"> </w:t>
            </w:r>
            <w:r>
              <w:rPr>
                <w:rFonts w:hint="cs"/>
                <w:rtl/>
              </w:rPr>
              <w:t>و</w:t>
            </w:r>
            <w:r w:rsidRPr="00A00A4D">
              <w:rPr>
                <w:b/>
                <w:bCs/>
              </w:rPr>
              <w:t>341C</w:t>
            </w:r>
            <w:r>
              <w:rPr>
                <w:b/>
                <w:bCs/>
              </w:rPr>
              <w:t>.5</w:t>
            </w:r>
          </w:p>
        </w:tc>
      </w:tr>
      <w:tr w:rsidR="00982B6B" w:rsidRPr="00A00A4D" w14:paraId="72F4B4EB" w14:textId="77777777" w:rsidTr="00982B6B">
        <w:trPr>
          <w:jc w:val="center"/>
        </w:trPr>
        <w:tc>
          <w:tcPr>
            <w:tcW w:w="1730" w:type="dxa"/>
            <w:tcMar>
              <w:top w:w="0" w:type="dxa"/>
              <w:left w:w="28" w:type="dxa"/>
              <w:bottom w:w="0" w:type="dxa"/>
              <w:right w:w="108" w:type="dxa"/>
            </w:tcMar>
          </w:tcPr>
          <w:p w14:paraId="2D4E443E" w14:textId="77777777" w:rsidR="00982B6B" w:rsidRPr="00A00A4D" w:rsidRDefault="00982B6B" w:rsidP="00F4221A">
            <w:pPr>
              <w:pStyle w:val="Tabletext"/>
              <w:jc w:val="center"/>
            </w:pPr>
            <w:r w:rsidRPr="00A00A4D">
              <w:t>9</w:t>
            </w:r>
          </w:p>
        </w:tc>
        <w:tc>
          <w:tcPr>
            <w:tcW w:w="2523" w:type="dxa"/>
            <w:tcMar>
              <w:top w:w="0" w:type="dxa"/>
              <w:left w:w="28" w:type="dxa"/>
              <w:bottom w:w="0" w:type="dxa"/>
              <w:right w:w="108" w:type="dxa"/>
            </w:tcMar>
          </w:tcPr>
          <w:p w14:paraId="2E9CDB23" w14:textId="23C83EB7" w:rsidR="00982B6B" w:rsidRPr="00A00A4D" w:rsidRDefault="00982B6B" w:rsidP="00F4221A">
            <w:pPr>
              <w:pStyle w:val="Tabletext"/>
              <w:jc w:val="center"/>
            </w:pPr>
            <w:r>
              <w:rPr>
                <w:rFonts w:hint="cs"/>
                <w:rtl/>
              </w:rPr>
              <w:t xml:space="preserve">من </w:t>
            </w:r>
            <w:r w:rsidRPr="00A00A4D">
              <w:t>1 920</w:t>
            </w:r>
            <w:r>
              <w:rPr>
                <w:rtl/>
              </w:rPr>
              <w:t xml:space="preserve"> إلى </w:t>
            </w:r>
            <w:r w:rsidRPr="00A00A4D">
              <w:t>1 930</w:t>
            </w:r>
          </w:p>
        </w:tc>
        <w:tc>
          <w:tcPr>
            <w:tcW w:w="2523" w:type="dxa"/>
            <w:tcMar>
              <w:top w:w="0" w:type="dxa"/>
              <w:left w:w="28" w:type="dxa"/>
              <w:bottom w:w="0" w:type="dxa"/>
              <w:right w:w="108" w:type="dxa"/>
            </w:tcMar>
          </w:tcPr>
          <w:p w14:paraId="528F94AC" w14:textId="70CF530C" w:rsidR="00982B6B" w:rsidRPr="00A00A4D" w:rsidRDefault="00982B6B" w:rsidP="00F4221A">
            <w:pPr>
              <w:pStyle w:val="Tabletext"/>
              <w:jc w:val="center"/>
            </w:pPr>
            <w:r>
              <w:rPr>
                <w:rFonts w:hint="cs"/>
                <w:rtl/>
              </w:rPr>
              <w:t xml:space="preserve">من </w:t>
            </w:r>
            <w:r w:rsidRPr="00A00A4D">
              <w:t>1 920</w:t>
            </w:r>
            <w:r>
              <w:rPr>
                <w:rFonts w:hint="cs"/>
                <w:rtl/>
              </w:rPr>
              <w:t xml:space="preserve"> </w:t>
            </w:r>
            <w:r>
              <w:rPr>
                <w:rtl/>
              </w:rPr>
              <w:t xml:space="preserve">إلى </w:t>
            </w:r>
            <w:r w:rsidRPr="00A00A4D">
              <w:t>1 930</w:t>
            </w:r>
          </w:p>
        </w:tc>
        <w:tc>
          <w:tcPr>
            <w:tcW w:w="2863" w:type="dxa"/>
          </w:tcPr>
          <w:p w14:paraId="694764D8" w14:textId="1CC7EA45" w:rsidR="00982B6B" w:rsidRPr="00A00A4D" w:rsidRDefault="00982B6B" w:rsidP="00F4221A">
            <w:pPr>
              <w:pStyle w:val="Tabletext"/>
              <w:jc w:val="center"/>
            </w:pPr>
            <w:r w:rsidRPr="00A00A4D">
              <w:rPr>
                <w:b/>
                <w:bCs/>
              </w:rPr>
              <w:t>388</w:t>
            </w:r>
            <w:r>
              <w:rPr>
                <w:b/>
                <w:bCs/>
              </w:rPr>
              <w:t>.5</w:t>
            </w:r>
          </w:p>
        </w:tc>
      </w:tr>
      <w:tr w:rsidR="00982B6B" w:rsidRPr="00A00A4D" w14:paraId="15FF8583" w14:textId="77777777" w:rsidTr="00982B6B">
        <w:trPr>
          <w:jc w:val="center"/>
        </w:trPr>
        <w:tc>
          <w:tcPr>
            <w:tcW w:w="1730" w:type="dxa"/>
            <w:tcMar>
              <w:top w:w="0" w:type="dxa"/>
              <w:left w:w="28" w:type="dxa"/>
              <w:bottom w:w="0" w:type="dxa"/>
              <w:right w:w="108" w:type="dxa"/>
            </w:tcMar>
          </w:tcPr>
          <w:p w14:paraId="30CD7E47" w14:textId="77777777" w:rsidR="00982B6B" w:rsidRPr="00A00A4D" w:rsidRDefault="00982B6B" w:rsidP="00F4221A">
            <w:pPr>
              <w:pStyle w:val="Tabletext"/>
              <w:jc w:val="center"/>
            </w:pPr>
            <w:r w:rsidRPr="00A00A4D">
              <w:t>10</w:t>
            </w:r>
          </w:p>
        </w:tc>
        <w:tc>
          <w:tcPr>
            <w:tcW w:w="2523" w:type="dxa"/>
            <w:tcMar>
              <w:top w:w="0" w:type="dxa"/>
              <w:left w:w="28" w:type="dxa"/>
              <w:bottom w:w="0" w:type="dxa"/>
              <w:right w:w="108" w:type="dxa"/>
            </w:tcMar>
          </w:tcPr>
          <w:p w14:paraId="56723AA4" w14:textId="05791598" w:rsidR="00982B6B" w:rsidRPr="00A00A4D" w:rsidRDefault="00982B6B" w:rsidP="00F4221A">
            <w:pPr>
              <w:pStyle w:val="Tabletext"/>
              <w:jc w:val="center"/>
            </w:pPr>
            <w:r>
              <w:rPr>
                <w:rFonts w:hint="cs"/>
                <w:rtl/>
              </w:rPr>
              <w:t xml:space="preserve">من </w:t>
            </w:r>
            <w:r w:rsidRPr="00A00A4D">
              <w:t>2 010</w:t>
            </w:r>
            <w:r>
              <w:rPr>
                <w:rtl/>
              </w:rPr>
              <w:t xml:space="preserve"> إلى </w:t>
            </w:r>
            <w:r w:rsidRPr="00A00A4D">
              <w:t>2 025</w:t>
            </w:r>
          </w:p>
        </w:tc>
        <w:tc>
          <w:tcPr>
            <w:tcW w:w="2523" w:type="dxa"/>
            <w:tcMar>
              <w:top w:w="0" w:type="dxa"/>
              <w:left w:w="28" w:type="dxa"/>
              <w:bottom w:w="0" w:type="dxa"/>
              <w:right w:w="108" w:type="dxa"/>
            </w:tcMar>
          </w:tcPr>
          <w:p w14:paraId="77407F0A" w14:textId="414B94FD" w:rsidR="00982B6B" w:rsidRPr="00A00A4D" w:rsidRDefault="00982B6B" w:rsidP="00F4221A">
            <w:pPr>
              <w:pStyle w:val="Tabletext"/>
              <w:jc w:val="center"/>
            </w:pPr>
            <w:r>
              <w:rPr>
                <w:rFonts w:hint="cs"/>
                <w:rtl/>
              </w:rPr>
              <w:t xml:space="preserve">من </w:t>
            </w:r>
            <w:r w:rsidRPr="00A00A4D">
              <w:t>2 010</w:t>
            </w:r>
            <w:r>
              <w:rPr>
                <w:rtl/>
              </w:rPr>
              <w:t xml:space="preserve"> إلى </w:t>
            </w:r>
            <w:r w:rsidRPr="00A00A4D">
              <w:t>2 025</w:t>
            </w:r>
          </w:p>
        </w:tc>
        <w:tc>
          <w:tcPr>
            <w:tcW w:w="2863" w:type="dxa"/>
          </w:tcPr>
          <w:p w14:paraId="00569E32" w14:textId="349FFED6" w:rsidR="00982B6B" w:rsidRPr="00A00A4D" w:rsidRDefault="00982B6B" w:rsidP="00F4221A">
            <w:pPr>
              <w:pStyle w:val="Tabletext"/>
              <w:jc w:val="center"/>
            </w:pPr>
            <w:r w:rsidRPr="00A00A4D">
              <w:rPr>
                <w:b/>
                <w:bCs/>
              </w:rPr>
              <w:t>388</w:t>
            </w:r>
            <w:r>
              <w:rPr>
                <w:b/>
                <w:bCs/>
              </w:rPr>
              <w:t>.5</w:t>
            </w:r>
          </w:p>
        </w:tc>
      </w:tr>
      <w:tr w:rsidR="00982B6B" w:rsidRPr="00A00A4D" w14:paraId="0B8E5354" w14:textId="77777777" w:rsidTr="00982B6B">
        <w:trPr>
          <w:jc w:val="center"/>
        </w:trPr>
        <w:tc>
          <w:tcPr>
            <w:tcW w:w="1730" w:type="dxa"/>
            <w:tcMar>
              <w:top w:w="0" w:type="dxa"/>
              <w:left w:w="28" w:type="dxa"/>
              <w:bottom w:w="0" w:type="dxa"/>
              <w:right w:w="108" w:type="dxa"/>
            </w:tcMar>
          </w:tcPr>
          <w:p w14:paraId="06B19F8D" w14:textId="77777777" w:rsidR="00982B6B" w:rsidRPr="00A00A4D" w:rsidRDefault="00982B6B" w:rsidP="00F4221A">
            <w:pPr>
              <w:pStyle w:val="Tabletext"/>
              <w:jc w:val="center"/>
            </w:pPr>
            <w:r w:rsidRPr="00A00A4D">
              <w:t>11</w:t>
            </w:r>
          </w:p>
        </w:tc>
        <w:tc>
          <w:tcPr>
            <w:tcW w:w="2523" w:type="dxa"/>
            <w:tcMar>
              <w:top w:w="0" w:type="dxa"/>
              <w:left w:w="28" w:type="dxa"/>
              <w:bottom w:w="0" w:type="dxa"/>
              <w:right w:w="108" w:type="dxa"/>
            </w:tcMar>
          </w:tcPr>
          <w:p w14:paraId="6742A577" w14:textId="262EF685" w:rsidR="00982B6B" w:rsidRPr="00A00A4D" w:rsidRDefault="00982B6B" w:rsidP="00F4221A">
            <w:pPr>
              <w:pStyle w:val="Tabletext"/>
              <w:jc w:val="center"/>
            </w:pPr>
            <w:r>
              <w:rPr>
                <w:rFonts w:hint="cs"/>
                <w:rtl/>
              </w:rPr>
              <w:t xml:space="preserve">من </w:t>
            </w:r>
            <w:r w:rsidRPr="00A00A4D">
              <w:t>2 300</w:t>
            </w:r>
            <w:r>
              <w:rPr>
                <w:rtl/>
              </w:rPr>
              <w:t xml:space="preserve"> إلى </w:t>
            </w:r>
            <w:r w:rsidRPr="00A00A4D">
              <w:t>2 400</w:t>
            </w:r>
          </w:p>
        </w:tc>
        <w:tc>
          <w:tcPr>
            <w:tcW w:w="2523" w:type="dxa"/>
            <w:tcMar>
              <w:top w:w="0" w:type="dxa"/>
              <w:left w:w="28" w:type="dxa"/>
              <w:bottom w:w="0" w:type="dxa"/>
              <w:right w:w="108" w:type="dxa"/>
            </w:tcMar>
          </w:tcPr>
          <w:p w14:paraId="02D2AFF1" w14:textId="5B9AB222" w:rsidR="00982B6B" w:rsidRPr="00A00A4D" w:rsidRDefault="00982B6B" w:rsidP="00F4221A">
            <w:pPr>
              <w:pStyle w:val="Tabletext"/>
              <w:jc w:val="center"/>
            </w:pPr>
            <w:r>
              <w:rPr>
                <w:rFonts w:hint="cs"/>
                <w:rtl/>
              </w:rPr>
              <w:t xml:space="preserve">من </w:t>
            </w:r>
            <w:r w:rsidRPr="00A00A4D">
              <w:t>2 300</w:t>
            </w:r>
            <w:r>
              <w:rPr>
                <w:rtl/>
              </w:rPr>
              <w:t xml:space="preserve"> إلى </w:t>
            </w:r>
            <w:r w:rsidRPr="00A00A4D">
              <w:t>2 400</w:t>
            </w:r>
          </w:p>
        </w:tc>
        <w:tc>
          <w:tcPr>
            <w:tcW w:w="2863" w:type="dxa"/>
          </w:tcPr>
          <w:p w14:paraId="67B450D8" w14:textId="576D011F" w:rsidR="00982B6B" w:rsidRPr="00A00A4D" w:rsidRDefault="00982B6B" w:rsidP="00F4221A">
            <w:pPr>
              <w:pStyle w:val="Tabletext"/>
              <w:jc w:val="center"/>
            </w:pPr>
            <w:r w:rsidRPr="00A00A4D">
              <w:rPr>
                <w:b/>
                <w:bCs/>
              </w:rPr>
              <w:t>384A</w:t>
            </w:r>
            <w:r>
              <w:rPr>
                <w:b/>
                <w:bCs/>
              </w:rPr>
              <w:t>.5</w:t>
            </w:r>
          </w:p>
        </w:tc>
      </w:tr>
      <w:tr w:rsidR="00982B6B" w:rsidRPr="00A00A4D" w14:paraId="35C20590" w14:textId="77777777" w:rsidTr="00982B6B">
        <w:trPr>
          <w:jc w:val="center"/>
        </w:trPr>
        <w:tc>
          <w:tcPr>
            <w:tcW w:w="1730" w:type="dxa"/>
            <w:tcMar>
              <w:top w:w="0" w:type="dxa"/>
              <w:left w:w="28" w:type="dxa"/>
              <w:bottom w:w="0" w:type="dxa"/>
              <w:right w:w="108" w:type="dxa"/>
            </w:tcMar>
          </w:tcPr>
          <w:p w14:paraId="6E1F745C" w14:textId="77777777" w:rsidR="00982B6B" w:rsidRPr="00A00A4D" w:rsidRDefault="00982B6B" w:rsidP="00F4221A">
            <w:pPr>
              <w:pStyle w:val="Tabletext"/>
              <w:jc w:val="center"/>
            </w:pPr>
            <w:r w:rsidRPr="00A00A4D">
              <w:t>12</w:t>
            </w:r>
          </w:p>
        </w:tc>
        <w:tc>
          <w:tcPr>
            <w:tcW w:w="2523" w:type="dxa"/>
            <w:tcMar>
              <w:top w:w="0" w:type="dxa"/>
              <w:left w:w="28" w:type="dxa"/>
              <w:bottom w:w="0" w:type="dxa"/>
              <w:right w:w="108" w:type="dxa"/>
            </w:tcMar>
          </w:tcPr>
          <w:p w14:paraId="47BFEC20" w14:textId="42318D43" w:rsidR="00982B6B" w:rsidRPr="00A00A4D" w:rsidRDefault="00982B6B" w:rsidP="00F4221A">
            <w:pPr>
              <w:pStyle w:val="Tabletext"/>
              <w:jc w:val="center"/>
            </w:pPr>
            <w:r>
              <w:rPr>
                <w:rFonts w:hint="cs"/>
                <w:rtl/>
              </w:rPr>
              <w:t xml:space="preserve">من </w:t>
            </w:r>
            <w:r w:rsidRPr="00A00A4D">
              <w:t>2 500</w:t>
            </w:r>
            <w:r>
              <w:rPr>
                <w:rtl/>
              </w:rPr>
              <w:t xml:space="preserve"> إلى </w:t>
            </w:r>
            <w:r w:rsidRPr="00A00A4D">
              <w:t>2 620</w:t>
            </w:r>
          </w:p>
        </w:tc>
        <w:tc>
          <w:tcPr>
            <w:tcW w:w="2523" w:type="dxa"/>
            <w:tcMar>
              <w:top w:w="0" w:type="dxa"/>
              <w:left w:w="28" w:type="dxa"/>
              <w:bottom w:w="0" w:type="dxa"/>
              <w:right w:w="108" w:type="dxa"/>
            </w:tcMar>
          </w:tcPr>
          <w:p w14:paraId="28D26776" w14:textId="28051B7E" w:rsidR="00982B6B" w:rsidRPr="00A00A4D" w:rsidRDefault="00982B6B" w:rsidP="00F4221A">
            <w:pPr>
              <w:pStyle w:val="Tabletext"/>
              <w:jc w:val="center"/>
            </w:pPr>
            <w:r>
              <w:rPr>
                <w:rFonts w:hint="cs"/>
                <w:rtl/>
              </w:rPr>
              <w:t xml:space="preserve">من </w:t>
            </w:r>
            <w:r w:rsidRPr="00A00A4D">
              <w:t>2 500</w:t>
            </w:r>
            <w:r>
              <w:rPr>
                <w:rtl/>
              </w:rPr>
              <w:t xml:space="preserve"> إلى </w:t>
            </w:r>
            <w:r w:rsidRPr="00A00A4D">
              <w:t>2 620</w:t>
            </w:r>
          </w:p>
        </w:tc>
        <w:tc>
          <w:tcPr>
            <w:tcW w:w="2863" w:type="dxa"/>
          </w:tcPr>
          <w:p w14:paraId="2AD7D98F" w14:textId="77C673A4" w:rsidR="00982B6B" w:rsidRPr="00A00A4D" w:rsidRDefault="00982B6B" w:rsidP="00F4221A">
            <w:pPr>
              <w:pStyle w:val="Tabletext"/>
              <w:jc w:val="center"/>
            </w:pPr>
            <w:r w:rsidRPr="00A00A4D">
              <w:rPr>
                <w:b/>
                <w:bCs/>
              </w:rPr>
              <w:t>384A</w:t>
            </w:r>
            <w:r>
              <w:rPr>
                <w:b/>
                <w:bCs/>
              </w:rPr>
              <w:t>.5</w:t>
            </w:r>
          </w:p>
        </w:tc>
      </w:tr>
      <w:tr w:rsidR="00982B6B" w:rsidRPr="00A00A4D" w14:paraId="4CF258E8" w14:textId="77777777" w:rsidTr="00982B6B">
        <w:trPr>
          <w:jc w:val="center"/>
        </w:trPr>
        <w:tc>
          <w:tcPr>
            <w:tcW w:w="1730" w:type="dxa"/>
            <w:tcMar>
              <w:top w:w="0" w:type="dxa"/>
              <w:left w:w="28" w:type="dxa"/>
              <w:bottom w:w="0" w:type="dxa"/>
              <w:right w:w="108" w:type="dxa"/>
            </w:tcMar>
          </w:tcPr>
          <w:p w14:paraId="6F5C2B25" w14:textId="77777777" w:rsidR="00982B6B" w:rsidRPr="00A00A4D" w:rsidRDefault="00982B6B" w:rsidP="00F4221A">
            <w:pPr>
              <w:pStyle w:val="Tabletext"/>
              <w:jc w:val="center"/>
            </w:pPr>
            <w:r w:rsidRPr="00A00A4D">
              <w:t>13</w:t>
            </w:r>
          </w:p>
        </w:tc>
        <w:tc>
          <w:tcPr>
            <w:tcW w:w="2523" w:type="dxa"/>
            <w:tcMar>
              <w:top w:w="0" w:type="dxa"/>
              <w:left w:w="28" w:type="dxa"/>
              <w:bottom w:w="0" w:type="dxa"/>
              <w:right w:w="108" w:type="dxa"/>
            </w:tcMar>
          </w:tcPr>
          <w:p w14:paraId="3DF00F5F" w14:textId="1FEB53AD" w:rsidR="00982B6B" w:rsidRPr="00A00A4D" w:rsidRDefault="00982B6B" w:rsidP="00F4221A">
            <w:pPr>
              <w:pStyle w:val="Tabletext"/>
              <w:jc w:val="center"/>
            </w:pPr>
            <w:r>
              <w:rPr>
                <w:rFonts w:hint="cs"/>
                <w:rtl/>
              </w:rPr>
              <w:t xml:space="preserve">من </w:t>
            </w:r>
            <w:r w:rsidRPr="00A00A4D">
              <w:t>3 300</w:t>
            </w:r>
            <w:r>
              <w:rPr>
                <w:rtl/>
              </w:rPr>
              <w:t xml:space="preserve"> إلى </w:t>
            </w:r>
            <w:r w:rsidRPr="00A00A4D">
              <w:t>3 400</w:t>
            </w:r>
          </w:p>
        </w:tc>
        <w:tc>
          <w:tcPr>
            <w:tcW w:w="2523" w:type="dxa"/>
            <w:tcMar>
              <w:top w:w="0" w:type="dxa"/>
              <w:left w:w="28" w:type="dxa"/>
              <w:bottom w:w="0" w:type="dxa"/>
              <w:right w:w="108" w:type="dxa"/>
            </w:tcMar>
          </w:tcPr>
          <w:p w14:paraId="3D8A7CC3" w14:textId="1188D1B6" w:rsidR="00982B6B" w:rsidRPr="00A00A4D" w:rsidRDefault="00982B6B" w:rsidP="00F4221A">
            <w:pPr>
              <w:pStyle w:val="Tabletext"/>
              <w:jc w:val="center"/>
            </w:pPr>
            <w:r>
              <w:rPr>
                <w:rFonts w:hint="cs"/>
                <w:rtl/>
              </w:rPr>
              <w:t xml:space="preserve">من </w:t>
            </w:r>
            <w:r w:rsidRPr="00A00A4D">
              <w:t>3 300</w:t>
            </w:r>
            <w:r>
              <w:rPr>
                <w:rtl/>
              </w:rPr>
              <w:t xml:space="preserve"> إلى </w:t>
            </w:r>
            <w:r w:rsidRPr="00A00A4D">
              <w:t>3 400</w:t>
            </w:r>
          </w:p>
        </w:tc>
        <w:tc>
          <w:tcPr>
            <w:tcW w:w="2863" w:type="dxa"/>
          </w:tcPr>
          <w:p w14:paraId="04E12919" w14:textId="39FC5CD6" w:rsidR="00982B6B" w:rsidRPr="00A00A4D" w:rsidRDefault="00982B6B" w:rsidP="00F4221A">
            <w:pPr>
              <w:pStyle w:val="Tabletext"/>
              <w:jc w:val="center"/>
            </w:pPr>
            <w:r w:rsidRPr="00A00A4D">
              <w:rPr>
                <w:b/>
                <w:bCs/>
              </w:rPr>
              <w:t>429G</w:t>
            </w:r>
            <w:r>
              <w:rPr>
                <w:b/>
                <w:bCs/>
              </w:rPr>
              <w:t>.5</w:t>
            </w:r>
          </w:p>
        </w:tc>
      </w:tr>
      <w:tr w:rsidR="00982B6B" w:rsidRPr="00A00A4D" w14:paraId="7B66BCB4" w14:textId="77777777" w:rsidTr="00982B6B">
        <w:trPr>
          <w:jc w:val="center"/>
        </w:trPr>
        <w:tc>
          <w:tcPr>
            <w:tcW w:w="1730" w:type="dxa"/>
            <w:tcMar>
              <w:top w:w="0" w:type="dxa"/>
              <w:left w:w="28" w:type="dxa"/>
              <w:bottom w:w="0" w:type="dxa"/>
              <w:right w:w="108" w:type="dxa"/>
            </w:tcMar>
          </w:tcPr>
          <w:p w14:paraId="0849984C" w14:textId="77777777" w:rsidR="00982B6B" w:rsidRPr="00A00A4D" w:rsidRDefault="00982B6B" w:rsidP="00F4221A">
            <w:pPr>
              <w:pStyle w:val="Tabletext"/>
              <w:jc w:val="center"/>
            </w:pPr>
            <w:r w:rsidRPr="00A00A4D">
              <w:t>14</w:t>
            </w:r>
          </w:p>
        </w:tc>
        <w:tc>
          <w:tcPr>
            <w:tcW w:w="2523" w:type="dxa"/>
            <w:tcMar>
              <w:top w:w="0" w:type="dxa"/>
              <w:left w:w="28" w:type="dxa"/>
              <w:bottom w:w="0" w:type="dxa"/>
              <w:right w:w="108" w:type="dxa"/>
            </w:tcMar>
          </w:tcPr>
          <w:p w14:paraId="0A645130" w14:textId="6D3CD02B" w:rsidR="00982B6B" w:rsidRPr="00A00A4D" w:rsidRDefault="00982B6B" w:rsidP="00F4221A">
            <w:pPr>
              <w:pStyle w:val="Tabletext"/>
              <w:jc w:val="center"/>
            </w:pPr>
            <w:r>
              <w:rPr>
                <w:rFonts w:hint="cs"/>
                <w:rtl/>
              </w:rPr>
              <w:t xml:space="preserve">من </w:t>
            </w:r>
            <w:r w:rsidRPr="00A00A4D">
              <w:t>3 400</w:t>
            </w:r>
            <w:r>
              <w:rPr>
                <w:rtl/>
              </w:rPr>
              <w:t xml:space="preserve"> إلى </w:t>
            </w:r>
            <w:r w:rsidRPr="00A00A4D">
              <w:t>3 600</w:t>
            </w:r>
          </w:p>
        </w:tc>
        <w:tc>
          <w:tcPr>
            <w:tcW w:w="2523" w:type="dxa"/>
            <w:tcMar>
              <w:top w:w="0" w:type="dxa"/>
              <w:left w:w="28" w:type="dxa"/>
              <w:bottom w:w="0" w:type="dxa"/>
              <w:right w:w="108" w:type="dxa"/>
            </w:tcMar>
          </w:tcPr>
          <w:p w14:paraId="458B4D0B" w14:textId="722A183E" w:rsidR="00982B6B" w:rsidRPr="00A00A4D" w:rsidRDefault="00982B6B" w:rsidP="00F4221A">
            <w:pPr>
              <w:pStyle w:val="Tabletext"/>
              <w:jc w:val="center"/>
            </w:pPr>
            <w:r>
              <w:rPr>
                <w:rFonts w:hint="cs"/>
                <w:rtl/>
              </w:rPr>
              <w:t xml:space="preserve">من </w:t>
            </w:r>
            <w:r w:rsidRPr="00A00A4D">
              <w:t>3 400</w:t>
            </w:r>
            <w:r>
              <w:rPr>
                <w:rtl/>
              </w:rPr>
              <w:t xml:space="preserve"> إلى </w:t>
            </w:r>
            <w:r w:rsidRPr="00A00A4D">
              <w:t>3 600</w:t>
            </w:r>
          </w:p>
        </w:tc>
        <w:tc>
          <w:tcPr>
            <w:tcW w:w="2863" w:type="dxa"/>
          </w:tcPr>
          <w:p w14:paraId="0C177817" w14:textId="0406CE98" w:rsidR="00982B6B" w:rsidRPr="00A00A4D" w:rsidRDefault="00982B6B" w:rsidP="00F4221A">
            <w:pPr>
              <w:pStyle w:val="Tabletext"/>
              <w:jc w:val="center"/>
            </w:pPr>
            <w:r w:rsidRPr="00A00A4D">
              <w:rPr>
                <w:b/>
                <w:bCs/>
              </w:rPr>
              <w:t>431A</w:t>
            </w:r>
            <w:r>
              <w:rPr>
                <w:b/>
                <w:bCs/>
              </w:rPr>
              <w:t>.5</w:t>
            </w:r>
            <w:r>
              <w:rPr>
                <w:rFonts w:hint="cs"/>
                <w:b/>
                <w:bCs/>
                <w:rtl/>
              </w:rPr>
              <w:t xml:space="preserve"> و</w:t>
            </w:r>
            <w:r w:rsidRPr="00A00A4D">
              <w:rPr>
                <w:b/>
                <w:bCs/>
              </w:rPr>
              <w:t>431B</w:t>
            </w:r>
            <w:r>
              <w:rPr>
                <w:b/>
                <w:bCs/>
              </w:rPr>
              <w:t>.5</w:t>
            </w:r>
          </w:p>
        </w:tc>
      </w:tr>
      <w:tr w:rsidR="00982B6B" w:rsidRPr="00A00A4D" w14:paraId="6FF683CD" w14:textId="77777777" w:rsidTr="00982B6B">
        <w:trPr>
          <w:jc w:val="center"/>
        </w:trPr>
        <w:tc>
          <w:tcPr>
            <w:tcW w:w="1730" w:type="dxa"/>
            <w:tcMar>
              <w:top w:w="0" w:type="dxa"/>
              <w:left w:w="28" w:type="dxa"/>
              <w:bottom w:w="0" w:type="dxa"/>
              <w:right w:w="108" w:type="dxa"/>
            </w:tcMar>
          </w:tcPr>
          <w:p w14:paraId="2F6247FE" w14:textId="77777777" w:rsidR="00982B6B" w:rsidRPr="00A00A4D" w:rsidRDefault="00982B6B" w:rsidP="00F4221A">
            <w:pPr>
              <w:pStyle w:val="Tabletext"/>
              <w:jc w:val="center"/>
            </w:pPr>
            <w:r w:rsidRPr="00A00A4D">
              <w:t>15</w:t>
            </w:r>
          </w:p>
        </w:tc>
        <w:tc>
          <w:tcPr>
            <w:tcW w:w="2523" w:type="dxa"/>
            <w:tcMar>
              <w:top w:w="0" w:type="dxa"/>
              <w:left w:w="28" w:type="dxa"/>
              <w:bottom w:w="0" w:type="dxa"/>
              <w:right w:w="108" w:type="dxa"/>
            </w:tcMar>
          </w:tcPr>
          <w:p w14:paraId="6870A5D3" w14:textId="580F6978" w:rsidR="00982B6B" w:rsidRPr="00A00A4D" w:rsidRDefault="00982B6B" w:rsidP="00F4221A">
            <w:pPr>
              <w:pStyle w:val="Tabletext"/>
              <w:jc w:val="center"/>
            </w:pPr>
            <w:r>
              <w:rPr>
                <w:rFonts w:hint="cs"/>
                <w:rtl/>
              </w:rPr>
              <w:t xml:space="preserve">من </w:t>
            </w:r>
            <w:r w:rsidRPr="00A00A4D">
              <w:t>3 600</w:t>
            </w:r>
            <w:r>
              <w:rPr>
                <w:rFonts w:hint="cs"/>
                <w:rtl/>
              </w:rPr>
              <w:t xml:space="preserve"> </w:t>
            </w:r>
            <w:r>
              <w:rPr>
                <w:rtl/>
              </w:rPr>
              <w:t xml:space="preserve">إلى </w:t>
            </w:r>
            <w:r w:rsidRPr="00A00A4D">
              <w:t>3 700</w:t>
            </w:r>
          </w:p>
        </w:tc>
        <w:tc>
          <w:tcPr>
            <w:tcW w:w="2523" w:type="dxa"/>
            <w:tcMar>
              <w:top w:w="0" w:type="dxa"/>
              <w:left w:w="28" w:type="dxa"/>
              <w:bottom w:w="0" w:type="dxa"/>
              <w:right w:w="108" w:type="dxa"/>
            </w:tcMar>
          </w:tcPr>
          <w:p w14:paraId="44968597" w14:textId="75BC1585" w:rsidR="00982B6B" w:rsidRPr="00A00A4D" w:rsidRDefault="00982B6B" w:rsidP="00F4221A">
            <w:pPr>
              <w:pStyle w:val="Tabletext"/>
              <w:jc w:val="center"/>
            </w:pPr>
            <w:r>
              <w:rPr>
                <w:rFonts w:hint="cs"/>
                <w:rtl/>
              </w:rPr>
              <w:t xml:space="preserve">من </w:t>
            </w:r>
            <w:r w:rsidRPr="00A00A4D">
              <w:t>3 600</w:t>
            </w:r>
            <w:r>
              <w:rPr>
                <w:rtl/>
              </w:rPr>
              <w:t xml:space="preserve"> إلى </w:t>
            </w:r>
            <w:r w:rsidRPr="00A00A4D">
              <w:t>3 700</w:t>
            </w:r>
          </w:p>
        </w:tc>
        <w:tc>
          <w:tcPr>
            <w:tcW w:w="2863" w:type="dxa"/>
          </w:tcPr>
          <w:p w14:paraId="5D8FC7F2" w14:textId="21695D30" w:rsidR="00982B6B" w:rsidRPr="00A00A4D" w:rsidRDefault="00982B6B" w:rsidP="00F4221A">
            <w:pPr>
              <w:pStyle w:val="Tabletext"/>
              <w:jc w:val="center"/>
            </w:pPr>
            <w:r w:rsidRPr="00A00A4D">
              <w:rPr>
                <w:b/>
                <w:bCs/>
              </w:rPr>
              <w:t>434</w:t>
            </w:r>
            <w:r>
              <w:rPr>
                <w:b/>
                <w:bCs/>
              </w:rPr>
              <w:t>.5</w:t>
            </w:r>
          </w:p>
        </w:tc>
      </w:tr>
      <w:tr w:rsidR="00982B6B" w:rsidRPr="00A00A4D" w14:paraId="4917551C" w14:textId="77777777" w:rsidTr="00982B6B">
        <w:trPr>
          <w:jc w:val="center"/>
        </w:trPr>
        <w:tc>
          <w:tcPr>
            <w:tcW w:w="1730" w:type="dxa"/>
            <w:tcMar>
              <w:top w:w="0" w:type="dxa"/>
              <w:left w:w="28" w:type="dxa"/>
              <w:bottom w:w="0" w:type="dxa"/>
              <w:right w:w="108" w:type="dxa"/>
            </w:tcMar>
          </w:tcPr>
          <w:p w14:paraId="5F2B3719" w14:textId="77777777" w:rsidR="00982B6B" w:rsidRPr="00A00A4D" w:rsidRDefault="00982B6B" w:rsidP="00F4221A">
            <w:pPr>
              <w:pStyle w:val="Tabletext"/>
              <w:jc w:val="center"/>
            </w:pPr>
            <w:r w:rsidRPr="00A00A4D">
              <w:t>16</w:t>
            </w:r>
          </w:p>
        </w:tc>
        <w:tc>
          <w:tcPr>
            <w:tcW w:w="2523" w:type="dxa"/>
            <w:tcMar>
              <w:top w:w="0" w:type="dxa"/>
              <w:left w:w="28" w:type="dxa"/>
              <w:bottom w:w="0" w:type="dxa"/>
              <w:right w:w="108" w:type="dxa"/>
            </w:tcMar>
          </w:tcPr>
          <w:p w14:paraId="17ED9C04" w14:textId="0F632521" w:rsidR="00982B6B" w:rsidRPr="00A00A4D" w:rsidRDefault="00982B6B" w:rsidP="00F4221A">
            <w:pPr>
              <w:pStyle w:val="Tabletext"/>
              <w:jc w:val="center"/>
            </w:pPr>
            <w:r>
              <w:rPr>
                <w:rFonts w:hint="cs"/>
                <w:rtl/>
              </w:rPr>
              <w:t xml:space="preserve">من </w:t>
            </w:r>
            <w:r w:rsidRPr="00A00A4D">
              <w:t>4 800</w:t>
            </w:r>
            <w:r>
              <w:rPr>
                <w:rtl/>
              </w:rPr>
              <w:t xml:space="preserve"> إلى </w:t>
            </w:r>
            <w:r w:rsidRPr="00A00A4D">
              <w:t>4 990</w:t>
            </w:r>
          </w:p>
        </w:tc>
        <w:tc>
          <w:tcPr>
            <w:tcW w:w="2523" w:type="dxa"/>
            <w:tcMar>
              <w:top w:w="0" w:type="dxa"/>
              <w:left w:w="28" w:type="dxa"/>
              <w:bottom w:w="0" w:type="dxa"/>
              <w:right w:w="108" w:type="dxa"/>
            </w:tcMar>
          </w:tcPr>
          <w:p w14:paraId="11870871" w14:textId="187E5310" w:rsidR="00982B6B" w:rsidRPr="00A00A4D" w:rsidRDefault="00982B6B" w:rsidP="00F4221A">
            <w:pPr>
              <w:pStyle w:val="Tabletext"/>
              <w:jc w:val="center"/>
            </w:pPr>
            <w:r>
              <w:rPr>
                <w:rFonts w:hint="cs"/>
                <w:rtl/>
              </w:rPr>
              <w:t xml:space="preserve">من </w:t>
            </w:r>
            <w:r w:rsidRPr="00A00A4D">
              <w:t>4 800</w:t>
            </w:r>
            <w:r>
              <w:rPr>
                <w:rtl/>
              </w:rPr>
              <w:t xml:space="preserve"> إلى </w:t>
            </w:r>
            <w:r w:rsidRPr="00A00A4D">
              <w:t>4 990</w:t>
            </w:r>
          </w:p>
        </w:tc>
        <w:tc>
          <w:tcPr>
            <w:tcW w:w="2863" w:type="dxa"/>
          </w:tcPr>
          <w:p w14:paraId="045B995E" w14:textId="11BF7212" w:rsidR="00982B6B" w:rsidRPr="00A00A4D" w:rsidRDefault="00982B6B" w:rsidP="00F4221A">
            <w:pPr>
              <w:pStyle w:val="Tabletext"/>
              <w:jc w:val="center"/>
            </w:pPr>
            <w:r w:rsidRPr="00A00A4D">
              <w:rPr>
                <w:b/>
                <w:bCs/>
              </w:rPr>
              <w:t>440A</w:t>
            </w:r>
            <w:r>
              <w:rPr>
                <w:b/>
                <w:bCs/>
              </w:rPr>
              <w:t>.5</w:t>
            </w:r>
            <w:r>
              <w:rPr>
                <w:rFonts w:hint="cs"/>
                <w:b/>
                <w:bCs/>
                <w:rtl/>
              </w:rPr>
              <w:t xml:space="preserve"> و</w:t>
            </w:r>
            <w:r w:rsidRPr="00A00A4D">
              <w:rPr>
                <w:b/>
                <w:bCs/>
              </w:rPr>
              <w:t>441A</w:t>
            </w:r>
            <w:r>
              <w:rPr>
                <w:b/>
                <w:bCs/>
              </w:rPr>
              <w:t>.5</w:t>
            </w:r>
            <w:r>
              <w:rPr>
                <w:rFonts w:hint="cs"/>
                <w:b/>
                <w:bCs/>
                <w:rtl/>
              </w:rPr>
              <w:t xml:space="preserve"> و</w:t>
            </w:r>
            <w:r w:rsidRPr="00A00A4D">
              <w:rPr>
                <w:b/>
                <w:bCs/>
              </w:rPr>
              <w:t>441B</w:t>
            </w:r>
            <w:r>
              <w:rPr>
                <w:b/>
                <w:bCs/>
              </w:rPr>
              <w:t>.5</w:t>
            </w:r>
          </w:p>
        </w:tc>
      </w:tr>
      <w:tr w:rsidR="00982B6B" w:rsidRPr="00A00A4D" w14:paraId="3783BDE2" w14:textId="77777777" w:rsidTr="00982B6B">
        <w:trPr>
          <w:jc w:val="center"/>
        </w:trPr>
        <w:tc>
          <w:tcPr>
            <w:tcW w:w="1730" w:type="dxa"/>
            <w:tcMar>
              <w:top w:w="0" w:type="dxa"/>
              <w:left w:w="28" w:type="dxa"/>
              <w:bottom w:w="0" w:type="dxa"/>
              <w:right w:w="108" w:type="dxa"/>
            </w:tcMar>
          </w:tcPr>
          <w:p w14:paraId="1F28E239" w14:textId="77777777" w:rsidR="00982B6B" w:rsidRPr="00A00A4D" w:rsidRDefault="00982B6B" w:rsidP="00F4221A">
            <w:pPr>
              <w:pStyle w:val="Tabletext"/>
              <w:jc w:val="center"/>
            </w:pPr>
            <w:r w:rsidRPr="00A00A4D">
              <w:t>21</w:t>
            </w:r>
          </w:p>
        </w:tc>
        <w:tc>
          <w:tcPr>
            <w:tcW w:w="2523" w:type="dxa"/>
            <w:tcMar>
              <w:top w:w="0" w:type="dxa"/>
              <w:left w:w="28" w:type="dxa"/>
              <w:bottom w:w="0" w:type="dxa"/>
              <w:right w:w="108" w:type="dxa"/>
            </w:tcMar>
          </w:tcPr>
          <w:p w14:paraId="7E7B7062" w14:textId="27D7F61B" w:rsidR="00982B6B" w:rsidRPr="00A00A4D" w:rsidRDefault="00982B6B" w:rsidP="00F4221A">
            <w:pPr>
              <w:pStyle w:val="Tabletext"/>
              <w:jc w:val="center"/>
            </w:pPr>
            <w:r>
              <w:rPr>
                <w:rFonts w:hint="cs"/>
                <w:rtl/>
              </w:rPr>
              <w:t xml:space="preserve">من </w:t>
            </w:r>
            <w:r w:rsidRPr="00A00A4D">
              <w:t>3 700</w:t>
            </w:r>
            <w:r>
              <w:rPr>
                <w:rtl/>
              </w:rPr>
              <w:t xml:space="preserve"> إلى </w:t>
            </w:r>
            <w:r w:rsidRPr="00A00A4D">
              <w:t>3 800</w:t>
            </w:r>
          </w:p>
        </w:tc>
        <w:tc>
          <w:tcPr>
            <w:tcW w:w="2523" w:type="dxa"/>
            <w:tcMar>
              <w:top w:w="0" w:type="dxa"/>
              <w:left w:w="28" w:type="dxa"/>
              <w:bottom w:w="0" w:type="dxa"/>
              <w:right w:w="108" w:type="dxa"/>
            </w:tcMar>
          </w:tcPr>
          <w:p w14:paraId="60934AF9" w14:textId="645D0B13" w:rsidR="00982B6B" w:rsidRPr="00A00A4D" w:rsidRDefault="00982B6B" w:rsidP="00F4221A">
            <w:pPr>
              <w:pStyle w:val="Tabletext"/>
              <w:jc w:val="center"/>
            </w:pPr>
            <w:r>
              <w:rPr>
                <w:rFonts w:hint="cs"/>
                <w:rtl/>
              </w:rPr>
              <w:t xml:space="preserve">من </w:t>
            </w:r>
            <w:r w:rsidRPr="00A00A4D">
              <w:t>3 700</w:t>
            </w:r>
            <w:r>
              <w:rPr>
                <w:rtl/>
              </w:rPr>
              <w:t xml:space="preserve"> إلى </w:t>
            </w:r>
            <w:r w:rsidRPr="00A00A4D">
              <w:t>3 800</w:t>
            </w:r>
          </w:p>
        </w:tc>
        <w:tc>
          <w:tcPr>
            <w:tcW w:w="2863" w:type="dxa"/>
          </w:tcPr>
          <w:p w14:paraId="0DB0178A" w14:textId="158E1558" w:rsidR="00982B6B" w:rsidRPr="00A00A4D" w:rsidRDefault="00982B6B" w:rsidP="00F4221A">
            <w:pPr>
              <w:pStyle w:val="Tabletext"/>
              <w:jc w:val="center"/>
            </w:pPr>
            <w:r w:rsidRPr="00A00A4D">
              <w:rPr>
                <w:b/>
                <w:bCs/>
              </w:rPr>
              <w:t>435B</w:t>
            </w:r>
            <w:r>
              <w:rPr>
                <w:b/>
                <w:bCs/>
              </w:rPr>
              <w:t>.5</w:t>
            </w:r>
          </w:p>
        </w:tc>
      </w:tr>
      <w:tr w:rsidR="00982B6B" w:rsidRPr="00A00A4D" w14:paraId="1DA692D7" w14:textId="77777777" w:rsidTr="00982B6B">
        <w:trPr>
          <w:jc w:val="center"/>
        </w:trPr>
        <w:tc>
          <w:tcPr>
            <w:tcW w:w="1730" w:type="dxa"/>
            <w:tcMar>
              <w:top w:w="0" w:type="dxa"/>
              <w:left w:w="28" w:type="dxa"/>
              <w:bottom w:w="0" w:type="dxa"/>
              <w:right w:w="108" w:type="dxa"/>
            </w:tcMar>
          </w:tcPr>
          <w:p w14:paraId="54185C25" w14:textId="77777777" w:rsidR="00982B6B" w:rsidRPr="00A00A4D" w:rsidRDefault="00982B6B" w:rsidP="00F4221A">
            <w:pPr>
              <w:pStyle w:val="Tabletext"/>
              <w:jc w:val="center"/>
            </w:pPr>
            <w:r w:rsidRPr="00A00A4D">
              <w:t>22</w:t>
            </w:r>
          </w:p>
        </w:tc>
        <w:tc>
          <w:tcPr>
            <w:tcW w:w="2523" w:type="dxa"/>
            <w:tcMar>
              <w:top w:w="0" w:type="dxa"/>
              <w:left w:w="28" w:type="dxa"/>
              <w:bottom w:w="0" w:type="dxa"/>
              <w:right w:w="108" w:type="dxa"/>
            </w:tcMar>
          </w:tcPr>
          <w:p w14:paraId="4593D780" w14:textId="5475C0B6" w:rsidR="00982B6B" w:rsidRPr="00A00A4D" w:rsidRDefault="00982B6B" w:rsidP="00F4221A">
            <w:pPr>
              <w:pStyle w:val="Tabletext"/>
              <w:jc w:val="center"/>
            </w:pPr>
            <w:r>
              <w:rPr>
                <w:rFonts w:hint="cs"/>
                <w:rtl/>
              </w:rPr>
              <w:t xml:space="preserve">من </w:t>
            </w:r>
            <w:r w:rsidRPr="00A00A4D">
              <w:t>1 910</w:t>
            </w:r>
            <w:r>
              <w:rPr>
                <w:rtl/>
              </w:rPr>
              <w:t xml:space="preserve"> إلى </w:t>
            </w:r>
            <w:r w:rsidRPr="00A00A4D">
              <w:t>1 930</w:t>
            </w:r>
          </w:p>
        </w:tc>
        <w:tc>
          <w:tcPr>
            <w:tcW w:w="2523" w:type="dxa"/>
            <w:tcMar>
              <w:top w:w="0" w:type="dxa"/>
              <w:left w:w="28" w:type="dxa"/>
              <w:bottom w:w="0" w:type="dxa"/>
              <w:right w:w="108" w:type="dxa"/>
            </w:tcMar>
          </w:tcPr>
          <w:p w14:paraId="53BF1E18" w14:textId="64742BDB" w:rsidR="00982B6B" w:rsidRPr="00A00A4D" w:rsidRDefault="00982B6B" w:rsidP="00F4221A">
            <w:pPr>
              <w:pStyle w:val="Tabletext"/>
              <w:jc w:val="center"/>
            </w:pPr>
            <w:r>
              <w:rPr>
                <w:rFonts w:hint="cs"/>
                <w:rtl/>
              </w:rPr>
              <w:t xml:space="preserve">من </w:t>
            </w:r>
            <w:r w:rsidRPr="00A00A4D">
              <w:t>1 910</w:t>
            </w:r>
            <w:r>
              <w:rPr>
                <w:rtl/>
              </w:rPr>
              <w:t xml:space="preserve"> إلى </w:t>
            </w:r>
            <w:r w:rsidRPr="00A00A4D">
              <w:t>1 930</w:t>
            </w:r>
          </w:p>
        </w:tc>
        <w:tc>
          <w:tcPr>
            <w:tcW w:w="2863" w:type="dxa"/>
          </w:tcPr>
          <w:p w14:paraId="65F25B54" w14:textId="45F80522" w:rsidR="00982B6B" w:rsidRPr="00A00A4D" w:rsidRDefault="00982B6B" w:rsidP="00F4221A">
            <w:pPr>
              <w:pStyle w:val="Tabletext"/>
              <w:jc w:val="center"/>
            </w:pPr>
            <w:r w:rsidRPr="00A00A4D">
              <w:rPr>
                <w:b/>
                <w:bCs/>
              </w:rPr>
              <w:t>388</w:t>
            </w:r>
            <w:r>
              <w:rPr>
                <w:b/>
                <w:bCs/>
              </w:rPr>
              <w:t>.5</w:t>
            </w:r>
          </w:p>
        </w:tc>
      </w:tr>
    </w:tbl>
    <w:p w14:paraId="6DBCE19B" w14:textId="0AB3F2E3" w:rsidR="00982B6B" w:rsidRPr="0010289B" w:rsidRDefault="00982B6B" w:rsidP="0010289B">
      <w:pPr>
        <w:pStyle w:val="TableNo0"/>
      </w:pPr>
      <w:r w:rsidRPr="0010289B">
        <w:rPr>
          <w:rtl/>
        </w:rPr>
        <w:t>الجدول</w:t>
      </w:r>
      <w:r w:rsidRPr="0010289B">
        <w:rPr>
          <w:rFonts w:hint="cs"/>
          <w:rtl/>
        </w:rPr>
        <w:t xml:space="preserve"> </w:t>
      </w:r>
      <w:r w:rsidRPr="0010289B">
        <w:t>2-A4</w:t>
      </w:r>
    </w:p>
    <w:p w14:paraId="702D4C6F" w14:textId="14836327" w:rsidR="0093105D" w:rsidRPr="0093105D" w:rsidRDefault="0093105D" w:rsidP="00982B6B">
      <w:pPr>
        <w:pStyle w:val="Tabletitle"/>
      </w:pPr>
      <w:r w:rsidRPr="0093105D">
        <w:rPr>
          <w:rtl/>
        </w:rPr>
        <w:t>ترقيم نطاقات التشغيل</w:t>
      </w:r>
    </w:p>
    <w:p w14:paraId="14DA3876" w14:textId="0B782A58" w:rsidR="0093105D" w:rsidRDefault="0093105D" w:rsidP="00982B6B">
      <w:pPr>
        <w:pStyle w:val="Tabletitle"/>
        <w:rPr>
          <w:rtl/>
        </w:rPr>
      </w:pPr>
      <w:r w:rsidRPr="0093105D">
        <w:rPr>
          <w:rtl/>
        </w:rPr>
        <w:t xml:space="preserve">نطاقات الترددات التي تستخدمها تكنولوجيا </w:t>
      </w:r>
      <w:r w:rsidR="00982B6B" w:rsidRPr="00982B6B">
        <w:t>DECT-2020 NR</w:t>
      </w:r>
      <w:r w:rsidRPr="0093105D">
        <w:rPr>
          <w:rtl/>
        </w:rPr>
        <w:t xml:space="preserve"> وغير المحددة للاتصالات المتنقلة الدولية في لوائح الراديو</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1668"/>
        <w:gridCol w:w="2409"/>
        <w:gridCol w:w="2294"/>
      </w:tblGrid>
      <w:tr w:rsidR="00982B6B" w:rsidRPr="00A00A4D" w14:paraId="51CD5C51" w14:textId="77777777" w:rsidTr="00982B6B">
        <w:trPr>
          <w:jc w:val="center"/>
        </w:trPr>
        <w:tc>
          <w:tcPr>
            <w:tcW w:w="1668" w:type="dxa"/>
            <w:tcBorders>
              <w:top w:val="single" w:sz="4" w:space="0" w:color="auto"/>
              <w:left w:val="single" w:sz="4" w:space="0" w:color="auto"/>
              <w:bottom w:val="single" w:sz="4" w:space="0" w:color="auto"/>
              <w:right w:val="single" w:sz="4" w:space="0" w:color="auto"/>
            </w:tcBorders>
            <w:hideMark/>
          </w:tcPr>
          <w:p w14:paraId="0B76DABF" w14:textId="50853320" w:rsidR="00982B6B" w:rsidRPr="00A00A4D" w:rsidRDefault="00982B6B" w:rsidP="00982B6B">
            <w:pPr>
              <w:pStyle w:val="Tablehead0"/>
              <w:rPr>
                <w:lang w:eastAsia="zh-CN"/>
              </w:rPr>
            </w:pPr>
            <w:r w:rsidRPr="0093105D">
              <w:rPr>
                <w:rtl/>
              </w:rPr>
              <w:t>رقم النطاق</w:t>
            </w:r>
          </w:p>
        </w:tc>
        <w:tc>
          <w:tcPr>
            <w:tcW w:w="2409" w:type="dxa"/>
            <w:tcBorders>
              <w:top w:val="single" w:sz="4" w:space="0" w:color="auto"/>
              <w:left w:val="single" w:sz="4" w:space="0" w:color="auto"/>
              <w:bottom w:val="single" w:sz="4" w:space="0" w:color="auto"/>
              <w:right w:val="single" w:sz="4" w:space="0" w:color="auto"/>
            </w:tcBorders>
            <w:hideMark/>
          </w:tcPr>
          <w:p w14:paraId="69B28B14" w14:textId="2E1BC20E" w:rsidR="00982B6B" w:rsidRPr="00A00A4D" w:rsidRDefault="00982B6B" w:rsidP="00982B6B">
            <w:pPr>
              <w:pStyle w:val="Tablehead0"/>
              <w:rPr>
                <w:lang w:eastAsia="zh-CN"/>
              </w:rPr>
            </w:pPr>
            <w:r w:rsidRPr="0093105D">
              <w:rPr>
                <w:rtl/>
              </w:rPr>
              <w:t xml:space="preserve">نطاق الاستقبال </w:t>
            </w:r>
            <w:r w:rsidRPr="0093105D">
              <w:t>(MHz)</w:t>
            </w:r>
          </w:p>
        </w:tc>
        <w:tc>
          <w:tcPr>
            <w:tcW w:w="2294" w:type="dxa"/>
            <w:tcBorders>
              <w:top w:val="single" w:sz="4" w:space="0" w:color="auto"/>
              <w:left w:val="single" w:sz="4" w:space="0" w:color="auto"/>
              <w:bottom w:val="single" w:sz="4" w:space="0" w:color="auto"/>
              <w:right w:val="single" w:sz="4" w:space="0" w:color="auto"/>
            </w:tcBorders>
            <w:hideMark/>
          </w:tcPr>
          <w:p w14:paraId="018E793A" w14:textId="15DAA56E" w:rsidR="00982B6B" w:rsidRPr="00A00A4D" w:rsidRDefault="00982B6B" w:rsidP="00982B6B">
            <w:pPr>
              <w:pStyle w:val="Tablehead0"/>
              <w:rPr>
                <w:lang w:eastAsia="zh-CN"/>
              </w:rPr>
            </w:pPr>
            <w:r w:rsidRPr="0093105D">
              <w:rPr>
                <w:rtl/>
              </w:rPr>
              <w:t xml:space="preserve">نطاق الإرسال </w:t>
            </w:r>
            <w:r w:rsidRPr="0093105D">
              <w:t>(MHz)</w:t>
            </w:r>
          </w:p>
        </w:tc>
      </w:tr>
      <w:tr w:rsidR="00982B6B" w:rsidRPr="00A00A4D" w14:paraId="7CD627EA" w14:textId="77777777" w:rsidTr="00982B6B">
        <w:trPr>
          <w:jc w:val="center"/>
        </w:trPr>
        <w:tc>
          <w:tcPr>
            <w:tcW w:w="1668" w:type="dxa"/>
            <w:tcBorders>
              <w:top w:val="single" w:sz="4" w:space="0" w:color="auto"/>
              <w:left w:val="single" w:sz="4" w:space="0" w:color="auto"/>
              <w:bottom w:val="single" w:sz="4" w:space="0" w:color="auto"/>
              <w:right w:val="single" w:sz="4" w:space="0" w:color="auto"/>
            </w:tcBorders>
            <w:hideMark/>
          </w:tcPr>
          <w:p w14:paraId="4E5B7CBF" w14:textId="77777777" w:rsidR="00982B6B" w:rsidRPr="00A00A4D" w:rsidRDefault="00982B6B" w:rsidP="00F4221A">
            <w:pPr>
              <w:pStyle w:val="Tabletext"/>
              <w:jc w:val="center"/>
              <w:rPr>
                <w:lang w:eastAsia="zh-CN"/>
              </w:rPr>
            </w:pPr>
            <w:r w:rsidRPr="00A00A4D">
              <w:rPr>
                <w:lang w:eastAsia="zh-CN"/>
              </w:rPr>
              <w:t>3</w:t>
            </w:r>
          </w:p>
        </w:tc>
        <w:tc>
          <w:tcPr>
            <w:tcW w:w="2409" w:type="dxa"/>
            <w:tcBorders>
              <w:top w:val="single" w:sz="4" w:space="0" w:color="auto"/>
              <w:left w:val="single" w:sz="4" w:space="0" w:color="auto"/>
              <w:bottom w:val="single" w:sz="4" w:space="0" w:color="auto"/>
              <w:right w:val="single" w:sz="4" w:space="0" w:color="auto"/>
            </w:tcBorders>
            <w:hideMark/>
          </w:tcPr>
          <w:p w14:paraId="26CD9137" w14:textId="3663B46A" w:rsidR="00982B6B" w:rsidRPr="00A00A4D" w:rsidRDefault="00982B6B" w:rsidP="00F4221A">
            <w:pPr>
              <w:pStyle w:val="Tabletext"/>
              <w:jc w:val="center"/>
              <w:rPr>
                <w:lang w:eastAsia="zh-CN"/>
              </w:rPr>
            </w:pPr>
            <w:r w:rsidRPr="0093105D">
              <w:rPr>
                <w:rtl/>
              </w:rPr>
              <w:t xml:space="preserve">من </w:t>
            </w:r>
            <w:r w:rsidRPr="00A00A4D">
              <w:rPr>
                <w:lang w:eastAsia="zh-CN"/>
              </w:rPr>
              <w:t>2 400</w:t>
            </w:r>
            <w:r>
              <w:rPr>
                <w:rtl/>
                <w:lang w:eastAsia="zh-CN"/>
              </w:rPr>
              <w:t xml:space="preserve"> إلى </w:t>
            </w:r>
            <w:r w:rsidRPr="00A00A4D">
              <w:rPr>
                <w:lang w:eastAsia="zh-CN"/>
              </w:rPr>
              <w:t>2 483,5</w:t>
            </w:r>
          </w:p>
        </w:tc>
        <w:tc>
          <w:tcPr>
            <w:tcW w:w="2294" w:type="dxa"/>
            <w:tcBorders>
              <w:top w:val="single" w:sz="4" w:space="0" w:color="auto"/>
              <w:left w:val="single" w:sz="4" w:space="0" w:color="auto"/>
              <w:bottom w:val="single" w:sz="4" w:space="0" w:color="auto"/>
              <w:right w:val="single" w:sz="4" w:space="0" w:color="auto"/>
            </w:tcBorders>
            <w:hideMark/>
          </w:tcPr>
          <w:p w14:paraId="3748BF0D" w14:textId="636364B7" w:rsidR="00982B6B" w:rsidRPr="00A00A4D" w:rsidRDefault="00982B6B" w:rsidP="00F4221A">
            <w:pPr>
              <w:pStyle w:val="Tabletext"/>
              <w:jc w:val="center"/>
              <w:rPr>
                <w:lang w:eastAsia="zh-CN"/>
              </w:rPr>
            </w:pPr>
            <w:r w:rsidRPr="0093105D">
              <w:rPr>
                <w:rtl/>
              </w:rPr>
              <w:t xml:space="preserve">من </w:t>
            </w:r>
            <w:r w:rsidRPr="00A00A4D">
              <w:rPr>
                <w:lang w:eastAsia="zh-CN"/>
              </w:rPr>
              <w:t>2 400</w:t>
            </w:r>
            <w:r>
              <w:rPr>
                <w:rtl/>
                <w:lang w:eastAsia="zh-CN"/>
              </w:rPr>
              <w:t xml:space="preserve"> إلى </w:t>
            </w:r>
            <w:r w:rsidRPr="00A00A4D">
              <w:rPr>
                <w:lang w:eastAsia="zh-CN"/>
              </w:rPr>
              <w:t>2 483,5</w:t>
            </w:r>
          </w:p>
        </w:tc>
      </w:tr>
      <w:tr w:rsidR="00982B6B" w:rsidRPr="00A00A4D" w14:paraId="4E3E439F" w14:textId="77777777" w:rsidTr="00982B6B">
        <w:trPr>
          <w:jc w:val="center"/>
        </w:trPr>
        <w:tc>
          <w:tcPr>
            <w:tcW w:w="1668" w:type="dxa"/>
            <w:tcBorders>
              <w:top w:val="single" w:sz="4" w:space="0" w:color="auto"/>
              <w:left w:val="single" w:sz="4" w:space="0" w:color="auto"/>
              <w:bottom w:val="single" w:sz="4" w:space="0" w:color="auto"/>
              <w:right w:val="single" w:sz="4" w:space="0" w:color="auto"/>
            </w:tcBorders>
            <w:hideMark/>
          </w:tcPr>
          <w:p w14:paraId="3EC6462D" w14:textId="77777777" w:rsidR="00982B6B" w:rsidRPr="00A00A4D" w:rsidRDefault="00982B6B" w:rsidP="00F4221A">
            <w:pPr>
              <w:pStyle w:val="Tabletext"/>
              <w:jc w:val="center"/>
              <w:rPr>
                <w:lang w:eastAsia="zh-CN"/>
              </w:rPr>
            </w:pPr>
            <w:r w:rsidRPr="00A00A4D">
              <w:rPr>
                <w:lang w:eastAsia="zh-CN"/>
              </w:rPr>
              <w:t>4</w:t>
            </w:r>
          </w:p>
        </w:tc>
        <w:tc>
          <w:tcPr>
            <w:tcW w:w="2409" w:type="dxa"/>
            <w:tcBorders>
              <w:top w:val="single" w:sz="4" w:space="0" w:color="auto"/>
              <w:left w:val="single" w:sz="4" w:space="0" w:color="auto"/>
              <w:bottom w:val="single" w:sz="4" w:space="0" w:color="auto"/>
              <w:right w:val="single" w:sz="4" w:space="0" w:color="auto"/>
            </w:tcBorders>
            <w:hideMark/>
          </w:tcPr>
          <w:p w14:paraId="577F0416" w14:textId="17BC33C5" w:rsidR="00982B6B" w:rsidRPr="00A00A4D" w:rsidRDefault="00982B6B" w:rsidP="00F4221A">
            <w:pPr>
              <w:pStyle w:val="Tabletext"/>
              <w:jc w:val="center"/>
              <w:rPr>
                <w:lang w:eastAsia="zh-CN"/>
              </w:rPr>
            </w:pPr>
            <w:r w:rsidRPr="0093105D">
              <w:rPr>
                <w:rtl/>
              </w:rPr>
              <w:t xml:space="preserve">من </w:t>
            </w:r>
            <w:r w:rsidRPr="00A00A4D">
              <w:rPr>
                <w:lang w:eastAsia="zh-CN"/>
              </w:rPr>
              <w:t>902</w:t>
            </w:r>
            <w:r>
              <w:rPr>
                <w:rtl/>
                <w:lang w:eastAsia="zh-CN"/>
              </w:rPr>
              <w:t xml:space="preserve"> إلى </w:t>
            </w:r>
            <w:r w:rsidRPr="00A00A4D">
              <w:rPr>
                <w:lang w:eastAsia="zh-CN"/>
              </w:rPr>
              <w:t>928</w:t>
            </w:r>
          </w:p>
        </w:tc>
        <w:tc>
          <w:tcPr>
            <w:tcW w:w="2294" w:type="dxa"/>
            <w:tcBorders>
              <w:top w:val="single" w:sz="4" w:space="0" w:color="auto"/>
              <w:left w:val="single" w:sz="4" w:space="0" w:color="auto"/>
              <w:bottom w:val="single" w:sz="4" w:space="0" w:color="auto"/>
              <w:right w:val="single" w:sz="4" w:space="0" w:color="auto"/>
            </w:tcBorders>
            <w:hideMark/>
          </w:tcPr>
          <w:p w14:paraId="3ECCB4BB" w14:textId="75739D30" w:rsidR="00982B6B" w:rsidRPr="00A00A4D" w:rsidRDefault="00982B6B" w:rsidP="00F4221A">
            <w:pPr>
              <w:pStyle w:val="Tabletext"/>
              <w:jc w:val="center"/>
              <w:rPr>
                <w:lang w:eastAsia="zh-CN"/>
              </w:rPr>
            </w:pPr>
            <w:r w:rsidRPr="0093105D">
              <w:rPr>
                <w:rtl/>
              </w:rPr>
              <w:t xml:space="preserve">من </w:t>
            </w:r>
            <w:r w:rsidRPr="00A00A4D">
              <w:rPr>
                <w:lang w:eastAsia="zh-CN"/>
              </w:rPr>
              <w:t>902</w:t>
            </w:r>
            <w:r>
              <w:rPr>
                <w:rtl/>
                <w:lang w:eastAsia="zh-CN"/>
              </w:rPr>
              <w:t xml:space="preserve"> إلى </w:t>
            </w:r>
            <w:r w:rsidRPr="00A00A4D">
              <w:rPr>
                <w:lang w:eastAsia="zh-CN"/>
              </w:rPr>
              <w:t>928</w:t>
            </w:r>
          </w:p>
        </w:tc>
      </w:tr>
      <w:tr w:rsidR="00982B6B" w:rsidRPr="00A00A4D" w14:paraId="6CEC9E9B" w14:textId="77777777" w:rsidTr="00982B6B">
        <w:trPr>
          <w:jc w:val="center"/>
        </w:trPr>
        <w:tc>
          <w:tcPr>
            <w:tcW w:w="1668" w:type="dxa"/>
            <w:tcBorders>
              <w:top w:val="single" w:sz="4" w:space="0" w:color="auto"/>
              <w:left w:val="single" w:sz="4" w:space="0" w:color="auto"/>
              <w:bottom w:val="single" w:sz="4" w:space="0" w:color="auto"/>
              <w:right w:val="single" w:sz="4" w:space="0" w:color="auto"/>
            </w:tcBorders>
            <w:hideMark/>
          </w:tcPr>
          <w:p w14:paraId="45B514DC" w14:textId="77777777" w:rsidR="00982B6B" w:rsidRPr="00A00A4D" w:rsidRDefault="00982B6B" w:rsidP="00F4221A">
            <w:pPr>
              <w:pStyle w:val="Tabletext"/>
              <w:jc w:val="center"/>
              <w:rPr>
                <w:lang w:eastAsia="zh-CN"/>
              </w:rPr>
            </w:pPr>
            <w:r w:rsidRPr="00A00A4D">
              <w:rPr>
                <w:lang w:eastAsia="zh-CN"/>
              </w:rPr>
              <w:t>17</w:t>
            </w:r>
          </w:p>
        </w:tc>
        <w:tc>
          <w:tcPr>
            <w:tcW w:w="2409" w:type="dxa"/>
            <w:tcBorders>
              <w:top w:val="single" w:sz="4" w:space="0" w:color="auto"/>
              <w:left w:val="single" w:sz="4" w:space="0" w:color="auto"/>
              <w:bottom w:val="single" w:sz="4" w:space="0" w:color="auto"/>
              <w:right w:val="single" w:sz="4" w:space="0" w:color="auto"/>
            </w:tcBorders>
            <w:hideMark/>
          </w:tcPr>
          <w:p w14:paraId="4EEE1D8E" w14:textId="05B04FD6" w:rsidR="00982B6B" w:rsidRPr="00A00A4D" w:rsidRDefault="00982B6B" w:rsidP="00F4221A">
            <w:pPr>
              <w:pStyle w:val="Tabletext"/>
              <w:jc w:val="center"/>
              <w:rPr>
                <w:lang w:eastAsia="zh-CN"/>
              </w:rPr>
            </w:pPr>
            <w:r w:rsidRPr="0093105D">
              <w:rPr>
                <w:rtl/>
              </w:rPr>
              <w:t xml:space="preserve">من </w:t>
            </w:r>
            <w:r w:rsidRPr="00A00A4D">
              <w:rPr>
                <w:lang w:eastAsia="zh-CN"/>
              </w:rPr>
              <w:t>5 725</w:t>
            </w:r>
            <w:r>
              <w:rPr>
                <w:rtl/>
                <w:lang w:eastAsia="zh-CN"/>
              </w:rPr>
              <w:t xml:space="preserve"> إلى </w:t>
            </w:r>
            <w:r w:rsidRPr="00A00A4D">
              <w:rPr>
                <w:lang w:eastAsia="zh-CN"/>
              </w:rPr>
              <w:t>5 875</w:t>
            </w:r>
          </w:p>
        </w:tc>
        <w:tc>
          <w:tcPr>
            <w:tcW w:w="2294" w:type="dxa"/>
            <w:tcBorders>
              <w:top w:val="single" w:sz="4" w:space="0" w:color="auto"/>
              <w:left w:val="single" w:sz="4" w:space="0" w:color="auto"/>
              <w:bottom w:val="single" w:sz="4" w:space="0" w:color="auto"/>
              <w:right w:val="single" w:sz="4" w:space="0" w:color="auto"/>
            </w:tcBorders>
            <w:hideMark/>
          </w:tcPr>
          <w:p w14:paraId="1FF09E10" w14:textId="5D12CF0E" w:rsidR="00982B6B" w:rsidRPr="00A00A4D" w:rsidRDefault="00982B6B" w:rsidP="00F4221A">
            <w:pPr>
              <w:pStyle w:val="Tabletext"/>
              <w:jc w:val="center"/>
              <w:rPr>
                <w:lang w:eastAsia="zh-CN"/>
              </w:rPr>
            </w:pPr>
            <w:r w:rsidRPr="0093105D">
              <w:rPr>
                <w:rtl/>
              </w:rPr>
              <w:t xml:space="preserve">من </w:t>
            </w:r>
            <w:r w:rsidRPr="00A00A4D">
              <w:rPr>
                <w:lang w:eastAsia="zh-CN"/>
              </w:rPr>
              <w:t>5 725</w:t>
            </w:r>
            <w:r>
              <w:rPr>
                <w:rtl/>
                <w:lang w:eastAsia="zh-CN"/>
              </w:rPr>
              <w:t xml:space="preserve"> إلى </w:t>
            </w:r>
            <w:r w:rsidRPr="00A00A4D">
              <w:rPr>
                <w:lang w:eastAsia="zh-CN"/>
              </w:rPr>
              <w:t>5 875</w:t>
            </w:r>
          </w:p>
        </w:tc>
      </w:tr>
      <w:tr w:rsidR="00982B6B" w:rsidRPr="00A00A4D" w14:paraId="057EA881" w14:textId="77777777" w:rsidTr="00982B6B">
        <w:trPr>
          <w:jc w:val="center"/>
        </w:trPr>
        <w:tc>
          <w:tcPr>
            <w:tcW w:w="1668" w:type="dxa"/>
            <w:tcBorders>
              <w:top w:val="single" w:sz="4" w:space="0" w:color="auto"/>
              <w:left w:val="single" w:sz="4" w:space="0" w:color="auto"/>
              <w:bottom w:val="single" w:sz="4" w:space="0" w:color="auto"/>
              <w:right w:val="single" w:sz="4" w:space="0" w:color="auto"/>
            </w:tcBorders>
            <w:hideMark/>
          </w:tcPr>
          <w:p w14:paraId="4C8D957F" w14:textId="77777777" w:rsidR="00982B6B" w:rsidRPr="00A00A4D" w:rsidRDefault="00982B6B" w:rsidP="00F4221A">
            <w:pPr>
              <w:pStyle w:val="Tabletext"/>
              <w:jc w:val="center"/>
              <w:rPr>
                <w:lang w:eastAsia="zh-CN"/>
              </w:rPr>
            </w:pPr>
            <w:r w:rsidRPr="00A00A4D">
              <w:rPr>
                <w:lang w:eastAsia="zh-CN"/>
              </w:rPr>
              <w:t>18</w:t>
            </w:r>
          </w:p>
        </w:tc>
        <w:tc>
          <w:tcPr>
            <w:tcW w:w="2409" w:type="dxa"/>
            <w:tcBorders>
              <w:top w:val="single" w:sz="4" w:space="0" w:color="auto"/>
              <w:left w:val="single" w:sz="4" w:space="0" w:color="auto"/>
              <w:bottom w:val="single" w:sz="4" w:space="0" w:color="auto"/>
              <w:right w:val="single" w:sz="4" w:space="0" w:color="auto"/>
            </w:tcBorders>
            <w:hideMark/>
          </w:tcPr>
          <w:p w14:paraId="6EAD0645" w14:textId="52E566DB" w:rsidR="00982B6B" w:rsidRPr="00A00A4D" w:rsidRDefault="00982B6B" w:rsidP="00F4221A">
            <w:pPr>
              <w:pStyle w:val="Tabletext"/>
              <w:jc w:val="center"/>
              <w:rPr>
                <w:lang w:eastAsia="zh-CN"/>
              </w:rPr>
            </w:pPr>
            <w:r w:rsidRPr="0093105D">
              <w:rPr>
                <w:rtl/>
              </w:rPr>
              <w:t xml:space="preserve">من </w:t>
            </w:r>
            <w:r w:rsidRPr="00A00A4D">
              <w:rPr>
                <w:lang w:eastAsia="zh-CN"/>
              </w:rPr>
              <w:t>5 150</w:t>
            </w:r>
            <w:r>
              <w:rPr>
                <w:rtl/>
                <w:lang w:eastAsia="zh-CN"/>
              </w:rPr>
              <w:t xml:space="preserve"> إلى </w:t>
            </w:r>
            <w:r w:rsidRPr="00A00A4D">
              <w:rPr>
                <w:lang w:eastAsia="zh-CN"/>
              </w:rPr>
              <w:t>5 350</w:t>
            </w:r>
          </w:p>
        </w:tc>
        <w:tc>
          <w:tcPr>
            <w:tcW w:w="2294" w:type="dxa"/>
            <w:tcBorders>
              <w:top w:val="single" w:sz="4" w:space="0" w:color="auto"/>
              <w:left w:val="single" w:sz="4" w:space="0" w:color="auto"/>
              <w:bottom w:val="single" w:sz="4" w:space="0" w:color="auto"/>
              <w:right w:val="single" w:sz="4" w:space="0" w:color="auto"/>
            </w:tcBorders>
            <w:hideMark/>
          </w:tcPr>
          <w:p w14:paraId="7ED67CCC" w14:textId="77FE79C7" w:rsidR="00982B6B" w:rsidRPr="00A00A4D" w:rsidRDefault="00982B6B" w:rsidP="00F4221A">
            <w:pPr>
              <w:pStyle w:val="Tabletext"/>
              <w:jc w:val="center"/>
              <w:rPr>
                <w:lang w:eastAsia="zh-CN"/>
              </w:rPr>
            </w:pPr>
            <w:r w:rsidRPr="0093105D">
              <w:rPr>
                <w:rtl/>
              </w:rPr>
              <w:t xml:space="preserve">من </w:t>
            </w:r>
            <w:r w:rsidRPr="00A00A4D">
              <w:rPr>
                <w:lang w:eastAsia="zh-CN"/>
              </w:rPr>
              <w:t>5 150</w:t>
            </w:r>
            <w:r>
              <w:rPr>
                <w:rtl/>
                <w:lang w:eastAsia="zh-CN"/>
              </w:rPr>
              <w:t xml:space="preserve"> إلى </w:t>
            </w:r>
            <w:r w:rsidRPr="00A00A4D">
              <w:rPr>
                <w:lang w:eastAsia="zh-CN"/>
              </w:rPr>
              <w:t>5 350</w:t>
            </w:r>
          </w:p>
        </w:tc>
      </w:tr>
      <w:tr w:rsidR="00982B6B" w:rsidRPr="00A00A4D" w14:paraId="09247866" w14:textId="77777777" w:rsidTr="00982B6B">
        <w:trPr>
          <w:jc w:val="center"/>
        </w:trPr>
        <w:tc>
          <w:tcPr>
            <w:tcW w:w="1668" w:type="dxa"/>
            <w:tcBorders>
              <w:top w:val="single" w:sz="4" w:space="0" w:color="auto"/>
              <w:left w:val="single" w:sz="4" w:space="0" w:color="auto"/>
              <w:bottom w:val="single" w:sz="4" w:space="0" w:color="auto"/>
              <w:right w:val="single" w:sz="4" w:space="0" w:color="auto"/>
            </w:tcBorders>
            <w:hideMark/>
          </w:tcPr>
          <w:p w14:paraId="67132338" w14:textId="77777777" w:rsidR="00982B6B" w:rsidRPr="00A00A4D" w:rsidRDefault="00982B6B" w:rsidP="00F4221A">
            <w:pPr>
              <w:pStyle w:val="Tabletext"/>
              <w:jc w:val="center"/>
              <w:rPr>
                <w:lang w:eastAsia="zh-CN"/>
              </w:rPr>
            </w:pPr>
            <w:r w:rsidRPr="00A00A4D">
              <w:rPr>
                <w:lang w:eastAsia="zh-CN"/>
              </w:rPr>
              <w:t>19</w:t>
            </w:r>
          </w:p>
        </w:tc>
        <w:tc>
          <w:tcPr>
            <w:tcW w:w="2409" w:type="dxa"/>
            <w:tcBorders>
              <w:top w:val="single" w:sz="4" w:space="0" w:color="auto"/>
              <w:left w:val="single" w:sz="4" w:space="0" w:color="auto"/>
              <w:bottom w:val="single" w:sz="4" w:space="0" w:color="auto"/>
              <w:right w:val="single" w:sz="4" w:space="0" w:color="auto"/>
            </w:tcBorders>
            <w:hideMark/>
          </w:tcPr>
          <w:p w14:paraId="643B0AAF" w14:textId="0982DD61" w:rsidR="00982B6B" w:rsidRPr="00A00A4D" w:rsidRDefault="00982B6B" w:rsidP="00F4221A">
            <w:pPr>
              <w:pStyle w:val="Tabletext"/>
              <w:jc w:val="center"/>
              <w:rPr>
                <w:lang w:eastAsia="zh-CN"/>
              </w:rPr>
            </w:pPr>
            <w:r w:rsidRPr="0093105D">
              <w:rPr>
                <w:rtl/>
              </w:rPr>
              <w:t xml:space="preserve">من </w:t>
            </w:r>
            <w:r w:rsidRPr="00A00A4D">
              <w:rPr>
                <w:lang w:eastAsia="zh-CN"/>
              </w:rPr>
              <w:t>5 470</w:t>
            </w:r>
            <w:r>
              <w:rPr>
                <w:rtl/>
                <w:lang w:eastAsia="zh-CN"/>
              </w:rPr>
              <w:t xml:space="preserve"> إلى </w:t>
            </w:r>
            <w:r w:rsidRPr="00A00A4D">
              <w:rPr>
                <w:lang w:eastAsia="zh-CN"/>
              </w:rPr>
              <w:t>5 725</w:t>
            </w:r>
          </w:p>
        </w:tc>
        <w:tc>
          <w:tcPr>
            <w:tcW w:w="2294" w:type="dxa"/>
            <w:tcBorders>
              <w:top w:val="single" w:sz="4" w:space="0" w:color="auto"/>
              <w:left w:val="single" w:sz="4" w:space="0" w:color="auto"/>
              <w:bottom w:val="single" w:sz="4" w:space="0" w:color="auto"/>
              <w:right w:val="single" w:sz="4" w:space="0" w:color="auto"/>
            </w:tcBorders>
            <w:hideMark/>
          </w:tcPr>
          <w:p w14:paraId="4815D8A1" w14:textId="0A1D1868" w:rsidR="00982B6B" w:rsidRPr="00A00A4D" w:rsidRDefault="00982B6B" w:rsidP="00F4221A">
            <w:pPr>
              <w:pStyle w:val="Tabletext"/>
              <w:jc w:val="center"/>
              <w:rPr>
                <w:lang w:eastAsia="zh-CN"/>
              </w:rPr>
            </w:pPr>
            <w:r w:rsidRPr="0093105D">
              <w:rPr>
                <w:rtl/>
              </w:rPr>
              <w:t xml:space="preserve">من </w:t>
            </w:r>
            <w:r w:rsidRPr="00A00A4D">
              <w:rPr>
                <w:lang w:eastAsia="zh-CN"/>
              </w:rPr>
              <w:t>5 470</w:t>
            </w:r>
            <w:r>
              <w:rPr>
                <w:rtl/>
                <w:lang w:eastAsia="zh-CN"/>
              </w:rPr>
              <w:t xml:space="preserve"> إلى </w:t>
            </w:r>
            <w:r w:rsidRPr="00A00A4D">
              <w:rPr>
                <w:lang w:eastAsia="zh-CN"/>
              </w:rPr>
              <w:t>5 725</w:t>
            </w:r>
          </w:p>
        </w:tc>
      </w:tr>
      <w:tr w:rsidR="00982B6B" w:rsidRPr="00A00A4D" w14:paraId="2E79962A" w14:textId="77777777" w:rsidTr="00982B6B">
        <w:trPr>
          <w:jc w:val="center"/>
        </w:trPr>
        <w:tc>
          <w:tcPr>
            <w:tcW w:w="1668" w:type="dxa"/>
            <w:tcBorders>
              <w:top w:val="single" w:sz="4" w:space="0" w:color="auto"/>
              <w:left w:val="single" w:sz="4" w:space="0" w:color="auto"/>
              <w:bottom w:val="single" w:sz="4" w:space="0" w:color="auto"/>
              <w:right w:val="single" w:sz="4" w:space="0" w:color="auto"/>
            </w:tcBorders>
            <w:hideMark/>
          </w:tcPr>
          <w:p w14:paraId="572BA7B6" w14:textId="77777777" w:rsidR="00982B6B" w:rsidRPr="00A00A4D" w:rsidRDefault="00982B6B" w:rsidP="00F4221A">
            <w:pPr>
              <w:pStyle w:val="Tabletext"/>
              <w:jc w:val="center"/>
              <w:rPr>
                <w:lang w:eastAsia="zh-CN"/>
              </w:rPr>
            </w:pPr>
            <w:r w:rsidRPr="00A00A4D">
              <w:rPr>
                <w:lang w:eastAsia="zh-CN"/>
              </w:rPr>
              <w:t>20</w:t>
            </w:r>
          </w:p>
        </w:tc>
        <w:tc>
          <w:tcPr>
            <w:tcW w:w="2409" w:type="dxa"/>
            <w:tcBorders>
              <w:top w:val="single" w:sz="4" w:space="0" w:color="auto"/>
              <w:left w:val="single" w:sz="4" w:space="0" w:color="auto"/>
              <w:bottom w:val="single" w:sz="4" w:space="0" w:color="auto"/>
              <w:right w:val="single" w:sz="4" w:space="0" w:color="auto"/>
            </w:tcBorders>
            <w:hideMark/>
          </w:tcPr>
          <w:p w14:paraId="40CDD5F9" w14:textId="5B3C7B4B" w:rsidR="00982B6B" w:rsidRPr="00A00A4D" w:rsidRDefault="00982B6B" w:rsidP="00F4221A">
            <w:pPr>
              <w:pStyle w:val="Tabletext"/>
              <w:jc w:val="center"/>
              <w:rPr>
                <w:lang w:eastAsia="zh-CN"/>
              </w:rPr>
            </w:pPr>
            <w:r w:rsidRPr="0093105D">
              <w:rPr>
                <w:rtl/>
              </w:rPr>
              <w:t xml:space="preserve">من </w:t>
            </w:r>
            <w:r w:rsidRPr="00A00A4D">
              <w:rPr>
                <w:lang w:eastAsia="zh-CN"/>
              </w:rPr>
              <w:t>3 800</w:t>
            </w:r>
            <w:r>
              <w:rPr>
                <w:rtl/>
                <w:lang w:eastAsia="zh-CN"/>
              </w:rPr>
              <w:t xml:space="preserve"> إلى </w:t>
            </w:r>
            <w:r w:rsidRPr="00A00A4D">
              <w:rPr>
                <w:lang w:eastAsia="zh-CN"/>
              </w:rPr>
              <w:t>4 200</w:t>
            </w:r>
          </w:p>
        </w:tc>
        <w:tc>
          <w:tcPr>
            <w:tcW w:w="2294" w:type="dxa"/>
            <w:tcBorders>
              <w:top w:val="single" w:sz="4" w:space="0" w:color="auto"/>
              <w:left w:val="single" w:sz="4" w:space="0" w:color="auto"/>
              <w:bottom w:val="single" w:sz="4" w:space="0" w:color="auto"/>
              <w:right w:val="single" w:sz="4" w:space="0" w:color="auto"/>
            </w:tcBorders>
            <w:hideMark/>
          </w:tcPr>
          <w:p w14:paraId="339677AA" w14:textId="312D30D2" w:rsidR="00982B6B" w:rsidRPr="00A00A4D" w:rsidRDefault="00982B6B" w:rsidP="00F4221A">
            <w:pPr>
              <w:pStyle w:val="Tabletext"/>
              <w:jc w:val="center"/>
              <w:rPr>
                <w:lang w:eastAsia="zh-CN"/>
              </w:rPr>
            </w:pPr>
            <w:r w:rsidRPr="0093105D">
              <w:rPr>
                <w:rtl/>
              </w:rPr>
              <w:t xml:space="preserve">من </w:t>
            </w:r>
            <w:r w:rsidRPr="00A00A4D">
              <w:rPr>
                <w:lang w:eastAsia="zh-CN"/>
              </w:rPr>
              <w:t>3 800</w:t>
            </w:r>
            <w:r>
              <w:rPr>
                <w:rtl/>
                <w:lang w:eastAsia="zh-CN"/>
              </w:rPr>
              <w:t xml:space="preserve"> إلى </w:t>
            </w:r>
            <w:r w:rsidRPr="00A00A4D">
              <w:rPr>
                <w:lang w:eastAsia="zh-CN"/>
              </w:rPr>
              <w:t>4 200</w:t>
            </w:r>
          </w:p>
        </w:tc>
      </w:tr>
    </w:tbl>
    <w:p w14:paraId="1BFD2DFD" w14:textId="77777777" w:rsidR="00982B6B" w:rsidRPr="0093105D" w:rsidRDefault="00982B6B" w:rsidP="00982B6B"/>
    <w:p w14:paraId="4A177B03" w14:textId="25A0C159" w:rsidR="0093105D" w:rsidRPr="0093105D" w:rsidRDefault="00982B6B" w:rsidP="00982B6B">
      <w:pPr>
        <w:pStyle w:val="Heading2"/>
      </w:pPr>
      <w:bookmarkStart w:id="233" w:name="_Toc228874077"/>
      <w:bookmarkStart w:id="234" w:name="_Toc232428264"/>
      <w:r>
        <w:lastRenderedPageBreak/>
        <w:t>2.1</w:t>
      </w:r>
      <w:r w:rsidR="0093105D" w:rsidRPr="0093105D">
        <w:rPr>
          <w:rtl/>
        </w:rPr>
        <w:tab/>
        <w:t>التعاريف والرموز والمختصرات</w:t>
      </w:r>
      <w:bookmarkEnd w:id="233"/>
      <w:bookmarkEnd w:id="234"/>
    </w:p>
    <w:p w14:paraId="01D6EC20" w14:textId="7D959C75" w:rsidR="0093105D" w:rsidRPr="0093105D" w:rsidRDefault="00982B6B" w:rsidP="00982B6B">
      <w:pPr>
        <w:pStyle w:val="Heading3"/>
      </w:pPr>
      <w:bookmarkStart w:id="235" w:name="_Toc180758745"/>
      <w:bookmarkStart w:id="236" w:name="_Toc180762051"/>
      <w:bookmarkStart w:id="237" w:name="_Toc180762759"/>
      <w:bookmarkStart w:id="238" w:name="_Toc228874078"/>
      <w:r>
        <w:t>1.2.1</w:t>
      </w:r>
      <w:r w:rsidR="0093105D" w:rsidRPr="0093105D">
        <w:rPr>
          <w:rtl/>
        </w:rPr>
        <w:tab/>
        <w:t>الرموز</w:t>
      </w:r>
      <w:bookmarkEnd w:id="235"/>
      <w:bookmarkEnd w:id="236"/>
      <w:bookmarkEnd w:id="237"/>
      <w:bookmarkEnd w:id="238"/>
    </w:p>
    <w:p w14:paraId="2D2D266C" w14:textId="7268C9FF" w:rsidR="0093105D" w:rsidRPr="0093105D" w:rsidRDefault="0093105D" w:rsidP="00982B6B">
      <m:oMath>
        <m:r>
          <m:rPr>
            <m:sty m:val="p"/>
          </m:rPr>
          <w:rPr>
            <w:rFonts w:ascii="Cambria Math" w:hAnsi="Cambria Math"/>
          </w:rPr>
          <m:t>β</m:t>
        </m:r>
      </m:oMath>
      <w:r w:rsidRPr="0093105D">
        <w:rPr>
          <w:rtl/>
        </w:rPr>
        <w:tab/>
        <w:t xml:space="preserve">عامل مقايسة تحويل فورييه </w:t>
      </w:r>
      <w:r w:rsidR="00982B6B" w:rsidRPr="00982B6B">
        <w:rPr>
          <w:lang w:val="en-GB"/>
        </w:rPr>
        <w:t>[2]</w:t>
      </w:r>
    </w:p>
    <w:p w14:paraId="3827C9D0" w14:textId="7C0C23A6" w:rsidR="0093105D" w:rsidRPr="0093105D" w:rsidRDefault="0093105D" w:rsidP="00982B6B">
      <m:oMath>
        <m:r>
          <m:rPr>
            <m:sty m:val="p"/>
          </m:rPr>
          <w:rPr>
            <w:rFonts w:ascii="Cambria Math" w:hAnsi="Cambria Math"/>
          </w:rPr>
          <m:t>μ</m:t>
        </m:r>
      </m:oMath>
      <w:r w:rsidRPr="0093105D">
        <w:rPr>
          <w:rtl/>
        </w:rPr>
        <w:tab/>
        <w:t xml:space="preserve">عامل مقايسة الموجات الحاملة الفرعية </w:t>
      </w:r>
      <w:r w:rsidR="00982B6B" w:rsidRPr="00982B6B">
        <w:rPr>
          <w:lang w:val="en-GB"/>
        </w:rPr>
        <w:t>[2]</w:t>
      </w:r>
    </w:p>
    <w:p w14:paraId="69761377" w14:textId="352077F9" w:rsidR="0093105D" w:rsidRPr="0093105D" w:rsidRDefault="00022C05" w:rsidP="00982B6B">
      <m:oMath>
        <m:sSub>
          <m:sSubPr>
            <m:ctrlPr>
              <w:rPr>
                <w:rFonts w:ascii="Cambria Math" w:hAnsi="Cambria Math"/>
              </w:rPr>
            </m:ctrlPr>
          </m:sSubPr>
          <m:e>
            <m:r>
              <m:rPr>
                <m:sty m:val="p"/>
              </m:rPr>
              <w:rPr>
                <w:rFonts w:ascii="Cambria Math" w:hAnsi="Cambria Math"/>
              </w:rPr>
              <m:t>Δ</m:t>
            </m:r>
            <m:r>
              <w:rPr>
                <w:rFonts w:ascii="Cambria Math" w:hAnsi="Cambria Math"/>
              </w:rPr>
              <m:t>f</m:t>
            </m:r>
          </m:e>
          <m:sub>
            <m:r>
              <w:rPr>
                <w:rFonts w:ascii="Cambria Math" w:hAnsi="Cambria Math"/>
              </w:rPr>
              <m:t>oob</m:t>
            </m:r>
          </m:sub>
        </m:sSub>
      </m:oMath>
      <w:r w:rsidR="0093105D" w:rsidRPr="0093105D">
        <w:rPr>
          <w:rtl/>
        </w:rPr>
        <w:tab/>
        <w:t xml:space="preserve">تخالف تردد البث خارج النطاق </w:t>
      </w:r>
      <w:r w:rsidR="00982B6B" w:rsidRPr="00982B6B">
        <w:rPr>
          <w:lang w:val="en-GB"/>
        </w:rPr>
        <w:t>[</w:t>
      </w:r>
      <w:r w:rsidR="00982B6B">
        <w:rPr>
          <w:lang w:val="en-GB"/>
        </w:rPr>
        <w:t>1</w:t>
      </w:r>
      <w:r w:rsidR="00982B6B" w:rsidRPr="00982B6B">
        <w:rPr>
          <w:lang w:val="en-GB"/>
        </w:rPr>
        <w:t>]</w:t>
      </w:r>
    </w:p>
    <w:p w14:paraId="71D5B370" w14:textId="32C43238" w:rsidR="0093105D" w:rsidRPr="0093105D" w:rsidRDefault="00C40B5A" w:rsidP="00C40B5A">
      <w:r w:rsidRPr="00C40B5A">
        <w:rPr>
          <w:i/>
          <w:iCs/>
          <w:lang w:val="en-GB"/>
        </w:rPr>
        <w:t>B</w:t>
      </w:r>
      <w:r w:rsidRPr="00C40B5A">
        <w:rPr>
          <w:i/>
          <w:iCs/>
          <w:vertAlign w:val="subscript"/>
          <w:lang w:val="en-GB"/>
        </w:rPr>
        <w:t>N</w:t>
      </w:r>
      <w:r w:rsidR="0093105D" w:rsidRPr="0093105D">
        <w:rPr>
          <w:rtl/>
        </w:rPr>
        <w:tab/>
        <w:t>عرض نطاق القناة الاسمي</w:t>
      </w:r>
    </w:p>
    <w:p w14:paraId="2E51CF84" w14:textId="70649345" w:rsidR="0093105D" w:rsidRPr="0093105D" w:rsidRDefault="00C40B5A" w:rsidP="00C40B5A">
      <w:r w:rsidRPr="00C40B5A">
        <w:rPr>
          <w:i/>
          <w:iCs/>
          <w:lang w:val="en-GB"/>
        </w:rPr>
        <w:t>B</w:t>
      </w:r>
      <w:r w:rsidRPr="00C40B5A">
        <w:rPr>
          <w:i/>
          <w:iCs/>
          <w:vertAlign w:val="subscript"/>
          <w:lang w:val="en-GB"/>
        </w:rPr>
        <w:t>G</w:t>
      </w:r>
      <w:r w:rsidR="0093105D" w:rsidRPr="0093105D">
        <w:rPr>
          <w:rtl/>
        </w:rPr>
        <w:tab/>
        <w:t>الفرق بين عرض نطاق القناة الاسمي وعرض نطاق الإرسال</w:t>
      </w:r>
    </w:p>
    <w:p w14:paraId="1392D04D" w14:textId="5171F71F" w:rsidR="0093105D" w:rsidRPr="0093105D" w:rsidRDefault="00C40B5A" w:rsidP="00C40B5A">
      <w:r w:rsidRPr="00C40B5A">
        <w:rPr>
          <w:i/>
          <w:iCs/>
          <w:lang w:val="en-GB"/>
        </w:rPr>
        <w:t>F</w:t>
      </w:r>
      <w:r w:rsidRPr="00C40B5A">
        <w:rPr>
          <w:i/>
          <w:iCs/>
          <w:vertAlign w:val="subscript"/>
          <w:lang w:val="en-GB"/>
        </w:rPr>
        <w:t>c</w:t>
      </w:r>
      <w:r w:rsidR="0093105D" w:rsidRPr="0093105D">
        <w:rPr>
          <w:rtl/>
        </w:rPr>
        <w:tab/>
        <w:t>التردد المركزي للموجة الحاملة</w:t>
      </w:r>
    </w:p>
    <w:p w14:paraId="024DC92E" w14:textId="04895D74" w:rsidR="0093105D" w:rsidRPr="0093105D" w:rsidRDefault="00C40B5A" w:rsidP="00C40B5A">
      <w:r w:rsidRPr="00C40B5A">
        <w:rPr>
          <w:i/>
          <w:iCs/>
          <w:lang w:val="en-GB"/>
        </w:rPr>
        <w:t>P</w:t>
      </w:r>
      <w:r w:rsidRPr="00C40B5A">
        <w:rPr>
          <w:i/>
          <w:iCs/>
          <w:vertAlign w:val="subscript"/>
          <w:lang w:val="en-GB"/>
        </w:rPr>
        <w:t>max</w:t>
      </w:r>
      <w:r w:rsidR="0093105D" w:rsidRPr="0093105D">
        <w:rPr>
          <w:rtl/>
        </w:rPr>
        <w:tab/>
        <w:t>قدرة الإرسال القصوى لصنف قدرة الجهاز الراديوي</w:t>
      </w:r>
    </w:p>
    <w:p w14:paraId="7D2BADD1" w14:textId="6FBA5376" w:rsidR="0093105D" w:rsidRPr="0093105D" w:rsidRDefault="00982B6B" w:rsidP="00982B6B">
      <w:pPr>
        <w:pStyle w:val="Heading3"/>
      </w:pPr>
      <w:bookmarkStart w:id="239" w:name="_Toc180758746"/>
      <w:bookmarkStart w:id="240" w:name="_Toc180762052"/>
      <w:bookmarkStart w:id="241" w:name="_Toc180762760"/>
      <w:bookmarkStart w:id="242" w:name="_Toc228874079"/>
      <w:r>
        <w:t>2.2.1</w:t>
      </w:r>
      <w:r w:rsidR="0093105D" w:rsidRPr="0093105D">
        <w:rPr>
          <w:rtl/>
        </w:rPr>
        <w:tab/>
        <w:t>الاختصارات</w:t>
      </w:r>
      <w:bookmarkEnd w:id="239"/>
      <w:bookmarkEnd w:id="240"/>
      <w:bookmarkEnd w:id="241"/>
      <w:bookmarkEnd w:id="242"/>
    </w:p>
    <w:p w14:paraId="0FB82F68" w14:textId="45A7D3B4" w:rsidR="0093105D" w:rsidRPr="0093105D" w:rsidRDefault="0093105D" w:rsidP="00982B6B">
      <w:pPr>
        <w:rPr>
          <w:rFonts w:eastAsia="Malgun Gothic"/>
        </w:rPr>
      </w:pPr>
      <w:r w:rsidRPr="0093105D">
        <w:t>ACLR</w:t>
      </w:r>
      <w:r w:rsidRPr="0093105D">
        <w:rPr>
          <w:rtl/>
        </w:rPr>
        <w:tab/>
        <w:t xml:space="preserve">نسبة التسرب في القناة المجاورة </w:t>
      </w:r>
      <w:r w:rsidRPr="0093105D">
        <w:t>(</w:t>
      </w:r>
      <w:r w:rsidR="00982B6B" w:rsidRPr="00982B6B">
        <w:rPr>
          <w:i/>
          <w:iCs/>
          <w:lang w:val="en-GB"/>
        </w:rPr>
        <w:t>Adjacent channel leakage ratio</w:t>
      </w:r>
      <w:r w:rsidRPr="0093105D">
        <w:t>)</w:t>
      </w:r>
    </w:p>
    <w:p w14:paraId="27FF525E" w14:textId="22AE3FAF" w:rsidR="0093105D" w:rsidRPr="0093105D" w:rsidRDefault="0093105D" w:rsidP="00982B6B">
      <w:r w:rsidRPr="0093105D">
        <w:t>DFT</w:t>
      </w:r>
      <w:r w:rsidRPr="0093105D">
        <w:rPr>
          <w:rtl/>
        </w:rPr>
        <w:tab/>
        <w:t xml:space="preserve">تحويل فورييه المتقطع </w:t>
      </w:r>
      <w:r w:rsidRPr="0093105D">
        <w:t>(</w:t>
      </w:r>
      <w:r w:rsidR="00982B6B" w:rsidRPr="00982B6B">
        <w:rPr>
          <w:i/>
          <w:iCs/>
          <w:lang w:val="en-GB"/>
        </w:rPr>
        <w:t>Discrete fourier transform</w:t>
      </w:r>
      <w:r w:rsidRPr="0093105D">
        <w:t>)</w:t>
      </w:r>
    </w:p>
    <w:p w14:paraId="0907B2B9" w14:textId="20C6157F" w:rsidR="0093105D" w:rsidRPr="0093105D" w:rsidRDefault="0093105D" w:rsidP="00982B6B">
      <w:r w:rsidRPr="0093105D">
        <w:t>MBW</w:t>
      </w:r>
      <w:r w:rsidRPr="0093105D">
        <w:rPr>
          <w:rtl/>
        </w:rPr>
        <w:tab/>
        <w:t xml:space="preserve">عرض نطاق القياس </w:t>
      </w:r>
      <w:r w:rsidRPr="0093105D">
        <w:t>(</w:t>
      </w:r>
      <w:r w:rsidR="00982B6B" w:rsidRPr="00982B6B">
        <w:rPr>
          <w:i/>
          <w:iCs/>
          <w:lang w:val="en-GB"/>
        </w:rPr>
        <w:t>Measurement BANDWIDTH</w:t>
      </w:r>
      <w:r w:rsidRPr="0093105D">
        <w:t>)</w:t>
      </w:r>
    </w:p>
    <w:p w14:paraId="07601D21" w14:textId="16BC8771" w:rsidR="0093105D" w:rsidRPr="00982B6B" w:rsidRDefault="00982B6B" w:rsidP="00982B6B">
      <w:pPr>
        <w:pStyle w:val="Heading1"/>
        <w:rPr>
          <w:spacing w:val="-2"/>
        </w:rPr>
      </w:pPr>
      <w:bookmarkStart w:id="243" w:name="_Toc228874080"/>
      <w:bookmarkStart w:id="244" w:name="_Toc232428265"/>
      <w:r w:rsidRPr="00982B6B">
        <w:rPr>
          <w:spacing w:val="-2"/>
        </w:rPr>
        <w:t>2</w:t>
      </w:r>
      <w:r w:rsidR="0093105D" w:rsidRPr="00982B6B">
        <w:rPr>
          <w:spacing w:val="-2"/>
          <w:rtl/>
        </w:rPr>
        <w:tab/>
        <w:t>خصائص البث الطيفي للمرسِل في الاتصالات اللاسلكية الرقمية المحسَّنة-</w:t>
      </w:r>
      <w:r w:rsidRPr="00982B6B">
        <w:rPr>
          <w:spacing w:val="-2"/>
        </w:rPr>
        <w:t>2020</w:t>
      </w:r>
      <w:r w:rsidR="0093105D" w:rsidRPr="00982B6B">
        <w:rPr>
          <w:spacing w:val="-2"/>
          <w:rtl/>
        </w:rPr>
        <w:t xml:space="preserve"> </w:t>
      </w:r>
      <w:bookmarkEnd w:id="243"/>
      <w:r w:rsidRPr="00982B6B">
        <w:rPr>
          <w:spacing w:val="-2"/>
        </w:rPr>
        <w:t>(</w:t>
      </w:r>
      <w:r w:rsidRPr="00982B6B">
        <w:rPr>
          <w:spacing w:val="-2"/>
          <w:lang w:val="en-GB"/>
        </w:rPr>
        <w:t>DECT</w:t>
      </w:r>
      <w:r>
        <w:rPr>
          <w:spacing w:val="-2"/>
          <w:lang w:val="en-GB"/>
        </w:rPr>
        <w:noBreakHyphen/>
      </w:r>
      <w:r w:rsidRPr="00982B6B">
        <w:rPr>
          <w:spacing w:val="-2"/>
          <w:lang w:val="en-GB"/>
        </w:rPr>
        <w:t>2020</w:t>
      </w:r>
      <w:r w:rsidRPr="00982B6B">
        <w:rPr>
          <w:spacing w:val="-2"/>
        </w:rPr>
        <w:t>)</w:t>
      </w:r>
      <w:bookmarkEnd w:id="244"/>
    </w:p>
    <w:p w14:paraId="0D4A3E21" w14:textId="225701E0" w:rsidR="0093105D" w:rsidRPr="0093105D" w:rsidRDefault="00982B6B" w:rsidP="007633BC">
      <w:pPr>
        <w:pStyle w:val="Heading2"/>
      </w:pPr>
      <w:bookmarkStart w:id="245" w:name="_Toc228874081"/>
      <w:bookmarkStart w:id="246" w:name="_Toc232428266"/>
      <w:r>
        <w:t>1.2</w:t>
      </w:r>
      <w:r w:rsidR="0093105D" w:rsidRPr="0093105D">
        <w:rPr>
          <w:rtl/>
        </w:rPr>
        <w:tab/>
        <w:t>اعتبارات عامة</w:t>
      </w:r>
      <w:bookmarkEnd w:id="245"/>
      <w:bookmarkEnd w:id="246"/>
    </w:p>
    <w:p w14:paraId="743E21DF" w14:textId="4FFEDE1B" w:rsidR="0093105D" w:rsidRPr="0093105D" w:rsidRDefault="0093105D" w:rsidP="0093105D">
      <w:r w:rsidRPr="0093105D">
        <w:rPr>
          <w:rtl/>
        </w:rPr>
        <w:t xml:space="preserve">يتألف البث الطيفي لمرسلات المعدات الراديوية من بث القناة المشغولة والبث خارج النطاق والبث الهامشي. ويوضح الشكل </w:t>
      </w:r>
      <w:r w:rsidR="00982B6B">
        <w:t>1</w:t>
      </w:r>
      <w:r w:rsidR="00982B6B">
        <w:noBreakHyphen/>
        <w:t>A4</w:t>
      </w:r>
      <w:r w:rsidRPr="0093105D">
        <w:rPr>
          <w:rtl/>
        </w:rPr>
        <w:t xml:space="preserve"> العلاقة بين مكونات البث هذه.</w:t>
      </w:r>
    </w:p>
    <w:p w14:paraId="0EA65676" w14:textId="436B09A3" w:rsidR="0093105D" w:rsidRPr="0093105D" w:rsidRDefault="0093105D" w:rsidP="00982B6B">
      <w:r w:rsidRPr="0093105D">
        <w:rPr>
          <w:rtl/>
        </w:rPr>
        <w:t xml:space="preserve">وتحدَّد خصائص المرسِل عند موصل (موصلات) هوائي المعدات الراديوية. وبالنسبة للمعدات الراديوية التي تحتوي على هوائي مدمج فقط، ينبغي افتراض هوائي مرجعي (هوائيات مرجعية) بكسب قدره </w:t>
      </w:r>
      <w:r w:rsidR="00982B6B" w:rsidRPr="00982B6B" w:rsidDel="002C08D8">
        <w:rPr>
          <w:lang w:val="en-GB"/>
        </w:rPr>
        <w:t>dBi</w:t>
      </w:r>
      <w:r w:rsidR="00982B6B">
        <w:rPr>
          <w:lang w:val="en-GB"/>
        </w:rPr>
        <w:t> 0</w:t>
      </w:r>
      <w:r w:rsidR="00982B6B">
        <w:rPr>
          <w:rFonts w:hint="cs"/>
          <w:rtl/>
          <w:lang w:val="en-GB"/>
        </w:rPr>
        <w:t xml:space="preserve"> </w:t>
      </w:r>
      <w:r w:rsidRPr="0093105D">
        <w:rPr>
          <w:rtl/>
        </w:rPr>
        <w:t>لكل منفذ هوائي.</w:t>
      </w:r>
    </w:p>
    <w:p w14:paraId="1E4F9674" w14:textId="1EBE9403" w:rsidR="0093105D" w:rsidRPr="0093105D" w:rsidRDefault="0093105D" w:rsidP="0093105D">
      <w:r w:rsidRPr="0093105D">
        <w:rPr>
          <w:rtl/>
        </w:rPr>
        <w:t>وتنطبق قيم القدرة على التشغيل بدون نظام هوائي نشط.</w:t>
      </w:r>
    </w:p>
    <w:p w14:paraId="6E4BB2B6" w14:textId="059E1A2E" w:rsidR="0093105D" w:rsidRDefault="0093105D" w:rsidP="009D206D">
      <w:pPr>
        <w:pStyle w:val="FigureNo"/>
        <w:keepNext/>
        <w:keepLines/>
        <w:rPr>
          <w:rtl/>
        </w:rPr>
      </w:pPr>
      <w:r w:rsidRPr="00982B6B">
        <w:rPr>
          <w:rtl/>
        </w:rPr>
        <w:lastRenderedPageBreak/>
        <w:t>الشكل</w:t>
      </w:r>
      <w:r w:rsidRPr="0093105D">
        <w:rPr>
          <w:rtl/>
        </w:rPr>
        <w:t xml:space="preserve"> </w:t>
      </w:r>
      <w:r w:rsidR="00982B6B">
        <w:t>1-A4</w:t>
      </w:r>
    </w:p>
    <w:p w14:paraId="6913D066" w14:textId="77777777" w:rsidR="0093105D" w:rsidRPr="00982B6B" w:rsidRDefault="0093105D" w:rsidP="009D206D">
      <w:pPr>
        <w:pStyle w:val="FigureTitle"/>
        <w:keepNext/>
        <w:keepLines/>
      </w:pPr>
      <w:r w:rsidRPr="00982B6B">
        <w:rPr>
          <w:rtl/>
        </w:rPr>
        <w:t>طيف الترددات الراديوية للمرسل</w:t>
      </w:r>
    </w:p>
    <w:p w14:paraId="36C022EF" w14:textId="7FD4899B" w:rsidR="00765CAE" w:rsidRPr="00D1416A" w:rsidRDefault="00765CAE" w:rsidP="009D206D">
      <w:pPr>
        <w:pStyle w:val="Figure"/>
        <w:keepNext/>
        <w:bidi/>
        <w:rPr>
          <w:rFonts w:eastAsia="Batang"/>
          <w:sz w:val="22"/>
          <w:szCs w:val="30"/>
        </w:rPr>
      </w:pPr>
      <w:r>
        <w:rPr>
          <w:rFonts w:eastAsia="Batang"/>
          <w:noProof/>
          <w:sz w:val="22"/>
          <w:szCs w:val="30"/>
        </w:rPr>
        <w:drawing>
          <wp:inline distT="0" distB="0" distL="0" distR="0" wp14:anchorId="17AFF33A" wp14:editId="689F070A">
            <wp:extent cx="6120765" cy="4221480"/>
            <wp:effectExtent l="0" t="0" r="0" b="7620"/>
            <wp:docPr id="18" name="Picture 18" descr="الشكل 1-A4 يوضح طيف الترددات الراديوية للمرسل&#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الشكل 1-A4 يوضح طيف الترددات الراديوية للمرسل&#10;"/>
                    <pic:cNvPicPr/>
                  </pic:nvPicPr>
                  <pic:blipFill>
                    <a:blip r:embed="rId77" cstate="print">
                      <a:extLst>
                        <a:ext uri="{28A0092B-C50C-407E-A947-70E740481C1C}">
                          <a14:useLocalDpi xmlns:a14="http://schemas.microsoft.com/office/drawing/2010/main" val="0"/>
                        </a:ext>
                      </a:extLst>
                    </a:blip>
                    <a:stretch>
                      <a:fillRect/>
                    </a:stretch>
                  </pic:blipFill>
                  <pic:spPr>
                    <a:xfrm>
                      <a:off x="0" y="0"/>
                      <a:ext cx="6120765" cy="4221480"/>
                    </a:xfrm>
                    <a:prstGeom prst="rect">
                      <a:avLst/>
                    </a:prstGeom>
                  </pic:spPr>
                </pic:pic>
              </a:graphicData>
            </a:graphic>
          </wp:inline>
        </w:drawing>
      </w:r>
    </w:p>
    <w:p w14:paraId="01078154" w14:textId="41BFAE31" w:rsidR="0093105D" w:rsidRPr="0093105D" w:rsidRDefault="00982B6B" w:rsidP="00982B6B">
      <w:pPr>
        <w:pStyle w:val="Heading2"/>
      </w:pPr>
      <w:bookmarkStart w:id="247" w:name="_Toc228874082"/>
      <w:bookmarkStart w:id="248" w:name="_Toc232428267"/>
      <w:r>
        <w:t>2.2</w:t>
      </w:r>
      <w:r w:rsidR="0093105D" w:rsidRPr="0093105D">
        <w:rPr>
          <w:rtl/>
        </w:rPr>
        <w:tab/>
        <w:t>عرض نطاق القناة المشغول</w:t>
      </w:r>
      <w:bookmarkEnd w:id="247"/>
      <w:bookmarkEnd w:id="248"/>
    </w:p>
    <w:p w14:paraId="17F91649" w14:textId="5FE9CDFD" w:rsidR="0093105D" w:rsidRPr="0093105D" w:rsidRDefault="0093105D" w:rsidP="0093105D">
      <w:r w:rsidRPr="0093105D">
        <w:rPr>
          <w:rtl/>
        </w:rPr>
        <w:t xml:space="preserve">عرض النطاق المشغول هو عرض نطاق الترددات الذي تكون فيه القدرتان المتوسطتان ‏المرسَلتان تحت التردد الحدي السفلي وفوق التردد الحدي العلوي مساوية كل منهما لنسبة </w:t>
      </w:r>
      <w:r w:rsidR="00982B6B" w:rsidRPr="0093105D">
        <w:t>%</w:t>
      </w:r>
      <w:r w:rsidRPr="0093105D">
        <w:t>0,5</w:t>
      </w:r>
      <w:r w:rsidRPr="0093105D">
        <w:rPr>
          <w:rtl/>
        </w:rPr>
        <w:t xml:space="preserve"> من إجمالي القدرة المتوسطة المرسَلة.‏</w:t>
      </w:r>
    </w:p>
    <w:p w14:paraId="49D8ACC9" w14:textId="4C22F022" w:rsidR="0093105D" w:rsidRPr="0093105D" w:rsidRDefault="0093105D" w:rsidP="0093105D">
      <w:r w:rsidRPr="0093105D">
        <w:rPr>
          <w:rtl/>
        </w:rPr>
        <w:t xml:space="preserve">وينبغي أن يكون عرض النطاق المشغول أقل من عرض نطاق القناة الاسمي على النحو المحدد في الجدول </w:t>
      </w:r>
      <w:r w:rsidR="00982B6B">
        <w:t>3-A4</w:t>
      </w:r>
      <w:r w:rsidRPr="0093105D">
        <w:rPr>
          <w:rtl/>
        </w:rPr>
        <w:t>.</w:t>
      </w:r>
    </w:p>
    <w:p w14:paraId="18697E31" w14:textId="1A3B9D43" w:rsidR="0093105D" w:rsidRPr="0010289B" w:rsidRDefault="0093105D" w:rsidP="0010289B">
      <w:pPr>
        <w:pStyle w:val="TableNo0"/>
      </w:pPr>
      <w:r w:rsidRPr="0010289B">
        <w:rPr>
          <w:rtl/>
        </w:rPr>
        <w:t xml:space="preserve">الجدول </w:t>
      </w:r>
      <w:r w:rsidR="00982B6B" w:rsidRPr="0010289B">
        <w:t>3-A4</w:t>
      </w:r>
    </w:p>
    <w:p w14:paraId="221ACD75" w14:textId="0DDA2413" w:rsidR="0093105D" w:rsidRDefault="0093105D" w:rsidP="00982B6B">
      <w:pPr>
        <w:pStyle w:val="Tabletitle"/>
      </w:pPr>
      <w:r w:rsidRPr="0093105D">
        <w:rPr>
          <w:rtl/>
        </w:rPr>
        <w:t>عرض نطاق القناة</w:t>
      </w:r>
    </w:p>
    <w:tbl>
      <w:tblPr>
        <w:bidiVisu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3160"/>
        <w:gridCol w:w="1810"/>
        <w:gridCol w:w="1953"/>
        <w:gridCol w:w="903"/>
        <w:gridCol w:w="904"/>
        <w:gridCol w:w="909"/>
      </w:tblGrid>
      <w:tr w:rsidR="00D90293" w:rsidRPr="00A00A4D" w14:paraId="6FE22E23" w14:textId="77777777" w:rsidTr="00D90293">
        <w:trPr>
          <w:jc w:val="center"/>
        </w:trPr>
        <w:tc>
          <w:tcPr>
            <w:tcW w:w="3160" w:type="dxa"/>
            <w:tcMar>
              <w:top w:w="0" w:type="dxa"/>
              <w:left w:w="28" w:type="dxa"/>
              <w:bottom w:w="0" w:type="dxa"/>
              <w:right w:w="108" w:type="dxa"/>
            </w:tcMar>
            <w:vAlign w:val="center"/>
          </w:tcPr>
          <w:p w14:paraId="7D962E70" w14:textId="3EBA48A7" w:rsidR="00D90293" w:rsidRPr="00A00A4D" w:rsidRDefault="00D90293" w:rsidP="00D90293">
            <w:pPr>
              <w:pStyle w:val="Tablehead0"/>
            </w:pPr>
            <w:r w:rsidRPr="0093105D">
              <w:rPr>
                <w:rtl/>
              </w:rPr>
              <w:t>المعلمة</w:t>
            </w:r>
          </w:p>
        </w:tc>
        <w:tc>
          <w:tcPr>
            <w:tcW w:w="1810" w:type="dxa"/>
            <w:tcMar>
              <w:top w:w="0" w:type="dxa"/>
              <w:left w:w="28" w:type="dxa"/>
              <w:bottom w:w="0" w:type="dxa"/>
              <w:right w:w="108" w:type="dxa"/>
            </w:tcMar>
          </w:tcPr>
          <w:p w14:paraId="05808424" w14:textId="17C3B266" w:rsidR="00D90293" w:rsidRPr="00A00A4D" w:rsidRDefault="00D90293" w:rsidP="00D90293">
            <w:pPr>
              <w:pStyle w:val="Tablehead0"/>
            </w:pPr>
            <w:r w:rsidRPr="0093105D">
              <w:rPr>
                <w:rtl/>
              </w:rPr>
              <w:t xml:space="preserve">عرض نطاق قناة التشغيل </w:t>
            </w:r>
            <w:r w:rsidRPr="0093105D">
              <w:t>I</w:t>
            </w:r>
          </w:p>
        </w:tc>
        <w:tc>
          <w:tcPr>
            <w:tcW w:w="1953" w:type="dxa"/>
          </w:tcPr>
          <w:p w14:paraId="2E59F986" w14:textId="6B0475E8" w:rsidR="00D90293" w:rsidRPr="00A00A4D" w:rsidRDefault="00D90293" w:rsidP="00D90293">
            <w:pPr>
              <w:pStyle w:val="Tablehead0"/>
            </w:pPr>
            <w:r w:rsidRPr="0093105D">
              <w:rPr>
                <w:rtl/>
              </w:rPr>
              <w:t>عرض نطاق قناة التشغيل</w:t>
            </w:r>
            <w:r w:rsidR="008E4B57">
              <w:rPr>
                <w:rFonts w:hint="cs"/>
                <w:rtl/>
              </w:rPr>
              <w:t> </w:t>
            </w:r>
            <w:r w:rsidRPr="0093105D">
              <w:t>II</w:t>
            </w:r>
          </w:p>
        </w:tc>
        <w:tc>
          <w:tcPr>
            <w:tcW w:w="2716" w:type="dxa"/>
            <w:gridSpan w:val="3"/>
          </w:tcPr>
          <w:p w14:paraId="4CC6561B" w14:textId="4E9E3EB5" w:rsidR="00D90293" w:rsidRPr="00A00A4D" w:rsidRDefault="00D90293" w:rsidP="00D90293">
            <w:pPr>
              <w:pStyle w:val="Tablehead0"/>
            </w:pPr>
            <w:r w:rsidRPr="0093105D">
              <w:rPr>
                <w:rtl/>
              </w:rPr>
              <w:t xml:space="preserve">عرض نطاق قناة التشغيل </w:t>
            </w:r>
            <w:r w:rsidRPr="0093105D">
              <w:t>II</w:t>
            </w:r>
          </w:p>
        </w:tc>
      </w:tr>
      <w:tr w:rsidR="00D90293" w:rsidRPr="00A00A4D" w14:paraId="033E14FF" w14:textId="77777777" w:rsidTr="00D90293">
        <w:trPr>
          <w:jc w:val="center"/>
        </w:trPr>
        <w:tc>
          <w:tcPr>
            <w:tcW w:w="3160" w:type="dxa"/>
            <w:tcMar>
              <w:top w:w="0" w:type="dxa"/>
              <w:left w:w="28" w:type="dxa"/>
              <w:bottom w:w="0" w:type="dxa"/>
              <w:right w:w="108" w:type="dxa"/>
            </w:tcMar>
            <w:hideMark/>
          </w:tcPr>
          <w:p w14:paraId="5310D6DF" w14:textId="14073DDC" w:rsidR="00D90293" w:rsidRPr="00A00A4D" w:rsidRDefault="008E4B57" w:rsidP="00D90293">
            <w:pPr>
              <w:pStyle w:val="Tabletext"/>
            </w:pPr>
            <w:r w:rsidRPr="0093105D">
              <w:rPr>
                <w:rtl/>
              </w:rPr>
              <w:t xml:space="preserve">عرض نطاق القناة الاسمي </w:t>
            </w:r>
            <w:r w:rsidRPr="0093105D">
              <w:t>(MHz)</w:t>
            </w:r>
          </w:p>
        </w:tc>
        <w:tc>
          <w:tcPr>
            <w:tcW w:w="1810" w:type="dxa"/>
            <w:tcMar>
              <w:top w:w="0" w:type="dxa"/>
              <w:left w:w="28" w:type="dxa"/>
              <w:bottom w:w="0" w:type="dxa"/>
              <w:right w:w="108" w:type="dxa"/>
            </w:tcMar>
            <w:hideMark/>
          </w:tcPr>
          <w:p w14:paraId="4810010D" w14:textId="77777777" w:rsidR="00D90293" w:rsidRPr="00A00A4D" w:rsidRDefault="00D90293" w:rsidP="00D90293">
            <w:pPr>
              <w:pStyle w:val="Tabletext"/>
              <w:jc w:val="center"/>
            </w:pPr>
            <w:r w:rsidRPr="00A00A4D">
              <w:t>1</w:t>
            </w:r>
            <w:r>
              <w:t xml:space="preserve"> </w:t>
            </w:r>
            <w:r w:rsidRPr="00A00A4D">
              <w:t>728</w:t>
            </w:r>
          </w:p>
        </w:tc>
        <w:tc>
          <w:tcPr>
            <w:tcW w:w="1953" w:type="dxa"/>
          </w:tcPr>
          <w:p w14:paraId="290539F9" w14:textId="77777777" w:rsidR="00D90293" w:rsidRPr="00A00A4D" w:rsidRDefault="00D90293" w:rsidP="00D90293">
            <w:pPr>
              <w:pStyle w:val="Tabletext"/>
              <w:jc w:val="center"/>
            </w:pPr>
            <w:r w:rsidRPr="00A00A4D">
              <w:t>3</w:t>
            </w:r>
            <w:r>
              <w:t xml:space="preserve"> </w:t>
            </w:r>
            <w:r w:rsidRPr="00A00A4D">
              <w:t>456</w:t>
            </w:r>
          </w:p>
        </w:tc>
        <w:tc>
          <w:tcPr>
            <w:tcW w:w="2716" w:type="dxa"/>
            <w:gridSpan w:val="3"/>
          </w:tcPr>
          <w:p w14:paraId="488DCEA9" w14:textId="77777777" w:rsidR="00D90293" w:rsidRPr="00A00A4D" w:rsidRDefault="00D90293" w:rsidP="00D90293">
            <w:pPr>
              <w:pStyle w:val="Tabletext"/>
              <w:jc w:val="center"/>
            </w:pPr>
            <w:r w:rsidRPr="00A00A4D">
              <w:t>6</w:t>
            </w:r>
            <w:r>
              <w:t xml:space="preserve"> </w:t>
            </w:r>
            <w:r w:rsidRPr="00A00A4D">
              <w:t>912</w:t>
            </w:r>
          </w:p>
        </w:tc>
      </w:tr>
      <w:tr w:rsidR="00A569B1" w:rsidRPr="00A00A4D" w14:paraId="720C29C0" w14:textId="77777777" w:rsidTr="00A569B1">
        <w:trPr>
          <w:jc w:val="center"/>
        </w:trPr>
        <w:tc>
          <w:tcPr>
            <w:tcW w:w="3160" w:type="dxa"/>
            <w:tcMar>
              <w:top w:w="0" w:type="dxa"/>
              <w:left w:w="28" w:type="dxa"/>
              <w:bottom w:w="0" w:type="dxa"/>
              <w:right w:w="108" w:type="dxa"/>
            </w:tcMar>
          </w:tcPr>
          <w:p w14:paraId="7FB827D1" w14:textId="64127DB1" w:rsidR="00A569B1" w:rsidRPr="009C62DE" w:rsidRDefault="00A569B1" w:rsidP="00A569B1">
            <w:pPr>
              <w:pStyle w:val="Tabletext"/>
              <w:rPr>
                <w:rtl/>
                <w:lang w:bidi="ar-EG"/>
              </w:rPr>
            </w:pPr>
            <m:oMath>
              <m:r>
                <w:rPr>
                  <w:rFonts w:ascii="Cambria Math" w:hAnsi="Cambria Math"/>
                  <w:lang w:val="en-GB" w:bidi="ar-EG"/>
                </w:rPr>
                <m:t>(</m:t>
              </m:r>
              <m:r>
                <m:rPr>
                  <m:sty m:val="p"/>
                </m:rPr>
                <w:rPr>
                  <w:rFonts w:ascii="Cambria Math" w:hAnsi="Cambria Math"/>
                  <w:lang w:val="en-GB" w:bidi="ar-EG"/>
                </w:rPr>
                <m:t>μ,β</m:t>
              </m:r>
              <m:r>
                <w:rPr>
                  <w:rFonts w:ascii="Cambria Math" w:hAnsi="Cambria Math"/>
                  <w:lang w:val="en-GB" w:bidi="ar-EG"/>
                </w:rPr>
                <m:t>)</m:t>
              </m:r>
            </m:oMath>
            <w:r>
              <w:rPr>
                <w:rFonts w:hint="cs"/>
                <w:rtl/>
                <w:lang w:bidi="ar-EG"/>
              </w:rPr>
              <w:t xml:space="preserve"> </w:t>
            </w:r>
          </w:p>
        </w:tc>
        <w:tc>
          <w:tcPr>
            <w:tcW w:w="1810" w:type="dxa"/>
            <w:tcMar>
              <w:top w:w="0" w:type="dxa"/>
              <w:left w:w="28" w:type="dxa"/>
              <w:bottom w:w="0" w:type="dxa"/>
              <w:right w:w="108" w:type="dxa"/>
            </w:tcMar>
          </w:tcPr>
          <w:p w14:paraId="56DC6B12" w14:textId="562D0501" w:rsidR="00A569B1" w:rsidRPr="0010289B" w:rsidRDefault="00A569B1" w:rsidP="00A569B1">
            <w:pPr>
              <w:pStyle w:val="Tabletext"/>
              <w:jc w:val="center"/>
            </w:pPr>
            <w:r w:rsidRPr="0010289B">
              <w:t>(1,1)</w:t>
            </w:r>
          </w:p>
        </w:tc>
        <w:tc>
          <w:tcPr>
            <w:tcW w:w="1953" w:type="dxa"/>
          </w:tcPr>
          <w:p w14:paraId="610482E7" w14:textId="0052CCFC" w:rsidR="00A569B1" w:rsidRPr="0010289B" w:rsidRDefault="00A569B1" w:rsidP="00A569B1">
            <w:pPr>
              <w:pStyle w:val="Tabletext"/>
              <w:jc w:val="center"/>
            </w:pPr>
            <w:r w:rsidRPr="0010289B">
              <w:t>(1,2)</w:t>
            </w:r>
          </w:p>
        </w:tc>
        <w:tc>
          <w:tcPr>
            <w:tcW w:w="903" w:type="dxa"/>
          </w:tcPr>
          <w:p w14:paraId="051ED14E" w14:textId="11182E6F" w:rsidR="00A569B1" w:rsidRPr="0010289B" w:rsidRDefault="00A569B1" w:rsidP="00A569B1">
            <w:pPr>
              <w:pStyle w:val="Tabletext"/>
              <w:jc w:val="center"/>
            </w:pPr>
            <w:r w:rsidRPr="0010289B">
              <w:t>(2,1)</w:t>
            </w:r>
          </w:p>
        </w:tc>
        <w:tc>
          <w:tcPr>
            <w:tcW w:w="904" w:type="dxa"/>
          </w:tcPr>
          <w:p w14:paraId="0A505AB5" w14:textId="65C7F1A8" w:rsidR="00A569B1" w:rsidRPr="0010289B" w:rsidRDefault="00A569B1" w:rsidP="00A569B1">
            <w:pPr>
              <w:pStyle w:val="Tabletext"/>
              <w:jc w:val="center"/>
            </w:pPr>
            <w:r w:rsidRPr="0010289B">
              <w:t>(1,4)</w:t>
            </w:r>
          </w:p>
        </w:tc>
        <w:tc>
          <w:tcPr>
            <w:tcW w:w="909" w:type="dxa"/>
          </w:tcPr>
          <w:p w14:paraId="47B47C2A" w14:textId="74D9AC04" w:rsidR="00A569B1" w:rsidRPr="0010289B" w:rsidRDefault="00A569B1" w:rsidP="00A569B1">
            <w:pPr>
              <w:pStyle w:val="Tabletext"/>
              <w:jc w:val="center"/>
            </w:pPr>
            <w:r w:rsidRPr="0010289B">
              <w:t>(2,2)</w:t>
            </w:r>
          </w:p>
        </w:tc>
      </w:tr>
      <w:tr w:rsidR="00D90293" w:rsidRPr="00A00A4D" w14:paraId="37DD22E2" w14:textId="77777777" w:rsidTr="00D90293">
        <w:trPr>
          <w:jc w:val="center"/>
        </w:trPr>
        <w:tc>
          <w:tcPr>
            <w:tcW w:w="3160" w:type="dxa"/>
            <w:tcMar>
              <w:top w:w="0" w:type="dxa"/>
              <w:left w:w="28" w:type="dxa"/>
              <w:bottom w:w="0" w:type="dxa"/>
              <w:right w:w="108" w:type="dxa"/>
            </w:tcMar>
            <w:hideMark/>
          </w:tcPr>
          <w:p w14:paraId="57AAAA6D" w14:textId="07CD6CF1" w:rsidR="00D90293" w:rsidRPr="00A00A4D" w:rsidRDefault="008E4B57" w:rsidP="00D90293">
            <w:pPr>
              <w:pStyle w:val="Tabletext"/>
            </w:pPr>
            <w:r w:rsidRPr="0093105D">
              <w:rPr>
                <w:rtl/>
              </w:rPr>
              <w:t xml:space="preserve">عرض نطاق قناة الإرسال </w:t>
            </w:r>
            <w:r w:rsidRPr="0093105D">
              <w:t>(MHz)</w:t>
            </w:r>
          </w:p>
        </w:tc>
        <w:tc>
          <w:tcPr>
            <w:tcW w:w="1810" w:type="dxa"/>
            <w:tcMar>
              <w:top w:w="0" w:type="dxa"/>
              <w:left w:w="28" w:type="dxa"/>
              <w:bottom w:w="0" w:type="dxa"/>
              <w:right w:w="108" w:type="dxa"/>
            </w:tcMar>
          </w:tcPr>
          <w:p w14:paraId="49590538" w14:textId="77777777" w:rsidR="00D90293" w:rsidRPr="00A00A4D" w:rsidRDefault="00D90293" w:rsidP="00D90293">
            <w:pPr>
              <w:pStyle w:val="Tabletext"/>
              <w:jc w:val="center"/>
            </w:pPr>
            <w:r w:rsidRPr="00A00A4D">
              <w:t>1</w:t>
            </w:r>
            <w:r>
              <w:t xml:space="preserve"> </w:t>
            </w:r>
            <w:r w:rsidRPr="00A00A4D">
              <w:t>539</w:t>
            </w:r>
          </w:p>
        </w:tc>
        <w:tc>
          <w:tcPr>
            <w:tcW w:w="1953" w:type="dxa"/>
          </w:tcPr>
          <w:p w14:paraId="772A0537" w14:textId="77777777" w:rsidR="00D90293" w:rsidRPr="00A00A4D" w:rsidRDefault="00D90293" w:rsidP="00D90293">
            <w:pPr>
              <w:pStyle w:val="Tabletext"/>
              <w:jc w:val="center"/>
            </w:pPr>
            <w:r w:rsidRPr="00A00A4D">
              <w:t>3</w:t>
            </w:r>
            <w:r>
              <w:t xml:space="preserve"> </w:t>
            </w:r>
            <w:r w:rsidRPr="00A00A4D">
              <w:t>051</w:t>
            </w:r>
          </w:p>
        </w:tc>
        <w:tc>
          <w:tcPr>
            <w:tcW w:w="903" w:type="dxa"/>
          </w:tcPr>
          <w:p w14:paraId="221700F3" w14:textId="77777777" w:rsidR="00D90293" w:rsidRPr="00A00A4D" w:rsidRDefault="00D90293" w:rsidP="00D90293">
            <w:pPr>
              <w:pStyle w:val="Tabletext"/>
              <w:jc w:val="center"/>
            </w:pPr>
            <w:r w:rsidRPr="00A00A4D">
              <w:t>6</w:t>
            </w:r>
            <w:r>
              <w:t xml:space="preserve"> </w:t>
            </w:r>
            <w:r w:rsidRPr="00A00A4D">
              <w:t>075</w:t>
            </w:r>
          </w:p>
        </w:tc>
        <w:tc>
          <w:tcPr>
            <w:tcW w:w="904" w:type="dxa"/>
          </w:tcPr>
          <w:p w14:paraId="678C2864" w14:textId="77777777" w:rsidR="00D90293" w:rsidRPr="00A00A4D" w:rsidRDefault="00D90293" w:rsidP="00D90293">
            <w:pPr>
              <w:pStyle w:val="Tabletext"/>
              <w:jc w:val="center"/>
            </w:pPr>
            <w:r w:rsidRPr="00A00A4D">
              <w:t>6</w:t>
            </w:r>
            <w:r>
              <w:t xml:space="preserve"> </w:t>
            </w:r>
            <w:r w:rsidRPr="00A00A4D">
              <w:t>102</w:t>
            </w:r>
          </w:p>
        </w:tc>
        <w:tc>
          <w:tcPr>
            <w:tcW w:w="909" w:type="dxa"/>
          </w:tcPr>
          <w:p w14:paraId="06F6746D" w14:textId="77777777" w:rsidR="00D90293" w:rsidRPr="00A00A4D" w:rsidRDefault="00D90293" w:rsidP="00D90293">
            <w:pPr>
              <w:pStyle w:val="Tabletext"/>
              <w:jc w:val="center"/>
            </w:pPr>
            <w:r w:rsidRPr="00A00A4D">
              <w:t>6</w:t>
            </w:r>
            <w:r>
              <w:t xml:space="preserve"> </w:t>
            </w:r>
            <w:r w:rsidRPr="00A00A4D">
              <w:t>156</w:t>
            </w:r>
          </w:p>
        </w:tc>
      </w:tr>
    </w:tbl>
    <w:p w14:paraId="4717BAB8" w14:textId="30FC7488" w:rsidR="0093105D" w:rsidRPr="0093105D" w:rsidRDefault="006F2911" w:rsidP="006F2911">
      <w:pPr>
        <w:pStyle w:val="Heading2"/>
      </w:pPr>
      <w:bookmarkStart w:id="249" w:name="_Toc228874083"/>
      <w:bookmarkStart w:id="250" w:name="_Toc232428268"/>
      <w:r>
        <w:t>3.2</w:t>
      </w:r>
      <w:r w:rsidR="0093105D" w:rsidRPr="0093105D">
        <w:rPr>
          <w:rtl/>
        </w:rPr>
        <w:tab/>
        <w:t>قدرة الخرج القصوى</w:t>
      </w:r>
      <w:bookmarkEnd w:id="249"/>
      <w:bookmarkEnd w:id="250"/>
    </w:p>
    <w:p w14:paraId="746312C3" w14:textId="03559D22" w:rsidR="0093105D" w:rsidRPr="0093105D" w:rsidRDefault="0093105D" w:rsidP="006F2911">
      <w:r w:rsidRPr="0093105D">
        <w:rPr>
          <w:rtl/>
        </w:rPr>
        <w:t xml:space="preserve">تعرَّف قدرة الخرج القصوى </w:t>
      </w:r>
      <w:r w:rsidRPr="0093105D">
        <w:t>(</w:t>
      </w:r>
      <w:r w:rsidR="006F2911" w:rsidRPr="006F2911">
        <w:rPr>
          <w:i/>
          <w:iCs/>
          <w:lang w:val="fr-FR"/>
        </w:rPr>
        <w:t>P</w:t>
      </w:r>
      <w:r w:rsidR="006F2911" w:rsidRPr="006F2911">
        <w:rPr>
          <w:i/>
          <w:iCs/>
          <w:vertAlign w:val="subscript"/>
          <w:lang w:val="fr-FR"/>
        </w:rPr>
        <w:t>max</w:t>
      </w:r>
      <w:r w:rsidRPr="0093105D">
        <w:t>)</w:t>
      </w:r>
      <w:r w:rsidRPr="0093105D">
        <w:rPr>
          <w:rtl/>
        </w:rPr>
        <w:t xml:space="preserve"> بأنها القدرة المتوسطة للرزمة المرسَلة. ويحدد الجدول </w:t>
      </w:r>
      <w:r w:rsidR="006F2911">
        <w:t>4-A4</w:t>
      </w:r>
      <w:r w:rsidRPr="0093105D">
        <w:rPr>
          <w:rtl/>
        </w:rPr>
        <w:t xml:space="preserve"> قدرة الخرج القصوى للمرسِل. ويمكن للجهاز الراديوي أن يستخدم واحداً أو أكثر من أصناف القدرة عند تشغيله.</w:t>
      </w:r>
    </w:p>
    <w:p w14:paraId="17D3AE97" w14:textId="765861E4" w:rsidR="0093105D" w:rsidRPr="0010289B" w:rsidRDefault="0093105D" w:rsidP="0010289B">
      <w:pPr>
        <w:pStyle w:val="TableNo0"/>
      </w:pPr>
      <w:r w:rsidRPr="0010289B">
        <w:rPr>
          <w:rtl/>
        </w:rPr>
        <w:lastRenderedPageBreak/>
        <w:t xml:space="preserve">الجدول </w:t>
      </w:r>
      <w:r w:rsidR="006F2911" w:rsidRPr="0010289B">
        <w:t>4-4A</w:t>
      </w:r>
    </w:p>
    <w:p w14:paraId="2EDD9220" w14:textId="20DCE804" w:rsidR="0093105D" w:rsidRDefault="0093105D" w:rsidP="00982B6B">
      <w:pPr>
        <w:pStyle w:val="Tabletitle"/>
      </w:pPr>
      <w:r w:rsidRPr="0093105D">
        <w:rPr>
          <w:rtl/>
        </w:rPr>
        <w:t>قدرة الخرج القصوى</w:t>
      </w:r>
    </w:p>
    <w:tbl>
      <w:tblPr>
        <w:bidiVisual/>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317"/>
        <w:gridCol w:w="2318"/>
        <w:gridCol w:w="2497"/>
        <w:gridCol w:w="2507"/>
      </w:tblGrid>
      <w:tr w:rsidR="006F2911" w:rsidRPr="0054203F" w14:paraId="75C72A11" w14:textId="77777777" w:rsidTr="00C40B5A">
        <w:trPr>
          <w:jc w:val="center"/>
        </w:trPr>
        <w:tc>
          <w:tcPr>
            <w:tcW w:w="2317" w:type="dxa"/>
            <w:vMerge w:val="restart"/>
            <w:tcBorders>
              <w:top w:val="single" w:sz="6" w:space="0" w:color="auto"/>
              <w:left w:val="single" w:sz="6" w:space="0" w:color="auto"/>
              <w:right w:val="single" w:sz="6" w:space="0" w:color="auto"/>
            </w:tcBorders>
            <w:tcMar>
              <w:top w:w="0" w:type="dxa"/>
              <w:left w:w="28" w:type="dxa"/>
              <w:bottom w:w="0" w:type="dxa"/>
              <w:right w:w="108" w:type="dxa"/>
            </w:tcMar>
          </w:tcPr>
          <w:p w14:paraId="045573AC" w14:textId="7313C199" w:rsidR="006F2911" w:rsidRPr="0054203F" w:rsidRDefault="00734A8C" w:rsidP="00F4221A">
            <w:pPr>
              <w:pStyle w:val="Tablehead0"/>
            </w:pPr>
            <w:r w:rsidRPr="0093105D">
              <w:rPr>
                <w:rtl/>
              </w:rPr>
              <w:t>صنف قدرة الجهاز الراديوي</w:t>
            </w:r>
          </w:p>
        </w:tc>
        <w:tc>
          <w:tcPr>
            <w:tcW w:w="7322" w:type="dxa"/>
            <w:gridSpan w:val="3"/>
            <w:tcBorders>
              <w:top w:val="single" w:sz="6" w:space="0" w:color="auto"/>
              <w:left w:val="single" w:sz="6" w:space="0" w:color="auto"/>
              <w:bottom w:val="single" w:sz="6" w:space="0" w:color="auto"/>
              <w:right w:val="single" w:sz="6" w:space="0" w:color="auto"/>
            </w:tcBorders>
            <w:tcMar>
              <w:top w:w="0" w:type="dxa"/>
              <w:left w:w="28" w:type="dxa"/>
              <w:bottom w:w="0" w:type="dxa"/>
              <w:right w:w="108" w:type="dxa"/>
            </w:tcMar>
          </w:tcPr>
          <w:p w14:paraId="5D43314C" w14:textId="3D1171E5" w:rsidR="006F2911" w:rsidRPr="0054203F" w:rsidRDefault="00FA32F2" w:rsidP="00F4221A">
            <w:pPr>
              <w:pStyle w:val="Tablehead0"/>
            </w:pPr>
            <w:r>
              <w:rPr>
                <w:rFonts w:hint="cs"/>
                <w:rtl/>
              </w:rPr>
              <w:t xml:space="preserve">عرض نطاق قناة التشغيل </w:t>
            </w:r>
            <w:r>
              <w:t>(MHz)</w:t>
            </w:r>
          </w:p>
        </w:tc>
      </w:tr>
      <w:tr w:rsidR="006F2911" w:rsidRPr="0054203F" w14:paraId="264FC9E1" w14:textId="77777777" w:rsidTr="00C40B5A">
        <w:trPr>
          <w:jc w:val="center"/>
        </w:trPr>
        <w:tc>
          <w:tcPr>
            <w:tcW w:w="2317" w:type="dxa"/>
            <w:vMerge/>
            <w:tcMar>
              <w:top w:w="0" w:type="dxa"/>
              <w:left w:w="28" w:type="dxa"/>
              <w:bottom w:w="0" w:type="dxa"/>
              <w:right w:w="108" w:type="dxa"/>
            </w:tcMar>
          </w:tcPr>
          <w:p w14:paraId="74A5B8DF" w14:textId="77777777" w:rsidR="006F2911" w:rsidRPr="0054203F" w:rsidRDefault="006F2911" w:rsidP="00F4221A">
            <w:pPr>
              <w:pStyle w:val="Tablehead0"/>
            </w:pPr>
          </w:p>
        </w:tc>
        <w:tc>
          <w:tcPr>
            <w:tcW w:w="2318" w:type="dxa"/>
            <w:tcBorders>
              <w:top w:val="single" w:sz="6" w:space="0" w:color="auto"/>
              <w:left w:val="single" w:sz="6" w:space="0" w:color="auto"/>
              <w:bottom w:val="single" w:sz="6" w:space="0" w:color="auto"/>
              <w:right w:val="single" w:sz="4" w:space="0" w:color="auto"/>
            </w:tcBorders>
            <w:tcMar>
              <w:top w:w="0" w:type="dxa"/>
              <w:left w:w="28" w:type="dxa"/>
              <w:bottom w:w="0" w:type="dxa"/>
              <w:right w:w="108" w:type="dxa"/>
            </w:tcMar>
          </w:tcPr>
          <w:p w14:paraId="14B23608" w14:textId="77777777" w:rsidR="006F2911" w:rsidRPr="0054203F" w:rsidRDefault="006F2911" w:rsidP="00F4221A">
            <w:pPr>
              <w:pStyle w:val="Tablehead0"/>
            </w:pPr>
            <w:r w:rsidRPr="0054203F">
              <w:t>1 728</w:t>
            </w:r>
          </w:p>
        </w:tc>
        <w:tc>
          <w:tcPr>
            <w:tcW w:w="2497" w:type="dxa"/>
            <w:tcBorders>
              <w:top w:val="single" w:sz="6" w:space="0" w:color="auto"/>
              <w:left w:val="single" w:sz="4" w:space="0" w:color="auto"/>
              <w:bottom w:val="single" w:sz="6" w:space="0" w:color="auto"/>
              <w:right w:val="single" w:sz="4" w:space="0" w:color="auto"/>
            </w:tcBorders>
          </w:tcPr>
          <w:p w14:paraId="13CF7D7E" w14:textId="77777777" w:rsidR="006F2911" w:rsidRPr="0054203F" w:rsidRDefault="006F2911" w:rsidP="00F4221A">
            <w:pPr>
              <w:pStyle w:val="Tablehead0"/>
            </w:pPr>
            <w:r w:rsidRPr="0054203F">
              <w:t>3 456</w:t>
            </w:r>
          </w:p>
        </w:tc>
        <w:tc>
          <w:tcPr>
            <w:tcW w:w="2507" w:type="dxa"/>
            <w:tcBorders>
              <w:top w:val="single" w:sz="6" w:space="0" w:color="auto"/>
              <w:left w:val="single" w:sz="4" w:space="0" w:color="auto"/>
              <w:bottom w:val="single" w:sz="6" w:space="0" w:color="auto"/>
              <w:right w:val="single" w:sz="6" w:space="0" w:color="auto"/>
            </w:tcBorders>
          </w:tcPr>
          <w:p w14:paraId="1A0E012D" w14:textId="77777777" w:rsidR="006F2911" w:rsidRPr="0054203F" w:rsidRDefault="006F2911" w:rsidP="00F4221A">
            <w:pPr>
              <w:pStyle w:val="Tablehead0"/>
            </w:pPr>
            <w:r w:rsidRPr="0054203F">
              <w:t>6 912</w:t>
            </w:r>
          </w:p>
        </w:tc>
      </w:tr>
      <w:tr w:rsidR="006F2911" w:rsidRPr="0054203F" w14:paraId="718D7056" w14:textId="77777777" w:rsidTr="00C40B5A">
        <w:trPr>
          <w:jc w:val="center"/>
        </w:trPr>
        <w:tc>
          <w:tcPr>
            <w:tcW w:w="2317" w:type="dxa"/>
            <w:vMerge/>
            <w:tcMar>
              <w:top w:w="0" w:type="dxa"/>
              <w:left w:w="28" w:type="dxa"/>
              <w:bottom w:w="0" w:type="dxa"/>
              <w:right w:w="108" w:type="dxa"/>
            </w:tcMar>
            <w:hideMark/>
          </w:tcPr>
          <w:p w14:paraId="5E008EDC" w14:textId="77777777" w:rsidR="006F2911" w:rsidRPr="0054203F" w:rsidRDefault="006F2911" w:rsidP="00F4221A">
            <w:pPr>
              <w:pStyle w:val="Tablehead0"/>
            </w:pPr>
          </w:p>
        </w:tc>
        <w:tc>
          <w:tcPr>
            <w:tcW w:w="7322" w:type="dxa"/>
            <w:gridSpan w:val="3"/>
            <w:tcBorders>
              <w:top w:val="single" w:sz="6" w:space="0" w:color="auto"/>
              <w:left w:val="single" w:sz="6" w:space="0" w:color="auto"/>
              <w:bottom w:val="single" w:sz="6" w:space="0" w:color="auto"/>
              <w:right w:val="single" w:sz="6" w:space="0" w:color="auto"/>
            </w:tcBorders>
            <w:tcMar>
              <w:top w:w="0" w:type="dxa"/>
              <w:left w:w="28" w:type="dxa"/>
              <w:bottom w:w="0" w:type="dxa"/>
              <w:right w:w="108" w:type="dxa"/>
            </w:tcMar>
            <w:hideMark/>
          </w:tcPr>
          <w:p w14:paraId="56756AC2" w14:textId="66FF0AF3" w:rsidR="006F2911" w:rsidRPr="0054203F" w:rsidRDefault="00FA32F2" w:rsidP="00F4221A">
            <w:pPr>
              <w:pStyle w:val="Tablehead0"/>
            </w:pPr>
            <w:r w:rsidRPr="0093105D">
              <w:rPr>
                <w:rtl/>
              </w:rPr>
              <w:t xml:space="preserve">قدرة الخرج </w:t>
            </w:r>
            <w:r w:rsidRPr="0093105D">
              <w:t>(dBm)</w:t>
            </w:r>
          </w:p>
        </w:tc>
      </w:tr>
      <w:tr w:rsidR="006F2911" w:rsidRPr="0054203F" w14:paraId="0C71F0AC" w14:textId="77777777" w:rsidTr="00C40B5A">
        <w:trPr>
          <w:jc w:val="center"/>
        </w:trPr>
        <w:tc>
          <w:tcPr>
            <w:tcW w:w="2317" w:type="dxa"/>
            <w:tcBorders>
              <w:top w:val="single" w:sz="6" w:space="0" w:color="auto"/>
              <w:left w:val="single" w:sz="6" w:space="0" w:color="auto"/>
              <w:bottom w:val="single" w:sz="6" w:space="0" w:color="auto"/>
              <w:right w:val="single" w:sz="6" w:space="0" w:color="auto"/>
            </w:tcBorders>
            <w:tcMar>
              <w:top w:w="0" w:type="dxa"/>
              <w:left w:w="28" w:type="dxa"/>
              <w:bottom w:w="0" w:type="dxa"/>
              <w:right w:w="108" w:type="dxa"/>
            </w:tcMar>
            <w:hideMark/>
          </w:tcPr>
          <w:p w14:paraId="5A1B879B" w14:textId="36032792" w:rsidR="006F2911" w:rsidRPr="0054203F" w:rsidRDefault="00FA32F2" w:rsidP="00F4221A">
            <w:pPr>
              <w:pStyle w:val="Tabletext"/>
              <w:jc w:val="center"/>
            </w:pPr>
            <w:r>
              <w:rPr>
                <w:rFonts w:hint="cs"/>
                <w:rtl/>
              </w:rPr>
              <w:t xml:space="preserve">الصنف </w:t>
            </w:r>
            <w:r w:rsidR="006F2911" w:rsidRPr="0054203F">
              <w:t>I</w:t>
            </w:r>
          </w:p>
        </w:tc>
        <w:tc>
          <w:tcPr>
            <w:tcW w:w="2318" w:type="dxa"/>
            <w:tcBorders>
              <w:top w:val="single" w:sz="6" w:space="0" w:color="auto"/>
              <w:left w:val="single" w:sz="6" w:space="0" w:color="auto"/>
              <w:bottom w:val="single" w:sz="6" w:space="0" w:color="auto"/>
              <w:right w:val="single" w:sz="4" w:space="0" w:color="auto"/>
            </w:tcBorders>
            <w:tcMar>
              <w:top w:w="0" w:type="dxa"/>
              <w:left w:w="28" w:type="dxa"/>
              <w:bottom w:w="0" w:type="dxa"/>
              <w:right w:w="108" w:type="dxa"/>
            </w:tcMar>
          </w:tcPr>
          <w:p w14:paraId="6D2E2298" w14:textId="77777777" w:rsidR="006F2911" w:rsidRPr="0054203F" w:rsidRDefault="006F2911" w:rsidP="00F4221A">
            <w:pPr>
              <w:pStyle w:val="Tabletext"/>
              <w:jc w:val="center"/>
            </w:pPr>
            <w:r w:rsidRPr="0054203F">
              <w:t>23</w:t>
            </w:r>
          </w:p>
        </w:tc>
        <w:tc>
          <w:tcPr>
            <w:tcW w:w="2497" w:type="dxa"/>
            <w:tcBorders>
              <w:top w:val="single" w:sz="6" w:space="0" w:color="auto"/>
              <w:left w:val="single" w:sz="4" w:space="0" w:color="auto"/>
              <w:bottom w:val="single" w:sz="6" w:space="0" w:color="auto"/>
              <w:right w:val="single" w:sz="4" w:space="0" w:color="auto"/>
            </w:tcBorders>
          </w:tcPr>
          <w:p w14:paraId="1DF20088" w14:textId="77777777" w:rsidR="006F2911" w:rsidRPr="0054203F" w:rsidRDefault="006F2911" w:rsidP="00F4221A">
            <w:pPr>
              <w:pStyle w:val="Tabletext"/>
              <w:jc w:val="center"/>
            </w:pPr>
            <w:r w:rsidRPr="0054203F">
              <w:t>23</w:t>
            </w:r>
          </w:p>
        </w:tc>
        <w:tc>
          <w:tcPr>
            <w:tcW w:w="2507" w:type="dxa"/>
            <w:tcBorders>
              <w:top w:val="single" w:sz="6" w:space="0" w:color="auto"/>
              <w:left w:val="single" w:sz="4" w:space="0" w:color="auto"/>
              <w:bottom w:val="single" w:sz="6" w:space="0" w:color="auto"/>
              <w:right w:val="single" w:sz="6" w:space="0" w:color="auto"/>
            </w:tcBorders>
          </w:tcPr>
          <w:p w14:paraId="680B16AE" w14:textId="77777777" w:rsidR="006F2911" w:rsidRPr="0054203F" w:rsidRDefault="006F2911" w:rsidP="00F4221A">
            <w:pPr>
              <w:pStyle w:val="Tabletext"/>
              <w:jc w:val="center"/>
            </w:pPr>
            <w:r w:rsidRPr="0054203F">
              <w:t>23</w:t>
            </w:r>
          </w:p>
        </w:tc>
      </w:tr>
      <w:tr w:rsidR="006F2911" w:rsidRPr="0054203F" w14:paraId="513BB606" w14:textId="77777777" w:rsidTr="00C40B5A">
        <w:trPr>
          <w:jc w:val="center"/>
        </w:trPr>
        <w:tc>
          <w:tcPr>
            <w:tcW w:w="2317" w:type="dxa"/>
            <w:tcBorders>
              <w:top w:val="single" w:sz="6" w:space="0" w:color="auto"/>
              <w:left w:val="single" w:sz="6" w:space="0" w:color="auto"/>
              <w:bottom w:val="single" w:sz="6" w:space="0" w:color="auto"/>
              <w:right w:val="single" w:sz="6" w:space="0" w:color="auto"/>
            </w:tcBorders>
            <w:tcMar>
              <w:top w:w="0" w:type="dxa"/>
              <w:left w:w="28" w:type="dxa"/>
              <w:bottom w:w="0" w:type="dxa"/>
              <w:right w:w="108" w:type="dxa"/>
            </w:tcMar>
          </w:tcPr>
          <w:p w14:paraId="0A2AB9B3" w14:textId="3952111F" w:rsidR="006F2911" w:rsidRPr="0054203F" w:rsidRDefault="00FA32F2" w:rsidP="00F4221A">
            <w:pPr>
              <w:pStyle w:val="Tabletext"/>
              <w:jc w:val="center"/>
            </w:pPr>
            <w:r>
              <w:rPr>
                <w:rFonts w:hint="cs"/>
                <w:rtl/>
              </w:rPr>
              <w:t xml:space="preserve">الصنف </w:t>
            </w:r>
            <w:r w:rsidR="006F2911" w:rsidRPr="0054203F">
              <w:t>II</w:t>
            </w:r>
          </w:p>
        </w:tc>
        <w:tc>
          <w:tcPr>
            <w:tcW w:w="2318" w:type="dxa"/>
            <w:tcBorders>
              <w:top w:val="single" w:sz="6" w:space="0" w:color="auto"/>
              <w:left w:val="single" w:sz="6" w:space="0" w:color="auto"/>
              <w:bottom w:val="single" w:sz="6" w:space="0" w:color="auto"/>
              <w:right w:val="single" w:sz="4" w:space="0" w:color="auto"/>
            </w:tcBorders>
            <w:tcMar>
              <w:top w:w="0" w:type="dxa"/>
              <w:left w:w="28" w:type="dxa"/>
              <w:bottom w:w="0" w:type="dxa"/>
              <w:right w:w="108" w:type="dxa"/>
            </w:tcMar>
          </w:tcPr>
          <w:p w14:paraId="2422B8E2" w14:textId="77777777" w:rsidR="006F2911" w:rsidRPr="0054203F" w:rsidRDefault="006F2911" w:rsidP="00F4221A">
            <w:pPr>
              <w:pStyle w:val="Tabletext"/>
              <w:jc w:val="center"/>
            </w:pPr>
            <w:r w:rsidRPr="0054203F">
              <w:t>21</w:t>
            </w:r>
          </w:p>
        </w:tc>
        <w:tc>
          <w:tcPr>
            <w:tcW w:w="2497" w:type="dxa"/>
            <w:tcBorders>
              <w:top w:val="single" w:sz="6" w:space="0" w:color="auto"/>
              <w:left w:val="single" w:sz="4" w:space="0" w:color="auto"/>
              <w:bottom w:val="single" w:sz="6" w:space="0" w:color="auto"/>
              <w:right w:val="single" w:sz="4" w:space="0" w:color="auto"/>
            </w:tcBorders>
          </w:tcPr>
          <w:p w14:paraId="631B7A0F" w14:textId="77777777" w:rsidR="006F2911" w:rsidRPr="0054203F" w:rsidRDefault="006F2911" w:rsidP="00F4221A">
            <w:pPr>
              <w:pStyle w:val="Tabletext"/>
              <w:jc w:val="center"/>
            </w:pPr>
            <w:r w:rsidRPr="0054203F">
              <w:t>21</w:t>
            </w:r>
          </w:p>
        </w:tc>
        <w:tc>
          <w:tcPr>
            <w:tcW w:w="2507" w:type="dxa"/>
            <w:tcBorders>
              <w:top w:val="single" w:sz="6" w:space="0" w:color="auto"/>
              <w:left w:val="single" w:sz="4" w:space="0" w:color="auto"/>
              <w:bottom w:val="single" w:sz="6" w:space="0" w:color="auto"/>
              <w:right w:val="single" w:sz="6" w:space="0" w:color="auto"/>
            </w:tcBorders>
          </w:tcPr>
          <w:p w14:paraId="302687FD" w14:textId="77777777" w:rsidR="006F2911" w:rsidRPr="0054203F" w:rsidRDefault="006F2911" w:rsidP="00F4221A">
            <w:pPr>
              <w:pStyle w:val="Tabletext"/>
              <w:jc w:val="center"/>
            </w:pPr>
            <w:r w:rsidRPr="0054203F">
              <w:t>21</w:t>
            </w:r>
          </w:p>
        </w:tc>
      </w:tr>
      <w:tr w:rsidR="006F2911" w:rsidRPr="0054203F" w14:paraId="5E838785" w14:textId="77777777" w:rsidTr="00C40B5A">
        <w:trPr>
          <w:jc w:val="center"/>
        </w:trPr>
        <w:tc>
          <w:tcPr>
            <w:tcW w:w="2317" w:type="dxa"/>
            <w:tcBorders>
              <w:top w:val="single" w:sz="6" w:space="0" w:color="auto"/>
              <w:left w:val="single" w:sz="6" w:space="0" w:color="auto"/>
              <w:bottom w:val="single" w:sz="6" w:space="0" w:color="auto"/>
              <w:right w:val="single" w:sz="6" w:space="0" w:color="auto"/>
            </w:tcBorders>
            <w:tcMar>
              <w:top w:w="0" w:type="dxa"/>
              <w:left w:w="28" w:type="dxa"/>
              <w:bottom w:w="0" w:type="dxa"/>
              <w:right w:w="108" w:type="dxa"/>
            </w:tcMar>
          </w:tcPr>
          <w:p w14:paraId="7AC2D819" w14:textId="3FBCF13E" w:rsidR="006F2911" w:rsidRPr="0054203F" w:rsidRDefault="00FA32F2" w:rsidP="00F4221A">
            <w:pPr>
              <w:pStyle w:val="Tabletext"/>
              <w:jc w:val="center"/>
            </w:pPr>
            <w:r>
              <w:rPr>
                <w:rFonts w:hint="cs"/>
                <w:rtl/>
              </w:rPr>
              <w:t xml:space="preserve">الصنف </w:t>
            </w:r>
            <w:r w:rsidR="006F2911" w:rsidRPr="0054203F">
              <w:t>III</w:t>
            </w:r>
          </w:p>
        </w:tc>
        <w:tc>
          <w:tcPr>
            <w:tcW w:w="2318" w:type="dxa"/>
            <w:tcBorders>
              <w:top w:val="single" w:sz="6" w:space="0" w:color="auto"/>
              <w:left w:val="single" w:sz="6" w:space="0" w:color="auto"/>
              <w:bottom w:val="single" w:sz="6" w:space="0" w:color="auto"/>
              <w:right w:val="single" w:sz="4" w:space="0" w:color="auto"/>
            </w:tcBorders>
            <w:tcMar>
              <w:top w:w="0" w:type="dxa"/>
              <w:left w:w="28" w:type="dxa"/>
              <w:bottom w:w="0" w:type="dxa"/>
              <w:right w:w="108" w:type="dxa"/>
            </w:tcMar>
          </w:tcPr>
          <w:p w14:paraId="1FE921B5" w14:textId="77777777" w:rsidR="006F2911" w:rsidRPr="0054203F" w:rsidRDefault="006F2911" w:rsidP="00F4221A">
            <w:pPr>
              <w:pStyle w:val="Tabletext"/>
              <w:jc w:val="center"/>
            </w:pPr>
            <w:r w:rsidRPr="0054203F">
              <w:t>19</w:t>
            </w:r>
          </w:p>
        </w:tc>
        <w:tc>
          <w:tcPr>
            <w:tcW w:w="2497" w:type="dxa"/>
            <w:tcBorders>
              <w:top w:val="single" w:sz="6" w:space="0" w:color="auto"/>
              <w:left w:val="single" w:sz="4" w:space="0" w:color="auto"/>
              <w:bottom w:val="single" w:sz="6" w:space="0" w:color="auto"/>
              <w:right w:val="single" w:sz="4" w:space="0" w:color="auto"/>
            </w:tcBorders>
          </w:tcPr>
          <w:p w14:paraId="4DBEE283" w14:textId="77777777" w:rsidR="006F2911" w:rsidRPr="0054203F" w:rsidRDefault="006F2911" w:rsidP="00F4221A">
            <w:pPr>
              <w:pStyle w:val="Tabletext"/>
              <w:jc w:val="center"/>
            </w:pPr>
            <w:r w:rsidRPr="0054203F">
              <w:t>19</w:t>
            </w:r>
          </w:p>
        </w:tc>
        <w:tc>
          <w:tcPr>
            <w:tcW w:w="2507" w:type="dxa"/>
            <w:tcBorders>
              <w:top w:val="single" w:sz="6" w:space="0" w:color="auto"/>
              <w:left w:val="single" w:sz="4" w:space="0" w:color="auto"/>
              <w:bottom w:val="single" w:sz="6" w:space="0" w:color="auto"/>
              <w:right w:val="single" w:sz="6" w:space="0" w:color="auto"/>
            </w:tcBorders>
          </w:tcPr>
          <w:p w14:paraId="2F04998D" w14:textId="77777777" w:rsidR="006F2911" w:rsidRPr="0054203F" w:rsidRDefault="006F2911" w:rsidP="00F4221A">
            <w:pPr>
              <w:pStyle w:val="Tabletext"/>
              <w:jc w:val="center"/>
            </w:pPr>
            <w:r w:rsidRPr="0054203F">
              <w:t>19</w:t>
            </w:r>
          </w:p>
        </w:tc>
      </w:tr>
      <w:tr w:rsidR="006F2911" w:rsidRPr="0054203F" w14:paraId="2690B286" w14:textId="77777777" w:rsidTr="00C40B5A">
        <w:trPr>
          <w:jc w:val="center"/>
        </w:trPr>
        <w:tc>
          <w:tcPr>
            <w:tcW w:w="2317" w:type="dxa"/>
            <w:tcBorders>
              <w:top w:val="single" w:sz="6" w:space="0" w:color="auto"/>
              <w:left w:val="single" w:sz="6" w:space="0" w:color="auto"/>
              <w:bottom w:val="single" w:sz="4" w:space="0" w:color="auto"/>
              <w:right w:val="single" w:sz="6" w:space="0" w:color="auto"/>
            </w:tcBorders>
            <w:tcMar>
              <w:top w:w="0" w:type="dxa"/>
              <w:left w:w="28" w:type="dxa"/>
              <w:bottom w:w="0" w:type="dxa"/>
              <w:right w:w="108" w:type="dxa"/>
            </w:tcMar>
          </w:tcPr>
          <w:p w14:paraId="76F2D639" w14:textId="00EA7B01" w:rsidR="006F2911" w:rsidRPr="0054203F" w:rsidRDefault="00FA32F2" w:rsidP="00F4221A">
            <w:pPr>
              <w:pStyle w:val="Tabletext"/>
              <w:jc w:val="center"/>
            </w:pPr>
            <w:r>
              <w:rPr>
                <w:rFonts w:hint="cs"/>
                <w:rtl/>
              </w:rPr>
              <w:t xml:space="preserve">الصنف </w:t>
            </w:r>
            <w:r w:rsidR="006F2911" w:rsidRPr="0054203F">
              <w:t>IV</w:t>
            </w:r>
          </w:p>
        </w:tc>
        <w:tc>
          <w:tcPr>
            <w:tcW w:w="2318" w:type="dxa"/>
            <w:tcBorders>
              <w:top w:val="single" w:sz="6" w:space="0" w:color="auto"/>
              <w:left w:val="single" w:sz="6" w:space="0" w:color="auto"/>
              <w:bottom w:val="single" w:sz="4" w:space="0" w:color="auto"/>
              <w:right w:val="single" w:sz="4" w:space="0" w:color="auto"/>
            </w:tcBorders>
            <w:tcMar>
              <w:top w:w="0" w:type="dxa"/>
              <w:left w:w="28" w:type="dxa"/>
              <w:bottom w:w="0" w:type="dxa"/>
              <w:right w:w="108" w:type="dxa"/>
            </w:tcMar>
          </w:tcPr>
          <w:p w14:paraId="5D1151E6" w14:textId="77777777" w:rsidR="006F2911" w:rsidRPr="0054203F" w:rsidRDefault="006F2911" w:rsidP="00F4221A">
            <w:pPr>
              <w:pStyle w:val="Tabletext"/>
              <w:jc w:val="center"/>
            </w:pPr>
            <w:r w:rsidRPr="0054203F">
              <w:t>10</w:t>
            </w:r>
          </w:p>
        </w:tc>
        <w:tc>
          <w:tcPr>
            <w:tcW w:w="2497" w:type="dxa"/>
            <w:tcBorders>
              <w:top w:val="single" w:sz="6" w:space="0" w:color="auto"/>
              <w:left w:val="single" w:sz="4" w:space="0" w:color="auto"/>
              <w:bottom w:val="single" w:sz="4" w:space="0" w:color="auto"/>
              <w:right w:val="single" w:sz="4" w:space="0" w:color="auto"/>
            </w:tcBorders>
          </w:tcPr>
          <w:p w14:paraId="7C7FD4DE" w14:textId="77777777" w:rsidR="006F2911" w:rsidRPr="0054203F" w:rsidRDefault="006F2911" w:rsidP="00F4221A">
            <w:pPr>
              <w:pStyle w:val="Tabletext"/>
              <w:jc w:val="center"/>
            </w:pPr>
            <w:r w:rsidRPr="0054203F">
              <w:t>10</w:t>
            </w:r>
          </w:p>
        </w:tc>
        <w:tc>
          <w:tcPr>
            <w:tcW w:w="2507" w:type="dxa"/>
            <w:tcBorders>
              <w:top w:val="single" w:sz="6" w:space="0" w:color="auto"/>
              <w:left w:val="single" w:sz="4" w:space="0" w:color="auto"/>
              <w:bottom w:val="single" w:sz="4" w:space="0" w:color="auto"/>
              <w:right w:val="single" w:sz="6" w:space="0" w:color="auto"/>
            </w:tcBorders>
          </w:tcPr>
          <w:p w14:paraId="4F165391" w14:textId="77777777" w:rsidR="006F2911" w:rsidRPr="0054203F" w:rsidRDefault="006F2911" w:rsidP="00F4221A">
            <w:pPr>
              <w:pStyle w:val="Tabletext"/>
              <w:jc w:val="center"/>
            </w:pPr>
            <w:r w:rsidRPr="0054203F">
              <w:t>10</w:t>
            </w:r>
          </w:p>
        </w:tc>
      </w:tr>
      <w:tr w:rsidR="006F2911" w:rsidRPr="0054203F" w14:paraId="426298A3" w14:textId="77777777" w:rsidTr="00C40B5A">
        <w:trPr>
          <w:jc w:val="center"/>
        </w:trPr>
        <w:tc>
          <w:tcPr>
            <w:tcW w:w="9639" w:type="dxa"/>
            <w:gridSpan w:val="4"/>
            <w:tcBorders>
              <w:top w:val="single" w:sz="4" w:space="0" w:color="auto"/>
              <w:left w:val="nil"/>
              <w:bottom w:val="nil"/>
              <w:right w:val="nil"/>
            </w:tcBorders>
            <w:tcMar>
              <w:top w:w="0" w:type="dxa"/>
              <w:left w:w="28" w:type="dxa"/>
              <w:bottom w:w="0" w:type="dxa"/>
              <w:right w:w="108" w:type="dxa"/>
            </w:tcMar>
          </w:tcPr>
          <w:p w14:paraId="181D9826" w14:textId="5B9B85B5" w:rsidR="006F2911" w:rsidRPr="0054203F" w:rsidRDefault="00FA32F2" w:rsidP="00F4221A">
            <w:pPr>
              <w:pStyle w:val="Tabletext"/>
            </w:pPr>
            <w:r w:rsidRPr="00406A19">
              <w:rPr>
                <w:b/>
                <w:bCs/>
                <w:rtl/>
              </w:rPr>
              <w:t xml:space="preserve">الملاحظة </w:t>
            </w:r>
            <w:r w:rsidRPr="00406A19">
              <w:rPr>
                <w:b/>
                <w:bCs/>
              </w:rPr>
              <w:t>1</w:t>
            </w:r>
            <w:r>
              <w:rPr>
                <w:rFonts w:hint="cs"/>
                <w:rtl/>
                <w:lang w:bidi="ar-EG"/>
              </w:rPr>
              <w:t>:</w:t>
            </w:r>
            <w:r w:rsidRPr="0093105D">
              <w:rPr>
                <w:rtl/>
              </w:rPr>
              <w:t xml:space="preserve"> عرض نطاق القياس يساوي عرض نطاق الإرسال لعرض نطاق قناة التشغيل المحدد في الجدول </w:t>
            </w:r>
            <w:r>
              <w:t>3-A4</w:t>
            </w:r>
            <w:r w:rsidRPr="0093105D">
              <w:rPr>
                <w:rtl/>
              </w:rPr>
              <w:t>.</w:t>
            </w:r>
          </w:p>
        </w:tc>
      </w:tr>
    </w:tbl>
    <w:p w14:paraId="41DDB607" w14:textId="77777777" w:rsidR="00C40B5A" w:rsidRPr="00C40B5A" w:rsidRDefault="00C40B5A" w:rsidP="00C40B5A">
      <w:pPr>
        <w:pStyle w:val="Tablefin"/>
        <w:bidi/>
        <w:rPr>
          <w:lang w:val="en-GB"/>
        </w:rPr>
      </w:pPr>
      <w:bookmarkStart w:id="251" w:name="_Toc228874084"/>
    </w:p>
    <w:p w14:paraId="03318934" w14:textId="610E5C97" w:rsidR="0093105D" w:rsidRPr="0093105D" w:rsidRDefault="00FA32F2" w:rsidP="00FA32F2">
      <w:pPr>
        <w:pStyle w:val="Heading2"/>
      </w:pPr>
      <w:bookmarkStart w:id="252" w:name="_Toc232428269"/>
      <w:r>
        <w:t>4.2</w:t>
      </w:r>
      <w:r w:rsidR="0093105D" w:rsidRPr="0093105D">
        <w:rPr>
          <w:rtl/>
        </w:rPr>
        <w:tab/>
        <w:t>البث خارج النطاق</w:t>
      </w:r>
      <w:bookmarkEnd w:id="251"/>
      <w:bookmarkEnd w:id="252"/>
    </w:p>
    <w:p w14:paraId="1E6938BB" w14:textId="77777777" w:rsidR="0093105D" w:rsidRPr="0093105D" w:rsidRDefault="0093105D" w:rsidP="0093105D">
      <w:r w:rsidRPr="0093105D">
        <w:rPr>
          <w:rtl/>
        </w:rPr>
        <w:t>البث خارج النطاق هو بث غير مطلوب يحدث مباشرة خارج عرض نطاق القناة المخصص وينتج عن عملية التشكيل واللاخطية في المرسِل، ولكنه لا يشمل البث الهامشي.</w:t>
      </w:r>
    </w:p>
    <w:p w14:paraId="45B21130" w14:textId="4D35DBF7" w:rsidR="0093105D" w:rsidRPr="00526729" w:rsidRDefault="0093105D" w:rsidP="00FA32F2">
      <w:pPr>
        <w:rPr>
          <w:spacing w:val="-4"/>
        </w:rPr>
      </w:pPr>
      <w:r w:rsidRPr="00526729">
        <w:rPr>
          <w:spacing w:val="-4"/>
          <w:rtl/>
        </w:rPr>
        <w:t xml:space="preserve">وينطبق قناع بث الطيف للجهاز الراديوي </w:t>
      </w:r>
      <w:r w:rsidRPr="00526729">
        <w:rPr>
          <w:spacing w:val="-4"/>
        </w:rPr>
        <w:t>(RD)</w:t>
      </w:r>
      <w:r w:rsidRPr="00526729">
        <w:rPr>
          <w:spacing w:val="-4"/>
          <w:rtl/>
        </w:rPr>
        <w:t xml:space="preserve"> على تخالف ترددات البث خارج النطاق </w:t>
      </w:r>
      <w:r w:rsidRPr="00526729">
        <w:rPr>
          <w:spacing w:val="-4"/>
        </w:rPr>
        <w:t>(</w:t>
      </w:r>
      <w:r w:rsidR="00FA32F2" w:rsidRPr="00526729">
        <w:rPr>
          <w:spacing w:val="-4"/>
          <w:lang w:val="fr-FR"/>
        </w:rPr>
        <w:t>Δ</w:t>
      </w:r>
      <w:r w:rsidR="00FA32F2" w:rsidRPr="00526729">
        <w:rPr>
          <w:i/>
          <w:iCs/>
          <w:spacing w:val="-4"/>
          <w:lang w:val="fr-FR"/>
        </w:rPr>
        <w:t>f</w:t>
      </w:r>
      <w:r w:rsidR="00FA32F2" w:rsidRPr="00526729">
        <w:rPr>
          <w:i/>
          <w:iCs/>
          <w:spacing w:val="-4"/>
          <w:vertAlign w:val="subscript"/>
          <w:lang w:val="fr-FR"/>
        </w:rPr>
        <w:t>OOB</w:t>
      </w:r>
      <w:r w:rsidR="00FA32F2" w:rsidRPr="00526729">
        <w:rPr>
          <w:spacing w:val="-4"/>
        </w:rPr>
        <w:t>)</w:t>
      </w:r>
      <w:r w:rsidRPr="00526729">
        <w:rPr>
          <w:spacing w:val="-4"/>
          <w:rtl/>
        </w:rPr>
        <w:t xml:space="preserve"> بدءاً من ± الحافة (من </w:t>
      </w:r>
      <m:oMath>
        <m:sSub>
          <m:sSubPr>
            <m:ctrlPr>
              <w:rPr>
                <w:rFonts w:ascii="Cambria Math" w:hAnsi="Cambria Math"/>
                <w:i/>
                <w:spacing w:val="-4"/>
                <w:lang w:val="en-GB"/>
              </w:rPr>
            </m:ctrlPr>
          </m:sSubPr>
          <m:e>
            <m:r>
              <w:rPr>
                <w:rFonts w:ascii="Cambria Math"/>
                <w:spacing w:val="-4"/>
                <w:lang w:val="en-GB"/>
              </w:rPr>
              <m:t>F</m:t>
            </m:r>
          </m:e>
          <m:sub>
            <m:r>
              <w:rPr>
                <w:rFonts w:ascii="Cambria Math"/>
                <w:spacing w:val="-4"/>
                <w:lang w:val="en-GB"/>
              </w:rPr>
              <m:t>c</m:t>
            </m:r>
          </m:sub>
        </m:sSub>
        <m:r>
          <w:rPr>
            <w:rFonts w:ascii="Cambria Math"/>
            <w:spacing w:val="-4"/>
            <w:lang w:val="en-GB"/>
          </w:rPr>
          <m:t>+</m:t>
        </m:r>
        <m:sSub>
          <m:sSubPr>
            <m:ctrlPr>
              <w:rPr>
                <w:rFonts w:ascii="Cambria Math" w:hAnsi="Cambria Math"/>
                <w:i/>
                <w:spacing w:val="-4"/>
                <w:lang w:val="en-GB"/>
              </w:rPr>
            </m:ctrlPr>
          </m:sSubPr>
          <m:e>
            <m:r>
              <w:rPr>
                <w:rFonts w:ascii="Cambria Math"/>
                <w:spacing w:val="-4"/>
                <w:lang w:val="en-GB"/>
              </w:rPr>
              <m:t>B</m:t>
            </m:r>
          </m:e>
          <m:sub>
            <m:r>
              <w:rPr>
                <w:rFonts w:ascii="Cambria Math"/>
                <w:spacing w:val="-4"/>
                <w:lang w:val="en-GB"/>
              </w:rPr>
              <m:t>N</m:t>
            </m:r>
          </m:sub>
        </m:sSub>
        <m:r>
          <w:rPr>
            <w:rFonts w:ascii="Cambria Math"/>
            <w:spacing w:val="-4"/>
            <w:lang w:val="en-GB"/>
          </w:rPr>
          <m:t>/2</m:t>
        </m:r>
      </m:oMath>
      <w:r w:rsidRPr="00526729">
        <w:rPr>
          <w:spacing w:val="-4"/>
          <w:rtl/>
        </w:rPr>
        <w:t xml:space="preserve"> أو من </w:t>
      </w:r>
      <m:oMath>
        <m:sSub>
          <m:sSubPr>
            <m:ctrlPr>
              <w:rPr>
                <w:rFonts w:ascii="Cambria Math" w:hAnsi="Cambria Math"/>
                <w:i/>
                <w:spacing w:val="-4"/>
                <w:lang w:val="en-GB"/>
              </w:rPr>
            </m:ctrlPr>
          </m:sSubPr>
          <m:e>
            <m:r>
              <w:rPr>
                <w:rFonts w:ascii="Cambria Math"/>
                <w:spacing w:val="-4"/>
                <w:lang w:val="en-GB"/>
              </w:rPr>
              <m:t>F</m:t>
            </m:r>
          </m:e>
          <m:sub>
            <m:r>
              <w:rPr>
                <w:rFonts w:ascii="Cambria Math"/>
                <w:spacing w:val="-4"/>
                <w:lang w:val="en-GB"/>
              </w:rPr>
              <m:t>c</m:t>
            </m:r>
          </m:sub>
        </m:sSub>
        <m:r>
          <w:rPr>
            <w:rFonts w:ascii="Cambria Math"/>
            <w:spacing w:val="-4"/>
            <w:lang w:val="en-GB"/>
          </w:rPr>
          <m:t>-</m:t>
        </m:r>
        <m:sSub>
          <m:sSubPr>
            <m:ctrlPr>
              <w:rPr>
                <w:rFonts w:ascii="Cambria Math" w:hAnsi="Cambria Math"/>
                <w:i/>
                <w:spacing w:val="-4"/>
                <w:lang w:val="en-GB"/>
              </w:rPr>
            </m:ctrlPr>
          </m:sSubPr>
          <m:e>
            <m:r>
              <w:rPr>
                <w:rFonts w:ascii="Cambria Math"/>
                <w:spacing w:val="-4"/>
                <w:lang w:val="en-GB"/>
              </w:rPr>
              <m:t>B</m:t>
            </m:r>
          </m:e>
          <m:sub>
            <m:r>
              <w:rPr>
                <w:rFonts w:ascii="Cambria Math"/>
                <w:spacing w:val="-4"/>
                <w:lang w:val="en-GB"/>
              </w:rPr>
              <m:t>N</m:t>
            </m:r>
          </m:sub>
        </m:sSub>
        <m:r>
          <w:rPr>
            <w:rFonts w:ascii="Cambria Math"/>
            <w:spacing w:val="-4"/>
            <w:lang w:val="en-GB"/>
          </w:rPr>
          <m:t>/2</m:t>
        </m:r>
      </m:oMath>
      <w:r w:rsidRPr="00526729">
        <w:rPr>
          <w:spacing w:val="-4"/>
          <w:rtl/>
        </w:rPr>
        <w:t xml:space="preserve">) للقناة المخصصة. وبالنسبة لتخالف الترددات الأكبر من </w:t>
      </w:r>
      <w:r w:rsidR="00FA32F2" w:rsidRPr="00526729">
        <w:rPr>
          <w:spacing w:val="-4"/>
          <w:lang w:val="en-GB"/>
        </w:rPr>
        <w:t>Δ</w:t>
      </w:r>
      <w:r w:rsidR="00FA32F2" w:rsidRPr="00526729">
        <w:rPr>
          <w:i/>
          <w:iCs/>
          <w:spacing w:val="-4"/>
          <w:lang w:val="en-GB"/>
        </w:rPr>
        <w:t>f</w:t>
      </w:r>
      <w:r w:rsidR="00FA32F2" w:rsidRPr="00526729">
        <w:rPr>
          <w:i/>
          <w:iCs/>
          <w:spacing w:val="-4"/>
          <w:vertAlign w:val="subscript"/>
          <w:lang w:val="en-GB"/>
        </w:rPr>
        <w:t>OOB</w:t>
      </w:r>
      <w:r w:rsidRPr="00526729">
        <w:rPr>
          <w:spacing w:val="-4"/>
          <w:rtl/>
        </w:rPr>
        <w:t xml:space="preserve"> كما هو محدد في الجدول </w:t>
      </w:r>
      <w:r w:rsidR="00FA32F2" w:rsidRPr="00526729">
        <w:rPr>
          <w:spacing w:val="-4"/>
        </w:rPr>
        <w:t>5-A4</w:t>
      </w:r>
      <w:r w:rsidRPr="00526729">
        <w:rPr>
          <w:spacing w:val="-4"/>
          <w:rtl/>
        </w:rPr>
        <w:t xml:space="preserve">، تنطبق متطلبات البث الهامشي الواردة في الفقرة </w:t>
      </w:r>
      <w:r w:rsidR="00FA32F2" w:rsidRPr="00526729">
        <w:rPr>
          <w:spacing w:val="-4"/>
        </w:rPr>
        <w:t>5.2</w:t>
      </w:r>
      <w:r w:rsidRPr="00526729">
        <w:rPr>
          <w:spacing w:val="-4"/>
          <w:rtl/>
        </w:rPr>
        <w:t>.</w:t>
      </w:r>
    </w:p>
    <w:p w14:paraId="5B4A3235" w14:textId="70A82F69" w:rsidR="0093105D" w:rsidRPr="0010289B" w:rsidRDefault="0093105D" w:rsidP="0010289B">
      <w:pPr>
        <w:pStyle w:val="TableNo0"/>
      </w:pPr>
      <w:r w:rsidRPr="0010289B">
        <w:rPr>
          <w:rtl/>
        </w:rPr>
        <w:t xml:space="preserve">الجدول </w:t>
      </w:r>
      <w:r w:rsidR="00FA32F2" w:rsidRPr="0010289B">
        <w:t>5-A4</w:t>
      </w:r>
    </w:p>
    <w:p w14:paraId="4874F7F1" w14:textId="4FA41853" w:rsidR="0093105D" w:rsidRDefault="0093105D" w:rsidP="00C40B5A">
      <w:pPr>
        <w:pStyle w:val="Tabletitle"/>
        <w:keepNext/>
        <w:keepLines/>
        <w:rPr>
          <w:rtl/>
        </w:rPr>
      </w:pPr>
      <w:r w:rsidRPr="0093105D">
        <w:rPr>
          <w:rtl/>
        </w:rPr>
        <w:t>حدود البث الطيفي بعرض نطاق قياس قدر</w:t>
      </w:r>
      <w:r w:rsidR="00FA32F2">
        <w:rPr>
          <w:rFonts w:hint="cs"/>
          <w:rtl/>
        </w:rPr>
        <w:t>ة</w:t>
      </w:r>
      <w:r w:rsidRPr="0093105D">
        <w:rPr>
          <w:rtl/>
        </w:rPr>
        <w:t xml:space="preserve"> </w:t>
      </w:r>
      <w:r w:rsidR="00FA32F2" w:rsidRPr="00FA32F2">
        <w:rPr>
          <w:lang w:val="en-GB"/>
        </w:rPr>
        <w:t>k</w:t>
      </w:r>
      <w:r w:rsidR="00FA32F2">
        <w:t>Hz 30</w:t>
      </w:r>
    </w:p>
    <w:tbl>
      <w:tblPr>
        <w:bidiVisu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2173"/>
        <w:gridCol w:w="2333"/>
        <w:gridCol w:w="3111"/>
        <w:gridCol w:w="2022"/>
      </w:tblGrid>
      <w:tr w:rsidR="00406A19" w:rsidRPr="001E2B66" w14:paraId="5A44207B" w14:textId="77777777" w:rsidTr="00406A19">
        <w:trPr>
          <w:jc w:val="center"/>
        </w:trPr>
        <w:tc>
          <w:tcPr>
            <w:tcW w:w="4506" w:type="dxa"/>
            <w:gridSpan w:val="2"/>
            <w:tcBorders>
              <w:top w:val="single" w:sz="4" w:space="0" w:color="auto"/>
              <w:left w:val="single" w:sz="4" w:space="0" w:color="auto"/>
              <w:bottom w:val="single" w:sz="4" w:space="0" w:color="auto"/>
              <w:right w:val="single" w:sz="4" w:space="0" w:color="auto"/>
            </w:tcBorders>
            <w:hideMark/>
          </w:tcPr>
          <w:p w14:paraId="7037829F" w14:textId="77777777" w:rsidR="00406A19" w:rsidRPr="001E2B66" w:rsidRDefault="00022C05" w:rsidP="00C40B5A">
            <w:pPr>
              <w:pStyle w:val="Tabletitle"/>
              <w:keepNext/>
              <w:keepLines/>
              <w:bidi w:val="0"/>
              <w:rPr>
                <w:rFonts w:asciiTheme="majorBidi" w:hAnsiTheme="majorBidi" w:cstheme="majorBidi"/>
                <w:szCs w:val="22"/>
              </w:rPr>
            </w:pPr>
            <m:oMathPara>
              <m:oMath>
                <m:sSub>
                  <m:sSubPr>
                    <m:ctrlPr>
                      <w:rPr>
                        <w:rFonts w:ascii="Cambria Math" w:hAnsi="Cambria Math" w:cstheme="majorBidi"/>
                        <w:szCs w:val="22"/>
                      </w:rPr>
                    </m:ctrlPr>
                  </m:sSubPr>
                  <m:e>
                    <m:r>
                      <m:rPr>
                        <m:sty m:val="b"/>
                      </m:rPr>
                      <w:rPr>
                        <w:rFonts w:ascii="Cambria Math" w:hAnsi="Cambria Math" w:cstheme="majorBidi"/>
                        <w:szCs w:val="22"/>
                      </w:rPr>
                      <m:t>Δ</m:t>
                    </m:r>
                    <m:r>
                      <m:rPr>
                        <m:sty m:val="bi"/>
                      </m:rPr>
                      <w:rPr>
                        <w:rFonts w:ascii="Cambria Math" w:hAnsi="Cambria Math" w:cstheme="majorBidi"/>
                        <w:szCs w:val="22"/>
                      </w:rPr>
                      <m:t>f</m:t>
                    </m:r>
                  </m:e>
                  <m:sub>
                    <m:r>
                      <m:rPr>
                        <m:sty m:val="bi"/>
                      </m:rPr>
                      <w:rPr>
                        <w:rFonts w:ascii="Cambria Math" w:hAnsi="Cambria Math" w:cstheme="majorBidi"/>
                        <w:szCs w:val="22"/>
                      </w:rPr>
                      <m:t>oob</m:t>
                    </m:r>
                  </m:sub>
                </m:sSub>
              </m:oMath>
            </m:oMathPara>
          </w:p>
        </w:tc>
        <w:tc>
          <w:tcPr>
            <w:tcW w:w="3111" w:type="dxa"/>
            <w:vMerge w:val="restart"/>
            <w:tcBorders>
              <w:top w:val="single" w:sz="4" w:space="0" w:color="auto"/>
              <w:left w:val="single" w:sz="4" w:space="0" w:color="auto"/>
              <w:bottom w:val="single" w:sz="4" w:space="0" w:color="auto"/>
              <w:right w:val="single" w:sz="4" w:space="0" w:color="auto"/>
            </w:tcBorders>
            <w:hideMark/>
          </w:tcPr>
          <w:p w14:paraId="1C9AFC49" w14:textId="4D712EEF" w:rsidR="00406A19" w:rsidRPr="001E2B66" w:rsidRDefault="00406A19" w:rsidP="00C40B5A">
            <w:pPr>
              <w:pStyle w:val="Tabletitle"/>
              <w:keepNext/>
              <w:keepLines/>
              <w:rPr>
                <w:rFonts w:asciiTheme="majorBidi" w:hAnsiTheme="majorBidi" w:cstheme="majorBidi"/>
                <w:szCs w:val="22"/>
              </w:rPr>
            </w:pPr>
            <w:r w:rsidRPr="0093105D">
              <w:rPr>
                <w:rtl/>
              </w:rPr>
              <w:t>الحد</w:t>
            </w:r>
            <w:r>
              <w:rPr>
                <w:rFonts w:asciiTheme="majorBidi" w:hAnsiTheme="majorBidi" w:cstheme="majorBidi"/>
                <w:szCs w:val="22"/>
              </w:rPr>
              <w:br/>
            </w:r>
            <w:r w:rsidRPr="001E2B66">
              <w:rPr>
                <w:rFonts w:asciiTheme="majorBidi" w:hAnsiTheme="majorBidi" w:cstheme="majorBidi"/>
                <w:szCs w:val="22"/>
              </w:rPr>
              <w:t>(dBm)</w:t>
            </w:r>
          </w:p>
        </w:tc>
        <w:tc>
          <w:tcPr>
            <w:tcW w:w="2022" w:type="dxa"/>
            <w:vMerge w:val="restart"/>
            <w:tcBorders>
              <w:top w:val="single" w:sz="4" w:space="0" w:color="auto"/>
              <w:left w:val="single" w:sz="4" w:space="0" w:color="auto"/>
              <w:bottom w:val="single" w:sz="4" w:space="0" w:color="auto"/>
              <w:right w:val="single" w:sz="4" w:space="0" w:color="auto"/>
            </w:tcBorders>
            <w:hideMark/>
          </w:tcPr>
          <w:p w14:paraId="00CD2D01" w14:textId="5EBE373C" w:rsidR="00406A19" w:rsidRPr="001E2B66" w:rsidRDefault="00406A19" w:rsidP="00C40B5A">
            <w:pPr>
              <w:pStyle w:val="Tabletitle"/>
              <w:keepNext/>
              <w:keepLines/>
              <w:rPr>
                <w:rFonts w:asciiTheme="majorBidi" w:hAnsiTheme="majorBidi" w:cstheme="majorBidi"/>
                <w:szCs w:val="22"/>
              </w:rPr>
            </w:pPr>
            <w:r w:rsidRPr="0093105D">
              <w:rPr>
                <w:rtl/>
              </w:rPr>
              <w:t xml:space="preserve">عرض نطاق </w:t>
            </w:r>
            <w:r>
              <w:rPr>
                <w:rtl/>
              </w:rPr>
              <w:br/>
            </w:r>
            <w:r w:rsidRPr="0093105D">
              <w:rPr>
                <w:rtl/>
              </w:rPr>
              <w:t xml:space="preserve">القياس </w:t>
            </w:r>
            <w:r w:rsidRPr="0093105D">
              <w:t>(kHz)</w:t>
            </w:r>
          </w:p>
        </w:tc>
      </w:tr>
      <w:tr w:rsidR="00406A19" w:rsidRPr="001E2B66" w14:paraId="5B27494A" w14:textId="77777777" w:rsidTr="00406A19">
        <w:trPr>
          <w:jc w:val="center"/>
        </w:trPr>
        <w:tc>
          <w:tcPr>
            <w:tcW w:w="2173" w:type="dxa"/>
            <w:tcBorders>
              <w:top w:val="single" w:sz="4" w:space="0" w:color="auto"/>
              <w:left w:val="single" w:sz="4" w:space="0" w:color="auto"/>
              <w:bottom w:val="single" w:sz="4" w:space="0" w:color="auto"/>
              <w:right w:val="single" w:sz="4" w:space="0" w:color="auto"/>
            </w:tcBorders>
            <w:hideMark/>
          </w:tcPr>
          <w:p w14:paraId="029EF378" w14:textId="77777777" w:rsidR="00406A19" w:rsidRPr="001E2B66" w:rsidRDefault="00022C05" w:rsidP="00406A19">
            <w:pPr>
              <w:pStyle w:val="Tabletitle"/>
              <w:bidi w:val="0"/>
              <w:rPr>
                <w:rFonts w:asciiTheme="majorBidi" w:hAnsiTheme="majorBidi" w:cstheme="majorBidi"/>
                <w:szCs w:val="22"/>
              </w:rPr>
            </w:pPr>
            <m:oMath>
              <m:sSub>
                <m:sSubPr>
                  <m:ctrlPr>
                    <w:rPr>
                      <w:rFonts w:ascii="Cambria Math" w:eastAsia="MS Mincho" w:hAnsi="Cambria Math" w:cstheme="majorBidi"/>
                      <w:szCs w:val="22"/>
                    </w:rPr>
                  </m:ctrlPr>
                </m:sSubPr>
                <m:e>
                  <m:r>
                    <m:rPr>
                      <m:sty m:val="bi"/>
                    </m:rPr>
                    <w:rPr>
                      <w:rFonts w:ascii="Cambria Math" w:eastAsia="MS Mincho" w:hAnsi="Cambria Math" w:cstheme="majorBidi"/>
                      <w:szCs w:val="22"/>
                    </w:rPr>
                    <m:t>B</m:t>
                  </m:r>
                </m:e>
                <m:sub>
                  <m:r>
                    <m:rPr>
                      <m:sty m:val="bi"/>
                    </m:rPr>
                    <w:rPr>
                      <w:rFonts w:ascii="Cambria Math" w:eastAsia="MS Mincho" w:hAnsi="Cambria Math" w:cstheme="majorBidi"/>
                      <w:szCs w:val="22"/>
                    </w:rPr>
                    <m:t>G</m:t>
                  </m:r>
                </m:sub>
              </m:sSub>
              <m:r>
                <m:rPr>
                  <m:sty m:val="b"/>
                </m:rPr>
                <w:rPr>
                  <w:rFonts w:ascii="Cambria Math" w:eastAsia="MS Mincho" w:hAnsi="Cambria Math" w:cstheme="majorBidi"/>
                  <w:szCs w:val="22"/>
                </w:rPr>
                <m:t>/</m:t>
              </m:r>
              <m:r>
                <m:rPr>
                  <m:sty m:val="b"/>
                </m:rPr>
                <w:rPr>
                  <w:rFonts w:ascii="Cambria Math" w:eastAsia="MS Mincho" w:hAnsi="Cambria Math" w:cstheme="majorBidi"/>
                  <w:szCs w:val="22"/>
                </w:rPr>
                <m:t>2</m:t>
              </m:r>
            </m:oMath>
            <w:r w:rsidR="00406A19" w:rsidRPr="001E2B66">
              <w:rPr>
                <w:rFonts w:asciiTheme="majorBidi" w:hAnsiTheme="majorBidi" w:cstheme="majorBidi"/>
                <w:szCs w:val="22"/>
              </w:rPr>
              <w:t xml:space="preserve"> </w:t>
            </w:r>
            <m:oMath>
              <m:r>
                <m:rPr>
                  <m:sty m:val="b"/>
                </m:rPr>
                <w:rPr>
                  <w:rFonts w:ascii="Cambria Math" w:hAnsi="Cambria Math" w:cstheme="majorBidi"/>
                  <w:szCs w:val="22"/>
                </w:rPr>
                <m:t>≥</m:t>
              </m:r>
            </m:oMath>
            <w:r w:rsidR="00406A19" w:rsidRPr="001E2B66">
              <w:rPr>
                <w:rFonts w:asciiTheme="majorBidi" w:hAnsiTheme="majorBidi" w:cstheme="majorBidi"/>
                <w:szCs w:val="22"/>
              </w:rPr>
              <w:t xml:space="preserve"> 1 MHz</w:t>
            </w:r>
          </w:p>
        </w:tc>
        <w:tc>
          <w:tcPr>
            <w:tcW w:w="2333" w:type="dxa"/>
            <w:tcBorders>
              <w:top w:val="single" w:sz="4" w:space="0" w:color="auto"/>
              <w:left w:val="single" w:sz="4" w:space="0" w:color="auto"/>
              <w:bottom w:val="single" w:sz="4" w:space="0" w:color="auto"/>
              <w:right w:val="single" w:sz="4" w:space="0" w:color="auto"/>
            </w:tcBorders>
          </w:tcPr>
          <w:p w14:paraId="26EEE6F0" w14:textId="77777777" w:rsidR="00406A19" w:rsidRPr="001E2B66" w:rsidRDefault="00022C05" w:rsidP="00406A19">
            <w:pPr>
              <w:pStyle w:val="Tabletitle"/>
              <w:bidi w:val="0"/>
              <w:rPr>
                <w:rFonts w:asciiTheme="majorBidi" w:hAnsiTheme="majorBidi" w:cstheme="majorBidi"/>
                <w:szCs w:val="22"/>
              </w:rPr>
            </w:pPr>
            <m:oMath>
              <m:sSub>
                <m:sSubPr>
                  <m:ctrlPr>
                    <w:rPr>
                      <w:rFonts w:ascii="Cambria Math" w:eastAsia="MS Mincho" w:hAnsi="Cambria Math" w:cstheme="majorBidi"/>
                      <w:szCs w:val="22"/>
                    </w:rPr>
                  </m:ctrlPr>
                </m:sSubPr>
                <m:e>
                  <m:r>
                    <m:rPr>
                      <m:sty m:val="bi"/>
                    </m:rPr>
                    <w:rPr>
                      <w:rFonts w:ascii="Cambria Math" w:eastAsia="MS Mincho" w:hAnsi="Cambria Math" w:cstheme="majorBidi"/>
                      <w:szCs w:val="22"/>
                    </w:rPr>
                    <m:t>B</m:t>
                  </m:r>
                </m:e>
                <m:sub>
                  <m:r>
                    <m:rPr>
                      <m:sty m:val="bi"/>
                    </m:rPr>
                    <w:rPr>
                      <w:rFonts w:ascii="Cambria Math" w:eastAsia="MS Mincho" w:hAnsi="Cambria Math" w:cstheme="majorBidi"/>
                      <w:szCs w:val="22"/>
                    </w:rPr>
                    <m:t>G</m:t>
                  </m:r>
                </m:sub>
              </m:sSub>
              <m:r>
                <m:rPr>
                  <m:sty m:val="b"/>
                </m:rPr>
                <w:rPr>
                  <w:rFonts w:ascii="Cambria Math" w:eastAsia="MS Mincho" w:hAnsi="Cambria Math" w:cstheme="majorBidi"/>
                  <w:szCs w:val="22"/>
                </w:rPr>
                <m:t>/</m:t>
              </m:r>
              <m:r>
                <m:rPr>
                  <m:sty m:val="b"/>
                </m:rPr>
                <w:rPr>
                  <w:rFonts w:ascii="Cambria Math" w:eastAsia="MS Mincho" w:hAnsi="Cambria Math" w:cstheme="majorBidi"/>
                  <w:szCs w:val="22"/>
                </w:rPr>
                <m:t>2</m:t>
              </m:r>
            </m:oMath>
            <w:r w:rsidR="00406A19" w:rsidRPr="001E2B66">
              <w:rPr>
                <w:rFonts w:asciiTheme="majorBidi" w:hAnsiTheme="majorBidi" w:cstheme="majorBidi"/>
                <w:szCs w:val="22"/>
              </w:rPr>
              <w:t xml:space="preserve"> &lt; 1 MHz</w:t>
            </w:r>
          </w:p>
        </w:tc>
        <w:tc>
          <w:tcPr>
            <w:tcW w:w="3111" w:type="dxa"/>
            <w:vMerge/>
            <w:tcBorders>
              <w:top w:val="single" w:sz="4" w:space="0" w:color="auto"/>
              <w:left w:val="single" w:sz="4" w:space="0" w:color="auto"/>
              <w:bottom w:val="single" w:sz="4" w:space="0" w:color="auto"/>
              <w:right w:val="single" w:sz="4" w:space="0" w:color="auto"/>
            </w:tcBorders>
            <w:vAlign w:val="center"/>
            <w:hideMark/>
          </w:tcPr>
          <w:p w14:paraId="361E3C57" w14:textId="77777777" w:rsidR="00406A19" w:rsidRPr="001E2B66" w:rsidRDefault="00406A19" w:rsidP="00406A19">
            <w:pPr>
              <w:overflowPunct/>
              <w:autoSpaceDE/>
              <w:autoSpaceDN/>
              <w:bidi w:val="0"/>
              <w:adjustRightInd/>
              <w:spacing w:line="276" w:lineRule="auto"/>
              <w:rPr>
                <w:rFonts w:asciiTheme="majorBidi" w:hAnsiTheme="majorBidi" w:cstheme="majorBidi"/>
                <w:b/>
                <w:szCs w:val="22"/>
              </w:rPr>
            </w:pPr>
          </w:p>
        </w:tc>
        <w:tc>
          <w:tcPr>
            <w:tcW w:w="2022" w:type="dxa"/>
            <w:vMerge/>
            <w:tcBorders>
              <w:top w:val="single" w:sz="4" w:space="0" w:color="auto"/>
              <w:left w:val="single" w:sz="4" w:space="0" w:color="auto"/>
              <w:bottom w:val="single" w:sz="4" w:space="0" w:color="auto"/>
              <w:right w:val="single" w:sz="4" w:space="0" w:color="auto"/>
            </w:tcBorders>
            <w:vAlign w:val="center"/>
            <w:hideMark/>
          </w:tcPr>
          <w:p w14:paraId="40FD9419" w14:textId="77777777" w:rsidR="00406A19" w:rsidRPr="001E2B66" w:rsidRDefault="00406A19" w:rsidP="00406A19">
            <w:pPr>
              <w:overflowPunct/>
              <w:autoSpaceDE/>
              <w:autoSpaceDN/>
              <w:bidi w:val="0"/>
              <w:adjustRightInd/>
              <w:spacing w:line="276" w:lineRule="auto"/>
              <w:rPr>
                <w:rFonts w:asciiTheme="majorBidi" w:hAnsiTheme="majorBidi" w:cstheme="majorBidi"/>
                <w:b/>
                <w:szCs w:val="22"/>
              </w:rPr>
            </w:pPr>
          </w:p>
        </w:tc>
      </w:tr>
      <w:tr w:rsidR="00406A19" w:rsidRPr="001E2B66" w14:paraId="24C9D201" w14:textId="77777777" w:rsidTr="00406A19">
        <w:trPr>
          <w:jc w:val="center"/>
        </w:trPr>
        <w:tc>
          <w:tcPr>
            <w:tcW w:w="2173" w:type="dxa"/>
            <w:tcBorders>
              <w:top w:val="single" w:sz="4" w:space="0" w:color="auto"/>
              <w:left w:val="single" w:sz="4" w:space="0" w:color="auto"/>
              <w:bottom w:val="single" w:sz="4" w:space="0" w:color="auto"/>
              <w:right w:val="single" w:sz="4" w:space="0" w:color="auto"/>
            </w:tcBorders>
          </w:tcPr>
          <w:p w14:paraId="0D337D4B" w14:textId="77777777" w:rsidR="00406A19" w:rsidRPr="0010289B" w:rsidRDefault="00406A19" w:rsidP="00567F19">
            <w:pPr>
              <w:pStyle w:val="Tabletext"/>
              <w:jc w:val="center"/>
            </w:pPr>
            <w:r w:rsidRPr="0010289B">
              <w:t>-</w:t>
            </w:r>
          </w:p>
        </w:tc>
        <w:tc>
          <w:tcPr>
            <w:tcW w:w="2333" w:type="dxa"/>
            <w:tcBorders>
              <w:top w:val="single" w:sz="4" w:space="0" w:color="auto"/>
              <w:left w:val="single" w:sz="4" w:space="0" w:color="auto"/>
              <w:bottom w:val="single" w:sz="4" w:space="0" w:color="auto"/>
              <w:right w:val="single" w:sz="4" w:space="0" w:color="auto"/>
            </w:tcBorders>
            <w:hideMark/>
          </w:tcPr>
          <w:p w14:paraId="0B5A5ED2" w14:textId="6EDA8E92" w:rsidR="00406A19" w:rsidRPr="0010289B" w:rsidRDefault="00406A19" w:rsidP="00567F19">
            <w:pPr>
              <w:pStyle w:val="Tabletext"/>
              <w:jc w:val="center"/>
            </w:pPr>
            <m:oMath>
              <m:r>
                <m:rPr>
                  <m:sty m:val="p"/>
                </m:rPr>
                <w:rPr>
                  <w:rFonts w:ascii="Cambria Math" w:hAnsi="Cambria Math"/>
                </w:rPr>
                <m:t xml:space="preserve"> </m:t>
              </m:r>
            </m:oMath>
            <w:r w:rsidR="00CE6161" w:rsidRPr="0010289B">
              <w:rPr>
                <w:rFonts w:hint="cs"/>
                <w:rtl/>
                <w:lang w:bidi="ar-EG"/>
              </w:rPr>
              <w:t xml:space="preserve">من </w:t>
            </w:r>
            <w:r w:rsidRPr="0010289B">
              <w:t>0</w:t>
            </w:r>
            <w:r w:rsidR="00567F19" w:rsidRPr="0010289B">
              <w:rPr>
                <w:rFonts w:hint="cs"/>
                <w:rtl/>
              </w:rPr>
              <w:t xml:space="preserve"> إلى </w:t>
            </w:r>
            <m:oMath>
              <m:sSub>
                <m:sSubPr>
                  <m:ctrlPr>
                    <w:rPr>
                      <w:rFonts w:ascii="Cambria Math" w:hAnsi="Cambria Math"/>
                    </w:rPr>
                  </m:ctrlPr>
                </m:sSubPr>
                <m:e>
                  <m:r>
                    <m:rPr>
                      <m:sty m:val="bi"/>
                    </m:rPr>
                    <w:rPr>
                      <w:rFonts w:ascii="Cambria Math" w:hAnsi="Cambria Math"/>
                    </w:rPr>
                    <m:t>B</m:t>
                  </m:r>
                </m:e>
                <m:sub>
                  <m:r>
                    <m:rPr>
                      <m:sty m:val="bi"/>
                    </m:rPr>
                    <w:rPr>
                      <w:rFonts w:ascii="Cambria Math" w:hAnsi="Cambria Math"/>
                    </w:rPr>
                    <m:t>G</m:t>
                  </m:r>
                </m:sub>
              </m:sSub>
              <m:r>
                <m:rPr>
                  <m:sty m:val="p"/>
                </m:rPr>
                <w:rPr>
                  <w:rFonts w:ascii="Cambria Math" w:hAnsi="Cambria Math"/>
                </w:rPr>
                <m:t>/</m:t>
              </m:r>
              <m:r>
                <m:rPr>
                  <m:sty m:val="b"/>
                </m:rPr>
                <w:rPr>
                  <w:rFonts w:ascii="Cambria Math" w:hAnsi="Cambria Math"/>
                </w:rPr>
                <m:t>2</m:t>
              </m:r>
            </m:oMath>
          </w:p>
        </w:tc>
        <w:tc>
          <w:tcPr>
            <w:tcW w:w="3111" w:type="dxa"/>
            <w:tcBorders>
              <w:top w:val="single" w:sz="4" w:space="0" w:color="auto"/>
              <w:left w:val="single" w:sz="4" w:space="0" w:color="auto"/>
              <w:bottom w:val="single" w:sz="4" w:space="0" w:color="auto"/>
              <w:right w:val="single" w:sz="4" w:space="0" w:color="auto"/>
            </w:tcBorders>
            <w:hideMark/>
          </w:tcPr>
          <w:p w14:paraId="24F45716" w14:textId="77777777" w:rsidR="00406A19" w:rsidRPr="00567F19" w:rsidRDefault="00406A19" w:rsidP="00567F19">
            <w:pPr>
              <w:pStyle w:val="Tabletext"/>
              <w:jc w:val="center"/>
            </w:pPr>
            <m:oMathPara>
              <m:oMath>
                <m:r>
                  <m:rPr>
                    <m:sty m:val="p"/>
                  </m:rPr>
                  <w:rPr>
                    <w:rFonts w:ascii="Cambria Math" w:hAnsi="Cambria Math"/>
                  </w:rPr>
                  <m:t>-</m:t>
                </m:r>
                <m:r>
                  <m:rPr>
                    <m:sty m:val="b"/>
                  </m:rPr>
                  <w:rPr>
                    <w:rFonts w:ascii="Cambria Math" w:hAnsi="Cambria Math"/>
                  </w:rPr>
                  <m:t>10</m:t>
                </m:r>
                <m:r>
                  <m:rPr>
                    <m:sty m:val="p"/>
                  </m:rPr>
                  <w:rPr>
                    <w:rFonts w:ascii="Cambria Math" w:hAnsi="Cambria Math"/>
                  </w:rPr>
                  <m:t>-</m:t>
                </m:r>
                <m:r>
                  <m:rPr>
                    <m:sty m:val="b"/>
                  </m:rPr>
                  <w:rPr>
                    <w:rFonts w:ascii="Cambria Math" w:hAnsi="Cambria Math"/>
                  </w:rPr>
                  <m:t>10</m:t>
                </m:r>
                <m:r>
                  <m:rPr>
                    <m:sty m:val="p"/>
                  </m:rPr>
                  <w:rPr>
                    <w:rFonts w:ascii="Cambria Math" w:hAnsi="Cambria Math"/>
                  </w:rPr>
                  <m:t xml:space="preserve"> </m:t>
                </m:r>
                <m:r>
                  <m:rPr>
                    <m:sty m:val="b"/>
                  </m:rPr>
                  <w:rPr>
                    <w:rFonts w:ascii="Cambria Math" w:hAnsi="Cambria Math"/>
                  </w:rPr>
                  <m:t>log10</m:t>
                </m:r>
                <m:r>
                  <m:rPr>
                    <m:sty m:val="p"/>
                  </m:rPr>
                  <w:rPr>
                    <w:rFonts w:ascii="Cambria Math" w:hAnsi="Cambria Math"/>
                  </w:rPr>
                  <m:t>(</m:t>
                </m:r>
                <m:sSub>
                  <m:sSubPr>
                    <m:ctrlPr>
                      <w:rPr>
                        <w:rFonts w:ascii="Cambria Math" w:hAnsi="Cambria Math"/>
                      </w:rPr>
                    </m:ctrlPr>
                  </m:sSubPr>
                  <m:e>
                    <m:r>
                      <m:rPr>
                        <m:sty m:val="bi"/>
                      </m:rPr>
                      <w:rPr>
                        <w:rFonts w:ascii="Cambria Math" w:hAnsi="Cambria Math"/>
                      </w:rPr>
                      <m:t>B</m:t>
                    </m:r>
                  </m:e>
                  <m:sub>
                    <m:r>
                      <m:rPr>
                        <m:sty m:val="bi"/>
                      </m:rPr>
                      <w:rPr>
                        <w:rFonts w:ascii="Cambria Math" w:hAnsi="Cambria Math"/>
                      </w:rPr>
                      <m:t>N</m:t>
                    </m:r>
                  </m:sub>
                </m:sSub>
                <m:r>
                  <m:rPr>
                    <m:sty m:val="p"/>
                  </m:rPr>
                  <w:rPr>
                    <w:rFonts w:ascii="Cambria Math" w:hAnsi="Cambria Math"/>
                  </w:rPr>
                  <m:t>/</m:t>
                </m:r>
                <m:r>
                  <m:rPr>
                    <m:sty m:val="b"/>
                  </m:rPr>
                  <w:rPr>
                    <w:rFonts w:ascii="Cambria Math" w:hAnsi="Cambria Math"/>
                  </w:rPr>
                  <m:t>1</m:t>
                </m:r>
                <m:r>
                  <m:rPr>
                    <m:sty m:val="p"/>
                  </m:rPr>
                  <w:rPr>
                    <w:rFonts w:ascii="Cambria Math" w:hAnsi="Cambria Math"/>
                  </w:rPr>
                  <m:t>,</m:t>
                </m:r>
                <m:r>
                  <m:rPr>
                    <m:sty m:val="b"/>
                  </m:rPr>
                  <w:rPr>
                    <w:rFonts w:ascii="Cambria Math" w:hAnsi="Cambria Math"/>
                  </w:rPr>
                  <m:t>728</m:t>
                </m:r>
                <m:r>
                  <m:rPr>
                    <m:sty m:val="p"/>
                  </m:rPr>
                  <w:rPr>
                    <w:rFonts w:ascii="Cambria Math" w:hAnsi="Cambria Math"/>
                  </w:rPr>
                  <m:t>)</m:t>
                </m:r>
              </m:oMath>
            </m:oMathPara>
          </w:p>
        </w:tc>
        <w:tc>
          <w:tcPr>
            <w:tcW w:w="2022" w:type="dxa"/>
            <w:tcBorders>
              <w:top w:val="single" w:sz="4" w:space="0" w:color="auto"/>
              <w:left w:val="single" w:sz="4" w:space="0" w:color="auto"/>
              <w:bottom w:val="single" w:sz="4" w:space="0" w:color="auto"/>
              <w:right w:val="single" w:sz="4" w:space="0" w:color="auto"/>
            </w:tcBorders>
            <w:hideMark/>
          </w:tcPr>
          <w:p w14:paraId="4CBDB4B1" w14:textId="77777777" w:rsidR="00406A19" w:rsidRPr="00567F19" w:rsidRDefault="00406A19" w:rsidP="00567F19">
            <w:pPr>
              <w:pStyle w:val="Tabletext"/>
              <w:jc w:val="center"/>
            </w:pPr>
            <w:r w:rsidRPr="00567F19">
              <w:t>30</w:t>
            </w:r>
          </w:p>
        </w:tc>
      </w:tr>
      <w:tr w:rsidR="00406A19" w:rsidRPr="001E2B66" w14:paraId="3B1C27F5" w14:textId="77777777" w:rsidTr="00406A19">
        <w:trPr>
          <w:jc w:val="center"/>
        </w:trPr>
        <w:tc>
          <w:tcPr>
            <w:tcW w:w="2173" w:type="dxa"/>
            <w:tcBorders>
              <w:top w:val="single" w:sz="4" w:space="0" w:color="auto"/>
              <w:left w:val="single" w:sz="4" w:space="0" w:color="auto"/>
              <w:bottom w:val="single" w:sz="4" w:space="0" w:color="auto"/>
              <w:right w:val="single" w:sz="4" w:space="0" w:color="auto"/>
            </w:tcBorders>
          </w:tcPr>
          <w:p w14:paraId="6D8A32D2" w14:textId="77777777" w:rsidR="00406A19" w:rsidRPr="0010289B" w:rsidRDefault="00406A19" w:rsidP="00567F19">
            <w:pPr>
              <w:pStyle w:val="Tabletext"/>
              <w:jc w:val="center"/>
            </w:pPr>
            <w:r w:rsidRPr="0010289B">
              <w:t>-</w:t>
            </w:r>
          </w:p>
        </w:tc>
        <w:tc>
          <w:tcPr>
            <w:tcW w:w="2333" w:type="dxa"/>
            <w:tcBorders>
              <w:top w:val="single" w:sz="4" w:space="0" w:color="auto"/>
              <w:left w:val="single" w:sz="4" w:space="0" w:color="auto"/>
              <w:bottom w:val="single" w:sz="4" w:space="0" w:color="auto"/>
              <w:right w:val="single" w:sz="4" w:space="0" w:color="auto"/>
            </w:tcBorders>
            <w:hideMark/>
          </w:tcPr>
          <w:p w14:paraId="69CCA6E9" w14:textId="235A086A" w:rsidR="00406A19" w:rsidRPr="0010289B" w:rsidRDefault="00CE6161" w:rsidP="00567F19">
            <w:pPr>
              <w:pStyle w:val="Tabletext"/>
              <w:jc w:val="center"/>
            </w:pPr>
            <w:r w:rsidRPr="0010289B">
              <w:rPr>
                <w:rFonts w:hint="cs"/>
                <w:rtl/>
              </w:rPr>
              <w:t xml:space="preserve">من </w:t>
            </w:r>
            <w:r w:rsidRPr="0010289B">
              <w:t>0</w:t>
            </w:r>
            <m:oMath>
              <m:r>
                <m:rPr>
                  <m:sty m:val="p"/>
                </m:rPr>
                <w:rPr>
                  <w:rFonts w:ascii="Cambria Math" w:hAnsi="Cambria Math"/>
                </w:rPr>
                <m:t>-</m:t>
              </m:r>
            </m:oMath>
            <w:r w:rsidR="00567F19" w:rsidRPr="0010289B">
              <w:rPr>
                <w:rFonts w:hint="cs"/>
                <w:rtl/>
              </w:rPr>
              <w:t xml:space="preserve"> إلى </w:t>
            </w:r>
            <m:oMath>
              <m:sSub>
                <m:sSubPr>
                  <m:ctrlPr>
                    <w:rPr>
                      <w:rFonts w:ascii="Cambria Math" w:hAnsi="Cambria Math"/>
                    </w:rPr>
                  </m:ctrlPr>
                </m:sSubPr>
                <m:e>
                  <m:r>
                    <m:rPr>
                      <m:sty m:val="bi"/>
                    </m:rPr>
                    <w:rPr>
                      <w:rFonts w:ascii="Cambria Math" w:hAnsi="Cambria Math"/>
                    </w:rPr>
                    <m:t>B</m:t>
                  </m:r>
                </m:e>
                <m:sub>
                  <m:r>
                    <m:rPr>
                      <m:sty m:val="bi"/>
                    </m:rPr>
                    <w:rPr>
                      <w:rFonts w:ascii="Cambria Math" w:hAnsi="Cambria Math"/>
                    </w:rPr>
                    <m:t>G</m:t>
                  </m:r>
                </m:sub>
              </m:sSub>
              <m:r>
                <m:rPr>
                  <m:sty m:val="p"/>
                </m:rPr>
                <w:rPr>
                  <w:rFonts w:ascii="Cambria Math" w:hAnsi="Cambria Math"/>
                </w:rPr>
                <m:t>/</m:t>
              </m:r>
              <m:r>
                <m:rPr>
                  <m:sty m:val="b"/>
                </m:rPr>
                <w:rPr>
                  <w:rFonts w:ascii="Cambria Math" w:hAnsi="Cambria Math"/>
                </w:rPr>
                <m:t>2</m:t>
              </m:r>
              <m:r>
                <m:rPr>
                  <m:sty m:val="p"/>
                </m:rPr>
                <w:rPr>
                  <w:rFonts w:ascii="Cambria Math" w:hAnsi="Cambria Math"/>
                </w:rPr>
                <m:t>-</m:t>
              </m:r>
            </m:oMath>
          </w:p>
        </w:tc>
        <w:tc>
          <w:tcPr>
            <w:tcW w:w="3111" w:type="dxa"/>
            <w:tcBorders>
              <w:top w:val="single" w:sz="4" w:space="0" w:color="auto"/>
              <w:left w:val="single" w:sz="4" w:space="0" w:color="auto"/>
              <w:bottom w:val="single" w:sz="4" w:space="0" w:color="auto"/>
              <w:right w:val="single" w:sz="4" w:space="0" w:color="auto"/>
            </w:tcBorders>
            <w:hideMark/>
          </w:tcPr>
          <w:p w14:paraId="6B2C25F6" w14:textId="77777777" w:rsidR="00406A19" w:rsidRPr="00567F19" w:rsidRDefault="00406A19" w:rsidP="00567F19">
            <w:pPr>
              <w:pStyle w:val="Tabletext"/>
              <w:jc w:val="center"/>
            </w:pPr>
            <m:oMathPara>
              <m:oMath>
                <m:r>
                  <m:rPr>
                    <m:sty m:val="p"/>
                  </m:rPr>
                  <w:rPr>
                    <w:rFonts w:ascii="Cambria Math" w:hAnsi="Cambria Math"/>
                  </w:rPr>
                  <m:t>-</m:t>
                </m:r>
                <m:r>
                  <m:rPr>
                    <m:sty m:val="b"/>
                  </m:rPr>
                  <w:rPr>
                    <w:rFonts w:ascii="Cambria Math" w:hAnsi="Cambria Math"/>
                  </w:rPr>
                  <m:t>10</m:t>
                </m:r>
                <m:r>
                  <m:rPr>
                    <m:sty m:val="p"/>
                  </m:rPr>
                  <w:rPr>
                    <w:rFonts w:ascii="Cambria Math" w:hAnsi="Cambria Math"/>
                  </w:rPr>
                  <m:t>-</m:t>
                </m:r>
                <m:r>
                  <m:rPr>
                    <m:sty m:val="b"/>
                  </m:rPr>
                  <w:rPr>
                    <w:rFonts w:ascii="Cambria Math" w:hAnsi="Cambria Math"/>
                  </w:rPr>
                  <m:t>10</m:t>
                </m:r>
                <m:r>
                  <m:rPr>
                    <m:sty m:val="p"/>
                  </m:rPr>
                  <w:rPr>
                    <w:rFonts w:ascii="Cambria Math" w:hAnsi="Cambria Math"/>
                  </w:rPr>
                  <m:t xml:space="preserve"> </m:t>
                </m:r>
                <m:r>
                  <m:rPr>
                    <m:sty m:val="b"/>
                  </m:rPr>
                  <w:rPr>
                    <w:rFonts w:ascii="Cambria Math" w:hAnsi="Cambria Math"/>
                  </w:rPr>
                  <m:t>log10</m:t>
                </m:r>
                <m:r>
                  <m:rPr>
                    <m:sty m:val="p"/>
                  </m:rPr>
                  <w:rPr>
                    <w:rFonts w:ascii="Cambria Math" w:hAnsi="Cambria Math"/>
                  </w:rPr>
                  <m:t>(</m:t>
                </m:r>
                <m:sSub>
                  <m:sSubPr>
                    <m:ctrlPr>
                      <w:rPr>
                        <w:rFonts w:ascii="Cambria Math" w:hAnsi="Cambria Math"/>
                      </w:rPr>
                    </m:ctrlPr>
                  </m:sSubPr>
                  <m:e>
                    <m:r>
                      <m:rPr>
                        <m:sty m:val="bi"/>
                      </m:rPr>
                      <w:rPr>
                        <w:rFonts w:ascii="Cambria Math" w:hAnsi="Cambria Math"/>
                      </w:rPr>
                      <m:t>B</m:t>
                    </m:r>
                  </m:e>
                  <m:sub>
                    <m:r>
                      <m:rPr>
                        <m:sty m:val="bi"/>
                      </m:rPr>
                      <w:rPr>
                        <w:rFonts w:ascii="Cambria Math" w:hAnsi="Cambria Math"/>
                      </w:rPr>
                      <m:t>N</m:t>
                    </m:r>
                  </m:sub>
                </m:sSub>
                <m:r>
                  <m:rPr>
                    <m:sty m:val="p"/>
                  </m:rPr>
                  <w:rPr>
                    <w:rFonts w:ascii="Cambria Math" w:hAnsi="Cambria Math"/>
                  </w:rPr>
                  <m:t>/</m:t>
                </m:r>
                <m:r>
                  <m:rPr>
                    <m:sty m:val="b"/>
                  </m:rPr>
                  <w:rPr>
                    <w:rFonts w:ascii="Cambria Math" w:hAnsi="Cambria Math"/>
                  </w:rPr>
                  <m:t>1</m:t>
                </m:r>
                <m:r>
                  <m:rPr>
                    <m:sty m:val="p"/>
                  </m:rPr>
                  <w:rPr>
                    <w:rFonts w:ascii="Cambria Math" w:hAnsi="Cambria Math"/>
                  </w:rPr>
                  <m:t>,</m:t>
                </m:r>
                <m:r>
                  <m:rPr>
                    <m:sty m:val="b"/>
                  </m:rPr>
                  <w:rPr>
                    <w:rFonts w:ascii="Cambria Math" w:hAnsi="Cambria Math"/>
                  </w:rPr>
                  <m:t>728</m:t>
                </m:r>
                <m:r>
                  <m:rPr>
                    <m:sty m:val="p"/>
                  </m:rPr>
                  <w:rPr>
                    <w:rFonts w:ascii="Cambria Math" w:hAnsi="Cambria Math"/>
                  </w:rPr>
                  <m:t>)</m:t>
                </m:r>
              </m:oMath>
            </m:oMathPara>
          </w:p>
        </w:tc>
        <w:tc>
          <w:tcPr>
            <w:tcW w:w="2022" w:type="dxa"/>
            <w:tcBorders>
              <w:top w:val="single" w:sz="4" w:space="0" w:color="auto"/>
              <w:left w:val="single" w:sz="4" w:space="0" w:color="auto"/>
              <w:bottom w:val="single" w:sz="4" w:space="0" w:color="auto"/>
              <w:right w:val="single" w:sz="4" w:space="0" w:color="auto"/>
            </w:tcBorders>
            <w:hideMark/>
          </w:tcPr>
          <w:p w14:paraId="17B94F19" w14:textId="77777777" w:rsidR="00406A19" w:rsidRPr="00567F19" w:rsidRDefault="00406A19" w:rsidP="00567F19">
            <w:pPr>
              <w:pStyle w:val="Tabletext"/>
              <w:jc w:val="center"/>
            </w:pPr>
            <w:r w:rsidRPr="00567F19">
              <w:t>30</w:t>
            </w:r>
          </w:p>
        </w:tc>
      </w:tr>
      <w:tr w:rsidR="00406A19" w:rsidRPr="001E2B66" w14:paraId="24FA1B66" w14:textId="77777777" w:rsidTr="00406A19">
        <w:trPr>
          <w:jc w:val="center"/>
        </w:trPr>
        <w:tc>
          <w:tcPr>
            <w:tcW w:w="2173" w:type="dxa"/>
            <w:tcBorders>
              <w:top w:val="single" w:sz="4" w:space="0" w:color="auto"/>
              <w:left w:val="single" w:sz="4" w:space="0" w:color="auto"/>
              <w:bottom w:val="single" w:sz="4" w:space="0" w:color="auto"/>
              <w:right w:val="single" w:sz="4" w:space="0" w:color="auto"/>
            </w:tcBorders>
            <w:hideMark/>
          </w:tcPr>
          <w:p w14:paraId="4235AC7C" w14:textId="340E3BD2" w:rsidR="00406A19" w:rsidRPr="0010289B" w:rsidRDefault="007A34F2" w:rsidP="00567F19">
            <w:pPr>
              <w:pStyle w:val="Tabletext"/>
              <w:jc w:val="center"/>
            </w:pPr>
            <w:r w:rsidRPr="0010289B">
              <w:rPr>
                <w:rFonts w:hint="cs"/>
                <w:rtl/>
              </w:rPr>
              <w:t xml:space="preserve">من </w:t>
            </w:r>
            <w:r w:rsidR="00406A19" w:rsidRPr="0010289B">
              <w:t>0</w:t>
            </w:r>
            <w:r w:rsidRPr="0010289B">
              <w:rPr>
                <w:rFonts w:hint="cs"/>
                <w:rtl/>
              </w:rPr>
              <w:t xml:space="preserve"> إلى </w:t>
            </w:r>
            <w:r w:rsidR="00406A19" w:rsidRPr="0010289B">
              <w:t>MHz</w:t>
            </w:r>
            <w:r w:rsidRPr="0010289B">
              <w:t> 1</w:t>
            </w:r>
          </w:p>
        </w:tc>
        <w:tc>
          <w:tcPr>
            <w:tcW w:w="2333" w:type="dxa"/>
            <w:tcBorders>
              <w:top w:val="single" w:sz="4" w:space="0" w:color="auto"/>
              <w:left w:val="single" w:sz="4" w:space="0" w:color="auto"/>
              <w:bottom w:val="single" w:sz="4" w:space="0" w:color="auto"/>
              <w:right w:val="single" w:sz="4" w:space="0" w:color="auto"/>
            </w:tcBorders>
            <w:hideMark/>
          </w:tcPr>
          <w:p w14:paraId="2026D9A8" w14:textId="5C0FD706" w:rsidR="00406A19" w:rsidRPr="0010289B" w:rsidRDefault="00022C05" w:rsidP="00567F19">
            <w:pPr>
              <w:pStyle w:val="Tabletext"/>
              <w:jc w:val="center"/>
            </w:pPr>
            <m:oMath>
              <m:sSub>
                <m:sSubPr>
                  <m:ctrlPr>
                    <w:rPr>
                      <w:rFonts w:ascii="Cambria Math" w:hAnsi="Cambria Math"/>
                    </w:rPr>
                  </m:ctrlPr>
                </m:sSubPr>
                <m:e>
                  <m:r>
                    <m:rPr>
                      <m:sty m:val="bi"/>
                    </m:rPr>
                    <w:rPr>
                      <w:rFonts w:ascii="Cambria Math" w:hAnsi="Cambria Math"/>
                    </w:rPr>
                    <m:t>B</m:t>
                  </m:r>
                </m:e>
                <m:sub>
                  <m:r>
                    <m:rPr>
                      <m:sty m:val="bi"/>
                    </m:rPr>
                    <w:rPr>
                      <w:rFonts w:ascii="Cambria Math" w:hAnsi="Cambria Math"/>
                    </w:rPr>
                    <m:t>G</m:t>
                  </m:r>
                </m:sub>
              </m:sSub>
              <m:r>
                <m:rPr>
                  <m:sty m:val="p"/>
                </m:rPr>
                <w:rPr>
                  <w:rFonts w:ascii="Cambria Math" w:hAnsi="Cambria Math"/>
                </w:rPr>
                <m:t>/</m:t>
              </m:r>
              <m:r>
                <m:rPr>
                  <m:sty m:val="b"/>
                </m:rPr>
                <w:rPr>
                  <w:rFonts w:ascii="Cambria Math" w:hAnsi="Cambria Math"/>
                </w:rPr>
                <m:t>2</m:t>
              </m:r>
            </m:oMath>
            <w:r w:rsidR="00567F19" w:rsidRPr="0010289B">
              <w:rPr>
                <w:rFonts w:hint="cs"/>
                <w:rtl/>
              </w:rPr>
              <w:t xml:space="preserve"> إلى </w:t>
            </w:r>
            <w:r w:rsidR="00406A19" w:rsidRPr="0010289B">
              <w:t>MHz</w:t>
            </w:r>
            <w:r w:rsidR="00CE6161" w:rsidRPr="0010289B">
              <w:t> 1</w:t>
            </w:r>
          </w:p>
        </w:tc>
        <w:tc>
          <w:tcPr>
            <w:tcW w:w="3111" w:type="dxa"/>
            <w:tcBorders>
              <w:top w:val="single" w:sz="4" w:space="0" w:color="auto"/>
              <w:left w:val="single" w:sz="4" w:space="0" w:color="auto"/>
              <w:bottom w:val="single" w:sz="4" w:space="0" w:color="auto"/>
              <w:right w:val="single" w:sz="4" w:space="0" w:color="auto"/>
            </w:tcBorders>
            <w:hideMark/>
          </w:tcPr>
          <w:p w14:paraId="0D78B5E3" w14:textId="77777777" w:rsidR="00406A19" w:rsidRPr="00567F19" w:rsidRDefault="00406A19" w:rsidP="00567F19">
            <w:pPr>
              <w:pStyle w:val="Tabletext"/>
              <w:jc w:val="center"/>
            </w:pPr>
            <m:oMathPara>
              <m:oMath>
                <m:r>
                  <m:rPr>
                    <m:sty m:val="p"/>
                  </m:rPr>
                  <w:rPr>
                    <w:rFonts w:ascii="Cambria Math" w:hAnsi="Cambria Math"/>
                  </w:rPr>
                  <m:t>-</m:t>
                </m:r>
                <m:r>
                  <m:rPr>
                    <m:sty m:val="b"/>
                  </m:rPr>
                  <w:rPr>
                    <w:rFonts w:ascii="Cambria Math" w:hAnsi="Cambria Math"/>
                  </w:rPr>
                  <m:t>21</m:t>
                </m:r>
                <m:r>
                  <m:rPr>
                    <m:sty m:val="p"/>
                  </m:rPr>
                  <w:rPr>
                    <w:rFonts w:ascii="Cambria Math" w:hAnsi="Cambria Math"/>
                  </w:rPr>
                  <m:t>-</m:t>
                </m:r>
                <m:r>
                  <m:rPr>
                    <m:sty m:val="b"/>
                  </m:rPr>
                  <w:rPr>
                    <w:rFonts w:ascii="Cambria Math" w:hAnsi="Cambria Math"/>
                  </w:rPr>
                  <m:t>10</m:t>
                </m:r>
                <m:r>
                  <m:rPr>
                    <m:sty m:val="p"/>
                  </m:rPr>
                  <w:rPr>
                    <w:rFonts w:ascii="Cambria Math" w:hAnsi="Cambria Math"/>
                  </w:rPr>
                  <m:t xml:space="preserve"> </m:t>
                </m:r>
                <m:r>
                  <m:rPr>
                    <m:sty m:val="b"/>
                  </m:rPr>
                  <w:rPr>
                    <w:rFonts w:ascii="Cambria Math" w:hAnsi="Cambria Math"/>
                  </w:rPr>
                  <m:t>log10</m:t>
                </m:r>
                <m:r>
                  <m:rPr>
                    <m:sty m:val="p"/>
                  </m:rPr>
                  <w:rPr>
                    <w:rFonts w:ascii="Cambria Math" w:hAnsi="Cambria Math"/>
                  </w:rPr>
                  <m:t>(</m:t>
                </m:r>
                <m:sSub>
                  <m:sSubPr>
                    <m:ctrlPr>
                      <w:rPr>
                        <w:rFonts w:ascii="Cambria Math" w:hAnsi="Cambria Math"/>
                      </w:rPr>
                    </m:ctrlPr>
                  </m:sSubPr>
                  <m:e>
                    <m:r>
                      <m:rPr>
                        <m:sty m:val="bi"/>
                      </m:rPr>
                      <w:rPr>
                        <w:rFonts w:ascii="Cambria Math" w:hAnsi="Cambria Math"/>
                      </w:rPr>
                      <m:t>B</m:t>
                    </m:r>
                  </m:e>
                  <m:sub>
                    <m:r>
                      <m:rPr>
                        <m:sty m:val="bi"/>
                      </m:rPr>
                      <w:rPr>
                        <w:rFonts w:ascii="Cambria Math" w:hAnsi="Cambria Math"/>
                      </w:rPr>
                      <m:t>N</m:t>
                    </m:r>
                  </m:sub>
                </m:sSub>
                <m:r>
                  <m:rPr>
                    <m:sty m:val="p"/>
                  </m:rPr>
                  <w:rPr>
                    <w:rFonts w:ascii="Cambria Math" w:hAnsi="Cambria Math"/>
                  </w:rPr>
                  <m:t>/</m:t>
                </m:r>
                <m:r>
                  <m:rPr>
                    <m:sty m:val="b"/>
                  </m:rPr>
                  <w:rPr>
                    <w:rFonts w:ascii="Cambria Math" w:hAnsi="Cambria Math"/>
                  </w:rPr>
                  <m:t>1</m:t>
                </m:r>
                <m:r>
                  <m:rPr>
                    <m:sty m:val="p"/>
                  </m:rPr>
                  <w:rPr>
                    <w:rFonts w:ascii="Cambria Math" w:hAnsi="Cambria Math"/>
                  </w:rPr>
                  <m:t>,</m:t>
                </m:r>
                <m:r>
                  <m:rPr>
                    <m:sty m:val="b"/>
                  </m:rPr>
                  <w:rPr>
                    <w:rFonts w:ascii="Cambria Math" w:hAnsi="Cambria Math"/>
                  </w:rPr>
                  <m:t>728</m:t>
                </m:r>
                <m:r>
                  <m:rPr>
                    <m:sty m:val="p"/>
                  </m:rPr>
                  <w:rPr>
                    <w:rFonts w:ascii="Cambria Math" w:hAnsi="Cambria Math"/>
                  </w:rPr>
                  <m:t>)</m:t>
                </m:r>
              </m:oMath>
            </m:oMathPara>
          </w:p>
        </w:tc>
        <w:tc>
          <w:tcPr>
            <w:tcW w:w="2022" w:type="dxa"/>
            <w:tcBorders>
              <w:top w:val="single" w:sz="4" w:space="0" w:color="auto"/>
              <w:left w:val="single" w:sz="4" w:space="0" w:color="auto"/>
              <w:bottom w:val="single" w:sz="4" w:space="0" w:color="auto"/>
              <w:right w:val="single" w:sz="4" w:space="0" w:color="auto"/>
            </w:tcBorders>
            <w:hideMark/>
          </w:tcPr>
          <w:p w14:paraId="6AE66D40" w14:textId="77777777" w:rsidR="00406A19" w:rsidRPr="00567F19" w:rsidRDefault="00406A19" w:rsidP="00567F19">
            <w:pPr>
              <w:pStyle w:val="Tabletext"/>
              <w:jc w:val="center"/>
            </w:pPr>
            <w:r w:rsidRPr="00567F19">
              <w:t>30</w:t>
            </w:r>
          </w:p>
        </w:tc>
      </w:tr>
      <w:tr w:rsidR="00406A19" w:rsidRPr="001E2B66" w14:paraId="4C6D1E4B" w14:textId="77777777" w:rsidTr="00406A19">
        <w:trPr>
          <w:jc w:val="center"/>
        </w:trPr>
        <w:tc>
          <w:tcPr>
            <w:tcW w:w="2173" w:type="dxa"/>
            <w:tcBorders>
              <w:top w:val="single" w:sz="4" w:space="0" w:color="auto"/>
              <w:left w:val="single" w:sz="4" w:space="0" w:color="auto"/>
              <w:bottom w:val="single" w:sz="4" w:space="0" w:color="auto"/>
              <w:right w:val="single" w:sz="4" w:space="0" w:color="auto"/>
            </w:tcBorders>
            <w:hideMark/>
          </w:tcPr>
          <w:p w14:paraId="29F9E84E" w14:textId="437EC8F6" w:rsidR="00406A19" w:rsidRPr="0010289B" w:rsidRDefault="00567F19" w:rsidP="00567F19">
            <w:pPr>
              <w:pStyle w:val="Tabletext"/>
              <w:jc w:val="center"/>
            </w:pPr>
            <w:r w:rsidRPr="0010289B">
              <w:rPr>
                <w:rFonts w:hint="cs"/>
                <w:rtl/>
              </w:rPr>
              <w:t xml:space="preserve">من </w:t>
            </w:r>
            <w:r w:rsidRPr="0010289B">
              <w:t>0</w:t>
            </w:r>
            <w:r w:rsidRPr="0010289B">
              <w:rPr>
                <w:rFonts w:hint="cs"/>
                <w:rtl/>
              </w:rPr>
              <w:t xml:space="preserve"> إلى </w:t>
            </w:r>
            <w:r w:rsidR="00406A19" w:rsidRPr="0010289B">
              <w:t>MHz</w:t>
            </w:r>
            <w:r w:rsidRPr="0010289B">
              <w:t> 1</w:t>
            </w:r>
            <m:oMath>
              <m:r>
                <m:rPr>
                  <m:sty m:val="bi"/>
                </m:rPr>
                <w:rPr>
                  <w:rFonts w:ascii="Cambria Math" w:hAnsi="Cambria Math"/>
                  <w:lang w:val="en-GB"/>
                </w:rPr>
                <m:t>-</m:t>
              </m:r>
            </m:oMath>
          </w:p>
        </w:tc>
        <w:tc>
          <w:tcPr>
            <w:tcW w:w="2333" w:type="dxa"/>
            <w:tcBorders>
              <w:top w:val="single" w:sz="4" w:space="0" w:color="auto"/>
              <w:left w:val="single" w:sz="4" w:space="0" w:color="auto"/>
              <w:bottom w:val="single" w:sz="4" w:space="0" w:color="auto"/>
              <w:right w:val="single" w:sz="4" w:space="0" w:color="auto"/>
            </w:tcBorders>
            <w:hideMark/>
          </w:tcPr>
          <w:p w14:paraId="7351C06A" w14:textId="4E51E33B" w:rsidR="00406A19" w:rsidRPr="0010289B" w:rsidRDefault="00022C05" w:rsidP="00567F19">
            <w:pPr>
              <w:pStyle w:val="Tabletext"/>
              <w:jc w:val="center"/>
            </w:pPr>
            <m:oMath>
              <m:sSub>
                <m:sSubPr>
                  <m:ctrlPr>
                    <w:rPr>
                      <w:rFonts w:ascii="Cambria Math" w:hAnsi="Cambria Math"/>
                    </w:rPr>
                  </m:ctrlPr>
                </m:sSubPr>
                <m:e>
                  <m:r>
                    <m:rPr>
                      <m:sty m:val="bi"/>
                    </m:rPr>
                    <w:rPr>
                      <w:rFonts w:ascii="Cambria Math" w:hAnsi="Cambria Math"/>
                    </w:rPr>
                    <m:t>B</m:t>
                  </m:r>
                </m:e>
                <m:sub>
                  <m:r>
                    <m:rPr>
                      <m:sty m:val="bi"/>
                    </m:rPr>
                    <w:rPr>
                      <w:rFonts w:ascii="Cambria Math" w:hAnsi="Cambria Math"/>
                    </w:rPr>
                    <m:t>G</m:t>
                  </m:r>
                </m:sub>
              </m:sSub>
              <m:r>
                <m:rPr>
                  <m:sty m:val="p"/>
                </m:rPr>
                <w:rPr>
                  <w:rFonts w:ascii="Cambria Math" w:hAnsi="Cambria Math"/>
                </w:rPr>
                <m:t>/</m:t>
              </m:r>
              <m:r>
                <m:rPr>
                  <m:sty m:val="b"/>
                </m:rPr>
                <w:rPr>
                  <w:rFonts w:ascii="Cambria Math" w:hAnsi="Cambria Math"/>
                </w:rPr>
                <m:t>2</m:t>
              </m:r>
              <m:r>
                <m:rPr>
                  <m:sty m:val="p"/>
                </m:rPr>
                <w:rPr>
                  <w:rFonts w:ascii="Cambria Math" w:hAnsi="Cambria Math"/>
                </w:rPr>
                <m:t>-</m:t>
              </m:r>
            </m:oMath>
            <w:r w:rsidR="00CE6161" w:rsidRPr="0010289B">
              <w:rPr>
                <w:rFonts w:hint="cs"/>
                <w:rtl/>
              </w:rPr>
              <w:t xml:space="preserve"> </w:t>
            </w:r>
            <w:r w:rsidR="00567F19" w:rsidRPr="0010289B">
              <w:rPr>
                <w:rFonts w:hint="cs"/>
                <w:rtl/>
              </w:rPr>
              <w:t xml:space="preserve">إلى </w:t>
            </w:r>
            <m:oMath>
              <m:r>
                <m:rPr>
                  <m:sty m:val="p"/>
                </m:rPr>
                <w:rPr>
                  <w:rFonts w:ascii="Cambria Math" w:hAnsi="Cambria Math"/>
                </w:rPr>
                <m:t>-</m:t>
              </m:r>
            </m:oMath>
            <w:r w:rsidR="00406A19" w:rsidRPr="0010289B">
              <w:t>MHz</w:t>
            </w:r>
            <w:r w:rsidR="00CE6161" w:rsidRPr="0010289B">
              <w:t> 1</w:t>
            </w:r>
          </w:p>
        </w:tc>
        <w:tc>
          <w:tcPr>
            <w:tcW w:w="3111" w:type="dxa"/>
            <w:tcBorders>
              <w:top w:val="single" w:sz="4" w:space="0" w:color="auto"/>
              <w:left w:val="single" w:sz="4" w:space="0" w:color="auto"/>
              <w:bottom w:val="single" w:sz="4" w:space="0" w:color="auto"/>
              <w:right w:val="single" w:sz="4" w:space="0" w:color="auto"/>
            </w:tcBorders>
            <w:hideMark/>
          </w:tcPr>
          <w:p w14:paraId="224F98AC" w14:textId="77777777" w:rsidR="00406A19" w:rsidRPr="00567F19" w:rsidRDefault="00406A19" w:rsidP="00567F19">
            <w:pPr>
              <w:pStyle w:val="Tabletext"/>
              <w:jc w:val="center"/>
            </w:pPr>
            <m:oMathPara>
              <m:oMath>
                <m:r>
                  <m:rPr>
                    <m:sty m:val="p"/>
                  </m:rPr>
                  <w:rPr>
                    <w:rFonts w:ascii="Cambria Math" w:hAnsi="Cambria Math"/>
                  </w:rPr>
                  <m:t>-</m:t>
                </m:r>
                <m:r>
                  <m:rPr>
                    <m:sty m:val="b"/>
                  </m:rPr>
                  <w:rPr>
                    <w:rFonts w:ascii="Cambria Math" w:hAnsi="Cambria Math"/>
                  </w:rPr>
                  <m:t>21</m:t>
                </m:r>
                <m:r>
                  <m:rPr>
                    <m:sty m:val="p"/>
                  </m:rPr>
                  <w:rPr>
                    <w:rFonts w:ascii="Cambria Math" w:hAnsi="Cambria Math"/>
                  </w:rPr>
                  <m:t>-</m:t>
                </m:r>
                <m:r>
                  <m:rPr>
                    <m:sty m:val="b"/>
                  </m:rPr>
                  <w:rPr>
                    <w:rFonts w:ascii="Cambria Math" w:hAnsi="Cambria Math"/>
                  </w:rPr>
                  <m:t>10</m:t>
                </m:r>
                <m:r>
                  <m:rPr>
                    <m:sty m:val="p"/>
                  </m:rPr>
                  <w:rPr>
                    <w:rFonts w:ascii="Cambria Math" w:hAnsi="Cambria Math"/>
                  </w:rPr>
                  <m:t xml:space="preserve"> </m:t>
                </m:r>
                <m:r>
                  <m:rPr>
                    <m:sty m:val="b"/>
                  </m:rPr>
                  <w:rPr>
                    <w:rFonts w:ascii="Cambria Math" w:hAnsi="Cambria Math"/>
                  </w:rPr>
                  <m:t>log10</m:t>
                </m:r>
                <m:r>
                  <m:rPr>
                    <m:sty m:val="p"/>
                  </m:rPr>
                  <w:rPr>
                    <w:rFonts w:ascii="Cambria Math" w:hAnsi="Cambria Math"/>
                  </w:rPr>
                  <m:t>(</m:t>
                </m:r>
                <m:sSub>
                  <m:sSubPr>
                    <m:ctrlPr>
                      <w:rPr>
                        <w:rFonts w:ascii="Cambria Math" w:hAnsi="Cambria Math"/>
                      </w:rPr>
                    </m:ctrlPr>
                  </m:sSubPr>
                  <m:e>
                    <m:r>
                      <m:rPr>
                        <m:sty m:val="bi"/>
                      </m:rPr>
                      <w:rPr>
                        <w:rFonts w:ascii="Cambria Math" w:hAnsi="Cambria Math"/>
                      </w:rPr>
                      <m:t>B</m:t>
                    </m:r>
                  </m:e>
                  <m:sub>
                    <m:r>
                      <m:rPr>
                        <m:sty m:val="bi"/>
                      </m:rPr>
                      <w:rPr>
                        <w:rFonts w:ascii="Cambria Math" w:hAnsi="Cambria Math"/>
                      </w:rPr>
                      <m:t>N</m:t>
                    </m:r>
                  </m:sub>
                </m:sSub>
                <m:r>
                  <m:rPr>
                    <m:sty m:val="p"/>
                  </m:rPr>
                  <w:rPr>
                    <w:rFonts w:ascii="Cambria Math" w:hAnsi="Cambria Math"/>
                  </w:rPr>
                  <m:t>/</m:t>
                </m:r>
                <m:r>
                  <m:rPr>
                    <m:sty m:val="b"/>
                  </m:rPr>
                  <w:rPr>
                    <w:rFonts w:ascii="Cambria Math" w:hAnsi="Cambria Math"/>
                  </w:rPr>
                  <m:t>1</m:t>
                </m:r>
                <m:r>
                  <m:rPr>
                    <m:sty m:val="p"/>
                  </m:rPr>
                  <w:rPr>
                    <w:rFonts w:ascii="Cambria Math" w:hAnsi="Cambria Math"/>
                  </w:rPr>
                  <m:t>,</m:t>
                </m:r>
                <m:r>
                  <m:rPr>
                    <m:sty m:val="b"/>
                  </m:rPr>
                  <w:rPr>
                    <w:rFonts w:ascii="Cambria Math" w:hAnsi="Cambria Math"/>
                  </w:rPr>
                  <m:t>728</m:t>
                </m:r>
                <m:r>
                  <m:rPr>
                    <m:sty m:val="p"/>
                  </m:rPr>
                  <w:rPr>
                    <w:rFonts w:ascii="Cambria Math" w:hAnsi="Cambria Math"/>
                  </w:rPr>
                  <m:t>)</m:t>
                </m:r>
              </m:oMath>
            </m:oMathPara>
          </w:p>
        </w:tc>
        <w:tc>
          <w:tcPr>
            <w:tcW w:w="2022" w:type="dxa"/>
            <w:tcBorders>
              <w:top w:val="single" w:sz="4" w:space="0" w:color="auto"/>
              <w:left w:val="single" w:sz="4" w:space="0" w:color="auto"/>
              <w:bottom w:val="single" w:sz="4" w:space="0" w:color="auto"/>
              <w:right w:val="single" w:sz="4" w:space="0" w:color="auto"/>
            </w:tcBorders>
            <w:hideMark/>
          </w:tcPr>
          <w:p w14:paraId="62A0C331" w14:textId="77777777" w:rsidR="00406A19" w:rsidRPr="00567F19" w:rsidRDefault="00406A19" w:rsidP="00567F19">
            <w:pPr>
              <w:pStyle w:val="Tabletext"/>
              <w:jc w:val="center"/>
            </w:pPr>
            <w:r w:rsidRPr="00567F19">
              <w:t>30</w:t>
            </w:r>
          </w:p>
        </w:tc>
      </w:tr>
      <w:tr w:rsidR="00406A19" w:rsidRPr="001E2B66" w14:paraId="25E57A4E" w14:textId="77777777" w:rsidTr="00406A19">
        <w:trPr>
          <w:jc w:val="center"/>
        </w:trPr>
        <w:tc>
          <w:tcPr>
            <w:tcW w:w="9639" w:type="dxa"/>
            <w:gridSpan w:val="4"/>
            <w:tcBorders>
              <w:top w:val="single" w:sz="4" w:space="0" w:color="auto"/>
              <w:left w:val="nil"/>
              <w:bottom w:val="nil"/>
              <w:right w:val="nil"/>
            </w:tcBorders>
            <w:hideMark/>
          </w:tcPr>
          <w:p w14:paraId="3B578AA9" w14:textId="76FD499E" w:rsidR="00406A19" w:rsidRPr="00406A19" w:rsidRDefault="00406A19" w:rsidP="00406A19">
            <w:pPr>
              <w:pStyle w:val="Tabletext"/>
            </w:pPr>
            <w:r w:rsidRPr="00406A19">
              <w:rPr>
                <w:b/>
                <w:bCs/>
                <w:rtl/>
              </w:rPr>
              <w:t xml:space="preserve">الملاحظة </w:t>
            </w:r>
            <w:r w:rsidRPr="00406A19">
              <w:rPr>
                <w:b/>
                <w:bCs/>
              </w:rPr>
              <w:t>1</w:t>
            </w:r>
            <w:r w:rsidRPr="00406A19">
              <w:rPr>
                <w:rFonts w:hint="cs"/>
                <w:rtl/>
              </w:rPr>
              <w:t>:</w:t>
            </w:r>
            <w:r w:rsidRPr="00406A19">
              <w:rPr>
                <w:rtl/>
              </w:rPr>
              <w:t xml:space="preserve"> يكون التردد المركزي الأول لمرشاح قياس بعرض </w:t>
            </w:r>
            <w:r w:rsidRPr="00406A19">
              <w:t>kHz 30</w:t>
            </w:r>
            <w:r w:rsidRPr="00406A19">
              <w:rPr>
                <w:rtl/>
              </w:rPr>
              <w:t xml:space="preserve"> عند </w:t>
            </w:r>
            <w:r w:rsidRPr="00406A19">
              <w:t>= 0,015 MHz</w:t>
            </w:r>
            <w:r w:rsidRPr="00406A19">
              <w:rPr>
                <w:rtl/>
              </w:rPr>
              <w:t xml:space="preserve"> </w:t>
            </w:r>
            <m:oMath>
              <m:sSub>
                <m:sSubPr>
                  <m:ctrlPr>
                    <w:rPr>
                      <w:rFonts w:ascii="Cambria Math" w:hAnsi="Cambria Math"/>
                    </w:rPr>
                  </m:ctrlPr>
                </m:sSubPr>
                <m:e>
                  <m:r>
                    <m:rPr>
                      <m:sty m:val="p"/>
                    </m:rPr>
                    <w:rPr>
                      <w:rFonts w:ascii="Cambria Math" w:hAnsi="Cambria Math"/>
                    </w:rPr>
                    <m:t>Δ</m:t>
                  </m:r>
                  <m:r>
                    <w:rPr>
                      <w:rFonts w:ascii="Cambria Math" w:hAnsi="Cambria Math"/>
                    </w:rPr>
                    <m:t>f</m:t>
                  </m:r>
                </m:e>
                <m:sub>
                  <m:r>
                    <w:rPr>
                      <w:rFonts w:ascii="Cambria Math" w:hAnsi="Cambria Math"/>
                    </w:rPr>
                    <m:t>oob</m:t>
                  </m:r>
                </m:sub>
              </m:sSub>
            </m:oMath>
            <w:r w:rsidRPr="00406A19">
              <w:rPr>
                <w:rFonts w:hint="cs"/>
                <w:rtl/>
              </w:rPr>
              <w:t xml:space="preserve"> </w:t>
            </w:r>
            <w:r w:rsidRPr="00406A19">
              <w:rPr>
                <w:rtl/>
              </w:rPr>
              <w:t>أي</w:t>
            </w:r>
            <w:r w:rsidRPr="00406A19">
              <w:rPr>
                <w:rFonts w:hint="cs"/>
                <w:rtl/>
              </w:rPr>
              <w:t xml:space="preserve"> </w:t>
            </w:r>
            <w:r w:rsidRPr="00406A19">
              <w:t>+ 0,015MHz</w:t>
            </w:r>
            <w:r w:rsidRPr="00406A19">
              <w:rPr>
                <w:rtl/>
              </w:rPr>
              <w:t xml:space="preserve"> </w:t>
            </w:r>
            <m:oMath>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/2</m:t>
              </m:r>
            </m:oMath>
            <w:r w:rsidRPr="00406A19">
              <w:rPr>
                <w:rFonts w:hint="cs"/>
                <w:rtl/>
              </w:rPr>
              <w:t xml:space="preserve"> </w:t>
            </w:r>
            <w:r w:rsidRPr="00406A19">
              <w:rPr>
                <w:rtl/>
              </w:rPr>
              <w:t>من التردد المركزي للموجة الحاملة.</w:t>
            </w:r>
          </w:p>
          <w:p w14:paraId="286F4618" w14:textId="4CF4B2A6" w:rsidR="00406A19" w:rsidRPr="00406A19" w:rsidRDefault="00406A19" w:rsidP="00406A19">
            <w:pPr>
              <w:pStyle w:val="Tabletext"/>
              <w:jc w:val="both"/>
            </w:pPr>
            <w:r w:rsidRPr="00406A19">
              <w:rPr>
                <w:b/>
                <w:bCs/>
                <w:rtl/>
              </w:rPr>
              <w:t xml:space="preserve">الملاحظة </w:t>
            </w:r>
            <w:r w:rsidRPr="00406A19">
              <w:rPr>
                <w:b/>
                <w:bCs/>
              </w:rPr>
              <w:t>2</w:t>
            </w:r>
            <w:r w:rsidRPr="00406A19">
              <w:rPr>
                <w:rFonts w:hint="cs"/>
                <w:rtl/>
              </w:rPr>
              <w:t>:</w:t>
            </w:r>
            <w:r w:rsidRPr="00406A19">
              <w:rPr>
                <w:rtl/>
              </w:rPr>
              <w:t xml:space="preserve"> يكون التردد المركزي الأول لمرشاح قياس بعرض </w:t>
            </w:r>
            <w:r w:rsidRPr="00406A19">
              <w:t>kHz 30</w:t>
            </w:r>
            <w:r w:rsidRPr="00406A19">
              <w:rPr>
                <w:rtl/>
              </w:rPr>
              <w:t xml:space="preserve"> في المدى من </w:t>
            </w:r>
            <m:oMath>
              <m:sSub>
                <m:sSubPr>
                  <m:ctrlPr>
                    <w:rPr>
                      <w:rFonts w:ascii="Cambria Math" w:hAnsi="Cambria Math"/>
                    </w:rPr>
                  </m:ctrlPr>
                </m:sSubPr>
                <m:e>
                  <m:r>
                    <w:rPr>
                      <w:rFonts w:ascii="Cambria Math" w:hAnsi="Cambria Math"/>
                    </w:rPr>
                    <m:t>B</m:t>
                  </m:r>
                </m:e>
                <m:sub>
                  <m:r>
                    <w:rPr>
                      <w:rFonts w:ascii="Cambria Math" w:hAnsi="Cambria Math"/>
                    </w:rPr>
                    <m:t>G</m:t>
                  </m:r>
                </m:sub>
              </m:sSub>
              <m:r>
                <m:rPr>
                  <m:sty m:val="p"/>
                </m:rPr>
                <w:rPr>
                  <w:rFonts w:ascii="Cambria Math" w:hAnsi="Cambria Math"/>
                </w:rPr>
                <m:t>/2</m:t>
              </m:r>
            </m:oMath>
            <w:r w:rsidRPr="00406A19">
              <w:rPr>
                <w:rtl/>
              </w:rPr>
              <w:t xml:space="preserve"> إلى </w:t>
            </w:r>
            <w:r w:rsidRPr="00406A19">
              <w:t>MHz 1</w:t>
            </w:r>
            <w:r w:rsidRPr="00406A19">
              <w:rPr>
                <w:rtl/>
              </w:rPr>
              <w:t xml:space="preserve"> عند</w:t>
            </w:r>
            <w:r w:rsidRPr="00406A19">
              <w:rPr>
                <w:rFonts w:hint="cs"/>
                <w:rtl/>
              </w:rPr>
              <w:t xml:space="preserve"> </w:t>
            </w:r>
            <w:r w:rsidRPr="00406A19">
              <w:t xml:space="preserve">= </w:t>
            </w:r>
            <m:oMath>
              <m:sSub>
                <m:sSubPr>
                  <m:ctrlPr>
                    <w:rPr>
                      <w:rFonts w:ascii="Cambria Math" w:hAnsi="Cambria Math"/>
                    </w:rPr>
                  </m:ctrlPr>
                </m:sSubPr>
                <m:e>
                  <m:r>
                    <w:rPr>
                      <w:rFonts w:ascii="Cambria Math" w:hAnsi="Cambria Math"/>
                    </w:rPr>
                    <m:t>B</m:t>
                  </m:r>
                </m:e>
                <m:sub>
                  <m:r>
                    <w:rPr>
                      <w:rFonts w:ascii="Cambria Math" w:hAnsi="Cambria Math"/>
                    </w:rPr>
                    <m:t>G</m:t>
                  </m:r>
                </m:sub>
              </m:sSub>
              <m:r>
                <m:rPr>
                  <m:sty m:val="p"/>
                </m:rPr>
                <w:rPr>
                  <w:rFonts w:ascii="Cambria Math" w:hAnsi="Cambria Math"/>
                </w:rPr>
                <m:t>/2+0,015</m:t>
              </m:r>
            </m:oMath>
            <w:r w:rsidRPr="00406A19">
              <w:t xml:space="preserve"> MHz</w:t>
            </w:r>
            <w:r w:rsidRPr="00406A19">
              <w:rPr>
                <w:rtl/>
              </w:rPr>
              <w:t xml:space="preserve"> </w:t>
            </w:r>
            <m:oMath>
              <m:sSub>
                <m:sSubPr>
                  <m:ctrlPr>
                    <w:rPr>
                      <w:rFonts w:ascii="Cambria Math" w:hAnsi="Cambria Math"/>
                    </w:rPr>
                  </m:ctrlPr>
                </m:sSubPr>
                <m:e>
                  <m:r>
                    <m:rPr>
                      <m:sty m:val="p"/>
                    </m:rPr>
                    <w:rPr>
                      <w:rFonts w:ascii="Cambria Math" w:hAnsi="Cambria Math"/>
                    </w:rPr>
                    <m:t>Δ</m:t>
                  </m:r>
                  <m:r>
                    <w:rPr>
                      <w:rFonts w:ascii="Cambria Math" w:hAnsi="Cambria Math"/>
                    </w:rPr>
                    <m:t>f</m:t>
                  </m:r>
                </m:e>
                <m:sub>
                  <m:r>
                    <w:rPr>
                      <w:rFonts w:ascii="Cambria Math" w:hAnsi="Cambria Math"/>
                    </w:rPr>
                    <m:t>oob</m:t>
                  </m:r>
                </m:sub>
              </m:sSub>
            </m:oMath>
            <w:r w:rsidRPr="00406A19">
              <w:rPr>
                <w:rtl/>
              </w:rPr>
              <w:t>، أي على مسافة</w:t>
            </w:r>
            <w:r w:rsidRPr="00406A19">
              <w:rPr>
                <w:rFonts w:hint="cs"/>
                <w:rtl/>
              </w:rPr>
              <w:t xml:space="preserve"> </w:t>
            </w:r>
            <w:r w:rsidRPr="00406A19">
              <w:t>MHz</w:t>
            </w:r>
            <w:r w:rsidRPr="00406A19">
              <w:rPr>
                <w:rtl/>
              </w:rPr>
              <w:t xml:space="preserve"> </w:t>
            </w:r>
            <m:oMath>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 xml:space="preserve">/2+ </m:t>
              </m:r>
              <m:sSub>
                <m:sSubPr>
                  <m:ctrlPr>
                    <w:rPr>
                      <w:rFonts w:ascii="Cambria Math" w:hAnsi="Cambria Math"/>
                    </w:rPr>
                  </m:ctrlPr>
                </m:sSubPr>
                <m:e>
                  <m:r>
                    <w:rPr>
                      <w:rFonts w:ascii="Cambria Math" w:hAnsi="Cambria Math"/>
                    </w:rPr>
                    <m:t>B</m:t>
                  </m:r>
                </m:e>
                <m:sub>
                  <m:r>
                    <w:rPr>
                      <w:rFonts w:ascii="Cambria Math" w:hAnsi="Cambria Math"/>
                    </w:rPr>
                    <m:t>G</m:t>
                  </m:r>
                </m:sub>
              </m:sSub>
              <m:r>
                <m:rPr>
                  <m:sty m:val="p"/>
                </m:rPr>
                <w:rPr>
                  <w:rFonts w:ascii="Cambria Math" w:hAnsi="Cambria Math"/>
                </w:rPr>
                <m:t>/2+0,015</m:t>
              </m:r>
            </m:oMath>
            <w:r w:rsidRPr="00406A19">
              <w:rPr>
                <w:rFonts w:hint="cs"/>
                <w:rtl/>
              </w:rPr>
              <w:t xml:space="preserve"> </w:t>
            </w:r>
            <w:r w:rsidRPr="00406A19">
              <w:rPr>
                <w:rtl/>
              </w:rPr>
              <w:t>من التردد المركزي للموجة الحاملة.</w:t>
            </w:r>
          </w:p>
          <w:p w14:paraId="0B611168" w14:textId="54D01C9F" w:rsidR="00406A19" w:rsidRPr="00406A19" w:rsidRDefault="00406A19" w:rsidP="00406A19">
            <w:pPr>
              <w:pStyle w:val="Tabletext"/>
            </w:pPr>
            <w:r w:rsidRPr="00406A19">
              <w:rPr>
                <w:b/>
                <w:bCs/>
                <w:rtl/>
              </w:rPr>
              <w:t xml:space="preserve">الملاحظة </w:t>
            </w:r>
            <w:r w:rsidRPr="00406A19">
              <w:rPr>
                <w:b/>
                <w:bCs/>
              </w:rPr>
              <w:t>3</w:t>
            </w:r>
            <w:r w:rsidRPr="00406A19">
              <w:rPr>
                <w:rFonts w:hint="cs"/>
                <w:rtl/>
              </w:rPr>
              <w:t>:</w:t>
            </w:r>
            <w:r w:rsidRPr="00406A19">
              <w:rPr>
                <w:rtl/>
              </w:rPr>
              <w:t xml:space="preserve"> على نحو متناظر ومماثل لما ورد في الملاحظة </w:t>
            </w:r>
            <w:r w:rsidRPr="00406A19">
              <w:t>1</w:t>
            </w:r>
            <w:r w:rsidRPr="00406A19">
              <w:rPr>
                <w:rtl/>
              </w:rPr>
              <w:t xml:space="preserve"> والملاحظة </w:t>
            </w:r>
            <w:r w:rsidRPr="00406A19">
              <w:t>2</w:t>
            </w:r>
            <w:r w:rsidRPr="00406A19">
              <w:rPr>
                <w:rtl/>
              </w:rPr>
              <w:t xml:space="preserve"> عند ترددات التخالف </w:t>
            </w:r>
            <m:oMath>
              <m:sSub>
                <m:sSubPr>
                  <m:ctrlPr>
                    <w:rPr>
                      <w:rFonts w:ascii="Cambria Math" w:hAnsi="Cambria Math"/>
                    </w:rPr>
                  </m:ctrlPr>
                </m:sSubPr>
                <m:e>
                  <m:r>
                    <w:rPr>
                      <w:rFonts w:ascii="Cambria Math" w:hAnsi="Cambria Math"/>
                    </w:rPr>
                    <m:t>Δf</m:t>
                  </m:r>
                </m:e>
                <m:sub>
                  <m:r>
                    <w:rPr>
                      <w:rFonts w:ascii="Cambria Math" w:hAnsi="Cambria Math"/>
                    </w:rPr>
                    <m:t>oob</m:t>
                  </m:r>
                </m:sub>
              </m:sSub>
            </m:oMath>
            <w:r w:rsidRPr="00406A19">
              <w:rPr>
                <w:rtl/>
              </w:rPr>
              <w:t xml:space="preserve"> السالب.</w:t>
            </w:r>
          </w:p>
        </w:tc>
      </w:tr>
    </w:tbl>
    <w:p w14:paraId="6545F8D9" w14:textId="77777777" w:rsidR="00FA32F2" w:rsidRPr="0093105D" w:rsidRDefault="00FA32F2" w:rsidP="00FA32F2">
      <w:pPr>
        <w:rPr>
          <w:rtl/>
        </w:rPr>
      </w:pPr>
    </w:p>
    <w:p w14:paraId="1AB831D8" w14:textId="4453E0A1" w:rsidR="0093105D" w:rsidRPr="0010289B" w:rsidRDefault="0093105D" w:rsidP="0010289B">
      <w:pPr>
        <w:pStyle w:val="TableNo0"/>
      </w:pPr>
      <w:r w:rsidRPr="0010289B">
        <w:rPr>
          <w:rtl/>
        </w:rPr>
        <w:lastRenderedPageBreak/>
        <w:t xml:space="preserve">الجدول </w:t>
      </w:r>
      <w:r w:rsidR="00AC78BA" w:rsidRPr="0010289B">
        <w:t>6-A4</w:t>
      </w:r>
    </w:p>
    <w:p w14:paraId="275CFABF" w14:textId="6137C748" w:rsidR="0093105D" w:rsidRDefault="0093105D" w:rsidP="009D206D">
      <w:pPr>
        <w:pStyle w:val="Tabletitle"/>
        <w:keepNext/>
        <w:keepLines/>
        <w:rPr>
          <w:rtl/>
        </w:rPr>
      </w:pPr>
      <w:r w:rsidRPr="0093105D">
        <w:rPr>
          <w:rtl/>
        </w:rPr>
        <w:t>حدود البث الطيفي بعرض نطاق قياس قدر</w:t>
      </w:r>
      <w:r w:rsidR="00406A19">
        <w:rPr>
          <w:rFonts w:hint="cs"/>
          <w:rtl/>
        </w:rPr>
        <w:t>ة</w:t>
      </w:r>
      <w:r w:rsidRPr="0093105D">
        <w:rPr>
          <w:rtl/>
        </w:rPr>
        <w:t xml:space="preserve"> </w:t>
      </w:r>
      <w:r w:rsidR="00406A19">
        <w:t>MHz 1</w:t>
      </w:r>
    </w:p>
    <w:tbl>
      <w:tblPr>
        <w:bidiVisu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2177"/>
        <w:gridCol w:w="2332"/>
        <w:gridCol w:w="3109"/>
        <w:gridCol w:w="2021"/>
      </w:tblGrid>
      <w:tr w:rsidR="00AC78BA" w:rsidRPr="001E2B66" w14:paraId="2D99DF1B" w14:textId="77777777" w:rsidTr="00D37DFC">
        <w:trPr>
          <w:jc w:val="center"/>
        </w:trPr>
        <w:tc>
          <w:tcPr>
            <w:tcW w:w="2177" w:type="dxa"/>
            <w:vMerge w:val="restart"/>
            <w:tcBorders>
              <w:top w:val="single" w:sz="4" w:space="0" w:color="auto"/>
              <w:left w:val="single" w:sz="4" w:space="0" w:color="auto"/>
              <w:bottom w:val="single" w:sz="4" w:space="0" w:color="auto"/>
              <w:right w:val="single" w:sz="4" w:space="0" w:color="auto"/>
            </w:tcBorders>
            <w:hideMark/>
          </w:tcPr>
          <w:p w14:paraId="58CA0020" w14:textId="77777777" w:rsidR="00AC78BA" w:rsidRPr="001E2B66" w:rsidRDefault="00022C05" w:rsidP="009D206D">
            <w:pPr>
              <w:pStyle w:val="Tabletitle"/>
              <w:keepNext/>
              <w:keepLines/>
              <w:rPr>
                <w:szCs w:val="22"/>
              </w:rPr>
            </w:pPr>
            <m:oMathPara>
              <m:oMath>
                <m:sSub>
                  <m:sSubPr>
                    <m:ctrlPr>
                      <w:rPr>
                        <w:rFonts w:ascii="Cambria Math" w:hAnsi="Cambria Math"/>
                        <w:szCs w:val="22"/>
                      </w:rPr>
                    </m:ctrlPr>
                  </m:sSubPr>
                  <m:e>
                    <m:r>
                      <m:rPr>
                        <m:sty m:val="b"/>
                      </m:rPr>
                      <w:rPr>
                        <w:rFonts w:ascii="Cambria Math" w:hAnsi="Cambria Math"/>
                        <w:szCs w:val="22"/>
                      </w:rPr>
                      <m:t>Δ</m:t>
                    </m:r>
                    <m:r>
                      <m:rPr>
                        <m:sty m:val="bi"/>
                      </m:rPr>
                      <w:rPr>
                        <w:rFonts w:ascii="Cambria Math" w:hAnsi="Cambria Math"/>
                        <w:szCs w:val="22"/>
                      </w:rPr>
                      <m:t>f</m:t>
                    </m:r>
                  </m:e>
                  <m:sub>
                    <m:r>
                      <m:rPr>
                        <m:sty m:val="bi"/>
                      </m:rPr>
                      <w:rPr>
                        <w:rFonts w:ascii="Cambria Math" w:hAnsi="Cambria Math"/>
                        <w:szCs w:val="22"/>
                      </w:rPr>
                      <m:t>oob</m:t>
                    </m:r>
                  </m:sub>
                </m:sSub>
              </m:oMath>
            </m:oMathPara>
          </w:p>
        </w:tc>
        <w:tc>
          <w:tcPr>
            <w:tcW w:w="5441" w:type="dxa"/>
            <w:gridSpan w:val="2"/>
            <w:tcBorders>
              <w:top w:val="single" w:sz="4" w:space="0" w:color="auto"/>
              <w:left w:val="single" w:sz="4" w:space="0" w:color="auto"/>
              <w:bottom w:val="single" w:sz="4" w:space="0" w:color="auto"/>
              <w:right w:val="single" w:sz="4" w:space="0" w:color="auto"/>
            </w:tcBorders>
            <w:hideMark/>
          </w:tcPr>
          <w:p w14:paraId="5873A649" w14:textId="3DA97E8A" w:rsidR="00AC78BA" w:rsidRPr="001E2B66" w:rsidRDefault="00D37DFC" w:rsidP="009D206D">
            <w:pPr>
              <w:pStyle w:val="Tabletitle"/>
              <w:keepNext/>
              <w:keepLines/>
              <w:rPr>
                <w:szCs w:val="22"/>
              </w:rPr>
            </w:pPr>
            <w:r w:rsidRPr="0093105D">
              <w:rPr>
                <w:rtl/>
              </w:rPr>
              <w:t xml:space="preserve">الحد </w:t>
            </w:r>
            <w:r w:rsidR="00AC78BA" w:rsidRPr="001E2B66">
              <w:rPr>
                <w:szCs w:val="22"/>
              </w:rPr>
              <w:t>(dbm)</w:t>
            </w:r>
          </w:p>
        </w:tc>
        <w:tc>
          <w:tcPr>
            <w:tcW w:w="2021" w:type="dxa"/>
            <w:vMerge w:val="restart"/>
            <w:tcBorders>
              <w:top w:val="single" w:sz="4" w:space="0" w:color="auto"/>
              <w:left w:val="single" w:sz="4" w:space="0" w:color="auto"/>
              <w:bottom w:val="single" w:sz="4" w:space="0" w:color="auto"/>
              <w:right w:val="single" w:sz="4" w:space="0" w:color="auto"/>
            </w:tcBorders>
            <w:hideMark/>
          </w:tcPr>
          <w:p w14:paraId="67BF367A" w14:textId="281098B0" w:rsidR="00AC78BA" w:rsidRPr="001E2B66" w:rsidRDefault="00D37DFC" w:rsidP="009D206D">
            <w:pPr>
              <w:pStyle w:val="Tabletitle"/>
              <w:keepNext/>
              <w:keepLines/>
              <w:rPr>
                <w:szCs w:val="22"/>
              </w:rPr>
            </w:pPr>
            <w:r w:rsidRPr="0093105D">
              <w:rPr>
                <w:rtl/>
              </w:rPr>
              <w:t xml:space="preserve">عرض نطاق القياس </w:t>
            </w:r>
            <w:r w:rsidRPr="0093105D">
              <w:t>(MBW)</w:t>
            </w:r>
          </w:p>
        </w:tc>
      </w:tr>
      <w:tr w:rsidR="00AC78BA" w:rsidRPr="001E2B66" w14:paraId="531B5FB1" w14:textId="77777777" w:rsidTr="00D37DFC">
        <w:trPr>
          <w:jc w:val="center"/>
        </w:trPr>
        <w:tc>
          <w:tcPr>
            <w:tcW w:w="2177" w:type="dxa"/>
            <w:vMerge/>
            <w:tcBorders>
              <w:top w:val="single" w:sz="4" w:space="0" w:color="auto"/>
              <w:left w:val="single" w:sz="4" w:space="0" w:color="auto"/>
              <w:bottom w:val="single" w:sz="4" w:space="0" w:color="auto"/>
              <w:right w:val="single" w:sz="4" w:space="0" w:color="auto"/>
            </w:tcBorders>
            <w:vAlign w:val="center"/>
            <w:hideMark/>
          </w:tcPr>
          <w:p w14:paraId="0310E129" w14:textId="77777777" w:rsidR="00AC78BA" w:rsidRPr="001E2B66" w:rsidRDefault="00AC78BA" w:rsidP="009D206D">
            <w:pPr>
              <w:keepNext/>
              <w:keepLines/>
              <w:overflowPunct/>
              <w:autoSpaceDE/>
              <w:autoSpaceDN/>
              <w:adjustRightInd/>
              <w:spacing w:line="276" w:lineRule="auto"/>
              <w:rPr>
                <w:rFonts w:ascii="Arial" w:hAnsi="Arial"/>
                <w:b/>
                <w:i/>
                <w:szCs w:val="22"/>
              </w:rPr>
            </w:pPr>
          </w:p>
        </w:tc>
        <w:tc>
          <w:tcPr>
            <w:tcW w:w="2332" w:type="dxa"/>
            <w:tcBorders>
              <w:top w:val="single" w:sz="4" w:space="0" w:color="auto"/>
              <w:left w:val="single" w:sz="4" w:space="0" w:color="auto"/>
              <w:bottom w:val="single" w:sz="4" w:space="0" w:color="auto"/>
              <w:right w:val="single" w:sz="4" w:space="0" w:color="auto"/>
            </w:tcBorders>
            <w:hideMark/>
          </w:tcPr>
          <w:p w14:paraId="399A86E9" w14:textId="77777777" w:rsidR="00AC78BA" w:rsidRPr="001E2B66" w:rsidRDefault="00022C05" w:rsidP="009D206D">
            <w:pPr>
              <w:pStyle w:val="Tabletitle"/>
              <w:keepNext/>
              <w:keepLines/>
              <w:rPr>
                <w:szCs w:val="22"/>
              </w:rPr>
            </w:pPr>
            <m:oMathPara>
              <m:oMath>
                <m:sSub>
                  <m:sSubPr>
                    <m:ctrlPr>
                      <w:rPr>
                        <w:rFonts w:ascii="Cambria Math" w:hAnsi="Cambria Math"/>
                        <w:szCs w:val="22"/>
                      </w:rPr>
                    </m:ctrlPr>
                  </m:sSubPr>
                  <m:e>
                    <m:r>
                      <m:rPr>
                        <m:sty m:val="bi"/>
                      </m:rPr>
                      <w:rPr>
                        <w:rFonts w:ascii="Cambria Math" w:hAnsi="Cambria Math"/>
                        <w:szCs w:val="22"/>
                      </w:rPr>
                      <m:t>B</m:t>
                    </m:r>
                  </m:e>
                  <m:sub>
                    <m:r>
                      <m:rPr>
                        <m:sty m:val="bi"/>
                      </m:rPr>
                      <w:rPr>
                        <w:rFonts w:ascii="Cambria Math" w:hAnsi="Cambria Math"/>
                        <w:szCs w:val="22"/>
                      </w:rPr>
                      <m:t>N</m:t>
                    </m:r>
                  </m:sub>
                </m:sSub>
                <m:r>
                  <m:rPr>
                    <m:sty m:val="b"/>
                  </m:rPr>
                  <w:rPr>
                    <w:rFonts w:ascii="Cambria Math" w:hAnsi="Cambria Math"/>
                    <w:szCs w:val="22"/>
                  </w:rPr>
                  <m:t>≤</m:t>
                </m:r>
                <m:r>
                  <m:rPr>
                    <m:sty m:val="b"/>
                  </m:rPr>
                  <w:rPr>
                    <w:rFonts w:ascii="Cambria Math" w:hAnsi="Cambria Math"/>
                    <w:szCs w:val="22"/>
                  </w:rPr>
                  <m:t>6</m:t>
                </m:r>
                <m:r>
                  <m:rPr>
                    <m:sty m:val="b"/>
                  </m:rPr>
                  <w:rPr>
                    <w:rFonts w:ascii="Cambria Math" w:hAnsi="Cambria Math"/>
                    <w:szCs w:val="22"/>
                  </w:rPr>
                  <m:t>.</m:t>
                </m:r>
                <m:r>
                  <m:rPr>
                    <m:sty m:val="b"/>
                  </m:rPr>
                  <w:rPr>
                    <w:rFonts w:ascii="Cambria Math" w:hAnsi="Cambria Math"/>
                    <w:szCs w:val="22"/>
                  </w:rPr>
                  <m:t>912</m:t>
                </m:r>
                <m:r>
                  <m:rPr>
                    <m:sty m:val="b"/>
                  </m:rPr>
                  <w:rPr>
                    <w:rFonts w:ascii="Cambria Math" w:hAnsi="Cambria Math"/>
                    <w:szCs w:val="22"/>
                  </w:rPr>
                  <m:t xml:space="preserve"> </m:t>
                </m:r>
                <m:r>
                  <m:rPr>
                    <m:sty m:val="b"/>
                  </m:rPr>
                  <w:rPr>
                    <w:rFonts w:ascii="Cambria Math" w:hAnsi="Cambria Math"/>
                    <w:szCs w:val="22"/>
                  </w:rPr>
                  <m:t>MHz</m:t>
                </m:r>
              </m:oMath>
            </m:oMathPara>
          </w:p>
        </w:tc>
        <w:tc>
          <w:tcPr>
            <w:tcW w:w="3109" w:type="dxa"/>
            <w:tcBorders>
              <w:top w:val="single" w:sz="4" w:space="0" w:color="auto"/>
              <w:left w:val="single" w:sz="4" w:space="0" w:color="auto"/>
              <w:bottom w:val="single" w:sz="4" w:space="0" w:color="auto"/>
              <w:right w:val="single" w:sz="4" w:space="0" w:color="auto"/>
            </w:tcBorders>
          </w:tcPr>
          <w:p w14:paraId="78366825" w14:textId="77777777" w:rsidR="00AC78BA" w:rsidRPr="001E2B66" w:rsidRDefault="00022C05" w:rsidP="009D206D">
            <w:pPr>
              <w:pStyle w:val="Tabletitle"/>
              <w:keepNext/>
              <w:keepLines/>
              <w:rPr>
                <w:szCs w:val="22"/>
              </w:rPr>
            </w:pPr>
            <m:oMathPara>
              <m:oMath>
                <m:sSub>
                  <m:sSubPr>
                    <m:ctrlPr>
                      <w:rPr>
                        <w:rFonts w:ascii="Cambria Math" w:hAnsi="Cambria Math"/>
                        <w:szCs w:val="22"/>
                      </w:rPr>
                    </m:ctrlPr>
                  </m:sSubPr>
                  <m:e>
                    <m:r>
                      <m:rPr>
                        <m:sty m:val="bi"/>
                      </m:rPr>
                      <w:rPr>
                        <w:rFonts w:ascii="Cambria Math" w:hAnsi="Cambria Math"/>
                        <w:szCs w:val="22"/>
                      </w:rPr>
                      <m:t>B</m:t>
                    </m:r>
                  </m:e>
                  <m:sub>
                    <m:r>
                      <m:rPr>
                        <m:sty m:val="bi"/>
                      </m:rPr>
                      <w:rPr>
                        <w:rFonts w:ascii="Cambria Math" w:hAnsi="Cambria Math"/>
                        <w:szCs w:val="22"/>
                      </w:rPr>
                      <m:t>N</m:t>
                    </m:r>
                  </m:sub>
                </m:sSub>
                <m:r>
                  <m:rPr>
                    <m:sty m:val="b"/>
                  </m:rPr>
                  <w:rPr>
                    <w:rFonts w:ascii="Cambria Math" w:hAnsi="Cambria Math"/>
                    <w:szCs w:val="22"/>
                  </w:rPr>
                  <m:t>&gt;</m:t>
                </m:r>
                <m:r>
                  <m:rPr>
                    <m:sty m:val="b"/>
                  </m:rPr>
                  <w:rPr>
                    <w:rFonts w:ascii="Cambria Math" w:hAnsi="Cambria Math"/>
                    <w:szCs w:val="22"/>
                  </w:rPr>
                  <m:t>6</m:t>
                </m:r>
                <m:r>
                  <m:rPr>
                    <m:sty m:val="b"/>
                  </m:rPr>
                  <w:rPr>
                    <w:rFonts w:ascii="Cambria Math" w:hAnsi="Cambria Math"/>
                    <w:szCs w:val="22"/>
                  </w:rPr>
                  <m:t>.</m:t>
                </m:r>
                <m:r>
                  <m:rPr>
                    <m:sty m:val="b"/>
                  </m:rPr>
                  <w:rPr>
                    <w:rFonts w:ascii="Cambria Math" w:hAnsi="Cambria Math"/>
                    <w:szCs w:val="22"/>
                  </w:rPr>
                  <m:t>912</m:t>
                </m:r>
                <m:r>
                  <m:rPr>
                    <m:sty m:val="b"/>
                  </m:rPr>
                  <w:rPr>
                    <w:rFonts w:ascii="Cambria Math" w:hAnsi="Cambria Math"/>
                    <w:szCs w:val="22"/>
                  </w:rPr>
                  <m:t xml:space="preserve"> </m:t>
                </m:r>
                <m:r>
                  <m:rPr>
                    <m:sty m:val="b"/>
                  </m:rPr>
                  <w:rPr>
                    <w:rFonts w:ascii="Cambria Math" w:hAnsi="Cambria Math"/>
                    <w:szCs w:val="22"/>
                  </w:rPr>
                  <m:t>MHz</m:t>
                </m:r>
              </m:oMath>
            </m:oMathPara>
          </w:p>
        </w:tc>
        <w:tc>
          <w:tcPr>
            <w:tcW w:w="2021" w:type="dxa"/>
            <w:vMerge/>
            <w:tcBorders>
              <w:top w:val="single" w:sz="4" w:space="0" w:color="auto"/>
              <w:left w:val="single" w:sz="4" w:space="0" w:color="auto"/>
              <w:bottom w:val="single" w:sz="4" w:space="0" w:color="auto"/>
              <w:right w:val="single" w:sz="4" w:space="0" w:color="auto"/>
            </w:tcBorders>
            <w:vAlign w:val="center"/>
            <w:hideMark/>
          </w:tcPr>
          <w:p w14:paraId="5A463991" w14:textId="77777777" w:rsidR="00AC78BA" w:rsidRPr="001E2B66" w:rsidRDefault="00AC78BA" w:rsidP="009D206D">
            <w:pPr>
              <w:keepNext/>
              <w:keepLines/>
              <w:overflowPunct/>
              <w:autoSpaceDE/>
              <w:autoSpaceDN/>
              <w:bidi w:val="0"/>
              <w:adjustRightInd/>
              <w:spacing w:line="276" w:lineRule="auto"/>
              <w:rPr>
                <w:rFonts w:ascii="Arial" w:hAnsi="Arial"/>
                <w:b/>
                <w:szCs w:val="22"/>
              </w:rPr>
            </w:pPr>
          </w:p>
        </w:tc>
      </w:tr>
      <w:tr w:rsidR="00AC78BA" w:rsidRPr="001E2B66" w14:paraId="09915085" w14:textId="77777777" w:rsidTr="00D37DFC">
        <w:trPr>
          <w:jc w:val="center"/>
        </w:trPr>
        <w:tc>
          <w:tcPr>
            <w:tcW w:w="2177" w:type="dxa"/>
            <w:tcBorders>
              <w:top w:val="single" w:sz="4" w:space="0" w:color="auto"/>
              <w:left w:val="single" w:sz="4" w:space="0" w:color="auto"/>
              <w:bottom w:val="single" w:sz="4" w:space="0" w:color="auto"/>
              <w:right w:val="single" w:sz="4" w:space="0" w:color="auto"/>
            </w:tcBorders>
            <w:hideMark/>
          </w:tcPr>
          <w:p w14:paraId="5C32F858" w14:textId="1E152FAF" w:rsidR="00AC78BA" w:rsidRPr="0010289B" w:rsidRDefault="00CC5607" w:rsidP="00567F19">
            <w:pPr>
              <w:pStyle w:val="Tabletext"/>
              <w:rPr>
                <w:szCs w:val="22"/>
              </w:rPr>
            </w:pPr>
            <w:r w:rsidRPr="0010289B">
              <w:rPr>
                <w:rFonts w:hint="cs"/>
                <w:szCs w:val="22"/>
                <w:rtl/>
              </w:rPr>
              <w:t xml:space="preserve">من </w:t>
            </w:r>
            <w:r w:rsidR="00AC78BA" w:rsidRPr="0010289B">
              <w:rPr>
                <w:szCs w:val="22"/>
              </w:rPr>
              <w:t>MHz</w:t>
            </w:r>
            <w:r w:rsidR="007D1B99" w:rsidRPr="0010289B">
              <w:rPr>
                <w:szCs w:val="22"/>
              </w:rPr>
              <w:t> 1</w:t>
            </w:r>
            <w:r w:rsidR="001F67F8" w:rsidRPr="0010289B">
              <w:rPr>
                <w:rFonts w:hint="cs"/>
                <w:rtl/>
              </w:rPr>
              <w:t xml:space="preserve"> إلى </w:t>
            </w:r>
            <m:oMath>
              <m:sSub>
                <m:sSubPr>
                  <m:ctrlPr>
                    <w:rPr>
                      <w:rFonts w:ascii="Cambria Math" w:eastAsia="MS Mincho" w:hAnsi="Cambria Math" w:cs="Arial"/>
                      <w:i/>
                      <w:szCs w:val="22"/>
                    </w:rPr>
                  </m:ctrlPr>
                </m:sSubPr>
                <m:e>
                  <m:r>
                    <w:rPr>
                      <w:rFonts w:ascii="Cambria Math" w:eastAsia="MS Mincho" w:hAnsi="Cambria Math" w:cs="Arial"/>
                      <w:szCs w:val="22"/>
                    </w:rPr>
                    <m:t>B</m:t>
                  </m:r>
                </m:e>
                <m:sub>
                  <m:r>
                    <w:rPr>
                      <w:rFonts w:ascii="Cambria Math" w:eastAsia="MS Mincho" w:hAnsi="Cambria Math" w:cs="Arial"/>
                      <w:szCs w:val="22"/>
                    </w:rPr>
                    <m:t>N</m:t>
                  </m:r>
                </m:sub>
              </m:sSub>
            </m:oMath>
          </w:p>
        </w:tc>
        <w:tc>
          <w:tcPr>
            <w:tcW w:w="2332" w:type="dxa"/>
            <w:tcBorders>
              <w:top w:val="single" w:sz="4" w:space="0" w:color="auto"/>
              <w:left w:val="single" w:sz="4" w:space="0" w:color="auto"/>
              <w:bottom w:val="single" w:sz="4" w:space="0" w:color="auto"/>
              <w:right w:val="single" w:sz="4" w:space="0" w:color="auto"/>
            </w:tcBorders>
            <w:hideMark/>
          </w:tcPr>
          <w:p w14:paraId="2A6E2927" w14:textId="4013322A" w:rsidR="00AC78BA" w:rsidRPr="001E2B66" w:rsidRDefault="00AC78BA" w:rsidP="00D37DFC">
            <w:pPr>
              <w:pStyle w:val="Tabletext"/>
              <w:bidi w:val="0"/>
              <w:jc w:val="center"/>
              <w:rPr>
                <w:szCs w:val="22"/>
              </w:rPr>
            </w:pPr>
            <m:oMathPara>
              <m:oMath>
                <m:r>
                  <w:rPr>
                    <w:rFonts w:ascii="Cambria Math" w:hAnsi="Cambria Math"/>
                    <w:szCs w:val="22"/>
                  </w:rPr>
                  <m:t>10-</m:t>
                </m:r>
              </m:oMath>
            </m:oMathPara>
          </w:p>
        </w:tc>
        <w:tc>
          <w:tcPr>
            <w:tcW w:w="3109" w:type="dxa"/>
            <w:tcBorders>
              <w:top w:val="single" w:sz="4" w:space="0" w:color="auto"/>
              <w:left w:val="single" w:sz="4" w:space="0" w:color="auto"/>
              <w:bottom w:val="single" w:sz="4" w:space="0" w:color="auto"/>
              <w:right w:val="single" w:sz="4" w:space="0" w:color="auto"/>
            </w:tcBorders>
            <w:hideMark/>
          </w:tcPr>
          <w:p w14:paraId="5F2D8732" w14:textId="77777777" w:rsidR="00AC78BA" w:rsidRPr="001E2B66" w:rsidRDefault="00AC78BA" w:rsidP="00D37DFC">
            <w:pPr>
              <w:pStyle w:val="Tabletext"/>
              <w:bidi w:val="0"/>
              <w:rPr>
                <w:szCs w:val="22"/>
              </w:rPr>
            </w:pPr>
            <m:oMath>
              <m:r>
                <w:rPr>
                  <w:rFonts w:ascii="Cambria Math" w:hAnsi="Cambria Math"/>
                  <w:szCs w:val="22"/>
                </w:rPr>
                <m:t xml:space="preserve">-10-10 </m:t>
              </m:r>
              <m:r>
                <m:rPr>
                  <m:sty m:val="p"/>
                </m:rPr>
                <w:rPr>
                  <w:rFonts w:ascii="Cambria Math" w:hAnsi="Cambria Math"/>
                  <w:szCs w:val="22"/>
                </w:rPr>
                <m:t>log</m:t>
              </m:r>
              <m:r>
                <w:rPr>
                  <w:rFonts w:ascii="Cambria Math" w:hAnsi="Cambria Math"/>
                  <w:szCs w:val="22"/>
                </w:rPr>
                <m:t>10(</m:t>
              </m:r>
              <m:sSub>
                <m:sSubPr>
                  <m:ctrlPr>
                    <w:rPr>
                      <w:rFonts w:ascii="Cambria Math" w:hAnsi="Cambria Math"/>
                      <w:i/>
                      <w:szCs w:val="22"/>
                    </w:rPr>
                  </m:ctrlPr>
                </m:sSubPr>
                <m:e>
                  <m:r>
                    <w:rPr>
                      <w:rFonts w:ascii="Cambria Math" w:hAnsi="Cambria Math"/>
                      <w:szCs w:val="22"/>
                    </w:rPr>
                    <m:t>B</m:t>
                  </m:r>
                </m:e>
                <m:sub>
                  <m:r>
                    <w:rPr>
                      <w:rFonts w:ascii="Cambria Math" w:hAnsi="Cambria Math"/>
                      <w:szCs w:val="22"/>
                    </w:rPr>
                    <m:t>N</m:t>
                  </m:r>
                </m:sub>
              </m:sSub>
              <m:r>
                <w:rPr>
                  <w:rFonts w:ascii="Cambria Math" w:hAnsi="Cambria Math"/>
                  <w:szCs w:val="22"/>
                </w:rPr>
                <m:t>/6,912)</m:t>
              </m:r>
            </m:oMath>
            <w:r w:rsidRPr="001E2B66">
              <w:rPr>
                <w:szCs w:val="22"/>
              </w:rPr>
              <w:t xml:space="preserve"> </w:t>
            </w:r>
          </w:p>
        </w:tc>
        <w:tc>
          <w:tcPr>
            <w:tcW w:w="2021" w:type="dxa"/>
            <w:tcBorders>
              <w:top w:val="single" w:sz="4" w:space="0" w:color="auto"/>
              <w:left w:val="single" w:sz="4" w:space="0" w:color="auto"/>
              <w:bottom w:val="single" w:sz="4" w:space="0" w:color="auto"/>
              <w:right w:val="single" w:sz="4" w:space="0" w:color="auto"/>
            </w:tcBorders>
            <w:hideMark/>
          </w:tcPr>
          <w:p w14:paraId="70A874AF" w14:textId="0EAEBF08" w:rsidR="00AC78BA" w:rsidRPr="001E2B66" w:rsidRDefault="00AC78BA" w:rsidP="00D37DFC">
            <w:pPr>
              <w:pStyle w:val="Tabletext"/>
              <w:bidi w:val="0"/>
              <w:rPr>
                <w:szCs w:val="22"/>
              </w:rPr>
            </w:pPr>
            <w:r w:rsidRPr="001E2B66">
              <w:rPr>
                <w:szCs w:val="22"/>
              </w:rPr>
              <w:t>MHz</w:t>
            </w:r>
            <w:r w:rsidR="00D37DFC">
              <w:rPr>
                <w:szCs w:val="22"/>
              </w:rPr>
              <w:t> 1</w:t>
            </w:r>
          </w:p>
        </w:tc>
      </w:tr>
      <w:tr w:rsidR="00D37DFC" w:rsidRPr="001E2B66" w14:paraId="3C9D5689" w14:textId="77777777" w:rsidTr="00D37DFC">
        <w:trPr>
          <w:jc w:val="center"/>
        </w:trPr>
        <w:tc>
          <w:tcPr>
            <w:tcW w:w="2177" w:type="dxa"/>
            <w:tcBorders>
              <w:top w:val="single" w:sz="4" w:space="0" w:color="auto"/>
              <w:left w:val="single" w:sz="4" w:space="0" w:color="auto"/>
              <w:bottom w:val="single" w:sz="4" w:space="0" w:color="auto"/>
              <w:right w:val="single" w:sz="4" w:space="0" w:color="auto"/>
            </w:tcBorders>
            <w:hideMark/>
          </w:tcPr>
          <w:p w14:paraId="26CAA402" w14:textId="2AE519BB" w:rsidR="00D37DFC" w:rsidRPr="0010289B" w:rsidRDefault="00CC5607" w:rsidP="00567F19">
            <w:pPr>
              <w:pStyle w:val="Tabletext"/>
              <w:rPr>
                <w:szCs w:val="22"/>
              </w:rPr>
            </w:pPr>
            <w:r w:rsidRPr="0010289B">
              <w:rPr>
                <w:rFonts w:hint="cs"/>
                <w:szCs w:val="22"/>
                <w:rtl/>
              </w:rPr>
              <w:t xml:space="preserve">من </w:t>
            </w:r>
            <w:r w:rsidR="00D37DFC" w:rsidRPr="0010289B">
              <w:rPr>
                <w:szCs w:val="22"/>
              </w:rPr>
              <w:t>MHz</w:t>
            </w:r>
            <w:r w:rsidR="007D1B99" w:rsidRPr="0010289B">
              <w:rPr>
                <w:szCs w:val="22"/>
              </w:rPr>
              <w:t> 1</w:t>
            </w:r>
            <w:r w:rsidR="001F67F8" w:rsidRPr="0010289B">
              <w:rPr>
                <w:rFonts w:hint="cs"/>
                <w:rtl/>
              </w:rPr>
              <w:t xml:space="preserve"> إلى </w:t>
            </w:r>
            <m:oMath>
              <m:sSub>
                <m:sSubPr>
                  <m:ctrlPr>
                    <w:rPr>
                      <w:rFonts w:ascii="Cambria Math" w:eastAsia="MS Mincho" w:hAnsi="Cambria Math" w:cs="Arial"/>
                      <w:i/>
                      <w:szCs w:val="22"/>
                    </w:rPr>
                  </m:ctrlPr>
                </m:sSubPr>
                <m:e>
                  <m:r>
                    <w:rPr>
                      <w:rFonts w:ascii="Cambria Math" w:eastAsia="MS Mincho" w:hAnsi="Cambria Math" w:cs="Arial"/>
                      <w:szCs w:val="22"/>
                    </w:rPr>
                    <m:t>B</m:t>
                  </m:r>
                </m:e>
                <m:sub>
                  <m:r>
                    <w:rPr>
                      <w:rFonts w:ascii="Cambria Math" w:eastAsia="MS Mincho" w:hAnsi="Cambria Math" w:cs="Arial"/>
                      <w:szCs w:val="22"/>
                    </w:rPr>
                    <m:t>N</m:t>
                  </m:r>
                </m:sub>
              </m:sSub>
              <m:r>
                <w:rPr>
                  <w:rFonts w:ascii="Cambria Math" w:eastAsia="MS Mincho" w:hAnsi="Cambria Math" w:cs="Arial"/>
                  <w:szCs w:val="22"/>
                </w:rPr>
                <m:t>-</m:t>
              </m:r>
            </m:oMath>
          </w:p>
        </w:tc>
        <w:tc>
          <w:tcPr>
            <w:tcW w:w="2332" w:type="dxa"/>
            <w:tcBorders>
              <w:top w:val="single" w:sz="4" w:space="0" w:color="auto"/>
              <w:left w:val="single" w:sz="4" w:space="0" w:color="auto"/>
              <w:bottom w:val="single" w:sz="4" w:space="0" w:color="auto"/>
              <w:right w:val="single" w:sz="4" w:space="0" w:color="auto"/>
            </w:tcBorders>
            <w:hideMark/>
          </w:tcPr>
          <w:p w14:paraId="4702A237" w14:textId="2899518D" w:rsidR="00D37DFC" w:rsidRPr="001E2B66" w:rsidRDefault="00D37DFC" w:rsidP="00D37DFC">
            <w:pPr>
              <w:pStyle w:val="Tabletext"/>
              <w:bidi w:val="0"/>
              <w:jc w:val="center"/>
              <w:rPr>
                <w:szCs w:val="22"/>
              </w:rPr>
            </w:pPr>
            <m:oMathPara>
              <m:oMath>
                <m:r>
                  <w:rPr>
                    <w:rFonts w:ascii="Cambria Math" w:hAnsi="Cambria Math"/>
                    <w:szCs w:val="22"/>
                  </w:rPr>
                  <m:t>10-</m:t>
                </m:r>
              </m:oMath>
            </m:oMathPara>
          </w:p>
        </w:tc>
        <w:tc>
          <w:tcPr>
            <w:tcW w:w="3109" w:type="dxa"/>
            <w:tcBorders>
              <w:top w:val="single" w:sz="4" w:space="0" w:color="auto"/>
              <w:left w:val="single" w:sz="4" w:space="0" w:color="auto"/>
              <w:bottom w:val="single" w:sz="4" w:space="0" w:color="auto"/>
              <w:right w:val="single" w:sz="4" w:space="0" w:color="auto"/>
            </w:tcBorders>
            <w:hideMark/>
          </w:tcPr>
          <w:p w14:paraId="4B15E861" w14:textId="77777777" w:rsidR="00D37DFC" w:rsidRPr="001E2B66" w:rsidRDefault="00D37DFC" w:rsidP="00D37DFC">
            <w:pPr>
              <w:pStyle w:val="Tabletext"/>
              <w:bidi w:val="0"/>
              <w:rPr>
                <w:szCs w:val="22"/>
              </w:rPr>
            </w:pPr>
            <m:oMath>
              <m:r>
                <w:rPr>
                  <w:rFonts w:ascii="Cambria Math" w:hAnsi="Cambria Math"/>
                  <w:szCs w:val="22"/>
                </w:rPr>
                <m:t xml:space="preserve">-10-10 </m:t>
              </m:r>
              <m:r>
                <m:rPr>
                  <m:sty m:val="p"/>
                </m:rPr>
                <w:rPr>
                  <w:rFonts w:ascii="Cambria Math" w:hAnsi="Cambria Math"/>
                  <w:szCs w:val="22"/>
                </w:rPr>
                <m:t>log</m:t>
              </m:r>
              <m:r>
                <w:rPr>
                  <w:rFonts w:ascii="Cambria Math" w:hAnsi="Cambria Math"/>
                  <w:szCs w:val="22"/>
                </w:rPr>
                <m:t>10(</m:t>
              </m:r>
              <m:sSub>
                <m:sSubPr>
                  <m:ctrlPr>
                    <w:rPr>
                      <w:rFonts w:ascii="Cambria Math" w:hAnsi="Cambria Math"/>
                      <w:i/>
                      <w:szCs w:val="22"/>
                    </w:rPr>
                  </m:ctrlPr>
                </m:sSubPr>
                <m:e>
                  <m:r>
                    <w:rPr>
                      <w:rFonts w:ascii="Cambria Math" w:hAnsi="Cambria Math"/>
                      <w:szCs w:val="22"/>
                    </w:rPr>
                    <m:t>B</m:t>
                  </m:r>
                </m:e>
                <m:sub>
                  <m:r>
                    <w:rPr>
                      <w:rFonts w:ascii="Cambria Math" w:hAnsi="Cambria Math"/>
                      <w:szCs w:val="22"/>
                    </w:rPr>
                    <m:t>N</m:t>
                  </m:r>
                </m:sub>
              </m:sSub>
              <m:r>
                <w:rPr>
                  <w:rFonts w:ascii="Cambria Math" w:hAnsi="Cambria Math"/>
                  <w:szCs w:val="22"/>
                </w:rPr>
                <m:t>/6,912)</m:t>
              </m:r>
            </m:oMath>
            <w:r w:rsidRPr="001E2B66">
              <w:rPr>
                <w:szCs w:val="22"/>
              </w:rPr>
              <w:t xml:space="preserve"> </w:t>
            </w:r>
          </w:p>
        </w:tc>
        <w:tc>
          <w:tcPr>
            <w:tcW w:w="2021" w:type="dxa"/>
            <w:tcBorders>
              <w:top w:val="single" w:sz="4" w:space="0" w:color="auto"/>
              <w:left w:val="single" w:sz="4" w:space="0" w:color="auto"/>
              <w:bottom w:val="single" w:sz="4" w:space="0" w:color="auto"/>
              <w:right w:val="single" w:sz="4" w:space="0" w:color="auto"/>
            </w:tcBorders>
            <w:hideMark/>
          </w:tcPr>
          <w:p w14:paraId="2280A742" w14:textId="78EC0655" w:rsidR="00D37DFC" w:rsidRPr="001E2B66" w:rsidRDefault="00D37DFC" w:rsidP="00D37DFC">
            <w:pPr>
              <w:pStyle w:val="Tabletext"/>
              <w:bidi w:val="0"/>
              <w:rPr>
                <w:szCs w:val="22"/>
              </w:rPr>
            </w:pPr>
            <w:r w:rsidRPr="001E2B66">
              <w:rPr>
                <w:szCs w:val="22"/>
              </w:rPr>
              <w:t>MHz</w:t>
            </w:r>
            <w:r>
              <w:rPr>
                <w:szCs w:val="22"/>
              </w:rPr>
              <w:t> 1</w:t>
            </w:r>
          </w:p>
        </w:tc>
      </w:tr>
      <w:tr w:rsidR="00D37DFC" w:rsidRPr="001E2B66" w14:paraId="4FEC1F36" w14:textId="77777777" w:rsidTr="00D37DFC">
        <w:trPr>
          <w:jc w:val="center"/>
        </w:trPr>
        <w:tc>
          <w:tcPr>
            <w:tcW w:w="2177" w:type="dxa"/>
            <w:tcBorders>
              <w:top w:val="single" w:sz="4" w:space="0" w:color="auto"/>
              <w:left w:val="single" w:sz="4" w:space="0" w:color="auto"/>
              <w:bottom w:val="single" w:sz="4" w:space="0" w:color="auto"/>
              <w:right w:val="single" w:sz="4" w:space="0" w:color="auto"/>
            </w:tcBorders>
            <w:hideMark/>
          </w:tcPr>
          <w:p w14:paraId="7B0D8B26" w14:textId="6CA8632E" w:rsidR="00D37DFC" w:rsidRPr="0010289B" w:rsidRDefault="00CC5607" w:rsidP="00567F19">
            <w:pPr>
              <w:pStyle w:val="Tabletext"/>
              <w:rPr>
                <w:rFonts w:cs="Arial"/>
                <w:szCs w:val="22"/>
              </w:rPr>
            </w:pPr>
            <w:r w:rsidRPr="0010289B">
              <w:rPr>
                <w:rFonts w:hint="cs"/>
                <w:szCs w:val="22"/>
                <w:rtl/>
              </w:rPr>
              <w:t>من</w:t>
            </w:r>
            <w:r w:rsidRPr="0010289B">
              <w:rPr>
                <w:rFonts w:hint="cs"/>
                <w:sz w:val="26"/>
                <w:rtl/>
              </w:rPr>
              <w:t xml:space="preserve"> </w:t>
            </w:r>
            <m:oMath>
              <m:sSub>
                <m:sSubPr>
                  <m:ctrlPr>
                    <w:rPr>
                      <w:rFonts w:ascii="Cambria Math" w:eastAsia="MS Mincho" w:hAnsi="Cambria Math" w:cs="Arial"/>
                      <w:i/>
                      <w:szCs w:val="22"/>
                    </w:rPr>
                  </m:ctrlPr>
                </m:sSubPr>
                <m:e>
                  <m:r>
                    <w:rPr>
                      <w:rFonts w:ascii="Cambria Math" w:eastAsia="MS Mincho" w:hAnsi="Cambria Math" w:cs="Arial"/>
                      <w:szCs w:val="22"/>
                    </w:rPr>
                    <m:t>B</m:t>
                  </m:r>
                </m:e>
                <m:sub>
                  <m:r>
                    <w:rPr>
                      <w:rFonts w:ascii="Cambria Math" w:eastAsia="MS Mincho" w:hAnsi="Cambria Math" w:cs="Arial"/>
                      <w:szCs w:val="22"/>
                    </w:rPr>
                    <m:t>N</m:t>
                  </m:r>
                </m:sub>
              </m:sSub>
            </m:oMath>
            <w:r w:rsidR="001F67F8" w:rsidRPr="0010289B">
              <w:rPr>
                <w:rFonts w:hint="cs"/>
                <w:rtl/>
              </w:rPr>
              <w:t xml:space="preserve"> إلى </w:t>
            </w:r>
            <m:oMath>
              <m:sSub>
                <m:sSubPr>
                  <m:ctrlPr>
                    <w:rPr>
                      <w:rFonts w:ascii="Cambria Math" w:eastAsia="MS Mincho" w:hAnsi="Cambria Math" w:cs="Arial"/>
                      <w:i/>
                      <w:szCs w:val="22"/>
                    </w:rPr>
                  </m:ctrlPr>
                </m:sSubPr>
                <m:e>
                  <m:r>
                    <w:rPr>
                      <w:rFonts w:ascii="Cambria Math" w:eastAsia="MS Mincho" w:hAnsi="Cambria Math" w:cs="Arial"/>
                      <w:szCs w:val="22"/>
                    </w:rPr>
                    <m:t>2B</m:t>
                  </m:r>
                </m:e>
                <m:sub>
                  <m:r>
                    <w:rPr>
                      <w:rFonts w:ascii="Cambria Math" w:eastAsia="MS Mincho" w:hAnsi="Cambria Math" w:cs="Arial"/>
                      <w:szCs w:val="22"/>
                    </w:rPr>
                    <m:t>N</m:t>
                  </m:r>
                </m:sub>
              </m:sSub>
            </m:oMath>
          </w:p>
        </w:tc>
        <w:tc>
          <w:tcPr>
            <w:tcW w:w="2332" w:type="dxa"/>
            <w:tcBorders>
              <w:top w:val="single" w:sz="4" w:space="0" w:color="auto"/>
              <w:left w:val="single" w:sz="4" w:space="0" w:color="auto"/>
              <w:bottom w:val="single" w:sz="4" w:space="0" w:color="auto"/>
              <w:right w:val="single" w:sz="4" w:space="0" w:color="auto"/>
            </w:tcBorders>
            <w:hideMark/>
          </w:tcPr>
          <w:p w14:paraId="51A038A6" w14:textId="58515FC8" w:rsidR="00D37DFC" w:rsidRPr="001E2B66" w:rsidRDefault="00D37DFC" w:rsidP="00D37DFC">
            <w:pPr>
              <w:pStyle w:val="Tabletext"/>
              <w:bidi w:val="0"/>
              <w:jc w:val="center"/>
              <w:rPr>
                <w:szCs w:val="22"/>
              </w:rPr>
            </w:pPr>
            <m:oMathPara>
              <m:oMath>
                <m:r>
                  <w:rPr>
                    <w:rFonts w:ascii="Cambria Math" w:hAnsi="Cambria Math"/>
                    <w:szCs w:val="22"/>
                  </w:rPr>
                  <m:t>25-</m:t>
                </m:r>
              </m:oMath>
            </m:oMathPara>
          </w:p>
        </w:tc>
        <w:tc>
          <w:tcPr>
            <w:tcW w:w="3109" w:type="dxa"/>
            <w:tcBorders>
              <w:top w:val="single" w:sz="4" w:space="0" w:color="auto"/>
              <w:left w:val="single" w:sz="4" w:space="0" w:color="auto"/>
              <w:bottom w:val="single" w:sz="4" w:space="0" w:color="auto"/>
              <w:right w:val="single" w:sz="4" w:space="0" w:color="auto"/>
            </w:tcBorders>
            <w:hideMark/>
          </w:tcPr>
          <w:p w14:paraId="0AAA1E49" w14:textId="77777777" w:rsidR="00D37DFC" w:rsidRPr="001E2B66" w:rsidRDefault="00D37DFC" w:rsidP="00D37DFC">
            <w:pPr>
              <w:pStyle w:val="Tabletext"/>
              <w:bidi w:val="0"/>
              <w:rPr>
                <w:szCs w:val="22"/>
              </w:rPr>
            </w:pPr>
            <m:oMathPara>
              <m:oMath>
                <m:r>
                  <w:rPr>
                    <w:rFonts w:ascii="Cambria Math" w:hAnsi="Cambria Math"/>
                    <w:szCs w:val="22"/>
                  </w:rPr>
                  <m:t>-25-10</m:t>
                </m:r>
                <m:r>
                  <m:rPr>
                    <m:sty m:val="p"/>
                  </m:rPr>
                  <w:rPr>
                    <w:rFonts w:ascii="Cambria Math" w:hAnsi="Cambria Math"/>
                    <w:szCs w:val="22"/>
                  </w:rPr>
                  <m:t>log</m:t>
                </m:r>
                <m:r>
                  <w:rPr>
                    <w:rFonts w:ascii="Cambria Math" w:hAnsi="Cambria Math"/>
                    <w:szCs w:val="22"/>
                  </w:rPr>
                  <m:t>10(</m:t>
                </m:r>
                <m:sSub>
                  <m:sSubPr>
                    <m:ctrlPr>
                      <w:rPr>
                        <w:rFonts w:ascii="Cambria Math" w:hAnsi="Cambria Math"/>
                        <w:i/>
                        <w:szCs w:val="22"/>
                      </w:rPr>
                    </m:ctrlPr>
                  </m:sSubPr>
                  <m:e>
                    <m:r>
                      <w:rPr>
                        <w:rFonts w:ascii="Cambria Math" w:hAnsi="Cambria Math"/>
                        <w:szCs w:val="22"/>
                      </w:rPr>
                      <m:t>B</m:t>
                    </m:r>
                  </m:e>
                  <m:sub>
                    <m:r>
                      <w:rPr>
                        <w:rFonts w:ascii="Cambria Math" w:hAnsi="Cambria Math"/>
                        <w:szCs w:val="22"/>
                      </w:rPr>
                      <m:t>N</m:t>
                    </m:r>
                  </m:sub>
                </m:sSub>
                <m:r>
                  <w:rPr>
                    <w:rFonts w:ascii="Cambria Math" w:hAnsi="Cambria Math"/>
                    <w:szCs w:val="22"/>
                  </w:rPr>
                  <m:t>/6,912)</m:t>
                </m:r>
              </m:oMath>
            </m:oMathPara>
          </w:p>
        </w:tc>
        <w:tc>
          <w:tcPr>
            <w:tcW w:w="2021" w:type="dxa"/>
            <w:tcBorders>
              <w:top w:val="single" w:sz="4" w:space="0" w:color="auto"/>
              <w:left w:val="single" w:sz="4" w:space="0" w:color="auto"/>
              <w:bottom w:val="single" w:sz="4" w:space="0" w:color="auto"/>
              <w:right w:val="single" w:sz="4" w:space="0" w:color="auto"/>
            </w:tcBorders>
            <w:hideMark/>
          </w:tcPr>
          <w:p w14:paraId="3B58922A" w14:textId="70C35B8C" w:rsidR="00D37DFC" w:rsidRPr="001E2B66" w:rsidRDefault="00D37DFC" w:rsidP="00D37DFC">
            <w:pPr>
              <w:pStyle w:val="Tabletext"/>
              <w:bidi w:val="0"/>
              <w:rPr>
                <w:szCs w:val="22"/>
              </w:rPr>
            </w:pPr>
            <w:r w:rsidRPr="001E2B66">
              <w:rPr>
                <w:szCs w:val="22"/>
              </w:rPr>
              <w:t>MHz</w:t>
            </w:r>
            <w:r>
              <w:rPr>
                <w:szCs w:val="22"/>
              </w:rPr>
              <w:t> 1</w:t>
            </w:r>
          </w:p>
        </w:tc>
      </w:tr>
      <w:tr w:rsidR="00D37DFC" w:rsidRPr="001E2B66" w14:paraId="34E882FC" w14:textId="77777777" w:rsidTr="00D37DFC">
        <w:trPr>
          <w:jc w:val="center"/>
        </w:trPr>
        <w:tc>
          <w:tcPr>
            <w:tcW w:w="2177" w:type="dxa"/>
            <w:tcBorders>
              <w:top w:val="single" w:sz="4" w:space="0" w:color="auto"/>
              <w:left w:val="single" w:sz="4" w:space="0" w:color="auto"/>
              <w:bottom w:val="single" w:sz="4" w:space="0" w:color="auto"/>
              <w:right w:val="single" w:sz="4" w:space="0" w:color="auto"/>
            </w:tcBorders>
            <w:hideMark/>
          </w:tcPr>
          <w:p w14:paraId="30763F2C" w14:textId="5ECE3788" w:rsidR="00D37DFC" w:rsidRPr="0010289B" w:rsidRDefault="00CC5607" w:rsidP="00567F19">
            <w:pPr>
              <w:pStyle w:val="Tabletext"/>
              <w:rPr>
                <w:szCs w:val="22"/>
              </w:rPr>
            </w:pPr>
            <w:r w:rsidRPr="0010289B">
              <w:rPr>
                <w:rFonts w:hint="cs"/>
                <w:sz w:val="26"/>
                <w:rtl/>
              </w:rPr>
              <w:t xml:space="preserve">من </w:t>
            </w:r>
            <m:oMath>
              <m:sSub>
                <m:sSubPr>
                  <m:ctrlPr>
                    <w:rPr>
                      <w:rFonts w:ascii="Cambria Math" w:eastAsia="MS Mincho" w:hAnsi="Cambria Math" w:cs="Arial"/>
                      <w:i/>
                      <w:szCs w:val="22"/>
                    </w:rPr>
                  </m:ctrlPr>
                </m:sSubPr>
                <m:e>
                  <m:r>
                    <w:rPr>
                      <w:rFonts w:ascii="Cambria Math" w:eastAsia="MS Mincho" w:hAnsi="Cambria Math" w:cs="Arial"/>
                      <w:szCs w:val="22"/>
                    </w:rPr>
                    <m:t>B</m:t>
                  </m:r>
                </m:e>
                <m:sub>
                  <m:r>
                    <w:rPr>
                      <w:rFonts w:ascii="Cambria Math" w:eastAsia="MS Mincho" w:hAnsi="Cambria Math" w:cs="Arial"/>
                      <w:szCs w:val="22"/>
                    </w:rPr>
                    <m:t>N</m:t>
                  </m:r>
                </m:sub>
              </m:sSub>
              <m:r>
                <w:rPr>
                  <w:rFonts w:ascii="Cambria Math" w:hAnsi="Cambria Math"/>
                  <w:szCs w:val="22"/>
                </w:rPr>
                <m:t>-</m:t>
              </m:r>
            </m:oMath>
            <w:r w:rsidRPr="0010289B">
              <w:rPr>
                <w:rFonts w:hint="cs"/>
                <w:sz w:val="26"/>
                <w:rtl/>
              </w:rPr>
              <w:t xml:space="preserve"> </w:t>
            </w:r>
            <w:r w:rsidR="001F67F8" w:rsidRPr="0010289B">
              <w:rPr>
                <w:rFonts w:hint="cs"/>
                <w:rtl/>
              </w:rPr>
              <w:t xml:space="preserve">إلى </w:t>
            </w:r>
            <m:oMath>
              <m:sSub>
                <m:sSubPr>
                  <m:ctrlPr>
                    <w:rPr>
                      <w:rFonts w:ascii="Cambria Math" w:eastAsia="MS Mincho" w:hAnsi="Cambria Math" w:cs="Arial"/>
                      <w:i/>
                      <w:szCs w:val="22"/>
                    </w:rPr>
                  </m:ctrlPr>
                </m:sSubPr>
                <m:e>
                  <m:r>
                    <w:rPr>
                      <w:rFonts w:ascii="Cambria Math" w:eastAsia="MS Mincho" w:hAnsi="Cambria Math" w:cs="Arial"/>
                      <w:szCs w:val="22"/>
                    </w:rPr>
                    <m:t>2B</m:t>
                  </m:r>
                </m:e>
                <m:sub>
                  <m:r>
                    <w:rPr>
                      <w:rFonts w:ascii="Cambria Math" w:eastAsia="MS Mincho" w:hAnsi="Cambria Math" w:cs="Arial"/>
                      <w:szCs w:val="22"/>
                    </w:rPr>
                    <m:t>N</m:t>
                  </m:r>
                </m:sub>
              </m:sSub>
              <m:r>
                <w:rPr>
                  <w:rFonts w:ascii="Cambria Math" w:eastAsia="MS Mincho" w:hAnsi="Cambria Math" w:cs="Arial"/>
                  <w:szCs w:val="22"/>
                </w:rPr>
                <m:t>-</m:t>
              </m:r>
            </m:oMath>
          </w:p>
        </w:tc>
        <w:tc>
          <w:tcPr>
            <w:tcW w:w="2332" w:type="dxa"/>
            <w:tcBorders>
              <w:top w:val="single" w:sz="4" w:space="0" w:color="auto"/>
              <w:left w:val="single" w:sz="4" w:space="0" w:color="auto"/>
              <w:bottom w:val="single" w:sz="4" w:space="0" w:color="auto"/>
              <w:right w:val="single" w:sz="4" w:space="0" w:color="auto"/>
            </w:tcBorders>
            <w:hideMark/>
          </w:tcPr>
          <w:p w14:paraId="43624BAF" w14:textId="729BE3E7" w:rsidR="00D37DFC" w:rsidRPr="001E2B66" w:rsidRDefault="00D37DFC" w:rsidP="00D37DFC">
            <w:pPr>
              <w:pStyle w:val="Tabletext"/>
              <w:bidi w:val="0"/>
              <w:jc w:val="center"/>
              <w:rPr>
                <w:rFonts w:cs="Arial"/>
                <w:szCs w:val="22"/>
              </w:rPr>
            </w:pPr>
            <m:oMathPara>
              <m:oMath>
                <m:r>
                  <w:rPr>
                    <w:rFonts w:ascii="Cambria Math" w:hAnsi="Cambria Math"/>
                    <w:szCs w:val="22"/>
                  </w:rPr>
                  <m:t>25-</m:t>
                </m:r>
              </m:oMath>
            </m:oMathPara>
          </w:p>
        </w:tc>
        <w:tc>
          <w:tcPr>
            <w:tcW w:w="3109" w:type="dxa"/>
            <w:tcBorders>
              <w:top w:val="single" w:sz="4" w:space="0" w:color="auto"/>
              <w:left w:val="single" w:sz="4" w:space="0" w:color="auto"/>
              <w:bottom w:val="single" w:sz="4" w:space="0" w:color="auto"/>
              <w:right w:val="single" w:sz="4" w:space="0" w:color="auto"/>
            </w:tcBorders>
            <w:hideMark/>
          </w:tcPr>
          <w:p w14:paraId="2CFE441A" w14:textId="77777777" w:rsidR="00D37DFC" w:rsidRPr="001E2B66" w:rsidRDefault="00D37DFC" w:rsidP="00D37DFC">
            <w:pPr>
              <w:pStyle w:val="Tabletext"/>
              <w:bidi w:val="0"/>
              <w:rPr>
                <w:szCs w:val="22"/>
              </w:rPr>
            </w:pPr>
            <m:oMathPara>
              <m:oMath>
                <m:r>
                  <w:rPr>
                    <w:rFonts w:ascii="Cambria Math" w:hAnsi="Cambria Math"/>
                    <w:szCs w:val="22"/>
                  </w:rPr>
                  <m:t>-25-10</m:t>
                </m:r>
                <m:r>
                  <m:rPr>
                    <m:sty m:val="p"/>
                  </m:rPr>
                  <w:rPr>
                    <w:rFonts w:ascii="Cambria Math" w:hAnsi="Cambria Math"/>
                    <w:szCs w:val="22"/>
                  </w:rPr>
                  <m:t>log</m:t>
                </m:r>
                <m:r>
                  <w:rPr>
                    <w:rFonts w:ascii="Cambria Math" w:hAnsi="Cambria Math"/>
                    <w:szCs w:val="22"/>
                  </w:rPr>
                  <m:t>10(</m:t>
                </m:r>
                <m:sSub>
                  <m:sSubPr>
                    <m:ctrlPr>
                      <w:rPr>
                        <w:rFonts w:ascii="Cambria Math" w:hAnsi="Cambria Math"/>
                        <w:i/>
                        <w:szCs w:val="22"/>
                      </w:rPr>
                    </m:ctrlPr>
                  </m:sSubPr>
                  <m:e>
                    <m:r>
                      <w:rPr>
                        <w:rFonts w:ascii="Cambria Math" w:hAnsi="Cambria Math"/>
                        <w:szCs w:val="22"/>
                      </w:rPr>
                      <m:t>B</m:t>
                    </m:r>
                  </m:e>
                  <m:sub>
                    <m:r>
                      <w:rPr>
                        <w:rFonts w:ascii="Cambria Math" w:hAnsi="Cambria Math"/>
                        <w:szCs w:val="22"/>
                      </w:rPr>
                      <m:t>N</m:t>
                    </m:r>
                  </m:sub>
                </m:sSub>
                <m:r>
                  <w:rPr>
                    <w:rFonts w:ascii="Cambria Math" w:hAnsi="Cambria Math"/>
                    <w:szCs w:val="22"/>
                  </w:rPr>
                  <m:t>/6,912)</m:t>
                </m:r>
              </m:oMath>
            </m:oMathPara>
          </w:p>
        </w:tc>
        <w:tc>
          <w:tcPr>
            <w:tcW w:w="2021" w:type="dxa"/>
            <w:tcBorders>
              <w:top w:val="single" w:sz="4" w:space="0" w:color="auto"/>
              <w:left w:val="single" w:sz="4" w:space="0" w:color="auto"/>
              <w:bottom w:val="single" w:sz="4" w:space="0" w:color="auto"/>
              <w:right w:val="single" w:sz="4" w:space="0" w:color="auto"/>
            </w:tcBorders>
            <w:hideMark/>
          </w:tcPr>
          <w:p w14:paraId="318776E2" w14:textId="272A1CF1" w:rsidR="00D37DFC" w:rsidRPr="001E2B66" w:rsidRDefault="00D37DFC" w:rsidP="00D37DFC">
            <w:pPr>
              <w:pStyle w:val="Tabletext"/>
              <w:bidi w:val="0"/>
              <w:rPr>
                <w:szCs w:val="22"/>
              </w:rPr>
            </w:pPr>
            <w:r w:rsidRPr="001E2B66">
              <w:rPr>
                <w:szCs w:val="22"/>
              </w:rPr>
              <w:t>MHz</w:t>
            </w:r>
            <w:r>
              <w:rPr>
                <w:szCs w:val="22"/>
              </w:rPr>
              <w:t> 1</w:t>
            </w:r>
          </w:p>
        </w:tc>
      </w:tr>
      <w:tr w:rsidR="00AC78BA" w:rsidRPr="001E2B66" w14:paraId="2835D719" w14:textId="77777777" w:rsidTr="00D37DFC">
        <w:trPr>
          <w:jc w:val="center"/>
        </w:trPr>
        <w:tc>
          <w:tcPr>
            <w:tcW w:w="9639" w:type="dxa"/>
            <w:gridSpan w:val="4"/>
            <w:tcBorders>
              <w:top w:val="single" w:sz="4" w:space="0" w:color="auto"/>
              <w:left w:val="nil"/>
              <w:bottom w:val="nil"/>
              <w:right w:val="nil"/>
            </w:tcBorders>
            <w:hideMark/>
          </w:tcPr>
          <w:p w14:paraId="1222AF85" w14:textId="3E99C7D0" w:rsidR="00F11A4D" w:rsidRPr="00F11A4D" w:rsidRDefault="00F11A4D" w:rsidP="00F11A4D">
            <w:pPr>
              <w:pStyle w:val="Tabletext"/>
            </w:pPr>
            <w:r w:rsidRPr="00994B79">
              <w:rPr>
                <w:b/>
                <w:bCs/>
                <w:rtl/>
              </w:rPr>
              <w:t xml:space="preserve">الملاحظة </w:t>
            </w:r>
            <w:r w:rsidRPr="00994B79">
              <w:rPr>
                <w:b/>
                <w:bCs/>
              </w:rPr>
              <w:t>1</w:t>
            </w:r>
            <w:r>
              <w:rPr>
                <w:rFonts w:hint="cs"/>
                <w:rtl/>
                <w:lang w:bidi="ar-EG"/>
              </w:rPr>
              <w:t>:</w:t>
            </w:r>
            <w:r w:rsidRPr="00F11A4D">
              <w:rPr>
                <w:rtl/>
              </w:rPr>
              <w:t xml:space="preserve"> يكون التردد المركزي الأول لمرشاح قياس بعرض </w:t>
            </w:r>
            <w:r>
              <w:t>MHz 1</w:t>
            </w:r>
            <w:r w:rsidRPr="00F11A4D">
              <w:rPr>
                <w:rtl/>
              </w:rPr>
              <w:t xml:space="preserve"> في المدى من </w:t>
            </w:r>
            <w:r>
              <w:t>MHz 1</w:t>
            </w:r>
            <w:r w:rsidRPr="00F11A4D">
              <w:rPr>
                <w:rtl/>
              </w:rPr>
              <w:t xml:space="preserve"> إلى </w:t>
            </w:r>
            <m:oMath>
              <m:sSub>
                <m:sSubPr>
                  <m:ctrlPr>
                    <w:rPr>
                      <w:rFonts w:ascii="Cambria Math" w:hAnsi="Cambria Math"/>
                    </w:rPr>
                  </m:ctrlPr>
                </m:sSubPr>
                <m:e>
                  <m:r>
                    <w:rPr>
                      <w:rFonts w:ascii="Cambria Math" w:hAnsi="Cambria Math"/>
                    </w:rPr>
                    <m:t>B</m:t>
                  </m:r>
                </m:e>
                <m:sub>
                  <m:r>
                    <w:rPr>
                      <w:rFonts w:ascii="Cambria Math" w:hAnsi="Cambria Math"/>
                    </w:rPr>
                    <m:t>N</m:t>
                  </m:r>
                </m:sub>
              </m:sSub>
            </m:oMath>
            <w:r w:rsidRPr="00F11A4D">
              <w:rPr>
                <w:rtl/>
              </w:rPr>
              <w:t xml:space="preserve"> عند</w:t>
            </w:r>
            <w:r>
              <w:rPr>
                <w:rFonts w:hint="cs"/>
                <w:rtl/>
                <w:lang w:bidi="ar-EG"/>
              </w:rPr>
              <w:t xml:space="preserve"> </w:t>
            </w:r>
            <w:r w:rsidRPr="00F11A4D">
              <w:t>1,5 MHz</w:t>
            </w:r>
            <w:r w:rsidRPr="00F11A4D">
              <w:rPr>
                <w:rtl/>
              </w:rPr>
              <w:t xml:space="preserve"> =</w:t>
            </w:r>
            <m:oMath>
              <m:sSub>
                <m:sSubPr>
                  <m:ctrlPr>
                    <w:rPr>
                      <w:rFonts w:ascii="Cambria Math" w:hAnsi="Cambria Math"/>
                    </w:rPr>
                  </m:ctrlPr>
                </m:sSubPr>
                <m:e>
                  <m:r>
                    <m:rPr>
                      <m:sty m:val="p"/>
                    </m:rPr>
                    <w:rPr>
                      <w:rFonts w:ascii="Cambria Math" w:hAnsi="Cambria Math"/>
                    </w:rPr>
                    <m:t>Δ</m:t>
                  </m:r>
                  <m:r>
                    <w:rPr>
                      <w:rFonts w:ascii="Cambria Math" w:hAnsi="Cambria Math"/>
                    </w:rPr>
                    <m:t>f</m:t>
                  </m:r>
                </m:e>
                <m:sub>
                  <m:r>
                    <w:rPr>
                      <w:rFonts w:ascii="Cambria Math" w:hAnsi="Cambria Math"/>
                    </w:rPr>
                    <m:t>oob</m:t>
                  </m:r>
                </m:sub>
              </m:sSub>
            </m:oMath>
            <w:r w:rsidRPr="00F11A4D">
              <w:rPr>
                <w:rtl/>
              </w:rPr>
              <w:t>.</w:t>
            </w:r>
          </w:p>
          <w:p w14:paraId="373A82D7" w14:textId="06D301FB" w:rsidR="00F11A4D" w:rsidRPr="00F11A4D" w:rsidRDefault="00F11A4D" w:rsidP="00F11A4D">
            <w:pPr>
              <w:pStyle w:val="Tabletext"/>
              <w:rPr>
                <w:rtl/>
                <w:lang w:bidi="ar-EG"/>
              </w:rPr>
            </w:pPr>
            <w:r w:rsidRPr="00994B79">
              <w:rPr>
                <w:b/>
                <w:bCs/>
                <w:rtl/>
              </w:rPr>
              <w:t xml:space="preserve">الملاحظة </w:t>
            </w:r>
            <w:r w:rsidRPr="00994B79">
              <w:rPr>
                <w:b/>
                <w:bCs/>
              </w:rPr>
              <w:t>2</w:t>
            </w:r>
            <w:r>
              <w:rPr>
                <w:rFonts w:hint="cs"/>
                <w:rtl/>
                <w:lang w:bidi="ar-EG"/>
              </w:rPr>
              <w:t>:</w:t>
            </w:r>
            <w:r w:rsidRPr="00F11A4D">
              <w:rPr>
                <w:rtl/>
              </w:rPr>
              <w:t xml:space="preserve"> يكون التردد المركزي الأول لمرشاح قياس بعرض </w:t>
            </w:r>
            <w:r>
              <w:t>MHz 1</w:t>
            </w:r>
            <w:r w:rsidRPr="00F11A4D">
              <w:rPr>
                <w:rtl/>
              </w:rPr>
              <w:t xml:space="preserve"> في المدى من </w:t>
            </w:r>
            <m:oMath>
              <m:sSub>
                <m:sSubPr>
                  <m:ctrlPr>
                    <w:rPr>
                      <w:rFonts w:ascii="Cambria Math" w:hAnsi="Cambria Math"/>
                    </w:rPr>
                  </m:ctrlPr>
                </m:sSubPr>
                <m:e>
                  <m:r>
                    <w:rPr>
                      <w:rFonts w:ascii="Cambria Math" w:hAnsi="Cambria Math"/>
                    </w:rPr>
                    <m:t>B</m:t>
                  </m:r>
                </m:e>
                <m:sub>
                  <m:r>
                    <w:rPr>
                      <w:rFonts w:ascii="Cambria Math" w:hAnsi="Cambria Math"/>
                    </w:rPr>
                    <m:t>N</m:t>
                  </m:r>
                </m:sub>
              </m:sSub>
            </m:oMath>
            <w:r w:rsidRPr="00F11A4D">
              <w:rPr>
                <w:rtl/>
              </w:rPr>
              <w:t xml:space="preserve"> إلى </w:t>
            </w:r>
            <m:oMath>
              <m:sSub>
                <m:sSubPr>
                  <m:ctrlPr>
                    <w:rPr>
                      <w:rFonts w:ascii="Cambria Math" w:hAnsi="Cambria Math"/>
                    </w:rPr>
                  </m:ctrlPr>
                </m:sSubPr>
                <m:e>
                  <m:r>
                    <m:rPr>
                      <m:sty m:val="p"/>
                    </m:rPr>
                    <w:rPr>
                      <w:rFonts w:ascii="Cambria Math" w:hAnsi="Cambria Math"/>
                    </w:rPr>
                    <m:t>2</m:t>
                  </m:r>
                  <m:r>
                    <w:rPr>
                      <w:rFonts w:ascii="Cambria Math" w:hAnsi="Cambria Math"/>
                    </w:rPr>
                    <m:t>B</m:t>
                  </m:r>
                </m:e>
                <m:sub>
                  <m:r>
                    <w:rPr>
                      <w:rFonts w:ascii="Cambria Math" w:hAnsi="Cambria Math"/>
                    </w:rPr>
                    <m:t>N</m:t>
                  </m:r>
                </m:sub>
              </m:sSub>
            </m:oMath>
            <w:r w:rsidRPr="00F11A4D">
              <w:rPr>
                <w:rtl/>
              </w:rPr>
              <w:t xml:space="preserve"> عند </w:t>
            </w:r>
            <w:r w:rsidRPr="00F11A4D">
              <w:rPr>
                <w:lang w:val="en-GB"/>
              </w:rPr>
              <w:t xml:space="preserve">= </w:t>
            </w:r>
            <m:oMath>
              <m:sSub>
                <m:sSubPr>
                  <m:ctrlPr>
                    <w:rPr>
                      <w:rFonts w:ascii="Cambria Math" w:hAnsi="Cambria Math"/>
                      <w:bCs/>
                      <w:i/>
                      <w:lang w:val="en-GB"/>
                    </w:rPr>
                  </m:ctrlPr>
                </m:sSubPr>
                <m:e>
                  <m:r>
                    <w:rPr>
                      <w:rFonts w:ascii="Cambria Math" w:hAnsi="Cambria Math"/>
                      <w:lang w:val="en-GB"/>
                    </w:rPr>
                    <m:t>B</m:t>
                  </m:r>
                </m:e>
                <m:sub>
                  <m:r>
                    <w:rPr>
                      <w:rFonts w:ascii="Cambria Math" w:hAnsi="Cambria Math"/>
                      <w:lang w:val="en-GB"/>
                    </w:rPr>
                    <m:t>N</m:t>
                  </m:r>
                </m:sub>
              </m:sSub>
              <m:r>
                <m:rPr>
                  <m:sty m:val="p"/>
                </m:rPr>
                <w:rPr>
                  <w:rFonts w:ascii="Cambria Math" w:hAnsi="Cambria Math"/>
                  <w:lang w:val="en-GB"/>
                </w:rPr>
                <m:t>+0,5</m:t>
              </m:r>
            </m:oMath>
            <w:r w:rsidRPr="00F11A4D">
              <w:rPr>
                <w:lang w:val="en-GB"/>
              </w:rPr>
              <w:t xml:space="preserve"> MHz</w:t>
            </w:r>
            <w:r w:rsidR="00994B79">
              <w:rPr>
                <w:rFonts w:hint="cs"/>
                <w:rtl/>
                <w:lang w:bidi="ar-EG"/>
              </w:rPr>
              <w:t xml:space="preserve"> </w:t>
            </w:r>
            <m:oMath>
              <m:sSub>
                <m:sSubPr>
                  <m:ctrlPr>
                    <w:rPr>
                      <w:rFonts w:ascii="Cambria Math" w:hAnsi="Cambria Math"/>
                    </w:rPr>
                  </m:ctrlPr>
                </m:sSubPr>
                <m:e>
                  <m:r>
                    <m:rPr>
                      <m:sty m:val="p"/>
                    </m:rPr>
                    <w:rPr>
                      <w:rFonts w:ascii="Cambria Math" w:hAnsi="Cambria Math"/>
                    </w:rPr>
                    <m:t>Δ</m:t>
                  </m:r>
                  <m:r>
                    <w:rPr>
                      <w:rFonts w:ascii="Cambria Math" w:hAnsi="Cambria Math"/>
                    </w:rPr>
                    <m:t>f</m:t>
                  </m:r>
                </m:e>
                <m:sub>
                  <m:r>
                    <w:rPr>
                      <w:rFonts w:ascii="Cambria Math" w:hAnsi="Cambria Math"/>
                    </w:rPr>
                    <m:t>oob</m:t>
                  </m:r>
                </m:sub>
              </m:sSub>
            </m:oMath>
          </w:p>
          <w:p w14:paraId="33142E02" w14:textId="6844E6DF" w:rsidR="00AC78BA" w:rsidRPr="00F11A4D" w:rsidRDefault="00F11A4D" w:rsidP="00F11A4D">
            <w:pPr>
              <w:pStyle w:val="Tabletext"/>
            </w:pPr>
            <w:r w:rsidRPr="00994B79">
              <w:rPr>
                <w:b/>
                <w:bCs/>
                <w:rtl/>
              </w:rPr>
              <w:t xml:space="preserve">الملاحظة </w:t>
            </w:r>
            <w:r w:rsidR="00994B79" w:rsidRPr="00994B79">
              <w:rPr>
                <w:b/>
                <w:bCs/>
              </w:rPr>
              <w:t>3</w:t>
            </w:r>
            <w:r w:rsidR="00994B79">
              <w:rPr>
                <w:rFonts w:hint="cs"/>
                <w:rtl/>
              </w:rPr>
              <w:t>:</w:t>
            </w:r>
            <w:r w:rsidRPr="00F11A4D">
              <w:rPr>
                <w:rtl/>
              </w:rPr>
              <w:t xml:space="preserve"> على نحو متناظر ومماثل لما ورد في الملاحظة </w:t>
            </w:r>
            <w:r w:rsidR="00994B79">
              <w:t>1</w:t>
            </w:r>
            <w:r w:rsidRPr="00F11A4D">
              <w:rPr>
                <w:rtl/>
              </w:rPr>
              <w:t xml:space="preserve"> والملاحظة </w:t>
            </w:r>
            <w:r w:rsidR="00994B79">
              <w:t>2</w:t>
            </w:r>
            <w:r w:rsidRPr="00F11A4D">
              <w:rPr>
                <w:rtl/>
              </w:rPr>
              <w:t xml:space="preserve"> عند ترددات التخالف السالب</w:t>
            </w:r>
            <w:r w:rsidR="00994B79">
              <w:rPr>
                <w:rFonts w:hint="cs"/>
                <w:rtl/>
              </w:rPr>
              <w:t xml:space="preserve"> </w:t>
            </w:r>
            <m:oMath>
              <m:sSub>
                <m:sSubPr>
                  <m:ctrlPr>
                    <w:rPr>
                      <w:rFonts w:ascii="Cambria Math" w:hAnsi="Cambria Math"/>
                    </w:rPr>
                  </m:ctrlPr>
                </m:sSubPr>
                <m:e>
                  <m:r>
                    <m:rPr>
                      <m:sty m:val="p"/>
                    </m:rPr>
                    <w:rPr>
                      <w:rFonts w:ascii="Cambria Math" w:hAnsi="Cambria Math"/>
                    </w:rPr>
                    <m:t>Δ</m:t>
                  </m:r>
                  <m:r>
                    <w:rPr>
                      <w:rFonts w:ascii="Cambria Math" w:hAnsi="Cambria Math"/>
                    </w:rPr>
                    <m:t>f</m:t>
                  </m:r>
                </m:e>
                <m:sub>
                  <m:r>
                    <w:rPr>
                      <w:rFonts w:ascii="Cambria Math" w:hAnsi="Cambria Math"/>
                    </w:rPr>
                    <m:t>oob</m:t>
                  </m:r>
                </m:sub>
              </m:sSub>
            </m:oMath>
            <w:r w:rsidR="00994B79">
              <w:rPr>
                <w:rFonts w:hint="cs"/>
                <w:rtl/>
              </w:rPr>
              <w:t>.</w:t>
            </w:r>
          </w:p>
        </w:tc>
      </w:tr>
    </w:tbl>
    <w:p w14:paraId="074F70D5" w14:textId="77777777" w:rsidR="00C40B5A" w:rsidRPr="00C40B5A" w:rsidRDefault="00C40B5A" w:rsidP="00C40B5A">
      <w:pPr>
        <w:pStyle w:val="Tablefin"/>
        <w:bidi/>
        <w:rPr>
          <w:lang w:val="en-GB"/>
        </w:rPr>
      </w:pPr>
    </w:p>
    <w:p w14:paraId="5216CA3B" w14:textId="77777777" w:rsidR="0093105D" w:rsidRPr="005850FE" w:rsidRDefault="0093105D" w:rsidP="0093105D">
      <w:pPr>
        <w:rPr>
          <w:spacing w:val="-4"/>
        </w:rPr>
      </w:pPr>
      <w:r w:rsidRPr="005850FE">
        <w:rPr>
          <w:spacing w:val="-4"/>
          <w:rtl/>
        </w:rPr>
        <w:t xml:space="preserve">وينبغي أن يكون عرض نطاق استبانة معدات القياس مساوياً لعرض نطاق القياس </w:t>
      </w:r>
      <w:r w:rsidRPr="005850FE">
        <w:rPr>
          <w:spacing w:val="-4"/>
        </w:rPr>
        <w:t>(MBW)</w:t>
      </w:r>
      <w:r w:rsidRPr="005850FE">
        <w:rPr>
          <w:spacing w:val="-4"/>
          <w:rtl/>
        </w:rPr>
        <w:t>. ومع ذلك، لتحسين دقة القياس وحساسيته وكفاءته، يمكن أن يكون عرض نطاق الاستبانة أصغر من عرض نطاق القياس، أو يمكن استخدام مرشاح قناة مستطيل ذي استجابة انتقالية شديدة الانحدار. وحين يكون عرض نطاق الاستبانة أصغر من عرض نطاق القياس، ينبغي أن تكون النتيجة متكاملة في عرض نطاق القياس من أجل الحصول على عرض نطاق الضوضاء المكافئ لعرض نطاق القياس.</w:t>
      </w:r>
    </w:p>
    <w:p w14:paraId="4F592C39" w14:textId="2152F675" w:rsidR="0093105D" w:rsidRPr="0093105D" w:rsidRDefault="00CC5607" w:rsidP="00CC5607">
      <w:pPr>
        <w:pStyle w:val="Heading2"/>
      </w:pPr>
      <w:bookmarkStart w:id="253" w:name="_Toc228874085"/>
      <w:bookmarkStart w:id="254" w:name="_Toc232428270"/>
      <w:r>
        <w:t>5.2</w:t>
      </w:r>
      <w:r w:rsidR="0093105D" w:rsidRPr="0093105D">
        <w:rPr>
          <w:rtl/>
        </w:rPr>
        <w:tab/>
        <w:t>البث الهامشي</w:t>
      </w:r>
      <w:bookmarkEnd w:id="253"/>
      <w:bookmarkEnd w:id="254"/>
    </w:p>
    <w:p w14:paraId="2B026B0A" w14:textId="2765D086" w:rsidR="0093105D" w:rsidRPr="0093105D" w:rsidRDefault="0093105D" w:rsidP="00CC5607">
      <w:r w:rsidRPr="0093105D">
        <w:rPr>
          <w:rtl/>
        </w:rPr>
        <w:t xml:space="preserve">البث الهامشي هو بث ناجم عن آثار غير مرغوبة للمرسِل مثل البث التوافقي، والبث الطفيلي، ومنتجات التشكيل البيني ومنتجات تحويل التردد، ولكنه لا يشمل البث خارج النطاق ما لم يُنص على خلاف ذلك. وتحدَّد حدود البث الهامشي من حيث المتطلبات العامة وفقاً للتوصية </w:t>
      </w:r>
      <w:r w:rsidR="00CC5607" w:rsidRPr="00CC5607">
        <w:rPr>
          <w:lang w:val="en-GB"/>
        </w:rPr>
        <w:t>ITU-R SM.329</w:t>
      </w:r>
      <w:r w:rsidRPr="0093105D">
        <w:rPr>
          <w:rtl/>
        </w:rPr>
        <w:t>.</w:t>
      </w:r>
    </w:p>
    <w:p w14:paraId="16D11A6E" w14:textId="50D332C7" w:rsidR="0093105D" w:rsidRPr="002A60FE" w:rsidRDefault="0093105D" w:rsidP="00CC5607">
      <w:pPr>
        <w:rPr>
          <w:spacing w:val="-4"/>
        </w:rPr>
      </w:pPr>
      <w:r w:rsidRPr="002A60FE">
        <w:rPr>
          <w:spacing w:val="-4"/>
          <w:rtl/>
        </w:rPr>
        <w:t>وما لم يُنص على خلاف ذلك، تنطبق القيم الحدية للبث الهامشي على مديات الترددات التي تتجاوز تخالف تردد البث خارج النطاق</w:t>
      </w:r>
      <w:r w:rsidR="00CC5607" w:rsidRPr="002A60FE">
        <w:rPr>
          <w:rFonts w:hint="cs"/>
          <w:spacing w:val="-4"/>
          <w:rtl/>
          <w:lang w:val="en-GB"/>
        </w:rPr>
        <w:t xml:space="preserve"> </w:t>
      </w:r>
      <w:r w:rsidR="00CC5607" w:rsidRPr="002A60FE">
        <w:rPr>
          <w:spacing w:val="-4"/>
          <w:lang w:val="en-GB"/>
        </w:rPr>
        <w:t>(MHz)</w:t>
      </w:r>
      <w:r w:rsidRPr="002A60FE">
        <w:rPr>
          <w:spacing w:val="-4"/>
          <w:rtl/>
        </w:rPr>
        <w:t xml:space="preserve"> </w:t>
      </w:r>
      <m:oMath>
        <m:sSub>
          <m:sSubPr>
            <m:ctrlPr>
              <w:rPr>
                <w:rFonts w:ascii="Cambria Math" w:hAnsi="Cambria Math"/>
                <w:i/>
                <w:spacing w:val="-4"/>
                <w:lang w:val="en-GB"/>
              </w:rPr>
            </m:ctrlPr>
          </m:sSubPr>
          <m:e>
            <m:r>
              <m:rPr>
                <m:sty m:val="p"/>
              </m:rPr>
              <w:rPr>
                <w:rFonts w:ascii="Cambria Math" w:hAnsi="Cambria Math"/>
                <w:spacing w:val="-4"/>
                <w:lang w:val="en-GB"/>
              </w:rPr>
              <m:t>Δ</m:t>
            </m:r>
            <m:r>
              <w:rPr>
                <w:rFonts w:ascii="Cambria Math" w:hAnsi="Cambria Math"/>
                <w:spacing w:val="-4"/>
                <w:lang w:val="en-GB"/>
              </w:rPr>
              <m:t>f</m:t>
            </m:r>
          </m:e>
          <m:sub>
            <m:r>
              <w:rPr>
                <w:rFonts w:ascii="Cambria Math" w:hAnsi="Cambria Math"/>
                <w:spacing w:val="-4"/>
                <w:lang w:val="en-GB"/>
              </w:rPr>
              <m:t>oob</m:t>
            </m:r>
          </m:sub>
        </m:sSub>
      </m:oMath>
      <w:r w:rsidRPr="002A60FE">
        <w:rPr>
          <w:spacing w:val="-4"/>
          <w:rtl/>
        </w:rPr>
        <w:t xml:space="preserve"> في الجدول </w:t>
      </w:r>
      <w:r w:rsidR="00CC5607" w:rsidRPr="002A60FE">
        <w:rPr>
          <w:spacing w:val="-4"/>
        </w:rPr>
        <w:t>4-A4</w:t>
      </w:r>
      <w:r w:rsidRPr="002A60FE">
        <w:rPr>
          <w:spacing w:val="-4"/>
          <w:rtl/>
        </w:rPr>
        <w:t xml:space="preserve"> عن حافة عرض نطاق القناة. وتنطبق القيم الحدية للبث الهامشي الواردة في الجدول </w:t>
      </w:r>
      <w:r w:rsidR="00CC5607" w:rsidRPr="002A60FE">
        <w:rPr>
          <w:spacing w:val="-4"/>
        </w:rPr>
        <w:t>5</w:t>
      </w:r>
      <w:r w:rsidR="00CC5607" w:rsidRPr="002A60FE">
        <w:rPr>
          <w:spacing w:val="-4"/>
        </w:rPr>
        <w:noBreakHyphen/>
        <w:t>A4</w:t>
      </w:r>
      <w:r w:rsidRPr="002A60FE">
        <w:rPr>
          <w:spacing w:val="-4"/>
          <w:rtl/>
        </w:rPr>
        <w:t xml:space="preserve"> على جميع نطاقات المرسِل وعروض نطاق القناة</w:t>
      </w:r>
      <w:r w:rsidR="00CC5607" w:rsidRPr="002A60FE">
        <w:rPr>
          <w:rFonts w:hint="cs"/>
          <w:spacing w:val="-4"/>
          <w:rtl/>
          <w:lang w:bidi="ar-EG"/>
        </w:rPr>
        <w:t xml:space="preserve"> </w:t>
      </w:r>
      <m:oMath>
        <m:sSub>
          <m:sSubPr>
            <m:ctrlPr>
              <w:rPr>
                <w:rFonts w:ascii="Cambria Math" w:hAnsi="Cambria Math"/>
                <w:spacing w:val="-4"/>
              </w:rPr>
            </m:ctrlPr>
          </m:sSubPr>
          <m:e>
            <m:r>
              <m:rPr>
                <m:sty m:val="p"/>
              </m:rPr>
              <w:rPr>
                <w:rFonts w:eastAsia="MS Mincho"/>
                <w:spacing w:val="-4"/>
              </w:rPr>
              <m:t>Δ</m:t>
            </m:r>
            <m:r>
              <w:rPr>
                <w:rFonts w:eastAsia="MS Mincho"/>
                <w:spacing w:val="-4"/>
              </w:rPr>
              <m:t>f</m:t>
            </m:r>
          </m:e>
          <m:sub>
            <m:r>
              <w:rPr>
                <w:rFonts w:eastAsia="MS Mincho"/>
                <w:spacing w:val="-4"/>
              </w:rPr>
              <m:t>oob</m:t>
            </m:r>
          </m:sub>
        </m:sSub>
      </m:oMath>
      <w:r w:rsidR="00CC5607" w:rsidRPr="002A60FE">
        <w:rPr>
          <w:spacing w:val="-4"/>
          <w:rtl/>
        </w:rPr>
        <w:t>.</w:t>
      </w:r>
    </w:p>
    <w:p w14:paraId="6EEF9F7C" w14:textId="77777777" w:rsidR="0093105D" w:rsidRPr="0093105D" w:rsidRDefault="0093105D" w:rsidP="0093105D">
      <w:r w:rsidRPr="0093105D">
        <w:rPr>
          <w:rtl/>
        </w:rPr>
        <w:t>وينبغي قياس البث الهامشي أثناء الفترة الزمنية التي يكون فيها المرسل نشطاً باستثناء أي فترات عابرة.</w:t>
      </w:r>
    </w:p>
    <w:p w14:paraId="79C65AB8" w14:textId="77777777" w:rsidR="0093105D" w:rsidRPr="0093105D" w:rsidRDefault="0093105D" w:rsidP="0093105D">
      <w:r w:rsidRPr="0093105D">
        <w:rPr>
          <w:rtl/>
        </w:rPr>
        <w:t xml:space="preserve">وبالنسبة لشروط القياس عند حافة كل مدى ترددي، ينبغي ضبط التردد الأدنى لموضع القياس في كل مدى ترددي عند الحد الأدنى للمدى الترددي مضافاً إليه </w:t>
      </w:r>
      <w:r w:rsidRPr="0093105D">
        <w:t>(MBW/2)</w:t>
      </w:r>
      <w:r w:rsidRPr="0093105D">
        <w:rPr>
          <w:rtl/>
        </w:rPr>
        <w:t xml:space="preserve">. وينبغي ضبط التردد الأعلى لموضع القياس في كل مدى ترددي عند الحد الأعلى للمدى الترددي مطروحاً منه </w:t>
      </w:r>
      <w:r w:rsidRPr="0093105D">
        <w:t>(MBW/2)</w:t>
      </w:r>
      <w:r w:rsidRPr="0093105D">
        <w:rPr>
          <w:rtl/>
        </w:rPr>
        <w:t xml:space="preserve">. ويشير </w:t>
      </w:r>
      <w:r w:rsidRPr="0093105D">
        <w:t>MBW</w:t>
      </w:r>
      <w:r w:rsidRPr="0093105D">
        <w:rPr>
          <w:rtl/>
        </w:rPr>
        <w:t xml:space="preserve"> إلى عرض نطاق القياس المحدَّد للنطاق المحمي.</w:t>
      </w:r>
    </w:p>
    <w:p w14:paraId="49933CA7" w14:textId="273DBB2B" w:rsidR="0093105D" w:rsidRPr="0010289B" w:rsidRDefault="0093105D" w:rsidP="0010289B">
      <w:pPr>
        <w:pStyle w:val="TableNo0"/>
      </w:pPr>
      <w:r w:rsidRPr="0010289B">
        <w:rPr>
          <w:rtl/>
        </w:rPr>
        <w:lastRenderedPageBreak/>
        <w:t xml:space="preserve">الجدول </w:t>
      </w:r>
      <w:r w:rsidR="00CC5607" w:rsidRPr="0010289B">
        <w:t>7-A4</w:t>
      </w:r>
    </w:p>
    <w:p w14:paraId="308ABD98" w14:textId="700902A6" w:rsidR="0093105D" w:rsidRDefault="0093105D" w:rsidP="002A60FE">
      <w:pPr>
        <w:pStyle w:val="Tabletitle"/>
        <w:keepNext/>
        <w:keepLines/>
        <w:rPr>
          <w:rtl/>
        </w:rPr>
      </w:pPr>
      <w:r w:rsidRPr="0093105D">
        <w:rPr>
          <w:rtl/>
        </w:rPr>
        <w:t>حدود البث الهامشي</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1E0" w:firstRow="1" w:lastRow="1" w:firstColumn="1" w:lastColumn="1" w:noHBand="0" w:noVBand="0"/>
      </w:tblPr>
      <w:tblGrid>
        <w:gridCol w:w="3261"/>
        <w:gridCol w:w="1706"/>
        <w:gridCol w:w="2262"/>
      </w:tblGrid>
      <w:tr w:rsidR="00CC5607" w:rsidRPr="00A00A4D" w14:paraId="6EFB247B" w14:textId="77777777" w:rsidTr="00CC5607">
        <w:trPr>
          <w:jc w:val="center"/>
        </w:trPr>
        <w:tc>
          <w:tcPr>
            <w:tcW w:w="3261" w:type="dxa"/>
            <w:tcBorders>
              <w:top w:val="single" w:sz="4" w:space="0" w:color="auto"/>
              <w:left w:val="single" w:sz="4" w:space="0" w:color="auto"/>
              <w:bottom w:val="single" w:sz="4" w:space="0" w:color="auto"/>
              <w:right w:val="single" w:sz="4" w:space="0" w:color="auto"/>
            </w:tcBorders>
            <w:vAlign w:val="center"/>
            <w:hideMark/>
          </w:tcPr>
          <w:p w14:paraId="41021E23" w14:textId="1B10B7B9" w:rsidR="00CC5607" w:rsidRPr="00A00A4D" w:rsidRDefault="00CC5607" w:rsidP="002A60FE">
            <w:pPr>
              <w:pStyle w:val="Tablehead0"/>
              <w:keepLines/>
            </w:pPr>
            <w:r w:rsidRPr="0093105D">
              <w:rPr>
                <w:rtl/>
              </w:rPr>
              <w:t>المدى الترددي</w:t>
            </w:r>
          </w:p>
        </w:tc>
        <w:tc>
          <w:tcPr>
            <w:tcW w:w="1706" w:type="dxa"/>
            <w:tcBorders>
              <w:top w:val="single" w:sz="4" w:space="0" w:color="auto"/>
              <w:left w:val="single" w:sz="4" w:space="0" w:color="auto"/>
              <w:bottom w:val="single" w:sz="4" w:space="0" w:color="auto"/>
              <w:right w:val="single" w:sz="4" w:space="0" w:color="auto"/>
            </w:tcBorders>
            <w:hideMark/>
          </w:tcPr>
          <w:p w14:paraId="094AF0C5" w14:textId="1CCD8B92" w:rsidR="00CC5607" w:rsidRPr="00A00A4D" w:rsidRDefault="00CC5607" w:rsidP="002A60FE">
            <w:pPr>
              <w:pStyle w:val="Tablehead0"/>
              <w:keepLines/>
            </w:pPr>
            <w:r w:rsidRPr="0093105D">
              <w:rPr>
                <w:rtl/>
              </w:rPr>
              <w:t xml:space="preserve">المستوى الأقصى </w:t>
            </w:r>
            <w:r w:rsidRPr="0093105D">
              <w:t>(dBm)</w:t>
            </w:r>
          </w:p>
        </w:tc>
        <w:tc>
          <w:tcPr>
            <w:tcW w:w="2262" w:type="dxa"/>
            <w:tcBorders>
              <w:top w:val="single" w:sz="4" w:space="0" w:color="auto"/>
              <w:left w:val="single" w:sz="4" w:space="0" w:color="auto"/>
              <w:bottom w:val="single" w:sz="4" w:space="0" w:color="auto"/>
              <w:right w:val="single" w:sz="4" w:space="0" w:color="auto"/>
            </w:tcBorders>
            <w:hideMark/>
          </w:tcPr>
          <w:p w14:paraId="1B03770E" w14:textId="2DC2DCEF" w:rsidR="00CC5607" w:rsidRPr="00A00A4D" w:rsidRDefault="00CC5607" w:rsidP="002A60FE">
            <w:pPr>
              <w:pStyle w:val="Tablehead0"/>
              <w:keepLines/>
            </w:pPr>
            <w:r w:rsidRPr="0093105D">
              <w:rPr>
                <w:rtl/>
              </w:rPr>
              <w:t>عرض نطاق القياس</w:t>
            </w:r>
          </w:p>
        </w:tc>
      </w:tr>
      <w:tr w:rsidR="00CC5607" w:rsidRPr="00A00A4D" w14:paraId="73D527B1" w14:textId="77777777" w:rsidTr="00CC5607">
        <w:trPr>
          <w:jc w:val="center"/>
        </w:trPr>
        <w:tc>
          <w:tcPr>
            <w:tcW w:w="3261" w:type="dxa"/>
            <w:tcBorders>
              <w:top w:val="single" w:sz="4" w:space="0" w:color="auto"/>
              <w:left w:val="single" w:sz="4" w:space="0" w:color="auto"/>
              <w:bottom w:val="single" w:sz="4" w:space="0" w:color="auto"/>
              <w:right w:val="single" w:sz="4" w:space="0" w:color="auto"/>
            </w:tcBorders>
            <w:hideMark/>
          </w:tcPr>
          <w:p w14:paraId="33B37F11" w14:textId="77777777" w:rsidR="00CC5607" w:rsidRPr="00A00A4D" w:rsidRDefault="00CC5607" w:rsidP="002A60FE">
            <w:pPr>
              <w:pStyle w:val="Tabletext"/>
              <w:keepNext/>
              <w:keepLines/>
              <w:jc w:val="center"/>
            </w:pPr>
            <w:r w:rsidRPr="00A00A4D">
              <w:t xml:space="preserve">9 kHz </w:t>
            </w:r>
            <w:r w:rsidRPr="00A00A4D">
              <w:rPr>
                <w:rFonts w:ascii="Symbol" w:eastAsia="Symbol" w:hAnsi="Symbol" w:cs="Symbol"/>
              </w:rPr>
              <w:t></w:t>
            </w:r>
            <w:r w:rsidRPr="00A00A4D">
              <w:t xml:space="preserve"> </w:t>
            </w:r>
            <w:r w:rsidRPr="00A00A4D">
              <w:rPr>
                <w:i/>
                <w:iCs/>
              </w:rPr>
              <w:t>f</w:t>
            </w:r>
            <w:r w:rsidRPr="00A00A4D">
              <w:t xml:space="preserve"> &lt; 150 kHz</w:t>
            </w:r>
          </w:p>
        </w:tc>
        <w:tc>
          <w:tcPr>
            <w:tcW w:w="1706" w:type="dxa"/>
            <w:tcBorders>
              <w:top w:val="single" w:sz="4" w:space="0" w:color="auto"/>
              <w:left w:val="single" w:sz="4" w:space="0" w:color="auto"/>
              <w:bottom w:val="single" w:sz="4" w:space="0" w:color="auto"/>
              <w:right w:val="single" w:sz="4" w:space="0" w:color="auto"/>
            </w:tcBorders>
            <w:hideMark/>
          </w:tcPr>
          <w:p w14:paraId="081E76BC" w14:textId="5542BCB4" w:rsidR="00CC5607" w:rsidRPr="00A00A4D" w:rsidRDefault="00CC5607" w:rsidP="002A60FE">
            <w:pPr>
              <w:pStyle w:val="Tabletext"/>
              <w:keepNext/>
              <w:keepLines/>
              <w:jc w:val="center"/>
            </w:pPr>
            <w:r w:rsidRPr="00A00A4D">
              <w:rPr>
                <w:rFonts w:cs="Arial"/>
              </w:rPr>
              <w:t>36−</w:t>
            </w:r>
          </w:p>
        </w:tc>
        <w:tc>
          <w:tcPr>
            <w:tcW w:w="2262" w:type="dxa"/>
            <w:tcBorders>
              <w:top w:val="single" w:sz="4" w:space="0" w:color="auto"/>
              <w:left w:val="single" w:sz="4" w:space="0" w:color="auto"/>
              <w:bottom w:val="single" w:sz="4" w:space="0" w:color="auto"/>
              <w:right w:val="single" w:sz="4" w:space="0" w:color="auto"/>
            </w:tcBorders>
            <w:hideMark/>
          </w:tcPr>
          <w:p w14:paraId="13BDCFAF" w14:textId="56AA1E86" w:rsidR="00CC5607" w:rsidRPr="00A00A4D" w:rsidRDefault="00CC5607" w:rsidP="002A60FE">
            <w:pPr>
              <w:pStyle w:val="Tabletext"/>
              <w:keepNext/>
              <w:keepLines/>
              <w:jc w:val="center"/>
            </w:pPr>
            <w:r w:rsidRPr="00A00A4D">
              <w:rPr>
                <w:rFonts w:cs="Arial"/>
              </w:rPr>
              <w:t>kHz</w:t>
            </w:r>
            <w:r>
              <w:rPr>
                <w:rFonts w:cs="Arial"/>
              </w:rPr>
              <w:t> 1</w:t>
            </w:r>
          </w:p>
        </w:tc>
      </w:tr>
      <w:tr w:rsidR="00CC5607" w:rsidRPr="00A00A4D" w14:paraId="556E83F3" w14:textId="77777777" w:rsidTr="00CC5607">
        <w:trPr>
          <w:jc w:val="center"/>
        </w:trPr>
        <w:tc>
          <w:tcPr>
            <w:tcW w:w="3261" w:type="dxa"/>
            <w:tcBorders>
              <w:top w:val="single" w:sz="4" w:space="0" w:color="auto"/>
              <w:left w:val="single" w:sz="4" w:space="0" w:color="auto"/>
              <w:bottom w:val="single" w:sz="4" w:space="0" w:color="auto"/>
              <w:right w:val="single" w:sz="4" w:space="0" w:color="auto"/>
            </w:tcBorders>
            <w:hideMark/>
          </w:tcPr>
          <w:p w14:paraId="53609734" w14:textId="77777777" w:rsidR="00CC5607" w:rsidRPr="00A00A4D" w:rsidRDefault="00CC5607" w:rsidP="002A60FE">
            <w:pPr>
              <w:pStyle w:val="Tabletext"/>
              <w:keepNext/>
              <w:keepLines/>
              <w:jc w:val="center"/>
            </w:pPr>
            <w:r w:rsidRPr="00A00A4D">
              <w:t xml:space="preserve">150 kHz </w:t>
            </w:r>
            <w:r w:rsidRPr="00A00A4D">
              <w:rPr>
                <w:rFonts w:ascii="Symbol" w:eastAsia="Symbol" w:hAnsi="Symbol" w:cs="Symbol"/>
              </w:rPr>
              <w:t></w:t>
            </w:r>
            <w:r w:rsidRPr="00A00A4D">
              <w:t xml:space="preserve"> </w:t>
            </w:r>
            <w:r w:rsidRPr="00A00A4D">
              <w:rPr>
                <w:i/>
                <w:iCs/>
              </w:rPr>
              <w:t>f</w:t>
            </w:r>
            <w:r w:rsidRPr="00A00A4D">
              <w:t xml:space="preserve"> &lt; 30 MHz</w:t>
            </w:r>
          </w:p>
        </w:tc>
        <w:tc>
          <w:tcPr>
            <w:tcW w:w="1706" w:type="dxa"/>
            <w:tcBorders>
              <w:top w:val="single" w:sz="4" w:space="0" w:color="auto"/>
              <w:left w:val="single" w:sz="4" w:space="0" w:color="auto"/>
              <w:bottom w:val="single" w:sz="4" w:space="0" w:color="auto"/>
              <w:right w:val="single" w:sz="4" w:space="0" w:color="auto"/>
            </w:tcBorders>
            <w:hideMark/>
          </w:tcPr>
          <w:p w14:paraId="3B9580EE" w14:textId="72C89176" w:rsidR="00CC5607" w:rsidRPr="00A00A4D" w:rsidRDefault="00CC5607" w:rsidP="002A60FE">
            <w:pPr>
              <w:pStyle w:val="Tabletext"/>
              <w:keepNext/>
              <w:keepLines/>
              <w:jc w:val="center"/>
            </w:pPr>
            <w:r w:rsidRPr="00E44ED7">
              <w:rPr>
                <w:rFonts w:cs="Arial"/>
              </w:rPr>
              <w:t>36</w:t>
            </w:r>
            <w:r w:rsidRPr="00A00A4D">
              <w:rPr>
                <w:rFonts w:cs="Arial"/>
              </w:rPr>
              <w:t>−</w:t>
            </w:r>
          </w:p>
        </w:tc>
        <w:tc>
          <w:tcPr>
            <w:tcW w:w="2262" w:type="dxa"/>
            <w:tcBorders>
              <w:top w:val="single" w:sz="4" w:space="0" w:color="auto"/>
              <w:left w:val="single" w:sz="4" w:space="0" w:color="auto"/>
              <w:bottom w:val="single" w:sz="4" w:space="0" w:color="auto"/>
              <w:right w:val="single" w:sz="4" w:space="0" w:color="auto"/>
            </w:tcBorders>
            <w:hideMark/>
          </w:tcPr>
          <w:p w14:paraId="717FF889" w14:textId="19FF12F4" w:rsidR="00CC5607" w:rsidRPr="00A00A4D" w:rsidRDefault="00CC5607" w:rsidP="002A60FE">
            <w:pPr>
              <w:pStyle w:val="Tabletext"/>
              <w:keepNext/>
              <w:keepLines/>
              <w:jc w:val="center"/>
            </w:pPr>
            <w:r w:rsidRPr="00A00A4D">
              <w:rPr>
                <w:rFonts w:cs="Arial"/>
              </w:rPr>
              <w:t>kHz</w:t>
            </w:r>
            <w:r>
              <w:rPr>
                <w:rFonts w:cs="Arial"/>
              </w:rPr>
              <w:t> 10</w:t>
            </w:r>
          </w:p>
        </w:tc>
      </w:tr>
      <w:tr w:rsidR="00CC5607" w:rsidRPr="00A00A4D" w14:paraId="09F3C42F" w14:textId="77777777" w:rsidTr="00CC5607">
        <w:trPr>
          <w:jc w:val="center"/>
        </w:trPr>
        <w:tc>
          <w:tcPr>
            <w:tcW w:w="3261" w:type="dxa"/>
            <w:tcBorders>
              <w:top w:val="single" w:sz="4" w:space="0" w:color="auto"/>
              <w:left w:val="single" w:sz="4" w:space="0" w:color="auto"/>
              <w:bottom w:val="single" w:sz="4" w:space="0" w:color="auto"/>
              <w:right w:val="single" w:sz="4" w:space="0" w:color="auto"/>
            </w:tcBorders>
            <w:hideMark/>
          </w:tcPr>
          <w:p w14:paraId="0BC8D593" w14:textId="77777777" w:rsidR="00CC5607" w:rsidRPr="00A00A4D" w:rsidRDefault="00CC5607" w:rsidP="00F4221A">
            <w:pPr>
              <w:pStyle w:val="Tabletext"/>
              <w:keepNext/>
              <w:keepLines/>
              <w:jc w:val="center"/>
            </w:pPr>
            <w:r w:rsidRPr="00A00A4D">
              <w:t xml:space="preserve">30 MHz </w:t>
            </w:r>
            <w:r w:rsidRPr="00A00A4D">
              <w:rPr>
                <w:rFonts w:ascii="Symbol" w:eastAsia="Symbol" w:hAnsi="Symbol" w:cs="Symbol"/>
              </w:rPr>
              <w:t></w:t>
            </w:r>
            <w:r w:rsidRPr="00A00A4D">
              <w:t xml:space="preserve"> </w:t>
            </w:r>
            <w:r w:rsidRPr="00A00A4D">
              <w:rPr>
                <w:i/>
                <w:iCs/>
              </w:rPr>
              <w:t>f</w:t>
            </w:r>
            <w:r w:rsidRPr="00A00A4D">
              <w:t xml:space="preserve"> &lt; 1 000 MHz</w:t>
            </w:r>
          </w:p>
        </w:tc>
        <w:tc>
          <w:tcPr>
            <w:tcW w:w="1706" w:type="dxa"/>
            <w:tcBorders>
              <w:top w:val="single" w:sz="4" w:space="0" w:color="auto"/>
              <w:left w:val="single" w:sz="4" w:space="0" w:color="auto"/>
              <w:bottom w:val="single" w:sz="4" w:space="0" w:color="auto"/>
              <w:right w:val="single" w:sz="4" w:space="0" w:color="auto"/>
            </w:tcBorders>
            <w:hideMark/>
          </w:tcPr>
          <w:p w14:paraId="32B62924" w14:textId="4C94941C" w:rsidR="00CC5607" w:rsidRPr="00A00A4D" w:rsidRDefault="00CC5607" w:rsidP="00F4221A">
            <w:pPr>
              <w:pStyle w:val="Tabletext"/>
              <w:keepNext/>
              <w:keepLines/>
              <w:jc w:val="center"/>
            </w:pPr>
            <w:r w:rsidRPr="00E44ED7">
              <w:rPr>
                <w:rFonts w:cs="Arial"/>
              </w:rPr>
              <w:t>36</w:t>
            </w:r>
            <w:r w:rsidRPr="00A00A4D">
              <w:rPr>
                <w:rFonts w:cs="Arial"/>
              </w:rPr>
              <w:t>−</w:t>
            </w:r>
          </w:p>
        </w:tc>
        <w:tc>
          <w:tcPr>
            <w:tcW w:w="2262" w:type="dxa"/>
            <w:tcBorders>
              <w:top w:val="single" w:sz="4" w:space="0" w:color="auto"/>
              <w:left w:val="single" w:sz="4" w:space="0" w:color="auto"/>
              <w:bottom w:val="single" w:sz="4" w:space="0" w:color="auto"/>
              <w:right w:val="single" w:sz="4" w:space="0" w:color="auto"/>
            </w:tcBorders>
            <w:hideMark/>
          </w:tcPr>
          <w:p w14:paraId="11552186" w14:textId="26BEE928" w:rsidR="00CC5607" w:rsidRPr="00A00A4D" w:rsidRDefault="00CC5607" w:rsidP="00F4221A">
            <w:pPr>
              <w:pStyle w:val="Tabletext"/>
              <w:keepNext/>
              <w:keepLines/>
              <w:jc w:val="center"/>
            </w:pPr>
            <w:r w:rsidRPr="00A00A4D">
              <w:rPr>
                <w:rFonts w:cs="Arial"/>
              </w:rPr>
              <w:t>kHz</w:t>
            </w:r>
            <w:r>
              <w:rPr>
                <w:rFonts w:cs="Arial"/>
              </w:rPr>
              <w:t> 100</w:t>
            </w:r>
          </w:p>
        </w:tc>
      </w:tr>
      <w:tr w:rsidR="00CC5607" w:rsidRPr="00A00A4D" w14:paraId="77806C8E" w14:textId="77777777" w:rsidTr="00CC5607">
        <w:trPr>
          <w:jc w:val="center"/>
        </w:trPr>
        <w:tc>
          <w:tcPr>
            <w:tcW w:w="3261" w:type="dxa"/>
            <w:tcBorders>
              <w:top w:val="single" w:sz="4" w:space="0" w:color="auto"/>
              <w:left w:val="single" w:sz="4" w:space="0" w:color="auto"/>
              <w:bottom w:val="single" w:sz="4" w:space="0" w:color="auto"/>
              <w:right w:val="single" w:sz="4" w:space="0" w:color="auto"/>
            </w:tcBorders>
            <w:hideMark/>
          </w:tcPr>
          <w:p w14:paraId="67BA02E2" w14:textId="77777777" w:rsidR="00CC5607" w:rsidRPr="00A00A4D" w:rsidRDefault="00CC5607" w:rsidP="00F4221A">
            <w:pPr>
              <w:pStyle w:val="Tabletext"/>
              <w:keepNext/>
              <w:keepLines/>
              <w:jc w:val="center"/>
            </w:pPr>
            <w:r w:rsidRPr="00A00A4D">
              <w:t xml:space="preserve">1 GHz </w:t>
            </w:r>
            <w:r w:rsidRPr="00A00A4D">
              <w:rPr>
                <w:rFonts w:ascii="Symbol" w:eastAsia="Symbol" w:hAnsi="Symbol" w:cs="Symbol"/>
              </w:rPr>
              <w:t></w:t>
            </w:r>
            <w:r w:rsidRPr="00A00A4D">
              <w:t xml:space="preserve"> </w:t>
            </w:r>
            <w:r w:rsidRPr="00A00A4D">
              <w:rPr>
                <w:i/>
                <w:iCs/>
              </w:rPr>
              <w:t>f</w:t>
            </w:r>
            <w:r w:rsidRPr="00A00A4D">
              <w:t xml:space="preserve"> &lt; 12</w:t>
            </w:r>
            <w:r>
              <w:t>.</w:t>
            </w:r>
            <w:r w:rsidRPr="00A00A4D">
              <w:t>75 GHz</w:t>
            </w:r>
          </w:p>
        </w:tc>
        <w:tc>
          <w:tcPr>
            <w:tcW w:w="1706" w:type="dxa"/>
            <w:tcBorders>
              <w:top w:val="single" w:sz="4" w:space="0" w:color="auto"/>
              <w:left w:val="single" w:sz="4" w:space="0" w:color="auto"/>
              <w:bottom w:val="single" w:sz="4" w:space="0" w:color="auto"/>
              <w:right w:val="single" w:sz="4" w:space="0" w:color="auto"/>
            </w:tcBorders>
            <w:hideMark/>
          </w:tcPr>
          <w:p w14:paraId="660D80B3" w14:textId="094DA80A" w:rsidR="00CC5607" w:rsidRPr="00A00A4D" w:rsidRDefault="00CC5607" w:rsidP="00F4221A">
            <w:pPr>
              <w:pStyle w:val="Tabletext"/>
              <w:keepNext/>
              <w:keepLines/>
              <w:jc w:val="center"/>
            </w:pPr>
            <w:r w:rsidRPr="00E44ED7">
              <w:rPr>
                <w:rFonts w:cs="Arial"/>
              </w:rPr>
              <w:t>3</w:t>
            </w:r>
            <w:r>
              <w:rPr>
                <w:rFonts w:cs="Arial"/>
              </w:rPr>
              <w:t>0</w:t>
            </w:r>
            <w:r w:rsidRPr="00A00A4D">
              <w:rPr>
                <w:rFonts w:cs="Arial"/>
              </w:rPr>
              <w:t>−</w:t>
            </w:r>
          </w:p>
        </w:tc>
        <w:tc>
          <w:tcPr>
            <w:tcW w:w="2262" w:type="dxa"/>
            <w:tcBorders>
              <w:top w:val="single" w:sz="4" w:space="0" w:color="auto"/>
              <w:left w:val="single" w:sz="4" w:space="0" w:color="auto"/>
              <w:bottom w:val="single" w:sz="4" w:space="0" w:color="auto"/>
              <w:right w:val="single" w:sz="4" w:space="0" w:color="auto"/>
            </w:tcBorders>
            <w:hideMark/>
          </w:tcPr>
          <w:p w14:paraId="2F0F42BF" w14:textId="5677CDDB" w:rsidR="00CC5607" w:rsidRPr="00A00A4D" w:rsidRDefault="00CC5607" w:rsidP="00F4221A">
            <w:pPr>
              <w:pStyle w:val="Tabletext"/>
              <w:keepNext/>
              <w:keepLines/>
              <w:jc w:val="center"/>
            </w:pPr>
            <w:r w:rsidRPr="00A00A4D">
              <w:rPr>
                <w:rFonts w:cs="Arial"/>
              </w:rPr>
              <w:t>MHz</w:t>
            </w:r>
            <w:r>
              <w:rPr>
                <w:rFonts w:cs="Arial"/>
              </w:rPr>
              <w:t> 1</w:t>
            </w:r>
          </w:p>
        </w:tc>
      </w:tr>
      <w:tr w:rsidR="00CC5607" w:rsidRPr="00A00A4D" w14:paraId="732A4119" w14:textId="77777777" w:rsidTr="00CC5607">
        <w:trPr>
          <w:jc w:val="center"/>
        </w:trPr>
        <w:tc>
          <w:tcPr>
            <w:tcW w:w="3261" w:type="dxa"/>
            <w:tcBorders>
              <w:top w:val="single" w:sz="4" w:space="0" w:color="auto"/>
              <w:left w:val="single" w:sz="4" w:space="0" w:color="auto"/>
              <w:bottom w:val="single" w:sz="4" w:space="0" w:color="auto"/>
              <w:right w:val="single" w:sz="4" w:space="0" w:color="auto"/>
            </w:tcBorders>
          </w:tcPr>
          <w:p w14:paraId="14D17541" w14:textId="77777777" w:rsidR="00CC5607" w:rsidRPr="00A00A4D" w:rsidRDefault="00CC5607" w:rsidP="00F4221A">
            <w:pPr>
              <w:pStyle w:val="Tabletext"/>
              <w:keepNext/>
              <w:keepLines/>
              <w:jc w:val="center"/>
            </w:pPr>
            <w:r w:rsidRPr="00A00A4D">
              <w:t xml:space="preserve">12.75 GHz ≤ </w:t>
            </w:r>
            <w:r w:rsidRPr="00A00A4D">
              <w:rPr>
                <w:i/>
                <w:iCs/>
              </w:rPr>
              <w:t>f</w:t>
            </w:r>
            <w:r w:rsidRPr="00A00A4D">
              <w:t xml:space="preserve"> &lt; 5</w:t>
            </w:r>
            <w:r w:rsidRPr="00A00A4D">
              <w:rPr>
                <w:vertAlign w:val="superscript"/>
              </w:rPr>
              <w:t>th</w:t>
            </w:r>
            <w:r w:rsidRPr="00A00A4D">
              <w:t xml:space="preserve"> harmonic of the upper frequency edge in GHz</w:t>
            </w:r>
          </w:p>
        </w:tc>
        <w:tc>
          <w:tcPr>
            <w:tcW w:w="1706" w:type="dxa"/>
            <w:tcBorders>
              <w:top w:val="single" w:sz="4" w:space="0" w:color="auto"/>
              <w:left w:val="single" w:sz="4" w:space="0" w:color="auto"/>
              <w:bottom w:val="single" w:sz="4" w:space="0" w:color="auto"/>
              <w:right w:val="single" w:sz="4" w:space="0" w:color="auto"/>
            </w:tcBorders>
          </w:tcPr>
          <w:p w14:paraId="428C0738" w14:textId="1D17B1E3" w:rsidR="00CC5607" w:rsidRPr="00E44ED7" w:rsidRDefault="00CC5607" w:rsidP="00F4221A">
            <w:pPr>
              <w:pStyle w:val="Tabletext"/>
              <w:keepNext/>
              <w:keepLines/>
              <w:jc w:val="center"/>
              <w:rPr>
                <w:rFonts w:cs="Arial"/>
              </w:rPr>
            </w:pPr>
            <w:r w:rsidRPr="00E44ED7">
              <w:rPr>
                <w:rFonts w:cs="Arial"/>
              </w:rPr>
              <w:t>3</w:t>
            </w:r>
            <w:r>
              <w:rPr>
                <w:rFonts w:cs="Arial"/>
              </w:rPr>
              <w:t>0</w:t>
            </w:r>
            <w:r w:rsidRPr="00A00A4D">
              <w:rPr>
                <w:rFonts w:cs="Arial"/>
              </w:rPr>
              <w:t>−</w:t>
            </w:r>
          </w:p>
        </w:tc>
        <w:tc>
          <w:tcPr>
            <w:tcW w:w="2262" w:type="dxa"/>
            <w:tcBorders>
              <w:top w:val="single" w:sz="4" w:space="0" w:color="auto"/>
              <w:left w:val="single" w:sz="4" w:space="0" w:color="auto"/>
              <w:bottom w:val="single" w:sz="4" w:space="0" w:color="auto"/>
              <w:right w:val="single" w:sz="4" w:space="0" w:color="auto"/>
            </w:tcBorders>
          </w:tcPr>
          <w:p w14:paraId="10FDC990" w14:textId="1721B49E" w:rsidR="00CC5607" w:rsidRPr="00A00A4D" w:rsidRDefault="00CC5607" w:rsidP="00F4221A">
            <w:pPr>
              <w:pStyle w:val="Tabletext"/>
              <w:keepNext/>
              <w:keepLines/>
              <w:jc w:val="center"/>
              <w:rPr>
                <w:rFonts w:cs="Arial"/>
              </w:rPr>
            </w:pPr>
            <w:r w:rsidRPr="00A00A4D">
              <w:rPr>
                <w:rFonts w:cs="Arial"/>
              </w:rPr>
              <w:t>MHz</w:t>
            </w:r>
            <w:r>
              <w:rPr>
                <w:rFonts w:cs="Arial"/>
              </w:rPr>
              <w:t> 1</w:t>
            </w:r>
          </w:p>
        </w:tc>
      </w:tr>
    </w:tbl>
    <w:p w14:paraId="056F71DB" w14:textId="71A1413D" w:rsidR="0093105D" w:rsidRPr="0093105D" w:rsidRDefault="00CC5607" w:rsidP="00CC5607">
      <w:pPr>
        <w:pStyle w:val="Heading2"/>
      </w:pPr>
      <w:bookmarkStart w:id="255" w:name="_Toc228874086"/>
      <w:bookmarkStart w:id="256" w:name="_Toc232428271"/>
      <w:r>
        <w:t>6.2</w:t>
      </w:r>
      <w:r w:rsidR="0093105D" w:rsidRPr="0093105D">
        <w:rPr>
          <w:rtl/>
        </w:rPr>
        <w:tab/>
        <w:t>نسبة التسرب في القناة المجاورة</w:t>
      </w:r>
      <w:bookmarkEnd w:id="255"/>
      <w:bookmarkEnd w:id="256"/>
    </w:p>
    <w:p w14:paraId="1F6F9782" w14:textId="77777777" w:rsidR="0093105D" w:rsidRPr="0093105D" w:rsidRDefault="0093105D" w:rsidP="0093105D">
      <w:r w:rsidRPr="0093105D">
        <w:rPr>
          <w:rtl/>
        </w:rPr>
        <w:t xml:space="preserve">تُستخدم نسبة التسرب في القناة المجاورة </w:t>
      </w:r>
      <w:r w:rsidRPr="0093105D">
        <w:t>(ACLR)</w:t>
      </w:r>
      <w:r w:rsidRPr="0093105D">
        <w:rPr>
          <w:rtl/>
        </w:rPr>
        <w:t xml:space="preserve"> كمقياس لكمية قدرة الإرسال المتسربة في القنوات المجاورة. والنسبة </w:t>
      </w:r>
      <w:r w:rsidRPr="0093105D">
        <w:t>ACLR</w:t>
      </w:r>
      <w:r w:rsidRPr="0093105D">
        <w:rPr>
          <w:rtl/>
        </w:rPr>
        <w:t xml:space="preserve"> هي نسبة القدرة المتوسطة المرشَّحة المتمركزة على تردد القناة المخصص، إلى القدرة المتوسطة المرشَّحة المتمركزة على تردد قناة مجاورة.</w:t>
      </w:r>
    </w:p>
    <w:p w14:paraId="17141700" w14:textId="77777777" w:rsidR="0093105D" w:rsidRPr="00B50972" w:rsidRDefault="0093105D" w:rsidP="0093105D">
      <w:pPr>
        <w:rPr>
          <w:spacing w:val="-4"/>
        </w:rPr>
      </w:pPr>
      <w:r w:rsidRPr="00B50972">
        <w:rPr>
          <w:spacing w:val="-4"/>
          <w:rtl/>
        </w:rPr>
        <w:t xml:space="preserve">وتقاس هذه النسبة باستخدام نافذة مربعة في القناة المجاورة. ويُجرى تحويل فورييه </w:t>
      </w:r>
      <w:r w:rsidRPr="00B50972">
        <w:rPr>
          <w:spacing w:val="-4"/>
        </w:rPr>
        <w:t>(DFT)</w:t>
      </w:r>
      <w:r w:rsidRPr="00B50972">
        <w:rPr>
          <w:spacing w:val="-4"/>
          <w:rtl/>
        </w:rPr>
        <w:t xml:space="preserve"> لإشارة الإرسال وطاقة الأجزاء المناسبة المستخدمة لحساب قدرات القنوات المجاورة.</w:t>
      </w:r>
    </w:p>
    <w:p w14:paraId="78C31B19" w14:textId="35477399" w:rsidR="0093105D" w:rsidRPr="00CC5607" w:rsidRDefault="0093105D" w:rsidP="00CC5607">
      <w:pPr>
        <w:rPr>
          <w:spacing w:val="-6"/>
        </w:rPr>
      </w:pPr>
      <w:r w:rsidRPr="00CC5607">
        <w:rPr>
          <w:spacing w:val="-6"/>
          <w:rtl/>
        </w:rPr>
        <w:t xml:space="preserve">وينبغي استيفاء متطلبات النسبة </w:t>
      </w:r>
      <w:r w:rsidRPr="00CC5607">
        <w:rPr>
          <w:spacing w:val="-6"/>
        </w:rPr>
        <w:t>ACLR</w:t>
      </w:r>
      <w:r w:rsidRPr="00CC5607">
        <w:rPr>
          <w:spacing w:val="-6"/>
          <w:rtl/>
        </w:rPr>
        <w:t xml:space="preserve"> الواردة في الجدول </w:t>
      </w:r>
      <w:r w:rsidR="00CC5607" w:rsidRPr="00CC5607">
        <w:rPr>
          <w:spacing w:val="-6"/>
        </w:rPr>
        <w:t>8-A4</w:t>
      </w:r>
      <w:r w:rsidRPr="00CC5607">
        <w:rPr>
          <w:spacing w:val="-6"/>
          <w:rtl/>
        </w:rPr>
        <w:t xml:space="preserve"> لجميع قدرات الإرسال من </w:t>
      </w:r>
      <w:r w:rsidR="00CC5607" w:rsidRPr="00CC5607">
        <w:rPr>
          <w:spacing w:val="-6"/>
          <w:lang w:val="en-GB"/>
        </w:rPr>
        <w:t>dBm</w:t>
      </w:r>
      <w:r w:rsidR="00CC5607" w:rsidRPr="00CC5607">
        <w:rPr>
          <w:spacing w:val="-6"/>
        </w:rPr>
        <w:t> 40</w:t>
      </w:r>
      <w:r w:rsidR="00CC5607" w:rsidRPr="00CC5607">
        <w:rPr>
          <w:spacing w:val="-6"/>
          <w:lang w:val="en-GB"/>
        </w:rPr>
        <w:t>–</w:t>
      </w:r>
      <w:r w:rsidR="00CC5607" w:rsidRPr="00CC5607">
        <w:rPr>
          <w:rFonts w:hint="cs"/>
          <w:spacing w:val="-6"/>
          <w:rtl/>
        </w:rPr>
        <w:t xml:space="preserve"> </w:t>
      </w:r>
      <w:r w:rsidRPr="00CC5607">
        <w:rPr>
          <w:spacing w:val="-6"/>
          <w:rtl/>
        </w:rPr>
        <w:t xml:space="preserve">إلى صنف القدرة القصوى </w:t>
      </w:r>
      <w:r w:rsidR="00CC5607" w:rsidRPr="00CC5607">
        <w:rPr>
          <w:rFonts w:ascii="Cambria Math" w:hAnsi="Cambria Math" w:cs="Cambria Math"/>
          <w:spacing w:val="-6"/>
          <w:lang w:val="en-GB"/>
        </w:rPr>
        <w:t>𝑃𝑀</w:t>
      </w:r>
      <w:r w:rsidR="00CC5607" w:rsidRPr="00CC5607">
        <w:rPr>
          <w:spacing w:val="-6"/>
          <w:lang w:val="en-GB"/>
        </w:rPr>
        <w:t>ax</w:t>
      </w:r>
      <w:r w:rsidRPr="00CC5607">
        <w:rPr>
          <w:spacing w:val="-6"/>
          <w:rtl/>
        </w:rPr>
        <w:t>.</w:t>
      </w:r>
    </w:p>
    <w:p w14:paraId="6FF38A33" w14:textId="5E22408F" w:rsidR="0093105D" w:rsidRPr="0010289B" w:rsidRDefault="0093105D" w:rsidP="0010289B">
      <w:pPr>
        <w:pStyle w:val="TableNo0"/>
      </w:pPr>
      <w:r w:rsidRPr="0010289B">
        <w:rPr>
          <w:rtl/>
        </w:rPr>
        <w:t xml:space="preserve">الجدول </w:t>
      </w:r>
      <w:r w:rsidR="00CC5607" w:rsidRPr="0010289B">
        <w:t>8-A4</w:t>
      </w:r>
    </w:p>
    <w:p w14:paraId="6D09AF59" w14:textId="131291D9" w:rsidR="0093105D" w:rsidRDefault="0093105D" w:rsidP="00982B6B">
      <w:pPr>
        <w:pStyle w:val="Tabletitle"/>
        <w:rPr>
          <w:rtl/>
        </w:rPr>
      </w:pPr>
      <w:r w:rsidRPr="0093105D">
        <w:rPr>
          <w:rtl/>
        </w:rPr>
        <w:t>حد نسبة التسرب في القناة المجاورة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3579"/>
      </w:tblGrid>
      <w:tr w:rsidR="00CC5607" w:rsidRPr="00A00A4D" w14:paraId="4DDDFB10" w14:textId="77777777" w:rsidTr="00E50A09">
        <w:trPr>
          <w:jc w:val="center"/>
        </w:trPr>
        <w:tc>
          <w:tcPr>
            <w:tcW w:w="3579" w:type="dxa"/>
            <w:tcBorders>
              <w:top w:val="single" w:sz="4" w:space="0" w:color="auto"/>
              <w:left w:val="single" w:sz="4" w:space="0" w:color="auto"/>
              <w:bottom w:val="single" w:sz="4" w:space="0" w:color="auto"/>
              <w:right w:val="single" w:sz="4" w:space="0" w:color="auto"/>
            </w:tcBorders>
            <w:hideMark/>
          </w:tcPr>
          <w:p w14:paraId="218386FA" w14:textId="0155C011" w:rsidR="00CC5607" w:rsidRPr="00A00A4D" w:rsidRDefault="00CC5607" w:rsidP="00F4221A">
            <w:pPr>
              <w:pStyle w:val="Tablehead0"/>
            </w:pPr>
            <w:r w:rsidRPr="0093105D">
              <w:rPr>
                <w:rtl/>
              </w:rPr>
              <w:t xml:space="preserve">الحد </w:t>
            </w:r>
            <w:r w:rsidRPr="00A00A4D">
              <w:t>(dBc)</w:t>
            </w:r>
          </w:p>
        </w:tc>
      </w:tr>
      <w:tr w:rsidR="00CC5607" w:rsidRPr="00A00A4D" w14:paraId="7E0769CF" w14:textId="77777777" w:rsidTr="00E50A09">
        <w:trPr>
          <w:jc w:val="center"/>
        </w:trPr>
        <w:tc>
          <w:tcPr>
            <w:tcW w:w="3579" w:type="dxa"/>
            <w:tcBorders>
              <w:top w:val="single" w:sz="4" w:space="0" w:color="auto"/>
              <w:left w:val="single" w:sz="4" w:space="0" w:color="auto"/>
              <w:bottom w:val="single" w:sz="4" w:space="0" w:color="auto"/>
              <w:right w:val="single" w:sz="4" w:space="0" w:color="auto"/>
            </w:tcBorders>
            <w:hideMark/>
          </w:tcPr>
          <w:p w14:paraId="57F57146" w14:textId="11FDA83B" w:rsidR="00CC5607" w:rsidRPr="00A00A4D" w:rsidRDefault="00CC5607" w:rsidP="00F4221A">
            <w:pPr>
              <w:pStyle w:val="Tabletext"/>
              <w:jc w:val="center"/>
            </w:pPr>
            <w:r w:rsidRPr="00A00A4D">
              <w:rPr>
                <w:rFonts w:cs="Arial"/>
              </w:rPr>
              <w:t>30–</w:t>
            </w:r>
          </w:p>
        </w:tc>
      </w:tr>
    </w:tbl>
    <w:p w14:paraId="54234A97" w14:textId="78AD3BC8" w:rsidR="0093105D" w:rsidRPr="0093105D" w:rsidRDefault="00CC5607" w:rsidP="00CC5607">
      <w:pPr>
        <w:pStyle w:val="Heading1"/>
      </w:pPr>
      <w:bookmarkStart w:id="257" w:name="_Toc228874087"/>
      <w:bookmarkStart w:id="258" w:name="_Toc232428272"/>
      <w:r>
        <w:t>3</w:t>
      </w:r>
      <w:r w:rsidR="0093105D" w:rsidRPr="0093105D">
        <w:rPr>
          <w:rtl/>
        </w:rPr>
        <w:tab/>
        <w:t>المراجع</w:t>
      </w:r>
      <w:bookmarkEnd w:id="257"/>
      <w:bookmarkEnd w:id="258"/>
    </w:p>
    <w:p w14:paraId="5EE7F545" w14:textId="77777777" w:rsidR="00CC5607" w:rsidRPr="00CC5607" w:rsidRDefault="00CC5607" w:rsidP="00E50A09">
      <w:pPr>
        <w:pStyle w:val="Reftext"/>
        <w:bidi w:val="0"/>
        <w:rPr>
          <w:lang w:val="en-GB" w:eastAsia="en-US"/>
        </w:rPr>
      </w:pPr>
      <w:bookmarkStart w:id="259" w:name="_Toc228874088"/>
      <w:r w:rsidRPr="00CC5607">
        <w:rPr>
          <w:lang w:val="en-GB" w:eastAsia="en-US"/>
        </w:rPr>
        <w:t>[1]</w:t>
      </w:r>
      <w:r w:rsidRPr="00CC5607">
        <w:rPr>
          <w:lang w:val="en-GB" w:eastAsia="en-US"/>
        </w:rPr>
        <w:tab/>
        <w:t xml:space="preserve">ETSI TS 103 636-2 v1.5.1: DECT-2020 NR New Radio (NR); Part 2: Radio reception and transmission requirements, release 1 </w:t>
      </w:r>
    </w:p>
    <w:p w14:paraId="03B934C2" w14:textId="132A1CA0" w:rsidR="00CC5607" w:rsidRPr="00CC5607" w:rsidRDefault="00CC5607" w:rsidP="00E50A09">
      <w:pPr>
        <w:pStyle w:val="Reftext"/>
        <w:bidi w:val="0"/>
        <w:rPr>
          <w:lang w:val="en-GB" w:eastAsia="en-US"/>
        </w:rPr>
      </w:pPr>
      <w:r w:rsidRPr="00CC5607">
        <w:rPr>
          <w:lang w:val="en-GB" w:eastAsia="en-US"/>
        </w:rPr>
        <w:t>[2]</w:t>
      </w:r>
      <w:r w:rsidRPr="00CC5607">
        <w:rPr>
          <w:lang w:val="en-GB" w:eastAsia="en-US"/>
        </w:rPr>
        <w:tab/>
        <w:t>ETSI TS 103 636-3 v1.5.1: DECT-2020 NR New Radio (NR); Part 3: Physical layer, release</w:t>
      </w:r>
      <w:r w:rsidR="00E50A09">
        <w:rPr>
          <w:lang w:val="en-GB" w:eastAsia="en-US"/>
        </w:rPr>
        <w:t> </w:t>
      </w:r>
      <w:r w:rsidRPr="00CC5607">
        <w:rPr>
          <w:lang w:val="en-GB" w:eastAsia="en-US"/>
        </w:rPr>
        <w:t xml:space="preserve">1 </w:t>
      </w:r>
    </w:p>
    <w:p w14:paraId="73299E09" w14:textId="77777777" w:rsidR="00CC5607" w:rsidRPr="00CC5607" w:rsidRDefault="00CC5607" w:rsidP="00E50A09">
      <w:pPr>
        <w:pStyle w:val="Reftext"/>
        <w:bidi w:val="0"/>
        <w:rPr>
          <w:lang w:val="en-GB" w:eastAsia="en-US"/>
        </w:rPr>
      </w:pPr>
      <w:r w:rsidRPr="00CC5607">
        <w:rPr>
          <w:lang w:val="en-GB" w:eastAsia="en-US"/>
        </w:rPr>
        <w:t>[3]</w:t>
      </w:r>
      <w:r w:rsidRPr="00CC5607">
        <w:rPr>
          <w:lang w:val="en-GB" w:eastAsia="en-US"/>
        </w:rPr>
        <w:tab/>
        <w:t>Recommendation ITU-R SM.329: “Unwanted emissions in the spurious domain”.</w:t>
      </w:r>
    </w:p>
    <w:p w14:paraId="1EA0BBE1" w14:textId="77777777" w:rsidR="00CC5607" w:rsidRPr="00CC5607" w:rsidRDefault="00CC5607" w:rsidP="00E50A09">
      <w:pPr>
        <w:pStyle w:val="Reftext"/>
        <w:bidi w:val="0"/>
        <w:rPr>
          <w:lang w:val="en-GB" w:eastAsia="en-US"/>
        </w:rPr>
      </w:pPr>
      <w:r w:rsidRPr="00CC5607">
        <w:rPr>
          <w:lang w:val="en-GB" w:eastAsia="en-US"/>
        </w:rPr>
        <w:t>[4]</w:t>
      </w:r>
      <w:r w:rsidRPr="00CC5607">
        <w:rPr>
          <w:lang w:val="en-GB" w:eastAsia="en-US"/>
        </w:rPr>
        <w:tab/>
        <w:t>Recommendation ITU-R M.1545: “Measurement uncertainty as it applies to test limits for the terrestrial component of International Mobile Telecommunications-2000”.</w:t>
      </w:r>
    </w:p>
    <w:p w14:paraId="17545CEA" w14:textId="77777777" w:rsidR="00CC5607" w:rsidRPr="00CC5607" w:rsidRDefault="00CC5607" w:rsidP="00CC5607">
      <w:pPr>
        <w:rPr>
          <w:lang w:val="en-GB" w:eastAsia="en-US"/>
        </w:rPr>
      </w:pPr>
    </w:p>
    <w:p w14:paraId="65B49757" w14:textId="06CB73D3" w:rsidR="0093105D" w:rsidRPr="00CC5607" w:rsidRDefault="0093105D" w:rsidP="00173659">
      <w:pPr>
        <w:pStyle w:val="AppendixNoTitle0"/>
      </w:pPr>
      <w:r w:rsidRPr="00CC5607">
        <w:rPr>
          <w:rtl/>
        </w:rPr>
        <w:lastRenderedPageBreak/>
        <w:t xml:space="preserve">المرفق </w:t>
      </w:r>
      <w:r w:rsidR="00CC5607" w:rsidRPr="00CC5607">
        <w:t>1</w:t>
      </w:r>
      <w:r w:rsidR="00CC5607" w:rsidRPr="00CC5607">
        <w:br/>
      </w:r>
      <w:r w:rsidRPr="00CC5607">
        <w:rPr>
          <w:rtl/>
        </w:rPr>
        <w:t xml:space="preserve">بالملحق </w:t>
      </w:r>
      <w:r w:rsidR="00CC5607" w:rsidRPr="00CC5607">
        <w:t>4</w:t>
      </w:r>
      <w:r w:rsidR="00C40B5A">
        <w:br/>
      </w:r>
      <w:r w:rsidR="00CC5607" w:rsidRPr="00CC5607">
        <w:br/>
      </w:r>
      <w:r w:rsidRPr="00CC5607">
        <w:rPr>
          <w:rtl/>
        </w:rPr>
        <w:t>تعريف التفاوت المسموح به في الاختبار</w:t>
      </w:r>
      <w:bookmarkEnd w:id="259"/>
    </w:p>
    <w:p w14:paraId="5C1EE2EF" w14:textId="77777777" w:rsidR="0093105D" w:rsidRPr="0093105D" w:rsidRDefault="0093105D" w:rsidP="00CC5607">
      <w:pPr>
        <w:pStyle w:val="Headingb"/>
      </w:pPr>
      <w:r w:rsidRPr="0093105D">
        <w:rPr>
          <w:rtl/>
        </w:rPr>
        <w:t>التفاوت المسموح به في الاختبار</w:t>
      </w:r>
    </w:p>
    <w:p w14:paraId="27F4CE1B" w14:textId="53B8F7B8" w:rsidR="0093105D" w:rsidRPr="0093105D" w:rsidRDefault="0093105D" w:rsidP="00CC5607">
      <w:r w:rsidRPr="0093105D">
        <w:rPr>
          <w:rtl/>
        </w:rPr>
        <w:t xml:space="preserve">بالرجوع إلى التوصية </w:t>
      </w:r>
      <w:r w:rsidR="00CC5607" w:rsidRPr="00CC5607">
        <w:rPr>
          <w:lang w:val="en-GB"/>
        </w:rPr>
        <w:t>ITU-R M.1545</w:t>
      </w:r>
      <w:r w:rsidR="00CF3D60">
        <w:rPr>
          <w:rFonts w:hint="cs"/>
          <w:rtl/>
          <w:lang w:val="en-GB"/>
        </w:rPr>
        <w:t xml:space="preserve"> </w:t>
      </w:r>
      <w:r w:rsidR="00CC5607" w:rsidRPr="00CC5607">
        <w:rPr>
          <w:lang w:val="en-GB"/>
        </w:rPr>
        <w:t>[10]</w:t>
      </w:r>
      <w:r w:rsidRPr="0093105D">
        <w:rPr>
          <w:rtl/>
        </w:rPr>
        <w:t xml:space="preserve">، "التفاوت المسموح به في الاختبار" هو درجة التخفيف المشار إليها في الفقرة </w:t>
      </w:r>
      <w:r w:rsidR="00CC5607">
        <w:t>2</w:t>
      </w:r>
      <w:r w:rsidRPr="0093105D">
        <w:rPr>
          <w:rtl/>
        </w:rPr>
        <w:t xml:space="preserve"> من </w:t>
      </w:r>
      <w:r w:rsidRPr="00E25F6D">
        <w:rPr>
          <w:rtl/>
        </w:rPr>
        <w:t>"</w:t>
      </w:r>
      <w:bookmarkStart w:id="260" w:name="_Hlk232428235"/>
      <w:r w:rsidR="00E25F6D">
        <w:rPr>
          <w:rFonts w:hint="eastAsia"/>
          <w:rtl/>
          <w:lang w:bidi="ar-EG"/>
        </w:rPr>
        <w:t> </w:t>
      </w:r>
      <w:r w:rsidRPr="00CC5607">
        <w:rPr>
          <w:i/>
          <w:iCs/>
          <w:rtl/>
        </w:rPr>
        <w:t>توصي</w:t>
      </w:r>
      <w:bookmarkEnd w:id="260"/>
      <w:r w:rsidRPr="00E25F6D">
        <w:rPr>
          <w:rtl/>
        </w:rPr>
        <w:t>"</w:t>
      </w:r>
      <w:r w:rsidRPr="00CC5607">
        <w:rPr>
          <w:rtl/>
        </w:rPr>
        <w:t xml:space="preserve"> </w:t>
      </w:r>
      <w:r w:rsidRPr="0093105D">
        <w:rPr>
          <w:rtl/>
        </w:rPr>
        <w:t xml:space="preserve">من التوصية </w:t>
      </w:r>
      <w:r w:rsidR="00CC5607" w:rsidRPr="00CC5607">
        <w:rPr>
          <w:lang w:val="en-GB"/>
        </w:rPr>
        <w:t>ITU-R M.1545</w:t>
      </w:r>
      <w:r w:rsidR="00CF3D60">
        <w:rPr>
          <w:rFonts w:hint="cs"/>
          <w:rtl/>
          <w:lang w:val="en-GB"/>
        </w:rPr>
        <w:t xml:space="preserve"> </w:t>
      </w:r>
      <w:r w:rsidR="00CC5607" w:rsidRPr="00CC5607">
        <w:rPr>
          <w:lang w:val="en-GB"/>
        </w:rPr>
        <w:t>[10]</w:t>
      </w:r>
      <w:r w:rsidRPr="0093105D">
        <w:rPr>
          <w:rtl/>
        </w:rPr>
        <w:t xml:space="preserve">، أي الفرق بين قيمة المواصفة الأساسية وقيمة الاختبار الحدية المقيَّمة بتطبيق مبدأ تقاسم المخاطر وفقاً للشكلين </w:t>
      </w:r>
      <w:r w:rsidR="00CC5607">
        <w:t>2</w:t>
      </w:r>
      <w:r w:rsidRPr="0093105D">
        <w:rPr>
          <w:rtl/>
        </w:rPr>
        <w:t xml:space="preserve"> و</w:t>
      </w:r>
      <w:r w:rsidR="00CC5607">
        <w:t>3</w:t>
      </w:r>
      <w:r w:rsidRPr="0093105D">
        <w:rPr>
          <w:rtl/>
        </w:rPr>
        <w:t xml:space="preserve"> من الملحق </w:t>
      </w:r>
      <w:r w:rsidR="00CC5607">
        <w:t>1</w:t>
      </w:r>
      <w:r w:rsidRPr="0093105D">
        <w:rPr>
          <w:rtl/>
        </w:rPr>
        <w:t xml:space="preserve"> بالتوصية </w:t>
      </w:r>
      <w:r w:rsidR="00CC5607" w:rsidRPr="00CC5607">
        <w:rPr>
          <w:lang w:val="en-GB"/>
        </w:rPr>
        <w:t>ITU-R M.1545</w:t>
      </w:r>
      <w:r w:rsidR="00CF3D60">
        <w:rPr>
          <w:rFonts w:hint="cs"/>
          <w:rtl/>
          <w:lang w:val="en-GB"/>
        </w:rPr>
        <w:t xml:space="preserve"> </w:t>
      </w:r>
      <w:r w:rsidR="00CC5607" w:rsidRPr="00CC5607">
        <w:rPr>
          <w:lang w:val="en-GB"/>
        </w:rPr>
        <w:t>[10]</w:t>
      </w:r>
      <w:r w:rsidRPr="0093105D">
        <w:rPr>
          <w:rtl/>
        </w:rPr>
        <w:t xml:space="preserve">. وفي حال تساوي قيمة المواصفة الأساسية مع قيمة الاختبار الحدية (الشكل </w:t>
      </w:r>
      <w:r w:rsidR="00CC5607">
        <w:t>3</w:t>
      </w:r>
      <w:r w:rsidRPr="0093105D">
        <w:rPr>
          <w:rtl/>
        </w:rPr>
        <w:t xml:space="preserve"> من الملحق </w:t>
      </w:r>
      <w:r w:rsidR="00CC5607">
        <w:t>1</w:t>
      </w:r>
      <w:r w:rsidRPr="0093105D">
        <w:rPr>
          <w:rtl/>
        </w:rPr>
        <w:t xml:space="preserve"> بالتوصية </w:t>
      </w:r>
      <w:r w:rsidR="00CC5607" w:rsidRPr="00CC5607">
        <w:rPr>
          <w:lang w:val="en-GB"/>
        </w:rPr>
        <w:t>ITU-R M.1545</w:t>
      </w:r>
      <w:r w:rsidR="00CF3D60">
        <w:rPr>
          <w:rFonts w:hint="cs"/>
          <w:rtl/>
          <w:lang w:val="en-GB"/>
        </w:rPr>
        <w:t xml:space="preserve"> </w:t>
      </w:r>
      <w:r w:rsidR="00CC5607" w:rsidRPr="00CC5607">
        <w:rPr>
          <w:lang w:val="en-GB"/>
        </w:rPr>
        <w:t>[10]</w:t>
      </w:r>
      <w:r w:rsidR="00CC5607">
        <w:rPr>
          <w:rFonts w:hint="cs"/>
          <w:rtl/>
        </w:rPr>
        <w:t>)</w:t>
      </w:r>
      <w:r w:rsidRPr="0093105D">
        <w:rPr>
          <w:rtl/>
        </w:rPr>
        <w:t>، فإن "حدود التفاوت المسموح بها في الاختبار" تساوي الصفر.</w:t>
      </w:r>
    </w:p>
    <w:p w14:paraId="383833FF" w14:textId="693C581D" w:rsidR="009714B2" w:rsidRPr="00CC5607" w:rsidRDefault="00CC5607" w:rsidP="00CC5607">
      <w:pPr>
        <w:spacing w:before="600"/>
        <w:jc w:val="center"/>
        <w:rPr>
          <w:rtl/>
          <w:lang w:bidi="ar-EG"/>
        </w:rPr>
      </w:pPr>
      <w:r>
        <w:rPr>
          <w:rFonts w:hint="cs"/>
          <w:rtl/>
          <w:lang w:bidi="ar-EG"/>
        </w:rPr>
        <w:t>___________</w:t>
      </w:r>
    </w:p>
    <w:sectPr w:rsidR="009714B2" w:rsidRPr="00CC5607" w:rsidSect="0045598B">
      <w:headerReference w:type="even" r:id="rId78"/>
      <w:headerReference w:type="default" r:id="rId79"/>
      <w:footerReference w:type="even" r:id="rId80"/>
      <w:footerReference w:type="default" r:id="rId81"/>
      <w:headerReference w:type="first" r:id="rId82"/>
      <w:footerReference w:type="first" r:id="rId83"/>
      <w:pgSz w:w="11907" w:h="16834" w:code="9"/>
      <w:pgMar w:top="1418" w:right="1134" w:bottom="1134" w:left="1134" w:header="720" w:footer="567" w:gutter="0"/>
      <w:paperSrc w:first="15" w:other="15"/>
      <w:pgNumType w:start="1"/>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B20F5" w14:textId="77777777" w:rsidR="00022C05" w:rsidRDefault="00022C05">
      <w:r>
        <w:separator/>
      </w:r>
    </w:p>
  </w:endnote>
  <w:endnote w:type="continuationSeparator" w:id="0">
    <w:p w14:paraId="1E033FC1" w14:textId="77777777" w:rsidR="00022C05" w:rsidRDefault="00022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Hei">
    <w:altName w:val="黑体"/>
    <w:panose1 w:val="02010609060101010101"/>
    <w:charset w:val="86"/>
    <w:family w:val="modern"/>
    <w:pitch w:val="fixed"/>
    <w:sig w:usb0="800002BF" w:usb1="38CF7CFA" w:usb2="00000016" w:usb3="00000000" w:csb0="0004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ZapfDingbats">
    <w:altName w:val="Wingdings"/>
    <w:panose1 w:val="00000000000000000000"/>
    <w:charset w:val="00"/>
    <w:family w:val="decorative"/>
    <w:notTrueType/>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raditional Arabic">
    <w:altName w:val="Times New Roman"/>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NewRomanPSMT">
    <w:altName w:val="Times New Roman"/>
    <w:charset w:val="00"/>
    <w:family w:val="roman"/>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4.2.0">
    <w:altName w:val="Times New Roman"/>
    <w:charset w:val="00"/>
    <w:family w:val="auto"/>
    <w:pitch w:val="default"/>
  </w:font>
  <w:font w:name="Osaka">
    <w:altName w:val="MS Gothic"/>
    <w:panose1 w:val="00000000000000000000"/>
    <w:charset w:val="80"/>
    <w:family w:val="auto"/>
    <w:notTrueType/>
    <w:pitch w:val="variable"/>
    <w:sig w:usb0="00000001" w:usb1="08070000" w:usb2="00000010" w:usb3="00000000" w:csb0="00020000" w:csb1="00000000"/>
  </w:font>
  <w:font w:name="Times">
    <w:panose1 w:val="02020603050405020304"/>
    <w:charset w:val="CC"/>
    <w:family w:val="roman"/>
    <w:pitch w:val="variable"/>
    <w:sig w:usb0="E0002EFF" w:usb1="C000785B" w:usb2="00000009" w:usb3="00000000" w:csb0="000001FF" w:csb1="00000000"/>
  </w:font>
  <w:font w:name="ヒラギノ角ゴ Pro W3">
    <w:panose1 w:val="00000000000000000000"/>
    <w:charset w:val="80"/>
    <w:family w:val="auto"/>
    <w:notTrueType/>
    <w:pitch w:val="variable"/>
    <w:sig w:usb0="00000001"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 w:name="Heiti SC Light">
    <w:altName w:val="Calibri"/>
    <w:charset w:val="50"/>
    <w:family w:val="auto"/>
    <w:pitch w:val="variable"/>
    <w:sig w:usb0="00000000" w:usb1="080E004A" w:usb2="00000010" w:usb3="00000000" w:csb0="003E0000" w:csb1="00000000"/>
  </w:font>
  <w:font w:name="Angsana New">
    <w:panose1 w:val="02020603050405020304"/>
    <w:charset w:val="00"/>
    <w:family w:val="roman"/>
    <w:pitch w:val="variable"/>
    <w:sig w:usb0="81000003" w:usb1="00000000" w:usb2="00000000" w:usb3="00000000" w:csb0="00010001" w:csb1="00000000"/>
  </w:font>
  <w:font w:name="BatangChe">
    <w:panose1 w:val="02030609000101010101"/>
    <w:charset w:val="81"/>
    <w:family w:val="modern"/>
    <w:pitch w:val="fixed"/>
    <w:sig w:usb0="B00002AF" w:usb1="69D77CFB" w:usb2="00000030" w:usb3="00000000" w:csb0="0008009F" w:csb1="00000000"/>
  </w:font>
  <w:font w:name="DJPEKE+TimesNewRoman">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v3.8.0">
    <w:altName w:val="Times New Roman"/>
    <w:charset w:val="00"/>
    <w:family w:val="roman"/>
    <w:pitch w:val="default"/>
  </w:font>
  <w:font w:name="Courier">
    <w:panose1 w:val="02070409020205020404"/>
    <w:charset w:val="00"/>
    <w:family w:val="modern"/>
    <w:notTrueType/>
    <w:pitch w:val="fixed"/>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New York">
    <w:panose1 w:val="02040503060506020304"/>
    <w:charset w:val="00"/>
    <w:family w:val="roman"/>
    <w:notTrueType/>
    <w:pitch w:val="variable"/>
    <w:sig w:usb0="00000003" w:usb1="00000000" w:usb2="00000000" w:usb3="00000000" w:csb0="00000001" w:csb1="00000000"/>
  </w:font>
  <w:font w:name="Microsoft YaHei UI">
    <w:panose1 w:val="020B0503020204020204"/>
    <w:charset w:val="86"/>
    <w:family w:val="swiss"/>
    <w:pitch w:val="variable"/>
    <w:sig w:usb0="80000287" w:usb1="2ACF3C50" w:usb2="00000016" w:usb3="00000000" w:csb0="0004001F" w:csb1="00000000"/>
  </w:font>
  <w:font w:name="Meiryo">
    <w:panose1 w:val="020B0604030504040204"/>
    <w:charset w:val="80"/>
    <w:family w:val="swiss"/>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Futura Lt BT">
    <w:altName w:val="Arial"/>
    <w:charset w:val="00"/>
    <w:family w:val="swiss"/>
    <w:pitch w:val="variable"/>
    <w:sig w:usb0="00000087" w:usb1="00000000" w:usb2="00000000" w:usb3="00000000" w:csb0="0000001B" w:csb1="00000000"/>
  </w:font>
  <w:font w:name="MingLiU_HKSCS">
    <w:panose1 w:val="02020500000000000000"/>
    <w:charset w:val="88"/>
    <w:family w:val="roman"/>
    <w:pitch w:val="variable"/>
    <w:sig w:usb0="A00002FF" w:usb1="28CFFCFA" w:usb2="00000016" w:usb3="00000000" w:csb0="00100001" w:csb1="00000000"/>
  </w:font>
  <w:font w:name="CG Times (WN)">
    <w:altName w:val="Arial"/>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v5.0.0">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
    <w:altName w:val="Yu Gothic"/>
    <w:charset w:val="80"/>
    <w:family w:val="roman"/>
    <w:pitch w:val="default"/>
    <w:sig w:usb0="00000000" w:usb1="0000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0D356" w14:textId="77777777" w:rsidR="000B4F10" w:rsidRDefault="000B4F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B39B6" w14:textId="77777777" w:rsidR="000B4F10" w:rsidRPr="005E066B" w:rsidRDefault="000B4F10" w:rsidP="005E066B">
    <w:pPr>
      <w:pStyle w:val="Footer"/>
      <w:rPr>
        <w:szCs w:val="18"/>
        <w:rtl/>
        <w:lang w:bidi="ar-EG"/>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7F3DE" w14:textId="006B2489" w:rsidR="000B4F10" w:rsidRPr="002E6ECC" w:rsidRDefault="000B4F10">
    <w:pPr>
      <w:pStyle w:val="Footer"/>
      <w:rPr>
        <w:lang w:val="fr-FR"/>
      </w:rPr>
    </w:pPr>
    <w:r>
      <w:fldChar w:fldCharType="begin"/>
    </w:r>
    <w:r w:rsidRPr="002E6ECC">
      <w:rPr>
        <w:lang w:val="fr-FR"/>
      </w:rPr>
      <w:instrText xml:space="preserve"> FILENAME \p \* MERGEFORMAT </w:instrText>
    </w:r>
    <w:r>
      <w:fldChar w:fldCharType="separate"/>
    </w:r>
    <w:r w:rsidR="00AE59AB">
      <w:rPr>
        <w:lang w:val="fr-FR"/>
      </w:rPr>
      <w:t>Document2</w:t>
    </w:r>
    <w:r>
      <w:fldChar w:fldCharType="end"/>
    </w:r>
    <w:r w:rsidRPr="002E6ECC">
      <w:rPr>
        <w:lang w:val="fr-FR"/>
      </w:rPr>
      <w:tab/>
    </w:r>
    <w:r>
      <w:fldChar w:fldCharType="begin"/>
    </w:r>
    <w:r>
      <w:instrText xml:space="preserve"> savedate \@ dd.MM.yy </w:instrText>
    </w:r>
    <w:r>
      <w:fldChar w:fldCharType="separate"/>
    </w:r>
    <w:r w:rsidR="00015F01">
      <w:t>02.07.26</w:t>
    </w:r>
    <w:r>
      <w:fldChar w:fldCharType="end"/>
    </w:r>
    <w:r w:rsidRPr="002E6ECC">
      <w:rPr>
        <w:lang w:val="fr-FR"/>
      </w:rPr>
      <w:tab/>
    </w:r>
    <w:r>
      <w:fldChar w:fldCharType="begin"/>
    </w:r>
    <w:r>
      <w:instrText xml:space="preserve"> printdate \@ dd.MM.yy </w:instrText>
    </w:r>
    <w:r>
      <w:fldChar w:fldCharType="separate"/>
    </w:r>
    <w:r w:rsidR="00AE59AB">
      <w:t>03.11.09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06782" w14:textId="77777777" w:rsidR="00022C05" w:rsidRDefault="00022C05" w:rsidP="00E1601B">
      <w:pPr>
        <w:spacing w:line="240" w:lineRule="auto"/>
      </w:pPr>
      <w:r>
        <w:t>____________________</w:t>
      </w:r>
    </w:p>
  </w:footnote>
  <w:footnote w:type="continuationSeparator" w:id="0">
    <w:p w14:paraId="38F2A8E6" w14:textId="77777777" w:rsidR="00022C05" w:rsidRDefault="00022C05">
      <w:r>
        <w:continuationSeparator/>
      </w:r>
    </w:p>
  </w:footnote>
  <w:footnote w:id="1">
    <w:p w14:paraId="21D3BD02" w14:textId="77777777" w:rsidR="00113F32" w:rsidRPr="00822F66" w:rsidRDefault="00113F32" w:rsidP="00113F32">
      <w:pPr>
        <w:pStyle w:val="FootnoteText"/>
      </w:pPr>
      <w:r>
        <w:rPr>
          <w:rStyle w:val="FootnoteReference"/>
        </w:rPr>
        <w:footnoteRef/>
      </w:r>
      <w:r w:rsidRPr="00B51F47">
        <w:tab/>
      </w:r>
      <w:r w:rsidRPr="0058423D">
        <w:rPr>
          <w:rtl/>
        </w:rPr>
        <w:t>ينبغي استخدام أحدث طبعة سارية النفاذ من التوصيات/التقارير.</w:t>
      </w:r>
    </w:p>
  </w:footnote>
  <w:footnote w:id="2">
    <w:p w14:paraId="15D40B03" w14:textId="58C0EA7F" w:rsidR="003E3B9E" w:rsidRPr="003E3B9E" w:rsidRDefault="003E3B9E" w:rsidP="00A96398">
      <w:pPr>
        <w:pStyle w:val="FootnoteText"/>
        <w:rPr>
          <w:rFonts w:eastAsiaTheme="minorEastAsia"/>
        </w:rPr>
      </w:pPr>
      <w:r>
        <w:rPr>
          <w:rStyle w:val="FootnoteReference"/>
        </w:rPr>
        <w:footnoteRef/>
      </w:r>
      <w:r>
        <w:rPr>
          <w:rFonts w:eastAsiaTheme="minorEastAsia"/>
          <w:lang w:eastAsia="zh-CN"/>
        </w:rPr>
        <w:tab/>
      </w:r>
      <w:r w:rsidRPr="003E3B9E">
        <w:rPr>
          <w:rtl/>
        </w:rPr>
        <w:t xml:space="preserve">بالنسبة للمحطات القاعدة التي تستخدم تكنولوجيا </w:t>
      </w:r>
      <w:r w:rsidR="00A96398" w:rsidRPr="00A96398">
        <w:rPr>
          <w:lang w:val="en-GB"/>
        </w:rPr>
        <w:t>3GPP-5G SRIT</w:t>
      </w:r>
      <w:r w:rsidRPr="003E3B9E">
        <w:rPr>
          <w:rtl/>
        </w:rPr>
        <w:t xml:space="preserve"> وتعمل في نطاقات غير محددة للاتصالات المتنقلة الدولية في لوائح الراديو، تقدَّم خصائص البث غير المطلوب الواردة في الملحق </w:t>
      </w:r>
      <w:r w:rsidR="00A96398">
        <w:t>1</w:t>
      </w:r>
      <w:r w:rsidRPr="003E3B9E">
        <w:rPr>
          <w:rtl/>
        </w:rPr>
        <w:t xml:space="preserve"> للعلم، ويمكن الاستعانة بها لاتخاذ قرارات على الصعيد الوطني.</w:t>
      </w:r>
    </w:p>
  </w:footnote>
  <w:footnote w:id="3">
    <w:p w14:paraId="2E1EF7C6" w14:textId="246009A9" w:rsidR="00F46EE8" w:rsidRPr="00F46EE8" w:rsidRDefault="00F46EE8" w:rsidP="00A96398">
      <w:pPr>
        <w:pStyle w:val="FootnoteText"/>
        <w:rPr>
          <w:rFonts w:eastAsiaTheme="minorEastAsia"/>
        </w:rPr>
      </w:pPr>
      <w:r>
        <w:rPr>
          <w:rStyle w:val="FootnoteReference"/>
        </w:rPr>
        <w:footnoteRef/>
      </w:r>
      <w:r>
        <w:rPr>
          <w:rFonts w:eastAsiaTheme="minorEastAsia"/>
          <w:lang w:eastAsia="zh-CN"/>
        </w:rPr>
        <w:tab/>
      </w:r>
      <w:r w:rsidRPr="00F46EE8">
        <w:rPr>
          <w:rtl/>
        </w:rPr>
        <w:t xml:space="preserve">بالنسبة للمحطات القاعدة التي تستخدم تكنولوجيا </w:t>
      </w:r>
      <w:r w:rsidR="00A96398" w:rsidRPr="00A96398">
        <w:rPr>
          <w:lang w:val="en-GB"/>
        </w:rPr>
        <w:t>3GPP-5G RIT</w:t>
      </w:r>
      <w:r w:rsidRPr="00F46EE8">
        <w:rPr>
          <w:rtl/>
        </w:rPr>
        <w:t xml:space="preserve"> وتعمل في النطاقات المحددة في الجدولين </w:t>
      </w:r>
      <w:r w:rsidR="00A96398">
        <w:t>2B-1</w:t>
      </w:r>
      <w:r w:rsidRPr="00F46EE8">
        <w:rPr>
          <w:rtl/>
        </w:rPr>
        <w:t xml:space="preserve"> و</w:t>
      </w:r>
      <w:r w:rsidR="00A96398">
        <w:t>3B-1</w:t>
      </w:r>
      <w:r w:rsidRPr="00F46EE8">
        <w:rPr>
          <w:rtl/>
        </w:rPr>
        <w:t xml:space="preserve">، تقدَّم خصائص البث غير المطلوب الواردة في الملحق </w:t>
      </w:r>
      <w:r w:rsidR="00A96398">
        <w:t>2</w:t>
      </w:r>
      <w:r w:rsidRPr="00F46EE8">
        <w:rPr>
          <w:rtl/>
        </w:rPr>
        <w:t xml:space="preserve"> للعلم، ويمكن الاستعانة بها لاتخاذ قرارات على الصعيد الوطني.</w:t>
      </w:r>
    </w:p>
  </w:footnote>
  <w:footnote w:id="4">
    <w:p w14:paraId="17DA95E4" w14:textId="13C5D7FA" w:rsidR="00F46EE8" w:rsidRPr="00F46EE8" w:rsidRDefault="00F46EE8" w:rsidP="009714B2">
      <w:pPr>
        <w:pStyle w:val="FootnoteText"/>
        <w:rPr>
          <w:rFonts w:eastAsiaTheme="minorEastAsia"/>
        </w:rPr>
      </w:pPr>
      <w:r>
        <w:rPr>
          <w:rStyle w:val="FootnoteReference"/>
        </w:rPr>
        <w:footnoteRef/>
      </w:r>
      <w:r w:rsidRPr="00F46EE8">
        <w:rPr>
          <w:rFonts w:eastAsiaTheme="minorEastAsia"/>
        </w:rPr>
        <w:tab/>
      </w:r>
      <w:r w:rsidRPr="00F46EE8">
        <w:rPr>
          <w:rtl/>
        </w:rPr>
        <w:t xml:space="preserve">بالنسبة للمحطات القاعدة التي تستخدم تكنولوجيا </w:t>
      </w:r>
      <w:r w:rsidR="009714B2" w:rsidRPr="009714B2">
        <w:rPr>
          <w:lang w:val="en-GB"/>
        </w:rPr>
        <w:t>5Gi</w:t>
      </w:r>
      <w:r w:rsidR="009714B2">
        <w:rPr>
          <w:rFonts w:hint="cs"/>
          <w:rtl/>
          <w:lang w:val="en-GB" w:bidi="ar-EG"/>
        </w:rPr>
        <w:t xml:space="preserve"> </w:t>
      </w:r>
      <w:r w:rsidRPr="00F46EE8">
        <w:rPr>
          <w:rtl/>
        </w:rPr>
        <w:t xml:space="preserve">وتعمل في نطاقات غير محددة للاتصالات المتنقلة الدولية في لوائح الراديو، تقدَّم خصائص البث غير المطلوب الواردة في الملحق </w:t>
      </w:r>
      <w:r w:rsidR="00A43F35">
        <w:t>3</w:t>
      </w:r>
      <w:r w:rsidRPr="00F46EE8">
        <w:rPr>
          <w:rtl/>
        </w:rPr>
        <w:t xml:space="preserve"> للعلم، ويمكن الاستعانة بها لاتخاذ قرارات على الصعيد الوطني.</w:t>
      </w:r>
    </w:p>
  </w:footnote>
  <w:footnote w:id="5">
    <w:p w14:paraId="23D74FC6" w14:textId="1289AF4D" w:rsidR="00A96398" w:rsidRPr="00A96398" w:rsidRDefault="00A96398" w:rsidP="009714B2">
      <w:pPr>
        <w:pStyle w:val="FootnoteText"/>
        <w:rPr>
          <w:rFonts w:eastAsiaTheme="minorEastAsia"/>
        </w:rPr>
      </w:pPr>
      <w:r>
        <w:rPr>
          <w:rStyle w:val="FootnoteReference"/>
        </w:rPr>
        <w:footnoteRef/>
      </w:r>
      <w:r w:rsidRPr="00A96398">
        <w:rPr>
          <w:rFonts w:eastAsiaTheme="minorEastAsia"/>
        </w:rPr>
        <w:tab/>
      </w:r>
      <w:r w:rsidRPr="00A96398">
        <w:rPr>
          <w:rtl/>
        </w:rPr>
        <w:t xml:space="preserve">بالنسبة للمحطات القاعدة التي تستخدم المكون </w:t>
      </w:r>
      <w:r w:rsidR="009714B2" w:rsidRPr="009714B2">
        <w:rPr>
          <w:lang w:val="en-GB"/>
        </w:rPr>
        <w:t>DECT-2020 NR-RIT</w:t>
      </w:r>
      <w:r w:rsidRPr="00A96398">
        <w:rPr>
          <w:rtl/>
        </w:rPr>
        <w:t xml:space="preserve"> وتعمل في نطاقات غير محددة للاتصالات المتنقلة الدولية في لوائح الراديو، تقدَّم خصائص البث غير المطلوب الواردة في الملحق </w:t>
      </w:r>
      <w:r w:rsidR="009714B2">
        <w:t>4</w:t>
      </w:r>
      <w:r w:rsidRPr="00A96398">
        <w:rPr>
          <w:rtl/>
        </w:rPr>
        <w:t xml:space="preserve"> للعلم، ويمكن الاستعانة بها لاتخاذ قرارات على الصعيد الوطني.</w:t>
      </w:r>
    </w:p>
  </w:footnote>
  <w:footnote w:id="6">
    <w:p w14:paraId="0958BB4D" w14:textId="7C865824" w:rsidR="00746A60" w:rsidRPr="00746A60" w:rsidRDefault="00746A60" w:rsidP="00623E41">
      <w:pPr>
        <w:pStyle w:val="FootnoteText"/>
      </w:pPr>
      <w:r>
        <w:rPr>
          <w:rStyle w:val="FootnoteReference"/>
        </w:rPr>
        <w:footnoteRef/>
      </w:r>
      <w:r w:rsidRPr="00746A60">
        <w:tab/>
      </w:r>
      <w:r w:rsidRPr="00746A60">
        <w:rPr>
          <w:rtl/>
        </w:rPr>
        <w:t xml:space="preserve">طورتها الجهة مقدمة المشروع في إطار مشروع شراكة الجيل الثالث </w:t>
      </w:r>
      <w:r w:rsidRPr="00746A60">
        <w:t>(</w:t>
      </w:r>
      <w:r w:rsidR="000222B1" w:rsidRPr="000222B1">
        <w:t>3GPP</w:t>
      </w:r>
      <w:r w:rsidRPr="00746A60">
        <w:t>)</w:t>
      </w:r>
      <w:r w:rsidRPr="00746A60">
        <w:rPr>
          <w:rtl/>
        </w:rPr>
        <w:t xml:space="preserve"> بعنوان "الجيل الخامس، الإصدار </w:t>
      </w:r>
      <w:r w:rsidR="00623E41">
        <w:t>15</w:t>
      </w:r>
      <w:r w:rsidRPr="00746A60">
        <w:rPr>
          <w:rtl/>
        </w:rPr>
        <w:t xml:space="preserve"> وما بعده - </w:t>
      </w:r>
      <w:r w:rsidR="00623E41" w:rsidRPr="00623E41">
        <w:t>LTE+NR SRIT</w:t>
      </w:r>
      <w:r w:rsidRPr="00746A60">
        <w:rPr>
          <w:rtl/>
        </w:rPr>
        <w:t>".</w:t>
      </w:r>
    </w:p>
  </w:footnote>
  <w:footnote w:id="7">
    <w:p w14:paraId="6D22A021" w14:textId="0404E106" w:rsidR="00746A60" w:rsidRPr="003B0275" w:rsidRDefault="00746A60" w:rsidP="00623E41">
      <w:pPr>
        <w:pStyle w:val="FootnoteText"/>
        <w:rPr>
          <w:spacing w:val="-8"/>
        </w:rPr>
      </w:pPr>
      <w:r w:rsidRPr="003B0275">
        <w:rPr>
          <w:rStyle w:val="FootnoteReference"/>
          <w:spacing w:val="-8"/>
        </w:rPr>
        <w:footnoteRef/>
      </w:r>
      <w:r w:rsidRPr="003B0275">
        <w:rPr>
          <w:spacing w:val="-8"/>
        </w:rPr>
        <w:tab/>
      </w:r>
      <w:r w:rsidRPr="003B0275">
        <w:rPr>
          <w:spacing w:val="-8"/>
          <w:rtl/>
        </w:rPr>
        <w:t xml:space="preserve">تكنولوجيا طورتها الجهة مقدمة المشروع في إطار مشروع شراكة الجيل الثالث </w:t>
      </w:r>
      <w:r w:rsidRPr="003B0275">
        <w:rPr>
          <w:spacing w:val="-8"/>
        </w:rPr>
        <w:t>(</w:t>
      </w:r>
      <w:r w:rsidR="00623E41" w:rsidRPr="003B0275">
        <w:rPr>
          <w:spacing w:val="-8"/>
        </w:rPr>
        <w:t>3GPP</w:t>
      </w:r>
      <w:r w:rsidRPr="003B0275">
        <w:rPr>
          <w:spacing w:val="-8"/>
        </w:rPr>
        <w:t>)</w:t>
      </w:r>
      <w:r w:rsidRPr="003B0275">
        <w:rPr>
          <w:spacing w:val="-8"/>
          <w:rtl/>
        </w:rPr>
        <w:t xml:space="preserve"> بعنوان "الجيل الخامس، الإصدار </w:t>
      </w:r>
      <w:r w:rsidR="00623E41" w:rsidRPr="003B0275">
        <w:rPr>
          <w:spacing w:val="-8"/>
        </w:rPr>
        <w:t>15</w:t>
      </w:r>
      <w:r w:rsidRPr="003B0275">
        <w:rPr>
          <w:spacing w:val="-8"/>
          <w:rtl/>
        </w:rPr>
        <w:t xml:space="preserve"> وما بعده - تكنولوجيات </w:t>
      </w:r>
      <w:r w:rsidR="00623E41" w:rsidRPr="003B0275">
        <w:rPr>
          <w:spacing w:val="-8"/>
        </w:rPr>
        <w:t>NR RIT</w:t>
      </w:r>
      <w:r w:rsidRPr="003B0275">
        <w:rPr>
          <w:spacing w:val="-8"/>
          <w:rtl/>
        </w:rPr>
        <w:t>".</w:t>
      </w:r>
    </w:p>
  </w:footnote>
  <w:footnote w:id="8">
    <w:p w14:paraId="243839D7" w14:textId="48B476BC" w:rsidR="007C3AF1" w:rsidRDefault="007C3AF1" w:rsidP="00860B15">
      <w:pPr>
        <w:pStyle w:val="FootnoteText"/>
      </w:pPr>
      <w:r>
        <w:rPr>
          <w:rStyle w:val="FootnoteReference"/>
        </w:rPr>
        <w:footnoteRef/>
      </w:r>
      <w:r w:rsidRPr="00860B15">
        <w:rPr>
          <w:rtl/>
        </w:rPr>
        <w:tab/>
        <w:t xml:space="preserve">تكنولوجيا طورتها جمعية وضع معايير الاتصالات في الهند </w:t>
      </w:r>
      <w:r w:rsidRPr="00860B15">
        <w:t>(TSDSI)</w:t>
      </w:r>
      <w:r w:rsidRPr="00860B15">
        <w:rPr>
          <w:rtl/>
        </w:rPr>
        <w:t xml:space="preserve"> تحت اسم </w:t>
      </w:r>
      <w:r w:rsidR="001359B3">
        <w:t>"</w:t>
      </w:r>
      <w:r w:rsidR="00860B15" w:rsidRPr="00860B15">
        <w:rPr>
          <w:lang w:val="en-GB"/>
        </w:rPr>
        <w:t>5Gi RIT</w:t>
      </w:r>
      <w:r w:rsidR="001359B3">
        <w:t>"</w:t>
      </w:r>
      <w:r w:rsidRPr="00860B15">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61110" w14:textId="77777777" w:rsidR="000B4F10" w:rsidRPr="003D017C" w:rsidRDefault="000B4F10" w:rsidP="003D017C">
    <w:pPr>
      <w:pStyle w:val="Header"/>
      <w:rPr>
        <w:b w:val="0"/>
        <w:bCs w:val="0"/>
        <w:lang w:bidi="ar-EG"/>
      </w:rPr>
    </w:pPr>
    <w:proofErr w:type="gramStart"/>
    <w:r w:rsidRPr="00E1601B">
      <w:rPr>
        <w:rtl/>
      </w:rPr>
      <w:t>التوصية</w:t>
    </w:r>
    <w:r>
      <w:rPr>
        <w:rFonts w:hint="cs"/>
        <w:b w:val="0"/>
        <w:bCs w:val="0"/>
        <w:rtl/>
      </w:rPr>
      <w:t xml:space="preserve"> </w:t>
    </w:r>
    <w:r w:rsidRPr="002C0F17">
      <w:rPr>
        <w:b w:val="0"/>
        <w:bCs w:val="0"/>
        <w:rtl/>
      </w:rPr>
      <w:t xml:space="preserve"> </w:t>
    </w:r>
    <w:r w:rsidRPr="002C0F17">
      <w:rPr>
        <w:b w:val="0"/>
        <w:bCs w:val="0"/>
      </w:rPr>
      <w:t>ITU</w:t>
    </w:r>
    <w:proofErr w:type="gramEnd"/>
    <w:r w:rsidRPr="002C0F17">
      <w:rPr>
        <w:b w:val="0"/>
        <w:bCs w:val="0"/>
      </w:rPr>
      <w:t>-</w:t>
    </w:r>
    <w:proofErr w:type="gramStart"/>
    <w:r w:rsidRPr="002C0F17">
      <w:rPr>
        <w:b w:val="0"/>
        <w:bCs w:val="0"/>
      </w:rPr>
      <w:t>R</w:t>
    </w:r>
    <w:r>
      <w:rPr>
        <w:b w:val="0"/>
        <w:bCs w:val="0"/>
      </w:rPr>
      <w:t xml:space="preserve"> </w:t>
    </w:r>
    <w:r w:rsidRPr="002C0F17">
      <w:rPr>
        <w:b w:val="0"/>
        <w:bCs w:val="0"/>
      </w:rPr>
      <w:t xml:space="preserve"> </w:t>
    </w:r>
    <w:proofErr w:type="spellStart"/>
    <w:r>
      <w:rPr>
        <w:b w:val="0"/>
        <w:bCs w:val="0"/>
      </w:rPr>
      <w:t>X</w:t>
    </w:r>
    <w:proofErr w:type="gramEnd"/>
    <w:r>
      <w:rPr>
        <w:b w:val="0"/>
        <w:bCs w:val="0"/>
      </w:rPr>
      <w:t>.xxxx</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2"/>
      <w:gridCol w:w="4518"/>
    </w:tblGrid>
    <w:tr w:rsidR="00374B5D" w:rsidRPr="00A239D1" w14:paraId="54C7FA79" w14:textId="77777777" w:rsidTr="00BF0907">
      <w:tc>
        <w:tcPr>
          <w:tcW w:w="5972" w:type="dxa"/>
        </w:tcPr>
        <w:p w14:paraId="7767E282" w14:textId="77777777" w:rsidR="00374B5D" w:rsidRPr="00796478" w:rsidRDefault="00796478" w:rsidP="00796478">
          <w:pPr>
            <w:pStyle w:val="Header"/>
            <w:spacing w:before="60" w:after="120"/>
            <w:jc w:val="right"/>
            <w:rPr>
              <w:rFonts w:ascii="Arial Black" w:hAnsi="Arial Black" w:cs="Dubai"/>
              <w:color w:val="FFFFFF" w:themeColor="background1"/>
              <w:sz w:val="32"/>
              <w:szCs w:val="32"/>
            </w:rPr>
          </w:pPr>
          <w:r w:rsidRPr="00796478">
            <w:rPr>
              <w:rFonts w:asciiTheme="minorBidi" w:hAnsiTheme="minorBidi" w:cs="Dubai" w:hint="cs"/>
              <w:spacing w:val="4"/>
              <w:szCs w:val="32"/>
              <w:rtl/>
            </w:rPr>
            <w:t>الاتحاد الدولي للاتصالات</w:t>
          </w:r>
        </w:p>
      </w:tc>
      <w:tc>
        <w:tcPr>
          <w:tcW w:w="4518" w:type="dxa"/>
        </w:tcPr>
        <w:p w14:paraId="67697C07" w14:textId="77777777" w:rsidR="00374B5D" w:rsidRPr="00260B24" w:rsidRDefault="00374B5D" w:rsidP="00374B5D">
          <w:pPr>
            <w:pStyle w:val="Header"/>
            <w:jc w:val="left"/>
            <w:rPr>
              <w:rFonts w:asciiTheme="minorBidi" w:hAnsiTheme="minorBidi"/>
              <w:b w:val="0"/>
              <w:spacing w:val="4"/>
              <w:szCs w:val="24"/>
            </w:rPr>
          </w:pPr>
        </w:p>
      </w:tc>
    </w:tr>
    <w:tr w:rsidR="00374B5D" w:rsidRPr="00A239D1" w14:paraId="76695D69" w14:textId="77777777" w:rsidTr="00BF0907">
      <w:tc>
        <w:tcPr>
          <w:tcW w:w="5972" w:type="dxa"/>
        </w:tcPr>
        <w:p w14:paraId="16E0DD4F" w14:textId="77777777" w:rsidR="00374B5D" w:rsidRPr="00796478" w:rsidRDefault="00796478" w:rsidP="00796478">
          <w:pPr>
            <w:pStyle w:val="Header"/>
            <w:spacing w:after="120"/>
            <w:jc w:val="right"/>
            <w:rPr>
              <w:rFonts w:asciiTheme="minorBidi" w:hAnsiTheme="minorBidi" w:cs="Dubai"/>
              <w:b w:val="0"/>
              <w:bCs w:val="0"/>
              <w:spacing w:val="4"/>
              <w:sz w:val="21"/>
              <w:szCs w:val="32"/>
            </w:rPr>
          </w:pPr>
          <w:r w:rsidRPr="00796478">
            <w:rPr>
              <w:rFonts w:asciiTheme="minorBidi" w:hAnsiTheme="minorBidi" w:cs="Dubai" w:hint="cs"/>
              <w:b w:val="0"/>
              <w:bCs w:val="0"/>
              <w:spacing w:val="4"/>
              <w:szCs w:val="32"/>
              <w:rtl/>
            </w:rPr>
            <w:t>قطاع الاتصالات الراديوية</w:t>
          </w:r>
        </w:p>
      </w:tc>
      <w:tc>
        <w:tcPr>
          <w:tcW w:w="4518" w:type="dxa"/>
        </w:tcPr>
        <w:p w14:paraId="4B96E203" w14:textId="77777777" w:rsidR="00374B5D" w:rsidRPr="00796478" w:rsidRDefault="00796478" w:rsidP="00374B5D">
          <w:pPr>
            <w:pStyle w:val="Header"/>
            <w:jc w:val="left"/>
            <w:rPr>
              <w:rFonts w:asciiTheme="minorBidi" w:hAnsiTheme="minorBidi" w:cs="Dubai"/>
              <w:b w:val="0"/>
              <w:bCs w:val="0"/>
              <w:spacing w:val="4"/>
              <w:szCs w:val="32"/>
            </w:rPr>
          </w:pPr>
          <w:r w:rsidRPr="00796478">
            <w:rPr>
              <w:rFonts w:asciiTheme="minorBidi" w:hAnsiTheme="minorBidi" w:cs="Dubai" w:hint="cs"/>
              <w:b w:val="0"/>
              <w:bCs w:val="0"/>
              <w:spacing w:val="4"/>
              <w:szCs w:val="32"/>
              <w:rtl/>
            </w:rPr>
            <w:t>التوصيات</w:t>
          </w:r>
        </w:p>
      </w:tc>
    </w:tr>
  </w:tbl>
  <w:p w14:paraId="43317A8F" w14:textId="77777777" w:rsidR="000B4F10" w:rsidRDefault="00796478" w:rsidP="00796478">
    <w:pPr>
      <w:pStyle w:val="Header"/>
      <w:spacing w:line="200" w:lineRule="exact"/>
    </w:pPr>
    <w:r>
      <w:rPr>
        <w:rFonts w:ascii="Arial" w:hAnsi="Arial" w:cs="Arial"/>
        <w:noProof/>
      </w:rPr>
      <w:drawing>
        <wp:anchor distT="0" distB="0" distL="114300" distR="114300" simplePos="0" relativeHeight="251662336" behindDoc="0" locked="0" layoutInCell="1" allowOverlap="1" wp14:anchorId="2EB89121" wp14:editId="79A47501">
          <wp:simplePos x="0" y="0"/>
          <wp:positionH relativeFrom="column">
            <wp:posOffset>5252508</wp:posOffset>
          </wp:positionH>
          <wp:positionV relativeFrom="paragraph">
            <wp:posOffset>-648335</wp:posOffset>
          </wp:positionV>
          <wp:extent cx="1873250" cy="403521"/>
          <wp:effectExtent l="0" t="0" r="0" b="0"/>
          <wp:wrapNone/>
          <wp:docPr id="22" name="Picture 22" descr="ITU Publicat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TU Publications logo"/>
                  <pic:cNvPicPr/>
                </pic:nvPicPr>
                <pic:blipFill>
                  <a:blip r:embed="rId1">
                    <a:extLst>
                      <a:ext uri="{28A0092B-C50C-407E-A947-70E740481C1C}">
                        <a14:useLocalDpi xmlns:a14="http://schemas.microsoft.com/office/drawing/2010/main" val="0"/>
                      </a:ext>
                    </a:extLst>
                  </a:blip>
                  <a:stretch>
                    <a:fillRect/>
                  </a:stretch>
                </pic:blipFill>
                <pic:spPr>
                  <a:xfrm>
                    <a:off x="0" y="0"/>
                    <a:ext cx="1873250" cy="403521"/>
                  </a:xfrm>
                  <a:prstGeom prst="rect">
                    <a:avLst/>
                  </a:prstGeom>
                </pic:spPr>
              </pic:pic>
            </a:graphicData>
          </a:graphic>
          <wp14:sizeRelH relativeFrom="margin">
            <wp14:pctWidth>0</wp14:pctWidth>
          </wp14:sizeRelH>
          <wp14:sizeRelV relativeFrom="margin">
            <wp14:pctHeight>0</wp14:pctHeight>
          </wp14:sizeRelV>
        </wp:anchor>
      </w:drawing>
    </w:r>
    <w:r w:rsidR="00091A6B">
      <w:rPr>
        <w:noProof/>
      </w:rPr>
      <mc:AlternateContent>
        <mc:Choice Requires="wpg">
          <w:drawing>
            <wp:anchor distT="0" distB="0" distL="114300" distR="114300" simplePos="0" relativeHeight="251661312" behindDoc="0" locked="0" layoutInCell="1" allowOverlap="1" wp14:anchorId="35299549" wp14:editId="3DA2B69C">
              <wp:simplePos x="0" y="0"/>
              <wp:positionH relativeFrom="page">
                <wp:posOffset>0</wp:posOffset>
              </wp:positionH>
              <wp:positionV relativeFrom="page">
                <wp:posOffset>1200150</wp:posOffset>
              </wp:positionV>
              <wp:extent cx="7560310" cy="236220"/>
              <wp:effectExtent l="0" t="0" r="21590" b="11430"/>
              <wp:wrapNone/>
              <wp:docPr id="7" name="docshapegroup6" descr="شريط زخرفي">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8" name="docshape7" descr="Header separator line"/>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9" name="docshape8">
                        <a:extLst>
                          <a:ext uri="{C183D7F6-B498-43B3-948B-1728B52AA6E4}">
                            <adec:decorative xmlns:adec="http://schemas.microsoft.com/office/drawing/2017/decorative" val="1"/>
                          </a:ext>
                        </a:extLst>
                      </wps:cNvPr>
                      <wps:cNvSpPr>
                        <a:spLocks/>
                      </wps:cNvSpPr>
                      <wps:spPr bwMode="auto">
                        <a:xfrm>
                          <a:off x="10094"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CC08ED" id="docshapegroup6" o:spid="_x0000_s1026" alt="شريط زخرفي" style="position:absolute;margin-left:0;margin-top:94.5pt;width:595.3pt;height:18.6pt;z-index:251661312;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">
              <v:rect id="docshape7" o:spid="_x0000_s1027" alt="Header separator line"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" fillcolor="#009cd6" strokecolor="#009cd6"/>
              <v:shape id="docshape8" o:spid="_x0000_s1028" alt="&quot;&quot;" style="position:absolute;left:10094;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" path="m627,l,,314,313,627,xe" fillcolor="white [3212]" stroked="f" strokecolor="#009cd6">
                <v:path arrowok="t" o:connecttype="custom" o:connectlocs="627,1884;0,1884;314,2197;627,1884" o:connectangles="0,0,0,0"/>
              </v:shape>
              <w10:wrap anchorx="page" anchory="page"/>
            </v:group>
          </w:pict>
        </mc:Fallback>
      </mc:AlternateContent>
    </w:r>
    <w:r w:rsidR="00374B5D">
      <w:rPr>
        <w:rFonts w:ascii="Arial" w:hAnsi="Arial" w:cs="Arial"/>
        <w:noProof/>
      </w:rPr>
      <mc:AlternateContent>
        <mc:Choice Requires="wps">
          <w:drawing>
            <wp:anchor distT="0" distB="0" distL="114300" distR="114300" simplePos="0" relativeHeight="251660288" behindDoc="0" locked="0" layoutInCell="1" allowOverlap="1" wp14:anchorId="13541D46" wp14:editId="1CF3C1DA">
              <wp:simplePos x="0" y="0"/>
              <wp:positionH relativeFrom="column">
                <wp:posOffset>-106045</wp:posOffset>
              </wp:positionH>
              <wp:positionV relativeFrom="paragraph">
                <wp:posOffset>164465</wp:posOffset>
              </wp:positionV>
              <wp:extent cx="301625" cy="172085"/>
              <wp:effectExtent l="17780" t="12065" r="23495" b="15875"/>
              <wp:wrapNone/>
              <wp:docPr id="6"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42F3BD"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style="position:absolute;margin-left:-8.35pt;margin-top:12.95pt;width:23.75pt;height:13.55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7445E" w14:textId="5480B1E0" w:rsidR="000B4F10" w:rsidRPr="0045598B" w:rsidRDefault="0045598B" w:rsidP="0045598B">
    <w:pPr>
      <w:tabs>
        <w:tab w:val="center" w:pos="4819"/>
        <w:tab w:val="right" w:pos="9639"/>
      </w:tabs>
      <w:spacing w:before="0" w:line="300" w:lineRule="exact"/>
      <w:jc w:val="left"/>
      <w:rPr>
        <w:rFonts w:ascii="Times New Roman Bold" w:hAnsi="Times New Roman Bold"/>
        <w:b/>
        <w:bCs/>
        <w:lang w:bidi="ar-EG"/>
      </w:rPr>
    </w:pP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rFonts w:cs="Times New Roman"/>
        <w:b/>
        <w:bCs/>
        <w:szCs w:val="22"/>
      </w:rPr>
      <w:t>2</w:t>
    </w:r>
    <w:r w:rsidRPr="00831BA4">
      <w:rPr>
        <w:rFonts w:cs="Times New Roman"/>
        <w:b/>
        <w:bCs/>
        <w:noProof/>
        <w:szCs w:val="22"/>
      </w:rPr>
      <w:fldChar w:fldCharType="end"/>
    </w:r>
    <w:r w:rsidRPr="00AE3E36">
      <w:rPr>
        <w:rFonts w:ascii="Times New Roman Bold" w:hAnsi="Times New Roman Bold"/>
        <w:b/>
        <w:bCs/>
        <w:rtl/>
        <w:lang w:bidi="ar-EG"/>
      </w:rPr>
      <w:tab/>
    </w:r>
    <w:r w:rsidRPr="00E33FA2">
      <w:rPr>
        <w:rFonts w:ascii="Times New Roman Bold" w:hAnsi="Times New Roman Bold"/>
        <w:b/>
        <w:bCs/>
        <w:rtl/>
      </w:rPr>
      <w:t>التوصية</w:t>
    </w:r>
    <w:r w:rsidRPr="00E33FA2">
      <w:rPr>
        <w:rFonts w:ascii="Times New Roman Bold" w:hAnsi="Times New Roman Bold" w:hint="cs"/>
        <w:b/>
        <w:bCs/>
        <w:rtl/>
      </w:rPr>
      <w:t xml:space="preserve"> </w:t>
    </w:r>
    <w:r w:rsidRPr="00E33FA2">
      <w:rPr>
        <w:rFonts w:ascii="Times New Roman Bold" w:hAnsi="Times New Roman Bold"/>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173659">
      <w:rPr>
        <w:rFonts w:ascii="Times New Roman Bold" w:hAnsi="Times New Roman Bold"/>
        <w:b/>
        <w:bCs/>
        <w:noProof/>
      </w:rPr>
      <w:t>ITU-R M.2174-0</w:t>
    </w:r>
    <w:r w:rsidRPr="00E33FA2">
      <w:rPr>
        <w:rFonts w:ascii="Times New Roman Bold" w:hAnsi="Times New Roman Bold"/>
        <w:b/>
        <w:bCs/>
      </w:rPr>
      <w:fldChar w:fldCharType="end"/>
    </w:r>
    <w:r>
      <w:rPr>
        <w:b/>
        <w:bCs/>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C266C" w14:textId="77777777" w:rsidR="000B4F10" w:rsidRPr="003D017C" w:rsidRDefault="000B4F10" w:rsidP="00897041">
    <w:pPr>
      <w:pStyle w:val="Header"/>
      <w:tabs>
        <w:tab w:val="center" w:pos="4819"/>
      </w:tabs>
      <w:jc w:val="both"/>
      <w:rPr>
        <w:b w:val="0"/>
        <w:bCs w:val="0"/>
        <w:lang w:bidi="ar-EG"/>
      </w:rPr>
    </w:pPr>
    <w:r>
      <w:fldChar w:fldCharType="begin"/>
    </w:r>
    <w:r>
      <w:instrText xml:space="preserve"> PAGE   \* MERGEFORMAT </w:instrText>
    </w:r>
    <w:r>
      <w:fldChar w:fldCharType="separate"/>
    </w:r>
    <w:r w:rsidR="005425A3">
      <w:rPr>
        <w:noProof/>
      </w:rPr>
      <w:t>ii</w:t>
    </w:r>
    <w:r>
      <w:rPr>
        <w:noProof/>
      </w:rPr>
      <w:fldChar w:fldCharType="end"/>
    </w:r>
    <w:r>
      <w:rPr>
        <w:rFonts w:hint="cs"/>
        <w:rtl/>
      </w:rPr>
      <w:tab/>
    </w:r>
    <w:proofErr w:type="gramStart"/>
    <w:r w:rsidRPr="00E1601B">
      <w:rPr>
        <w:rtl/>
      </w:rPr>
      <w:t>التوصية</w:t>
    </w:r>
    <w:r>
      <w:rPr>
        <w:rFonts w:hint="cs"/>
        <w:b w:val="0"/>
        <w:bCs w:val="0"/>
        <w:rtl/>
      </w:rPr>
      <w:t xml:space="preserve"> </w:t>
    </w:r>
    <w:r w:rsidRPr="002C0F17">
      <w:rPr>
        <w:b w:val="0"/>
        <w:bCs w:val="0"/>
        <w:rtl/>
      </w:rPr>
      <w:t xml:space="preserve"> </w:t>
    </w:r>
    <w:r w:rsidRPr="002C0F17">
      <w:rPr>
        <w:b w:val="0"/>
        <w:bCs w:val="0"/>
      </w:rPr>
      <w:t>ITU</w:t>
    </w:r>
    <w:proofErr w:type="gramEnd"/>
    <w:r w:rsidRPr="002C0F17">
      <w:rPr>
        <w:b w:val="0"/>
        <w:bCs w:val="0"/>
      </w:rPr>
      <w:t>-</w:t>
    </w:r>
    <w:proofErr w:type="gramStart"/>
    <w:r w:rsidRPr="002C0F17">
      <w:rPr>
        <w:b w:val="0"/>
        <w:bCs w:val="0"/>
      </w:rPr>
      <w:t>R</w:t>
    </w:r>
    <w:r>
      <w:rPr>
        <w:b w:val="0"/>
        <w:bCs w:val="0"/>
      </w:rPr>
      <w:t xml:space="preserve"> </w:t>
    </w:r>
    <w:r w:rsidRPr="002C0F17">
      <w:rPr>
        <w:b w:val="0"/>
        <w:bCs w:val="0"/>
      </w:rPr>
      <w:t xml:space="preserve"> </w:t>
    </w:r>
    <w:proofErr w:type="spellStart"/>
    <w:r w:rsidR="00134026">
      <w:rPr>
        <w:b w:val="0"/>
        <w:bCs w:val="0"/>
      </w:rPr>
      <w:t>S</w:t>
    </w:r>
    <w:r w:rsidR="005425A3">
      <w:rPr>
        <w:b w:val="0"/>
        <w:bCs w:val="0"/>
      </w:rPr>
      <w:t>A</w:t>
    </w:r>
    <w:proofErr w:type="gramEnd"/>
    <w:r>
      <w:rPr>
        <w:b w:val="0"/>
        <w:bCs w:val="0"/>
      </w:rPr>
      <w:t>.</w:t>
    </w:r>
    <w:r w:rsidR="00E16062">
      <w:rPr>
        <w:b w:val="0"/>
        <w:bCs w:val="0"/>
      </w:rPr>
      <w:t>xxxx</w:t>
    </w:r>
    <w:proofErr w:type="spellEnd"/>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88A9A" w14:textId="55BE768F" w:rsidR="000B4F10" w:rsidRPr="0045598B" w:rsidRDefault="0045598B" w:rsidP="0045598B">
    <w:pPr>
      <w:tabs>
        <w:tab w:val="center" w:pos="4819"/>
        <w:tab w:val="right" w:pos="9639"/>
      </w:tabs>
      <w:spacing w:before="0" w:line="300" w:lineRule="exact"/>
      <w:jc w:val="left"/>
      <w:rPr>
        <w:rFonts w:ascii="Times New Roman Bold" w:hAnsi="Times New Roman Bold"/>
        <w:b/>
        <w:bCs/>
        <w:lang w:bidi="ar-EG"/>
      </w:rPr>
    </w:pP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rFonts w:cs="Times New Roman"/>
        <w:b/>
        <w:bCs/>
        <w:szCs w:val="22"/>
      </w:rPr>
      <w:t>2</w:t>
    </w:r>
    <w:r w:rsidRPr="00831BA4">
      <w:rPr>
        <w:rFonts w:cs="Times New Roman"/>
        <w:b/>
        <w:bCs/>
        <w:noProof/>
        <w:szCs w:val="22"/>
      </w:rPr>
      <w:fldChar w:fldCharType="end"/>
    </w:r>
    <w:r w:rsidRPr="00AE3E36">
      <w:rPr>
        <w:rFonts w:ascii="Times New Roman Bold" w:hAnsi="Times New Roman Bold"/>
        <w:b/>
        <w:bCs/>
        <w:rtl/>
        <w:lang w:bidi="ar-EG"/>
      </w:rPr>
      <w:tab/>
    </w:r>
    <w:r w:rsidRPr="00E33FA2">
      <w:rPr>
        <w:rFonts w:ascii="Times New Roman Bold" w:hAnsi="Times New Roman Bold"/>
        <w:b/>
        <w:bCs/>
        <w:rtl/>
      </w:rPr>
      <w:t>التوصية</w:t>
    </w:r>
    <w:r w:rsidRPr="00E33FA2">
      <w:rPr>
        <w:rFonts w:ascii="Times New Roman Bold" w:hAnsi="Times New Roman Bold" w:hint="cs"/>
        <w:b/>
        <w:bCs/>
        <w:rtl/>
      </w:rPr>
      <w:t xml:space="preserve"> </w:t>
    </w:r>
    <w:r w:rsidRPr="00E33FA2">
      <w:rPr>
        <w:rFonts w:ascii="Times New Roman Bold" w:hAnsi="Times New Roman Bold"/>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173659">
      <w:rPr>
        <w:rFonts w:ascii="Times New Roman Bold" w:hAnsi="Times New Roman Bold"/>
        <w:b/>
        <w:bCs/>
        <w:noProof/>
      </w:rPr>
      <w:t>ITU-R M.2174-0</w:t>
    </w:r>
    <w:r w:rsidRPr="00E33FA2">
      <w:rPr>
        <w:rFonts w:ascii="Times New Roman Bold" w:hAnsi="Times New Roman Bold"/>
        <w:b/>
        <w:bCs/>
      </w:rPr>
      <w:fldChar w:fldCharType="end"/>
    </w:r>
    <w:r>
      <w:rPr>
        <w:b/>
        <w:bCs/>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7E32D" w14:textId="17C19A9D" w:rsidR="000B4F10" w:rsidRPr="0045598B" w:rsidRDefault="0045598B" w:rsidP="0045598B">
    <w:pPr>
      <w:tabs>
        <w:tab w:val="center" w:pos="4819"/>
        <w:tab w:val="right" w:pos="9639"/>
      </w:tabs>
      <w:spacing w:before="0" w:line="300" w:lineRule="exact"/>
      <w:jc w:val="left"/>
      <w:rPr>
        <w:rFonts w:ascii="Times New Roman Bold" w:hAnsi="Times New Roman Bold"/>
        <w:b/>
        <w:bCs/>
        <w:rtl/>
        <w:lang w:bidi="ar-EG"/>
      </w:rPr>
    </w:pPr>
    <w:r w:rsidRPr="00AE3E36">
      <w:rPr>
        <w:rFonts w:ascii="Times New Roman Bold" w:hAnsi="Times New Roman Bold"/>
        <w:b/>
        <w:bCs/>
        <w:rtl/>
        <w:lang w:bidi="ar-EG"/>
      </w:rPr>
      <w:tab/>
    </w:r>
    <w:r w:rsidRPr="00E33FA2">
      <w:rPr>
        <w:rFonts w:ascii="Times New Roman Bold" w:hAnsi="Times New Roman Bold"/>
        <w:b/>
        <w:bCs/>
        <w:rtl/>
      </w:rPr>
      <w:t>التوصية</w:t>
    </w:r>
    <w:r w:rsidRPr="00E33FA2">
      <w:rPr>
        <w:rFonts w:ascii="Times New Roman Bold" w:hAnsi="Times New Roman Bold" w:hint="cs"/>
        <w:b/>
        <w:bCs/>
        <w:rtl/>
      </w:rPr>
      <w:t xml:space="preserve"> </w:t>
    </w:r>
    <w:r w:rsidRPr="00E33FA2">
      <w:rPr>
        <w:rFonts w:ascii="Times New Roman Bold" w:hAnsi="Times New Roman Bold"/>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173659">
      <w:rPr>
        <w:rFonts w:ascii="Times New Roman Bold" w:hAnsi="Times New Roman Bold"/>
        <w:b/>
        <w:bCs/>
        <w:noProof/>
      </w:rPr>
      <w:t>ITU-R M.2174-0</w:t>
    </w:r>
    <w:r w:rsidRPr="00E33FA2">
      <w:rPr>
        <w:rFonts w:ascii="Times New Roman Bold" w:hAnsi="Times New Roman Bold"/>
        <w:b/>
        <w:bCs/>
      </w:rPr>
      <w:fldChar w:fldCharType="end"/>
    </w:r>
    <w:r>
      <w:rPr>
        <w:b/>
        <w:bCs/>
      </w:rPr>
      <w:tab/>
    </w: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b/>
        <w:bCs/>
        <w:szCs w:val="22"/>
      </w:rPr>
      <w:t>1</w:t>
    </w:r>
    <w:r w:rsidRPr="00831BA4">
      <w:rPr>
        <w:rFonts w:cs="Times New Roman"/>
        <w:b/>
        <w:bCs/>
        <w:noProof/>
        <w:szCs w:val="22"/>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6F354" w14:textId="77777777" w:rsidR="000B4F10" w:rsidRDefault="000B4F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3941"/>
    <w:multiLevelType w:val="singleLevel"/>
    <w:tmpl w:val="485416EE"/>
    <w:lvl w:ilvl="0">
      <w:start w:val="1"/>
      <w:numFmt w:val="lowerLetter"/>
      <w:pStyle w:val="alpha5"/>
      <w:lvlText w:val="(%1)"/>
      <w:lvlJc w:val="left"/>
      <w:pPr>
        <w:tabs>
          <w:tab w:val="num" w:pos="2880"/>
        </w:tabs>
        <w:ind w:left="2880" w:hanging="720"/>
      </w:pPr>
      <w:rPr>
        <w:rFonts w:ascii="Arial" w:hAnsi="Arial" w:hint="default"/>
        <w:b w:val="0"/>
        <w:i w:val="0"/>
        <w:caps w:val="0"/>
        <w:strike w:val="0"/>
        <w:dstrike w:val="0"/>
        <w:vanish w:val="0"/>
        <w:color w:val="000000"/>
        <w:sz w:val="22"/>
        <w:u w:val="none"/>
        <w:vertAlign w:val="baseline"/>
      </w:rPr>
    </w:lvl>
  </w:abstractNum>
  <w:abstractNum w:abstractNumId="1" w15:restartNumberingAfterBreak="0">
    <w:nsid w:val="04247A8A"/>
    <w:multiLevelType w:val="multilevel"/>
    <w:tmpl w:val="8DA81258"/>
    <w:lvl w:ilvl="0">
      <w:start w:val="1"/>
      <w:numFmt w:val="decimal"/>
      <w:pStyle w:val="Heading1H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4F42928"/>
    <w:multiLevelType w:val="hybridMultilevel"/>
    <w:tmpl w:val="42F40A1A"/>
    <w:styleLink w:val="1111111"/>
    <w:lvl w:ilvl="0" w:tplc="5C4C5066">
      <w:start w:val="1"/>
      <w:numFmt w:val="bullet"/>
      <w:lvlText w:val="–"/>
      <w:lvlJc w:val="left"/>
      <w:pPr>
        <w:tabs>
          <w:tab w:val="num" w:pos="360"/>
        </w:tabs>
        <w:ind w:left="360" w:hanging="360"/>
      </w:pPr>
      <w:rPr>
        <w:rFonts w:ascii="Times New Roman" w:eastAsia="SimSu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A64603"/>
    <w:multiLevelType w:val="singleLevel"/>
    <w:tmpl w:val="46AA7670"/>
    <w:styleLink w:val="1111113"/>
    <w:lvl w:ilvl="0">
      <w:start w:val="1"/>
      <w:numFmt w:val="lowerLetter"/>
      <w:pStyle w:val="alpha3"/>
      <w:lvlText w:val="(%1)"/>
      <w:lvlJc w:val="left"/>
      <w:pPr>
        <w:tabs>
          <w:tab w:val="num" w:pos="1440"/>
        </w:tabs>
        <w:ind w:left="1440" w:hanging="720"/>
      </w:pPr>
      <w:rPr>
        <w:rFonts w:ascii="Arial" w:hAnsi="Arial" w:hint="default"/>
        <w:b w:val="0"/>
        <w:i w:val="0"/>
        <w:caps w:val="0"/>
        <w:strike w:val="0"/>
        <w:dstrike w:val="0"/>
        <w:vanish w:val="0"/>
        <w:color w:val="000000"/>
        <w:sz w:val="22"/>
        <w:u w:val="none"/>
        <w:vertAlign w:val="baseline"/>
      </w:rPr>
    </w:lvl>
  </w:abstractNum>
  <w:abstractNum w:abstractNumId="4" w15:restartNumberingAfterBreak="0">
    <w:nsid w:val="079102AD"/>
    <w:multiLevelType w:val="multilevel"/>
    <w:tmpl w:val="079102AD"/>
    <w:lvl w:ilvl="0">
      <w:start w:val="1"/>
      <w:numFmt w:val="decimal"/>
      <w:pStyle w:val="a"/>
      <w:suff w:val="nothing"/>
      <w:lvlText w:val="注%1："/>
      <w:lvlJc w:val="left"/>
      <w:pPr>
        <w:ind w:left="811" w:hanging="448"/>
      </w:pPr>
      <w:rPr>
        <w:rFonts w:ascii="SimHei" w:eastAsia="SimHei" w:hint="eastAsia"/>
        <w:b w:val="0"/>
        <w:i w:val="0"/>
        <w:sz w:val="18"/>
        <w:lang w:val="en-US"/>
      </w:rPr>
    </w:lvl>
    <w:lvl w:ilvl="1">
      <w:start w:val="1"/>
      <w:numFmt w:val="lowerLetter"/>
      <w:lvlText w:val="%2)"/>
      <w:lvlJc w:val="left"/>
      <w:pPr>
        <w:tabs>
          <w:tab w:val="left" w:pos="0"/>
        </w:tabs>
        <w:ind w:left="992" w:hanging="629"/>
      </w:pPr>
    </w:lvl>
    <w:lvl w:ilvl="2">
      <w:start w:val="1"/>
      <w:numFmt w:val="lowerRoman"/>
      <w:lvlText w:val="%3."/>
      <w:lvlJc w:val="right"/>
      <w:pPr>
        <w:tabs>
          <w:tab w:val="left" w:pos="0"/>
        </w:tabs>
        <w:ind w:left="992" w:hanging="629"/>
      </w:pPr>
    </w:lvl>
    <w:lvl w:ilvl="3">
      <w:start w:val="1"/>
      <w:numFmt w:val="decimal"/>
      <w:lvlText w:val="%4."/>
      <w:lvlJc w:val="left"/>
      <w:pPr>
        <w:tabs>
          <w:tab w:val="left" w:pos="0"/>
        </w:tabs>
        <w:ind w:left="992" w:hanging="629"/>
      </w:pPr>
    </w:lvl>
    <w:lvl w:ilvl="4">
      <w:start w:val="1"/>
      <w:numFmt w:val="lowerLetter"/>
      <w:lvlText w:val="%5)"/>
      <w:lvlJc w:val="left"/>
      <w:pPr>
        <w:tabs>
          <w:tab w:val="left" w:pos="0"/>
        </w:tabs>
        <w:ind w:left="992" w:hanging="629"/>
      </w:pPr>
    </w:lvl>
    <w:lvl w:ilvl="5">
      <w:start w:val="1"/>
      <w:numFmt w:val="lowerRoman"/>
      <w:lvlText w:val="%6."/>
      <w:lvlJc w:val="right"/>
      <w:pPr>
        <w:tabs>
          <w:tab w:val="left" w:pos="0"/>
        </w:tabs>
        <w:ind w:left="992" w:hanging="629"/>
      </w:pPr>
    </w:lvl>
    <w:lvl w:ilvl="6">
      <w:start w:val="1"/>
      <w:numFmt w:val="decimal"/>
      <w:lvlText w:val="%7."/>
      <w:lvlJc w:val="left"/>
      <w:pPr>
        <w:tabs>
          <w:tab w:val="left" w:pos="0"/>
        </w:tabs>
        <w:ind w:left="992" w:hanging="629"/>
      </w:pPr>
    </w:lvl>
    <w:lvl w:ilvl="7">
      <w:start w:val="1"/>
      <w:numFmt w:val="lowerLetter"/>
      <w:lvlText w:val="%8)"/>
      <w:lvlJc w:val="left"/>
      <w:pPr>
        <w:tabs>
          <w:tab w:val="left" w:pos="0"/>
        </w:tabs>
        <w:ind w:left="992" w:hanging="629"/>
      </w:pPr>
    </w:lvl>
    <w:lvl w:ilvl="8">
      <w:start w:val="1"/>
      <w:numFmt w:val="lowerRoman"/>
      <w:lvlText w:val="%9."/>
      <w:lvlJc w:val="right"/>
      <w:pPr>
        <w:tabs>
          <w:tab w:val="left" w:pos="0"/>
        </w:tabs>
        <w:ind w:left="992" w:hanging="629"/>
      </w:pPr>
    </w:lvl>
  </w:abstractNum>
  <w:abstractNum w:abstractNumId="5" w15:restartNumberingAfterBreak="0">
    <w:nsid w:val="0CB231BF"/>
    <w:multiLevelType w:val="hybridMultilevel"/>
    <w:tmpl w:val="4C4095FE"/>
    <w:lvl w:ilvl="0" w:tplc="D5CA5C58">
      <w:start w:val="14"/>
      <w:numFmt w:val="bullet"/>
      <w:pStyle w:val="Tabelltext"/>
      <w:lvlText w:val="-"/>
      <w:lvlJc w:val="left"/>
      <w:pPr>
        <w:tabs>
          <w:tab w:val="num" w:pos="360"/>
        </w:tabs>
        <w:ind w:left="340" w:hanging="340"/>
      </w:pPr>
      <w:rPr>
        <w:rFonts w:ascii="Garamond" w:hAnsi="Garamond" w:cs="Times New Roman" w:hint="default"/>
        <w:sz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0FEB4A7C"/>
    <w:multiLevelType w:val="hybridMultilevel"/>
    <w:tmpl w:val="5E38DE4A"/>
    <w:lvl w:ilvl="0" w:tplc="61B83010">
      <w:start w:val="1"/>
      <w:numFmt w:val="bullet"/>
      <w:pStyle w:val="ECCBulletsLv1"/>
      <w:lvlText w:val=""/>
      <w:lvlJc w:val="left"/>
      <w:pPr>
        <w:ind w:left="360" w:hanging="360"/>
      </w:pPr>
      <w:rPr>
        <w:rFonts w:ascii="Wingdings" w:hAnsi="Wingdings" w:hint="default"/>
        <w:color w:val="D2232A"/>
      </w:rPr>
    </w:lvl>
    <w:lvl w:ilvl="1" w:tplc="0A327E22">
      <w:start w:val="1"/>
      <w:numFmt w:val="bullet"/>
      <w:lvlText w:val=""/>
      <w:lvlJc w:val="left"/>
      <w:pPr>
        <w:ind w:left="1440" w:hanging="360"/>
      </w:pPr>
      <w:rPr>
        <w:rFonts w:ascii="Wingdings" w:hAnsi="Wingdings" w:hint="default"/>
      </w:rPr>
    </w:lvl>
    <w:lvl w:ilvl="2" w:tplc="D4FA002A">
      <w:numFmt w:val="bullet"/>
      <w:lvlText w:val="-"/>
      <w:lvlJc w:val="left"/>
      <w:pPr>
        <w:ind w:left="2160" w:hanging="360"/>
      </w:pPr>
      <w:rPr>
        <w:rFonts w:ascii="Arial" w:eastAsia="Calibri" w:hAnsi="Arial" w:cs="Arial"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16B73BA"/>
    <w:multiLevelType w:val="hybridMultilevel"/>
    <w:tmpl w:val="11B23932"/>
    <w:styleLink w:val="11111112"/>
    <w:lvl w:ilvl="0" w:tplc="0809000F">
      <w:start w:val="1"/>
      <w:numFmt w:val="decimal"/>
      <w:pStyle w:val="ListNumber3"/>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1E3597B"/>
    <w:multiLevelType w:val="singleLevel"/>
    <w:tmpl w:val="8318B2A8"/>
    <w:styleLink w:val="StyleBulleted3"/>
    <w:lvl w:ilvl="0">
      <w:start w:val="1"/>
      <w:numFmt w:val="lowerLetter"/>
      <w:pStyle w:val="alpha1"/>
      <w:lvlText w:val="(%1)"/>
      <w:lvlJc w:val="left"/>
      <w:pPr>
        <w:tabs>
          <w:tab w:val="num" w:pos="720"/>
        </w:tabs>
        <w:ind w:left="720" w:hanging="720"/>
      </w:pPr>
      <w:rPr>
        <w:rFonts w:ascii="Arial" w:hAnsi="Arial" w:hint="default"/>
        <w:b w:val="0"/>
        <w:i w:val="0"/>
        <w:caps w:val="0"/>
        <w:strike w:val="0"/>
        <w:dstrike w:val="0"/>
        <w:vanish w:val="0"/>
        <w:color w:val="000000"/>
        <w:sz w:val="22"/>
        <w:u w:val="none"/>
        <w:vertAlign w:val="baseline"/>
      </w:rPr>
    </w:lvl>
  </w:abstractNum>
  <w:abstractNum w:abstractNumId="9" w15:restartNumberingAfterBreak="0">
    <w:nsid w:val="1344577C"/>
    <w:multiLevelType w:val="singleLevel"/>
    <w:tmpl w:val="4C98D726"/>
    <w:lvl w:ilvl="0">
      <w:start w:val="1"/>
      <w:numFmt w:val="bullet"/>
      <w:pStyle w:val="Bulletedo2"/>
      <w:lvlText w:val=""/>
      <w:lvlJc w:val="left"/>
      <w:pPr>
        <w:tabs>
          <w:tab w:val="num" w:pos="360"/>
        </w:tabs>
        <w:ind w:left="360" w:hanging="360"/>
      </w:pPr>
      <w:rPr>
        <w:rFonts w:ascii="Symbol" w:hAnsi="Symbol" w:hint="default"/>
      </w:rPr>
    </w:lvl>
  </w:abstractNum>
  <w:abstractNum w:abstractNumId="10" w15:restartNumberingAfterBreak="0">
    <w:nsid w:val="16C0774C"/>
    <w:multiLevelType w:val="singleLevel"/>
    <w:tmpl w:val="AED24850"/>
    <w:lvl w:ilvl="0">
      <w:start w:val="1"/>
      <w:numFmt w:val="lowerLetter"/>
      <w:pStyle w:val="ListLetterSub"/>
      <w:lvlText w:val="%1)"/>
      <w:lvlJc w:val="left"/>
      <w:pPr>
        <w:tabs>
          <w:tab w:val="num" w:pos="644"/>
        </w:tabs>
        <w:ind w:left="644" w:hanging="360"/>
      </w:pPr>
      <w:rPr>
        <w:rFonts w:hint="default"/>
      </w:rPr>
    </w:lvl>
  </w:abstractNum>
  <w:abstractNum w:abstractNumId="11" w15:restartNumberingAfterBreak="0">
    <w:nsid w:val="1DB71C10"/>
    <w:multiLevelType w:val="multilevel"/>
    <w:tmpl w:val="CA582DF8"/>
    <w:styleLink w:val="StyleBulleted"/>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C91163"/>
    <w:multiLevelType w:val="multilevel"/>
    <w:tmpl w:val="1FC91163"/>
    <w:lvl w:ilvl="0">
      <w:start w:val="1"/>
      <w:numFmt w:val="decimal"/>
      <w:pStyle w:val="a0"/>
      <w:suff w:val="nothing"/>
      <w:lvlText w:val="%1　"/>
      <w:lvlJc w:val="left"/>
      <w:pPr>
        <w:ind w:left="0" w:firstLine="0"/>
      </w:pPr>
      <w:rPr>
        <w:rFonts w:ascii="SimHei" w:eastAsia="SimHei" w:hAnsi="Times New Roman" w:hint="eastAsia"/>
        <w:b w:val="0"/>
        <w:i w:val="0"/>
        <w:sz w:val="21"/>
        <w:szCs w:val="21"/>
      </w:rPr>
    </w:lvl>
    <w:lvl w:ilvl="1">
      <w:start w:val="1"/>
      <w:numFmt w:val="decimal"/>
      <w:suff w:val="nothing"/>
      <w:lvlText w:val="%1.%2　"/>
      <w:lvlJc w:val="left"/>
      <w:pPr>
        <w:ind w:left="0" w:firstLine="0"/>
      </w:pPr>
      <w:rPr>
        <w:rFonts w:ascii="SimHei" w:eastAsia="SimHei" w:hAnsi="Times New Roman" w:cs="Times New Roman" w:hint="eastAsia"/>
        <w:b w:val="0"/>
        <w:bCs w:val="0"/>
        <w:i w:val="0"/>
        <w:iCs w:val="0"/>
        <w:caps w:val="0"/>
        <w:strike w:val="0"/>
        <w:dstrike w:val="0"/>
        <w:vanish w:val="0"/>
        <w:webHidden w:val="0"/>
        <w:spacing w:val="0"/>
        <w:kern w:val="0"/>
        <w:position w:val="0"/>
        <w:sz w:val="21"/>
        <w:szCs w:val="21"/>
        <w:u w:val="none"/>
        <w:effect w:val="none"/>
        <w:vertAlign w:val="baseline"/>
        <w:specVanish w:val="0"/>
      </w:rPr>
    </w:lvl>
    <w:lvl w:ilvl="2">
      <w:start w:val="1"/>
      <w:numFmt w:val="decimal"/>
      <w:suff w:val="nothing"/>
      <w:lvlText w:val="%1.%2.%3　"/>
      <w:lvlJc w:val="left"/>
      <w:pPr>
        <w:ind w:left="284" w:firstLine="0"/>
      </w:pPr>
      <w:rPr>
        <w:rFonts w:ascii="SimHei" w:eastAsia="SimHei" w:hAnsi="Times New Roman" w:hint="eastAsia"/>
        <w:b w:val="0"/>
        <w:i w:val="0"/>
        <w:sz w:val="21"/>
      </w:rPr>
    </w:lvl>
    <w:lvl w:ilvl="3">
      <w:start w:val="1"/>
      <w:numFmt w:val="decimal"/>
      <w:suff w:val="nothing"/>
      <w:lvlText w:val="%1.%2.%3.%4　"/>
      <w:lvlJc w:val="left"/>
      <w:pPr>
        <w:ind w:left="284" w:firstLine="0"/>
      </w:pPr>
      <w:rPr>
        <w:rFonts w:ascii="SimHei" w:eastAsia="SimHei" w:hAnsi="Times New Roman" w:hint="eastAsia"/>
        <w:b w:val="0"/>
        <w:i w:val="0"/>
        <w:sz w:val="21"/>
      </w:rPr>
    </w:lvl>
    <w:lvl w:ilvl="4">
      <w:start w:val="1"/>
      <w:numFmt w:val="decimal"/>
      <w:suff w:val="nothing"/>
      <w:lvlText w:val="%1.%2.%3.%4.%5　"/>
      <w:lvlJc w:val="left"/>
      <w:pPr>
        <w:ind w:left="0" w:firstLine="0"/>
      </w:pPr>
      <w:rPr>
        <w:rFonts w:ascii="SimHei" w:eastAsia="SimHei" w:hAnsi="Times New Roman" w:hint="eastAsia"/>
        <w:b w:val="0"/>
        <w:i w:val="0"/>
        <w:sz w:val="21"/>
      </w:rPr>
    </w:lvl>
    <w:lvl w:ilvl="5">
      <w:start w:val="1"/>
      <w:numFmt w:val="decimal"/>
      <w:pStyle w:val="a1"/>
      <w:suff w:val="nothing"/>
      <w:lvlText w:val="%1.%2.%3.%4.%5.%6　"/>
      <w:lvlJc w:val="left"/>
      <w:pPr>
        <w:ind w:left="0" w:firstLine="0"/>
      </w:pPr>
      <w:rPr>
        <w:rFonts w:ascii="SimHei" w:eastAsia="SimHei" w:hAnsi="Times New Roman" w:hint="eastAsia"/>
        <w:b w:val="0"/>
        <w:i w:val="0"/>
        <w:sz w:val="21"/>
      </w:rPr>
    </w:lvl>
    <w:lvl w:ilvl="6">
      <w:start w:val="1"/>
      <w:numFmt w:val="decimal"/>
      <w:suff w:val="nothing"/>
      <w:lvlText w:val="%1%2.%3.%4.%5.%6.%7　"/>
      <w:lvlJc w:val="left"/>
      <w:pPr>
        <w:ind w:left="0" w:firstLine="0"/>
      </w:pPr>
      <w:rPr>
        <w:rFonts w:ascii="SimHei" w:eastAsia="SimHei" w:hAnsi="Times New Roman" w:hint="eastAsia"/>
        <w:b w:val="0"/>
        <w:i w:val="0"/>
        <w:sz w:val="21"/>
      </w:rPr>
    </w:lvl>
    <w:lvl w:ilvl="7">
      <w:start w:val="1"/>
      <w:numFmt w:val="decimal"/>
      <w:lvlText w:val="%1.%2.%3.%4.%5.%6.%7.%8"/>
      <w:lvlJc w:val="left"/>
      <w:pPr>
        <w:tabs>
          <w:tab w:val="left" w:pos="4351"/>
        </w:tabs>
        <w:ind w:left="3969" w:hanging="1418"/>
      </w:pPr>
    </w:lvl>
    <w:lvl w:ilvl="8">
      <w:start w:val="1"/>
      <w:numFmt w:val="decimal"/>
      <w:lvlText w:val="%1.%2.%3.%4.%5.%6.%7.%8.%9"/>
      <w:lvlJc w:val="left"/>
      <w:pPr>
        <w:tabs>
          <w:tab w:val="left" w:pos="4777"/>
        </w:tabs>
        <w:ind w:left="4677" w:hanging="1700"/>
      </w:pPr>
    </w:lvl>
  </w:abstractNum>
  <w:abstractNum w:abstractNumId="13" w15:restartNumberingAfterBreak="0">
    <w:nsid w:val="20DC44E5"/>
    <w:multiLevelType w:val="singleLevel"/>
    <w:tmpl w:val="14B85F44"/>
    <w:lvl w:ilvl="0">
      <w:start w:val="1"/>
      <w:numFmt w:val="lowerLetter"/>
      <w:pStyle w:val="annex1"/>
      <w:lvlText w:val="(%1)"/>
      <w:lvlJc w:val="left"/>
      <w:pPr>
        <w:tabs>
          <w:tab w:val="num" w:pos="3600"/>
        </w:tabs>
        <w:ind w:left="3600" w:hanging="720"/>
      </w:pPr>
      <w:rPr>
        <w:rFonts w:ascii="Arial" w:hAnsi="Arial" w:hint="default"/>
        <w:b w:val="0"/>
        <w:i w:val="0"/>
        <w:caps w:val="0"/>
        <w:strike w:val="0"/>
        <w:dstrike w:val="0"/>
        <w:vanish w:val="0"/>
        <w:color w:val="000000"/>
        <w:sz w:val="22"/>
        <w:u w:val="none"/>
        <w:vertAlign w:val="baseline"/>
      </w:rPr>
    </w:lvl>
  </w:abstractNum>
  <w:abstractNum w:abstractNumId="14" w15:restartNumberingAfterBreak="0">
    <w:nsid w:val="22B24566"/>
    <w:multiLevelType w:val="singleLevel"/>
    <w:tmpl w:val="0EF88D56"/>
    <w:lvl w:ilvl="0">
      <w:start w:val="1"/>
      <w:numFmt w:val="decimal"/>
      <w:pStyle w:val="Refe"/>
      <w:lvlText w:val="[%1]"/>
      <w:lvlJc w:val="left"/>
      <w:pPr>
        <w:tabs>
          <w:tab w:val="num" w:pos="357"/>
        </w:tabs>
        <w:ind w:left="397" w:hanging="397"/>
      </w:pPr>
      <w:rPr>
        <w:rFonts w:hint="default"/>
      </w:rPr>
    </w:lvl>
  </w:abstractNum>
  <w:abstractNum w:abstractNumId="15" w15:restartNumberingAfterBreak="0">
    <w:nsid w:val="23F770FC"/>
    <w:multiLevelType w:val="hybridMultilevel"/>
    <w:tmpl w:val="C1E04130"/>
    <w:lvl w:ilvl="0" w:tplc="FFFFFFFF">
      <w:start w:val="1"/>
      <w:numFmt w:val="bullet"/>
      <w:pStyle w:val="Bullet1"/>
      <w:lvlText w:val=""/>
      <w:lvlJc w:val="left"/>
      <w:pPr>
        <w:tabs>
          <w:tab w:val="num" w:pos="360"/>
        </w:tabs>
        <w:ind w:left="360" w:hanging="360"/>
      </w:pPr>
      <w:rPr>
        <w:rFonts w:ascii="Symbol" w:hAnsi="Symbol" w:hint="default"/>
        <w:color w:val="auto"/>
      </w:rPr>
    </w:lvl>
    <w:lvl w:ilvl="1" w:tplc="FFFFFFFF">
      <w:start w:val="1"/>
      <w:numFmt w:val="bullet"/>
      <w:lvlText w:val="o"/>
      <w:lvlJc w:val="left"/>
      <w:pPr>
        <w:tabs>
          <w:tab w:val="num" w:pos="2880"/>
        </w:tabs>
        <w:ind w:left="2880" w:hanging="360"/>
      </w:pPr>
      <w:rPr>
        <w:rFonts w:ascii="Courier New" w:hAnsi="Courier New" w:cs="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cs="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cs="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16" w15:restartNumberingAfterBreak="0">
    <w:nsid w:val="26901629"/>
    <w:multiLevelType w:val="singleLevel"/>
    <w:tmpl w:val="B9CC6176"/>
    <w:lvl w:ilvl="0">
      <w:start w:val="1"/>
      <w:numFmt w:val="bullet"/>
      <w:pStyle w:val="toc01"/>
      <w:lvlText w:val=""/>
      <w:lvlJc w:val="left"/>
      <w:pPr>
        <w:tabs>
          <w:tab w:val="num" w:pos="425"/>
        </w:tabs>
        <w:ind w:left="425" w:hanging="425"/>
      </w:pPr>
      <w:rPr>
        <w:rFonts w:ascii="Symbol" w:hAnsi="Symbol" w:hint="default"/>
      </w:rPr>
    </w:lvl>
  </w:abstractNum>
  <w:abstractNum w:abstractNumId="17" w15:restartNumberingAfterBreak="0">
    <w:nsid w:val="2C5917C3"/>
    <w:multiLevelType w:val="multilevel"/>
    <w:tmpl w:val="2C5917C3"/>
    <w:lvl w:ilvl="0">
      <w:start w:val="1"/>
      <w:numFmt w:val="none"/>
      <w:pStyle w:val="a2"/>
      <w:suff w:val="nothing"/>
      <w:lvlText w:val="%1——"/>
      <w:lvlJc w:val="left"/>
      <w:pPr>
        <w:ind w:left="833" w:hanging="408"/>
      </w:pPr>
    </w:lvl>
    <w:lvl w:ilvl="1">
      <w:start w:val="1"/>
      <w:numFmt w:val="bullet"/>
      <w:pStyle w:val="a3"/>
      <w:lvlText w:val=""/>
      <w:lvlJc w:val="left"/>
      <w:pPr>
        <w:tabs>
          <w:tab w:val="left" w:pos="760"/>
        </w:tabs>
        <w:ind w:left="1264" w:hanging="413"/>
      </w:pPr>
      <w:rPr>
        <w:rFonts w:ascii="Symbol" w:hAnsi="Symbol" w:hint="default"/>
        <w:color w:val="auto"/>
      </w:rPr>
    </w:lvl>
    <w:lvl w:ilvl="2">
      <w:start w:val="1"/>
      <w:numFmt w:val="bullet"/>
      <w:pStyle w:val="a4"/>
      <w:lvlText w:val=""/>
      <w:lvlJc w:val="left"/>
      <w:pPr>
        <w:tabs>
          <w:tab w:val="left" w:pos="1678"/>
        </w:tabs>
        <w:ind w:left="1678" w:hanging="414"/>
      </w:pPr>
      <w:rPr>
        <w:rFonts w:ascii="Symbol" w:hAnsi="Symbol" w:hint="default"/>
        <w:color w:val="auto"/>
      </w:rPr>
    </w:lvl>
    <w:lvl w:ilvl="3">
      <w:start w:val="1"/>
      <w:numFmt w:val="decimal"/>
      <w:lvlText w:val="%4."/>
      <w:lvlJc w:val="left"/>
      <w:pPr>
        <w:tabs>
          <w:tab w:val="left" w:pos="2071"/>
        </w:tabs>
        <w:ind w:left="1884" w:hanging="528"/>
      </w:pPr>
    </w:lvl>
    <w:lvl w:ilvl="4">
      <w:start w:val="1"/>
      <w:numFmt w:val="lowerLetter"/>
      <w:lvlText w:val="%5)"/>
      <w:lvlJc w:val="left"/>
      <w:pPr>
        <w:tabs>
          <w:tab w:val="left" w:pos="2383"/>
        </w:tabs>
        <w:ind w:left="2196" w:hanging="528"/>
      </w:pPr>
    </w:lvl>
    <w:lvl w:ilvl="5">
      <w:start w:val="1"/>
      <w:numFmt w:val="lowerRoman"/>
      <w:lvlText w:val="%6."/>
      <w:lvlJc w:val="right"/>
      <w:pPr>
        <w:tabs>
          <w:tab w:val="left" w:pos="2695"/>
        </w:tabs>
        <w:ind w:left="2508" w:hanging="528"/>
      </w:pPr>
    </w:lvl>
    <w:lvl w:ilvl="6">
      <w:start w:val="1"/>
      <w:numFmt w:val="decimal"/>
      <w:lvlText w:val="%7."/>
      <w:lvlJc w:val="left"/>
      <w:pPr>
        <w:tabs>
          <w:tab w:val="left" w:pos="3007"/>
        </w:tabs>
        <w:ind w:left="2820" w:hanging="528"/>
      </w:pPr>
    </w:lvl>
    <w:lvl w:ilvl="7">
      <w:start w:val="1"/>
      <w:numFmt w:val="lowerLetter"/>
      <w:lvlText w:val="%8)"/>
      <w:lvlJc w:val="left"/>
      <w:pPr>
        <w:tabs>
          <w:tab w:val="left" w:pos="3319"/>
        </w:tabs>
        <w:ind w:left="3132" w:hanging="528"/>
      </w:pPr>
    </w:lvl>
    <w:lvl w:ilvl="8">
      <w:start w:val="1"/>
      <w:numFmt w:val="lowerRoman"/>
      <w:lvlText w:val="%9."/>
      <w:lvlJc w:val="right"/>
      <w:pPr>
        <w:tabs>
          <w:tab w:val="left" w:pos="3631"/>
        </w:tabs>
        <w:ind w:left="3444" w:hanging="528"/>
      </w:pPr>
    </w:lvl>
  </w:abstractNum>
  <w:abstractNum w:abstractNumId="18" w15:restartNumberingAfterBreak="0">
    <w:nsid w:val="2FB01FD2"/>
    <w:multiLevelType w:val="hybridMultilevel"/>
    <w:tmpl w:val="E8F228B2"/>
    <w:styleLink w:val="StyleBulleted12"/>
    <w:lvl w:ilvl="0" w:tplc="0809000F">
      <w:start w:val="1"/>
      <w:numFmt w:val="decimal"/>
      <w:pStyle w:val="ListNumber4"/>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31913D55"/>
    <w:multiLevelType w:val="hybridMultilevel"/>
    <w:tmpl w:val="814E2198"/>
    <w:lvl w:ilvl="0" w:tplc="A1C81294">
      <w:start w:val="1"/>
      <w:numFmt w:val="decimal"/>
      <w:pStyle w:val="1"/>
      <w:lvlText w:val="%1"/>
      <w:lvlJc w:val="left"/>
      <w:pPr>
        <w:ind w:left="360" w:hanging="360"/>
      </w:pPr>
      <w:rPr>
        <w:rFonts w:ascii="Times New Roman" w:hAnsi="Times New Roman" w:cs="Times New Roman" w:hint="eastAsia"/>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33DF3E95"/>
    <w:multiLevelType w:val="singleLevel"/>
    <w:tmpl w:val="2AB6D350"/>
    <w:lvl w:ilvl="0">
      <w:start w:val="1"/>
      <w:numFmt w:val="lowerLetter"/>
      <w:pStyle w:val="alpha4"/>
      <w:lvlText w:val="(%1)"/>
      <w:lvlJc w:val="left"/>
      <w:pPr>
        <w:tabs>
          <w:tab w:val="num" w:pos="2160"/>
        </w:tabs>
        <w:ind w:left="2160" w:hanging="720"/>
      </w:pPr>
      <w:rPr>
        <w:rFonts w:ascii="Arial" w:hAnsi="Arial" w:hint="default"/>
        <w:b w:val="0"/>
        <w:i w:val="0"/>
        <w:caps w:val="0"/>
        <w:strike w:val="0"/>
        <w:dstrike w:val="0"/>
        <w:vanish w:val="0"/>
        <w:color w:val="000000"/>
        <w:sz w:val="22"/>
        <w:u w:val="none"/>
        <w:vertAlign w:val="baseline"/>
      </w:rPr>
    </w:lvl>
  </w:abstractNum>
  <w:abstractNum w:abstractNumId="21" w15:restartNumberingAfterBreak="0">
    <w:nsid w:val="3A85404A"/>
    <w:multiLevelType w:val="singleLevel"/>
    <w:tmpl w:val="C480D6E8"/>
    <w:styleLink w:val="11111131"/>
    <w:lvl w:ilvl="0">
      <w:start w:val="1"/>
      <w:numFmt w:val="bullet"/>
      <w:pStyle w:val="B1"/>
      <w:lvlText w:val=""/>
      <w:lvlJc w:val="left"/>
      <w:pPr>
        <w:tabs>
          <w:tab w:val="num" w:pos="709"/>
        </w:tabs>
        <w:ind w:left="709" w:hanging="425"/>
      </w:pPr>
      <w:rPr>
        <w:rFonts w:ascii="Symbol" w:hAnsi="Symbol" w:hint="default"/>
      </w:rPr>
    </w:lvl>
  </w:abstractNum>
  <w:abstractNum w:abstractNumId="22" w15:restartNumberingAfterBreak="0">
    <w:nsid w:val="3B1D7BA1"/>
    <w:multiLevelType w:val="singleLevel"/>
    <w:tmpl w:val="D7C8D694"/>
    <w:lvl w:ilvl="0">
      <w:start w:val="1"/>
      <w:numFmt w:val="decimal"/>
      <w:pStyle w:val="ObjectID"/>
      <w:lvlText w:val="(%1)"/>
      <w:lvlJc w:val="left"/>
      <w:pPr>
        <w:tabs>
          <w:tab w:val="num" w:pos="720"/>
        </w:tabs>
        <w:ind w:left="720" w:hanging="720"/>
      </w:pPr>
      <w:rPr>
        <w:rFonts w:ascii="Arial" w:hAnsi="Arial" w:hint="default"/>
        <w:b w:val="0"/>
        <w:i w:val="0"/>
        <w:caps w:val="0"/>
        <w:strike w:val="0"/>
        <w:dstrike w:val="0"/>
        <w:vanish w:val="0"/>
        <w:color w:val="000000"/>
        <w:sz w:val="22"/>
        <w:u w:val="none"/>
        <w:vertAlign w:val="baseline"/>
      </w:rPr>
    </w:lvl>
  </w:abstractNum>
  <w:abstractNum w:abstractNumId="23" w15:restartNumberingAfterBreak="0">
    <w:nsid w:val="401F2C8D"/>
    <w:multiLevelType w:val="hybridMultilevel"/>
    <w:tmpl w:val="B88E8D00"/>
    <w:styleLink w:val="StyleBulletedSymbolsymbol1"/>
    <w:lvl w:ilvl="0" w:tplc="5C4C5066">
      <w:start w:val="1"/>
      <w:numFmt w:val="bullet"/>
      <w:lvlText w:val="–"/>
      <w:lvlJc w:val="left"/>
      <w:pPr>
        <w:tabs>
          <w:tab w:val="num" w:pos="360"/>
        </w:tabs>
        <w:ind w:left="360" w:hanging="360"/>
      </w:pPr>
      <w:rPr>
        <w:rFonts w:ascii="Times New Roman" w:eastAsia="SimSu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3B0704A"/>
    <w:multiLevelType w:val="multilevel"/>
    <w:tmpl w:val="21EA8CE0"/>
    <w:styleLink w:val="StyleBulleted4"/>
    <w:lvl w:ilvl="0">
      <w:start w:val="1"/>
      <w:numFmt w:val="upperLetter"/>
      <w:pStyle w:val="Appendix1"/>
      <w:lvlText w:val="APPENDIX %1."/>
      <w:lvlJc w:val="left"/>
      <w:pPr>
        <w:tabs>
          <w:tab w:val="num" w:pos="432"/>
        </w:tabs>
        <w:ind w:left="432" w:hanging="432"/>
      </w:pPr>
      <w:rPr>
        <w:rFonts w:hint="default"/>
        <w:b/>
      </w:rPr>
    </w:lvl>
    <w:lvl w:ilvl="1">
      <w:start w:val="1"/>
      <w:numFmt w:val="decimal"/>
      <w:pStyle w:val="Appendix2"/>
      <w:lvlText w:val="%1.%2"/>
      <w:lvlJc w:val="left"/>
      <w:pPr>
        <w:tabs>
          <w:tab w:val="num" w:pos="576"/>
        </w:tabs>
        <w:ind w:left="576" w:hanging="576"/>
      </w:pPr>
      <w:rPr>
        <w:rFonts w:hint="default"/>
      </w:rPr>
    </w:lvl>
    <w:lvl w:ilvl="2">
      <w:start w:val="1"/>
      <w:numFmt w:val="decimal"/>
      <w:pStyle w:val="Appendix3"/>
      <w:lvlText w:val="%1.%2.%3"/>
      <w:lvlJc w:val="left"/>
      <w:pPr>
        <w:tabs>
          <w:tab w:val="num" w:pos="720"/>
        </w:tabs>
        <w:ind w:left="720" w:hanging="720"/>
      </w:pPr>
      <w:rPr>
        <w:rFonts w:hint="default"/>
      </w:rPr>
    </w:lvl>
    <w:lvl w:ilvl="3">
      <w:start w:val="1"/>
      <w:numFmt w:val="decimal"/>
      <w:pStyle w:val="Appendix4"/>
      <w:lvlText w:val="%1.%2.%3.%4"/>
      <w:lvlJc w:val="left"/>
      <w:pPr>
        <w:tabs>
          <w:tab w:val="num" w:pos="864"/>
        </w:tabs>
        <w:ind w:left="864" w:hanging="864"/>
      </w:pPr>
      <w:rPr>
        <w:rFonts w:hint="default"/>
        <w:b/>
        <w:sz w:val="20"/>
      </w:rPr>
    </w:lvl>
    <w:lvl w:ilvl="4">
      <w:start w:val="1"/>
      <w:numFmt w:val="decimal"/>
      <w:pStyle w:val="Appendix5"/>
      <w:lvlText w:val="%1.%2.%3.%4.%5"/>
      <w:lvlJc w:val="left"/>
      <w:pPr>
        <w:tabs>
          <w:tab w:val="num" w:pos="1440"/>
        </w:tabs>
        <w:ind w:left="1008" w:hanging="1008"/>
      </w:pPr>
      <w:rPr>
        <w:rFonts w:hint="default"/>
      </w:rPr>
    </w:lvl>
    <w:lvl w:ilvl="5">
      <w:start w:val="1"/>
      <w:numFmt w:val="decimal"/>
      <w:pStyle w:val="Appendix6"/>
      <w:lvlText w:val="%1.%2.%3.%4.%5.%6"/>
      <w:lvlJc w:val="left"/>
      <w:pPr>
        <w:tabs>
          <w:tab w:val="num" w:pos="1152"/>
        </w:tabs>
        <w:ind w:left="1152" w:hanging="1152"/>
      </w:pPr>
      <w:rPr>
        <w:rFonts w:hint="default"/>
      </w:rPr>
    </w:lvl>
    <w:lvl w:ilvl="6">
      <w:start w:val="1"/>
      <w:numFmt w:val="decimal"/>
      <w:pStyle w:val="Appendix7"/>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464D3319"/>
    <w:multiLevelType w:val="multilevel"/>
    <w:tmpl w:val="C61CA6A6"/>
    <w:lvl w:ilvl="0">
      <w:start w:val="1"/>
      <w:numFmt w:val="decimal"/>
      <w:pStyle w:val="berschrift1H1"/>
      <w:lvlText w:val="%1"/>
      <w:lvlJc w:val="left"/>
      <w:pPr>
        <w:tabs>
          <w:tab w:val="num" w:pos="735"/>
        </w:tabs>
        <w:ind w:left="735" w:hanging="735"/>
      </w:pPr>
      <w:rPr>
        <w:rFonts w:hint="default"/>
      </w:rPr>
    </w:lvl>
    <w:lvl w:ilvl="1">
      <w:start w:val="1"/>
      <w:numFmt w:val="decimal"/>
      <w:lvlText w:val="%1.%2"/>
      <w:lvlJc w:val="left"/>
      <w:pPr>
        <w:tabs>
          <w:tab w:val="num" w:pos="735"/>
        </w:tabs>
        <w:ind w:left="735" w:hanging="735"/>
      </w:pPr>
      <w:rPr>
        <w:rFonts w:hint="default"/>
      </w:rPr>
    </w:lvl>
    <w:lvl w:ilvl="2">
      <w:start w:val="1"/>
      <w:numFmt w:val="decimal"/>
      <w:lvlText w:val="%1.%2.%3"/>
      <w:lvlJc w:val="left"/>
      <w:pPr>
        <w:tabs>
          <w:tab w:val="num" w:pos="1080"/>
        </w:tabs>
        <w:ind w:left="735" w:hanging="735"/>
      </w:pPr>
      <w:rPr>
        <w:rFonts w:hint="default"/>
      </w:rPr>
    </w:lvl>
    <w:lvl w:ilvl="3">
      <w:start w:val="1"/>
      <w:numFmt w:val="decimal"/>
      <w:lvlText w:val="%1.%2.%3.%4"/>
      <w:lvlJc w:val="left"/>
      <w:pPr>
        <w:tabs>
          <w:tab w:val="num" w:pos="1440"/>
        </w:tabs>
        <w:ind w:left="735" w:hanging="735"/>
      </w:pPr>
      <w:rPr>
        <w:rFonts w:hint="default"/>
      </w:rPr>
    </w:lvl>
    <w:lvl w:ilvl="4">
      <w:start w:val="1"/>
      <w:numFmt w:val="decimal"/>
      <w:lvlText w:val="%1.%2.%3.%4.%5"/>
      <w:lvlJc w:val="left"/>
      <w:pPr>
        <w:tabs>
          <w:tab w:val="num" w:pos="1440"/>
        </w:tabs>
        <w:ind w:left="1080" w:hanging="1080"/>
      </w:pPr>
      <w:rPr>
        <w:rFonts w:hint="default"/>
      </w:rPr>
    </w:lvl>
    <w:lvl w:ilvl="5">
      <w:start w:val="1"/>
      <w:numFmt w:val="decimal"/>
      <w:lvlText w:val="%1.%2.%3.%4.%5.%6"/>
      <w:lvlJc w:val="left"/>
      <w:pPr>
        <w:tabs>
          <w:tab w:val="num" w:pos="180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466E3D87"/>
    <w:multiLevelType w:val="singleLevel"/>
    <w:tmpl w:val="08CAA164"/>
    <w:lvl w:ilvl="0">
      <w:start w:val="1"/>
      <w:numFmt w:val="lowerRoman"/>
      <w:pStyle w:val="bodytext4"/>
      <w:lvlText w:val="(%1)"/>
      <w:lvlJc w:val="left"/>
      <w:pPr>
        <w:tabs>
          <w:tab w:val="num" w:pos="2160"/>
        </w:tabs>
        <w:ind w:left="2160" w:hanging="720"/>
      </w:pPr>
      <w:rPr>
        <w:rFonts w:ascii="Arial" w:hAnsi="Arial" w:hint="default"/>
        <w:b w:val="0"/>
        <w:i w:val="0"/>
        <w:caps w:val="0"/>
        <w:strike w:val="0"/>
        <w:dstrike w:val="0"/>
        <w:vanish w:val="0"/>
        <w:color w:val="000000"/>
        <w:sz w:val="22"/>
        <w:u w:val="none"/>
        <w:vertAlign w:val="baseline"/>
      </w:rPr>
    </w:lvl>
  </w:abstractNum>
  <w:abstractNum w:abstractNumId="27" w15:restartNumberingAfterBreak="0">
    <w:nsid w:val="49B867EC"/>
    <w:multiLevelType w:val="hybridMultilevel"/>
    <w:tmpl w:val="CBF89A82"/>
    <w:styleLink w:val="StyleBulletedSymbolsymbol4"/>
    <w:lvl w:ilvl="0" w:tplc="04090001">
      <w:start w:val="1"/>
      <w:numFmt w:val="bullet"/>
      <w:pStyle w:val="Bullet-1"/>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55685D"/>
    <w:multiLevelType w:val="singleLevel"/>
    <w:tmpl w:val="947A7058"/>
    <w:lvl w:ilvl="0">
      <w:start w:val="1"/>
      <w:numFmt w:val="bullet"/>
      <w:pStyle w:val="textintend1"/>
      <w:lvlText w:val=""/>
      <w:lvlJc w:val="left"/>
      <w:pPr>
        <w:tabs>
          <w:tab w:val="num" w:pos="992"/>
        </w:tabs>
        <w:ind w:left="992" w:hanging="425"/>
      </w:pPr>
      <w:rPr>
        <w:rFonts w:ascii="Symbol" w:hAnsi="Symbol" w:hint="default"/>
      </w:rPr>
    </w:lvl>
  </w:abstractNum>
  <w:abstractNum w:abstractNumId="29" w15:restartNumberingAfterBreak="0">
    <w:nsid w:val="4AF01494"/>
    <w:multiLevelType w:val="hybridMultilevel"/>
    <w:tmpl w:val="47145A1E"/>
    <w:styleLink w:val="StyleBulletedSymbolsymbol31"/>
    <w:lvl w:ilvl="0" w:tplc="8FD0C4B4">
      <w:start w:val="1"/>
      <w:numFmt w:val="decimal"/>
      <w:pStyle w:val="NewHeading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1F283C"/>
    <w:multiLevelType w:val="singleLevel"/>
    <w:tmpl w:val="759E93C2"/>
    <w:lvl w:ilvl="0">
      <w:start w:val="1"/>
      <w:numFmt w:val="bullet"/>
      <w:pStyle w:val="textintend3"/>
      <w:lvlText w:val=""/>
      <w:lvlJc w:val="left"/>
      <w:pPr>
        <w:tabs>
          <w:tab w:val="num" w:pos="1843"/>
        </w:tabs>
        <w:ind w:left="1843" w:hanging="425"/>
      </w:pPr>
      <w:rPr>
        <w:rFonts w:ascii="Symbol" w:hAnsi="Symbol" w:hint="default"/>
      </w:rPr>
    </w:lvl>
  </w:abstractNum>
  <w:abstractNum w:abstractNumId="31" w15:restartNumberingAfterBreak="0">
    <w:nsid w:val="511D094F"/>
    <w:multiLevelType w:val="hybridMultilevel"/>
    <w:tmpl w:val="8C04D5C2"/>
    <w:lvl w:ilvl="0" w:tplc="93A48A96">
      <w:start w:val="1"/>
      <w:numFmt w:val="bullet"/>
      <w:pStyle w:val="List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1E16AE6"/>
    <w:multiLevelType w:val="hybridMultilevel"/>
    <w:tmpl w:val="87AAF698"/>
    <w:lvl w:ilvl="0" w:tplc="72E06706">
      <w:start w:val="1"/>
      <w:numFmt w:val="bullet"/>
      <w:pStyle w:val="Bullet"/>
      <w:lvlText w:val=""/>
      <w:lvlJc w:val="left"/>
      <w:pPr>
        <w:tabs>
          <w:tab w:val="num" w:pos="928"/>
        </w:tabs>
        <w:ind w:left="928"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57C2AF5"/>
    <w:multiLevelType w:val="multilevel"/>
    <w:tmpl w:val="557C2AF5"/>
    <w:lvl w:ilvl="0">
      <w:start w:val="1"/>
      <w:numFmt w:val="decimal"/>
      <w:pStyle w:val="a5"/>
      <w:suff w:val="nothing"/>
      <w:lvlText w:val="图%1　"/>
      <w:lvlJc w:val="left"/>
      <w:pPr>
        <w:ind w:left="0" w:firstLine="0"/>
      </w:pPr>
      <w:rPr>
        <w:rFonts w:ascii="SimHei" w:eastAsia="SimHei" w:hAnsi="Times New Roman" w:hint="eastAsia"/>
        <w:b w:val="0"/>
        <w:i w:val="0"/>
        <w:sz w:val="21"/>
      </w:rPr>
    </w:lvl>
    <w:lvl w:ilvl="1">
      <w:start w:val="1"/>
      <w:numFmt w:val="decimal"/>
      <w:suff w:val="nothing"/>
      <w:lvlText w:val="%1%2　"/>
      <w:lvlJc w:val="left"/>
      <w:pPr>
        <w:ind w:left="0" w:firstLine="0"/>
      </w:pPr>
      <w:rPr>
        <w:rFonts w:ascii="Times New Roman" w:eastAsia="SimHei" w:hAnsi="Times New Roman" w:cs="Times New Roman" w:hint="default"/>
        <w:b w:val="0"/>
        <w:i w:val="0"/>
        <w:sz w:val="21"/>
      </w:rPr>
    </w:lvl>
    <w:lvl w:ilvl="2">
      <w:start w:val="1"/>
      <w:numFmt w:val="decimal"/>
      <w:suff w:val="nothing"/>
      <w:lvlText w:val="%1%2.%3　"/>
      <w:lvlJc w:val="left"/>
      <w:pPr>
        <w:ind w:left="0" w:firstLine="0"/>
      </w:pPr>
      <w:rPr>
        <w:rFonts w:ascii="Times New Roman" w:eastAsia="SimHei" w:hAnsi="Times New Roman" w:cs="Times New Roman" w:hint="default"/>
        <w:b w:val="0"/>
        <w:i w:val="0"/>
        <w:sz w:val="21"/>
      </w:rPr>
    </w:lvl>
    <w:lvl w:ilvl="3">
      <w:start w:val="1"/>
      <w:numFmt w:val="decimal"/>
      <w:suff w:val="nothing"/>
      <w:lvlText w:val="%1%2.%3.%4　"/>
      <w:lvlJc w:val="left"/>
      <w:pPr>
        <w:ind w:left="0" w:firstLine="0"/>
      </w:pPr>
      <w:rPr>
        <w:rFonts w:ascii="Times New Roman" w:eastAsia="SimHei" w:hAnsi="Times New Roman" w:cs="Times New Roman" w:hint="default"/>
        <w:b w:val="0"/>
        <w:i w:val="0"/>
        <w:sz w:val="21"/>
      </w:rPr>
    </w:lvl>
    <w:lvl w:ilvl="4">
      <w:start w:val="1"/>
      <w:numFmt w:val="decimal"/>
      <w:suff w:val="nothing"/>
      <w:lvlText w:val="%1%2.%3.%4.%5　"/>
      <w:lvlJc w:val="left"/>
      <w:pPr>
        <w:ind w:left="0" w:firstLine="0"/>
      </w:pPr>
      <w:rPr>
        <w:rFonts w:ascii="Times New Roman" w:eastAsia="SimHei" w:hAnsi="Times New Roman" w:cs="Times New Roman" w:hint="default"/>
        <w:b w:val="0"/>
        <w:i w:val="0"/>
        <w:sz w:val="21"/>
      </w:rPr>
    </w:lvl>
    <w:lvl w:ilvl="5">
      <w:start w:val="1"/>
      <w:numFmt w:val="decimal"/>
      <w:suff w:val="nothing"/>
      <w:lvlText w:val="%1%2.%3.%4.%5.%6　"/>
      <w:lvlJc w:val="left"/>
      <w:pPr>
        <w:ind w:left="0" w:firstLine="0"/>
      </w:pPr>
      <w:rPr>
        <w:rFonts w:ascii="Times New Roman" w:eastAsia="SimHei" w:hAnsi="Times New Roman" w:cs="Times New Roman" w:hint="default"/>
        <w:b w:val="0"/>
        <w:i w:val="0"/>
        <w:sz w:val="21"/>
      </w:rPr>
    </w:lvl>
    <w:lvl w:ilvl="6">
      <w:start w:val="1"/>
      <w:numFmt w:val="decimal"/>
      <w:suff w:val="nothing"/>
      <w:lvlText w:val="%1%2.%3.%4.%5.%6.%7　"/>
      <w:lvlJc w:val="left"/>
      <w:pPr>
        <w:ind w:left="0" w:firstLine="0"/>
      </w:pPr>
      <w:rPr>
        <w:rFonts w:ascii="Times New Roman" w:eastAsia="SimHei" w:hAnsi="Times New Roman" w:cs="Times New Roman" w:hint="default"/>
        <w:b w:val="0"/>
        <w:i w:val="0"/>
        <w:sz w:val="21"/>
      </w:rPr>
    </w:lvl>
    <w:lvl w:ilvl="7">
      <w:start w:val="1"/>
      <w:numFmt w:val="decimal"/>
      <w:lvlText w:val="%1.%2.%3.%4.%5.%6.%7.%8"/>
      <w:lvlJc w:val="left"/>
      <w:pPr>
        <w:tabs>
          <w:tab w:val="left" w:pos="4351"/>
        </w:tabs>
        <w:ind w:left="3969" w:hanging="1418"/>
      </w:pPr>
    </w:lvl>
    <w:lvl w:ilvl="8">
      <w:start w:val="1"/>
      <w:numFmt w:val="decimal"/>
      <w:lvlText w:val="%1.%2.%3.%4.%5.%6.%7.%8.%9"/>
      <w:lvlJc w:val="left"/>
      <w:pPr>
        <w:tabs>
          <w:tab w:val="left" w:pos="4777"/>
        </w:tabs>
        <w:ind w:left="4677" w:hanging="1700"/>
      </w:pPr>
    </w:lvl>
  </w:abstractNum>
  <w:abstractNum w:abstractNumId="34" w15:restartNumberingAfterBreak="0">
    <w:nsid w:val="57AD5E67"/>
    <w:multiLevelType w:val="multilevel"/>
    <w:tmpl w:val="A000A726"/>
    <w:styleLink w:val="StyleBulletedSymbolsymbol3"/>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9850FDA"/>
    <w:multiLevelType w:val="multilevel"/>
    <w:tmpl w:val="8A12787E"/>
    <w:styleLink w:val="StyleBulletedSymbolsymbol"/>
    <w:lvl w:ilvl="0">
      <w:start w:val="1"/>
      <w:numFmt w:val="bullet"/>
      <w:lvlText w:val=""/>
      <w:lvlJc w:val="left"/>
      <w:pPr>
        <w:tabs>
          <w:tab w:val="num" w:pos="284"/>
        </w:tabs>
        <w:ind w:left="0" w:firstLine="0"/>
      </w:pPr>
      <w:rPr>
        <w:rFonts w:ascii="Symbol" w:hAnsi="Symbol"/>
        <w:spacing w:val="0"/>
        <w:w w:val="100"/>
        <w:position w:val="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988756D"/>
    <w:multiLevelType w:val="multilevel"/>
    <w:tmpl w:val="BC906E64"/>
    <w:styleLink w:val="1111114"/>
    <w:lvl w:ilvl="0">
      <w:start w:val="1"/>
      <w:numFmt w:val="decimal"/>
      <w:pStyle w:val="equation"/>
      <w:lvlText w:val="(%1)"/>
      <w:lvlJc w:val="right"/>
      <w:pPr>
        <w:tabs>
          <w:tab w:val="num" w:pos="2160"/>
        </w:tabs>
        <w:ind w:left="1800" w:firstLine="0"/>
      </w:pPr>
      <w:rPr>
        <w:rFonts w:hint="default"/>
      </w:rPr>
    </w:lvl>
    <w:lvl w:ilvl="1">
      <w:start w:val="1"/>
      <w:numFmt w:val="lowerLetter"/>
      <w:lvlText w:val="%2)"/>
      <w:lvlJc w:val="left"/>
      <w:pPr>
        <w:tabs>
          <w:tab w:val="num" w:pos="2376"/>
        </w:tabs>
        <w:ind w:left="2376" w:hanging="360"/>
      </w:pPr>
      <w:rPr>
        <w:rFonts w:hint="default"/>
      </w:rPr>
    </w:lvl>
    <w:lvl w:ilvl="2">
      <w:start w:val="1"/>
      <w:numFmt w:val="lowerRoman"/>
      <w:lvlText w:val="%3)"/>
      <w:lvlJc w:val="left"/>
      <w:pPr>
        <w:tabs>
          <w:tab w:val="num" w:pos="2736"/>
        </w:tabs>
        <w:ind w:left="2736" w:hanging="360"/>
      </w:pPr>
      <w:rPr>
        <w:rFonts w:hint="default"/>
      </w:rPr>
    </w:lvl>
    <w:lvl w:ilvl="3">
      <w:start w:val="1"/>
      <w:numFmt w:val="decimal"/>
      <w:lvlText w:val="(%4)"/>
      <w:lvlJc w:val="left"/>
      <w:pPr>
        <w:tabs>
          <w:tab w:val="num" w:pos="3096"/>
        </w:tabs>
        <w:ind w:left="309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left"/>
      <w:pPr>
        <w:tabs>
          <w:tab w:val="num" w:pos="3816"/>
        </w:tabs>
        <w:ind w:left="3816" w:hanging="360"/>
      </w:pPr>
      <w:rPr>
        <w:rFonts w:hint="default"/>
      </w:rPr>
    </w:lvl>
    <w:lvl w:ilvl="6">
      <w:start w:val="1"/>
      <w:numFmt w:val="decimal"/>
      <w:lvlText w:val="%7."/>
      <w:lvlJc w:val="left"/>
      <w:pPr>
        <w:tabs>
          <w:tab w:val="num" w:pos="4176"/>
        </w:tabs>
        <w:ind w:left="4176" w:hanging="360"/>
      </w:pPr>
      <w:rPr>
        <w:rFonts w:hint="default"/>
      </w:rPr>
    </w:lvl>
    <w:lvl w:ilvl="7">
      <w:start w:val="1"/>
      <w:numFmt w:val="lowerLetter"/>
      <w:lvlText w:val="%8."/>
      <w:lvlJc w:val="left"/>
      <w:pPr>
        <w:tabs>
          <w:tab w:val="num" w:pos="4536"/>
        </w:tabs>
        <w:ind w:left="4536" w:hanging="360"/>
      </w:pPr>
      <w:rPr>
        <w:rFonts w:hint="default"/>
      </w:rPr>
    </w:lvl>
    <w:lvl w:ilvl="8">
      <w:start w:val="1"/>
      <w:numFmt w:val="lowerRoman"/>
      <w:lvlText w:val="%9."/>
      <w:lvlJc w:val="left"/>
      <w:pPr>
        <w:tabs>
          <w:tab w:val="num" w:pos="4896"/>
        </w:tabs>
        <w:ind w:left="4896" w:hanging="360"/>
      </w:pPr>
      <w:rPr>
        <w:rFonts w:hint="default"/>
      </w:rPr>
    </w:lvl>
  </w:abstractNum>
  <w:abstractNum w:abstractNumId="37" w15:restartNumberingAfterBreak="0">
    <w:nsid w:val="5ADB5FA9"/>
    <w:multiLevelType w:val="singleLevel"/>
    <w:tmpl w:val="EE221444"/>
    <w:lvl w:ilvl="0">
      <w:start w:val="1"/>
      <w:numFmt w:val="lowerRoman"/>
      <w:pStyle w:val="schedule1"/>
      <w:lvlText w:val="(%1)"/>
      <w:lvlJc w:val="left"/>
      <w:pPr>
        <w:tabs>
          <w:tab w:val="num" w:pos="2880"/>
        </w:tabs>
        <w:ind w:left="2880" w:hanging="720"/>
      </w:pPr>
      <w:rPr>
        <w:rFonts w:ascii="Arial" w:hAnsi="Arial" w:hint="default"/>
        <w:b w:val="0"/>
        <w:i w:val="0"/>
        <w:caps w:val="0"/>
        <w:strike w:val="0"/>
        <w:dstrike w:val="0"/>
        <w:vanish w:val="0"/>
        <w:color w:val="000000"/>
        <w:sz w:val="22"/>
        <w:u w:val="none"/>
        <w:vertAlign w:val="baseline"/>
      </w:rPr>
    </w:lvl>
  </w:abstractNum>
  <w:abstractNum w:abstractNumId="38" w15:restartNumberingAfterBreak="0">
    <w:nsid w:val="5CA270D6"/>
    <w:multiLevelType w:val="singleLevel"/>
    <w:tmpl w:val="933CCAA8"/>
    <w:lvl w:ilvl="0">
      <w:start w:val="1"/>
      <w:numFmt w:val="upperLetter"/>
      <w:pStyle w:val="AppendixHeading2"/>
      <w:lvlText w:val="(%1)"/>
      <w:lvlJc w:val="left"/>
      <w:pPr>
        <w:tabs>
          <w:tab w:val="num" w:pos="720"/>
        </w:tabs>
        <w:ind w:left="720" w:hanging="720"/>
      </w:pPr>
      <w:rPr>
        <w:rFonts w:ascii="Arial" w:hAnsi="Arial" w:hint="default"/>
        <w:b w:val="0"/>
        <w:i w:val="0"/>
        <w:caps w:val="0"/>
        <w:strike w:val="0"/>
        <w:dstrike w:val="0"/>
        <w:vanish w:val="0"/>
        <w:color w:val="000000"/>
        <w:sz w:val="22"/>
        <w:u w:val="none"/>
        <w:vertAlign w:val="baseline"/>
      </w:rPr>
    </w:lvl>
  </w:abstractNum>
  <w:abstractNum w:abstractNumId="39" w15:restartNumberingAfterBreak="0">
    <w:nsid w:val="5DE73863"/>
    <w:multiLevelType w:val="hybridMultilevel"/>
    <w:tmpl w:val="C58E6B7A"/>
    <w:styleLink w:val="StyleBulleted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412D67"/>
    <w:multiLevelType w:val="hybridMultilevel"/>
    <w:tmpl w:val="268C0CA0"/>
    <w:lvl w:ilvl="0" w:tplc="FFFFFFFF">
      <w:start w:val="1"/>
      <w:numFmt w:val="decimal"/>
      <w:pStyle w:val="Style4"/>
      <w:lvlText w:val="%1."/>
      <w:lvlJc w:val="left"/>
      <w:pPr>
        <w:tabs>
          <w:tab w:val="num" w:pos="397"/>
        </w:tabs>
        <w:ind w:left="397" w:hanging="39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15:restartNumberingAfterBreak="0">
    <w:nsid w:val="646260FA"/>
    <w:multiLevelType w:val="multilevel"/>
    <w:tmpl w:val="646260FA"/>
    <w:lvl w:ilvl="0">
      <w:start w:val="1"/>
      <w:numFmt w:val="decimal"/>
      <w:pStyle w:val="a6"/>
      <w:suff w:val="nothing"/>
      <w:lvlText w:val="表%1　"/>
      <w:lvlJc w:val="left"/>
      <w:pPr>
        <w:ind w:left="3686" w:firstLine="0"/>
      </w:pPr>
      <w:rPr>
        <w:rFonts w:ascii="SimHei" w:eastAsia="SimHei" w:hAnsi="Times New Roman" w:hint="eastAsia"/>
        <w:b w:val="0"/>
        <w:i w:val="0"/>
        <w:sz w:val="21"/>
        <w:lang w:val="en-US"/>
      </w:rPr>
    </w:lvl>
    <w:lvl w:ilvl="1">
      <w:start w:val="1"/>
      <w:numFmt w:val="decimal"/>
      <w:lvlText w:val="%1.%2"/>
      <w:lvlJc w:val="left"/>
      <w:pPr>
        <w:tabs>
          <w:tab w:val="left" w:pos="4678"/>
        </w:tabs>
        <w:ind w:left="4678" w:hanging="567"/>
      </w:pPr>
    </w:lvl>
    <w:lvl w:ilvl="2">
      <w:start w:val="1"/>
      <w:numFmt w:val="decimal"/>
      <w:lvlText w:val="%1.%2.%3"/>
      <w:lvlJc w:val="left"/>
      <w:pPr>
        <w:tabs>
          <w:tab w:val="left" w:pos="5104"/>
        </w:tabs>
        <w:ind w:left="5104" w:hanging="567"/>
      </w:pPr>
    </w:lvl>
    <w:lvl w:ilvl="3">
      <w:start w:val="1"/>
      <w:numFmt w:val="decimal"/>
      <w:lvlText w:val="%1.%2.%3.%4"/>
      <w:lvlJc w:val="left"/>
      <w:pPr>
        <w:tabs>
          <w:tab w:val="left" w:pos="5670"/>
        </w:tabs>
        <w:ind w:left="5670" w:hanging="708"/>
      </w:pPr>
    </w:lvl>
    <w:lvl w:ilvl="4">
      <w:start w:val="1"/>
      <w:numFmt w:val="decimal"/>
      <w:lvlText w:val="%1.%2.%3.%4.%5"/>
      <w:lvlJc w:val="left"/>
      <w:pPr>
        <w:tabs>
          <w:tab w:val="left" w:pos="6237"/>
        </w:tabs>
        <w:ind w:left="6237" w:hanging="850"/>
      </w:pPr>
    </w:lvl>
    <w:lvl w:ilvl="5">
      <w:start w:val="1"/>
      <w:numFmt w:val="decimal"/>
      <w:lvlText w:val="%1.%2.%3.%4.%5.%6"/>
      <w:lvlJc w:val="left"/>
      <w:pPr>
        <w:tabs>
          <w:tab w:val="left" w:pos="6946"/>
        </w:tabs>
        <w:ind w:left="6946" w:hanging="1134"/>
      </w:pPr>
    </w:lvl>
    <w:lvl w:ilvl="6">
      <w:start w:val="1"/>
      <w:numFmt w:val="decimal"/>
      <w:lvlText w:val="%1.%2.%3.%4.%5.%6.%7"/>
      <w:lvlJc w:val="left"/>
      <w:pPr>
        <w:tabs>
          <w:tab w:val="left" w:pos="7513"/>
        </w:tabs>
        <w:ind w:left="7513" w:hanging="1276"/>
      </w:pPr>
    </w:lvl>
    <w:lvl w:ilvl="7">
      <w:start w:val="1"/>
      <w:numFmt w:val="decimal"/>
      <w:lvlText w:val="%1.%2.%3.%4.%5.%6.%7.%8"/>
      <w:lvlJc w:val="left"/>
      <w:pPr>
        <w:tabs>
          <w:tab w:val="left" w:pos="8080"/>
        </w:tabs>
        <w:ind w:left="8080" w:hanging="1418"/>
      </w:pPr>
    </w:lvl>
    <w:lvl w:ilvl="8">
      <w:start w:val="1"/>
      <w:numFmt w:val="decimal"/>
      <w:lvlText w:val="%1.%2.%3.%4.%5.%6.%7.%8.%9"/>
      <w:lvlJc w:val="left"/>
      <w:pPr>
        <w:tabs>
          <w:tab w:val="left" w:pos="8788"/>
        </w:tabs>
        <w:ind w:left="8788" w:hanging="1700"/>
      </w:pPr>
    </w:lvl>
  </w:abstractNum>
  <w:abstractNum w:abstractNumId="42" w15:restartNumberingAfterBreak="0">
    <w:nsid w:val="682760D7"/>
    <w:multiLevelType w:val="singleLevel"/>
    <w:tmpl w:val="D8E69AB2"/>
    <w:lvl w:ilvl="0">
      <w:start w:val="1"/>
      <w:numFmt w:val="lowerRoman"/>
      <w:pStyle w:val="BodyTextNoSpaceBefore"/>
      <w:lvlText w:val="(%1)"/>
      <w:lvlJc w:val="left"/>
      <w:pPr>
        <w:tabs>
          <w:tab w:val="num" w:pos="1440"/>
        </w:tabs>
        <w:ind w:left="1440" w:hanging="720"/>
      </w:pPr>
      <w:rPr>
        <w:rFonts w:ascii="Arial" w:hAnsi="Arial" w:hint="default"/>
        <w:b w:val="0"/>
        <w:i w:val="0"/>
        <w:caps w:val="0"/>
        <w:strike w:val="0"/>
        <w:dstrike w:val="0"/>
        <w:vanish w:val="0"/>
        <w:color w:val="000000"/>
        <w:sz w:val="22"/>
        <w:u w:val="none"/>
        <w:vertAlign w:val="baseline"/>
      </w:rPr>
    </w:lvl>
  </w:abstractNum>
  <w:abstractNum w:abstractNumId="43" w15:restartNumberingAfterBreak="0">
    <w:nsid w:val="6B3D50F2"/>
    <w:multiLevelType w:val="singleLevel"/>
    <w:tmpl w:val="2B941758"/>
    <w:lvl w:ilvl="0">
      <w:start w:val="1"/>
      <w:numFmt w:val="bullet"/>
      <w:pStyle w:val="bullet4"/>
      <w:lvlText w:val="●"/>
      <w:lvlJc w:val="left"/>
      <w:pPr>
        <w:tabs>
          <w:tab w:val="num" w:pos="360"/>
        </w:tabs>
        <w:ind w:left="360" w:hanging="360"/>
      </w:pPr>
      <w:rPr>
        <w:rFonts w:ascii="Bookman Old Style" w:hAnsi="Bookman Old Style" w:hint="default"/>
      </w:rPr>
    </w:lvl>
  </w:abstractNum>
  <w:abstractNum w:abstractNumId="44"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5"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46" w15:restartNumberingAfterBreak="0">
    <w:nsid w:val="6CDD280D"/>
    <w:multiLevelType w:val="singleLevel"/>
    <w:tmpl w:val="957E91D8"/>
    <w:lvl w:ilvl="0">
      <w:start w:val="1"/>
      <w:numFmt w:val="bullet"/>
      <w:pStyle w:val="a7"/>
      <w:lvlText w:val=""/>
      <w:lvlJc w:val="left"/>
      <w:pPr>
        <w:tabs>
          <w:tab w:val="num" w:pos="425"/>
        </w:tabs>
        <w:ind w:left="425" w:hanging="425"/>
      </w:pPr>
      <w:rPr>
        <w:rFonts w:ascii="Symbol" w:hAnsi="Symbol" w:hint="default"/>
      </w:rPr>
    </w:lvl>
  </w:abstractNum>
  <w:abstractNum w:abstractNumId="47" w15:restartNumberingAfterBreak="0">
    <w:nsid w:val="6CEA2025"/>
    <w:multiLevelType w:val="multilevel"/>
    <w:tmpl w:val="CA6E5ED6"/>
    <w:lvl w:ilvl="0">
      <w:start w:val="1"/>
      <w:numFmt w:val="decimal"/>
      <w:pStyle w:val="1030302"/>
      <w:lvlText w:val="%1."/>
      <w:lvlJc w:val="left"/>
      <w:pPr>
        <w:tabs>
          <w:tab w:val="num" w:pos="0"/>
        </w:tabs>
        <w:ind w:left="0" w:firstLine="0"/>
      </w:pPr>
      <w:rPr>
        <w:rFonts w:ascii="Times New Roman" w:hAnsi="Times New Roman" w:cs="Times New Roman" w:hint="default"/>
        <w:b/>
        <w:i w:val="0"/>
        <w:caps w:val="0"/>
        <w:strike w:val="0"/>
        <w:dstrike w:val="0"/>
        <w:color w:val="000000"/>
        <w:sz w:val="28"/>
      </w:rPr>
    </w:lvl>
    <w:lvl w:ilvl="1">
      <w:start w:val="1"/>
      <w:numFmt w:val="decimal"/>
      <w:lvlText w:val="%1.%2"/>
      <w:lvlJc w:val="left"/>
      <w:pPr>
        <w:tabs>
          <w:tab w:val="num" w:pos="0"/>
        </w:tabs>
        <w:ind w:left="0" w:firstLine="0"/>
      </w:pPr>
      <w:rPr>
        <w:rFonts w:ascii="Times New Roman" w:hAnsi="Times New Roman" w:cs="Times New Roman" w:hint="default"/>
        <w:b/>
        <w:i w:val="0"/>
        <w:sz w:val="24"/>
        <w:szCs w:val="24"/>
      </w:rPr>
    </w:lvl>
    <w:lvl w:ilvl="2">
      <w:start w:val="1"/>
      <w:numFmt w:val="decimal"/>
      <w:lvlText w:val="%1.%2.%3"/>
      <w:lvlJc w:val="left"/>
      <w:pPr>
        <w:tabs>
          <w:tab w:val="num" w:pos="0"/>
        </w:tabs>
        <w:ind w:left="0" w:firstLine="0"/>
      </w:pPr>
      <w:rPr>
        <w:rFonts w:hint="eastAsia"/>
        <w:b w:val="0"/>
        <w:i w:val="0"/>
        <w:sz w:val="21"/>
        <w:szCs w:val="21"/>
      </w:rPr>
    </w:lvl>
    <w:lvl w:ilvl="3">
      <w:start w:val="1"/>
      <w:numFmt w:val="decimal"/>
      <w:lvlText w:val="%1.%2.%3.%4"/>
      <w:lvlJc w:val="left"/>
      <w:pPr>
        <w:tabs>
          <w:tab w:val="num" w:pos="0"/>
        </w:tabs>
        <w:ind w:left="0" w:firstLine="0"/>
      </w:pPr>
      <w:rPr>
        <w:rFonts w:ascii="Times New Roman" w:hAnsi="Times New Roman" w:cs="Times New Roman" w:hint="default"/>
        <w:b w:val="0"/>
        <w:i w:val="0"/>
        <w:sz w:val="24"/>
        <w:szCs w:val="24"/>
      </w:rPr>
    </w:lvl>
    <w:lvl w:ilvl="4">
      <w:start w:val="1"/>
      <w:numFmt w:val="decimal"/>
      <w:lvlText w:val="%1.%2.%3.%4.%5"/>
      <w:lvlJc w:val="left"/>
      <w:pPr>
        <w:tabs>
          <w:tab w:val="num" w:pos="0"/>
        </w:tabs>
        <w:ind w:left="0" w:firstLine="0"/>
      </w:pPr>
      <w:rPr>
        <w:rFonts w:hint="eastAsia"/>
        <w:b w:val="0"/>
        <w:i w:val="0"/>
        <w:sz w:val="24"/>
        <w:szCs w:val="24"/>
      </w:rPr>
    </w:lvl>
    <w:lvl w:ilvl="5">
      <w:start w:val="1"/>
      <w:numFmt w:val="decimal"/>
      <w:lvlText w:val="%1.%2.%3.%4.%5.%6"/>
      <w:lvlJc w:val="left"/>
      <w:pPr>
        <w:tabs>
          <w:tab w:val="num" w:pos="0"/>
        </w:tabs>
        <w:ind w:left="0" w:firstLine="0"/>
      </w:pPr>
      <w:rPr>
        <w:rFonts w:hint="eastAsia"/>
        <w:b w:val="0"/>
        <w:i w:val="0"/>
        <w:sz w:val="21"/>
      </w:rPr>
    </w:lvl>
    <w:lvl w:ilvl="6">
      <w:start w:val="1"/>
      <w:numFmt w:val="decimal"/>
      <w:lvlText w:val="%1.%2.%3.%4.%5.%6.%7"/>
      <w:lvlJc w:val="left"/>
      <w:pPr>
        <w:tabs>
          <w:tab w:val="num" w:pos="0"/>
        </w:tabs>
        <w:ind w:left="0" w:firstLine="0"/>
      </w:pPr>
      <w:rPr>
        <w:rFonts w:hint="eastAsia"/>
        <w:b w:val="0"/>
        <w:i w:val="0"/>
        <w:sz w:val="21"/>
      </w:rPr>
    </w:lvl>
    <w:lvl w:ilvl="7">
      <w:start w:val="1"/>
      <w:numFmt w:val="decimal"/>
      <w:lvlText w:val="%1.%2.%3.%4.%5.%6.%7.%8"/>
      <w:lvlJc w:val="left"/>
      <w:pPr>
        <w:tabs>
          <w:tab w:val="num" w:pos="0"/>
        </w:tabs>
        <w:ind w:left="0" w:firstLine="0"/>
      </w:pPr>
      <w:rPr>
        <w:rFonts w:hint="eastAsia"/>
      </w:rPr>
    </w:lvl>
    <w:lvl w:ilvl="8">
      <w:start w:val="1"/>
      <w:numFmt w:val="decimal"/>
      <w:lvlText w:val="%1.%2.%3.%4.%5.%6.%7.%8.%9"/>
      <w:lvlJc w:val="left"/>
      <w:pPr>
        <w:tabs>
          <w:tab w:val="num" w:pos="0"/>
        </w:tabs>
        <w:ind w:left="0" w:firstLine="0"/>
      </w:pPr>
      <w:rPr>
        <w:rFonts w:hint="eastAsia"/>
      </w:rPr>
    </w:lvl>
  </w:abstractNum>
  <w:abstractNum w:abstractNumId="48" w15:restartNumberingAfterBreak="0">
    <w:nsid w:val="6F1412FB"/>
    <w:multiLevelType w:val="singleLevel"/>
    <w:tmpl w:val="1AD23920"/>
    <w:lvl w:ilvl="0">
      <w:start w:val="1"/>
      <w:numFmt w:val="bullet"/>
      <w:pStyle w:val="bodytext1"/>
      <w:lvlText w:val=""/>
      <w:lvlJc w:val="left"/>
      <w:pPr>
        <w:tabs>
          <w:tab w:val="num" w:pos="1080"/>
        </w:tabs>
        <w:ind w:left="720" w:firstLine="0"/>
      </w:pPr>
      <w:rPr>
        <w:rFonts w:ascii="Symbol" w:hAnsi="Symbol" w:hint="default"/>
      </w:rPr>
    </w:lvl>
  </w:abstractNum>
  <w:abstractNum w:abstractNumId="49" w15:restartNumberingAfterBreak="0">
    <w:nsid w:val="77333CE1"/>
    <w:multiLevelType w:val="singleLevel"/>
    <w:tmpl w:val="291438EE"/>
    <w:lvl w:ilvl="0">
      <w:start w:val="1"/>
      <w:numFmt w:val="decimal"/>
      <w:pStyle w:val="10"/>
      <w:lvlText w:val="[%1]"/>
      <w:lvlJc w:val="left"/>
      <w:pPr>
        <w:tabs>
          <w:tab w:val="num" w:pos="360"/>
        </w:tabs>
        <w:ind w:left="360" w:hanging="360"/>
      </w:pPr>
    </w:lvl>
  </w:abstractNum>
  <w:abstractNum w:abstractNumId="50" w15:restartNumberingAfterBreak="0">
    <w:nsid w:val="773E5F7C"/>
    <w:multiLevelType w:val="singleLevel"/>
    <w:tmpl w:val="93A80D5C"/>
    <w:styleLink w:val="StyleBulleted31"/>
    <w:lvl w:ilvl="0">
      <w:start w:val="1"/>
      <w:numFmt w:val="bullet"/>
      <w:pStyle w:val="Rientra1"/>
      <w:lvlText w:val=""/>
      <w:lvlJc w:val="left"/>
      <w:pPr>
        <w:tabs>
          <w:tab w:val="num" w:pos="360"/>
        </w:tabs>
        <w:ind w:left="360" w:hanging="360"/>
      </w:pPr>
      <w:rPr>
        <w:rFonts w:ascii="Symbol" w:hAnsi="Symbol" w:hint="default"/>
      </w:rPr>
    </w:lvl>
  </w:abstractNum>
  <w:abstractNum w:abstractNumId="51" w15:restartNumberingAfterBreak="0">
    <w:nsid w:val="789A09E3"/>
    <w:multiLevelType w:val="multilevel"/>
    <w:tmpl w:val="51A69CA4"/>
    <w:lvl w:ilvl="0">
      <w:start w:val="1"/>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3238"/>
        </w:tabs>
        <w:ind w:left="3238" w:hanging="1078"/>
      </w:pPr>
    </w:lvl>
    <w:lvl w:ilvl="4">
      <w:start w:val="1"/>
      <w:numFmt w:val="decimal"/>
      <w:pStyle w:val="Headline"/>
      <w:lvlText w:val="%1.%2.%3.%4.%5"/>
      <w:lvlJc w:val="left"/>
      <w:pPr>
        <w:tabs>
          <w:tab w:val="num" w:pos="4678"/>
        </w:tabs>
        <w:ind w:left="4678" w:hanging="1440"/>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2" w15:restartNumberingAfterBreak="0">
    <w:nsid w:val="78F76F6F"/>
    <w:multiLevelType w:val="singleLevel"/>
    <w:tmpl w:val="E1F880E6"/>
    <w:lvl w:ilvl="0">
      <w:start w:val="1"/>
      <w:numFmt w:val="bullet"/>
      <w:pStyle w:val="normalpuce"/>
      <w:lvlText w:val=""/>
      <w:lvlJc w:val="left"/>
      <w:pPr>
        <w:tabs>
          <w:tab w:val="num" w:pos="360"/>
        </w:tabs>
        <w:ind w:left="360" w:hanging="360"/>
      </w:pPr>
      <w:rPr>
        <w:rFonts w:ascii="Symbol" w:hAnsi="Symbol" w:hint="default"/>
      </w:rPr>
    </w:lvl>
  </w:abstractNum>
  <w:abstractNum w:abstractNumId="53" w15:restartNumberingAfterBreak="0">
    <w:nsid w:val="795D48A5"/>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54" w15:restartNumberingAfterBreak="0">
    <w:nsid w:val="7BC330F5"/>
    <w:multiLevelType w:val="hybridMultilevel"/>
    <w:tmpl w:val="C2769C2A"/>
    <w:styleLink w:val="StyleBulletedSymbolsymbol12"/>
    <w:lvl w:ilvl="0" w:tplc="E41213F0">
      <w:start w:val="1"/>
      <w:numFmt w:val="bullet"/>
      <w:pStyle w:val="ZchnZchn"/>
      <w:lvlText w:val=""/>
      <w:lvlJc w:val="left"/>
      <w:pPr>
        <w:tabs>
          <w:tab w:val="num" w:pos="851"/>
        </w:tabs>
        <w:ind w:left="851" w:hanging="851"/>
      </w:pPr>
      <w:rPr>
        <w:rFonts w:ascii="ZapfDingbats" w:hAnsi="ZapfDingbats" w:hint="default"/>
        <w:b/>
        <w:i w:val="0"/>
        <w:color w:val="70CEF5"/>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F547DFD"/>
    <w:multiLevelType w:val="singleLevel"/>
    <w:tmpl w:val="84089F44"/>
    <w:lvl w:ilvl="0">
      <w:start w:val="1"/>
      <w:numFmt w:val="bullet"/>
      <w:pStyle w:val="textintend2"/>
      <w:lvlText w:val=""/>
      <w:lvlJc w:val="left"/>
      <w:pPr>
        <w:tabs>
          <w:tab w:val="num" w:pos="1418"/>
        </w:tabs>
        <w:ind w:left="1418" w:hanging="426"/>
      </w:pPr>
      <w:rPr>
        <w:rFonts w:ascii="Wingdings" w:hAnsi="Wingdings" w:hint="default"/>
      </w:rPr>
    </w:lvl>
  </w:abstractNum>
  <w:abstractNum w:abstractNumId="56" w15:restartNumberingAfterBreak="0">
    <w:nsid w:val="7FBC1D75"/>
    <w:multiLevelType w:val="multilevel"/>
    <w:tmpl w:val="755E27C6"/>
    <w:lvl w:ilvl="0">
      <w:start w:val="6"/>
      <w:numFmt w:val="decimal"/>
      <w:pStyle w:val="JK-text-simpledoc"/>
      <w:lvlText w:val="%1"/>
      <w:lvlJc w:val="left"/>
      <w:pPr>
        <w:tabs>
          <w:tab w:val="num" w:pos="1980"/>
        </w:tabs>
        <w:ind w:left="1980" w:hanging="1980"/>
      </w:pPr>
      <w:rPr>
        <w:rFonts w:hint="default"/>
      </w:rPr>
    </w:lvl>
    <w:lvl w:ilvl="1">
      <w:start w:val="6"/>
      <w:numFmt w:val="decimal"/>
      <w:lvlText w:val="%1.%2"/>
      <w:lvlJc w:val="left"/>
      <w:pPr>
        <w:tabs>
          <w:tab w:val="num" w:pos="1980"/>
        </w:tabs>
        <w:ind w:left="1980" w:hanging="1980"/>
      </w:pPr>
      <w:rPr>
        <w:rFonts w:hint="default"/>
      </w:rPr>
    </w:lvl>
    <w:lvl w:ilvl="2">
      <w:start w:val="2"/>
      <w:numFmt w:val="decimal"/>
      <w:lvlText w:val="%1.%2.%3"/>
      <w:lvlJc w:val="left"/>
      <w:pPr>
        <w:tabs>
          <w:tab w:val="num" w:pos="1980"/>
        </w:tabs>
        <w:ind w:left="1980" w:hanging="1980"/>
      </w:pPr>
      <w:rPr>
        <w:rFonts w:hint="default"/>
      </w:rPr>
    </w:lvl>
    <w:lvl w:ilvl="3">
      <w:start w:val="2"/>
      <w:numFmt w:val="decimal"/>
      <w:lvlText w:val="%1.%2.%3.%4"/>
      <w:lvlJc w:val="left"/>
      <w:pPr>
        <w:tabs>
          <w:tab w:val="num" w:pos="1980"/>
        </w:tabs>
        <w:ind w:left="1980" w:hanging="1980"/>
      </w:pPr>
      <w:rPr>
        <w:rFonts w:hint="default"/>
      </w:rPr>
    </w:lvl>
    <w:lvl w:ilvl="4">
      <w:start w:val="5"/>
      <w:numFmt w:val="decimal"/>
      <w:lvlText w:val="%1.%2.%3.%4.%5"/>
      <w:lvlJc w:val="left"/>
      <w:pPr>
        <w:tabs>
          <w:tab w:val="num" w:pos="1980"/>
        </w:tabs>
        <w:ind w:left="1980" w:hanging="1980"/>
      </w:pPr>
      <w:rPr>
        <w:rFonts w:hint="default"/>
      </w:rPr>
    </w:lvl>
    <w:lvl w:ilvl="5">
      <w:start w:val="3"/>
      <w:numFmt w:val="decimal"/>
      <w:lvlText w:val="%1.%2.%3.%4.%5.%6"/>
      <w:lvlJc w:val="left"/>
      <w:pPr>
        <w:tabs>
          <w:tab w:val="num" w:pos="1980"/>
        </w:tabs>
        <w:ind w:left="1980" w:hanging="1980"/>
      </w:pPr>
      <w:rPr>
        <w:rFonts w:hint="default"/>
      </w:rPr>
    </w:lvl>
    <w:lvl w:ilvl="6">
      <w:start w:val="1"/>
      <w:numFmt w:val="decimal"/>
      <w:lvlText w:val="%1.%2.%3.%4.%5.%6.%7"/>
      <w:lvlJc w:val="left"/>
      <w:pPr>
        <w:tabs>
          <w:tab w:val="num" w:pos="1980"/>
        </w:tabs>
        <w:ind w:left="1980" w:hanging="1980"/>
      </w:pPr>
      <w:rPr>
        <w:rFonts w:hint="default"/>
      </w:rPr>
    </w:lvl>
    <w:lvl w:ilvl="7">
      <w:start w:val="1"/>
      <w:numFmt w:val="decimal"/>
      <w:lvlText w:val="%1.%2.%3.%4.%5.%6.%7.%8"/>
      <w:lvlJc w:val="left"/>
      <w:pPr>
        <w:tabs>
          <w:tab w:val="num" w:pos="1980"/>
        </w:tabs>
        <w:ind w:left="1980" w:hanging="1980"/>
      </w:pPr>
      <w:rPr>
        <w:rFonts w:hint="default"/>
      </w:rPr>
    </w:lvl>
    <w:lvl w:ilvl="8">
      <w:start w:val="1"/>
      <w:numFmt w:val="decimal"/>
      <w:lvlText w:val="%1.%2.%3.%4.%5.%6.%7.%8.%9"/>
      <w:lvlJc w:val="left"/>
      <w:pPr>
        <w:tabs>
          <w:tab w:val="num" w:pos="1980"/>
        </w:tabs>
        <w:ind w:left="1980" w:hanging="1980"/>
      </w:pPr>
      <w:rPr>
        <w:rFonts w:hint="default"/>
      </w:rPr>
    </w:lvl>
  </w:abstractNum>
  <w:abstractNum w:abstractNumId="57" w15:restartNumberingAfterBreak="0">
    <w:nsid w:val="7FD84624"/>
    <w:multiLevelType w:val="multilevel"/>
    <w:tmpl w:val="38600E2E"/>
    <w:lvl w:ilvl="0">
      <w:start w:val="1"/>
      <w:numFmt w:val="decimal"/>
      <w:pStyle w:val="TdocHeading1"/>
      <w:lvlText w:val="%1"/>
      <w:lvlJc w:val="left"/>
      <w:pPr>
        <w:tabs>
          <w:tab w:val="num" w:pos="0"/>
        </w:tabs>
        <w:ind w:left="0" w:firstLine="0"/>
      </w:pPr>
      <w:rPr>
        <w:rFonts w:hint="default"/>
      </w:rPr>
    </w:lvl>
    <w:lvl w:ilvl="1">
      <w:start w:val="1"/>
      <w:numFmt w:val="decimal"/>
      <w:pStyle w:val="TdocHeading2"/>
      <w:suff w:val="space"/>
      <w:lvlText w:val="%1.%2"/>
      <w:lvlJc w:val="left"/>
      <w:pPr>
        <w:ind w:left="0" w:firstLine="0"/>
      </w:pPr>
      <w:rPr>
        <w:rFonts w:hint="default"/>
      </w:rPr>
    </w:lvl>
    <w:lvl w:ilvl="2">
      <w:start w:val="1"/>
      <w:numFmt w:val="decimal"/>
      <w:pStyle w:val="TdocHeading3"/>
      <w:suff w:val="space"/>
      <w:lvlText w:val="%1.%2.%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2011054316">
    <w:abstractNumId w:val="29"/>
  </w:num>
  <w:num w:numId="2" w16cid:durableId="1843928598">
    <w:abstractNumId w:val="50"/>
  </w:num>
  <w:num w:numId="3" w16cid:durableId="1681196237">
    <w:abstractNumId w:val="21"/>
  </w:num>
  <w:num w:numId="4" w16cid:durableId="1726752621">
    <w:abstractNumId w:val="16"/>
  </w:num>
  <w:num w:numId="5" w16cid:durableId="685179046">
    <w:abstractNumId w:val="46"/>
  </w:num>
  <w:num w:numId="6" w16cid:durableId="398209044">
    <w:abstractNumId w:val="49"/>
  </w:num>
  <w:num w:numId="7" w16cid:durableId="137615108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83641188">
    <w:abstractNumId w:val="57"/>
  </w:num>
  <w:num w:numId="9" w16cid:durableId="250353042">
    <w:abstractNumId w:val="54"/>
  </w:num>
  <w:num w:numId="10" w16cid:durableId="1147894528">
    <w:abstractNumId w:val="18"/>
  </w:num>
  <w:num w:numId="11" w16cid:durableId="1862548658">
    <w:abstractNumId w:val="7"/>
  </w:num>
  <w:num w:numId="12" w16cid:durableId="1055548310">
    <w:abstractNumId w:val="47"/>
  </w:num>
  <w:num w:numId="13" w16cid:durableId="1241528726">
    <w:abstractNumId w:val="19"/>
  </w:num>
  <w:num w:numId="14" w16cid:durableId="1607734321">
    <w:abstractNumId w:val="32"/>
  </w:num>
  <w:num w:numId="15" w16cid:durableId="1534266162">
    <w:abstractNumId w:val="56"/>
  </w:num>
  <w:num w:numId="16" w16cid:durableId="619577748">
    <w:abstractNumId w:val="27"/>
  </w:num>
  <w:num w:numId="17" w16cid:durableId="1081954341">
    <w:abstractNumId w:val="24"/>
  </w:num>
  <w:num w:numId="18" w16cid:durableId="1346399367">
    <w:abstractNumId w:val="36"/>
  </w:num>
  <w:num w:numId="19" w16cid:durableId="866598781">
    <w:abstractNumId w:val="15"/>
  </w:num>
  <w:num w:numId="20" w16cid:durableId="1406882029">
    <w:abstractNumId w:val="44"/>
  </w:num>
  <w:num w:numId="21" w16cid:durableId="1388720156">
    <w:abstractNumId w:val="45"/>
  </w:num>
  <w:num w:numId="22" w16cid:durableId="1355376597">
    <w:abstractNumId w:val="10"/>
  </w:num>
  <w:num w:numId="23" w16cid:durableId="794370036">
    <w:abstractNumId w:val="34"/>
  </w:num>
  <w:num w:numId="24" w16cid:durableId="28576671">
    <w:abstractNumId w:val="8"/>
  </w:num>
  <w:num w:numId="25" w16cid:durableId="107240906">
    <w:abstractNumId w:val="3"/>
  </w:num>
  <w:num w:numId="26" w16cid:durableId="1349522803">
    <w:abstractNumId w:val="20"/>
  </w:num>
  <w:num w:numId="27" w16cid:durableId="417022671">
    <w:abstractNumId w:val="0"/>
  </w:num>
  <w:num w:numId="28" w16cid:durableId="819269734">
    <w:abstractNumId w:val="13"/>
  </w:num>
  <w:num w:numId="29" w16cid:durableId="1415085770">
    <w:abstractNumId w:val="48"/>
  </w:num>
  <w:num w:numId="30" w16cid:durableId="1899200135">
    <w:abstractNumId w:val="37"/>
  </w:num>
  <w:num w:numId="31" w16cid:durableId="1558977092">
    <w:abstractNumId w:val="23"/>
  </w:num>
  <w:num w:numId="32" w16cid:durableId="1736659729">
    <w:abstractNumId w:val="39"/>
  </w:num>
  <w:num w:numId="33" w16cid:durableId="62139906">
    <w:abstractNumId w:val="2"/>
  </w:num>
  <w:num w:numId="34" w16cid:durableId="1140809456">
    <w:abstractNumId w:val="5"/>
  </w:num>
  <w:num w:numId="35" w16cid:durableId="1689288333">
    <w:abstractNumId w:val="31"/>
  </w:num>
  <w:num w:numId="36" w16cid:durableId="840776199">
    <w:abstractNumId w:val="40"/>
  </w:num>
  <w:num w:numId="37" w16cid:durableId="1412966289">
    <w:abstractNumId w:val="14"/>
  </w:num>
  <w:num w:numId="38" w16cid:durableId="479617993">
    <w:abstractNumId w:val="35"/>
  </w:num>
  <w:num w:numId="39" w16cid:durableId="1562405721">
    <w:abstractNumId w:val="11"/>
  </w:num>
  <w:num w:numId="40" w16cid:durableId="345256652">
    <w:abstractNumId w:val="53"/>
  </w:num>
  <w:num w:numId="41" w16cid:durableId="2011062096">
    <w:abstractNumId w:val="22"/>
  </w:num>
  <w:num w:numId="42" w16cid:durableId="1028917558">
    <w:abstractNumId w:val="38"/>
  </w:num>
  <w:num w:numId="43" w16cid:durableId="34815401">
    <w:abstractNumId w:val="42"/>
  </w:num>
  <w:num w:numId="44" w16cid:durableId="1265071734">
    <w:abstractNumId w:val="26"/>
  </w:num>
  <w:num w:numId="45" w16cid:durableId="1612281445">
    <w:abstractNumId w:val="28"/>
  </w:num>
  <w:num w:numId="46" w16cid:durableId="1599606013">
    <w:abstractNumId w:val="55"/>
  </w:num>
  <w:num w:numId="47" w16cid:durableId="1839346782">
    <w:abstractNumId w:val="30"/>
  </w:num>
  <w:num w:numId="48" w16cid:durableId="1014381438">
    <w:abstractNumId w:val="25"/>
  </w:num>
  <w:num w:numId="49" w16cid:durableId="107743551">
    <w:abstractNumId w:val="52"/>
  </w:num>
  <w:num w:numId="50" w16cid:durableId="2032029327">
    <w:abstractNumId w:val="43"/>
  </w:num>
  <w:num w:numId="51" w16cid:durableId="355740429">
    <w:abstractNumId w:val="1"/>
  </w:num>
  <w:num w:numId="52" w16cid:durableId="1444379759">
    <w:abstractNumId w:val="9"/>
  </w:num>
  <w:num w:numId="53" w16cid:durableId="2070497809">
    <w:abstractNumId w:val="33"/>
  </w:num>
  <w:num w:numId="54" w16cid:durableId="660280033">
    <w:abstractNumId w:val="41"/>
  </w:num>
  <w:num w:numId="55" w16cid:durableId="1963225626">
    <w:abstractNumId w:val="12"/>
  </w:num>
  <w:num w:numId="56" w16cid:durableId="613245915">
    <w:abstractNumId w:val="17"/>
  </w:num>
  <w:num w:numId="57" w16cid:durableId="160589588">
    <w:abstractNumId w:val="4"/>
  </w:num>
  <w:num w:numId="58" w16cid:durableId="608010234">
    <w:abstractNumId w:val="6"/>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94"/>
  <w:doNotHyphenateCaps/>
  <w:evenAndOddHeaders/>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9AB"/>
    <w:rsid w:val="00002849"/>
    <w:rsid w:val="00004474"/>
    <w:rsid w:val="00015F01"/>
    <w:rsid w:val="00017B15"/>
    <w:rsid w:val="00021B69"/>
    <w:rsid w:val="000222B1"/>
    <w:rsid w:val="00022C05"/>
    <w:rsid w:val="00027907"/>
    <w:rsid w:val="00031D05"/>
    <w:rsid w:val="00037012"/>
    <w:rsid w:val="000473FF"/>
    <w:rsid w:val="000522D1"/>
    <w:rsid w:val="00055474"/>
    <w:rsid w:val="00067954"/>
    <w:rsid w:val="00081122"/>
    <w:rsid w:val="00090380"/>
    <w:rsid w:val="00091A6B"/>
    <w:rsid w:val="00094A60"/>
    <w:rsid w:val="0009622E"/>
    <w:rsid w:val="000962AF"/>
    <w:rsid w:val="00096F01"/>
    <w:rsid w:val="000A079C"/>
    <w:rsid w:val="000B30D7"/>
    <w:rsid w:val="000B4F10"/>
    <w:rsid w:val="000B5DE4"/>
    <w:rsid w:val="000B64CA"/>
    <w:rsid w:val="000B7088"/>
    <w:rsid w:val="000C00CA"/>
    <w:rsid w:val="000D02E3"/>
    <w:rsid w:val="000E6361"/>
    <w:rsid w:val="000F312E"/>
    <w:rsid w:val="000F6D38"/>
    <w:rsid w:val="00100987"/>
    <w:rsid w:val="00101071"/>
    <w:rsid w:val="0010289B"/>
    <w:rsid w:val="001048FC"/>
    <w:rsid w:val="001052FE"/>
    <w:rsid w:val="00112EC2"/>
    <w:rsid w:val="00113EE4"/>
    <w:rsid w:val="00113F32"/>
    <w:rsid w:val="001157D9"/>
    <w:rsid w:val="001176F2"/>
    <w:rsid w:val="001231D6"/>
    <w:rsid w:val="001273EC"/>
    <w:rsid w:val="00132731"/>
    <w:rsid w:val="00134026"/>
    <w:rsid w:val="001359B3"/>
    <w:rsid w:val="00140B98"/>
    <w:rsid w:val="00142F67"/>
    <w:rsid w:val="00150344"/>
    <w:rsid w:val="001540D4"/>
    <w:rsid w:val="001568ED"/>
    <w:rsid w:val="00160047"/>
    <w:rsid w:val="00160200"/>
    <w:rsid w:val="00160EA8"/>
    <w:rsid w:val="00167CC3"/>
    <w:rsid w:val="00173659"/>
    <w:rsid w:val="0017413D"/>
    <w:rsid w:val="00174247"/>
    <w:rsid w:val="00176ABB"/>
    <w:rsid w:val="00181E13"/>
    <w:rsid w:val="00182385"/>
    <w:rsid w:val="00183CAB"/>
    <w:rsid w:val="00196389"/>
    <w:rsid w:val="00197749"/>
    <w:rsid w:val="001A0380"/>
    <w:rsid w:val="001A6CFB"/>
    <w:rsid w:val="001B03B8"/>
    <w:rsid w:val="001B0AF2"/>
    <w:rsid w:val="001B684A"/>
    <w:rsid w:val="001C07A2"/>
    <w:rsid w:val="001C0DB3"/>
    <w:rsid w:val="001C2FE9"/>
    <w:rsid w:val="001D2146"/>
    <w:rsid w:val="001D3C2F"/>
    <w:rsid w:val="001D4AB7"/>
    <w:rsid w:val="001E0B6B"/>
    <w:rsid w:val="001E77BC"/>
    <w:rsid w:val="001F23C7"/>
    <w:rsid w:val="001F3244"/>
    <w:rsid w:val="001F67F8"/>
    <w:rsid w:val="001F6D46"/>
    <w:rsid w:val="00201143"/>
    <w:rsid w:val="00204CC6"/>
    <w:rsid w:val="00206B00"/>
    <w:rsid w:val="002079C0"/>
    <w:rsid w:val="002137FD"/>
    <w:rsid w:val="002144CB"/>
    <w:rsid w:val="0022018D"/>
    <w:rsid w:val="00223A9C"/>
    <w:rsid w:val="002272D7"/>
    <w:rsid w:val="00230502"/>
    <w:rsid w:val="002434E6"/>
    <w:rsid w:val="002540E9"/>
    <w:rsid w:val="00255B10"/>
    <w:rsid w:val="00265EDC"/>
    <w:rsid w:val="00271843"/>
    <w:rsid w:val="00283A7F"/>
    <w:rsid w:val="002861C2"/>
    <w:rsid w:val="00292FE7"/>
    <w:rsid w:val="00296AA2"/>
    <w:rsid w:val="002971E7"/>
    <w:rsid w:val="00297501"/>
    <w:rsid w:val="002A4E9F"/>
    <w:rsid w:val="002A60FE"/>
    <w:rsid w:val="002A6B0B"/>
    <w:rsid w:val="002B261D"/>
    <w:rsid w:val="002B706F"/>
    <w:rsid w:val="002B7FE1"/>
    <w:rsid w:val="002C0F17"/>
    <w:rsid w:val="002C1FE8"/>
    <w:rsid w:val="002C2942"/>
    <w:rsid w:val="002C6787"/>
    <w:rsid w:val="002C73C3"/>
    <w:rsid w:val="002D0A13"/>
    <w:rsid w:val="002D276D"/>
    <w:rsid w:val="002D2A07"/>
    <w:rsid w:val="002D3483"/>
    <w:rsid w:val="002E6ECC"/>
    <w:rsid w:val="002E7058"/>
    <w:rsid w:val="002E7450"/>
    <w:rsid w:val="002F56D1"/>
    <w:rsid w:val="002F758A"/>
    <w:rsid w:val="0030341C"/>
    <w:rsid w:val="00303491"/>
    <w:rsid w:val="00304728"/>
    <w:rsid w:val="0030719D"/>
    <w:rsid w:val="00307CB5"/>
    <w:rsid w:val="00314E5F"/>
    <w:rsid w:val="00321D2A"/>
    <w:rsid w:val="003242A8"/>
    <w:rsid w:val="00337B90"/>
    <w:rsid w:val="00340205"/>
    <w:rsid w:val="00345B47"/>
    <w:rsid w:val="00361C56"/>
    <w:rsid w:val="00361D91"/>
    <w:rsid w:val="003637B6"/>
    <w:rsid w:val="00365B60"/>
    <w:rsid w:val="003667F1"/>
    <w:rsid w:val="00367DA9"/>
    <w:rsid w:val="0037082F"/>
    <w:rsid w:val="003720F3"/>
    <w:rsid w:val="00374B5D"/>
    <w:rsid w:val="00380511"/>
    <w:rsid w:val="00390B1B"/>
    <w:rsid w:val="00393745"/>
    <w:rsid w:val="00394284"/>
    <w:rsid w:val="00395D8B"/>
    <w:rsid w:val="003A2E5E"/>
    <w:rsid w:val="003B0275"/>
    <w:rsid w:val="003B0D46"/>
    <w:rsid w:val="003B4F57"/>
    <w:rsid w:val="003C51AA"/>
    <w:rsid w:val="003C5AB8"/>
    <w:rsid w:val="003D017C"/>
    <w:rsid w:val="003D307E"/>
    <w:rsid w:val="003D40E1"/>
    <w:rsid w:val="003E3B9E"/>
    <w:rsid w:val="003F15D8"/>
    <w:rsid w:val="003F4F2C"/>
    <w:rsid w:val="004013D7"/>
    <w:rsid w:val="00402F6B"/>
    <w:rsid w:val="004044EE"/>
    <w:rsid w:val="00406A19"/>
    <w:rsid w:val="00422D17"/>
    <w:rsid w:val="0042647B"/>
    <w:rsid w:val="00426A2D"/>
    <w:rsid w:val="0043605A"/>
    <w:rsid w:val="0044201D"/>
    <w:rsid w:val="00442D61"/>
    <w:rsid w:val="004432D9"/>
    <w:rsid w:val="0045598B"/>
    <w:rsid w:val="004651CB"/>
    <w:rsid w:val="0047085B"/>
    <w:rsid w:val="00481D83"/>
    <w:rsid w:val="004910A2"/>
    <w:rsid w:val="004944A3"/>
    <w:rsid w:val="004956C2"/>
    <w:rsid w:val="004B094A"/>
    <w:rsid w:val="004B2829"/>
    <w:rsid w:val="004B6DAA"/>
    <w:rsid w:val="004C0A73"/>
    <w:rsid w:val="004C422A"/>
    <w:rsid w:val="004D79B4"/>
    <w:rsid w:val="004E1620"/>
    <w:rsid w:val="004E7D1E"/>
    <w:rsid w:val="00502080"/>
    <w:rsid w:val="00506547"/>
    <w:rsid w:val="005074C0"/>
    <w:rsid w:val="00511801"/>
    <w:rsid w:val="00517022"/>
    <w:rsid w:val="00526729"/>
    <w:rsid w:val="00527B2A"/>
    <w:rsid w:val="00527EAF"/>
    <w:rsid w:val="005344E4"/>
    <w:rsid w:val="005425A3"/>
    <w:rsid w:val="005514CA"/>
    <w:rsid w:val="00554977"/>
    <w:rsid w:val="005570BF"/>
    <w:rsid w:val="00557337"/>
    <w:rsid w:val="0056060A"/>
    <w:rsid w:val="00567F19"/>
    <w:rsid w:val="00577803"/>
    <w:rsid w:val="0058423D"/>
    <w:rsid w:val="00584B8F"/>
    <w:rsid w:val="005850FE"/>
    <w:rsid w:val="0059020C"/>
    <w:rsid w:val="00591053"/>
    <w:rsid w:val="00594746"/>
    <w:rsid w:val="005960C8"/>
    <w:rsid w:val="0059614C"/>
    <w:rsid w:val="005A018F"/>
    <w:rsid w:val="005A0B2C"/>
    <w:rsid w:val="005A1732"/>
    <w:rsid w:val="005A2D78"/>
    <w:rsid w:val="005A750D"/>
    <w:rsid w:val="005B530B"/>
    <w:rsid w:val="005C397A"/>
    <w:rsid w:val="005C43CD"/>
    <w:rsid w:val="005C462C"/>
    <w:rsid w:val="005D00B5"/>
    <w:rsid w:val="005D5753"/>
    <w:rsid w:val="005D6161"/>
    <w:rsid w:val="005D6A35"/>
    <w:rsid w:val="005E0572"/>
    <w:rsid w:val="005E066B"/>
    <w:rsid w:val="005F01A2"/>
    <w:rsid w:val="005F24EB"/>
    <w:rsid w:val="005F3E06"/>
    <w:rsid w:val="005F3FD2"/>
    <w:rsid w:val="00607FA9"/>
    <w:rsid w:val="00615A53"/>
    <w:rsid w:val="00617A19"/>
    <w:rsid w:val="00623E41"/>
    <w:rsid w:val="00625A54"/>
    <w:rsid w:val="006264C7"/>
    <w:rsid w:val="006265C0"/>
    <w:rsid w:val="00631E7D"/>
    <w:rsid w:val="00632544"/>
    <w:rsid w:val="006327BE"/>
    <w:rsid w:val="006405DD"/>
    <w:rsid w:val="0064385C"/>
    <w:rsid w:val="00656AD3"/>
    <w:rsid w:val="0066178E"/>
    <w:rsid w:val="00661AD5"/>
    <w:rsid w:val="00665EBF"/>
    <w:rsid w:val="006663A2"/>
    <w:rsid w:val="00667C08"/>
    <w:rsid w:val="00671D52"/>
    <w:rsid w:val="00673258"/>
    <w:rsid w:val="006735CE"/>
    <w:rsid w:val="00677E27"/>
    <w:rsid w:val="00680CA6"/>
    <w:rsid w:val="00680CD6"/>
    <w:rsid w:val="00682F7C"/>
    <w:rsid w:val="00686ACA"/>
    <w:rsid w:val="006935DC"/>
    <w:rsid w:val="00697896"/>
    <w:rsid w:val="006A7BDC"/>
    <w:rsid w:val="006D16FA"/>
    <w:rsid w:val="006D24D6"/>
    <w:rsid w:val="006D584F"/>
    <w:rsid w:val="006D5ECF"/>
    <w:rsid w:val="006E4806"/>
    <w:rsid w:val="006E5F63"/>
    <w:rsid w:val="006E7859"/>
    <w:rsid w:val="006F0DD4"/>
    <w:rsid w:val="006F2911"/>
    <w:rsid w:val="006F502C"/>
    <w:rsid w:val="007031FE"/>
    <w:rsid w:val="00705D4D"/>
    <w:rsid w:val="00710732"/>
    <w:rsid w:val="00730E79"/>
    <w:rsid w:val="00734A8C"/>
    <w:rsid w:val="007362CE"/>
    <w:rsid w:val="0074193C"/>
    <w:rsid w:val="007445DA"/>
    <w:rsid w:val="00746A60"/>
    <w:rsid w:val="00750B82"/>
    <w:rsid w:val="007633BC"/>
    <w:rsid w:val="00765CAE"/>
    <w:rsid w:val="0077197A"/>
    <w:rsid w:val="00776F67"/>
    <w:rsid w:val="00781B53"/>
    <w:rsid w:val="007824C6"/>
    <w:rsid w:val="00794E1C"/>
    <w:rsid w:val="00796478"/>
    <w:rsid w:val="00796A15"/>
    <w:rsid w:val="00796F0C"/>
    <w:rsid w:val="007A197B"/>
    <w:rsid w:val="007A34F2"/>
    <w:rsid w:val="007B1739"/>
    <w:rsid w:val="007C3AF1"/>
    <w:rsid w:val="007C3BB6"/>
    <w:rsid w:val="007C58FE"/>
    <w:rsid w:val="007C78A2"/>
    <w:rsid w:val="007D1B99"/>
    <w:rsid w:val="007D6893"/>
    <w:rsid w:val="007D7E68"/>
    <w:rsid w:val="007E0C74"/>
    <w:rsid w:val="007E142E"/>
    <w:rsid w:val="007F1856"/>
    <w:rsid w:val="007F6A65"/>
    <w:rsid w:val="007F7FCB"/>
    <w:rsid w:val="00802B34"/>
    <w:rsid w:val="008069D3"/>
    <w:rsid w:val="00811188"/>
    <w:rsid w:val="008113E9"/>
    <w:rsid w:val="00815E12"/>
    <w:rsid w:val="00821032"/>
    <w:rsid w:val="008220DB"/>
    <w:rsid w:val="00822F3E"/>
    <w:rsid w:val="00827019"/>
    <w:rsid w:val="0083115C"/>
    <w:rsid w:val="00831704"/>
    <w:rsid w:val="0083208F"/>
    <w:rsid w:val="00846A94"/>
    <w:rsid w:val="00846C0D"/>
    <w:rsid w:val="00850D0F"/>
    <w:rsid w:val="00851E9B"/>
    <w:rsid w:val="00860B15"/>
    <w:rsid w:val="008656C3"/>
    <w:rsid w:val="0087705A"/>
    <w:rsid w:val="0088013A"/>
    <w:rsid w:val="00880352"/>
    <w:rsid w:val="00886182"/>
    <w:rsid w:val="00890166"/>
    <w:rsid w:val="00894394"/>
    <w:rsid w:val="00897041"/>
    <w:rsid w:val="008A11AF"/>
    <w:rsid w:val="008B234C"/>
    <w:rsid w:val="008B2AEB"/>
    <w:rsid w:val="008B472F"/>
    <w:rsid w:val="008B75AC"/>
    <w:rsid w:val="008B76A0"/>
    <w:rsid w:val="008C5CCB"/>
    <w:rsid w:val="008C6A66"/>
    <w:rsid w:val="008C733D"/>
    <w:rsid w:val="008C7AEE"/>
    <w:rsid w:val="008D568B"/>
    <w:rsid w:val="008E173E"/>
    <w:rsid w:val="008E3895"/>
    <w:rsid w:val="008E4B57"/>
    <w:rsid w:val="008E7202"/>
    <w:rsid w:val="0090242C"/>
    <w:rsid w:val="00904910"/>
    <w:rsid w:val="00904B63"/>
    <w:rsid w:val="009067BA"/>
    <w:rsid w:val="00912A86"/>
    <w:rsid w:val="009142F9"/>
    <w:rsid w:val="0091752C"/>
    <w:rsid w:val="009222D9"/>
    <w:rsid w:val="00925FAA"/>
    <w:rsid w:val="00930F9D"/>
    <w:rsid w:val="0093105D"/>
    <w:rsid w:val="009352F6"/>
    <w:rsid w:val="00936CB4"/>
    <w:rsid w:val="0094005F"/>
    <w:rsid w:val="0095091E"/>
    <w:rsid w:val="009533AE"/>
    <w:rsid w:val="0096112A"/>
    <w:rsid w:val="009643BD"/>
    <w:rsid w:val="00964A11"/>
    <w:rsid w:val="00967727"/>
    <w:rsid w:val="009714B2"/>
    <w:rsid w:val="00972570"/>
    <w:rsid w:val="00980EC7"/>
    <w:rsid w:val="00982B6B"/>
    <w:rsid w:val="009845C0"/>
    <w:rsid w:val="009929D7"/>
    <w:rsid w:val="00994B79"/>
    <w:rsid w:val="009B366C"/>
    <w:rsid w:val="009B4C77"/>
    <w:rsid w:val="009B623E"/>
    <w:rsid w:val="009C6655"/>
    <w:rsid w:val="009C7011"/>
    <w:rsid w:val="009D114D"/>
    <w:rsid w:val="009D206D"/>
    <w:rsid w:val="009E7E92"/>
    <w:rsid w:val="009F3326"/>
    <w:rsid w:val="009F6AA8"/>
    <w:rsid w:val="00A0453F"/>
    <w:rsid w:val="00A06F80"/>
    <w:rsid w:val="00A13D77"/>
    <w:rsid w:val="00A161D3"/>
    <w:rsid w:val="00A163C1"/>
    <w:rsid w:val="00A16AE9"/>
    <w:rsid w:val="00A177D7"/>
    <w:rsid w:val="00A2420C"/>
    <w:rsid w:val="00A25246"/>
    <w:rsid w:val="00A3019A"/>
    <w:rsid w:val="00A35603"/>
    <w:rsid w:val="00A43F35"/>
    <w:rsid w:val="00A45674"/>
    <w:rsid w:val="00A567C0"/>
    <w:rsid w:val="00A569B1"/>
    <w:rsid w:val="00A56CCF"/>
    <w:rsid w:val="00A6307D"/>
    <w:rsid w:val="00A65C3A"/>
    <w:rsid w:val="00A70D90"/>
    <w:rsid w:val="00A736B0"/>
    <w:rsid w:val="00A85E75"/>
    <w:rsid w:val="00A96398"/>
    <w:rsid w:val="00A96D62"/>
    <w:rsid w:val="00AA1ACD"/>
    <w:rsid w:val="00AA59EF"/>
    <w:rsid w:val="00AB0789"/>
    <w:rsid w:val="00AB2BD9"/>
    <w:rsid w:val="00AB3A01"/>
    <w:rsid w:val="00AC1317"/>
    <w:rsid w:val="00AC78BA"/>
    <w:rsid w:val="00AE09F4"/>
    <w:rsid w:val="00AE2234"/>
    <w:rsid w:val="00AE46C8"/>
    <w:rsid w:val="00AE59AB"/>
    <w:rsid w:val="00AE7C5A"/>
    <w:rsid w:val="00AF5F81"/>
    <w:rsid w:val="00AF6ABB"/>
    <w:rsid w:val="00B118DC"/>
    <w:rsid w:val="00B15A46"/>
    <w:rsid w:val="00B16E8C"/>
    <w:rsid w:val="00B22D33"/>
    <w:rsid w:val="00B244FA"/>
    <w:rsid w:val="00B312BE"/>
    <w:rsid w:val="00B31A3D"/>
    <w:rsid w:val="00B41FBA"/>
    <w:rsid w:val="00B452E5"/>
    <w:rsid w:val="00B50972"/>
    <w:rsid w:val="00B529AC"/>
    <w:rsid w:val="00B60F80"/>
    <w:rsid w:val="00B60FFE"/>
    <w:rsid w:val="00B65532"/>
    <w:rsid w:val="00B722B5"/>
    <w:rsid w:val="00B8657D"/>
    <w:rsid w:val="00B978E1"/>
    <w:rsid w:val="00B97F45"/>
    <w:rsid w:val="00BA4060"/>
    <w:rsid w:val="00BB1657"/>
    <w:rsid w:val="00BB32BD"/>
    <w:rsid w:val="00BB6466"/>
    <w:rsid w:val="00BC13C0"/>
    <w:rsid w:val="00BD16CC"/>
    <w:rsid w:val="00BD76AE"/>
    <w:rsid w:val="00BD7F5F"/>
    <w:rsid w:val="00BE0D0E"/>
    <w:rsid w:val="00BE3014"/>
    <w:rsid w:val="00BE5AAE"/>
    <w:rsid w:val="00BF0907"/>
    <w:rsid w:val="00BF1593"/>
    <w:rsid w:val="00BF23EA"/>
    <w:rsid w:val="00BF3DD6"/>
    <w:rsid w:val="00BF44EC"/>
    <w:rsid w:val="00C04244"/>
    <w:rsid w:val="00C1100F"/>
    <w:rsid w:val="00C11998"/>
    <w:rsid w:val="00C25A49"/>
    <w:rsid w:val="00C279DF"/>
    <w:rsid w:val="00C37986"/>
    <w:rsid w:val="00C40B5A"/>
    <w:rsid w:val="00C419ED"/>
    <w:rsid w:val="00C435BC"/>
    <w:rsid w:val="00C46925"/>
    <w:rsid w:val="00C50B28"/>
    <w:rsid w:val="00C53F27"/>
    <w:rsid w:val="00C56290"/>
    <w:rsid w:val="00C61B98"/>
    <w:rsid w:val="00C654B2"/>
    <w:rsid w:val="00C71576"/>
    <w:rsid w:val="00C71721"/>
    <w:rsid w:val="00C720A2"/>
    <w:rsid w:val="00C80AFF"/>
    <w:rsid w:val="00C85D82"/>
    <w:rsid w:val="00C861FB"/>
    <w:rsid w:val="00C93F89"/>
    <w:rsid w:val="00C94B6E"/>
    <w:rsid w:val="00C94E8D"/>
    <w:rsid w:val="00CA24BD"/>
    <w:rsid w:val="00CA603A"/>
    <w:rsid w:val="00CB07A7"/>
    <w:rsid w:val="00CB4BE8"/>
    <w:rsid w:val="00CB7777"/>
    <w:rsid w:val="00CC3564"/>
    <w:rsid w:val="00CC48AA"/>
    <w:rsid w:val="00CC4AB9"/>
    <w:rsid w:val="00CC5607"/>
    <w:rsid w:val="00CC6EA6"/>
    <w:rsid w:val="00CD2510"/>
    <w:rsid w:val="00CD4DAF"/>
    <w:rsid w:val="00CD71D4"/>
    <w:rsid w:val="00CE6161"/>
    <w:rsid w:val="00CE6557"/>
    <w:rsid w:val="00CF3D60"/>
    <w:rsid w:val="00CF545E"/>
    <w:rsid w:val="00CF6960"/>
    <w:rsid w:val="00CF73A8"/>
    <w:rsid w:val="00D0009E"/>
    <w:rsid w:val="00D10D70"/>
    <w:rsid w:val="00D1416A"/>
    <w:rsid w:val="00D1445F"/>
    <w:rsid w:val="00D150D8"/>
    <w:rsid w:val="00D2107D"/>
    <w:rsid w:val="00D231CE"/>
    <w:rsid w:val="00D23D39"/>
    <w:rsid w:val="00D30FE6"/>
    <w:rsid w:val="00D31237"/>
    <w:rsid w:val="00D34703"/>
    <w:rsid w:val="00D37800"/>
    <w:rsid w:val="00D37DFC"/>
    <w:rsid w:val="00D4285A"/>
    <w:rsid w:val="00D53984"/>
    <w:rsid w:val="00D53BE6"/>
    <w:rsid w:val="00D53CDB"/>
    <w:rsid w:val="00D5563F"/>
    <w:rsid w:val="00D85FA6"/>
    <w:rsid w:val="00D90293"/>
    <w:rsid w:val="00D9430B"/>
    <w:rsid w:val="00DA3488"/>
    <w:rsid w:val="00DA348F"/>
    <w:rsid w:val="00DA449B"/>
    <w:rsid w:val="00DB309F"/>
    <w:rsid w:val="00DB3D2A"/>
    <w:rsid w:val="00DC46DB"/>
    <w:rsid w:val="00DC7E91"/>
    <w:rsid w:val="00DD093E"/>
    <w:rsid w:val="00DD670F"/>
    <w:rsid w:val="00DF4E37"/>
    <w:rsid w:val="00E0009C"/>
    <w:rsid w:val="00E103BB"/>
    <w:rsid w:val="00E11E5E"/>
    <w:rsid w:val="00E12EB0"/>
    <w:rsid w:val="00E12FA1"/>
    <w:rsid w:val="00E141AA"/>
    <w:rsid w:val="00E15CD6"/>
    <w:rsid w:val="00E1601B"/>
    <w:rsid w:val="00E16062"/>
    <w:rsid w:val="00E22F28"/>
    <w:rsid w:val="00E25F6D"/>
    <w:rsid w:val="00E27A46"/>
    <w:rsid w:val="00E3032C"/>
    <w:rsid w:val="00E3703F"/>
    <w:rsid w:val="00E3773B"/>
    <w:rsid w:val="00E4006B"/>
    <w:rsid w:val="00E41C32"/>
    <w:rsid w:val="00E45AFF"/>
    <w:rsid w:val="00E50A09"/>
    <w:rsid w:val="00E577A6"/>
    <w:rsid w:val="00E6418C"/>
    <w:rsid w:val="00E650A3"/>
    <w:rsid w:val="00E7214F"/>
    <w:rsid w:val="00E726E9"/>
    <w:rsid w:val="00E736B4"/>
    <w:rsid w:val="00E73E02"/>
    <w:rsid w:val="00E8030D"/>
    <w:rsid w:val="00E81E97"/>
    <w:rsid w:val="00E9048A"/>
    <w:rsid w:val="00E91166"/>
    <w:rsid w:val="00E92FDD"/>
    <w:rsid w:val="00E951D7"/>
    <w:rsid w:val="00E95DD3"/>
    <w:rsid w:val="00E964C9"/>
    <w:rsid w:val="00EA0BCF"/>
    <w:rsid w:val="00EC08B7"/>
    <w:rsid w:val="00EC2BCA"/>
    <w:rsid w:val="00EC33FC"/>
    <w:rsid w:val="00EC44EE"/>
    <w:rsid w:val="00EC51E1"/>
    <w:rsid w:val="00EC7E67"/>
    <w:rsid w:val="00ED5E74"/>
    <w:rsid w:val="00EE0D8C"/>
    <w:rsid w:val="00EE4E42"/>
    <w:rsid w:val="00EE565F"/>
    <w:rsid w:val="00EF0744"/>
    <w:rsid w:val="00EF6496"/>
    <w:rsid w:val="00EF7CB5"/>
    <w:rsid w:val="00F0207E"/>
    <w:rsid w:val="00F03B04"/>
    <w:rsid w:val="00F03CE4"/>
    <w:rsid w:val="00F11A4D"/>
    <w:rsid w:val="00F1320B"/>
    <w:rsid w:val="00F15682"/>
    <w:rsid w:val="00F22C87"/>
    <w:rsid w:val="00F26A30"/>
    <w:rsid w:val="00F31391"/>
    <w:rsid w:val="00F3359B"/>
    <w:rsid w:val="00F34BBD"/>
    <w:rsid w:val="00F40BC5"/>
    <w:rsid w:val="00F46EE8"/>
    <w:rsid w:val="00F615CE"/>
    <w:rsid w:val="00F650F0"/>
    <w:rsid w:val="00F66392"/>
    <w:rsid w:val="00F663AD"/>
    <w:rsid w:val="00F671A8"/>
    <w:rsid w:val="00F81A55"/>
    <w:rsid w:val="00F82FD6"/>
    <w:rsid w:val="00F939BC"/>
    <w:rsid w:val="00F95755"/>
    <w:rsid w:val="00FA32F2"/>
    <w:rsid w:val="00FA3938"/>
    <w:rsid w:val="00FC6892"/>
    <w:rsid w:val="00FF0B57"/>
    <w:rsid w:val="00FF1B80"/>
    <w:rsid w:val="00FF5CD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CC4046"/>
  <w15:docId w15:val="{545E22BA-D344-4B8A-89C3-10F75BD55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qFormat="1"/>
    <w:lsdException w:name="Normal Indent" w:semiHidden="1" w:unhideWhenUsed="1"/>
    <w:lsdException w:name="footnote text" w:semiHidden="1" w:unhideWhenUsed="1" w:qFormat="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macro" w:semiHidden="1" w:unhideWhenUsed="1"/>
    <w:lsdException w:name="toa heading" w:semiHidden="1" w:unhideWhenUsed="1"/>
    <w:lsdException w:name="List" w:qFormat="1"/>
    <w:lsdException w:name="List Number" w:semiHidden="1" w:unhideWhenUsed="1"/>
    <w:lsdException w:name="List 2" w:semiHidden="1" w:unhideWhenUsed="1"/>
    <w:lsdException w:name="List 3" w:semiHidden="1" w:unhideWhenUsed="1"/>
    <w:lsdException w:name="List 4" w:semiHidden="1" w:unhideWhenUsed="1" w:qFormat="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qFormat="1"/>
    <w:lsdException w:name="FollowedHyperlink" w:semiHidden="1" w:unhideWhenUsed="1" w:qFormat="1"/>
    <w:lsdException w:name="Strong" w:qFormat="1"/>
    <w:lsdException w:name="Emphasis" w:qFormat="1"/>
    <w:lsdException w:name="Document Map" w:semiHidden="1" w:uiPriority="99"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0A09"/>
    <w:pPr>
      <w:overflowPunct w:val="0"/>
      <w:autoSpaceDE w:val="0"/>
      <w:autoSpaceDN w:val="0"/>
      <w:bidi/>
      <w:adjustRightInd w:val="0"/>
      <w:spacing w:before="120" w:line="192" w:lineRule="auto"/>
      <w:jc w:val="both"/>
      <w:textAlignment w:val="baseline"/>
    </w:pPr>
    <w:rPr>
      <w:rFonts w:ascii="Times New Roman" w:hAnsi="Times New Roman" w:cs="Traditional Arabic"/>
      <w:sz w:val="22"/>
      <w:szCs w:val="30"/>
      <w:lang w:eastAsia="fr-FR"/>
    </w:rPr>
  </w:style>
  <w:style w:type="paragraph" w:styleId="Heading1">
    <w:name w:val="heading 1"/>
    <w:basedOn w:val="Normal"/>
    <w:next w:val="Normal"/>
    <w:link w:val="Heading1Char"/>
    <w:qFormat/>
    <w:rsid w:val="002971E7"/>
    <w:pPr>
      <w:keepNext/>
      <w:keepLines/>
      <w:spacing w:before="360"/>
      <w:ind w:left="794" w:hanging="794"/>
      <w:outlineLvl w:val="0"/>
    </w:pPr>
    <w:rPr>
      <w:rFonts w:ascii="Times New Roman Bold" w:hAnsi="Times New Roman Bold"/>
      <w:b/>
      <w:bCs/>
      <w:sz w:val="26"/>
      <w:szCs w:val="36"/>
    </w:rPr>
  </w:style>
  <w:style w:type="paragraph" w:styleId="Heading2">
    <w:name w:val="heading 2"/>
    <w:basedOn w:val="Heading1"/>
    <w:next w:val="Normal"/>
    <w:link w:val="Heading2Char"/>
    <w:qFormat/>
    <w:rsid w:val="002971E7"/>
    <w:pPr>
      <w:spacing w:before="240"/>
      <w:outlineLvl w:val="1"/>
    </w:pPr>
    <w:rPr>
      <w:sz w:val="24"/>
      <w:szCs w:val="32"/>
    </w:rPr>
  </w:style>
  <w:style w:type="paragraph" w:styleId="Heading3">
    <w:name w:val="heading 3"/>
    <w:basedOn w:val="Heading1"/>
    <w:next w:val="Normal"/>
    <w:link w:val="Heading3Char"/>
    <w:qFormat/>
    <w:rsid w:val="00C50B28"/>
    <w:pPr>
      <w:spacing w:before="180"/>
      <w:outlineLvl w:val="2"/>
    </w:pPr>
    <w:rPr>
      <w:sz w:val="22"/>
      <w:szCs w:val="30"/>
    </w:rPr>
  </w:style>
  <w:style w:type="paragraph" w:styleId="Heading4">
    <w:name w:val="heading 4"/>
    <w:basedOn w:val="Heading3"/>
    <w:next w:val="Normal"/>
    <w:link w:val="Heading4Char"/>
    <w:qFormat/>
    <w:rsid w:val="00C50B28"/>
    <w:pPr>
      <w:ind w:left="1021" w:hanging="1021"/>
      <w:outlineLvl w:val="3"/>
    </w:pPr>
  </w:style>
  <w:style w:type="paragraph" w:styleId="Heading5">
    <w:name w:val="heading 5"/>
    <w:basedOn w:val="Heading4"/>
    <w:next w:val="Normal"/>
    <w:link w:val="Heading5Char"/>
    <w:qFormat/>
    <w:rsid w:val="00C50B28"/>
    <w:pPr>
      <w:outlineLvl w:val="4"/>
    </w:pPr>
  </w:style>
  <w:style w:type="paragraph" w:styleId="Heading6">
    <w:name w:val="heading 6"/>
    <w:basedOn w:val="Heading4"/>
    <w:next w:val="Normal"/>
    <w:link w:val="Heading6Char"/>
    <w:qFormat/>
    <w:rsid w:val="00A177D7"/>
    <w:pPr>
      <w:ind w:left="1588" w:right="1588" w:hanging="1588"/>
      <w:outlineLvl w:val="5"/>
    </w:pPr>
  </w:style>
  <w:style w:type="paragraph" w:styleId="Heading7">
    <w:name w:val="heading 7"/>
    <w:basedOn w:val="Heading6"/>
    <w:next w:val="Normal"/>
    <w:link w:val="Heading7Char"/>
    <w:qFormat/>
    <w:rsid w:val="00A177D7"/>
    <w:pPr>
      <w:outlineLvl w:val="6"/>
    </w:pPr>
  </w:style>
  <w:style w:type="paragraph" w:styleId="Heading8">
    <w:name w:val="heading 8"/>
    <w:basedOn w:val="Heading6"/>
    <w:next w:val="Normal"/>
    <w:link w:val="Heading8Char"/>
    <w:qFormat/>
    <w:rsid w:val="00A177D7"/>
    <w:pPr>
      <w:outlineLvl w:val="7"/>
    </w:pPr>
  </w:style>
  <w:style w:type="paragraph" w:styleId="Heading9">
    <w:name w:val="heading 9"/>
    <w:basedOn w:val="Heading6"/>
    <w:next w:val="Normal"/>
    <w:link w:val="Heading9Char"/>
    <w:qFormat/>
    <w:rsid w:val="00A177D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2E6ECC"/>
    <w:rPr>
      <w:rFonts w:ascii="Times New Roman Bold" w:hAnsi="Times New Roman Bold" w:cs="Traditional Arabic"/>
      <w:b/>
      <w:bCs/>
      <w:sz w:val="26"/>
      <w:szCs w:val="36"/>
      <w:lang w:eastAsia="fr-FR"/>
    </w:rPr>
  </w:style>
  <w:style w:type="paragraph" w:customStyle="1" w:styleId="Artheading">
    <w:name w:val="Art_heading"/>
    <w:basedOn w:val="Normal"/>
    <w:next w:val="Normalaftertitle"/>
    <w:link w:val="ArtheadingChar"/>
    <w:qFormat/>
    <w:rsid w:val="00A177D7"/>
    <w:pPr>
      <w:spacing w:before="480"/>
      <w:jc w:val="center"/>
    </w:pPr>
    <w:rPr>
      <w:b/>
      <w:sz w:val="28"/>
    </w:rPr>
  </w:style>
  <w:style w:type="paragraph" w:customStyle="1" w:styleId="Normalaftertitle">
    <w:name w:val="Normal_after_title"/>
    <w:basedOn w:val="Normal"/>
    <w:next w:val="Normal"/>
    <w:link w:val="NormalaftertitleChar"/>
    <w:rsid w:val="00A177D7"/>
    <w:pPr>
      <w:spacing w:before="360"/>
    </w:pPr>
  </w:style>
  <w:style w:type="character" w:customStyle="1" w:styleId="ArtheadingChar">
    <w:name w:val="Art_heading Char"/>
    <w:basedOn w:val="DefaultParagraphFont"/>
    <w:link w:val="Artheading"/>
    <w:rsid w:val="001568ED"/>
    <w:rPr>
      <w:rFonts w:cs="Traditional Arabic"/>
      <w:b/>
      <w:sz w:val="28"/>
      <w:szCs w:val="30"/>
      <w:lang w:val="en-US" w:eastAsia="fr-FR" w:bidi="ar-SA"/>
    </w:rPr>
  </w:style>
  <w:style w:type="paragraph" w:customStyle="1" w:styleId="ChapNo">
    <w:name w:val="Chap_No"/>
    <w:basedOn w:val="Normal"/>
    <w:next w:val="Chaptitle"/>
    <w:rsid w:val="00A177D7"/>
    <w:pPr>
      <w:keepNext/>
      <w:keepLines/>
      <w:tabs>
        <w:tab w:val="left" w:pos="794"/>
        <w:tab w:val="left" w:pos="1191"/>
        <w:tab w:val="left" w:pos="1588"/>
        <w:tab w:val="left" w:pos="1985"/>
      </w:tabs>
      <w:spacing w:before="480"/>
      <w:jc w:val="center"/>
    </w:pPr>
    <w:rPr>
      <w:rFonts w:ascii="Times New Roman Bold" w:hAnsi="Times New Roman Bold"/>
      <w:b/>
      <w:caps/>
      <w:sz w:val="26"/>
      <w:szCs w:val="36"/>
    </w:rPr>
  </w:style>
  <w:style w:type="paragraph" w:customStyle="1" w:styleId="Chaptitle">
    <w:name w:val="Chap_title"/>
    <w:basedOn w:val="Normal"/>
    <w:next w:val="Normalaftertitle"/>
    <w:rsid w:val="00A177D7"/>
    <w:pPr>
      <w:keepNext/>
      <w:keepLines/>
      <w:spacing w:before="240"/>
      <w:jc w:val="center"/>
    </w:pPr>
    <w:rPr>
      <w:rFonts w:ascii="Times New Roman Bold" w:hAnsi="Times New Roman Bold"/>
      <w:b/>
      <w:sz w:val="26"/>
      <w:szCs w:val="36"/>
    </w:rPr>
  </w:style>
  <w:style w:type="paragraph" w:customStyle="1" w:styleId="AppendixNotitle">
    <w:name w:val="Appendix_No &amp; title"/>
    <w:basedOn w:val="AnnexNotitle"/>
    <w:next w:val="Normalaftertitle"/>
    <w:qFormat/>
    <w:rsid w:val="0030719D"/>
  </w:style>
  <w:style w:type="paragraph" w:customStyle="1" w:styleId="AnnexNotitle">
    <w:name w:val="Annex_No &amp; title"/>
    <w:basedOn w:val="Normal"/>
    <w:next w:val="Normalaftertitle"/>
    <w:qFormat/>
    <w:rsid w:val="00174247"/>
    <w:pPr>
      <w:keepNext/>
      <w:keepLines/>
      <w:spacing w:before="240"/>
      <w:jc w:val="center"/>
    </w:pPr>
    <w:rPr>
      <w:rFonts w:ascii="Times New Roman Bold" w:hAnsi="Times New Roman Bold"/>
      <w:b/>
      <w:bCs/>
      <w:sz w:val="26"/>
      <w:szCs w:val="36"/>
    </w:rPr>
  </w:style>
  <w:style w:type="paragraph" w:customStyle="1" w:styleId="ASN1">
    <w:name w:val="ASN.1"/>
    <w:basedOn w:val="Normal"/>
    <w:rsid w:val="00A177D7"/>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Headingi">
    <w:name w:val="Heading_i"/>
    <w:basedOn w:val="Normal"/>
    <w:next w:val="Normal"/>
    <w:link w:val="HeadingiChar"/>
    <w:rsid w:val="00A177D7"/>
    <w:pPr>
      <w:keepNext/>
      <w:spacing w:before="160"/>
    </w:pPr>
    <w:rPr>
      <w:i/>
    </w:rPr>
  </w:style>
  <w:style w:type="paragraph" w:customStyle="1" w:styleId="ArtNo">
    <w:name w:val="Art_No"/>
    <w:basedOn w:val="Normal"/>
    <w:next w:val="Arttitle"/>
    <w:rsid w:val="00A177D7"/>
    <w:pPr>
      <w:keepNext/>
      <w:keepLines/>
      <w:spacing w:before="480"/>
      <w:jc w:val="center"/>
    </w:pPr>
    <w:rPr>
      <w:caps/>
      <w:sz w:val="26"/>
      <w:szCs w:val="36"/>
    </w:rPr>
  </w:style>
  <w:style w:type="paragraph" w:customStyle="1" w:styleId="Arttitle">
    <w:name w:val="Art_title"/>
    <w:basedOn w:val="Normal"/>
    <w:next w:val="Normalaftertitle"/>
    <w:link w:val="ArttitleChar"/>
    <w:rsid w:val="00A177D7"/>
    <w:pPr>
      <w:keepNext/>
      <w:keepLines/>
      <w:spacing w:before="240"/>
      <w:jc w:val="center"/>
    </w:pPr>
    <w:rPr>
      <w:rFonts w:ascii="Times New Roman Bold" w:hAnsi="Times New Roman Bold"/>
      <w:b/>
      <w:sz w:val="26"/>
      <w:szCs w:val="36"/>
    </w:rPr>
  </w:style>
  <w:style w:type="paragraph" w:customStyle="1" w:styleId="Call">
    <w:name w:val="Call"/>
    <w:basedOn w:val="Normal"/>
    <w:next w:val="Normal"/>
    <w:link w:val="CallChar"/>
    <w:rsid w:val="00DD670F"/>
    <w:pPr>
      <w:keepNext/>
      <w:keepLines/>
      <w:spacing w:before="160"/>
      <w:ind w:left="794"/>
    </w:pPr>
    <w:rPr>
      <w:i/>
      <w:iCs/>
      <w:lang w:eastAsia="en-US" w:bidi="ar-EG"/>
    </w:rPr>
  </w:style>
  <w:style w:type="paragraph" w:customStyle="1" w:styleId="enumlev1">
    <w:name w:val="enumlev1"/>
    <w:basedOn w:val="Normal"/>
    <w:link w:val="enumlev1Char"/>
    <w:rsid w:val="00F939BC"/>
    <w:pPr>
      <w:spacing w:before="80"/>
      <w:ind w:left="794" w:hanging="794"/>
    </w:pPr>
    <w:rPr>
      <w:lang w:bidi="ar-EG"/>
    </w:rPr>
  </w:style>
  <w:style w:type="paragraph" w:customStyle="1" w:styleId="enumlev2">
    <w:name w:val="enumlev2"/>
    <w:basedOn w:val="enumlev1"/>
    <w:rsid w:val="00F939BC"/>
    <w:pPr>
      <w:spacing w:before="60"/>
      <w:ind w:left="1248" w:hanging="454"/>
    </w:pPr>
  </w:style>
  <w:style w:type="paragraph" w:customStyle="1" w:styleId="enumlev3">
    <w:name w:val="enumlev3"/>
    <w:basedOn w:val="enumlev2"/>
    <w:rsid w:val="00F939BC"/>
    <w:pPr>
      <w:ind w:left="1701"/>
    </w:pPr>
  </w:style>
  <w:style w:type="paragraph" w:customStyle="1" w:styleId="Equation0">
    <w:name w:val="Equation"/>
    <w:basedOn w:val="Normal"/>
    <w:link w:val="EquationeqChar"/>
    <w:rsid w:val="00A177D7"/>
    <w:pPr>
      <w:tabs>
        <w:tab w:val="center" w:pos="4820"/>
        <w:tab w:val="right" w:pos="9639"/>
      </w:tabs>
    </w:pPr>
  </w:style>
  <w:style w:type="paragraph" w:customStyle="1" w:styleId="Equationlegend">
    <w:name w:val="Equation_legend"/>
    <w:basedOn w:val="Normal"/>
    <w:link w:val="EquationlegendChar"/>
    <w:rsid w:val="000F312E"/>
    <w:pPr>
      <w:tabs>
        <w:tab w:val="right" w:pos="1814"/>
      </w:tabs>
      <w:spacing w:before="80"/>
      <w:ind w:left="1985" w:hanging="1985"/>
    </w:pPr>
  </w:style>
  <w:style w:type="paragraph" w:customStyle="1" w:styleId="Figurelegend">
    <w:name w:val="Figure_legend"/>
    <w:basedOn w:val="Normal"/>
    <w:rsid w:val="00A177D7"/>
    <w:pPr>
      <w:keepNext/>
      <w:keepLines/>
      <w:spacing w:before="20" w:after="20"/>
    </w:pPr>
    <w:rPr>
      <w:sz w:val="18"/>
    </w:rPr>
  </w:style>
  <w:style w:type="character" w:styleId="PageNumber">
    <w:name w:val="page number"/>
    <w:basedOn w:val="DefaultParagraphFont"/>
    <w:rsid w:val="00A177D7"/>
  </w:style>
  <w:style w:type="paragraph" w:customStyle="1" w:styleId="Tabletext">
    <w:name w:val="Table_text"/>
    <w:basedOn w:val="Normal"/>
    <w:link w:val="TabletextChar"/>
    <w:rsid w:val="00CF545E"/>
    <w:pPr>
      <w:spacing w:before="20" w:after="60" w:line="260" w:lineRule="exact"/>
      <w:jc w:val="left"/>
    </w:pPr>
    <w:rPr>
      <w:sz w:val="20"/>
      <w:szCs w:val="26"/>
    </w:rPr>
  </w:style>
  <w:style w:type="paragraph" w:styleId="Footer">
    <w:name w:val="footer"/>
    <w:basedOn w:val="Normal"/>
    <w:link w:val="FooterChar"/>
    <w:rsid w:val="00A177D7"/>
    <w:pPr>
      <w:tabs>
        <w:tab w:val="left" w:pos="5954"/>
        <w:tab w:val="right" w:pos="9639"/>
      </w:tabs>
      <w:spacing w:before="0" w:line="168" w:lineRule="auto"/>
    </w:pPr>
    <w:rPr>
      <w:caps/>
      <w:noProof/>
      <w:sz w:val="16"/>
    </w:rPr>
  </w:style>
  <w:style w:type="character" w:customStyle="1" w:styleId="FooterChar">
    <w:name w:val="Footer Char"/>
    <w:basedOn w:val="DefaultParagraphFont"/>
    <w:link w:val="Footer"/>
    <w:qFormat/>
    <w:rsid w:val="002E6ECC"/>
    <w:rPr>
      <w:rFonts w:ascii="Times New Roman" w:hAnsi="Times New Roman" w:cs="Traditional Arabic"/>
      <w:caps/>
      <w:noProof/>
      <w:sz w:val="16"/>
      <w:szCs w:val="30"/>
      <w:lang w:eastAsia="fr-FR"/>
    </w:rPr>
  </w:style>
  <w:style w:type="character" w:styleId="FootnoteReference">
    <w:name w:val="footnote reference"/>
    <w:aliases w:val="Appel note de bas de p,Footnote Reference/,Footnote symbol,Style 12,(NECG) Footnote Reference,Style 124,o,fr,Style 13,FR,Style 17,Style 3,Appel note de bas de p + 11 pt,Italic,Footnote,Appel note de bas de p1,Appel note de bas de p2"/>
    <w:basedOn w:val="DefaultParagraphFont"/>
    <w:qFormat/>
    <w:rsid w:val="00174247"/>
    <w:rPr>
      <w:rFonts w:cs="Times New Roman"/>
      <w:position w:val="2"/>
      <w:sz w:val="24"/>
      <w:szCs w:val="24"/>
      <w:vertAlign w:val="superscript"/>
    </w:rPr>
  </w:style>
  <w:style w:type="paragraph" w:styleId="FootnoteText">
    <w:name w:val="footnote text"/>
    <w:aliases w:val="Footnote Text Char1,Footnote Text Char Char1,Footnote Text Char4 Char Char,Footnote Text Char1 Char1 Char1 Char,Footnote Text Char Char1 Char1 Char Char,Footnote Text Char1 Char1 Char1 Char Char Char1,DNV-,footnote text,DNV-FT,DNV-F,DN,DNV"/>
    <w:basedOn w:val="Note"/>
    <w:link w:val="FootnoteTextChar"/>
    <w:qFormat/>
    <w:rsid w:val="000D02E3"/>
    <w:pPr>
      <w:tabs>
        <w:tab w:val="clear" w:pos="794"/>
        <w:tab w:val="clear" w:pos="907"/>
        <w:tab w:val="clear" w:pos="1191"/>
        <w:tab w:val="clear" w:pos="1588"/>
        <w:tab w:val="clear" w:pos="1985"/>
        <w:tab w:val="left" w:pos="283"/>
      </w:tabs>
      <w:spacing w:before="60" w:line="180" w:lineRule="auto"/>
    </w:pPr>
  </w:style>
  <w:style w:type="paragraph" w:customStyle="1" w:styleId="Note">
    <w:name w:val="Note"/>
    <w:basedOn w:val="Normal"/>
    <w:link w:val="NoteChar"/>
    <w:rsid w:val="004B094A"/>
    <w:pPr>
      <w:tabs>
        <w:tab w:val="left" w:pos="794"/>
        <w:tab w:val="left" w:pos="907"/>
        <w:tab w:val="left" w:pos="1191"/>
        <w:tab w:val="left" w:pos="1588"/>
        <w:tab w:val="left" w:pos="1985"/>
      </w:tabs>
      <w:spacing w:before="80"/>
    </w:pPr>
    <w:rPr>
      <w:sz w:val="20"/>
      <w:szCs w:val="26"/>
      <w:lang w:eastAsia="en-US"/>
    </w:rPr>
  </w:style>
  <w:style w:type="character" w:customStyle="1" w:styleId="FootnoteTextChar">
    <w:name w:val="Footnote Text Char"/>
    <w:aliases w:val="Footnote Text Char1 Char,Footnote Text Char Char1 Char,Footnote Text Char4 Char Char Char,Footnote Text Char1 Char1 Char1 Char Char,Footnote Text Char Char1 Char1 Char Char Char,Footnote Text Char1 Char1 Char1 Char Char Char1 Char"/>
    <w:basedOn w:val="DefaultParagraphFont"/>
    <w:link w:val="FootnoteText"/>
    <w:qFormat/>
    <w:rsid w:val="000D02E3"/>
    <w:rPr>
      <w:rFonts w:ascii="Times New Roman" w:hAnsi="Times New Roman" w:cs="Traditional Arabic"/>
      <w:szCs w:val="26"/>
      <w:lang w:eastAsia="en-US"/>
    </w:rPr>
  </w:style>
  <w:style w:type="paragraph" w:styleId="Header">
    <w:name w:val="header"/>
    <w:basedOn w:val="Normal"/>
    <w:link w:val="HeaderChar"/>
    <w:rsid w:val="00E1601B"/>
    <w:pPr>
      <w:spacing w:before="0" w:line="300" w:lineRule="exact"/>
      <w:jc w:val="center"/>
    </w:pPr>
    <w:rPr>
      <w:rFonts w:ascii="Times New Roman Bold" w:hAnsi="Times New Roman Bold"/>
      <w:b/>
      <w:bCs/>
    </w:rPr>
  </w:style>
  <w:style w:type="character" w:customStyle="1" w:styleId="HeaderChar">
    <w:name w:val="Header Char"/>
    <w:basedOn w:val="DefaultParagraphFont"/>
    <w:link w:val="Header"/>
    <w:qFormat/>
    <w:rsid w:val="002E6ECC"/>
    <w:rPr>
      <w:rFonts w:ascii="Times New Roman Bold" w:hAnsi="Times New Roman Bold" w:cs="Traditional Arabic"/>
      <w:b/>
      <w:bCs/>
      <w:sz w:val="22"/>
      <w:szCs w:val="30"/>
      <w:lang w:eastAsia="fr-FR"/>
    </w:rPr>
  </w:style>
  <w:style w:type="paragraph" w:styleId="Index1">
    <w:name w:val="index 1"/>
    <w:basedOn w:val="Normal"/>
    <w:next w:val="Normal"/>
    <w:rsid w:val="00A177D7"/>
  </w:style>
  <w:style w:type="paragraph" w:styleId="Index2">
    <w:name w:val="index 2"/>
    <w:basedOn w:val="Normal"/>
    <w:next w:val="Normal"/>
    <w:rsid w:val="00A177D7"/>
    <w:pPr>
      <w:ind w:left="283" w:right="283"/>
    </w:pPr>
  </w:style>
  <w:style w:type="paragraph" w:styleId="Index3">
    <w:name w:val="index 3"/>
    <w:basedOn w:val="Normal"/>
    <w:next w:val="Normal"/>
    <w:rsid w:val="00A177D7"/>
    <w:pPr>
      <w:ind w:left="566" w:right="566"/>
    </w:pPr>
  </w:style>
  <w:style w:type="paragraph" w:customStyle="1" w:styleId="PartNo">
    <w:name w:val="Part_No"/>
    <w:basedOn w:val="Normal"/>
    <w:next w:val="Partref"/>
    <w:rsid w:val="00A177D7"/>
    <w:pPr>
      <w:keepNext/>
      <w:keepLines/>
      <w:spacing w:before="480" w:after="80"/>
      <w:jc w:val="center"/>
    </w:pPr>
    <w:rPr>
      <w:caps/>
      <w:sz w:val="28"/>
      <w:szCs w:val="40"/>
    </w:rPr>
  </w:style>
  <w:style w:type="paragraph" w:customStyle="1" w:styleId="Partref">
    <w:name w:val="Part_ref"/>
    <w:basedOn w:val="Normal"/>
    <w:next w:val="Parttitle"/>
    <w:rsid w:val="00A177D7"/>
    <w:pPr>
      <w:keepNext/>
      <w:keepLines/>
      <w:spacing w:before="280"/>
      <w:jc w:val="center"/>
    </w:pPr>
  </w:style>
  <w:style w:type="paragraph" w:customStyle="1" w:styleId="Parttitle">
    <w:name w:val="Part_title"/>
    <w:basedOn w:val="Normal"/>
    <w:next w:val="Normalaftertitle"/>
    <w:rsid w:val="00A177D7"/>
    <w:pPr>
      <w:keepNext/>
      <w:keepLines/>
      <w:spacing w:before="240" w:after="280"/>
      <w:jc w:val="center"/>
    </w:pPr>
    <w:rPr>
      <w:rFonts w:ascii="Times New Roman Bold" w:hAnsi="Times New Roman Bold"/>
      <w:b/>
      <w:sz w:val="28"/>
      <w:szCs w:val="40"/>
    </w:rPr>
  </w:style>
  <w:style w:type="paragraph" w:customStyle="1" w:styleId="Section1">
    <w:name w:val="Section_1"/>
    <w:basedOn w:val="Normal"/>
    <w:next w:val="Normal"/>
    <w:qFormat/>
    <w:rsid w:val="00A177D7"/>
    <w:pPr>
      <w:spacing w:before="624"/>
      <w:jc w:val="center"/>
    </w:pPr>
    <w:rPr>
      <w:b/>
    </w:rPr>
  </w:style>
  <w:style w:type="paragraph" w:customStyle="1" w:styleId="Recref">
    <w:name w:val="Rec_ref"/>
    <w:basedOn w:val="Normal"/>
    <w:next w:val="Recdate"/>
    <w:rsid w:val="00A177D7"/>
    <w:pPr>
      <w:keepNext/>
      <w:keepLines/>
      <w:jc w:val="center"/>
    </w:pPr>
    <w:rPr>
      <w:i/>
    </w:rPr>
  </w:style>
  <w:style w:type="paragraph" w:customStyle="1" w:styleId="Recdate">
    <w:name w:val="Rec_date"/>
    <w:basedOn w:val="Normal"/>
    <w:next w:val="Normalaftertitle"/>
    <w:rsid w:val="000F312E"/>
    <w:pPr>
      <w:keepNext/>
      <w:keepLines/>
      <w:jc w:val="right"/>
    </w:pPr>
  </w:style>
  <w:style w:type="paragraph" w:customStyle="1" w:styleId="Questiondate">
    <w:name w:val="Question_date"/>
    <w:basedOn w:val="Recdate"/>
    <w:next w:val="Normalaftertitle"/>
    <w:rsid w:val="00A177D7"/>
  </w:style>
  <w:style w:type="paragraph" w:customStyle="1" w:styleId="QuestionNo">
    <w:name w:val="Question_No"/>
    <w:basedOn w:val="RecNo"/>
    <w:next w:val="Questiontitle"/>
    <w:rsid w:val="00A177D7"/>
    <w:rPr>
      <w:rFonts w:ascii="Times New Roman Bold" w:hAnsi="Times New Roman Bold"/>
      <w:sz w:val="26"/>
      <w:szCs w:val="36"/>
    </w:rPr>
  </w:style>
  <w:style w:type="paragraph" w:customStyle="1" w:styleId="RecNo">
    <w:name w:val="Rec_No"/>
    <w:basedOn w:val="Normal"/>
    <w:next w:val="Rectitle"/>
    <w:link w:val="RecNoChar"/>
    <w:rsid w:val="00422D17"/>
    <w:pPr>
      <w:keepNext/>
      <w:keepLines/>
      <w:spacing w:before="0"/>
      <w:jc w:val="center"/>
    </w:pPr>
    <w:rPr>
      <w:rFonts w:eastAsia="NSimSun"/>
      <w:sz w:val="28"/>
      <w:szCs w:val="40"/>
      <w:lang w:bidi="ar-EG"/>
    </w:rPr>
  </w:style>
  <w:style w:type="paragraph" w:customStyle="1" w:styleId="Rectitle">
    <w:name w:val="Rec_title"/>
    <w:basedOn w:val="Normal"/>
    <w:next w:val="Normalaftertitle"/>
    <w:link w:val="Rectitle0"/>
    <w:rsid w:val="005E066B"/>
    <w:pPr>
      <w:keepNext/>
      <w:keepLines/>
      <w:spacing w:before="240"/>
      <w:jc w:val="center"/>
    </w:pPr>
    <w:rPr>
      <w:rFonts w:ascii="Times New Roman Bold" w:eastAsia="NSimSun" w:hAnsi="Times New Roman Bold"/>
      <w:b/>
      <w:bCs/>
      <w:sz w:val="28"/>
      <w:szCs w:val="40"/>
      <w:lang w:bidi="ar-EG"/>
    </w:rPr>
  </w:style>
  <w:style w:type="paragraph" w:customStyle="1" w:styleId="Questiontitle">
    <w:name w:val="Question_title"/>
    <w:basedOn w:val="Rectitle"/>
    <w:next w:val="Questionref"/>
    <w:rsid w:val="00A177D7"/>
  </w:style>
  <w:style w:type="paragraph" w:customStyle="1" w:styleId="Questionref">
    <w:name w:val="Question_ref"/>
    <w:basedOn w:val="Recref"/>
    <w:next w:val="Questiondate"/>
    <w:rsid w:val="00A177D7"/>
  </w:style>
  <w:style w:type="paragraph" w:customStyle="1" w:styleId="Reftext">
    <w:name w:val="Ref_text"/>
    <w:basedOn w:val="Normal"/>
    <w:rsid w:val="00A177D7"/>
    <w:pPr>
      <w:ind w:left="794" w:right="794" w:hanging="794"/>
    </w:pPr>
  </w:style>
  <w:style w:type="paragraph" w:customStyle="1" w:styleId="Repdate">
    <w:name w:val="Rep_date"/>
    <w:basedOn w:val="Recdate"/>
    <w:next w:val="Normalaftertitle"/>
    <w:rsid w:val="00A177D7"/>
  </w:style>
  <w:style w:type="paragraph" w:customStyle="1" w:styleId="RepNo">
    <w:name w:val="Rep_No"/>
    <w:basedOn w:val="RecNo"/>
    <w:next w:val="Reptitle"/>
    <w:rsid w:val="00A177D7"/>
  </w:style>
  <w:style w:type="paragraph" w:customStyle="1" w:styleId="Reptitle">
    <w:name w:val="Rep_title"/>
    <w:basedOn w:val="Rectitle"/>
    <w:next w:val="Repref"/>
    <w:rsid w:val="00A177D7"/>
  </w:style>
  <w:style w:type="paragraph" w:customStyle="1" w:styleId="Repref">
    <w:name w:val="Rep_ref"/>
    <w:basedOn w:val="Recref"/>
    <w:next w:val="Repdate"/>
    <w:rsid w:val="00A177D7"/>
  </w:style>
  <w:style w:type="paragraph" w:customStyle="1" w:styleId="Resdate">
    <w:name w:val="Res_date"/>
    <w:basedOn w:val="Recdate"/>
    <w:next w:val="Normalaftertitle"/>
    <w:rsid w:val="00A177D7"/>
  </w:style>
  <w:style w:type="paragraph" w:customStyle="1" w:styleId="ResNo">
    <w:name w:val="Res_No"/>
    <w:basedOn w:val="RecNo"/>
    <w:next w:val="Restitle"/>
    <w:rsid w:val="005E066B"/>
  </w:style>
  <w:style w:type="paragraph" w:customStyle="1" w:styleId="Restitle">
    <w:name w:val="Res_title"/>
    <w:basedOn w:val="Rectitle"/>
    <w:next w:val="Resref"/>
    <w:link w:val="RestitleChar"/>
    <w:rsid w:val="00A177D7"/>
  </w:style>
  <w:style w:type="paragraph" w:customStyle="1" w:styleId="Resref">
    <w:name w:val="Res_ref"/>
    <w:basedOn w:val="Recref"/>
    <w:next w:val="Resdate"/>
    <w:rsid w:val="00A177D7"/>
  </w:style>
  <w:style w:type="paragraph" w:customStyle="1" w:styleId="SectionNo">
    <w:name w:val="Section_No"/>
    <w:basedOn w:val="Normal"/>
    <w:next w:val="Sectiontitle"/>
    <w:rsid w:val="00A177D7"/>
    <w:pPr>
      <w:keepNext/>
      <w:keepLines/>
      <w:spacing w:before="480" w:after="80"/>
      <w:jc w:val="center"/>
    </w:pPr>
    <w:rPr>
      <w:caps/>
      <w:sz w:val="28"/>
      <w:szCs w:val="40"/>
    </w:rPr>
  </w:style>
  <w:style w:type="paragraph" w:customStyle="1" w:styleId="Sectiontitle">
    <w:name w:val="Section_title"/>
    <w:basedOn w:val="Normal"/>
    <w:next w:val="Normalaftertitle"/>
    <w:rsid w:val="00A177D7"/>
    <w:pPr>
      <w:keepNext/>
      <w:keepLines/>
      <w:spacing w:before="480" w:after="280"/>
      <w:jc w:val="center"/>
    </w:pPr>
    <w:rPr>
      <w:rFonts w:ascii="Times New Roman Bold" w:hAnsi="Times New Roman Bold"/>
      <w:b/>
      <w:sz w:val="28"/>
      <w:szCs w:val="40"/>
    </w:rPr>
  </w:style>
  <w:style w:type="paragraph" w:customStyle="1" w:styleId="Source">
    <w:name w:val="Source"/>
    <w:basedOn w:val="Normal"/>
    <w:next w:val="Normalaftertitle"/>
    <w:link w:val="SourceChar"/>
    <w:qFormat/>
    <w:rsid w:val="00A177D7"/>
    <w:pPr>
      <w:spacing w:before="840" w:after="200"/>
      <w:jc w:val="center"/>
    </w:pPr>
    <w:rPr>
      <w:rFonts w:ascii="Times New Roman Bold" w:hAnsi="Times New Roman Bold"/>
      <w:b/>
      <w:sz w:val="28"/>
      <w:szCs w:val="40"/>
    </w:rPr>
  </w:style>
  <w:style w:type="paragraph" w:customStyle="1" w:styleId="SpecialFooter">
    <w:name w:val="Special Footer"/>
    <w:basedOn w:val="Footer"/>
    <w:qFormat/>
    <w:rsid w:val="00A177D7"/>
    <w:pPr>
      <w:tabs>
        <w:tab w:val="left" w:pos="567"/>
        <w:tab w:val="left" w:pos="1134"/>
        <w:tab w:val="left" w:pos="1701"/>
        <w:tab w:val="left" w:pos="2268"/>
        <w:tab w:val="left" w:pos="2835"/>
      </w:tabs>
    </w:pPr>
    <w:rPr>
      <w:caps w:val="0"/>
      <w:noProof w:val="0"/>
    </w:rPr>
  </w:style>
  <w:style w:type="paragraph" w:customStyle="1" w:styleId="Tablehead0">
    <w:name w:val="Table_head"/>
    <w:basedOn w:val="Normal"/>
    <w:next w:val="Tabletext"/>
    <w:link w:val="TableheadChar"/>
    <w:qFormat/>
    <w:rsid w:val="00CF545E"/>
    <w:pPr>
      <w:keepNext/>
      <w:spacing w:before="40" w:after="80" w:line="260" w:lineRule="exact"/>
      <w:jc w:val="center"/>
    </w:pPr>
    <w:rPr>
      <w:rFonts w:ascii="Times New Roman Bold" w:hAnsi="Times New Roman Bold"/>
      <w:b/>
      <w:bCs/>
      <w:sz w:val="20"/>
      <w:szCs w:val="26"/>
      <w:lang w:eastAsia="en-US"/>
    </w:rPr>
  </w:style>
  <w:style w:type="paragraph" w:customStyle="1" w:styleId="Tablelegend">
    <w:name w:val="Table_legend"/>
    <w:basedOn w:val="Normal"/>
    <w:rsid w:val="00A177D7"/>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style>
  <w:style w:type="character" w:styleId="EndnoteReference">
    <w:name w:val="endnote reference"/>
    <w:basedOn w:val="DefaultParagraphFont"/>
    <w:qFormat/>
    <w:rsid w:val="00A177D7"/>
    <w:rPr>
      <w:vertAlign w:val="superscript"/>
    </w:rPr>
  </w:style>
  <w:style w:type="paragraph" w:customStyle="1" w:styleId="TableNo">
    <w:name w:val="Table No"/>
    <w:basedOn w:val="Normal"/>
    <w:rsid w:val="004D79B4"/>
    <w:pPr>
      <w:spacing w:before="240"/>
      <w:jc w:val="center"/>
    </w:pPr>
    <w:rPr>
      <w:lang w:bidi="ar-EG"/>
    </w:rPr>
  </w:style>
  <w:style w:type="paragraph" w:customStyle="1" w:styleId="Title1">
    <w:name w:val="Title 1"/>
    <w:basedOn w:val="Source"/>
    <w:next w:val="Title2"/>
    <w:link w:val="Title1Char"/>
    <w:qFormat/>
    <w:rsid w:val="00A177D7"/>
    <w:pPr>
      <w:tabs>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qFormat/>
    <w:rsid w:val="00A177D7"/>
  </w:style>
  <w:style w:type="paragraph" w:customStyle="1" w:styleId="Title3">
    <w:name w:val="Title 3"/>
    <w:basedOn w:val="Title2"/>
    <w:next w:val="Title4"/>
    <w:qFormat/>
    <w:rsid w:val="00A177D7"/>
    <w:rPr>
      <w:caps w:val="0"/>
    </w:rPr>
  </w:style>
  <w:style w:type="paragraph" w:customStyle="1" w:styleId="Title4">
    <w:name w:val="Title 4"/>
    <w:basedOn w:val="Title3"/>
    <w:next w:val="Heading1"/>
    <w:qFormat/>
    <w:rsid w:val="00A177D7"/>
    <w:rPr>
      <w:b/>
    </w:rPr>
  </w:style>
  <w:style w:type="paragraph" w:styleId="TOC1">
    <w:name w:val="toc 1"/>
    <w:basedOn w:val="Normal"/>
    <w:uiPriority w:val="39"/>
    <w:rsid w:val="006E4806"/>
    <w:pPr>
      <w:tabs>
        <w:tab w:val="left" w:pos="567"/>
        <w:tab w:val="left" w:leader="dot" w:pos="9072"/>
        <w:tab w:val="right" w:pos="9639"/>
      </w:tabs>
      <w:ind w:left="663" w:right="851" w:hanging="663"/>
    </w:pPr>
    <w:rPr>
      <w:lang w:bidi="ar-SY"/>
    </w:rPr>
  </w:style>
  <w:style w:type="paragraph" w:styleId="TOC2">
    <w:name w:val="toc 2"/>
    <w:basedOn w:val="TOC1"/>
    <w:uiPriority w:val="39"/>
    <w:rsid w:val="006E4806"/>
    <w:pPr>
      <w:tabs>
        <w:tab w:val="clear" w:pos="567"/>
        <w:tab w:val="left" w:pos="1134"/>
      </w:tabs>
      <w:spacing w:before="60"/>
      <w:ind w:left="1309" w:hanging="629"/>
    </w:pPr>
  </w:style>
  <w:style w:type="paragraph" w:styleId="TOC3">
    <w:name w:val="toc 3"/>
    <w:basedOn w:val="TOC2"/>
    <w:uiPriority w:val="39"/>
    <w:rsid w:val="006E4806"/>
    <w:pPr>
      <w:tabs>
        <w:tab w:val="clear" w:pos="1134"/>
        <w:tab w:val="left" w:pos="1701"/>
      </w:tabs>
      <w:spacing w:before="0"/>
      <w:ind w:left="2035" w:hanging="754"/>
    </w:pPr>
  </w:style>
  <w:style w:type="paragraph" w:styleId="TOC4">
    <w:name w:val="toc 4"/>
    <w:basedOn w:val="TOC3"/>
    <w:rsid w:val="00A177D7"/>
  </w:style>
  <w:style w:type="paragraph" w:styleId="TOC5">
    <w:name w:val="toc 5"/>
    <w:basedOn w:val="TOC4"/>
    <w:rsid w:val="00A177D7"/>
  </w:style>
  <w:style w:type="paragraph" w:styleId="TOC6">
    <w:name w:val="toc 6"/>
    <w:basedOn w:val="TOC4"/>
    <w:rsid w:val="00A177D7"/>
  </w:style>
  <w:style w:type="paragraph" w:styleId="TOC7">
    <w:name w:val="toc 7"/>
    <w:basedOn w:val="TOC4"/>
    <w:rsid w:val="00A177D7"/>
  </w:style>
  <w:style w:type="paragraph" w:styleId="TOC8">
    <w:name w:val="toc 8"/>
    <w:basedOn w:val="TOC4"/>
    <w:rsid w:val="00A177D7"/>
  </w:style>
  <w:style w:type="character" w:customStyle="1" w:styleId="Appdef">
    <w:name w:val="App_def"/>
    <w:basedOn w:val="DefaultParagraphFont"/>
    <w:rsid w:val="00A177D7"/>
    <w:rPr>
      <w:rFonts w:ascii="Times New Roman" w:hAnsi="Times New Roman"/>
      <w:b/>
    </w:rPr>
  </w:style>
  <w:style w:type="character" w:customStyle="1" w:styleId="Appref">
    <w:name w:val="App_ref"/>
    <w:basedOn w:val="DefaultParagraphFont"/>
    <w:rsid w:val="00A177D7"/>
  </w:style>
  <w:style w:type="character" w:customStyle="1" w:styleId="Artdef">
    <w:name w:val="Art_def"/>
    <w:basedOn w:val="DefaultParagraphFont"/>
    <w:qFormat/>
    <w:rsid w:val="00A177D7"/>
    <w:rPr>
      <w:rFonts w:ascii="Times New Roman" w:hAnsi="Times New Roman"/>
      <w:b/>
    </w:rPr>
  </w:style>
  <w:style w:type="paragraph" w:customStyle="1" w:styleId="FigureNo">
    <w:name w:val="Figure_No"/>
    <w:basedOn w:val="Normal"/>
    <w:link w:val="FigureNoChar"/>
    <w:rsid w:val="000F312E"/>
    <w:pPr>
      <w:spacing w:before="240" w:after="80"/>
      <w:jc w:val="center"/>
    </w:pPr>
    <w:rPr>
      <w:rFonts w:hAnsi="Times New Roman Bold"/>
      <w:lang w:val="fr-FR" w:bidi="ar-EG"/>
    </w:rPr>
  </w:style>
  <w:style w:type="paragraph" w:customStyle="1" w:styleId="Reftitle">
    <w:name w:val="Ref_title"/>
    <w:basedOn w:val="Normal"/>
    <w:next w:val="Reftext"/>
    <w:rsid w:val="00A177D7"/>
    <w:pPr>
      <w:spacing w:before="480"/>
      <w:jc w:val="center"/>
    </w:pPr>
    <w:rPr>
      <w:b/>
    </w:rPr>
  </w:style>
  <w:style w:type="character" w:customStyle="1" w:styleId="Resdef">
    <w:name w:val="Res_def"/>
    <w:basedOn w:val="DefaultParagraphFont"/>
    <w:qFormat/>
    <w:rsid w:val="00A177D7"/>
    <w:rPr>
      <w:rFonts w:ascii="Times New Roman" w:hAnsi="Times New Roman"/>
      <w:b/>
    </w:rPr>
  </w:style>
  <w:style w:type="character" w:customStyle="1" w:styleId="Tablefreq">
    <w:name w:val="Table_freq"/>
    <w:basedOn w:val="DefaultParagraphFont"/>
    <w:qFormat/>
    <w:rsid w:val="00A177D7"/>
    <w:rPr>
      <w:b/>
      <w:color w:val="auto"/>
    </w:rPr>
  </w:style>
  <w:style w:type="paragraph" w:customStyle="1" w:styleId="Formal">
    <w:name w:val="Formal"/>
    <w:basedOn w:val="ASN1"/>
    <w:rsid w:val="00A177D7"/>
    <w:rPr>
      <w:b w:val="0"/>
    </w:rPr>
  </w:style>
  <w:style w:type="paragraph" w:customStyle="1" w:styleId="Headingb">
    <w:name w:val="Heading_b"/>
    <w:basedOn w:val="Normal"/>
    <w:next w:val="Normal"/>
    <w:link w:val="HeadingbChar"/>
    <w:rsid w:val="00C50B28"/>
    <w:pPr>
      <w:keepNext/>
      <w:spacing w:before="180"/>
    </w:pPr>
    <w:rPr>
      <w:rFonts w:ascii="Times New Roman Bold" w:hAnsi="Times New Roman Bold"/>
      <w:b/>
      <w:bCs/>
    </w:rPr>
  </w:style>
  <w:style w:type="paragraph" w:customStyle="1" w:styleId="Section2">
    <w:name w:val="Section_2"/>
    <w:basedOn w:val="Normal"/>
    <w:next w:val="Normal"/>
    <w:qFormat/>
    <w:rsid w:val="00A177D7"/>
    <w:pPr>
      <w:spacing w:before="240"/>
      <w:jc w:val="center"/>
    </w:pPr>
    <w:rPr>
      <w:i/>
    </w:rPr>
  </w:style>
  <w:style w:type="paragraph" w:customStyle="1" w:styleId="RecNoBR">
    <w:name w:val="Rec_No_BR"/>
    <w:basedOn w:val="Normal"/>
    <w:next w:val="Rectitle"/>
    <w:qFormat/>
    <w:rsid w:val="00A177D7"/>
    <w:pPr>
      <w:keepNext/>
      <w:keepLines/>
      <w:spacing w:before="480"/>
      <w:jc w:val="center"/>
    </w:pPr>
    <w:rPr>
      <w:caps/>
      <w:sz w:val="28"/>
      <w:szCs w:val="40"/>
    </w:rPr>
  </w:style>
  <w:style w:type="paragraph" w:customStyle="1" w:styleId="QuestionNoBR">
    <w:name w:val="Question_No_BR"/>
    <w:basedOn w:val="RecNoBR"/>
    <w:next w:val="Questiontitle"/>
    <w:qFormat/>
    <w:rsid w:val="00A177D7"/>
  </w:style>
  <w:style w:type="paragraph" w:customStyle="1" w:styleId="RepNoBR">
    <w:name w:val="Rep_No_BR"/>
    <w:basedOn w:val="RecNoBR"/>
    <w:next w:val="Reptitle"/>
    <w:rsid w:val="00A177D7"/>
  </w:style>
  <w:style w:type="paragraph" w:customStyle="1" w:styleId="ResNoBR">
    <w:name w:val="Res_No_BR"/>
    <w:basedOn w:val="RecNoBR"/>
    <w:next w:val="Restitle"/>
    <w:qFormat/>
    <w:rsid w:val="00A177D7"/>
  </w:style>
  <w:style w:type="paragraph" w:customStyle="1" w:styleId="Tabletitle">
    <w:name w:val="Table_title"/>
    <w:basedOn w:val="TableNo"/>
    <w:link w:val="TabletitleChar"/>
    <w:qFormat/>
    <w:rsid w:val="004D79B4"/>
    <w:pPr>
      <w:spacing w:before="120" w:after="80"/>
    </w:pPr>
    <w:rPr>
      <w:rFonts w:ascii="Times New Roman Bold" w:hAnsi="Times New Roman Bold"/>
      <w:b/>
      <w:bCs/>
    </w:rPr>
  </w:style>
  <w:style w:type="paragraph" w:customStyle="1" w:styleId="Tableref">
    <w:name w:val="Table_ref"/>
    <w:basedOn w:val="Normal"/>
    <w:next w:val="Normal"/>
    <w:qFormat/>
    <w:rsid w:val="00A177D7"/>
    <w:pPr>
      <w:keepNext/>
      <w:spacing w:before="0" w:after="120"/>
      <w:jc w:val="center"/>
    </w:pPr>
  </w:style>
  <w:style w:type="character" w:customStyle="1" w:styleId="Recdef">
    <w:name w:val="Rec_def"/>
    <w:basedOn w:val="DefaultParagraphFont"/>
    <w:qFormat/>
    <w:rsid w:val="00A177D7"/>
    <w:rPr>
      <w:b/>
    </w:rPr>
  </w:style>
  <w:style w:type="paragraph" w:styleId="BlockText">
    <w:name w:val="Block Text"/>
    <w:basedOn w:val="Normal"/>
    <w:qFormat/>
    <w:rsid w:val="00C94B6E"/>
    <w:pPr>
      <w:widowControl w:val="0"/>
      <w:ind w:left="-1" w:firstLine="721"/>
    </w:pPr>
    <w:rPr>
      <w:szCs w:val="26"/>
    </w:rPr>
  </w:style>
  <w:style w:type="paragraph" w:styleId="BodyTextIndent">
    <w:name w:val="Body Text Indent"/>
    <w:basedOn w:val="Normal"/>
    <w:link w:val="BodyTextIndentChar"/>
    <w:rsid w:val="00C94B6E"/>
    <w:pPr>
      <w:tabs>
        <w:tab w:val="left" w:pos="849"/>
      </w:tabs>
      <w:ind w:left="720"/>
    </w:pPr>
    <w:rPr>
      <w:b/>
      <w:bCs/>
      <w:sz w:val="32"/>
      <w:szCs w:val="32"/>
    </w:rPr>
  </w:style>
  <w:style w:type="paragraph" w:styleId="BodyTextIndent2">
    <w:name w:val="Body Text Indent 2"/>
    <w:basedOn w:val="Normal"/>
    <w:link w:val="BodyTextIndent2Char"/>
    <w:rsid w:val="00C94B6E"/>
    <w:pPr>
      <w:tabs>
        <w:tab w:val="left" w:pos="849"/>
      </w:tabs>
      <w:ind w:left="360"/>
    </w:pPr>
    <w:rPr>
      <w:b/>
      <w:bCs/>
      <w:sz w:val="32"/>
      <w:szCs w:val="32"/>
    </w:rPr>
  </w:style>
  <w:style w:type="character" w:styleId="Hyperlink">
    <w:name w:val="Hyperlink"/>
    <w:aliases w:val="CEO_Hyperlink,超级链接,ECC Hyperlink,超?级链,Style 58,超????,하이퍼링크2,超链接1,超?级链?,Style?,S"/>
    <w:basedOn w:val="DefaultParagraphFont"/>
    <w:qFormat/>
    <w:rsid w:val="00DA348F"/>
    <w:rPr>
      <w:color w:val="0000FF"/>
      <w:u w:val="single"/>
    </w:rPr>
  </w:style>
  <w:style w:type="table" w:styleId="TableGrid">
    <w:name w:val="Table Grid"/>
    <w:basedOn w:val="TableNormal"/>
    <w:qFormat/>
    <w:rsid w:val="005B530B"/>
    <w:pPr>
      <w:tabs>
        <w:tab w:val="left" w:pos="794"/>
      </w:tabs>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Title">
    <w:name w:val="Figure_Title"/>
    <w:basedOn w:val="FigureNo"/>
    <w:next w:val="Normal"/>
    <w:rsid w:val="000F312E"/>
    <w:pPr>
      <w:spacing w:before="120"/>
    </w:pPr>
    <w:rPr>
      <w:rFonts w:ascii="Times New Roman Bold"/>
      <w:b/>
      <w:bCs/>
    </w:rPr>
  </w:style>
  <w:style w:type="character" w:styleId="FollowedHyperlink">
    <w:name w:val="FollowedHyperlink"/>
    <w:basedOn w:val="DefaultParagraphFont"/>
    <w:qFormat/>
    <w:rsid w:val="00D2107D"/>
    <w:rPr>
      <w:color w:val="800080"/>
      <w:u w:val="single"/>
    </w:rPr>
  </w:style>
  <w:style w:type="paragraph" w:customStyle="1" w:styleId="IPR">
    <w:name w:val="IPR"/>
    <w:basedOn w:val="Normal"/>
    <w:qFormat/>
    <w:rsid w:val="00F615CE"/>
    <w:pPr>
      <w:jc w:val="center"/>
      <w:outlineLvl w:val="0"/>
    </w:pPr>
    <w:rPr>
      <w:rFonts w:ascii="Times New Roman Bold" w:hAnsi="Times New Roman Bold"/>
      <w:b/>
      <w:bCs/>
      <w:sz w:val="24"/>
      <w:szCs w:val="32"/>
      <w:lang w:val="ru-RU"/>
    </w:rPr>
  </w:style>
  <w:style w:type="paragraph" w:customStyle="1" w:styleId="Line">
    <w:name w:val="Line"/>
    <w:basedOn w:val="Normal"/>
    <w:next w:val="Normal"/>
    <w:rsid w:val="00E726E9"/>
    <w:pPr>
      <w:pBdr>
        <w:top w:val="single" w:sz="6" w:space="1" w:color="auto"/>
      </w:pBdr>
      <w:bidi w:val="0"/>
      <w:spacing w:before="240" w:line="240" w:lineRule="auto"/>
      <w:ind w:left="3997" w:right="3997"/>
      <w:jc w:val="center"/>
      <w:textAlignment w:val="auto"/>
    </w:pPr>
    <w:rPr>
      <w:rFonts w:cs="Times New Roman"/>
      <w:sz w:val="20"/>
      <w:szCs w:val="20"/>
      <w:lang w:val="en-GB" w:eastAsia="en-US"/>
    </w:rPr>
  </w:style>
  <w:style w:type="character" w:customStyle="1" w:styleId="BodyTextIndentChar">
    <w:name w:val="Body Text Indent Char"/>
    <w:basedOn w:val="DefaultParagraphFont"/>
    <w:link w:val="BodyTextIndent"/>
    <w:rsid w:val="007F1856"/>
    <w:rPr>
      <w:rFonts w:ascii="Times New Roman" w:hAnsi="Times New Roman" w:cs="Traditional Arabic"/>
      <w:b/>
      <w:bCs/>
      <w:sz w:val="32"/>
      <w:szCs w:val="32"/>
      <w:lang w:eastAsia="fr-FR"/>
    </w:rPr>
  </w:style>
  <w:style w:type="paragraph" w:customStyle="1" w:styleId="CoverNumber">
    <w:name w:val="Cover Number"/>
    <w:basedOn w:val="Normal"/>
    <w:qFormat/>
    <w:rsid w:val="004044EE"/>
    <w:rPr>
      <w:rFonts w:ascii="Dubai" w:hAnsi="Dubai" w:cs="Dubai"/>
      <w:b/>
      <w:bCs/>
      <w:color w:val="000000" w:themeColor="text1"/>
      <w:sz w:val="48"/>
      <w:szCs w:val="48"/>
      <w:lang w:bidi="ar-EG"/>
    </w:rPr>
  </w:style>
  <w:style w:type="paragraph" w:customStyle="1" w:styleId="CoverDate">
    <w:name w:val="Cover Date"/>
    <w:basedOn w:val="Normal"/>
    <w:qFormat/>
    <w:rsid w:val="004044EE"/>
    <w:rPr>
      <w:rFonts w:ascii="Dubai" w:hAnsi="Dubai" w:cs="Dubai"/>
      <w:b/>
      <w:bCs/>
      <w:color w:val="000000" w:themeColor="text1"/>
      <w:sz w:val="40"/>
      <w:szCs w:val="40"/>
      <w:lang w:bidi="ar-EG"/>
    </w:rPr>
  </w:style>
  <w:style w:type="paragraph" w:customStyle="1" w:styleId="CoverSeries">
    <w:name w:val="Cover Series"/>
    <w:basedOn w:val="Normal"/>
    <w:qFormat/>
    <w:rsid w:val="00AA1ACD"/>
    <w:pPr>
      <w:spacing w:before="240" w:line="168" w:lineRule="auto"/>
      <w:ind w:right="-125"/>
      <w:jc w:val="left"/>
    </w:pPr>
    <w:rPr>
      <w:rFonts w:ascii="Dubai" w:hAnsi="Dubai" w:cs="Dubai"/>
      <w:color w:val="000000" w:themeColor="text1"/>
      <w:sz w:val="44"/>
      <w:szCs w:val="44"/>
      <w:lang w:bidi="ar-EG"/>
    </w:rPr>
  </w:style>
  <w:style w:type="paragraph" w:customStyle="1" w:styleId="CoverTitle">
    <w:name w:val="Cover Title"/>
    <w:basedOn w:val="Normal"/>
    <w:qFormat/>
    <w:rsid w:val="004044EE"/>
    <w:rPr>
      <w:rFonts w:ascii="Dubai" w:hAnsi="Dubai" w:cs="Dubai"/>
      <w:b/>
      <w:bCs/>
      <w:sz w:val="48"/>
      <w:szCs w:val="48"/>
    </w:rPr>
  </w:style>
  <w:style w:type="character" w:customStyle="1" w:styleId="href">
    <w:name w:val="href"/>
    <w:basedOn w:val="DefaultParagraphFont"/>
    <w:rsid w:val="00AA1ACD"/>
  </w:style>
  <w:style w:type="character" w:styleId="UnresolvedMention">
    <w:name w:val="Unresolved Mention"/>
    <w:basedOn w:val="DefaultParagraphFont"/>
    <w:uiPriority w:val="99"/>
    <w:unhideWhenUsed/>
    <w:rsid w:val="00DA3488"/>
    <w:rPr>
      <w:color w:val="605E5C"/>
      <w:shd w:val="clear" w:color="auto" w:fill="E1DFDD"/>
    </w:rPr>
  </w:style>
  <w:style w:type="paragraph" w:customStyle="1" w:styleId="Headingsum">
    <w:name w:val="Heading sum"/>
    <w:basedOn w:val="Heading1"/>
    <w:uiPriority w:val="99"/>
    <w:rsid w:val="00EC7E67"/>
    <w:pPr>
      <w:tabs>
        <w:tab w:val="left" w:pos="907"/>
      </w:tabs>
      <w:spacing w:before="240"/>
    </w:pPr>
    <w:rPr>
      <w:rFonts w:eastAsia="SimSun"/>
      <w:sz w:val="24"/>
      <w:szCs w:val="32"/>
      <w:lang w:eastAsia="en-US" w:bidi="ar-EG"/>
    </w:rPr>
  </w:style>
  <w:style w:type="character" w:customStyle="1" w:styleId="TableheadChar">
    <w:name w:val="Table_head Char"/>
    <w:basedOn w:val="DefaultParagraphFont"/>
    <w:link w:val="Tablehead0"/>
    <w:qFormat/>
    <w:locked/>
    <w:rsid w:val="008C7AEE"/>
    <w:rPr>
      <w:rFonts w:ascii="Times New Roman Bold" w:hAnsi="Times New Roman Bold" w:cs="Traditional Arabic"/>
      <w:b/>
      <w:bCs/>
      <w:szCs w:val="26"/>
      <w:lang w:eastAsia="en-US"/>
    </w:rPr>
  </w:style>
  <w:style w:type="character" w:customStyle="1" w:styleId="TabletextChar">
    <w:name w:val="Table_text Char"/>
    <w:basedOn w:val="DefaultParagraphFont"/>
    <w:link w:val="Tabletext"/>
    <w:qFormat/>
    <w:locked/>
    <w:rsid w:val="008C7AEE"/>
    <w:rPr>
      <w:rFonts w:ascii="Times New Roman" w:hAnsi="Times New Roman" w:cs="Traditional Arabic"/>
      <w:szCs w:val="26"/>
      <w:lang w:eastAsia="fr-FR"/>
    </w:rPr>
  </w:style>
  <w:style w:type="paragraph" w:styleId="ListParagraph">
    <w:name w:val="List Paragraph"/>
    <w:aliases w:val="- Bullets,1st level - Bullet List Paragraph,List Paragraph1,Lettre d'introduction,Normal bullet 2,Bullet list,Numbered List,Lista1,Task Body,Viñetas (Inicio Parrafo),3 Txt tabla,Zerrenda-paragrafoa,Lista viñetas,列出段落"/>
    <w:basedOn w:val="Normal"/>
    <w:link w:val="ListParagraphChar"/>
    <w:qFormat/>
    <w:rsid w:val="00710732"/>
    <w:pPr>
      <w:ind w:left="720"/>
      <w:contextualSpacing/>
    </w:pPr>
  </w:style>
  <w:style w:type="paragraph" w:customStyle="1" w:styleId="TableNo0">
    <w:name w:val="Table_No"/>
    <w:basedOn w:val="TableNo"/>
    <w:next w:val="Normal"/>
    <w:link w:val="TableNoChar"/>
    <w:rsid w:val="0010289B"/>
    <w:pPr>
      <w:keepNext/>
      <w:keepLines/>
    </w:pPr>
  </w:style>
  <w:style w:type="character" w:customStyle="1" w:styleId="TableNoChar">
    <w:name w:val="Table_No Char"/>
    <w:basedOn w:val="DefaultParagraphFont"/>
    <w:link w:val="TableNo0"/>
    <w:qFormat/>
    <w:locked/>
    <w:rsid w:val="0010289B"/>
    <w:rPr>
      <w:rFonts w:ascii="Times New Roman" w:hAnsi="Times New Roman" w:cs="Traditional Arabic"/>
      <w:sz w:val="22"/>
      <w:szCs w:val="30"/>
      <w:lang w:eastAsia="fr-FR" w:bidi="ar-EG"/>
    </w:rPr>
  </w:style>
  <w:style w:type="character" w:customStyle="1" w:styleId="TabletitleChar">
    <w:name w:val="Table_title Char"/>
    <w:basedOn w:val="DefaultParagraphFont"/>
    <w:link w:val="Tabletitle"/>
    <w:qFormat/>
    <w:locked/>
    <w:rsid w:val="00EE565F"/>
    <w:rPr>
      <w:rFonts w:ascii="Times New Roman Bold" w:hAnsi="Times New Roman Bold" w:cs="Traditional Arabic"/>
      <w:b/>
      <w:bCs/>
      <w:sz w:val="22"/>
      <w:szCs w:val="30"/>
      <w:lang w:eastAsia="fr-FR" w:bidi="ar-EG"/>
    </w:rPr>
  </w:style>
  <w:style w:type="paragraph" w:customStyle="1" w:styleId="TAC">
    <w:name w:val="TAC"/>
    <w:basedOn w:val="Normal"/>
    <w:link w:val="TACChar"/>
    <w:qFormat/>
    <w:rsid w:val="00D150D8"/>
    <w:pPr>
      <w:keepNext/>
      <w:keepLines/>
      <w:tabs>
        <w:tab w:val="left" w:pos="794"/>
        <w:tab w:val="left" w:pos="1191"/>
        <w:tab w:val="left" w:pos="1588"/>
        <w:tab w:val="left" w:pos="1985"/>
      </w:tabs>
      <w:overflowPunct/>
      <w:autoSpaceDE/>
      <w:autoSpaceDN/>
      <w:bidi w:val="0"/>
      <w:adjustRightInd/>
      <w:spacing w:before="0" w:after="160" w:line="259" w:lineRule="auto"/>
      <w:jc w:val="center"/>
      <w:textAlignment w:val="auto"/>
    </w:pPr>
    <w:rPr>
      <w:rFonts w:ascii="Arial" w:eastAsia="Aptos" w:hAnsi="Arial" w:cs="Times New Roman"/>
      <w:kern w:val="2"/>
      <w:sz w:val="18"/>
      <w:szCs w:val="22"/>
      <w:lang w:eastAsia="en-US"/>
      <w14:ligatures w14:val="standardContextual"/>
    </w:rPr>
  </w:style>
  <w:style w:type="character" w:customStyle="1" w:styleId="TACChar">
    <w:name w:val="TAC Char"/>
    <w:link w:val="TAC"/>
    <w:qFormat/>
    <w:rsid w:val="00D150D8"/>
    <w:rPr>
      <w:rFonts w:ascii="Arial" w:eastAsia="Aptos" w:hAnsi="Arial"/>
      <w:kern w:val="2"/>
      <w:sz w:val="18"/>
      <w:szCs w:val="22"/>
      <w:lang w:eastAsia="en-US"/>
      <w14:ligatures w14:val="standardContextual"/>
    </w:rPr>
  </w:style>
  <w:style w:type="paragraph" w:customStyle="1" w:styleId="TH">
    <w:name w:val="TH"/>
    <w:basedOn w:val="Normal"/>
    <w:link w:val="THChar"/>
    <w:qFormat/>
    <w:rsid w:val="00781B53"/>
    <w:pPr>
      <w:keepNext/>
      <w:keepLines/>
      <w:tabs>
        <w:tab w:val="left" w:pos="794"/>
        <w:tab w:val="left" w:pos="1191"/>
        <w:tab w:val="left" w:pos="1588"/>
        <w:tab w:val="left" w:pos="1985"/>
      </w:tabs>
      <w:overflowPunct/>
      <w:autoSpaceDE/>
      <w:autoSpaceDN/>
      <w:bidi w:val="0"/>
      <w:adjustRightInd/>
      <w:spacing w:before="60" w:after="160" w:line="259" w:lineRule="auto"/>
      <w:jc w:val="center"/>
      <w:textAlignment w:val="auto"/>
    </w:pPr>
    <w:rPr>
      <w:rFonts w:ascii="Arial" w:eastAsia="Aptos" w:hAnsi="Arial" w:cs="Times New Roman"/>
      <w:b/>
      <w:kern w:val="2"/>
      <w:szCs w:val="22"/>
      <w:lang w:eastAsia="en-US"/>
      <w14:ligatures w14:val="standardContextual"/>
    </w:rPr>
  </w:style>
  <w:style w:type="character" w:customStyle="1" w:styleId="THChar">
    <w:name w:val="TH Char"/>
    <w:link w:val="TH"/>
    <w:qFormat/>
    <w:rsid w:val="00781B53"/>
    <w:rPr>
      <w:rFonts w:ascii="Arial" w:eastAsia="Aptos" w:hAnsi="Arial"/>
      <w:b/>
      <w:kern w:val="2"/>
      <w:sz w:val="22"/>
      <w:szCs w:val="22"/>
      <w:lang w:eastAsia="en-US"/>
      <w14:ligatures w14:val="standardContextual"/>
    </w:rPr>
  </w:style>
  <w:style w:type="paragraph" w:customStyle="1" w:styleId="Tablefin">
    <w:name w:val="Table fin"/>
    <w:basedOn w:val="Normal"/>
    <w:rsid w:val="00781B53"/>
    <w:pPr>
      <w:numPr>
        <w:ilvl w:val="255"/>
      </w:numPr>
      <w:tabs>
        <w:tab w:val="left" w:pos="1134"/>
        <w:tab w:val="left" w:pos="1871"/>
        <w:tab w:val="left" w:pos="2268"/>
      </w:tabs>
      <w:bidi w:val="0"/>
      <w:spacing w:line="240" w:lineRule="auto"/>
    </w:pPr>
    <w:rPr>
      <w:rFonts w:eastAsiaTheme="minorEastAsia" w:cs="Times New Roman"/>
      <w:sz w:val="20"/>
      <w:szCs w:val="20"/>
      <w:lang w:eastAsia="zh-CN"/>
    </w:rPr>
  </w:style>
  <w:style w:type="paragraph" w:customStyle="1" w:styleId="TAH">
    <w:name w:val="TAH"/>
    <w:basedOn w:val="TAC"/>
    <w:link w:val="TAHCar"/>
    <w:qFormat/>
    <w:rsid w:val="00C94E8D"/>
    <w:rPr>
      <w:b/>
    </w:rPr>
  </w:style>
  <w:style w:type="character" w:customStyle="1" w:styleId="TAHCar">
    <w:name w:val="TAH Car"/>
    <w:basedOn w:val="DefaultParagraphFont"/>
    <w:link w:val="TAH"/>
    <w:qFormat/>
    <w:locked/>
    <w:rsid w:val="00C94E8D"/>
    <w:rPr>
      <w:rFonts w:ascii="Arial" w:eastAsia="Aptos" w:hAnsi="Arial"/>
      <w:b/>
      <w:kern w:val="2"/>
      <w:sz w:val="18"/>
      <w:szCs w:val="22"/>
      <w:lang w:eastAsia="en-US"/>
      <w14:ligatures w14:val="standardContextual"/>
    </w:rPr>
  </w:style>
  <w:style w:type="paragraph" w:customStyle="1" w:styleId="TAN">
    <w:name w:val="TAN"/>
    <w:basedOn w:val="Normal"/>
    <w:link w:val="TANChar"/>
    <w:qFormat/>
    <w:rsid w:val="008E3895"/>
    <w:pPr>
      <w:keepNext/>
      <w:keepLines/>
      <w:bidi w:val="0"/>
      <w:spacing w:before="0" w:line="240" w:lineRule="auto"/>
      <w:ind w:left="851" w:hanging="851"/>
      <w:jc w:val="left"/>
    </w:pPr>
    <w:rPr>
      <w:rFonts w:ascii="Arial" w:eastAsiaTheme="minorEastAsia" w:hAnsi="Arial" w:cs="Times New Roman"/>
      <w:sz w:val="18"/>
      <w:szCs w:val="20"/>
      <w:lang w:val="en-GB" w:eastAsia="en-US"/>
    </w:rPr>
  </w:style>
  <w:style w:type="character" w:customStyle="1" w:styleId="TANChar">
    <w:name w:val="TAN Char"/>
    <w:link w:val="TAN"/>
    <w:qFormat/>
    <w:rsid w:val="008E3895"/>
    <w:rPr>
      <w:rFonts w:ascii="Arial" w:eastAsiaTheme="minorEastAsia" w:hAnsi="Arial"/>
      <w:sz w:val="18"/>
      <w:lang w:val="en-GB" w:eastAsia="en-US"/>
    </w:rPr>
  </w:style>
  <w:style w:type="paragraph" w:customStyle="1" w:styleId="AnnexNoTitle0">
    <w:name w:val="Annex_NoTitle"/>
    <w:basedOn w:val="AnnexNotitle"/>
    <w:next w:val="Normalaftertitle"/>
    <w:link w:val="AnnexNoTitleChar"/>
    <w:rsid w:val="008B75AC"/>
    <w:pPr>
      <w:outlineLvl w:val="0"/>
    </w:pPr>
    <w:rPr>
      <w:lang w:bidi="ar-EG"/>
    </w:rPr>
  </w:style>
  <w:style w:type="paragraph" w:customStyle="1" w:styleId="HeadingSum0">
    <w:name w:val="Heading_Sum"/>
    <w:basedOn w:val="Headingsum"/>
    <w:next w:val="Normal"/>
    <w:autoRedefine/>
    <w:rsid w:val="006E4806"/>
  </w:style>
  <w:style w:type="paragraph" w:customStyle="1" w:styleId="AppendixNoTitle0">
    <w:name w:val="Appendix_NoTitle"/>
    <w:basedOn w:val="AnnexNoTitle0"/>
    <w:next w:val="Normal"/>
    <w:rsid w:val="00C56290"/>
  </w:style>
  <w:style w:type="paragraph" w:customStyle="1" w:styleId="Tablefin0">
    <w:name w:val="Table_fin"/>
    <w:basedOn w:val="Normal"/>
    <w:next w:val="Normal"/>
    <w:rsid w:val="00C56290"/>
    <w:pPr>
      <w:tabs>
        <w:tab w:val="left" w:pos="794"/>
        <w:tab w:val="left" w:pos="1191"/>
        <w:tab w:val="left" w:pos="1588"/>
        <w:tab w:val="left" w:pos="1985"/>
      </w:tabs>
      <w:bidi w:val="0"/>
      <w:spacing w:before="0" w:line="240" w:lineRule="auto"/>
    </w:pPr>
    <w:rPr>
      <w:rFonts w:cs="Times New Roman"/>
      <w:sz w:val="20"/>
      <w:szCs w:val="20"/>
      <w:lang w:val="en-GB" w:eastAsia="en-US"/>
    </w:rPr>
  </w:style>
  <w:style w:type="paragraph" w:styleId="NormalIndent">
    <w:name w:val="Normal Indent"/>
    <w:basedOn w:val="Normal"/>
    <w:rsid w:val="00C56290"/>
    <w:pPr>
      <w:tabs>
        <w:tab w:val="left" w:pos="794"/>
        <w:tab w:val="left" w:pos="1191"/>
        <w:tab w:val="left" w:pos="1588"/>
        <w:tab w:val="left" w:pos="1985"/>
      </w:tabs>
      <w:bidi w:val="0"/>
      <w:spacing w:line="240" w:lineRule="auto"/>
      <w:ind w:left="794"/>
    </w:pPr>
    <w:rPr>
      <w:rFonts w:cs="Times New Roman"/>
      <w:sz w:val="24"/>
      <w:szCs w:val="20"/>
      <w:lang w:val="en-GB" w:eastAsia="en-US"/>
    </w:rPr>
  </w:style>
  <w:style w:type="paragraph" w:customStyle="1" w:styleId="Figuretitle0">
    <w:name w:val="Figure_title"/>
    <w:basedOn w:val="Normal"/>
    <w:next w:val="Figure"/>
    <w:link w:val="FiguretitleChar"/>
    <w:rsid w:val="00C56290"/>
    <w:pPr>
      <w:keepNext/>
      <w:tabs>
        <w:tab w:val="left" w:pos="794"/>
        <w:tab w:val="left" w:pos="1191"/>
        <w:tab w:val="left" w:pos="1588"/>
        <w:tab w:val="left" w:pos="1985"/>
      </w:tabs>
      <w:bidi w:val="0"/>
      <w:spacing w:before="0" w:after="120" w:line="240" w:lineRule="auto"/>
      <w:jc w:val="center"/>
    </w:pPr>
    <w:rPr>
      <w:rFonts w:ascii="Times New Roman Bold" w:hAnsi="Times New Roman Bold" w:cs="Times New Roman"/>
      <w:b/>
      <w:sz w:val="18"/>
      <w:szCs w:val="20"/>
      <w:lang w:val="en-GB" w:eastAsia="en-US"/>
    </w:rPr>
  </w:style>
  <w:style w:type="paragraph" w:customStyle="1" w:styleId="Figure">
    <w:name w:val="Figure"/>
    <w:basedOn w:val="FigureNo"/>
    <w:next w:val="Normal"/>
    <w:link w:val="FigureChar"/>
    <w:rsid w:val="00C56290"/>
    <w:pPr>
      <w:keepLines/>
      <w:tabs>
        <w:tab w:val="left" w:pos="794"/>
        <w:tab w:val="left" w:pos="1191"/>
        <w:tab w:val="left" w:pos="1588"/>
        <w:tab w:val="left" w:pos="1985"/>
      </w:tabs>
      <w:bidi w:val="0"/>
      <w:spacing w:before="0" w:after="240" w:line="240" w:lineRule="auto"/>
    </w:pPr>
    <w:rPr>
      <w:rFonts w:hAnsi="Times New Roman" w:cs="Times New Roman"/>
      <w:caps/>
      <w:sz w:val="18"/>
      <w:szCs w:val="20"/>
      <w:lang w:val="en-GB" w:eastAsia="en-US" w:bidi="ar-SA"/>
    </w:rPr>
  </w:style>
  <w:style w:type="paragraph" w:customStyle="1" w:styleId="tocpart">
    <w:name w:val="tocpart"/>
    <w:basedOn w:val="Normal"/>
    <w:rsid w:val="00C56290"/>
    <w:pPr>
      <w:tabs>
        <w:tab w:val="left" w:pos="2693"/>
        <w:tab w:val="left" w:pos="8789"/>
        <w:tab w:val="right" w:pos="9639"/>
      </w:tabs>
      <w:bidi w:val="0"/>
      <w:spacing w:line="240" w:lineRule="auto"/>
      <w:ind w:left="2693" w:hanging="2693"/>
    </w:pPr>
    <w:rPr>
      <w:rFonts w:cs="Times New Roman"/>
      <w:sz w:val="24"/>
      <w:szCs w:val="20"/>
      <w:lang w:val="en-GB" w:eastAsia="en-US"/>
    </w:rPr>
  </w:style>
  <w:style w:type="paragraph" w:customStyle="1" w:styleId="Blanc">
    <w:name w:val="Blanc"/>
    <w:basedOn w:val="Normal"/>
    <w:next w:val="Tabletext"/>
    <w:rsid w:val="00C56290"/>
    <w:pPr>
      <w:keepNext/>
      <w:keepLines/>
      <w:bidi w:val="0"/>
      <w:spacing w:before="0" w:line="240" w:lineRule="auto"/>
    </w:pPr>
    <w:rPr>
      <w:rFonts w:cs="Times New Roman"/>
      <w:sz w:val="16"/>
      <w:szCs w:val="20"/>
      <w:lang w:val="en-GB" w:eastAsia="en-US"/>
    </w:rPr>
  </w:style>
  <w:style w:type="paragraph" w:styleId="IndexHeading">
    <w:name w:val="index heading"/>
    <w:basedOn w:val="Normal"/>
    <w:next w:val="Index1"/>
    <w:rsid w:val="00C56290"/>
    <w:pPr>
      <w:tabs>
        <w:tab w:val="left" w:pos="794"/>
        <w:tab w:val="left" w:pos="1191"/>
        <w:tab w:val="left" w:pos="1588"/>
        <w:tab w:val="left" w:pos="1985"/>
      </w:tabs>
      <w:bidi w:val="0"/>
      <w:spacing w:line="240" w:lineRule="auto"/>
    </w:pPr>
    <w:rPr>
      <w:rFonts w:cs="Times New Roman"/>
      <w:sz w:val="24"/>
      <w:szCs w:val="20"/>
      <w:lang w:val="en-GB" w:eastAsia="en-US"/>
    </w:rPr>
  </w:style>
  <w:style w:type="paragraph" w:customStyle="1" w:styleId="toctemp">
    <w:name w:val="toctemp"/>
    <w:basedOn w:val="Normal"/>
    <w:rsid w:val="00C56290"/>
    <w:pPr>
      <w:tabs>
        <w:tab w:val="left" w:pos="2693"/>
        <w:tab w:val="left" w:leader="dot" w:pos="8789"/>
        <w:tab w:val="right" w:pos="9639"/>
      </w:tabs>
      <w:bidi w:val="0"/>
      <w:spacing w:line="240" w:lineRule="auto"/>
      <w:ind w:left="2693" w:right="964" w:hanging="2693"/>
    </w:pPr>
    <w:rPr>
      <w:rFonts w:cs="Times New Roman"/>
      <w:sz w:val="24"/>
      <w:szCs w:val="20"/>
      <w:lang w:val="en-GB" w:eastAsia="en-US"/>
    </w:rPr>
  </w:style>
  <w:style w:type="paragraph" w:customStyle="1" w:styleId="toc0">
    <w:name w:val="toc 0"/>
    <w:basedOn w:val="Normal"/>
    <w:next w:val="TOC1"/>
    <w:rsid w:val="00C56290"/>
    <w:pPr>
      <w:tabs>
        <w:tab w:val="right" w:pos="9611"/>
      </w:tabs>
      <w:bidi w:val="0"/>
      <w:spacing w:line="240" w:lineRule="auto"/>
    </w:pPr>
    <w:rPr>
      <w:rFonts w:cs="Times New Roman"/>
      <w:i/>
      <w:sz w:val="24"/>
      <w:szCs w:val="20"/>
      <w:lang w:val="en-GB" w:eastAsia="en-US"/>
    </w:rPr>
  </w:style>
  <w:style w:type="paragraph" w:customStyle="1" w:styleId="Annexref">
    <w:name w:val="Annex_ref"/>
    <w:basedOn w:val="Normal"/>
    <w:next w:val="Normalaftertitle"/>
    <w:rsid w:val="00C56290"/>
    <w:pPr>
      <w:keepNext/>
      <w:keepLines/>
      <w:tabs>
        <w:tab w:val="left" w:pos="794"/>
        <w:tab w:val="left" w:pos="1191"/>
        <w:tab w:val="left" w:pos="1588"/>
        <w:tab w:val="left" w:pos="1985"/>
      </w:tabs>
      <w:bidi w:val="0"/>
      <w:spacing w:after="280" w:line="240" w:lineRule="auto"/>
      <w:jc w:val="center"/>
    </w:pPr>
    <w:rPr>
      <w:rFonts w:cs="Times New Roman"/>
      <w:sz w:val="24"/>
      <w:szCs w:val="20"/>
      <w:lang w:val="en-GB" w:eastAsia="en-US"/>
    </w:rPr>
  </w:style>
  <w:style w:type="paragraph" w:customStyle="1" w:styleId="Appendixref">
    <w:name w:val="Appendix_ref"/>
    <w:basedOn w:val="Annexref"/>
    <w:next w:val="Normalaftertitle"/>
    <w:rsid w:val="00C56290"/>
  </w:style>
  <w:style w:type="paragraph" w:customStyle="1" w:styleId="Summary">
    <w:name w:val="Summary"/>
    <w:basedOn w:val="Normal"/>
    <w:next w:val="Normalaftertitle"/>
    <w:autoRedefine/>
    <w:rsid w:val="00015F01"/>
    <w:pPr>
      <w:tabs>
        <w:tab w:val="left" w:pos="794"/>
        <w:tab w:val="left" w:pos="1191"/>
        <w:tab w:val="left" w:pos="1588"/>
        <w:tab w:val="left" w:pos="1985"/>
      </w:tabs>
      <w:bidi w:val="0"/>
      <w:spacing w:after="240"/>
    </w:pPr>
    <w:rPr>
      <w:lang w:val="es-ES_tradnl" w:eastAsia="en-US"/>
    </w:rPr>
  </w:style>
  <w:style w:type="paragraph" w:customStyle="1" w:styleId="TableLegendNote">
    <w:name w:val="Table_Legend_Note"/>
    <w:basedOn w:val="Tablelegend"/>
    <w:next w:val="Tablelegend"/>
    <w:rsid w:val="00C56290"/>
    <w:pPr>
      <w:tabs>
        <w:tab w:val="left" w:pos="1985"/>
      </w:tabs>
      <w:bidi w:val="0"/>
      <w:spacing w:before="80" w:after="0" w:line="240" w:lineRule="auto"/>
      <w:ind w:left="-85" w:right="-85"/>
    </w:pPr>
    <w:rPr>
      <w:rFonts w:cs="Times New Roman"/>
      <w:szCs w:val="20"/>
      <w:lang w:eastAsia="en-US"/>
    </w:rPr>
  </w:style>
  <w:style w:type="paragraph" w:customStyle="1" w:styleId="Figurewithouttitle">
    <w:name w:val="Figure_without_title"/>
    <w:basedOn w:val="FigureNo"/>
    <w:next w:val="Normal"/>
    <w:qFormat/>
    <w:rsid w:val="00C56290"/>
    <w:pPr>
      <w:keepLines/>
      <w:tabs>
        <w:tab w:val="left" w:pos="794"/>
        <w:tab w:val="left" w:pos="1191"/>
        <w:tab w:val="left" w:pos="1588"/>
        <w:tab w:val="left" w:pos="1985"/>
      </w:tabs>
      <w:bidi w:val="0"/>
      <w:spacing w:before="480" w:line="240" w:lineRule="auto"/>
    </w:pPr>
    <w:rPr>
      <w:rFonts w:hAnsi="Times New Roman" w:cs="Times New Roman"/>
      <w:caps/>
      <w:sz w:val="18"/>
      <w:szCs w:val="20"/>
      <w:lang w:val="en-GB" w:eastAsia="en-US" w:bidi="ar-SA"/>
    </w:rPr>
  </w:style>
  <w:style w:type="paragraph" w:customStyle="1" w:styleId="FirstFooter">
    <w:name w:val="FirstFooter"/>
    <w:basedOn w:val="Footer"/>
    <w:qFormat/>
    <w:rsid w:val="00C56290"/>
    <w:pPr>
      <w:tabs>
        <w:tab w:val="clear" w:pos="5954"/>
        <w:tab w:val="clear" w:pos="9639"/>
      </w:tabs>
      <w:overflowPunct/>
      <w:autoSpaceDE/>
      <w:autoSpaceDN/>
      <w:bidi w:val="0"/>
      <w:adjustRightInd/>
      <w:spacing w:before="40" w:line="240" w:lineRule="auto"/>
      <w:textAlignment w:val="auto"/>
    </w:pPr>
    <w:rPr>
      <w:rFonts w:cs="Times New Roman"/>
      <w:noProof w:val="0"/>
      <w:sz w:val="18"/>
      <w:szCs w:val="20"/>
      <w:lang w:val="en-GB" w:eastAsia="en-US"/>
    </w:rPr>
  </w:style>
  <w:style w:type="character" w:customStyle="1" w:styleId="Artref">
    <w:name w:val="Art_ref"/>
    <w:basedOn w:val="DefaultParagraphFont"/>
    <w:qFormat/>
    <w:rsid w:val="00C56290"/>
  </w:style>
  <w:style w:type="paragraph" w:customStyle="1" w:styleId="AnnexNo">
    <w:name w:val="Annex_No"/>
    <w:basedOn w:val="Normal"/>
    <w:next w:val="Normal"/>
    <w:link w:val="AnnexNoChar"/>
    <w:qFormat/>
    <w:rsid w:val="00C56290"/>
    <w:pPr>
      <w:keepNext/>
      <w:keepLines/>
      <w:tabs>
        <w:tab w:val="left" w:pos="794"/>
        <w:tab w:val="left" w:pos="1191"/>
        <w:tab w:val="left" w:pos="1588"/>
        <w:tab w:val="left" w:pos="1985"/>
      </w:tabs>
      <w:bidi w:val="0"/>
      <w:spacing w:before="480" w:after="80" w:line="240" w:lineRule="auto"/>
      <w:jc w:val="center"/>
      <w:outlineLvl w:val="0"/>
    </w:pPr>
    <w:rPr>
      <w:rFonts w:cs="Times New Roman"/>
      <w:caps/>
      <w:sz w:val="28"/>
      <w:szCs w:val="20"/>
      <w:lang w:val="en-GB" w:eastAsia="en-US"/>
    </w:rPr>
  </w:style>
  <w:style w:type="paragraph" w:customStyle="1" w:styleId="Annextitle">
    <w:name w:val="Annex_title"/>
    <w:basedOn w:val="Normal"/>
    <w:next w:val="Normal"/>
    <w:qFormat/>
    <w:rsid w:val="00C56290"/>
    <w:pPr>
      <w:keepNext/>
      <w:keepLines/>
      <w:tabs>
        <w:tab w:val="left" w:pos="794"/>
        <w:tab w:val="left" w:pos="1191"/>
        <w:tab w:val="left" w:pos="1588"/>
        <w:tab w:val="left" w:pos="1985"/>
      </w:tabs>
      <w:bidi w:val="0"/>
      <w:spacing w:before="240" w:after="280" w:line="240" w:lineRule="auto"/>
      <w:jc w:val="center"/>
    </w:pPr>
    <w:rPr>
      <w:rFonts w:ascii="Times New Roman Bold" w:hAnsi="Times New Roman Bold" w:cs="Times New Roman"/>
      <w:b/>
      <w:sz w:val="28"/>
      <w:szCs w:val="20"/>
      <w:lang w:val="en-GB" w:eastAsia="en-US"/>
    </w:rPr>
  </w:style>
  <w:style w:type="paragraph" w:customStyle="1" w:styleId="AppendixNo">
    <w:name w:val="Appendix_No"/>
    <w:basedOn w:val="AnnexNo"/>
    <w:next w:val="Annexref"/>
    <w:rsid w:val="00C56290"/>
  </w:style>
  <w:style w:type="paragraph" w:customStyle="1" w:styleId="Appendixtitle">
    <w:name w:val="Appendix_title"/>
    <w:basedOn w:val="Annextitle"/>
    <w:next w:val="Normal"/>
    <w:rsid w:val="00C56290"/>
  </w:style>
  <w:style w:type="paragraph" w:customStyle="1" w:styleId="Border">
    <w:name w:val="Border"/>
    <w:basedOn w:val="Normal"/>
    <w:rsid w:val="00C56290"/>
    <w:pPr>
      <w:pBdr>
        <w:bottom w:val="single" w:sz="6" w:space="0" w:color="auto"/>
      </w:pBdr>
      <w:tabs>
        <w:tab w:val="left" w:pos="170"/>
        <w:tab w:val="left" w:pos="567"/>
        <w:tab w:val="left" w:pos="737"/>
        <w:tab w:val="left" w:pos="794"/>
        <w:tab w:val="left" w:pos="1191"/>
        <w:tab w:val="left" w:pos="1588"/>
        <w:tab w:val="left" w:pos="1985"/>
        <w:tab w:val="left" w:pos="2977"/>
        <w:tab w:val="left" w:pos="3266"/>
      </w:tabs>
      <w:bidi w:val="0"/>
      <w:spacing w:before="0" w:line="10" w:lineRule="exact"/>
      <w:ind w:left="28" w:right="28"/>
      <w:jc w:val="center"/>
    </w:pPr>
    <w:rPr>
      <w:rFonts w:cs="Times New Roman"/>
      <w:b/>
      <w:noProof/>
      <w:sz w:val="20"/>
      <w:szCs w:val="20"/>
      <w:lang w:val="en-GB" w:eastAsia="en-US"/>
    </w:rPr>
  </w:style>
  <w:style w:type="paragraph" w:styleId="Index4">
    <w:name w:val="index 4"/>
    <w:basedOn w:val="Normal"/>
    <w:next w:val="Normal"/>
    <w:rsid w:val="00C56290"/>
    <w:pPr>
      <w:tabs>
        <w:tab w:val="left" w:pos="794"/>
        <w:tab w:val="left" w:pos="1191"/>
        <w:tab w:val="left" w:pos="1588"/>
        <w:tab w:val="left" w:pos="1985"/>
      </w:tabs>
      <w:bidi w:val="0"/>
      <w:spacing w:line="240" w:lineRule="auto"/>
      <w:ind w:left="849"/>
    </w:pPr>
    <w:rPr>
      <w:rFonts w:cs="Times New Roman"/>
      <w:sz w:val="24"/>
      <w:szCs w:val="20"/>
      <w:lang w:val="en-GB" w:eastAsia="en-US"/>
    </w:rPr>
  </w:style>
  <w:style w:type="paragraph" w:styleId="Index5">
    <w:name w:val="index 5"/>
    <w:basedOn w:val="Normal"/>
    <w:next w:val="Normal"/>
    <w:rsid w:val="00C56290"/>
    <w:pPr>
      <w:tabs>
        <w:tab w:val="left" w:pos="794"/>
        <w:tab w:val="left" w:pos="1191"/>
        <w:tab w:val="left" w:pos="1588"/>
        <w:tab w:val="left" w:pos="1985"/>
      </w:tabs>
      <w:bidi w:val="0"/>
      <w:spacing w:line="240" w:lineRule="auto"/>
      <w:ind w:left="1132"/>
    </w:pPr>
    <w:rPr>
      <w:rFonts w:cs="Times New Roman"/>
      <w:sz w:val="24"/>
      <w:szCs w:val="20"/>
      <w:lang w:val="en-GB" w:eastAsia="en-US"/>
    </w:rPr>
  </w:style>
  <w:style w:type="paragraph" w:styleId="Index6">
    <w:name w:val="index 6"/>
    <w:basedOn w:val="Normal"/>
    <w:next w:val="Normal"/>
    <w:rsid w:val="00C56290"/>
    <w:pPr>
      <w:tabs>
        <w:tab w:val="left" w:pos="794"/>
        <w:tab w:val="left" w:pos="1191"/>
        <w:tab w:val="left" w:pos="1588"/>
        <w:tab w:val="left" w:pos="1985"/>
      </w:tabs>
      <w:bidi w:val="0"/>
      <w:spacing w:line="240" w:lineRule="auto"/>
      <w:ind w:left="1415"/>
    </w:pPr>
    <w:rPr>
      <w:rFonts w:cs="Times New Roman"/>
      <w:sz w:val="24"/>
      <w:szCs w:val="20"/>
      <w:lang w:val="en-GB" w:eastAsia="en-US"/>
    </w:rPr>
  </w:style>
  <w:style w:type="paragraph" w:styleId="Index7">
    <w:name w:val="index 7"/>
    <w:basedOn w:val="Normal"/>
    <w:next w:val="Normal"/>
    <w:rsid w:val="00C56290"/>
    <w:pPr>
      <w:tabs>
        <w:tab w:val="left" w:pos="794"/>
        <w:tab w:val="left" w:pos="1191"/>
        <w:tab w:val="left" w:pos="1588"/>
        <w:tab w:val="left" w:pos="1985"/>
      </w:tabs>
      <w:bidi w:val="0"/>
      <w:spacing w:line="240" w:lineRule="auto"/>
      <w:ind w:left="1698"/>
    </w:pPr>
    <w:rPr>
      <w:rFonts w:cs="Times New Roman"/>
      <w:sz w:val="24"/>
      <w:szCs w:val="20"/>
      <w:lang w:val="en-GB" w:eastAsia="en-US"/>
    </w:rPr>
  </w:style>
  <w:style w:type="character" w:styleId="LineNumber">
    <w:name w:val="line number"/>
    <w:basedOn w:val="DefaultParagraphFont"/>
    <w:rsid w:val="00C56290"/>
  </w:style>
  <w:style w:type="paragraph" w:customStyle="1" w:styleId="Normalaftertitle0">
    <w:name w:val="Normal after title"/>
    <w:basedOn w:val="Normal"/>
    <w:next w:val="Normal"/>
    <w:link w:val="NormalaftertitleChar0"/>
    <w:rsid w:val="00C56290"/>
    <w:pPr>
      <w:tabs>
        <w:tab w:val="left" w:pos="794"/>
        <w:tab w:val="left" w:pos="1191"/>
        <w:tab w:val="left" w:pos="1588"/>
        <w:tab w:val="left" w:pos="1985"/>
      </w:tabs>
      <w:bidi w:val="0"/>
      <w:spacing w:before="280" w:line="240" w:lineRule="auto"/>
    </w:pPr>
    <w:rPr>
      <w:rFonts w:cs="Times New Roman"/>
      <w:sz w:val="24"/>
      <w:szCs w:val="20"/>
      <w:lang w:val="en-GB" w:eastAsia="en-US"/>
    </w:rPr>
  </w:style>
  <w:style w:type="paragraph" w:customStyle="1" w:styleId="Proposal">
    <w:name w:val="Proposal"/>
    <w:basedOn w:val="Normal"/>
    <w:next w:val="Normal"/>
    <w:rsid w:val="00C56290"/>
    <w:pPr>
      <w:keepNext/>
      <w:tabs>
        <w:tab w:val="left" w:pos="794"/>
        <w:tab w:val="left" w:pos="1191"/>
        <w:tab w:val="left" w:pos="1588"/>
        <w:tab w:val="left" w:pos="1985"/>
      </w:tabs>
      <w:bidi w:val="0"/>
      <w:spacing w:before="240" w:line="240" w:lineRule="auto"/>
    </w:pPr>
    <w:rPr>
      <w:rFonts w:hAnsi="Times New Roman Bold" w:cs="Times New Roman"/>
      <w:b/>
      <w:sz w:val="24"/>
      <w:szCs w:val="20"/>
      <w:lang w:val="en-GB" w:eastAsia="en-US"/>
    </w:rPr>
  </w:style>
  <w:style w:type="paragraph" w:customStyle="1" w:styleId="Reasons">
    <w:name w:val="Reasons"/>
    <w:basedOn w:val="Normal"/>
    <w:qFormat/>
    <w:rsid w:val="00C56290"/>
    <w:pPr>
      <w:tabs>
        <w:tab w:val="left" w:pos="794"/>
        <w:tab w:val="left" w:pos="1191"/>
        <w:tab w:val="left" w:pos="1588"/>
        <w:tab w:val="left" w:pos="1985"/>
      </w:tabs>
      <w:bidi w:val="0"/>
      <w:spacing w:line="240" w:lineRule="auto"/>
    </w:pPr>
    <w:rPr>
      <w:rFonts w:cs="Times New Roman"/>
      <w:sz w:val="24"/>
      <w:szCs w:val="20"/>
      <w:lang w:val="en-GB" w:eastAsia="en-US"/>
    </w:rPr>
  </w:style>
  <w:style w:type="paragraph" w:customStyle="1" w:styleId="Section3">
    <w:name w:val="Section_3"/>
    <w:basedOn w:val="Section1"/>
    <w:rsid w:val="00C56290"/>
    <w:pPr>
      <w:tabs>
        <w:tab w:val="left" w:pos="794"/>
        <w:tab w:val="left" w:pos="1191"/>
        <w:tab w:val="left" w:pos="1588"/>
        <w:tab w:val="left" w:pos="1985"/>
        <w:tab w:val="center" w:pos="4820"/>
      </w:tabs>
      <w:bidi w:val="0"/>
      <w:spacing w:before="360" w:line="240" w:lineRule="auto"/>
    </w:pPr>
    <w:rPr>
      <w:rFonts w:cs="Times New Roman"/>
      <w:b w:val="0"/>
      <w:sz w:val="24"/>
      <w:szCs w:val="20"/>
      <w:lang w:val="en-GB" w:eastAsia="en-US"/>
    </w:rPr>
  </w:style>
  <w:style w:type="paragraph" w:customStyle="1" w:styleId="TableTextS5">
    <w:name w:val="Table_TextS5"/>
    <w:basedOn w:val="Normal"/>
    <w:rsid w:val="00C56290"/>
    <w:pPr>
      <w:tabs>
        <w:tab w:val="left" w:pos="170"/>
        <w:tab w:val="left" w:pos="567"/>
        <w:tab w:val="left" w:pos="737"/>
        <w:tab w:val="left" w:pos="794"/>
        <w:tab w:val="left" w:pos="1191"/>
        <w:tab w:val="left" w:pos="1588"/>
        <w:tab w:val="left" w:pos="1985"/>
        <w:tab w:val="left" w:pos="2977"/>
        <w:tab w:val="left" w:pos="3266"/>
      </w:tabs>
      <w:bidi w:val="0"/>
      <w:spacing w:before="40" w:after="40" w:line="240" w:lineRule="auto"/>
      <w:ind w:left="170" w:hanging="170"/>
    </w:pPr>
    <w:rPr>
      <w:rFonts w:cs="Times New Roman"/>
      <w:sz w:val="20"/>
      <w:szCs w:val="20"/>
      <w:lang w:val="en-GB" w:eastAsia="en-US"/>
    </w:rPr>
  </w:style>
  <w:style w:type="paragraph" w:customStyle="1" w:styleId="Agendaitem">
    <w:name w:val="Agenda_item"/>
    <w:basedOn w:val="Normal"/>
    <w:next w:val="Normal"/>
    <w:qFormat/>
    <w:rsid w:val="00C56290"/>
    <w:pPr>
      <w:tabs>
        <w:tab w:val="left" w:pos="794"/>
        <w:tab w:val="left" w:pos="1191"/>
        <w:tab w:val="left" w:pos="1588"/>
        <w:tab w:val="left" w:pos="1985"/>
      </w:tabs>
      <w:overflowPunct/>
      <w:autoSpaceDE/>
      <w:autoSpaceDN/>
      <w:bidi w:val="0"/>
      <w:adjustRightInd/>
      <w:spacing w:before="240" w:line="240" w:lineRule="auto"/>
      <w:jc w:val="center"/>
      <w:textAlignment w:val="auto"/>
    </w:pPr>
    <w:rPr>
      <w:rFonts w:cs="Times New Roman"/>
      <w:sz w:val="28"/>
      <w:szCs w:val="20"/>
      <w:lang w:val="en-GB" w:eastAsia="en-US"/>
    </w:rPr>
  </w:style>
  <w:style w:type="paragraph" w:customStyle="1" w:styleId="AppArtNo">
    <w:name w:val="App_Art_No"/>
    <w:basedOn w:val="ArtNo"/>
    <w:qFormat/>
    <w:rsid w:val="00C56290"/>
    <w:pPr>
      <w:tabs>
        <w:tab w:val="left" w:pos="794"/>
        <w:tab w:val="left" w:pos="1191"/>
        <w:tab w:val="left" w:pos="1588"/>
        <w:tab w:val="left" w:pos="1985"/>
      </w:tabs>
      <w:bidi w:val="0"/>
      <w:spacing w:line="240" w:lineRule="auto"/>
    </w:pPr>
    <w:rPr>
      <w:rFonts w:cs="Times New Roman"/>
      <w:caps w:val="0"/>
      <w:sz w:val="28"/>
      <w:szCs w:val="20"/>
      <w:lang w:val="en-GB" w:eastAsia="en-US"/>
    </w:rPr>
  </w:style>
  <w:style w:type="paragraph" w:customStyle="1" w:styleId="AppArttitle">
    <w:name w:val="App_Art_title"/>
    <w:basedOn w:val="Arttitle"/>
    <w:qFormat/>
    <w:rsid w:val="00C56290"/>
    <w:pPr>
      <w:tabs>
        <w:tab w:val="left" w:pos="794"/>
        <w:tab w:val="left" w:pos="1191"/>
        <w:tab w:val="left" w:pos="1588"/>
        <w:tab w:val="left" w:pos="1985"/>
      </w:tabs>
      <w:bidi w:val="0"/>
      <w:spacing w:line="240" w:lineRule="auto"/>
    </w:pPr>
    <w:rPr>
      <w:rFonts w:ascii="Times New Roman" w:hAnsi="Times New Roman" w:cs="Times New Roman"/>
      <w:sz w:val="28"/>
      <w:szCs w:val="20"/>
      <w:lang w:val="en-GB" w:eastAsia="en-US"/>
    </w:rPr>
  </w:style>
  <w:style w:type="paragraph" w:customStyle="1" w:styleId="ApptoAnnex">
    <w:name w:val="App_to_Annex"/>
    <w:basedOn w:val="AppendixNo"/>
    <w:next w:val="Normal"/>
    <w:qFormat/>
    <w:rsid w:val="00C56290"/>
  </w:style>
  <w:style w:type="paragraph" w:customStyle="1" w:styleId="Committee">
    <w:name w:val="Committee"/>
    <w:basedOn w:val="Normal"/>
    <w:qFormat/>
    <w:rsid w:val="00C56290"/>
    <w:pPr>
      <w:framePr w:hSpace="180" w:wrap="around" w:hAnchor="margin" w:y="-675"/>
      <w:tabs>
        <w:tab w:val="left" w:pos="794"/>
        <w:tab w:val="left" w:pos="851"/>
        <w:tab w:val="left" w:pos="1191"/>
        <w:tab w:val="left" w:pos="1588"/>
        <w:tab w:val="left" w:pos="1985"/>
      </w:tabs>
      <w:bidi w:val="0"/>
      <w:spacing w:before="0" w:line="240" w:lineRule="atLeast"/>
    </w:pPr>
    <w:rPr>
      <w:rFonts w:asciiTheme="minorHAnsi" w:hAnsiTheme="minorHAnsi" w:cstheme="minorHAnsi"/>
      <w:b/>
      <w:sz w:val="24"/>
      <w:szCs w:val="24"/>
      <w:lang w:val="en-GB" w:eastAsia="en-US"/>
    </w:rPr>
  </w:style>
  <w:style w:type="paragraph" w:customStyle="1" w:styleId="Normalend">
    <w:name w:val="Normal_end"/>
    <w:basedOn w:val="Normal"/>
    <w:next w:val="Normal"/>
    <w:qFormat/>
    <w:rsid w:val="00C56290"/>
    <w:pPr>
      <w:tabs>
        <w:tab w:val="left" w:pos="794"/>
        <w:tab w:val="left" w:pos="1191"/>
        <w:tab w:val="left" w:pos="1588"/>
        <w:tab w:val="left" w:pos="1985"/>
      </w:tabs>
      <w:bidi w:val="0"/>
      <w:spacing w:line="240" w:lineRule="auto"/>
    </w:pPr>
    <w:rPr>
      <w:rFonts w:cs="Times New Roman"/>
      <w:sz w:val="24"/>
      <w:szCs w:val="20"/>
      <w:lang w:eastAsia="en-US"/>
    </w:rPr>
  </w:style>
  <w:style w:type="paragraph" w:customStyle="1" w:styleId="Part1">
    <w:name w:val="Part_1"/>
    <w:basedOn w:val="Section1"/>
    <w:next w:val="Section1"/>
    <w:qFormat/>
    <w:rsid w:val="00C56290"/>
    <w:pPr>
      <w:keepNext/>
      <w:keepLines/>
      <w:tabs>
        <w:tab w:val="left" w:pos="794"/>
        <w:tab w:val="left" w:pos="1191"/>
        <w:tab w:val="left" w:pos="1588"/>
        <w:tab w:val="left" w:pos="1985"/>
        <w:tab w:val="center" w:pos="4820"/>
      </w:tabs>
      <w:bidi w:val="0"/>
      <w:spacing w:before="360" w:line="240" w:lineRule="auto"/>
    </w:pPr>
    <w:rPr>
      <w:rFonts w:cs="Times New Roman"/>
      <w:sz w:val="24"/>
      <w:szCs w:val="20"/>
      <w:lang w:val="en-GB" w:eastAsia="en-US"/>
    </w:rPr>
  </w:style>
  <w:style w:type="paragraph" w:customStyle="1" w:styleId="Subsection1">
    <w:name w:val="Subsection_1"/>
    <w:basedOn w:val="Section1"/>
    <w:next w:val="Normalaftertitle0"/>
    <w:qFormat/>
    <w:rsid w:val="00C56290"/>
    <w:pPr>
      <w:tabs>
        <w:tab w:val="left" w:pos="794"/>
        <w:tab w:val="left" w:pos="1191"/>
        <w:tab w:val="left" w:pos="1588"/>
        <w:tab w:val="left" w:pos="1985"/>
        <w:tab w:val="center" w:pos="4820"/>
      </w:tabs>
      <w:bidi w:val="0"/>
      <w:spacing w:before="360" w:line="240" w:lineRule="auto"/>
    </w:pPr>
    <w:rPr>
      <w:rFonts w:cs="Times New Roman"/>
      <w:sz w:val="24"/>
      <w:szCs w:val="20"/>
      <w:lang w:val="en-GB" w:eastAsia="en-US"/>
    </w:rPr>
  </w:style>
  <w:style w:type="paragraph" w:customStyle="1" w:styleId="Volumetitle">
    <w:name w:val="Volume_title"/>
    <w:basedOn w:val="Normal"/>
    <w:qFormat/>
    <w:rsid w:val="00C56290"/>
    <w:pPr>
      <w:tabs>
        <w:tab w:val="left" w:pos="794"/>
        <w:tab w:val="left" w:pos="1191"/>
        <w:tab w:val="left" w:pos="1588"/>
        <w:tab w:val="left" w:pos="1985"/>
      </w:tabs>
      <w:bidi w:val="0"/>
      <w:spacing w:line="240" w:lineRule="auto"/>
      <w:jc w:val="center"/>
    </w:pPr>
    <w:rPr>
      <w:rFonts w:cs="Times New Roman"/>
      <w:b/>
      <w:bCs/>
      <w:sz w:val="28"/>
      <w:szCs w:val="28"/>
      <w:lang w:val="en-GB" w:eastAsia="en-US"/>
    </w:rPr>
  </w:style>
  <w:style w:type="paragraph" w:customStyle="1" w:styleId="Headingsplit">
    <w:name w:val="Heading_split"/>
    <w:basedOn w:val="Headingi"/>
    <w:qFormat/>
    <w:rsid w:val="00C56290"/>
    <w:pPr>
      <w:keepLines/>
      <w:tabs>
        <w:tab w:val="left" w:pos="794"/>
        <w:tab w:val="left" w:pos="1191"/>
        <w:tab w:val="left" w:pos="1588"/>
        <w:tab w:val="left" w:pos="1985"/>
      </w:tabs>
      <w:bidi w:val="0"/>
      <w:spacing w:line="240" w:lineRule="auto"/>
      <w:outlineLvl w:val="2"/>
    </w:pPr>
    <w:rPr>
      <w:rFonts w:cs="Times New Roman"/>
      <w:sz w:val="24"/>
      <w:szCs w:val="20"/>
      <w:lang w:eastAsia="en-US"/>
    </w:rPr>
  </w:style>
  <w:style w:type="paragraph" w:customStyle="1" w:styleId="Normalsplit">
    <w:name w:val="Normal_split"/>
    <w:basedOn w:val="Normal"/>
    <w:qFormat/>
    <w:rsid w:val="00C56290"/>
    <w:pPr>
      <w:tabs>
        <w:tab w:val="left" w:pos="794"/>
        <w:tab w:val="left" w:pos="1191"/>
        <w:tab w:val="left" w:pos="1588"/>
        <w:tab w:val="left" w:pos="1985"/>
      </w:tabs>
      <w:bidi w:val="0"/>
      <w:spacing w:line="240" w:lineRule="auto"/>
    </w:pPr>
    <w:rPr>
      <w:rFonts w:cs="Times New Roman"/>
      <w:sz w:val="24"/>
      <w:szCs w:val="20"/>
      <w:lang w:val="en-GB" w:eastAsia="en-US"/>
    </w:rPr>
  </w:style>
  <w:style w:type="character" w:customStyle="1" w:styleId="Provsplit">
    <w:name w:val="Prov_split"/>
    <w:basedOn w:val="DefaultParagraphFont"/>
    <w:qFormat/>
    <w:rsid w:val="00C56290"/>
    <w:rPr>
      <w:rFonts w:ascii="Times New Roman" w:hAnsi="Times New Roman"/>
      <w:b w:val="0"/>
    </w:rPr>
  </w:style>
  <w:style w:type="paragraph" w:customStyle="1" w:styleId="Tablesplit">
    <w:name w:val="Table_split"/>
    <w:basedOn w:val="Tabletext"/>
    <w:qFormat/>
    <w:rsid w:val="00C56290"/>
    <w:pPr>
      <w:keepNext/>
      <w:tabs>
        <w:tab w:val="left" w:pos="1409"/>
        <w:tab w:val="left" w:pos="2237"/>
        <w:tab w:val="left" w:pos="2828"/>
        <w:tab w:val="left" w:pos="4604"/>
        <w:tab w:val="left" w:pos="6023"/>
        <w:tab w:val="left" w:pos="6732"/>
        <w:tab w:val="left" w:pos="7323"/>
        <w:tab w:val="left" w:pos="7914"/>
      </w:tabs>
      <w:bidi w:val="0"/>
      <w:spacing w:before="40" w:after="40" w:line="240" w:lineRule="auto"/>
      <w:ind w:left="108" w:right="-113"/>
      <w:jc w:val="both"/>
    </w:pPr>
    <w:rPr>
      <w:rFonts w:cs="Times New Roman"/>
      <w:b/>
      <w:sz w:val="22"/>
      <w:szCs w:val="20"/>
      <w:lang w:val="en-GB" w:eastAsia="en-US"/>
    </w:rPr>
  </w:style>
  <w:style w:type="paragraph" w:customStyle="1" w:styleId="Methodheading1">
    <w:name w:val="Method_heading1"/>
    <w:basedOn w:val="Heading1"/>
    <w:next w:val="Normal"/>
    <w:qFormat/>
    <w:rsid w:val="00C56290"/>
    <w:pPr>
      <w:tabs>
        <w:tab w:val="left" w:pos="794"/>
        <w:tab w:val="left" w:pos="1191"/>
        <w:tab w:val="left" w:pos="1588"/>
        <w:tab w:val="left" w:pos="1985"/>
      </w:tabs>
      <w:bidi w:val="0"/>
      <w:spacing w:before="480" w:line="240" w:lineRule="auto"/>
    </w:pPr>
    <w:rPr>
      <w:rFonts w:ascii="Times New Roman" w:hAnsi="Times New Roman" w:cs="Times New Roman"/>
      <w:bCs w:val="0"/>
      <w:sz w:val="24"/>
      <w:szCs w:val="20"/>
      <w:lang w:val="en-GB" w:eastAsia="en-US"/>
    </w:rPr>
  </w:style>
  <w:style w:type="paragraph" w:customStyle="1" w:styleId="Methodheading2">
    <w:name w:val="Method_heading2"/>
    <w:basedOn w:val="Heading2"/>
    <w:next w:val="Normal"/>
    <w:qFormat/>
    <w:rsid w:val="00C56290"/>
    <w:pPr>
      <w:tabs>
        <w:tab w:val="left" w:pos="794"/>
        <w:tab w:val="left" w:pos="1191"/>
        <w:tab w:val="left" w:pos="1588"/>
        <w:tab w:val="left" w:pos="1985"/>
      </w:tabs>
      <w:bidi w:val="0"/>
      <w:spacing w:before="320" w:line="240" w:lineRule="auto"/>
    </w:pPr>
    <w:rPr>
      <w:rFonts w:ascii="Times New Roman" w:hAnsi="Times New Roman" w:cs="Times New Roman"/>
      <w:bCs w:val="0"/>
      <w:szCs w:val="20"/>
      <w:lang w:val="en-GB" w:eastAsia="en-US"/>
    </w:rPr>
  </w:style>
  <w:style w:type="paragraph" w:customStyle="1" w:styleId="Methodheading3">
    <w:name w:val="Method_heading3"/>
    <w:basedOn w:val="Heading3"/>
    <w:next w:val="Normal"/>
    <w:qFormat/>
    <w:rsid w:val="00C56290"/>
    <w:pPr>
      <w:tabs>
        <w:tab w:val="left" w:pos="794"/>
        <w:tab w:val="left" w:pos="1191"/>
        <w:tab w:val="left" w:pos="1588"/>
        <w:tab w:val="left" w:pos="1985"/>
      </w:tabs>
      <w:bidi w:val="0"/>
      <w:spacing w:before="200" w:line="240" w:lineRule="auto"/>
    </w:pPr>
    <w:rPr>
      <w:rFonts w:ascii="Times New Roman" w:hAnsi="Times New Roman" w:cs="Times New Roman"/>
      <w:bCs w:val="0"/>
      <w:sz w:val="24"/>
      <w:szCs w:val="20"/>
      <w:lang w:val="en-GB" w:eastAsia="en-US"/>
    </w:rPr>
  </w:style>
  <w:style w:type="paragraph" w:customStyle="1" w:styleId="Methodheading4">
    <w:name w:val="Method_heading4"/>
    <w:basedOn w:val="Heading4"/>
    <w:next w:val="Normal"/>
    <w:qFormat/>
    <w:rsid w:val="00C56290"/>
    <w:pPr>
      <w:tabs>
        <w:tab w:val="left" w:pos="992"/>
        <w:tab w:val="left" w:pos="1191"/>
        <w:tab w:val="left" w:pos="1588"/>
        <w:tab w:val="left" w:pos="1985"/>
      </w:tabs>
      <w:bidi w:val="0"/>
      <w:spacing w:before="200" w:line="240" w:lineRule="auto"/>
      <w:ind w:left="992" w:hanging="992"/>
    </w:pPr>
    <w:rPr>
      <w:rFonts w:ascii="Times New Roman" w:hAnsi="Times New Roman" w:cs="Times New Roman"/>
      <w:bCs w:val="0"/>
      <w:sz w:val="24"/>
      <w:szCs w:val="20"/>
      <w:lang w:val="en-GB" w:eastAsia="en-US"/>
    </w:rPr>
  </w:style>
  <w:style w:type="paragraph" w:customStyle="1" w:styleId="MethodHeadingb">
    <w:name w:val="Method_Headingb"/>
    <w:basedOn w:val="Headingb"/>
    <w:next w:val="Normal"/>
    <w:qFormat/>
    <w:rsid w:val="00C56290"/>
    <w:pPr>
      <w:keepLines/>
      <w:tabs>
        <w:tab w:val="left" w:pos="794"/>
        <w:tab w:val="left" w:pos="1191"/>
        <w:tab w:val="left" w:pos="1588"/>
        <w:tab w:val="left" w:pos="1985"/>
      </w:tabs>
      <w:overflowPunct/>
      <w:autoSpaceDE/>
      <w:autoSpaceDN/>
      <w:bidi w:val="0"/>
      <w:adjustRightInd/>
      <w:spacing w:before="160" w:line="240" w:lineRule="auto"/>
      <w:textAlignment w:val="auto"/>
    </w:pPr>
    <w:rPr>
      <w:rFonts w:ascii="Times New Roman" w:hAnsi="Times New Roman" w:cs="Times New Roman"/>
      <w:bCs w:val="0"/>
      <w:sz w:val="24"/>
      <w:szCs w:val="20"/>
      <w:lang w:val="en-GB" w:eastAsia="en-US"/>
    </w:rPr>
  </w:style>
  <w:style w:type="paragraph" w:customStyle="1" w:styleId="EditorsNote">
    <w:name w:val="EditorsNote"/>
    <w:basedOn w:val="Normal"/>
    <w:rsid w:val="00C56290"/>
    <w:pPr>
      <w:tabs>
        <w:tab w:val="left" w:pos="794"/>
        <w:tab w:val="left" w:pos="1191"/>
        <w:tab w:val="left" w:pos="1588"/>
        <w:tab w:val="left" w:pos="1985"/>
      </w:tabs>
      <w:bidi w:val="0"/>
      <w:spacing w:before="240" w:after="240" w:line="240" w:lineRule="auto"/>
    </w:pPr>
    <w:rPr>
      <w:rFonts w:cs="Times New Roman"/>
      <w:i/>
      <w:iCs/>
      <w:sz w:val="24"/>
      <w:szCs w:val="20"/>
      <w:lang w:val="en-GB" w:eastAsia="en-US"/>
    </w:rPr>
  </w:style>
  <w:style w:type="character" w:customStyle="1" w:styleId="FiguretitleChar">
    <w:name w:val="Figure_title Char"/>
    <w:basedOn w:val="DefaultParagraphFont"/>
    <w:link w:val="Figuretitle0"/>
    <w:qFormat/>
    <w:rsid w:val="00C56290"/>
    <w:rPr>
      <w:rFonts w:ascii="Times New Roman Bold" w:hAnsi="Times New Roman Bold"/>
      <w:b/>
      <w:sz w:val="18"/>
      <w:lang w:val="en-GB" w:eastAsia="en-US"/>
    </w:rPr>
  </w:style>
  <w:style w:type="paragraph" w:customStyle="1" w:styleId="Figurewithlegend">
    <w:name w:val="Figure_with_legend"/>
    <w:basedOn w:val="Figure"/>
    <w:rsid w:val="00C56290"/>
  </w:style>
  <w:style w:type="paragraph" w:styleId="Signature">
    <w:name w:val="Signature"/>
    <w:basedOn w:val="Normal"/>
    <w:link w:val="SignatureChar"/>
    <w:unhideWhenUsed/>
    <w:rsid w:val="00C56290"/>
    <w:pPr>
      <w:tabs>
        <w:tab w:val="left" w:pos="794"/>
        <w:tab w:val="left" w:pos="1191"/>
        <w:tab w:val="left" w:pos="1588"/>
        <w:tab w:val="left" w:pos="1985"/>
        <w:tab w:val="center" w:pos="7371"/>
      </w:tabs>
      <w:bidi w:val="0"/>
      <w:spacing w:before="600" w:line="240" w:lineRule="auto"/>
    </w:pPr>
    <w:rPr>
      <w:rFonts w:cs="Times New Roman"/>
      <w:sz w:val="24"/>
      <w:szCs w:val="20"/>
      <w:lang w:val="en-GB" w:eastAsia="en-US"/>
    </w:rPr>
  </w:style>
  <w:style w:type="character" w:customStyle="1" w:styleId="SignatureChar">
    <w:name w:val="Signature Char"/>
    <w:basedOn w:val="DefaultParagraphFont"/>
    <w:link w:val="Signature"/>
    <w:rsid w:val="00C56290"/>
    <w:rPr>
      <w:rFonts w:ascii="Times New Roman" w:hAnsi="Times New Roman"/>
      <w:sz w:val="24"/>
      <w:lang w:val="en-GB" w:eastAsia="en-US"/>
    </w:rPr>
  </w:style>
  <w:style w:type="character" w:styleId="PlaceholderText">
    <w:name w:val="Placeholder Text"/>
    <w:basedOn w:val="DefaultParagraphFont"/>
    <w:uiPriority w:val="99"/>
    <w:rsid w:val="00C56290"/>
    <w:rPr>
      <w:color w:val="808080"/>
    </w:rPr>
  </w:style>
  <w:style w:type="paragraph" w:customStyle="1" w:styleId="DocData">
    <w:name w:val="DocData"/>
    <w:basedOn w:val="Normal"/>
    <w:rsid w:val="00C56290"/>
    <w:pPr>
      <w:framePr w:hSpace="180" w:wrap="around" w:hAnchor="margin" w:y="-687"/>
      <w:shd w:val="solid" w:color="FFFFFF" w:fill="FFFFFF"/>
      <w:tabs>
        <w:tab w:val="left" w:pos="794"/>
        <w:tab w:val="left" w:pos="1191"/>
        <w:tab w:val="left" w:pos="1588"/>
        <w:tab w:val="left" w:pos="1985"/>
      </w:tabs>
      <w:bidi w:val="0"/>
      <w:spacing w:before="0" w:line="240" w:lineRule="atLeast"/>
    </w:pPr>
    <w:rPr>
      <w:rFonts w:ascii="Verdana" w:hAnsi="Verdana" w:cs="Times New Roman"/>
      <w:b/>
      <w:sz w:val="20"/>
      <w:szCs w:val="20"/>
      <w:lang w:val="en-GB" w:eastAsia="zh-CN"/>
    </w:rPr>
  </w:style>
  <w:style w:type="character" w:customStyle="1" w:styleId="enumlev1Char">
    <w:name w:val="enumlev1 Char"/>
    <w:basedOn w:val="DefaultParagraphFont"/>
    <w:link w:val="enumlev1"/>
    <w:qFormat/>
    <w:locked/>
    <w:rsid w:val="00C56290"/>
    <w:rPr>
      <w:rFonts w:ascii="Times New Roman" w:hAnsi="Times New Roman" w:cs="Traditional Arabic"/>
      <w:sz w:val="22"/>
      <w:szCs w:val="30"/>
      <w:lang w:eastAsia="fr-FR" w:bidi="ar-EG"/>
    </w:rPr>
  </w:style>
  <w:style w:type="character" w:customStyle="1" w:styleId="Heading2Char">
    <w:name w:val="Heading 2 Char"/>
    <w:basedOn w:val="DefaultParagraphFont"/>
    <w:link w:val="Heading2"/>
    <w:qFormat/>
    <w:rsid w:val="00C56290"/>
    <w:rPr>
      <w:rFonts w:ascii="Times New Roman Bold" w:hAnsi="Times New Roman Bold" w:cs="Traditional Arabic"/>
      <w:b/>
      <w:bCs/>
      <w:sz w:val="24"/>
      <w:szCs w:val="32"/>
      <w:lang w:eastAsia="fr-FR"/>
    </w:rPr>
  </w:style>
  <w:style w:type="character" w:customStyle="1" w:styleId="Heading3Char">
    <w:name w:val="Heading 3 Char"/>
    <w:basedOn w:val="DefaultParagraphFont"/>
    <w:link w:val="Heading3"/>
    <w:qFormat/>
    <w:rsid w:val="00C56290"/>
    <w:rPr>
      <w:rFonts w:ascii="Times New Roman Bold" w:hAnsi="Times New Roman Bold" w:cs="Traditional Arabic"/>
      <w:b/>
      <w:bCs/>
      <w:sz w:val="22"/>
      <w:szCs w:val="30"/>
      <w:lang w:eastAsia="fr-FR"/>
    </w:rPr>
  </w:style>
  <w:style w:type="character" w:customStyle="1" w:styleId="Heading4Char">
    <w:name w:val="Heading 4 Char"/>
    <w:basedOn w:val="DefaultParagraphFont"/>
    <w:link w:val="Heading4"/>
    <w:qFormat/>
    <w:rsid w:val="00C56290"/>
    <w:rPr>
      <w:rFonts w:ascii="Times New Roman Bold" w:hAnsi="Times New Roman Bold" w:cs="Traditional Arabic"/>
      <w:b/>
      <w:bCs/>
      <w:sz w:val="22"/>
      <w:szCs w:val="30"/>
      <w:lang w:eastAsia="fr-FR"/>
    </w:rPr>
  </w:style>
  <w:style w:type="character" w:customStyle="1" w:styleId="Heading5Char">
    <w:name w:val="Heading 5 Char"/>
    <w:basedOn w:val="DefaultParagraphFont"/>
    <w:link w:val="Heading5"/>
    <w:qFormat/>
    <w:rsid w:val="00C56290"/>
    <w:rPr>
      <w:rFonts w:ascii="Times New Roman Bold" w:hAnsi="Times New Roman Bold" w:cs="Traditional Arabic"/>
      <w:b/>
      <w:bCs/>
      <w:sz w:val="22"/>
      <w:szCs w:val="30"/>
      <w:lang w:eastAsia="fr-FR"/>
    </w:rPr>
  </w:style>
  <w:style w:type="character" w:customStyle="1" w:styleId="Heading6Char">
    <w:name w:val="Heading 6 Char"/>
    <w:basedOn w:val="DefaultParagraphFont"/>
    <w:link w:val="Heading6"/>
    <w:qFormat/>
    <w:rsid w:val="00C56290"/>
    <w:rPr>
      <w:rFonts w:ascii="Times New Roman Bold" w:hAnsi="Times New Roman Bold" w:cs="Traditional Arabic"/>
      <w:b/>
      <w:bCs/>
      <w:sz w:val="22"/>
      <w:szCs w:val="30"/>
      <w:lang w:eastAsia="fr-FR"/>
    </w:rPr>
  </w:style>
  <w:style w:type="character" w:customStyle="1" w:styleId="Heading7Char">
    <w:name w:val="Heading 7 Char"/>
    <w:basedOn w:val="DefaultParagraphFont"/>
    <w:link w:val="Heading7"/>
    <w:rsid w:val="00C56290"/>
    <w:rPr>
      <w:rFonts w:ascii="Times New Roman Bold" w:hAnsi="Times New Roman Bold" w:cs="Traditional Arabic"/>
      <w:b/>
      <w:bCs/>
      <w:sz w:val="22"/>
      <w:szCs w:val="30"/>
      <w:lang w:eastAsia="fr-FR"/>
    </w:rPr>
  </w:style>
  <w:style w:type="character" w:customStyle="1" w:styleId="Heading8Char">
    <w:name w:val="Heading 8 Char"/>
    <w:basedOn w:val="DefaultParagraphFont"/>
    <w:link w:val="Heading8"/>
    <w:qFormat/>
    <w:rsid w:val="00C56290"/>
    <w:rPr>
      <w:rFonts w:ascii="Times New Roman Bold" w:hAnsi="Times New Roman Bold" w:cs="Traditional Arabic"/>
      <w:b/>
      <w:bCs/>
      <w:sz w:val="22"/>
      <w:szCs w:val="30"/>
      <w:lang w:eastAsia="fr-FR"/>
    </w:rPr>
  </w:style>
  <w:style w:type="character" w:customStyle="1" w:styleId="Heading9Char">
    <w:name w:val="Heading 9 Char"/>
    <w:basedOn w:val="DefaultParagraphFont"/>
    <w:link w:val="Heading9"/>
    <w:qFormat/>
    <w:rsid w:val="00C56290"/>
    <w:rPr>
      <w:rFonts w:ascii="Times New Roman Bold" w:hAnsi="Times New Roman Bold" w:cs="Traditional Arabic"/>
      <w:b/>
      <w:bCs/>
      <w:sz w:val="22"/>
      <w:szCs w:val="30"/>
      <w:lang w:eastAsia="fr-FR"/>
    </w:rPr>
  </w:style>
  <w:style w:type="paragraph" w:customStyle="1" w:styleId="Title10">
    <w:name w:val="Title1"/>
    <w:basedOn w:val="Normal"/>
    <w:next w:val="Normal"/>
    <w:uiPriority w:val="10"/>
    <w:qFormat/>
    <w:rsid w:val="00C56290"/>
    <w:pPr>
      <w:tabs>
        <w:tab w:val="left" w:pos="794"/>
        <w:tab w:val="left" w:pos="1191"/>
        <w:tab w:val="left" w:pos="1588"/>
        <w:tab w:val="left" w:pos="1985"/>
      </w:tabs>
      <w:overflowPunct/>
      <w:autoSpaceDE/>
      <w:autoSpaceDN/>
      <w:bidi w:val="0"/>
      <w:adjustRightInd/>
      <w:spacing w:before="0" w:after="80" w:line="240" w:lineRule="auto"/>
      <w:contextualSpacing/>
      <w:textAlignment w:val="auto"/>
    </w:pPr>
    <w:rPr>
      <w:rFonts w:ascii="Aptos Display" w:hAnsi="Aptos Display" w:cs="Times New Roman"/>
      <w:spacing w:val="-10"/>
      <w:kern w:val="28"/>
      <w:sz w:val="56"/>
      <w:szCs w:val="56"/>
      <w:lang w:eastAsia="en-US"/>
      <w14:ligatures w14:val="standardContextual"/>
    </w:rPr>
  </w:style>
  <w:style w:type="character" w:customStyle="1" w:styleId="TitleChar">
    <w:name w:val="Title Char"/>
    <w:aliases w:val="t Char"/>
    <w:basedOn w:val="DefaultParagraphFont"/>
    <w:link w:val="Title"/>
    <w:rsid w:val="00C56290"/>
    <w:rPr>
      <w:rFonts w:ascii="Aptos Display" w:hAnsi="Aptos Display"/>
      <w:spacing w:val="-10"/>
      <w:kern w:val="28"/>
      <w:sz w:val="56"/>
      <w:szCs w:val="56"/>
    </w:rPr>
  </w:style>
  <w:style w:type="paragraph" w:customStyle="1" w:styleId="Subtitle1">
    <w:name w:val="Subtitle1"/>
    <w:basedOn w:val="Normal"/>
    <w:next w:val="Normal"/>
    <w:uiPriority w:val="11"/>
    <w:qFormat/>
    <w:rsid w:val="00C56290"/>
    <w:pPr>
      <w:numPr>
        <w:ilvl w:val="1"/>
      </w:numPr>
      <w:tabs>
        <w:tab w:val="left" w:pos="794"/>
        <w:tab w:val="left" w:pos="1191"/>
        <w:tab w:val="left" w:pos="1588"/>
        <w:tab w:val="left" w:pos="1985"/>
      </w:tabs>
      <w:overflowPunct/>
      <w:autoSpaceDE/>
      <w:autoSpaceDN/>
      <w:bidi w:val="0"/>
      <w:adjustRightInd/>
      <w:spacing w:before="0" w:after="160" w:line="278" w:lineRule="auto"/>
      <w:textAlignment w:val="auto"/>
    </w:pPr>
    <w:rPr>
      <w:rFonts w:ascii="Aptos" w:hAnsi="Aptos" w:cs="Times New Roman"/>
      <w:color w:val="595959"/>
      <w:spacing w:val="15"/>
      <w:kern w:val="2"/>
      <w:sz w:val="28"/>
      <w:szCs w:val="28"/>
      <w:lang w:eastAsia="en-US"/>
      <w14:ligatures w14:val="standardContextual"/>
    </w:rPr>
  </w:style>
  <w:style w:type="character" w:customStyle="1" w:styleId="SubtitleChar">
    <w:name w:val="Subtitle Char"/>
    <w:basedOn w:val="DefaultParagraphFont"/>
    <w:link w:val="Subtitle"/>
    <w:rsid w:val="00C56290"/>
    <w:rPr>
      <w:color w:val="595959"/>
      <w:spacing w:val="15"/>
      <w:sz w:val="28"/>
      <w:szCs w:val="28"/>
    </w:rPr>
  </w:style>
  <w:style w:type="paragraph" w:customStyle="1" w:styleId="Quote1">
    <w:name w:val="Quote1"/>
    <w:basedOn w:val="Normal"/>
    <w:next w:val="Normal"/>
    <w:uiPriority w:val="29"/>
    <w:qFormat/>
    <w:rsid w:val="00C56290"/>
    <w:pPr>
      <w:tabs>
        <w:tab w:val="left" w:pos="794"/>
        <w:tab w:val="left" w:pos="1191"/>
        <w:tab w:val="left" w:pos="1588"/>
        <w:tab w:val="left" w:pos="1985"/>
      </w:tabs>
      <w:overflowPunct/>
      <w:autoSpaceDE/>
      <w:autoSpaceDN/>
      <w:bidi w:val="0"/>
      <w:adjustRightInd/>
      <w:spacing w:before="160" w:after="160" w:line="278" w:lineRule="auto"/>
      <w:jc w:val="center"/>
      <w:textAlignment w:val="auto"/>
    </w:pPr>
    <w:rPr>
      <w:rFonts w:ascii="Aptos" w:hAnsi="Aptos" w:cs="Times New Roman"/>
      <w:i/>
      <w:iCs/>
      <w:color w:val="404040"/>
      <w:kern w:val="2"/>
      <w:sz w:val="24"/>
      <w:szCs w:val="24"/>
      <w:lang w:eastAsia="en-US"/>
      <w14:ligatures w14:val="standardContextual"/>
    </w:rPr>
  </w:style>
  <w:style w:type="character" w:customStyle="1" w:styleId="QuoteChar">
    <w:name w:val="Quote Char"/>
    <w:basedOn w:val="DefaultParagraphFont"/>
    <w:link w:val="Quote"/>
    <w:uiPriority w:val="29"/>
    <w:rsid w:val="00C56290"/>
    <w:rPr>
      <w:i/>
      <w:iCs/>
      <w:color w:val="404040"/>
    </w:rPr>
  </w:style>
  <w:style w:type="character" w:customStyle="1" w:styleId="IntenseEmphasis1">
    <w:name w:val="Intense Emphasis1"/>
    <w:basedOn w:val="DefaultParagraphFont"/>
    <w:uiPriority w:val="21"/>
    <w:qFormat/>
    <w:rsid w:val="00C56290"/>
    <w:rPr>
      <w:i/>
      <w:iCs/>
      <w:color w:val="0F4761"/>
    </w:rPr>
  </w:style>
  <w:style w:type="paragraph" w:customStyle="1" w:styleId="IntenseQuote1">
    <w:name w:val="Intense Quote1"/>
    <w:basedOn w:val="Normal"/>
    <w:next w:val="Normal"/>
    <w:uiPriority w:val="30"/>
    <w:qFormat/>
    <w:rsid w:val="00C56290"/>
    <w:pPr>
      <w:pBdr>
        <w:top w:val="single" w:sz="4" w:space="10" w:color="0F4761"/>
        <w:bottom w:val="single" w:sz="4" w:space="10" w:color="0F4761"/>
      </w:pBdr>
      <w:tabs>
        <w:tab w:val="left" w:pos="794"/>
        <w:tab w:val="left" w:pos="1191"/>
        <w:tab w:val="left" w:pos="1588"/>
        <w:tab w:val="left" w:pos="1985"/>
      </w:tabs>
      <w:overflowPunct/>
      <w:autoSpaceDE/>
      <w:autoSpaceDN/>
      <w:bidi w:val="0"/>
      <w:adjustRightInd/>
      <w:spacing w:before="360" w:after="360" w:line="278" w:lineRule="auto"/>
      <w:ind w:left="864" w:right="864"/>
      <w:jc w:val="center"/>
      <w:textAlignment w:val="auto"/>
    </w:pPr>
    <w:rPr>
      <w:rFonts w:ascii="Aptos" w:hAnsi="Aptos" w:cs="Times New Roman"/>
      <w:i/>
      <w:iCs/>
      <w:color w:val="0F4761"/>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C56290"/>
    <w:rPr>
      <w:i/>
      <w:iCs/>
      <w:color w:val="0F4761"/>
    </w:rPr>
  </w:style>
  <w:style w:type="character" w:customStyle="1" w:styleId="IntenseReference1">
    <w:name w:val="Intense Reference1"/>
    <w:basedOn w:val="DefaultParagraphFont"/>
    <w:uiPriority w:val="32"/>
    <w:qFormat/>
    <w:rsid w:val="00C56290"/>
    <w:rPr>
      <w:b/>
      <w:bCs/>
      <w:smallCaps/>
      <w:color w:val="0F4761"/>
      <w:spacing w:val="5"/>
    </w:rPr>
  </w:style>
  <w:style w:type="character" w:customStyle="1" w:styleId="HeadingbChar">
    <w:name w:val="Heading_b Char"/>
    <w:basedOn w:val="DefaultParagraphFont"/>
    <w:link w:val="Headingb"/>
    <w:qFormat/>
    <w:locked/>
    <w:rsid w:val="00C56290"/>
    <w:rPr>
      <w:rFonts w:ascii="Times New Roman Bold" w:hAnsi="Times New Roman Bold" w:cs="Traditional Arabic"/>
      <w:b/>
      <w:bCs/>
      <w:sz w:val="22"/>
      <w:szCs w:val="30"/>
      <w:lang w:eastAsia="fr-FR"/>
    </w:rPr>
  </w:style>
  <w:style w:type="character" w:customStyle="1" w:styleId="CallChar">
    <w:name w:val="Call Char"/>
    <w:basedOn w:val="DefaultParagraphFont"/>
    <w:link w:val="Call"/>
    <w:locked/>
    <w:rsid w:val="00C56290"/>
    <w:rPr>
      <w:rFonts w:ascii="Times New Roman" w:hAnsi="Times New Roman" w:cs="Traditional Arabic"/>
      <w:i/>
      <w:iCs/>
      <w:sz w:val="22"/>
      <w:szCs w:val="30"/>
      <w:lang w:eastAsia="en-US" w:bidi="ar-EG"/>
    </w:rPr>
  </w:style>
  <w:style w:type="paragraph" w:customStyle="1" w:styleId="TAR">
    <w:name w:val="TAR"/>
    <w:basedOn w:val="TAL"/>
    <w:qFormat/>
    <w:rsid w:val="00C56290"/>
    <w:pPr>
      <w:jc w:val="right"/>
    </w:pPr>
  </w:style>
  <w:style w:type="paragraph" w:customStyle="1" w:styleId="TAL">
    <w:name w:val="TAL"/>
    <w:basedOn w:val="Normal"/>
    <w:link w:val="TALChar"/>
    <w:qFormat/>
    <w:rsid w:val="00C56290"/>
    <w:pPr>
      <w:keepNext/>
      <w:keepLines/>
      <w:tabs>
        <w:tab w:val="left" w:pos="794"/>
        <w:tab w:val="left" w:pos="1191"/>
        <w:tab w:val="left" w:pos="1588"/>
        <w:tab w:val="left" w:pos="1985"/>
      </w:tabs>
      <w:overflowPunct/>
      <w:autoSpaceDE/>
      <w:autoSpaceDN/>
      <w:bidi w:val="0"/>
      <w:adjustRightInd/>
      <w:spacing w:before="0" w:after="160" w:line="259" w:lineRule="auto"/>
      <w:textAlignment w:val="auto"/>
    </w:pPr>
    <w:rPr>
      <w:rFonts w:ascii="Arial" w:eastAsia="Aptos" w:hAnsi="Arial" w:cs="Times New Roman"/>
      <w:kern w:val="2"/>
      <w:sz w:val="18"/>
      <w:szCs w:val="22"/>
      <w:lang w:eastAsia="en-US"/>
      <w14:ligatures w14:val="standardContextual"/>
    </w:rPr>
  </w:style>
  <w:style w:type="paragraph" w:customStyle="1" w:styleId="TF">
    <w:name w:val="TF"/>
    <w:aliases w:val="left"/>
    <w:basedOn w:val="TH"/>
    <w:link w:val="TFChar"/>
    <w:qFormat/>
    <w:rsid w:val="00C56290"/>
    <w:pPr>
      <w:keepNext w:val="0"/>
      <w:spacing w:before="0" w:after="240"/>
    </w:pPr>
  </w:style>
  <w:style w:type="character" w:customStyle="1" w:styleId="ListParagraphChar">
    <w:name w:val="List Paragraph Char"/>
    <w:aliases w:val="- Bullets Char,1st level - Bullet List Paragraph Char,List Paragraph1 Char,Lettre d'introduction Char,Normal bullet 2 Char,Bullet list Char,Numbered List Char,Lista1 Char,Task Body Char,Viñetas (Inicio Parrafo) Char,3 Txt tabla Char"/>
    <w:basedOn w:val="DefaultParagraphFont"/>
    <w:link w:val="ListParagraph"/>
    <w:uiPriority w:val="34"/>
    <w:qFormat/>
    <w:locked/>
    <w:rsid w:val="00C56290"/>
    <w:rPr>
      <w:rFonts w:ascii="Times New Roman" w:hAnsi="Times New Roman" w:cs="Traditional Arabic"/>
      <w:sz w:val="22"/>
      <w:szCs w:val="30"/>
      <w:lang w:eastAsia="fr-FR"/>
    </w:rPr>
  </w:style>
  <w:style w:type="character" w:customStyle="1" w:styleId="TALChar">
    <w:name w:val="TAL Char"/>
    <w:link w:val="TAL"/>
    <w:qFormat/>
    <w:rsid w:val="00C56290"/>
    <w:rPr>
      <w:rFonts w:ascii="Arial" w:eastAsia="Aptos" w:hAnsi="Arial"/>
      <w:kern w:val="2"/>
      <w:sz w:val="18"/>
      <w:szCs w:val="22"/>
      <w:lang w:eastAsia="en-US"/>
      <w14:ligatures w14:val="standardContextual"/>
    </w:rPr>
  </w:style>
  <w:style w:type="character" w:customStyle="1" w:styleId="TFChar">
    <w:name w:val="TF Char"/>
    <w:aliases w:val="WHYLESS_caption Char,Légende french Char,Légende french Carattere Char,Figures Char Char,Caption Char Char Char1,Légende-figure Char1,Figure Caption Char,cap1 Char,cap2 Char"/>
    <w:link w:val="TF"/>
    <w:qFormat/>
    <w:rsid w:val="00C56290"/>
    <w:rPr>
      <w:rFonts w:ascii="Arial" w:eastAsia="Aptos" w:hAnsi="Arial"/>
      <w:b/>
      <w:kern w:val="2"/>
      <w:sz w:val="22"/>
      <w:szCs w:val="22"/>
      <w:lang w:eastAsia="en-US"/>
      <w14:ligatures w14:val="standardContextual"/>
    </w:rPr>
  </w:style>
  <w:style w:type="paragraph" w:styleId="Revision">
    <w:name w:val="Revision"/>
    <w:hidden/>
    <w:uiPriority w:val="99"/>
    <w:semiHidden/>
    <w:rsid w:val="00C56290"/>
    <w:rPr>
      <w:rFonts w:ascii="Times New Roman" w:eastAsiaTheme="minorEastAsia" w:hAnsi="Times New Roman"/>
      <w:sz w:val="24"/>
      <w:lang w:val="en-GB" w:eastAsia="en-US"/>
    </w:rPr>
  </w:style>
  <w:style w:type="character" w:styleId="CommentReference">
    <w:name w:val="annotation reference"/>
    <w:basedOn w:val="DefaultParagraphFont"/>
    <w:unhideWhenUsed/>
    <w:qFormat/>
    <w:rsid w:val="00C56290"/>
    <w:rPr>
      <w:sz w:val="16"/>
      <w:szCs w:val="16"/>
    </w:rPr>
  </w:style>
  <w:style w:type="paragraph" w:styleId="CommentText">
    <w:name w:val="annotation text"/>
    <w:basedOn w:val="Normal"/>
    <w:link w:val="CommentTextChar"/>
    <w:uiPriority w:val="99"/>
    <w:unhideWhenUsed/>
    <w:qFormat/>
    <w:rsid w:val="00C56290"/>
    <w:pPr>
      <w:tabs>
        <w:tab w:val="left" w:pos="794"/>
        <w:tab w:val="left" w:pos="1191"/>
        <w:tab w:val="left" w:pos="1588"/>
        <w:tab w:val="left" w:pos="1985"/>
      </w:tabs>
      <w:bidi w:val="0"/>
      <w:spacing w:line="240" w:lineRule="auto"/>
    </w:pPr>
    <w:rPr>
      <w:rFonts w:cs="Times New Roman"/>
      <w:sz w:val="20"/>
      <w:szCs w:val="20"/>
      <w:lang w:val="en-GB" w:eastAsia="en-US"/>
    </w:rPr>
  </w:style>
  <w:style w:type="character" w:customStyle="1" w:styleId="CommentTextChar">
    <w:name w:val="Comment Text Char"/>
    <w:basedOn w:val="DefaultParagraphFont"/>
    <w:link w:val="CommentText"/>
    <w:uiPriority w:val="99"/>
    <w:qFormat/>
    <w:rsid w:val="00C56290"/>
    <w:rPr>
      <w:rFonts w:ascii="Times New Roman" w:hAnsi="Times New Roman"/>
      <w:lang w:val="en-GB" w:eastAsia="en-US"/>
    </w:rPr>
  </w:style>
  <w:style w:type="paragraph" w:styleId="CommentSubject">
    <w:name w:val="annotation subject"/>
    <w:basedOn w:val="CommentText"/>
    <w:next w:val="CommentText"/>
    <w:link w:val="CommentSubjectChar"/>
    <w:unhideWhenUsed/>
    <w:qFormat/>
    <w:rsid w:val="00C56290"/>
    <w:rPr>
      <w:b/>
      <w:bCs/>
    </w:rPr>
  </w:style>
  <w:style w:type="character" w:customStyle="1" w:styleId="CommentSubjectChar">
    <w:name w:val="Comment Subject Char"/>
    <w:basedOn w:val="CommentTextChar"/>
    <w:link w:val="CommentSubject"/>
    <w:qFormat/>
    <w:rsid w:val="00C56290"/>
    <w:rPr>
      <w:rFonts w:ascii="Times New Roman" w:hAnsi="Times New Roman"/>
      <w:b/>
      <w:bCs/>
      <w:lang w:val="en-GB" w:eastAsia="en-US"/>
    </w:rPr>
  </w:style>
  <w:style w:type="character" w:customStyle="1" w:styleId="UnresolvedMention1">
    <w:name w:val="Unresolved Mention1"/>
    <w:basedOn w:val="DefaultParagraphFont"/>
    <w:uiPriority w:val="99"/>
    <w:semiHidden/>
    <w:unhideWhenUsed/>
    <w:rsid w:val="00C56290"/>
    <w:rPr>
      <w:color w:val="605E5C"/>
      <w:shd w:val="clear" w:color="auto" w:fill="E1DFDD"/>
    </w:rPr>
  </w:style>
  <w:style w:type="character" w:customStyle="1" w:styleId="FollowedHyperlink1">
    <w:name w:val="FollowedHyperlink1"/>
    <w:basedOn w:val="DefaultParagraphFont"/>
    <w:uiPriority w:val="99"/>
    <w:unhideWhenUsed/>
    <w:rsid w:val="00C56290"/>
    <w:rPr>
      <w:color w:val="96607D"/>
      <w:u w:val="single"/>
    </w:rPr>
  </w:style>
  <w:style w:type="paragraph" w:styleId="BalloonText">
    <w:name w:val="Balloon Text"/>
    <w:basedOn w:val="Normal"/>
    <w:link w:val="BalloonTextChar"/>
    <w:uiPriority w:val="99"/>
    <w:unhideWhenUsed/>
    <w:qFormat/>
    <w:rsid w:val="00C56290"/>
    <w:pPr>
      <w:tabs>
        <w:tab w:val="left" w:pos="794"/>
        <w:tab w:val="left" w:pos="1191"/>
        <w:tab w:val="left" w:pos="1588"/>
        <w:tab w:val="left" w:pos="1985"/>
      </w:tabs>
      <w:overflowPunct/>
      <w:autoSpaceDE/>
      <w:autoSpaceDN/>
      <w:bidi w:val="0"/>
      <w:adjustRightInd/>
      <w:spacing w:before="0" w:line="240" w:lineRule="auto"/>
      <w:textAlignment w:val="auto"/>
    </w:pPr>
    <w:rPr>
      <w:rFonts w:ascii="Segoe UI" w:hAnsi="Segoe UI" w:cs="Segoe UI"/>
      <w:kern w:val="2"/>
      <w:sz w:val="18"/>
      <w:szCs w:val="18"/>
      <w:lang w:eastAsia="en-US"/>
      <w14:ligatures w14:val="standardContextual"/>
    </w:rPr>
  </w:style>
  <w:style w:type="character" w:customStyle="1" w:styleId="BalloonTextChar">
    <w:name w:val="Balloon Text Char"/>
    <w:basedOn w:val="DefaultParagraphFont"/>
    <w:link w:val="BalloonText"/>
    <w:uiPriority w:val="99"/>
    <w:qFormat/>
    <w:rsid w:val="00C56290"/>
    <w:rPr>
      <w:rFonts w:ascii="Segoe UI" w:hAnsi="Segoe UI" w:cs="Segoe UI"/>
      <w:kern w:val="2"/>
      <w:sz w:val="18"/>
      <w:szCs w:val="18"/>
      <w:lang w:eastAsia="en-US"/>
      <w14:ligatures w14:val="standardContextual"/>
    </w:rPr>
  </w:style>
  <w:style w:type="paragraph" w:styleId="Title">
    <w:name w:val="Title"/>
    <w:aliases w:val="t"/>
    <w:basedOn w:val="Normal"/>
    <w:next w:val="Normal"/>
    <w:link w:val="TitleChar"/>
    <w:qFormat/>
    <w:rsid w:val="00C56290"/>
    <w:pPr>
      <w:tabs>
        <w:tab w:val="left" w:pos="794"/>
        <w:tab w:val="left" w:pos="1191"/>
        <w:tab w:val="left" w:pos="1588"/>
        <w:tab w:val="left" w:pos="1985"/>
      </w:tabs>
      <w:bidi w:val="0"/>
      <w:spacing w:before="0" w:line="240" w:lineRule="auto"/>
      <w:contextualSpacing/>
    </w:pPr>
    <w:rPr>
      <w:rFonts w:ascii="Aptos Display" w:hAnsi="Aptos Display" w:cs="Times New Roman"/>
      <w:spacing w:val="-10"/>
      <w:kern w:val="28"/>
      <w:sz w:val="56"/>
      <w:szCs w:val="56"/>
      <w:lang w:eastAsia="zh-CN"/>
    </w:rPr>
  </w:style>
  <w:style w:type="character" w:customStyle="1" w:styleId="TitleChar1">
    <w:name w:val="Title Char1"/>
    <w:basedOn w:val="DefaultParagraphFont"/>
    <w:rsid w:val="00C56290"/>
    <w:rPr>
      <w:rFonts w:asciiTheme="majorHAnsi" w:eastAsiaTheme="majorEastAsia" w:hAnsiTheme="majorHAnsi" w:cstheme="majorBidi"/>
      <w:spacing w:val="-10"/>
      <w:kern w:val="28"/>
      <w:sz w:val="56"/>
      <w:szCs w:val="56"/>
      <w:lang w:eastAsia="fr-FR"/>
    </w:rPr>
  </w:style>
  <w:style w:type="paragraph" w:styleId="Subtitle">
    <w:name w:val="Subtitle"/>
    <w:basedOn w:val="Normal"/>
    <w:next w:val="Normal"/>
    <w:link w:val="SubtitleChar"/>
    <w:qFormat/>
    <w:rsid w:val="00C56290"/>
    <w:pPr>
      <w:numPr>
        <w:ilvl w:val="1"/>
      </w:numPr>
      <w:tabs>
        <w:tab w:val="left" w:pos="794"/>
        <w:tab w:val="left" w:pos="1191"/>
        <w:tab w:val="left" w:pos="1588"/>
        <w:tab w:val="left" w:pos="1985"/>
      </w:tabs>
      <w:bidi w:val="0"/>
      <w:spacing w:after="160" w:line="240" w:lineRule="auto"/>
    </w:pPr>
    <w:rPr>
      <w:rFonts w:ascii="CG Times" w:hAnsi="CG Times" w:cs="Times New Roman"/>
      <w:color w:val="595959"/>
      <w:spacing w:val="15"/>
      <w:sz w:val="28"/>
      <w:szCs w:val="28"/>
      <w:lang w:eastAsia="zh-CN"/>
    </w:rPr>
  </w:style>
  <w:style w:type="character" w:customStyle="1" w:styleId="SubtitleChar1">
    <w:name w:val="Subtitle Char1"/>
    <w:basedOn w:val="DefaultParagraphFont"/>
    <w:rsid w:val="00C56290"/>
    <w:rPr>
      <w:rFonts w:asciiTheme="minorHAnsi" w:eastAsiaTheme="minorEastAsia" w:hAnsiTheme="minorHAnsi" w:cstheme="minorBidi"/>
      <w:color w:val="5A5A5A" w:themeColor="text1" w:themeTint="A5"/>
      <w:spacing w:val="15"/>
      <w:sz w:val="22"/>
      <w:szCs w:val="22"/>
      <w:lang w:eastAsia="fr-FR"/>
    </w:rPr>
  </w:style>
  <w:style w:type="paragraph" w:styleId="Quote">
    <w:name w:val="Quote"/>
    <w:basedOn w:val="Normal"/>
    <w:next w:val="Normal"/>
    <w:link w:val="QuoteChar"/>
    <w:uiPriority w:val="29"/>
    <w:qFormat/>
    <w:rsid w:val="00C56290"/>
    <w:pPr>
      <w:tabs>
        <w:tab w:val="left" w:pos="794"/>
        <w:tab w:val="left" w:pos="1191"/>
        <w:tab w:val="left" w:pos="1588"/>
        <w:tab w:val="left" w:pos="1985"/>
      </w:tabs>
      <w:bidi w:val="0"/>
      <w:spacing w:before="200" w:after="160" w:line="240" w:lineRule="auto"/>
      <w:ind w:left="864" w:right="864"/>
      <w:jc w:val="center"/>
    </w:pPr>
    <w:rPr>
      <w:rFonts w:ascii="CG Times" w:hAnsi="CG Times" w:cs="Times New Roman"/>
      <w:i/>
      <w:iCs/>
      <w:color w:val="404040"/>
      <w:sz w:val="20"/>
      <w:szCs w:val="20"/>
      <w:lang w:eastAsia="zh-CN"/>
    </w:rPr>
  </w:style>
  <w:style w:type="character" w:customStyle="1" w:styleId="QuoteChar1">
    <w:name w:val="Quote Char1"/>
    <w:basedOn w:val="DefaultParagraphFont"/>
    <w:uiPriority w:val="29"/>
    <w:rsid w:val="00C56290"/>
    <w:rPr>
      <w:rFonts w:ascii="Times New Roman" w:hAnsi="Times New Roman" w:cs="Traditional Arabic"/>
      <w:i/>
      <w:iCs/>
      <w:color w:val="404040" w:themeColor="text1" w:themeTint="BF"/>
      <w:sz w:val="22"/>
      <w:szCs w:val="30"/>
      <w:lang w:eastAsia="fr-FR"/>
    </w:rPr>
  </w:style>
  <w:style w:type="character" w:styleId="IntenseEmphasis">
    <w:name w:val="Intense Emphasis"/>
    <w:basedOn w:val="DefaultParagraphFont"/>
    <w:uiPriority w:val="21"/>
    <w:qFormat/>
    <w:rsid w:val="00C56290"/>
    <w:rPr>
      <w:i/>
      <w:iCs/>
      <w:color w:val="4F81BD" w:themeColor="accent1"/>
    </w:rPr>
  </w:style>
  <w:style w:type="paragraph" w:styleId="IntenseQuote">
    <w:name w:val="Intense Quote"/>
    <w:basedOn w:val="Normal"/>
    <w:next w:val="Normal"/>
    <w:link w:val="IntenseQuoteChar"/>
    <w:uiPriority w:val="30"/>
    <w:qFormat/>
    <w:rsid w:val="00C56290"/>
    <w:pPr>
      <w:pBdr>
        <w:top w:val="single" w:sz="4" w:space="10" w:color="4F81BD" w:themeColor="accent1"/>
        <w:bottom w:val="single" w:sz="4" w:space="10" w:color="4F81BD" w:themeColor="accent1"/>
      </w:pBdr>
      <w:tabs>
        <w:tab w:val="left" w:pos="794"/>
        <w:tab w:val="left" w:pos="1191"/>
        <w:tab w:val="left" w:pos="1588"/>
        <w:tab w:val="left" w:pos="1985"/>
      </w:tabs>
      <w:bidi w:val="0"/>
      <w:spacing w:before="360" w:after="360" w:line="240" w:lineRule="auto"/>
      <w:ind w:left="864" w:right="864"/>
      <w:jc w:val="center"/>
    </w:pPr>
    <w:rPr>
      <w:rFonts w:ascii="CG Times" w:hAnsi="CG Times" w:cs="Times New Roman"/>
      <w:i/>
      <w:iCs/>
      <w:color w:val="0F4761"/>
      <w:sz w:val="20"/>
      <w:szCs w:val="20"/>
      <w:lang w:eastAsia="zh-CN"/>
    </w:rPr>
  </w:style>
  <w:style w:type="character" w:customStyle="1" w:styleId="IntenseQuoteChar1">
    <w:name w:val="Intense Quote Char1"/>
    <w:basedOn w:val="DefaultParagraphFont"/>
    <w:uiPriority w:val="30"/>
    <w:rsid w:val="00C56290"/>
    <w:rPr>
      <w:rFonts w:ascii="Times New Roman" w:hAnsi="Times New Roman" w:cs="Traditional Arabic"/>
      <w:i/>
      <w:iCs/>
      <w:color w:val="4F81BD" w:themeColor="accent1"/>
      <w:sz w:val="22"/>
      <w:szCs w:val="30"/>
      <w:lang w:eastAsia="fr-FR"/>
    </w:rPr>
  </w:style>
  <w:style w:type="character" w:styleId="IntenseReference">
    <w:name w:val="Intense Reference"/>
    <w:basedOn w:val="DefaultParagraphFont"/>
    <w:uiPriority w:val="32"/>
    <w:qFormat/>
    <w:rsid w:val="00C56290"/>
    <w:rPr>
      <w:b/>
      <w:bCs/>
      <w:smallCaps/>
      <w:color w:val="4F81BD" w:themeColor="accent1"/>
      <w:spacing w:val="5"/>
    </w:rPr>
  </w:style>
  <w:style w:type="character" w:customStyle="1" w:styleId="AnnexNoTitleChar">
    <w:name w:val="Annex_NoTitle Char"/>
    <w:link w:val="AnnexNoTitle0"/>
    <w:qFormat/>
    <w:locked/>
    <w:rsid w:val="008B75AC"/>
    <w:rPr>
      <w:rFonts w:ascii="Times New Roman Bold" w:hAnsi="Times New Roman Bold" w:cs="Traditional Arabic"/>
      <w:b/>
      <w:bCs/>
      <w:sz w:val="26"/>
      <w:szCs w:val="36"/>
      <w:lang w:eastAsia="fr-FR" w:bidi="ar-EG"/>
    </w:rPr>
  </w:style>
  <w:style w:type="character" w:customStyle="1" w:styleId="ui-provider">
    <w:name w:val="ui-provider"/>
    <w:basedOn w:val="DefaultParagraphFont"/>
    <w:rsid w:val="00C56290"/>
  </w:style>
  <w:style w:type="character" w:customStyle="1" w:styleId="NormalaftertitleChar">
    <w:name w:val="Normal_after_title Char"/>
    <w:link w:val="Normalaftertitle"/>
    <w:qFormat/>
    <w:locked/>
    <w:rsid w:val="00C56290"/>
    <w:rPr>
      <w:rFonts w:ascii="Times New Roman" w:hAnsi="Times New Roman" w:cs="Traditional Arabic"/>
      <w:sz w:val="22"/>
      <w:szCs w:val="30"/>
      <w:lang w:eastAsia="fr-FR"/>
    </w:rPr>
  </w:style>
  <w:style w:type="character" w:customStyle="1" w:styleId="Rectitle0">
    <w:name w:val="Rec_title Знак"/>
    <w:link w:val="Rectitle"/>
    <w:locked/>
    <w:rsid w:val="00C56290"/>
    <w:rPr>
      <w:rFonts w:ascii="Times New Roman Bold" w:eastAsia="NSimSun" w:hAnsi="Times New Roman Bold" w:cs="Traditional Arabic"/>
      <w:b/>
      <w:bCs/>
      <w:sz w:val="28"/>
      <w:szCs w:val="40"/>
      <w:lang w:eastAsia="fr-FR" w:bidi="ar-EG"/>
    </w:rPr>
  </w:style>
  <w:style w:type="character" w:customStyle="1" w:styleId="RecNoChar">
    <w:name w:val="Rec_No Char"/>
    <w:link w:val="RecNo"/>
    <w:locked/>
    <w:rsid w:val="00C56290"/>
    <w:rPr>
      <w:rFonts w:ascii="Times New Roman" w:eastAsia="NSimSun" w:hAnsi="Times New Roman" w:cs="Traditional Arabic"/>
      <w:sz w:val="28"/>
      <w:szCs w:val="40"/>
      <w:lang w:eastAsia="fr-FR" w:bidi="ar-EG"/>
    </w:rPr>
  </w:style>
  <w:style w:type="character" w:customStyle="1" w:styleId="TableNo1">
    <w:name w:val="Table_No Знак"/>
    <w:qFormat/>
    <w:locked/>
    <w:rsid w:val="00C56290"/>
    <w:rPr>
      <w:rFonts w:ascii="Times New Roman" w:hAnsi="Times New Roman"/>
      <w:caps/>
      <w:lang w:val="en-GB" w:eastAsia="en-US"/>
    </w:rPr>
  </w:style>
  <w:style w:type="character" w:customStyle="1" w:styleId="Tabletitle0">
    <w:name w:val="Table_title Знак"/>
    <w:qFormat/>
    <w:locked/>
    <w:rsid w:val="00C56290"/>
    <w:rPr>
      <w:rFonts w:ascii="Times New Roman Bold" w:hAnsi="Times New Roman Bold"/>
      <w:b/>
      <w:lang w:val="en-GB" w:eastAsia="en-US"/>
    </w:rPr>
  </w:style>
  <w:style w:type="character" w:customStyle="1" w:styleId="AnnexNoChar">
    <w:name w:val="Annex_No Char"/>
    <w:link w:val="AnnexNo"/>
    <w:qFormat/>
    <w:rsid w:val="00C56290"/>
    <w:rPr>
      <w:rFonts w:ascii="Times New Roman" w:hAnsi="Times New Roman"/>
      <w:caps/>
      <w:sz w:val="28"/>
      <w:lang w:val="en-GB" w:eastAsia="en-US"/>
    </w:rPr>
  </w:style>
  <w:style w:type="paragraph" w:customStyle="1" w:styleId="Hading2">
    <w:name w:val="Hading 2"/>
    <w:basedOn w:val="Normal"/>
    <w:rsid w:val="00C56290"/>
    <w:pPr>
      <w:keepNext/>
      <w:keepLines/>
      <w:tabs>
        <w:tab w:val="left" w:pos="1134"/>
        <w:tab w:val="left" w:pos="1871"/>
        <w:tab w:val="left" w:pos="2268"/>
      </w:tabs>
      <w:bidi w:val="0"/>
      <w:spacing w:before="200" w:line="240" w:lineRule="auto"/>
      <w:ind w:left="1134" w:hanging="1134"/>
      <w:jc w:val="left"/>
      <w:outlineLvl w:val="1"/>
    </w:pPr>
    <w:rPr>
      <w:rFonts w:eastAsia="Batang" w:cs="Times New Roman"/>
      <w:b/>
      <w:sz w:val="24"/>
      <w:szCs w:val="20"/>
      <w:lang w:val="en-GB" w:eastAsia="en-US"/>
    </w:rPr>
  </w:style>
  <w:style w:type="paragraph" w:customStyle="1" w:styleId="NewTitle">
    <w:name w:val="NewTitle"/>
    <w:basedOn w:val="Title"/>
    <w:link w:val="NewTitleChar"/>
    <w:rsid w:val="00C56290"/>
    <w:pPr>
      <w:tabs>
        <w:tab w:val="clear" w:pos="794"/>
        <w:tab w:val="clear" w:pos="1191"/>
        <w:tab w:val="clear" w:pos="1588"/>
        <w:tab w:val="clear" w:pos="1985"/>
      </w:tabs>
      <w:overflowPunct/>
      <w:autoSpaceDE/>
      <w:autoSpaceDN/>
      <w:adjustRightInd/>
      <w:jc w:val="center"/>
      <w:textAlignment w:val="auto"/>
    </w:pPr>
    <w:rPr>
      <w:rFonts w:asciiTheme="majorHAnsi" w:eastAsiaTheme="majorEastAsia" w:hAnsiTheme="majorHAnsi" w:cstheme="majorBidi"/>
      <w:b/>
      <w:sz w:val="36"/>
      <w:lang w:eastAsia="en-US"/>
    </w:rPr>
  </w:style>
  <w:style w:type="paragraph" w:customStyle="1" w:styleId="NewHeading1">
    <w:name w:val="NewHeading1"/>
    <w:basedOn w:val="Heading1"/>
    <w:link w:val="NewHeading1Char"/>
    <w:rsid w:val="00C56290"/>
    <w:pPr>
      <w:numPr>
        <w:numId w:val="1"/>
      </w:numPr>
      <w:overflowPunct/>
      <w:autoSpaceDE/>
      <w:autoSpaceDN/>
      <w:bidi w:val="0"/>
      <w:adjustRightInd/>
      <w:spacing w:before="240" w:line="259" w:lineRule="auto"/>
      <w:ind w:left="0" w:firstLine="0"/>
      <w:jc w:val="left"/>
      <w:textAlignment w:val="auto"/>
    </w:pPr>
    <w:rPr>
      <w:rFonts w:asciiTheme="majorHAnsi" w:eastAsiaTheme="majorEastAsia" w:hAnsiTheme="majorHAnsi" w:cstheme="majorBidi"/>
      <w:bCs w:val="0"/>
      <w:sz w:val="22"/>
      <w:szCs w:val="32"/>
      <w:lang w:val="en-GB" w:eastAsia="en-US"/>
    </w:rPr>
  </w:style>
  <w:style w:type="character" w:customStyle="1" w:styleId="NewTitleChar">
    <w:name w:val="NewTitle Char"/>
    <w:basedOn w:val="TitleChar"/>
    <w:link w:val="NewTitle"/>
    <w:rsid w:val="00C56290"/>
    <w:rPr>
      <w:rFonts w:asciiTheme="majorHAnsi" w:eastAsiaTheme="majorEastAsia" w:hAnsiTheme="majorHAnsi" w:cstheme="majorBidi"/>
      <w:b/>
      <w:spacing w:val="-10"/>
      <w:kern w:val="28"/>
      <w:sz w:val="36"/>
      <w:szCs w:val="56"/>
      <w:lang w:eastAsia="en-US"/>
    </w:rPr>
  </w:style>
  <w:style w:type="character" w:customStyle="1" w:styleId="NewHeading1Char">
    <w:name w:val="NewHeading1 Char"/>
    <w:basedOn w:val="Heading1Char"/>
    <w:link w:val="NewHeading1"/>
    <w:rsid w:val="00C56290"/>
    <w:rPr>
      <w:rFonts w:asciiTheme="majorHAnsi" w:eastAsiaTheme="majorEastAsia" w:hAnsiTheme="majorHAnsi" w:cstheme="majorBidi"/>
      <w:b/>
      <w:bCs w:val="0"/>
      <w:sz w:val="22"/>
      <w:szCs w:val="32"/>
      <w:lang w:val="en-GB" w:eastAsia="en-US"/>
    </w:rPr>
  </w:style>
  <w:style w:type="character" w:styleId="Mention">
    <w:name w:val="Mention"/>
    <w:basedOn w:val="DefaultParagraphFont"/>
    <w:uiPriority w:val="99"/>
    <w:unhideWhenUsed/>
    <w:rsid w:val="00C56290"/>
    <w:rPr>
      <w:color w:val="2B579A"/>
      <w:shd w:val="clear" w:color="auto" w:fill="E6E6E6"/>
    </w:rPr>
  </w:style>
  <w:style w:type="paragraph" w:styleId="Caption">
    <w:name w:val="caption"/>
    <w:aliases w:val="cap,cap Char,Caption Char1 Char,cap Char Char1,Caption Char Char1 Char,cap Char2 Char,cap Char2,Ca,Caption Char2,Caption Char Char Char,fig and tbl,fighead2,Table Caption,fighead21,fighead22,fighead23,Table Caption1,fighead211,fighead24"/>
    <w:basedOn w:val="Normal"/>
    <w:next w:val="Normal"/>
    <w:link w:val="CaptionChar"/>
    <w:unhideWhenUsed/>
    <w:qFormat/>
    <w:rsid w:val="00C56290"/>
    <w:pPr>
      <w:overflowPunct/>
      <w:autoSpaceDE/>
      <w:autoSpaceDN/>
      <w:bidi w:val="0"/>
      <w:adjustRightInd/>
      <w:spacing w:before="0" w:after="200" w:line="240" w:lineRule="auto"/>
      <w:jc w:val="left"/>
      <w:textAlignment w:val="auto"/>
    </w:pPr>
    <w:rPr>
      <w:rFonts w:asciiTheme="minorHAnsi" w:eastAsiaTheme="minorHAnsi" w:hAnsiTheme="minorHAnsi" w:cstheme="minorBidi"/>
      <w:i/>
      <w:iCs/>
      <w:color w:val="1F497D" w:themeColor="text2"/>
      <w:sz w:val="18"/>
      <w:szCs w:val="18"/>
      <w:lang w:eastAsia="en-US"/>
    </w:rPr>
  </w:style>
  <w:style w:type="character" w:styleId="Emphasis">
    <w:name w:val="Emphasis"/>
    <w:basedOn w:val="DefaultParagraphFont"/>
    <w:qFormat/>
    <w:rsid w:val="00C56290"/>
    <w:rPr>
      <w:i/>
      <w:iCs/>
    </w:rPr>
  </w:style>
  <w:style w:type="character" w:customStyle="1" w:styleId="cf01">
    <w:name w:val="cf01"/>
    <w:basedOn w:val="DefaultParagraphFont"/>
    <w:rsid w:val="00C56290"/>
    <w:rPr>
      <w:rFonts w:ascii="Segoe UI" w:hAnsi="Segoe UI" w:cs="Segoe UI" w:hint="default"/>
      <w:sz w:val="18"/>
      <w:szCs w:val="18"/>
    </w:rPr>
  </w:style>
  <w:style w:type="character" w:customStyle="1" w:styleId="normaltextrun">
    <w:name w:val="normaltextrun"/>
    <w:basedOn w:val="DefaultParagraphFont"/>
    <w:rsid w:val="00C56290"/>
  </w:style>
  <w:style w:type="character" w:customStyle="1" w:styleId="eop">
    <w:name w:val="eop"/>
    <w:basedOn w:val="DefaultParagraphFont"/>
    <w:rsid w:val="00C56290"/>
  </w:style>
  <w:style w:type="character" w:customStyle="1" w:styleId="EquationlegendChar">
    <w:name w:val="Equation_legend Char"/>
    <w:link w:val="Equationlegend"/>
    <w:locked/>
    <w:rsid w:val="00C56290"/>
    <w:rPr>
      <w:rFonts w:ascii="Times New Roman" w:hAnsi="Times New Roman" w:cs="Traditional Arabic"/>
      <w:sz w:val="22"/>
      <w:szCs w:val="30"/>
      <w:lang w:eastAsia="fr-FR"/>
    </w:rPr>
  </w:style>
  <w:style w:type="character" w:customStyle="1" w:styleId="fontstyle01">
    <w:name w:val="fontstyle01"/>
    <w:basedOn w:val="DefaultParagraphFont"/>
    <w:rsid w:val="00C56290"/>
    <w:rPr>
      <w:rFonts w:ascii="TimesNewRomanPSMT" w:hAnsi="TimesNewRomanPSMT" w:hint="default"/>
      <w:b w:val="0"/>
      <w:bCs w:val="0"/>
      <w:i w:val="0"/>
      <w:iCs w:val="0"/>
      <w:color w:val="000000"/>
      <w:sz w:val="24"/>
      <w:szCs w:val="24"/>
    </w:rPr>
  </w:style>
  <w:style w:type="table" w:customStyle="1" w:styleId="11">
    <w:name w:val="网格型1"/>
    <w:basedOn w:val="TableNormal"/>
    <w:next w:val="TableGrid"/>
    <w:uiPriority w:val="99"/>
    <w:rsid w:val="00C56290"/>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ourceChar">
    <w:name w:val="Source Char"/>
    <w:basedOn w:val="DefaultParagraphFont"/>
    <w:link w:val="Source"/>
    <w:locked/>
    <w:rsid w:val="00C56290"/>
    <w:rPr>
      <w:rFonts w:ascii="Times New Roman Bold" w:hAnsi="Times New Roman Bold" w:cs="Traditional Arabic"/>
      <w:b/>
      <w:sz w:val="28"/>
      <w:szCs w:val="40"/>
      <w:lang w:eastAsia="fr-FR"/>
    </w:rPr>
  </w:style>
  <w:style w:type="character" w:customStyle="1" w:styleId="Title1Char">
    <w:name w:val="Title 1 Char"/>
    <w:link w:val="Title1"/>
    <w:locked/>
    <w:rsid w:val="00C56290"/>
    <w:rPr>
      <w:rFonts w:ascii="Times New Roman Bold" w:hAnsi="Times New Roman Bold" w:cs="Traditional Arabic"/>
      <w:caps/>
      <w:sz w:val="28"/>
      <w:szCs w:val="40"/>
      <w:lang w:eastAsia="fr-FR"/>
    </w:rPr>
  </w:style>
  <w:style w:type="character" w:customStyle="1" w:styleId="Heading2CharChar">
    <w:name w:val="Heading 2 Char Char"/>
    <w:basedOn w:val="DefaultParagraphFont"/>
    <w:rsid w:val="00C56290"/>
    <w:rPr>
      <w:rFonts w:eastAsia="MS Mincho" w:cs="Times New Roman"/>
      <w:b/>
      <w:sz w:val="24"/>
      <w:lang w:val="en-GB" w:eastAsia="en-US" w:bidi="ar-SA"/>
    </w:rPr>
  </w:style>
  <w:style w:type="character" w:customStyle="1" w:styleId="NoteChar">
    <w:name w:val="Note Char"/>
    <w:basedOn w:val="DefaultParagraphFont"/>
    <w:link w:val="Note"/>
    <w:qFormat/>
    <w:locked/>
    <w:rsid w:val="00C56290"/>
    <w:rPr>
      <w:rFonts w:ascii="Times New Roman" w:hAnsi="Times New Roman" w:cs="Traditional Arabic"/>
      <w:szCs w:val="26"/>
      <w:lang w:eastAsia="en-US"/>
    </w:rPr>
  </w:style>
  <w:style w:type="character" w:styleId="Strong">
    <w:name w:val="Strong"/>
    <w:basedOn w:val="DefaultParagraphFont"/>
    <w:qFormat/>
    <w:rsid w:val="00C56290"/>
    <w:rPr>
      <w:rFonts w:ascii="Times New Roman" w:hAnsi="Times New Roman" w:cs="Times New Roman" w:hint="default"/>
      <w:b/>
      <w:bCs/>
    </w:rPr>
  </w:style>
  <w:style w:type="character" w:customStyle="1" w:styleId="ArttitleChar">
    <w:name w:val="Art_title Char"/>
    <w:basedOn w:val="DefaultParagraphFont"/>
    <w:link w:val="Arttitle"/>
    <w:locked/>
    <w:rsid w:val="00C56290"/>
    <w:rPr>
      <w:rFonts w:ascii="Times New Roman Bold" w:hAnsi="Times New Roman Bold" w:cs="Traditional Arabic"/>
      <w:b/>
      <w:sz w:val="26"/>
      <w:szCs w:val="36"/>
      <w:lang w:eastAsia="fr-FR"/>
    </w:rPr>
  </w:style>
  <w:style w:type="character" w:customStyle="1" w:styleId="Heading1Char1">
    <w:name w:val="Heading 1 Char1"/>
    <w:aliases w:val="título 1 Char1,H1 Char1,h1 Char1,h11 Char1,h12 Char1,h13 Char1,h14 Char1,h15 Char1,h16 Char1,h17 Char1,h111 Char1,h121 Char1,h131 Char1,h141 Char1,h151 Char1,h161 Char1,h18 Char1,h112 Char1,h122 Char1,h132 Char1,h142 Char1,h152 Char1"/>
    <w:rsid w:val="00C56290"/>
    <w:rPr>
      <w:b/>
      <w:sz w:val="24"/>
      <w:lang w:val="en-GB" w:eastAsia="en-US"/>
    </w:rPr>
  </w:style>
  <w:style w:type="character" w:customStyle="1" w:styleId="FigureNoChar">
    <w:name w:val="Figure_No Char"/>
    <w:link w:val="FigureNo"/>
    <w:qFormat/>
    <w:rsid w:val="00C56290"/>
    <w:rPr>
      <w:rFonts w:ascii="Times New Roman" w:hAnsi="Times New Roman Bold" w:cs="Traditional Arabic"/>
      <w:sz w:val="22"/>
      <w:szCs w:val="30"/>
      <w:lang w:val="fr-FR" w:eastAsia="fr-FR" w:bidi="ar-EG"/>
    </w:rPr>
  </w:style>
  <w:style w:type="paragraph" w:customStyle="1" w:styleId="heading0">
    <w:name w:val="heading 0"/>
    <w:basedOn w:val="Heading1"/>
    <w:next w:val="Normal"/>
    <w:rsid w:val="00C56290"/>
    <w:pPr>
      <w:tabs>
        <w:tab w:val="left" w:pos="794"/>
        <w:tab w:val="left" w:pos="2127"/>
        <w:tab w:val="left" w:pos="2410"/>
        <w:tab w:val="left" w:pos="2921"/>
        <w:tab w:val="left" w:pos="3261"/>
      </w:tabs>
      <w:bidi w:val="0"/>
      <w:spacing w:before="240" w:line="240" w:lineRule="auto"/>
      <w:jc w:val="left"/>
      <w:outlineLvl w:val="9"/>
    </w:pPr>
    <w:rPr>
      <w:rFonts w:ascii="CG Times" w:eastAsia="MS Mincho" w:hAnsi="CG Times" w:cs="Times New Roman"/>
      <w:bCs w:val="0"/>
      <w:sz w:val="24"/>
      <w:szCs w:val="20"/>
      <w:lang w:val="en-GB"/>
    </w:rPr>
  </w:style>
  <w:style w:type="paragraph" w:customStyle="1" w:styleId="headingi0">
    <w:name w:val="heading_i"/>
    <w:basedOn w:val="Heading3"/>
    <w:next w:val="Normal"/>
    <w:rsid w:val="00C56290"/>
    <w:pPr>
      <w:tabs>
        <w:tab w:val="left" w:pos="794"/>
        <w:tab w:val="left" w:pos="2127"/>
        <w:tab w:val="left" w:pos="2410"/>
        <w:tab w:val="left" w:pos="2921"/>
        <w:tab w:val="left" w:pos="3261"/>
      </w:tabs>
      <w:overflowPunct/>
      <w:autoSpaceDE/>
      <w:autoSpaceDN/>
      <w:bidi w:val="0"/>
      <w:adjustRightInd/>
      <w:spacing w:before="160" w:line="240" w:lineRule="auto"/>
      <w:ind w:left="0" w:firstLine="0"/>
      <w:jc w:val="left"/>
      <w:textAlignment w:val="auto"/>
      <w:outlineLvl w:val="9"/>
    </w:pPr>
    <w:rPr>
      <w:rFonts w:ascii="Times New Roman" w:eastAsiaTheme="minorEastAsia" w:hAnsi="Times New Roman" w:cs="Times New Roman"/>
      <w:b w:val="0"/>
      <w:bCs w:val="0"/>
      <w:i/>
      <w:sz w:val="24"/>
      <w:szCs w:val="20"/>
      <w:lang w:val="en-GB" w:eastAsia="en-US"/>
    </w:rPr>
  </w:style>
  <w:style w:type="paragraph" w:customStyle="1" w:styleId="TableText0">
    <w:name w:val="Table_Text"/>
    <w:basedOn w:val="Normal"/>
    <w:link w:val="TableTextChar0"/>
    <w:qFormat/>
    <w:rsid w:val="00C56290"/>
    <w:pPr>
      <w:keepNext/>
      <w:tabs>
        <w:tab w:val="left" w:pos="794"/>
        <w:tab w:val="left" w:pos="1191"/>
        <w:tab w:val="left" w:pos="1588"/>
        <w:tab w:val="left" w:pos="1985"/>
      </w:tabs>
      <w:bidi w:val="0"/>
      <w:spacing w:before="100" w:after="100" w:line="190" w:lineRule="exact"/>
    </w:pPr>
    <w:rPr>
      <w:rFonts w:eastAsia="MS Mincho" w:cs="Times New Roman"/>
      <w:sz w:val="18"/>
      <w:szCs w:val="20"/>
      <w:lang w:val="en-GB" w:eastAsia="en-US"/>
    </w:rPr>
  </w:style>
  <w:style w:type="character" w:customStyle="1" w:styleId="TableTextChar0">
    <w:name w:val="Table_Text Char"/>
    <w:basedOn w:val="DefaultParagraphFont"/>
    <w:link w:val="TableText0"/>
    <w:qFormat/>
    <w:locked/>
    <w:rsid w:val="00C56290"/>
    <w:rPr>
      <w:rFonts w:ascii="Times New Roman" w:eastAsia="MS Mincho" w:hAnsi="Times New Roman"/>
      <w:sz w:val="18"/>
      <w:lang w:val="en-GB" w:eastAsia="en-US"/>
    </w:rPr>
  </w:style>
  <w:style w:type="character" w:customStyle="1" w:styleId="st1">
    <w:name w:val="st1"/>
    <w:basedOn w:val="DefaultParagraphFont"/>
    <w:rsid w:val="00C56290"/>
  </w:style>
  <w:style w:type="paragraph" w:customStyle="1" w:styleId="headingb0">
    <w:name w:val="heading_b"/>
    <w:basedOn w:val="Heading3"/>
    <w:next w:val="Normal"/>
    <w:rsid w:val="00C56290"/>
    <w:pPr>
      <w:tabs>
        <w:tab w:val="left" w:pos="794"/>
        <w:tab w:val="left" w:pos="2127"/>
        <w:tab w:val="left" w:pos="2410"/>
        <w:tab w:val="left" w:pos="2921"/>
        <w:tab w:val="left" w:pos="3261"/>
      </w:tabs>
      <w:overflowPunct/>
      <w:autoSpaceDE/>
      <w:autoSpaceDN/>
      <w:bidi w:val="0"/>
      <w:adjustRightInd/>
      <w:spacing w:before="160" w:line="240" w:lineRule="auto"/>
      <w:ind w:left="0" w:firstLine="0"/>
      <w:jc w:val="left"/>
      <w:textAlignment w:val="auto"/>
      <w:outlineLvl w:val="9"/>
    </w:pPr>
    <w:rPr>
      <w:rFonts w:ascii="Times New Roman" w:eastAsia="MS Mincho" w:hAnsi="Times New Roman" w:cs="Times New Roman"/>
      <w:bCs w:val="0"/>
      <w:sz w:val="24"/>
      <w:szCs w:val="20"/>
      <w:lang w:val="en-GB" w:eastAsia="en-US"/>
    </w:rPr>
  </w:style>
  <w:style w:type="paragraph" w:styleId="DocumentMap">
    <w:name w:val="Document Map"/>
    <w:basedOn w:val="Normal"/>
    <w:link w:val="DocumentMapChar"/>
    <w:uiPriority w:val="99"/>
    <w:qFormat/>
    <w:rsid w:val="00C56290"/>
    <w:pPr>
      <w:tabs>
        <w:tab w:val="left" w:pos="1134"/>
        <w:tab w:val="left" w:pos="1871"/>
        <w:tab w:val="left" w:pos="2268"/>
      </w:tabs>
      <w:bidi w:val="0"/>
      <w:spacing w:line="240" w:lineRule="auto"/>
      <w:jc w:val="left"/>
    </w:pPr>
    <w:rPr>
      <w:rFonts w:ascii="SimSun" w:eastAsia="SimSun" w:cs="Times New Roman"/>
      <w:sz w:val="18"/>
      <w:szCs w:val="18"/>
      <w:lang w:val="en-GB" w:eastAsia="en-US"/>
    </w:rPr>
  </w:style>
  <w:style w:type="character" w:customStyle="1" w:styleId="DocumentMapChar">
    <w:name w:val="Document Map Char"/>
    <w:basedOn w:val="DefaultParagraphFont"/>
    <w:link w:val="DocumentMap"/>
    <w:uiPriority w:val="99"/>
    <w:qFormat/>
    <w:rsid w:val="00C56290"/>
    <w:rPr>
      <w:rFonts w:ascii="SimSun" w:eastAsia="SimSun" w:hAnsi="Times New Roman"/>
      <w:sz w:val="18"/>
      <w:szCs w:val="18"/>
      <w:lang w:val="en-GB" w:eastAsia="en-US"/>
    </w:rPr>
  </w:style>
  <w:style w:type="character" w:customStyle="1" w:styleId="CaptionChar">
    <w:name w:val="Caption Char"/>
    <w:aliases w:val="cap Char3,cap Char Char3,Caption Char1 Char Char2,cap Char Char1 Char2,Caption Char Char1 Char Char2,cap Char2 Char Char1,cap Char2 Char2,Ca Char1,Caption Char2 Char,Caption Char Char Char Char,fig and tbl Char,fighead2 Char,fighead21 Char"/>
    <w:link w:val="Caption"/>
    <w:qFormat/>
    <w:rsid w:val="00C56290"/>
    <w:rPr>
      <w:rFonts w:asciiTheme="minorHAnsi" w:eastAsiaTheme="minorHAnsi" w:hAnsiTheme="minorHAnsi" w:cstheme="minorBidi"/>
      <w:i/>
      <w:iCs/>
      <w:color w:val="1F497D" w:themeColor="text2"/>
      <w:sz w:val="18"/>
      <w:szCs w:val="18"/>
      <w:lang w:eastAsia="en-US"/>
    </w:rPr>
  </w:style>
  <w:style w:type="character" w:customStyle="1" w:styleId="apple-converted-space">
    <w:name w:val="apple-converted-space"/>
    <w:basedOn w:val="DefaultParagraphFont"/>
    <w:rsid w:val="00C56290"/>
  </w:style>
  <w:style w:type="character" w:customStyle="1" w:styleId="AnnexNoTitleChar1">
    <w:name w:val="Annex_NoTitle Char1"/>
    <w:locked/>
    <w:rsid w:val="00C56290"/>
    <w:rPr>
      <w:rFonts w:ascii="Times New Roman" w:eastAsiaTheme="minorEastAsia" w:hAnsi="Times New Roman"/>
      <w:b/>
      <w:sz w:val="28"/>
      <w:lang w:val="fr-FR" w:eastAsia="en-US"/>
    </w:rPr>
  </w:style>
  <w:style w:type="paragraph" w:styleId="ListBullet0">
    <w:name w:val="List Bullet"/>
    <w:aliases w:val="lb"/>
    <w:basedOn w:val="Normal"/>
    <w:rsid w:val="00C56290"/>
    <w:pPr>
      <w:tabs>
        <w:tab w:val="num" w:pos="360"/>
        <w:tab w:val="left" w:pos="794"/>
        <w:tab w:val="left" w:pos="1191"/>
        <w:tab w:val="left" w:pos="1588"/>
        <w:tab w:val="left" w:pos="1985"/>
      </w:tabs>
      <w:bidi w:val="0"/>
      <w:spacing w:line="240" w:lineRule="auto"/>
      <w:ind w:left="360" w:hanging="360"/>
      <w:contextualSpacing/>
    </w:pPr>
    <w:rPr>
      <w:rFonts w:eastAsiaTheme="minorEastAsia" w:cs="Times New Roman"/>
      <w:sz w:val="24"/>
      <w:szCs w:val="20"/>
      <w:lang w:val="fr-FR" w:eastAsia="en-US"/>
    </w:rPr>
  </w:style>
  <w:style w:type="paragraph" w:customStyle="1" w:styleId="TableLegend0">
    <w:name w:val="Table_Legend"/>
    <w:basedOn w:val="TableText0"/>
    <w:rsid w:val="00C56290"/>
    <w:pPr>
      <w:keepNext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120" w:after="40" w:line="240" w:lineRule="auto"/>
      <w:jc w:val="left"/>
      <w:textAlignment w:val="auto"/>
    </w:pPr>
    <w:rPr>
      <w:rFonts w:eastAsia="Times New Roman"/>
      <w:sz w:val="22"/>
    </w:rPr>
  </w:style>
  <w:style w:type="paragraph" w:customStyle="1" w:styleId="TableTitle1">
    <w:name w:val="Table_Title"/>
    <w:basedOn w:val="Table"/>
    <w:next w:val="TableText0"/>
    <w:qFormat/>
    <w:rsid w:val="00C56290"/>
    <w:pPr>
      <w:keepLines/>
      <w:spacing w:before="0"/>
    </w:pPr>
    <w:rPr>
      <w:b/>
      <w:caps w:val="0"/>
    </w:rPr>
  </w:style>
  <w:style w:type="paragraph" w:customStyle="1" w:styleId="Table">
    <w:name w:val="Table_#"/>
    <w:basedOn w:val="Normal"/>
    <w:next w:val="TableTitle1"/>
    <w:link w:val="TableChar"/>
    <w:rsid w:val="00C56290"/>
    <w:pPr>
      <w:keepNext/>
      <w:tabs>
        <w:tab w:val="left" w:pos="794"/>
        <w:tab w:val="left" w:pos="1191"/>
        <w:tab w:val="left" w:pos="1588"/>
        <w:tab w:val="left" w:pos="1985"/>
      </w:tabs>
      <w:overflowPunct/>
      <w:autoSpaceDE/>
      <w:autoSpaceDN/>
      <w:bidi w:val="0"/>
      <w:adjustRightInd/>
      <w:spacing w:before="560" w:after="120" w:line="240" w:lineRule="auto"/>
      <w:jc w:val="center"/>
      <w:textAlignment w:val="auto"/>
    </w:pPr>
    <w:rPr>
      <w:rFonts w:eastAsiaTheme="minorEastAsia" w:cs="Times New Roman"/>
      <w:caps/>
      <w:sz w:val="24"/>
      <w:szCs w:val="20"/>
      <w:lang w:val="en-GB" w:eastAsia="en-US"/>
    </w:rPr>
  </w:style>
  <w:style w:type="paragraph" w:customStyle="1" w:styleId="TableHead1">
    <w:name w:val="Table_Head"/>
    <w:basedOn w:val="TableText0"/>
    <w:qFormat/>
    <w:rsid w:val="00C56290"/>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80" w:after="80" w:line="240" w:lineRule="auto"/>
      <w:jc w:val="center"/>
      <w:textAlignment w:val="auto"/>
    </w:pPr>
    <w:rPr>
      <w:rFonts w:eastAsia="Times New Roman"/>
      <w:b/>
      <w:sz w:val="22"/>
    </w:rPr>
  </w:style>
  <w:style w:type="paragraph" w:customStyle="1" w:styleId="FigureLegend0">
    <w:name w:val="Figure_Legend"/>
    <w:basedOn w:val="Normal"/>
    <w:rsid w:val="00C56290"/>
    <w:pPr>
      <w:keepNext/>
      <w:keepLines/>
      <w:overflowPunct/>
      <w:autoSpaceDE/>
      <w:autoSpaceDN/>
      <w:bidi w:val="0"/>
      <w:adjustRightInd/>
      <w:spacing w:before="20" w:after="20" w:line="240" w:lineRule="auto"/>
      <w:jc w:val="left"/>
      <w:textAlignment w:val="auto"/>
    </w:pPr>
    <w:rPr>
      <w:rFonts w:eastAsiaTheme="minorEastAsia" w:cs="Times New Roman"/>
      <w:sz w:val="18"/>
      <w:szCs w:val="20"/>
      <w:lang w:val="en-GB" w:eastAsia="en-US"/>
    </w:rPr>
  </w:style>
  <w:style w:type="paragraph" w:customStyle="1" w:styleId="Figure0">
    <w:name w:val="Figure_#"/>
    <w:basedOn w:val="Table"/>
    <w:next w:val="FigureTitle"/>
    <w:rsid w:val="00C56290"/>
    <w:pPr>
      <w:spacing w:before="480"/>
    </w:pPr>
  </w:style>
  <w:style w:type="paragraph" w:customStyle="1" w:styleId="Appendix">
    <w:name w:val="Appendix_#"/>
    <w:basedOn w:val="Normal"/>
    <w:next w:val="AppendixRef0"/>
    <w:rsid w:val="00C56290"/>
    <w:pPr>
      <w:keepNext/>
      <w:keepLines/>
      <w:tabs>
        <w:tab w:val="left" w:pos="794"/>
        <w:tab w:val="left" w:pos="1191"/>
        <w:tab w:val="left" w:pos="1588"/>
        <w:tab w:val="left" w:pos="1985"/>
      </w:tabs>
      <w:overflowPunct/>
      <w:autoSpaceDE/>
      <w:autoSpaceDN/>
      <w:bidi w:val="0"/>
      <w:adjustRightInd/>
      <w:spacing w:before="480" w:after="80" w:line="240" w:lineRule="auto"/>
      <w:jc w:val="center"/>
      <w:textAlignment w:val="auto"/>
    </w:pPr>
    <w:rPr>
      <w:rFonts w:eastAsiaTheme="minorEastAsia" w:cs="Times New Roman"/>
      <w:caps/>
      <w:sz w:val="24"/>
      <w:szCs w:val="20"/>
      <w:lang w:val="en-GB" w:eastAsia="en-US"/>
    </w:rPr>
  </w:style>
  <w:style w:type="paragraph" w:customStyle="1" w:styleId="AppendixRef0">
    <w:name w:val="Appendix_Ref"/>
    <w:basedOn w:val="Normal"/>
    <w:next w:val="AppendixTitle0"/>
    <w:rsid w:val="00C56290"/>
    <w:pPr>
      <w:keepNext/>
      <w:keepLines/>
      <w:tabs>
        <w:tab w:val="left" w:pos="794"/>
        <w:tab w:val="left" w:pos="1191"/>
        <w:tab w:val="left" w:pos="1588"/>
        <w:tab w:val="left" w:pos="1985"/>
      </w:tabs>
      <w:overflowPunct/>
      <w:autoSpaceDE/>
      <w:autoSpaceDN/>
      <w:bidi w:val="0"/>
      <w:adjustRightInd/>
      <w:spacing w:line="240" w:lineRule="auto"/>
      <w:jc w:val="center"/>
      <w:textAlignment w:val="auto"/>
    </w:pPr>
    <w:rPr>
      <w:rFonts w:eastAsiaTheme="minorEastAsia" w:cs="Times New Roman"/>
      <w:sz w:val="24"/>
      <w:szCs w:val="20"/>
      <w:lang w:val="en-GB" w:eastAsia="en-US"/>
    </w:rPr>
  </w:style>
  <w:style w:type="paragraph" w:customStyle="1" w:styleId="AppendixTitle0">
    <w:name w:val="Appendix_Title"/>
    <w:basedOn w:val="Normal"/>
    <w:next w:val="Normalaftertitle0"/>
    <w:rsid w:val="00C56290"/>
    <w:pPr>
      <w:keepNext/>
      <w:keepLines/>
      <w:tabs>
        <w:tab w:val="left" w:pos="794"/>
        <w:tab w:val="left" w:pos="1191"/>
        <w:tab w:val="left" w:pos="1588"/>
        <w:tab w:val="left" w:pos="1985"/>
      </w:tabs>
      <w:overflowPunct/>
      <w:autoSpaceDE/>
      <w:autoSpaceDN/>
      <w:bidi w:val="0"/>
      <w:adjustRightInd/>
      <w:spacing w:before="240" w:after="280" w:line="240" w:lineRule="auto"/>
      <w:jc w:val="center"/>
      <w:textAlignment w:val="auto"/>
    </w:pPr>
    <w:rPr>
      <w:rFonts w:eastAsiaTheme="minorEastAsia" w:cs="Times New Roman"/>
      <w:b/>
      <w:sz w:val="24"/>
      <w:szCs w:val="20"/>
      <w:lang w:val="en-GB" w:eastAsia="en-US"/>
    </w:rPr>
  </w:style>
  <w:style w:type="paragraph" w:customStyle="1" w:styleId="RefTitle0">
    <w:name w:val="Ref_Title"/>
    <w:basedOn w:val="Normal"/>
    <w:next w:val="RefText0"/>
    <w:rsid w:val="00C56290"/>
    <w:pPr>
      <w:tabs>
        <w:tab w:val="left" w:pos="794"/>
        <w:tab w:val="left" w:pos="1191"/>
        <w:tab w:val="left" w:pos="1588"/>
        <w:tab w:val="left" w:pos="1985"/>
      </w:tabs>
      <w:overflowPunct/>
      <w:autoSpaceDE/>
      <w:autoSpaceDN/>
      <w:bidi w:val="0"/>
      <w:adjustRightInd/>
      <w:spacing w:before="480" w:line="240" w:lineRule="auto"/>
      <w:jc w:val="center"/>
      <w:textAlignment w:val="auto"/>
    </w:pPr>
    <w:rPr>
      <w:rFonts w:eastAsiaTheme="minorEastAsia" w:cs="Times New Roman"/>
      <w:caps/>
      <w:sz w:val="24"/>
      <w:szCs w:val="20"/>
      <w:lang w:val="en-GB" w:eastAsia="en-US"/>
    </w:rPr>
  </w:style>
  <w:style w:type="paragraph" w:customStyle="1" w:styleId="RefText0">
    <w:name w:val="Ref_Text"/>
    <w:basedOn w:val="Normal"/>
    <w:rsid w:val="00C56290"/>
    <w:pPr>
      <w:tabs>
        <w:tab w:val="left" w:pos="794"/>
        <w:tab w:val="left" w:pos="1191"/>
        <w:tab w:val="left" w:pos="1588"/>
        <w:tab w:val="left" w:pos="1985"/>
      </w:tabs>
      <w:overflowPunct/>
      <w:autoSpaceDE/>
      <w:autoSpaceDN/>
      <w:bidi w:val="0"/>
      <w:adjustRightInd/>
      <w:spacing w:line="240" w:lineRule="auto"/>
      <w:ind w:left="794" w:hanging="794"/>
      <w:jc w:val="left"/>
      <w:textAlignment w:val="auto"/>
    </w:pPr>
    <w:rPr>
      <w:rFonts w:eastAsiaTheme="minorEastAsia" w:cs="Times New Roman"/>
      <w:sz w:val="24"/>
      <w:szCs w:val="20"/>
      <w:lang w:val="en-GB" w:eastAsia="en-US"/>
    </w:rPr>
  </w:style>
  <w:style w:type="paragraph" w:customStyle="1" w:styleId="Head">
    <w:name w:val="Head"/>
    <w:basedOn w:val="Normal"/>
    <w:rsid w:val="00C56290"/>
    <w:pPr>
      <w:tabs>
        <w:tab w:val="left" w:pos="6663"/>
      </w:tabs>
      <w:overflowPunct/>
      <w:autoSpaceDE/>
      <w:autoSpaceDN/>
      <w:bidi w:val="0"/>
      <w:adjustRightInd/>
      <w:spacing w:before="0" w:line="240" w:lineRule="auto"/>
      <w:jc w:val="left"/>
      <w:textAlignment w:val="auto"/>
    </w:pPr>
    <w:rPr>
      <w:rFonts w:eastAsiaTheme="minorEastAsia" w:cs="Times New Roman"/>
      <w:sz w:val="24"/>
      <w:szCs w:val="20"/>
      <w:lang w:val="en-GB" w:eastAsia="en-US"/>
    </w:rPr>
  </w:style>
  <w:style w:type="paragraph" w:customStyle="1" w:styleId="RecTitle1">
    <w:name w:val="Rec_Title"/>
    <w:basedOn w:val="Normal"/>
    <w:next w:val="Heading1"/>
    <w:rsid w:val="00C56290"/>
    <w:pPr>
      <w:keepNext/>
      <w:keepLines/>
      <w:tabs>
        <w:tab w:val="left" w:pos="794"/>
        <w:tab w:val="left" w:pos="1191"/>
        <w:tab w:val="left" w:pos="1588"/>
        <w:tab w:val="left" w:pos="1985"/>
      </w:tabs>
      <w:overflowPunct/>
      <w:autoSpaceDE/>
      <w:autoSpaceDN/>
      <w:bidi w:val="0"/>
      <w:adjustRightInd/>
      <w:spacing w:before="240" w:line="240" w:lineRule="auto"/>
      <w:jc w:val="center"/>
      <w:textAlignment w:val="auto"/>
    </w:pPr>
    <w:rPr>
      <w:rFonts w:eastAsiaTheme="minorEastAsia" w:cs="Times New Roman"/>
      <w:b/>
      <w:caps/>
      <w:sz w:val="24"/>
      <w:szCs w:val="20"/>
      <w:lang w:val="en-GB" w:eastAsia="en-US"/>
    </w:rPr>
  </w:style>
  <w:style w:type="paragraph" w:customStyle="1" w:styleId="call0">
    <w:name w:val="call"/>
    <w:basedOn w:val="Normal"/>
    <w:next w:val="Normal"/>
    <w:rsid w:val="00C56290"/>
    <w:pPr>
      <w:keepNext/>
      <w:keepLines/>
      <w:tabs>
        <w:tab w:val="left" w:pos="794"/>
        <w:tab w:val="left" w:pos="1191"/>
        <w:tab w:val="left" w:pos="1588"/>
        <w:tab w:val="left" w:pos="1985"/>
      </w:tabs>
      <w:overflowPunct/>
      <w:autoSpaceDE/>
      <w:autoSpaceDN/>
      <w:bidi w:val="0"/>
      <w:adjustRightInd/>
      <w:spacing w:before="160" w:line="240" w:lineRule="auto"/>
      <w:ind w:left="794"/>
      <w:jc w:val="left"/>
      <w:textAlignment w:val="auto"/>
    </w:pPr>
    <w:rPr>
      <w:rFonts w:eastAsiaTheme="minorEastAsia" w:cs="Times New Roman"/>
      <w:i/>
      <w:sz w:val="24"/>
      <w:szCs w:val="20"/>
      <w:lang w:val="en-GB" w:eastAsia="en-US"/>
    </w:rPr>
  </w:style>
  <w:style w:type="paragraph" w:customStyle="1" w:styleId="Rec">
    <w:name w:val="Rec_#"/>
    <w:basedOn w:val="Normal"/>
    <w:next w:val="RecTitle1"/>
    <w:rsid w:val="00C56290"/>
    <w:pPr>
      <w:keepNext/>
      <w:keepLines/>
      <w:tabs>
        <w:tab w:val="left" w:pos="794"/>
        <w:tab w:val="left" w:pos="1191"/>
        <w:tab w:val="left" w:pos="1588"/>
        <w:tab w:val="left" w:pos="1985"/>
      </w:tabs>
      <w:overflowPunct/>
      <w:autoSpaceDE/>
      <w:autoSpaceDN/>
      <w:bidi w:val="0"/>
      <w:adjustRightInd/>
      <w:spacing w:before="480" w:line="240" w:lineRule="auto"/>
      <w:jc w:val="center"/>
      <w:textAlignment w:val="auto"/>
    </w:pPr>
    <w:rPr>
      <w:rFonts w:eastAsiaTheme="minorEastAsia" w:cs="Times New Roman"/>
      <w:caps/>
      <w:sz w:val="24"/>
      <w:szCs w:val="20"/>
      <w:lang w:val="en-GB" w:eastAsia="en-US"/>
    </w:rPr>
  </w:style>
  <w:style w:type="paragraph" w:styleId="List">
    <w:name w:val="List"/>
    <w:aliases w:val="l"/>
    <w:basedOn w:val="Normal"/>
    <w:qFormat/>
    <w:rsid w:val="00C56290"/>
    <w:pPr>
      <w:tabs>
        <w:tab w:val="left" w:pos="1701"/>
        <w:tab w:val="left" w:pos="2127"/>
      </w:tabs>
      <w:overflowPunct/>
      <w:autoSpaceDE/>
      <w:autoSpaceDN/>
      <w:bidi w:val="0"/>
      <w:adjustRightInd/>
      <w:spacing w:line="240" w:lineRule="auto"/>
      <w:ind w:left="2127" w:hanging="2127"/>
      <w:jc w:val="left"/>
      <w:textAlignment w:val="auto"/>
    </w:pPr>
    <w:rPr>
      <w:rFonts w:eastAsiaTheme="minorEastAsia" w:cs="Times New Roman"/>
      <w:sz w:val="24"/>
      <w:szCs w:val="20"/>
      <w:lang w:val="en-GB" w:eastAsia="en-US"/>
    </w:rPr>
  </w:style>
  <w:style w:type="paragraph" w:customStyle="1" w:styleId="Infodoc">
    <w:name w:val="Infodoc"/>
    <w:basedOn w:val="Normal"/>
    <w:rsid w:val="00C56290"/>
    <w:pPr>
      <w:tabs>
        <w:tab w:val="left" w:pos="1418"/>
      </w:tabs>
      <w:overflowPunct/>
      <w:autoSpaceDE/>
      <w:autoSpaceDN/>
      <w:bidi w:val="0"/>
      <w:adjustRightInd/>
      <w:spacing w:before="0" w:line="240" w:lineRule="auto"/>
      <w:ind w:left="1418" w:hanging="1418"/>
      <w:jc w:val="left"/>
      <w:textAlignment w:val="auto"/>
    </w:pPr>
    <w:rPr>
      <w:rFonts w:eastAsiaTheme="minorEastAsia" w:cs="Times New Roman"/>
      <w:sz w:val="24"/>
      <w:szCs w:val="20"/>
      <w:lang w:val="en-GB" w:eastAsia="en-US"/>
    </w:rPr>
  </w:style>
  <w:style w:type="paragraph" w:customStyle="1" w:styleId="Part">
    <w:name w:val="Part"/>
    <w:basedOn w:val="Normal"/>
    <w:rsid w:val="00C56290"/>
    <w:pPr>
      <w:tabs>
        <w:tab w:val="left" w:pos="1276"/>
        <w:tab w:val="left" w:pos="1701"/>
      </w:tabs>
      <w:overflowPunct/>
      <w:autoSpaceDE/>
      <w:autoSpaceDN/>
      <w:bidi w:val="0"/>
      <w:adjustRightInd/>
      <w:spacing w:before="200" w:line="240" w:lineRule="auto"/>
      <w:ind w:left="1701" w:hanging="1701"/>
      <w:jc w:val="left"/>
      <w:textAlignment w:val="auto"/>
    </w:pPr>
    <w:rPr>
      <w:rFonts w:eastAsiaTheme="minorEastAsia" w:cs="Times New Roman"/>
      <w:caps/>
      <w:sz w:val="24"/>
      <w:szCs w:val="20"/>
      <w:lang w:val="en-GB" w:eastAsia="en-US"/>
    </w:rPr>
  </w:style>
  <w:style w:type="paragraph" w:customStyle="1" w:styleId="Address">
    <w:name w:val="Address"/>
    <w:basedOn w:val="Normal"/>
    <w:rsid w:val="00C56290"/>
    <w:pPr>
      <w:tabs>
        <w:tab w:val="left" w:pos="4820"/>
        <w:tab w:val="left" w:pos="5529"/>
      </w:tabs>
      <w:overflowPunct/>
      <w:autoSpaceDE/>
      <w:autoSpaceDN/>
      <w:bidi w:val="0"/>
      <w:adjustRightInd/>
      <w:spacing w:line="240" w:lineRule="auto"/>
      <w:ind w:left="794"/>
      <w:jc w:val="left"/>
      <w:textAlignment w:val="auto"/>
    </w:pPr>
    <w:rPr>
      <w:rFonts w:eastAsiaTheme="minorEastAsia" w:cs="Times New Roman"/>
      <w:sz w:val="24"/>
      <w:szCs w:val="20"/>
      <w:lang w:val="en-GB" w:eastAsia="en-US"/>
    </w:rPr>
  </w:style>
  <w:style w:type="paragraph" w:customStyle="1" w:styleId="Keywords">
    <w:name w:val="Keywords"/>
    <w:basedOn w:val="Normal"/>
    <w:rsid w:val="00C56290"/>
    <w:pPr>
      <w:tabs>
        <w:tab w:val="left" w:pos="794"/>
        <w:tab w:val="left" w:pos="1985"/>
      </w:tabs>
      <w:overflowPunct/>
      <w:autoSpaceDE/>
      <w:autoSpaceDN/>
      <w:bidi w:val="0"/>
      <w:adjustRightInd/>
      <w:spacing w:line="240" w:lineRule="auto"/>
      <w:ind w:left="794" w:hanging="794"/>
      <w:jc w:val="left"/>
      <w:textAlignment w:val="auto"/>
    </w:pPr>
    <w:rPr>
      <w:rFonts w:eastAsiaTheme="minorEastAsia" w:cs="Times New Roman"/>
      <w:sz w:val="24"/>
      <w:szCs w:val="20"/>
      <w:lang w:val="en-GB" w:eastAsia="en-US"/>
    </w:rPr>
  </w:style>
  <w:style w:type="paragraph" w:customStyle="1" w:styleId="EquationLegend0">
    <w:name w:val="Equation_Legend"/>
    <w:basedOn w:val="Normal"/>
    <w:rsid w:val="00C56290"/>
    <w:pPr>
      <w:tabs>
        <w:tab w:val="right" w:pos="1531"/>
        <w:tab w:val="left" w:pos="1701"/>
      </w:tabs>
      <w:overflowPunct/>
      <w:autoSpaceDE/>
      <w:autoSpaceDN/>
      <w:bidi w:val="0"/>
      <w:adjustRightInd/>
      <w:spacing w:before="80" w:line="240" w:lineRule="auto"/>
      <w:ind w:left="1701" w:hanging="1701"/>
      <w:jc w:val="left"/>
      <w:textAlignment w:val="auto"/>
    </w:pPr>
    <w:rPr>
      <w:rFonts w:eastAsiaTheme="minorEastAsia" w:cs="Times New Roman"/>
      <w:sz w:val="24"/>
      <w:szCs w:val="20"/>
      <w:lang w:val="en-GB" w:eastAsia="en-US"/>
    </w:rPr>
  </w:style>
  <w:style w:type="paragraph" w:customStyle="1" w:styleId="meeting">
    <w:name w:val="meeting"/>
    <w:basedOn w:val="Head"/>
    <w:next w:val="Head"/>
    <w:rsid w:val="00C56290"/>
    <w:pPr>
      <w:tabs>
        <w:tab w:val="left" w:pos="7371"/>
      </w:tabs>
      <w:spacing w:after="560"/>
    </w:pPr>
  </w:style>
  <w:style w:type="paragraph" w:customStyle="1" w:styleId="listitem">
    <w:name w:val="listitem"/>
    <w:basedOn w:val="Normal"/>
    <w:rsid w:val="00C56290"/>
    <w:pPr>
      <w:tabs>
        <w:tab w:val="left" w:pos="794"/>
        <w:tab w:val="left" w:pos="1191"/>
        <w:tab w:val="left" w:pos="1588"/>
        <w:tab w:val="left" w:pos="1985"/>
      </w:tabs>
      <w:overflowPunct/>
      <w:autoSpaceDE/>
      <w:autoSpaceDN/>
      <w:bidi w:val="0"/>
      <w:adjustRightInd/>
      <w:spacing w:before="0" w:line="240" w:lineRule="auto"/>
      <w:jc w:val="left"/>
      <w:textAlignment w:val="auto"/>
    </w:pPr>
    <w:rPr>
      <w:rFonts w:eastAsiaTheme="minorEastAsia" w:cs="Times New Roman"/>
      <w:sz w:val="24"/>
      <w:szCs w:val="20"/>
      <w:lang w:val="en-GB" w:eastAsia="en-US"/>
    </w:rPr>
  </w:style>
  <w:style w:type="paragraph" w:customStyle="1" w:styleId="Qlist">
    <w:name w:val="Qlist"/>
    <w:basedOn w:val="Normal"/>
    <w:rsid w:val="00C56290"/>
    <w:pPr>
      <w:tabs>
        <w:tab w:val="left" w:pos="1843"/>
        <w:tab w:val="left" w:pos="2268"/>
      </w:tabs>
      <w:overflowPunct/>
      <w:autoSpaceDE/>
      <w:autoSpaceDN/>
      <w:bidi w:val="0"/>
      <w:adjustRightInd/>
      <w:spacing w:line="240" w:lineRule="auto"/>
      <w:ind w:left="2268" w:hanging="2268"/>
      <w:jc w:val="left"/>
      <w:textAlignment w:val="auto"/>
    </w:pPr>
    <w:rPr>
      <w:rFonts w:eastAsiaTheme="minorEastAsia" w:cs="Times New Roman"/>
      <w:b/>
      <w:sz w:val="24"/>
      <w:szCs w:val="20"/>
      <w:lang w:val="en-GB" w:eastAsia="en-US"/>
    </w:rPr>
  </w:style>
  <w:style w:type="paragraph" w:customStyle="1" w:styleId="Subject">
    <w:name w:val="Subject"/>
    <w:basedOn w:val="Normal"/>
    <w:next w:val="Source"/>
    <w:rsid w:val="00C56290"/>
    <w:pPr>
      <w:tabs>
        <w:tab w:val="left" w:pos="1134"/>
      </w:tabs>
      <w:overflowPunct/>
      <w:autoSpaceDE/>
      <w:autoSpaceDN/>
      <w:bidi w:val="0"/>
      <w:adjustRightInd/>
      <w:spacing w:before="0" w:line="240" w:lineRule="auto"/>
      <w:ind w:left="1134" w:hanging="1134"/>
      <w:jc w:val="left"/>
      <w:textAlignment w:val="auto"/>
    </w:pPr>
    <w:rPr>
      <w:rFonts w:eastAsiaTheme="minorEastAsia" w:cs="Times New Roman"/>
      <w:sz w:val="24"/>
      <w:szCs w:val="20"/>
      <w:lang w:val="en-GB" w:eastAsia="en-US"/>
    </w:rPr>
  </w:style>
  <w:style w:type="paragraph" w:customStyle="1" w:styleId="Object">
    <w:name w:val="Object"/>
    <w:basedOn w:val="Subject"/>
    <w:next w:val="Subject"/>
    <w:rsid w:val="00C56290"/>
  </w:style>
  <w:style w:type="paragraph" w:customStyle="1" w:styleId="Data">
    <w:name w:val="Data"/>
    <w:basedOn w:val="Subject"/>
    <w:next w:val="Subject"/>
    <w:rsid w:val="00C56290"/>
  </w:style>
  <w:style w:type="paragraph" w:styleId="TOC9">
    <w:name w:val="toc 9"/>
    <w:basedOn w:val="TOC3"/>
    <w:next w:val="Normal"/>
    <w:uiPriority w:val="39"/>
    <w:qFormat/>
    <w:rsid w:val="00C56290"/>
    <w:pPr>
      <w:tabs>
        <w:tab w:val="left" w:pos="794"/>
        <w:tab w:val="left" w:leader="dot" w:pos="8789"/>
      </w:tabs>
      <w:overflowPunct/>
      <w:autoSpaceDE/>
      <w:autoSpaceDN/>
      <w:bidi w:val="0"/>
      <w:adjustRightInd/>
      <w:spacing w:before="200" w:after="120" w:line="240" w:lineRule="auto"/>
      <w:ind w:left="794" w:right="0" w:hanging="794"/>
      <w:jc w:val="left"/>
      <w:textAlignment w:val="auto"/>
    </w:pPr>
    <w:rPr>
      <w:rFonts w:eastAsiaTheme="minorEastAsia" w:cs="Times New Roman"/>
      <w:sz w:val="24"/>
      <w:szCs w:val="20"/>
      <w:lang w:val="en-GB" w:eastAsia="en-US" w:bidi="ar-SA"/>
    </w:rPr>
  </w:style>
  <w:style w:type="paragraph" w:customStyle="1" w:styleId="Statement">
    <w:name w:val="Statement"/>
    <w:basedOn w:val="SpecialFooter"/>
    <w:rsid w:val="00C56290"/>
    <w:pPr>
      <w:tabs>
        <w:tab w:val="clear" w:pos="567"/>
        <w:tab w:val="clear" w:pos="1134"/>
        <w:tab w:val="clear" w:pos="1701"/>
        <w:tab w:val="clear" w:pos="2268"/>
        <w:tab w:val="clear" w:pos="2835"/>
      </w:tabs>
      <w:overflowPunct/>
      <w:autoSpaceDE/>
      <w:autoSpaceDN/>
      <w:bidi w:val="0"/>
      <w:adjustRightInd/>
      <w:spacing w:line="240" w:lineRule="auto"/>
      <w:textAlignment w:val="auto"/>
    </w:pPr>
    <w:rPr>
      <w:rFonts w:eastAsiaTheme="minorEastAsia" w:cs="Times New Roman"/>
      <w:b/>
      <w:sz w:val="22"/>
      <w:szCs w:val="20"/>
      <w:u w:val="single"/>
      <w:lang w:val="en-GB" w:eastAsia="en-US"/>
    </w:rPr>
  </w:style>
  <w:style w:type="paragraph" w:customStyle="1" w:styleId="Rientra1">
    <w:name w:val="Rientra1"/>
    <w:basedOn w:val="Normal"/>
    <w:rsid w:val="00C56290"/>
    <w:pPr>
      <w:numPr>
        <w:numId w:val="2"/>
      </w:numPr>
      <w:tabs>
        <w:tab w:val="clear" w:pos="360"/>
      </w:tabs>
      <w:overflowPunct/>
      <w:autoSpaceDE/>
      <w:autoSpaceDN/>
      <w:bidi w:val="0"/>
      <w:adjustRightInd/>
      <w:spacing w:before="60" w:after="60" w:line="240" w:lineRule="auto"/>
      <w:ind w:left="0" w:firstLine="0"/>
      <w:textAlignment w:val="auto"/>
    </w:pPr>
    <w:rPr>
      <w:rFonts w:eastAsiaTheme="minorEastAsia" w:cs="Times New Roman"/>
      <w:sz w:val="20"/>
      <w:szCs w:val="20"/>
      <w:lang w:val="en-GB" w:eastAsia="en-US"/>
    </w:rPr>
  </w:style>
  <w:style w:type="paragraph" w:customStyle="1" w:styleId="B1">
    <w:name w:val="B1"/>
    <w:basedOn w:val="List"/>
    <w:link w:val="B1Char"/>
    <w:qFormat/>
    <w:rsid w:val="00C56290"/>
    <w:pPr>
      <w:numPr>
        <w:numId w:val="3"/>
      </w:numPr>
      <w:tabs>
        <w:tab w:val="clear" w:pos="709"/>
        <w:tab w:val="clear" w:pos="1701"/>
        <w:tab w:val="clear" w:pos="2127"/>
        <w:tab w:val="num" w:pos="425"/>
      </w:tabs>
      <w:spacing w:before="0" w:after="60"/>
      <w:ind w:left="0" w:firstLine="0"/>
    </w:pPr>
  </w:style>
  <w:style w:type="paragraph" w:customStyle="1" w:styleId="PointBullet1a">
    <w:name w:val="PointBullet1(a)"/>
    <w:basedOn w:val="Normal"/>
    <w:autoRedefine/>
    <w:rsid w:val="00C56290"/>
    <w:pPr>
      <w:tabs>
        <w:tab w:val="num" w:pos="425"/>
        <w:tab w:val="left" w:pos="1560"/>
        <w:tab w:val="left" w:pos="4320"/>
      </w:tabs>
      <w:overflowPunct/>
      <w:autoSpaceDE/>
      <w:autoSpaceDN/>
      <w:bidi w:val="0"/>
      <w:adjustRightInd/>
      <w:spacing w:before="60" w:after="60" w:line="240" w:lineRule="auto"/>
      <w:ind w:left="1200" w:hanging="425"/>
      <w:textAlignment w:val="auto"/>
    </w:pPr>
    <w:rPr>
      <w:rFonts w:eastAsiaTheme="minorEastAsia" w:cs="Times New Roman"/>
      <w:b/>
      <w:sz w:val="20"/>
      <w:szCs w:val="20"/>
      <w:lang w:eastAsia="en-US"/>
    </w:rPr>
  </w:style>
  <w:style w:type="paragraph" w:customStyle="1" w:styleId="toc01i">
    <w:name w:val="toc01i"/>
    <w:basedOn w:val="toc01"/>
    <w:rsid w:val="00C56290"/>
    <w:pPr>
      <w:numPr>
        <w:numId w:val="0"/>
      </w:numPr>
      <w:tabs>
        <w:tab w:val="num" w:pos="425"/>
      </w:tabs>
      <w:ind w:left="425" w:hanging="425"/>
    </w:pPr>
    <w:rPr>
      <w:i/>
    </w:rPr>
  </w:style>
  <w:style w:type="paragraph" w:customStyle="1" w:styleId="toc01">
    <w:name w:val="toc01"/>
    <w:basedOn w:val="Normal"/>
    <w:rsid w:val="00C56290"/>
    <w:pPr>
      <w:numPr>
        <w:numId w:val="4"/>
      </w:numPr>
      <w:tabs>
        <w:tab w:val="clear" w:pos="425"/>
        <w:tab w:val="num" w:pos="360"/>
        <w:tab w:val="left" w:pos="794"/>
        <w:tab w:val="left" w:pos="1191"/>
        <w:tab w:val="left" w:pos="1588"/>
        <w:tab w:val="left" w:pos="1985"/>
      </w:tabs>
      <w:overflowPunct/>
      <w:autoSpaceDE/>
      <w:autoSpaceDN/>
      <w:bidi w:val="0"/>
      <w:adjustRightInd/>
      <w:spacing w:before="136" w:after="60" w:line="240" w:lineRule="auto"/>
      <w:ind w:left="0" w:firstLine="0"/>
      <w:jc w:val="left"/>
      <w:textAlignment w:val="auto"/>
    </w:pPr>
    <w:rPr>
      <w:rFonts w:eastAsiaTheme="minorEastAsia" w:cs="Times New Roman"/>
      <w:sz w:val="24"/>
      <w:szCs w:val="20"/>
      <w:lang w:val="en-GB" w:eastAsia="en-US"/>
    </w:rPr>
  </w:style>
  <w:style w:type="paragraph" w:customStyle="1" w:styleId="B1Sft">
    <w:name w:val="B1Sft"/>
    <w:basedOn w:val="B1"/>
    <w:rsid w:val="00C56290"/>
    <w:pPr>
      <w:tabs>
        <w:tab w:val="clear" w:pos="425"/>
        <w:tab w:val="num" w:pos="360"/>
      </w:tabs>
      <w:ind w:left="1080"/>
    </w:pPr>
  </w:style>
  <w:style w:type="paragraph" w:customStyle="1" w:styleId="10">
    <w:name w:val="½À²Ù1"/>
    <w:basedOn w:val="Normal"/>
    <w:rsid w:val="00C56290"/>
    <w:pPr>
      <w:numPr>
        <w:numId w:val="6"/>
      </w:numPr>
      <w:tabs>
        <w:tab w:val="clear" w:pos="360"/>
        <w:tab w:val="left" w:pos="794"/>
        <w:tab w:val="left" w:pos="1191"/>
        <w:tab w:val="left" w:pos="1588"/>
        <w:tab w:val="left" w:pos="1985"/>
      </w:tabs>
      <w:overflowPunct/>
      <w:autoSpaceDE/>
      <w:autoSpaceDN/>
      <w:bidi w:val="0"/>
      <w:adjustRightInd/>
      <w:spacing w:before="60" w:after="60" w:line="240" w:lineRule="auto"/>
      <w:ind w:left="0" w:firstLine="0"/>
      <w:jc w:val="left"/>
      <w:textAlignment w:val="auto"/>
    </w:pPr>
    <w:rPr>
      <w:rFonts w:eastAsiaTheme="minorEastAsia" w:cs="Times New Roman"/>
      <w:b/>
      <w:i/>
      <w:sz w:val="24"/>
      <w:szCs w:val="20"/>
      <w:lang w:val="en-GB" w:eastAsia="en-US"/>
    </w:rPr>
  </w:style>
  <w:style w:type="paragraph" w:customStyle="1" w:styleId="Reference">
    <w:name w:val="Reference"/>
    <w:aliases w:val="ref"/>
    <w:basedOn w:val="Normal"/>
    <w:link w:val="ReferenceChar"/>
    <w:rsid w:val="00C56290"/>
    <w:pPr>
      <w:tabs>
        <w:tab w:val="num" w:pos="360"/>
      </w:tabs>
      <w:overflowPunct/>
      <w:autoSpaceDE/>
      <w:autoSpaceDN/>
      <w:bidi w:val="0"/>
      <w:adjustRightInd/>
      <w:spacing w:before="0" w:line="240" w:lineRule="auto"/>
      <w:ind w:left="360" w:hanging="360"/>
      <w:jc w:val="left"/>
      <w:textAlignment w:val="auto"/>
    </w:pPr>
    <w:rPr>
      <w:rFonts w:eastAsia="MS Mincho" w:cs="Times New Roman"/>
      <w:sz w:val="20"/>
      <w:szCs w:val="20"/>
      <w:lang w:val="en-GB" w:eastAsia="ja-JP"/>
    </w:rPr>
  </w:style>
  <w:style w:type="paragraph" w:customStyle="1" w:styleId="a7">
    <w:name w:val="½"/>
    <w:basedOn w:val="Normal"/>
    <w:rsid w:val="00C56290"/>
    <w:pPr>
      <w:numPr>
        <w:numId w:val="5"/>
      </w:numPr>
      <w:tabs>
        <w:tab w:val="clear" w:pos="425"/>
        <w:tab w:val="left" w:pos="794"/>
        <w:tab w:val="left" w:pos="1191"/>
        <w:tab w:val="left" w:pos="1588"/>
        <w:tab w:val="left" w:pos="1985"/>
      </w:tabs>
      <w:overflowPunct/>
      <w:autoSpaceDE/>
      <w:autoSpaceDN/>
      <w:bidi w:val="0"/>
      <w:adjustRightInd/>
      <w:spacing w:before="0" w:line="240" w:lineRule="auto"/>
      <w:ind w:left="0" w:firstLine="0"/>
      <w:jc w:val="left"/>
      <w:textAlignment w:val="auto"/>
    </w:pPr>
    <w:rPr>
      <w:rFonts w:eastAsia="SimSun" w:cs="Times New Roman"/>
      <w:b/>
      <w:i/>
      <w:sz w:val="24"/>
      <w:szCs w:val="20"/>
      <w:lang w:val="en-GB" w:eastAsia="zh-CN"/>
    </w:rPr>
  </w:style>
  <w:style w:type="paragraph" w:customStyle="1" w:styleId="Edt-ind">
    <w:name w:val="Edt-ind"/>
    <w:basedOn w:val="a7"/>
    <w:rsid w:val="00C56290"/>
  </w:style>
  <w:style w:type="paragraph" w:styleId="BodyText2">
    <w:name w:val="Body Text 2"/>
    <w:basedOn w:val="Normal"/>
    <w:link w:val="BodyText2Char"/>
    <w:qFormat/>
    <w:rsid w:val="00C56290"/>
    <w:pPr>
      <w:widowControl w:val="0"/>
      <w:overflowPunct/>
      <w:autoSpaceDE/>
      <w:autoSpaceDN/>
      <w:bidi w:val="0"/>
      <w:adjustRightInd/>
      <w:spacing w:before="0" w:line="240" w:lineRule="auto"/>
      <w:textAlignment w:val="auto"/>
    </w:pPr>
    <w:rPr>
      <w:rFonts w:eastAsiaTheme="minorEastAsia" w:cs="Times New Roman"/>
      <w:sz w:val="24"/>
      <w:szCs w:val="20"/>
      <w:lang w:eastAsia="en-US"/>
    </w:rPr>
  </w:style>
  <w:style w:type="character" w:customStyle="1" w:styleId="BodyText2Char">
    <w:name w:val="Body Text 2 Char"/>
    <w:basedOn w:val="DefaultParagraphFont"/>
    <w:link w:val="BodyText2"/>
    <w:qFormat/>
    <w:rsid w:val="00C56290"/>
    <w:rPr>
      <w:rFonts w:ascii="Times New Roman" w:eastAsiaTheme="minorEastAsia" w:hAnsi="Times New Roman"/>
      <w:sz w:val="24"/>
      <w:lang w:eastAsia="en-US"/>
    </w:rPr>
  </w:style>
  <w:style w:type="paragraph" w:styleId="BodyText">
    <w:name w:val="Body Text"/>
    <w:aliases w:val="AvtalBrödtext,Bodytext,ändrad, ändrad,paragraph 2,body indent,EHPT,Body Text2,Body Text ,Body Text level 1,Compliance,Response,Body3,AvtalBrodtext,andrad,compact,- TF,Requirements,à¹×éÍàÃ×èÍ§,code,à¹,bodytext,bt,Requirement,Block text,sp,c"/>
    <w:basedOn w:val="Normal"/>
    <w:link w:val="BodyTextChar"/>
    <w:uiPriority w:val="99"/>
    <w:rsid w:val="00C56290"/>
    <w:pPr>
      <w:keepNext/>
      <w:keepLines/>
      <w:widowControl w:val="0"/>
      <w:tabs>
        <w:tab w:val="left" w:pos="90"/>
        <w:tab w:val="left" w:pos="794"/>
        <w:tab w:val="left" w:pos="1191"/>
        <w:tab w:val="left" w:pos="1588"/>
        <w:tab w:val="left" w:pos="1985"/>
      </w:tabs>
      <w:bidi w:val="0"/>
      <w:spacing w:line="240" w:lineRule="auto"/>
      <w:jc w:val="left"/>
    </w:pPr>
    <w:rPr>
      <w:rFonts w:eastAsiaTheme="minorEastAsia" w:cs="Times New Roman"/>
      <w:color w:val="000000"/>
      <w:szCs w:val="22"/>
      <w:lang w:val="en-GB" w:eastAsia="en-US"/>
    </w:rPr>
  </w:style>
  <w:style w:type="character" w:customStyle="1" w:styleId="BodyTextChar">
    <w:name w:val="Body Text Char"/>
    <w:aliases w:val="AvtalBrödtext Char,Bodytext Char,ändrad Char, ändrad Char,paragraph 2 Char,body indent Char,EHPT Char,Body Text2 Char,Body Text  Char,Body Text level 1 Char,Compliance Char,Response Char,Body3 Char,AvtalBrodtext Char,andrad Char,- TF Char"/>
    <w:basedOn w:val="DefaultParagraphFont"/>
    <w:link w:val="BodyText"/>
    <w:uiPriority w:val="99"/>
    <w:qFormat/>
    <w:rsid w:val="00C56290"/>
    <w:rPr>
      <w:rFonts w:ascii="Times New Roman" w:eastAsiaTheme="minorEastAsia" w:hAnsi="Times New Roman"/>
      <w:color w:val="000000"/>
      <w:sz w:val="22"/>
      <w:szCs w:val="22"/>
      <w:lang w:val="en-GB" w:eastAsia="en-US"/>
    </w:rPr>
  </w:style>
  <w:style w:type="paragraph" w:customStyle="1" w:styleId="FigureNoBR">
    <w:name w:val="Figure_No_BR"/>
    <w:basedOn w:val="Normal"/>
    <w:next w:val="FiguretitleBR"/>
    <w:qFormat/>
    <w:rsid w:val="00C56290"/>
    <w:pPr>
      <w:keepNext/>
      <w:keepLines/>
      <w:tabs>
        <w:tab w:val="left" w:pos="794"/>
        <w:tab w:val="left" w:pos="1191"/>
        <w:tab w:val="left" w:pos="1588"/>
        <w:tab w:val="left" w:pos="1985"/>
      </w:tabs>
      <w:bidi w:val="0"/>
      <w:spacing w:before="480" w:after="120" w:line="240" w:lineRule="auto"/>
      <w:jc w:val="center"/>
    </w:pPr>
    <w:rPr>
      <w:rFonts w:eastAsiaTheme="minorEastAsia" w:cs="Times New Roman"/>
      <w:caps/>
      <w:sz w:val="24"/>
      <w:szCs w:val="20"/>
      <w:lang w:val="en-GB" w:eastAsia="en-US"/>
    </w:rPr>
  </w:style>
  <w:style w:type="paragraph" w:customStyle="1" w:styleId="FiguretitleBR">
    <w:name w:val="Figure_title_BR"/>
    <w:basedOn w:val="TabletitleBR"/>
    <w:next w:val="Figurewithouttitle"/>
    <w:qFormat/>
    <w:rsid w:val="00C56290"/>
    <w:pPr>
      <w:keepNext w:val="0"/>
      <w:spacing w:after="480"/>
    </w:pPr>
  </w:style>
  <w:style w:type="paragraph" w:customStyle="1" w:styleId="TabletitleBR">
    <w:name w:val="Table_title_BR"/>
    <w:basedOn w:val="Normal"/>
    <w:next w:val="Tablehead0"/>
    <w:qFormat/>
    <w:rsid w:val="00C56290"/>
    <w:pPr>
      <w:keepNext/>
      <w:keepLines/>
      <w:tabs>
        <w:tab w:val="left" w:pos="794"/>
        <w:tab w:val="left" w:pos="1191"/>
        <w:tab w:val="left" w:pos="1588"/>
        <w:tab w:val="left" w:pos="1985"/>
      </w:tabs>
      <w:bidi w:val="0"/>
      <w:spacing w:before="0" w:after="120" w:line="240" w:lineRule="auto"/>
      <w:jc w:val="center"/>
    </w:pPr>
    <w:rPr>
      <w:rFonts w:eastAsiaTheme="minorEastAsia" w:cs="Times New Roman"/>
      <w:b/>
      <w:sz w:val="24"/>
      <w:szCs w:val="20"/>
      <w:lang w:val="en-GB" w:eastAsia="en-US"/>
    </w:rPr>
  </w:style>
  <w:style w:type="paragraph" w:customStyle="1" w:styleId="body">
    <w:name w:val="body"/>
    <w:basedOn w:val="Normal"/>
    <w:rsid w:val="00C56290"/>
    <w:pPr>
      <w:overflowPunct/>
      <w:autoSpaceDE/>
      <w:autoSpaceDN/>
      <w:bidi w:val="0"/>
      <w:adjustRightInd/>
      <w:spacing w:before="60" w:after="60" w:line="240" w:lineRule="auto"/>
      <w:textAlignment w:val="auto"/>
    </w:pPr>
    <w:rPr>
      <w:rFonts w:eastAsiaTheme="minorEastAsia" w:cs="Times New Roman"/>
      <w:sz w:val="24"/>
      <w:szCs w:val="20"/>
      <w:lang w:eastAsia="en-US"/>
    </w:rPr>
  </w:style>
  <w:style w:type="paragraph" w:customStyle="1" w:styleId="B2">
    <w:name w:val="B2"/>
    <w:basedOn w:val="List2"/>
    <w:link w:val="B2Char"/>
    <w:qFormat/>
    <w:rsid w:val="00C56290"/>
    <w:pPr>
      <w:tabs>
        <w:tab w:val="clear" w:pos="794"/>
        <w:tab w:val="clear" w:pos="1191"/>
        <w:tab w:val="clear" w:pos="1588"/>
        <w:tab w:val="clear" w:pos="1985"/>
      </w:tabs>
      <w:overflowPunct w:val="0"/>
      <w:autoSpaceDE w:val="0"/>
      <w:autoSpaceDN w:val="0"/>
      <w:adjustRightInd w:val="0"/>
      <w:spacing w:before="0" w:after="180"/>
      <w:ind w:left="851" w:hanging="284"/>
      <w:textAlignment w:val="baseline"/>
    </w:pPr>
    <w:rPr>
      <w:sz w:val="20"/>
    </w:rPr>
  </w:style>
  <w:style w:type="paragraph" w:styleId="List2">
    <w:name w:val="List 2"/>
    <w:basedOn w:val="Normal"/>
    <w:rsid w:val="00C56290"/>
    <w:pPr>
      <w:tabs>
        <w:tab w:val="left" w:pos="794"/>
        <w:tab w:val="left" w:pos="1191"/>
        <w:tab w:val="left" w:pos="1588"/>
        <w:tab w:val="left" w:pos="1985"/>
      </w:tabs>
      <w:overflowPunct/>
      <w:autoSpaceDE/>
      <w:autoSpaceDN/>
      <w:bidi w:val="0"/>
      <w:adjustRightInd/>
      <w:spacing w:line="240" w:lineRule="auto"/>
      <w:ind w:left="720" w:hanging="360"/>
      <w:jc w:val="left"/>
      <w:textAlignment w:val="auto"/>
    </w:pPr>
    <w:rPr>
      <w:rFonts w:eastAsiaTheme="minorEastAsia" w:cs="Times New Roman"/>
      <w:sz w:val="24"/>
      <w:szCs w:val="20"/>
      <w:lang w:val="en-GB" w:eastAsia="en-US"/>
    </w:rPr>
  </w:style>
  <w:style w:type="paragraph" w:customStyle="1" w:styleId="NO">
    <w:name w:val="NO"/>
    <w:basedOn w:val="Normal"/>
    <w:link w:val="NOChar"/>
    <w:qFormat/>
    <w:rsid w:val="00C56290"/>
    <w:pPr>
      <w:keepLines/>
      <w:bidi w:val="0"/>
      <w:spacing w:before="0" w:after="180" w:line="240" w:lineRule="auto"/>
      <w:ind w:left="1135" w:hanging="851"/>
      <w:jc w:val="left"/>
    </w:pPr>
    <w:rPr>
      <w:rFonts w:eastAsiaTheme="minorEastAsia" w:cs="Times New Roman"/>
      <w:sz w:val="20"/>
      <w:szCs w:val="20"/>
      <w:lang w:val="en-GB" w:eastAsia="en-US"/>
    </w:rPr>
  </w:style>
  <w:style w:type="character" w:customStyle="1" w:styleId="NOChar">
    <w:name w:val="NO Char"/>
    <w:link w:val="NO"/>
    <w:qFormat/>
    <w:rsid w:val="00C56290"/>
    <w:rPr>
      <w:rFonts w:ascii="Times New Roman" w:eastAsiaTheme="minorEastAsia" w:hAnsi="Times New Roman"/>
      <w:lang w:val="en-GB" w:eastAsia="en-US"/>
    </w:rPr>
  </w:style>
  <w:style w:type="paragraph" w:customStyle="1" w:styleId="FP">
    <w:name w:val="FP"/>
    <w:basedOn w:val="Normal"/>
    <w:rsid w:val="00C56290"/>
    <w:pPr>
      <w:bidi w:val="0"/>
      <w:spacing w:before="0" w:line="240" w:lineRule="auto"/>
      <w:jc w:val="left"/>
    </w:pPr>
    <w:rPr>
      <w:rFonts w:eastAsiaTheme="minorEastAsia" w:cs="Times New Roman"/>
      <w:sz w:val="20"/>
      <w:szCs w:val="20"/>
      <w:lang w:val="en-GB" w:eastAsia="en-US"/>
    </w:rPr>
  </w:style>
  <w:style w:type="paragraph" w:customStyle="1" w:styleId="NF">
    <w:name w:val="NF"/>
    <w:basedOn w:val="NO"/>
    <w:rsid w:val="00C56290"/>
    <w:pPr>
      <w:keepNext/>
      <w:spacing w:after="0"/>
    </w:pPr>
    <w:rPr>
      <w:rFonts w:ascii="Arial" w:hAnsi="Arial"/>
      <w:sz w:val="18"/>
    </w:rPr>
  </w:style>
  <w:style w:type="paragraph" w:customStyle="1" w:styleId="IB2">
    <w:name w:val="IB2"/>
    <w:basedOn w:val="Normal"/>
    <w:rsid w:val="00C56290"/>
    <w:pPr>
      <w:tabs>
        <w:tab w:val="num" w:pos="425"/>
        <w:tab w:val="left" w:pos="567"/>
      </w:tabs>
      <w:bidi w:val="0"/>
      <w:spacing w:before="0" w:after="180" w:line="240" w:lineRule="auto"/>
      <w:ind w:left="568" w:hanging="284"/>
      <w:jc w:val="left"/>
    </w:pPr>
    <w:rPr>
      <w:rFonts w:eastAsiaTheme="minorEastAsia" w:cs="Times New Roman"/>
      <w:sz w:val="20"/>
      <w:szCs w:val="20"/>
      <w:lang w:val="en-GB" w:eastAsia="en-US"/>
    </w:rPr>
  </w:style>
  <w:style w:type="paragraph" w:customStyle="1" w:styleId="CRfront">
    <w:name w:val="CR_front"/>
    <w:next w:val="Normal"/>
    <w:rsid w:val="00C56290"/>
    <w:rPr>
      <w:rFonts w:ascii="Arial" w:eastAsiaTheme="minorEastAsia" w:hAnsi="Arial"/>
      <w:lang w:val="en-GB" w:eastAsia="en-US"/>
    </w:rPr>
  </w:style>
  <w:style w:type="paragraph" w:customStyle="1" w:styleId="PL">
    <w:name w:val="PL"/>
    <w:link w:val="PLChar"/>
    <w:qFormat/>
    <w:rsid w:val="00C56290"/>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eastAsiaTheme="minorEastAsia" w:hAnsi="Courier New"/>
      <w:noProof/>
      <w:sz w:val="16"/>
      <w:lang w:val="en-GB" w:eastAsia="en-US"/>
    </w:rPr>
  </w:style>
  <w:style w:type="paragraph" w:customStyle="1" w:styleId="B3">
    <w:name w:val="B3"/>
    <w:basedOn w:val="List3"/>
    <w:link w:val="B3Char2"/>
    <w:rsid w:val="00C56290"/>
    <w:pPr>
      <w:tabs>
        <w:tab w:val="clear" w:pos="794"/>
        <w:tab w:val="clear" w:pos="1191"/>
        <w:tab w:val="clear" w:pos="1588"/>
        <w:tab w:val="clear" w:pos="1985"/>
      </w:tabs>
      <w:spacing w:before="0" w:after="180"/>
      <w:ind w:left="1135" w:hanging="284"/>
      <w:jc w:val="left"/>
    </w:pPr>
    <w:rPr>
      <w:sz w:val="20"/>
      <w:lang w:val="en-GB"/>
    </w:rPr>
  </w:style>
  <w:style w:type="paragraph" w:styleId="List3">
    <w:name w:val="List 3"/>
    <w:basedOn w:val="Normal"/>
    <w:rsid w:val="00C56290"/>
    <w:pPr>
      <w:tabs>
        <w:tab w:val="left" w:pos="794"/>
        <w:tab w:val="left" w:pos="1191"/>
        <w:tab w:val="left" w:pos="1588"/>
        <w:tab w:val="left" w:pos="1985"/>
      </w:tabs>
      <w:bidi w:val="0"/>
      <w:spacing w:line="240" w:lineRule="auto"/>
      <w:ind w:left="1080" w:hanging="360"/>
    </w:pPr>
    <w:rPr>
      <w:rFonts w:eastAsiaTheme="minorEastAsia" w:cs="Times New Roman"/>
      <w:sz w:val="24"/>
      <w:szCs w:val="20"/>
      <w:lang w:val="fr-FR" w:eastAsia="en-US"/>
    </w:rPr>
  </w:style>
  <w:style w:type="character" w:customStyle="1" w:styleId="RectitleChar">
    <w:name w:val="Rec_title Char"/>
    <w:basedOn w:val="DefaultParagraphFont"/>
    <w:locked/>
    <w:rsid w:val="00C56290"/>
    <w:rPr>
      <w:rFonts w:ascii="Times New Roman Bold" w:hAnsi="Times New Roman Bold"/>
      <w:b/>
      <w:sz w:val="28"/>
      <w:lang w:val="en-GB" w:eastAsia="en-US"/>
    </w:rPr>
  </w:style>
  <w:style w:type="character" w:customStyle="1" w:styleId="HeadingiChar">
    <w:name w:val="Heading_i Char"/>
    <w:basedOn w:val="DefaultParagraphFont"/>
    <w:link w:val="Headingi"/>
    <w:locked/>
    <w:rsid w:val="00C56290"/>
    <w:rPr>
      <w:rFonts w:ascii="Times New Roman" w:hAnsi="Times New Roman" w:cs="Traditional Arabic"/>
      <w:i/>
      <w:sz w:val="22"/>
      <w:szCs w:val="30"/>
      <w:lang w:eastAsia="fr-FR"/>
    </w:rPr>
  </w:style>
  <w:style w:type="character" w:customStyle="1" w:styleId="EquationeqChar">
    <w:name w:val="Equation.eq Char"/>
    <w:basedOn w:val="DefaultParagraphFont"/>
    <w:link w:val="Equation0"/>
    <w:qFormat/>
    <w:locked/>
    <w:rsid w:val="00C56290"/>
    <w:rPr>
      <w:rFonts w:ascii="Times New Roman" w:hAnsi="Times New Roman" w:cs="Traditional Arabic"/>
      <w:sz w:val="22"/>
      <w:szCs w:val="30"/>
      <w:lang w:eastAsia="fr-FR"/>
    </w:rPr>
  </w:style>
  <w:style w:type="character" w:customStyle="1" w:styleId="FigureChar">
    <w:name w:val="Figure Char"/>
    <w:basedOn w:val="DefaultParagraphFont"/>
    <w:link w:val="Figure"/>
    <w:qFormat/>
    <w:locked/>
    <w:rsid w:val="00C56290"/>
    <w:rPr>
      <w:rFonts w:ascii="Times New Roman" w:hAnsi="Times New Roman"/>
      <w:caps/>
      <w:sz w:val="18"/>
      <w:lang w:val="en-GB" w:eastAsia="en-US"/>
    </w:rPr>
  </w:style>
  <w:style w:type="character" w:customStyle="1" w:styleId="RestitleChar">
    <w:name w:val="Res_title Char"/>
    <w:basedOn w:val="DefaultParagraphFont"/>
    <w:link w:val="Restitle"/>
    <w:locked/>
    <w:rsid w:val="00C56290"/>
    <w:rPr>
      <w:rFonts w:ascii="Times New Roman Bold" w:eastAsia="NSimSun" w:hAnsi="Times New Roman Bold" w:cs="Traditional Arabic"/>
      <w:b/>
      <w:bCs/>
      <w:sz w:val="28"/>
      <w:szCs w:val="40"/>
      <w:lang w:eastAsia="fr-FR" w:bidi="ar-EG"/>
    </w:rPr>
  </w:style>
  <w:style w:type="paragraph" w:styleId="Index8">
    <w:name w:val="index 8"/>
    <w:basedOn w:val="Normal"/>
    <w:next w:val="Normal"/>
    <w:autoRedefine/>
    <w:unhideWhenUsed/>
    <w:rsid w:val="00C56290"/>
    <w:pPr>
      <w:overflowPunct/>
      <w:autoSpaceDE/>
      <w:autoSpaceDN/>
      <w:bidi w:val="0"/>
      <w:adjustRightInd/>
      <w:spacing w:before="0" w:after="60" w:line="240" w:lineRule="auto"/>
      <w:ind w:left="1600" w:hanging="200"/>
      <w:textAlignment w:val="auto"/>
    </w:pPr>
    <w:rPr>
      <w:rFonts w:eastAsia="Batang" w:cs="Times New Roman"/>
      <w:sz w:val="20"/>
      <w:szCs w:val="20"/>
      <w:lang w:val="en-GB" w:eastAsia="de-DE"/>
    </w:rPr>
  </w:style>
  <w:style w:type="paragraph" w:styleId="Index9">
    <w:name w:val="index 9"/>
    <w:basedOn w:val="Normal"/>
    <w:next w:val="Normal"/>
    <w:autoRedefine/>
    <w:unhideWhenUsed/>
    <w:rsid w:val="00C56290"/>
    <w:pPr>
      <w:overflowPunct/>
      <w:autoSpaceDE/>
      <w:autoSpaceDN/>
      <w:bidi w:val="0"/>
      <w:adjustRightInd/>
      <w:spacing w:before="0" w:after="60" w:line="240" w:lineRule="auto"/>
      <w:ind w:left="1800" w:hanging="200"/>
      <w:textAlignment w:val="auto"/>
    </w:pPr>
    <w:rPr>
      <w:rFonts w:eastAsia="Batang" w:cs="Times New Roman"/>
      <w:sz w:val="20"/>
      <w:szCs w:val="20"/>
      <w:lang w:val="en-GB" w:eastAsia="de-DE"/>
    </w:rPr>
  </w:style>
  <w:style w:type="paragraph" w:styleId="EndnoteText">
    <w:name w:val="endnote text"/>
    <w:basedOn w:val="Normal"/>
    <w:link w:val="EndnoteTextChar"/>
    <w:unhideWhenUsed/>
    <w:rsid w:val="00C56290"/>
    <w:pPr>
      <w:overflowPunct/>
      <w:autoSpaceDE/>
      <w:autoSpaceDN/>
      <w:bidi w:val="0"/>
      <w:adjustRightInd/>
      <w:spacing w:before="0" w:after="60" w:line="240" w:lineRule="auto"/>
      <w:textAlignment w:val="auto"/>
    </w:pPr>
    <w:rPr>
      <w:rFonts w:eastAsia="Batang" w:cs="Times New Roman"/>
      <w:sz w:val="20"/>
      <w:szCs w:val="20"/>
      <w:lang w:val="en-GB" w:eastAsia="de-DE"/>
    </w:rPr>
  </w:style>
  <w:style w:type="character" w:customStyle="1" w:styleId="EndnoteTextChar">
    <w:name w:val="Endnote Text Char"/>
    <w:basedOn w:val="DefaultParagraphFont"/>
    <w:link w:val="EndnoteText"/>
    <w:rsid w:val="00C56290"/>
    <w:rPr>
      <w:rFonts w:ascii="Times New Roman" w:eastAsia="Batang" w:hAnsi="Times New Roman"/>
      <w:lang w:val="en-GB" w:eastAsia="de-DE"/>
    </w:rPr>
  </w:style>
  <w:style w:type="paragraph" w:customStyle="1" w:styleId="TableNoBR">
    <w:name w:val="Table_No_BR"/>
    <w:basedOn w:val="Normal"/>
    <w:next w:val="Normal"/>
    <w:qFormat/>
    <w:rsid w:val="00C56290"/>
    <w:pPr>
      <w:keepNext/>
      <w:tabs>
        <w:tab w:val="left" w:pos="794"/>
        <w:tab w:val="left" w:pos="1191"/>
        <w:tab w:val="left" w:pos="1588"/>
        <w:tab w:val="left" w:pos="1985"/>
      </w:tabs>
      <w:bidi w:val="0"/>
      <w:spacing w:before="560" w:after="120" w:line="240" w:lineRule="auto"/>
      <w:jc w:val="center"/>
      <w:textAlignment w:val="auto"/>
    </w:pPr>
    <w:rPr>
      <w:rFonts w:eastAsia="SimSun" w:cs="Times New Roman"/>
      <w:caps/>
      <w:sz w:val="24"/>
      <w:szCs w:val="20"/>
      <w:lang w:val="en-GB" w:eastAsia="en-US"/>
    </w:rPr>
  </w:style>
  <w:style w:type="paragraph" w:customStyle="1" w:styleId="RecTitleDate">
    <w:name w:val="Rec_Title/Date"/>
    <w:next w:val="Normal"/>
    <w:rsid w:val="00C56290"/>
    <w:pPr>
      <w:keepNext/>
      <w:keepLines/>
      <w:tabs>
        <w:tab w:val="right" w:pos="9696"/>
      </w:tabs>
      <w:overflowPunct w:val="0"/>
      <w:autoSpaceDE w:val="0"/>
      <w:autoSpaceDN w:val="0"/>
      <w:adjustRightInd w:val="0"/>
      <w:spacing w:before="136"/>
      <w:jc w:val="right"/>
    </w:pPr>
    <w:rPr>
      <w:rFonts w:ascii="Times New Roman" w:eastAsiaTheme="minorEastAsia" w:hAnsi="Times New Roman"/>
      <w:lang w:val="en-GB" w:eastAsia="fr-FR"/>
    </w:rPr>
  </w:style>
  <w:style w:type="paragraph" w:customStyle="1" w:styleId="RecTitleRef">
    <w:name w:val="Rec_Title/Ref"/>
    <w:basedOn w:val="RecTitle1"/>
    <w:next w:val="RecTitleDate"/>
    <w:rsid w:val="00C56290"/>
    <w:pPr>
      <w:tabs>
        <w:tab w:val="clear" w:pos="794"/>
        <w:tab w:val="clear" w:pos="1191"/>
        <w:tab w:val="clear" w:pos="1588"/>
        <w:tab w:val="clear" w:pos="1985"/>
        <w:tab w:val="center" w:pos="4849"/>
        <w:tab w:val="right" w:pos="9696"/>
      </w:tabs>
      <w:overflowPunct w:val="0"/>
      <w:autoSpaceDE w:val="0"/>
      <w:autoSpaceDN w:val="0"/>
      <w:adjustRightInd w:val="0"/>
      <w:spacing w:before="136"/>
    </w:pPr>
    <w:rPr>
      <w:b w:val="0"/>
      <w:caps w:val="0"/>
      <w:sz w:val="20"/>
      <w:lang w:eastAsia="fr-FR"/>
    </w:rPr>
  </w:style>
  <w:style w:type="paragraph" w:customStyle="1" w:styleId="heading">
    <w:name w:val="heading"/>
    <w:basedOn w:val="Heading2"/>
    <w:rsid w:val="00C56290"/>
    <w:pPr>
      <w:tabs>
        <w:tab w:val="left" w:pos="794"/>
        <w:tab w:val="left" w:pos="1191"/>
        <w:tab w:val="left" w:pos="1588"/>
      </w:tabs>
      <w:bidi w:val="0"/>
      <w:spacing w:before="313" w:line="240" w:lineRule="auto"/>
      <w:textAlignment w:val="auto"/>
      <w:outlineLvl w:val="9"/>
    </w:pPr>
    <w:rPr>
      <w:rFonts w:ascii="Times New Roman" w:eastAsia="Batang" w:hAnsi="Times New Roman" w:cs="Times New Roman"/>
      <w:bCs w:val="0"/>
      <w:sz w:val="22"/>
      <w:szCs w:val="20"/>
      <w:lang w:val="en-GB"/>
    </w:rPr>
  </w:style>
  <w:style w:type="paragraph" w:customStyle="1" w:styleId="PartRef0">
    <w:name w:val="Part_Ref"/>
    <w:basedOn w:val="Normal"/>
    <w:rsid w:val="00C56290"/>
    <w:pPr>
      <w:tabs>
        <w:tab w:val="center" w:pos="4849"/>
        <w:tab w:val="right" w:pos="9696"/>
      </w:tabs>
      <w:bidi w:val="0"/>
      <w:spacing w:before="0" w:line="240" w:lineRule="auto"/>
      <w:jc w:val="center"/>
      <w:textAlignment w:val="auto"/>
    </w:pPr>
    <w:rPr>
      <w:rFonts w:eastAsia="Batang" w:cs="Times New Roman"/>
      <w:sz w:val="20"/>
      <w:szCs w:val="20"/>
      <w:lang w:val="en-GB"/>
    </w:rPr>
  </w:style>
  <w:style w:type="paragraph" w:customStyle="1" w:styleId="PartTitle0">
    <w:name w:val="Part_Title"/>
    <w:basedOn w:val="Normal"/>
    <w:next w:val="Normal"/>
    <w:rsid w:val="00C56290"/>
    <w:pPr>
      <w:tabs>
        <w:tab w:val="left" w:pos="4849"/>
        <w:tab w:val="right" w:pos="9696"/>
      </w:tabs>
      <w:bidi w:val="0"/>
      <w:spacing w:before="136" w:after="200" w:line="240" w:lineRule="auto"/>
      <w:jc w:val="center"/>
      <w:textAlignment w:val="auto"/>
    </w:pPr>
    <w:rPr>
      <w:rFonts w:eastAsia="Batang" w:cs="Times New Roman"/>
      <w:b/>
      <w:sz w:val="24"/>
      <w:szCs w:val="20"/>
      <w:lang w:val="en-GB"/>
    </w:rPr>
  </w:style>
  <w:style w:type="paragraph" w:customStyle="1" w:styleId="RepTitle0">
    <w:name w:val="Rep_Title"/>
    <w:basedOn w:val="RecTitle1"/>
    <w:next w:val="RepTitleRef"/>
    <w:rsid w:val="00C56290"/>
    <w:pPr>
      <w:tabs>
        <w:tab w:val="clear" w:pos="794"/>
        <w:tab w:val="clear" w:pos="1191"/>
        <w:tab w:val="clear" w:pos="1588"/>
        <w:tab w:val="clear" w:pos="1985"/>
        <w:tab w:val="center" w:pos="4849"/>
        <w:tab w:val="right" w:pos="9696"/>
      </w:tabs>
      <w:overflowPunct w:val="0"/>
      <w:autoSpaceDE w:val="0"/>
      <w:autoSpaceDN w:val="0"/>
      <w:adjustRightInd w:val="0"/>
      <w:spacing w:before="180"/>
    </w:pPr>
    <w:rPr>
      <w:caps w:val="0"/>
      <w:sz w:val="20"/>
      <w:lang w:eastAsia="fr-FR"/>
    </w:rPr>
  </w:style>
  <w:style w:type="paragraph" w:customStyle="1" w:styleId="RepTitleRef">
    <w:name w:val="Rep_Title/Ref"/>
    <w:next w:val="RepTitleDate"/>
    <w:rsid w:val="00C56290"/>
    <w:pPr>
      <w:keepNext/>
      <w:keepLines/>
      <w:tabs>
        <w:tab w:val="center" w:pos="4849"/>
        <w:tab w:val="right" w:pos="9696"/>
      </w:tabs>
      <w:overflowPunct w:val="0"/>
      <w:autoSpaceDE w:val="0"/>
      <w:autoSpaceDN w:val="0"/>
      <w:adjustRightInd w:val="0"/>
      <w:spacing w:before="136"/>
      <w:jc w:val="center"/>
    </w:pPr>
    <w:rPr>
      <w:rFonts w:ascii="Times New Roman" w:eastAsiaTheme="minorEastAsia" w:hAnsi="Times New Roman"/>
      <w:lang w:val="en-GB" w:eastAsia="fr-FR"/>
    </w:rPr>
  </w:style>
  <w:style w:type="paragraph" w:customStyle="1" w:styleId="RepTitleDate">
    <w:name w:val="Rep_Title/Date"/>
    <w:basedOn w:val="RecTitleDate"/>
    <w:next w:val="Normal"/>
    <w:rsid w:val="00C56290"/>
  </w:style>
  <w:style w:type="paragraph" w:customStyle="1" w:styleId="RefDoc">
    <w:name w:val="Ref_Doc"/>
    <w:basedOn w:val="RefText0"/>
    <w:next w:val="RefText0"/>
    <w:rsid w:val="00C56290"/>
    <w:pPr>
      <w:overflowPunct w:val="0"/>
      <w:autoSpaceDE w:val="0"/>
      <w:autoSpaceDN w:val="0"/>
      <w:adjustRightInd w:val="0"/>
      <w:spacing w:before="227"/>
      <w:ind w:left="567" w:hanging="567"/>
      <w:jc w:val="both"/>
    </w:pPr>
    <w:rPr>
      <w:rFonts w:eastAsia="Batang"/>
      <w:i/>
      <w:sz w:val="18"/>
      <w:lang w:eastAsia="fr-FR"/>
    </w:rPr>
  </w:style>
  <w:style w:type="paragraph" w:customStyle="1" w:styleId="QuestionTitle0">
    <w:name w:val="Question_Title"/>
    <w:basedOn w:val="RecTitle1"/>
    <w:next w:val="QuestionTitleRef"/>
    <w:rsid w:val="00C56290"/>
    <w:pPr>
      <w:tabs>
        <w:tab w:val="clear" w:pos="794"/>
        <w:tab w:val="clear" w:pos="1191"/>
        <w:tab w:val="clear" w:pos="1588"/>
        <w:tab w:val="clear" w:pos="1985"/>
        <w:tab w:val="center" w:pos="4849"/>
        <w:tab w:val="right" w:pos="9696"/>
      </w:tabs>
      <w:overflowPunct w:val="0"/>
      <w:autoSpaceDE w:val="0"/>
      <w:autoSpaceDN w:val="0"/>
      <w:adjustRightInd w:val="0"/>
      <w:spacing w:before="180"/>
    </w:pPr>
    <w:rPr>
      <w:caps w:val="0"/>
      <w:sz w:val="20"/>
      <w:lang w:eastAsia="fr-FR"/>
    </w:rPr>
  </w:style>
  <w:style w:type="paragraph" w:customStyle="1" w:styleId="QuestionTitleRef">
    <w:name w:val="Question_Title/Ref"/>
    <w:next w:val="QuestionTitleDate"/>
    <w:rsid w:val="00C56290"/>
    <w:pPr>
      <w:keepNext/>
      <w:keepLines/>
      <w:tabs>
        <w:tab w:val="center" w:pos="4849"/>
        <w:tab w:val="right" w:pos="9696"/>
      </w:tabs>
      <w:overflowPunct w:val="0"/>
      <w:autoSpaceDE w:val="0"/>
      <w:autoSpaceDN w:val="0"/>
      <w:adjustRightInd w:val="0"/>
      <w:spacing w:before="136"/>
      <w:jc w:val="center"/>
    </w:pPr>
    <w:rPr>
      <w:rFonts w:ascii="Times New Roman" w:eastAsiaTheme="minorEastAsia" w:hAnsi="Times New Roman"/>
      <w:lang w:val="en-GB" w:eastAsia="fr-FR"/>
    </w:rPr>
  </w:style>
  <w:style w:type="paragraph" w:customStyle="1" w:styleId="QuestionTitleDate">
    <w:name w:val="Question_Title/Date"/>
    <w:basedOn w:val="RecTitleDate"/>
    <w:next w:val="Normal"/>
    <w:rsid w:val="00C56290"/>
  </w:style>
  <w:style w:type="paragraph" w:customStyle="1" w:styleId="ResTitle0">
    <w:name w:val="Res_Title"/>
    <w:basedOn w:val="RecTitle1"/>
    <w:next w:val="Normal"/>
    <w:rsid w:val="00C56290"/>
    <w:pPr>
      <w:tabs>
        <w:tab w:val="clear" w:pos="794"/>
        <w:tab w:val="clear" w:pos="1191"/>
        <w:tab w:val="clear" w:pos="1588"/>
        <w:tab w:val="clear" w:pos="1985"/>
        <w:tab w:val="center" w:pos="4849"/>
        <w:tab w:val="right" w:pos="9696"/>
      </w:tabs>
      <w:overflowPunct w:val="0"/>
      <w:autoSpaceDE w:val="0"/>
      <w:autoSpaceDN w:val="0"/>
      <w:adjustRightInd w:val="0"/>
      <w:spacing w:before="180"/>
    </w:pPr>
    <w:rPr>
      <w:caps w:val="0"/>
      <w:sz w:val="20"/>
      <w:lang w:eastAsia="fr-FR"/>
    </w:rPr>
  </w:style>
  <w:style w:type="paragraph" w:customStyle="1" w:styleId="Res">
    <w:name w:val="Res_#"/>
    <w:basedOn w:val="Normal"/>
    <w:next w:val="ResTitle0"/>
    <w:rsid w:val="00C56290"/>
    <w:pPr>
      <w:tabs>
        <w:tab w:val="left" w:pos="794"/>
        <w:tab w:val="left" w:pos="1191"/>
        <w:tab w:val="left" w:pos="1588"/>
        <w:tab w:val="left" w:pos="1985"/>
      </w:tabs>
      <w:bidi w:val="0"/>
      <w:spacing w:line="240" w:lineRule="auto"/>
    </w:pPr>
    <w:rPr>
      <w:rFonts w:eastAsiaTheme="minorEastAsia" w:cs="Times New Roman"/>
      <w:sz w:val="24"/>
      <w:szCs w:val="20"/>
      <w:lang w:val="fr-FR"/>
    </w:rPr>
  </w:style>
  <w:style w:type="paragraph" w:customStyle="1" w:styleId="ResTitleDate">
    <w:name w:val="Res_Title/Date"/>
    <w:basedOn w:val="RecTitleDate"/>
    <w:next w:val="Normal"/>
    <w:rsid w:val="00C56290"/>
  </w:style>
  <w:style w:type="paragraph" w:customStyle="1" w:styleId="Heading00">
    <w:name w:val="Heading 0"/>
    <w:aliases w:val="h0"/>
    <w:basedOn w:val="Normal"/>
    <w:next w:val="Normal"/>
    <w:rsid w:val="00C56290"/>
    <w:pPr>
      <w:pageBreakBefore/>
      <w:overflowPunct/>
      <w:autoSpaceDE/>
      <w:autoSpaceDN/>
      <w:bidi w:val="0"/>
      <w:adjustRightInd/>
      <w:spacing w:before="6000" w:after="80" w:line="240" w:lineRule="auto"/>
      <w:jc w:val="right"/>
      <w:textAlignment w:val="auto"/>
      <w:outlineLvl w:val="0"/>
    </w:pPr>
    <w:rPr>
      <w:rFonts w:ascii="Arial" w:eastAsia="Batang" w:hAnsi="Arial" w:cs="Times New Roman"/>
      <w:b/>
      <w:smallCaps/>
      <w:sz w:val="44"/>
      <w:szCs w:val="44"/>
      <w:lang w:val="en-GB" w:eastAsia="de-DE"/>
    </w:rPr>
  </w:style>
  <w:style w:type="paragraph" w:customStyle="1" w:styleId="Header1">
    <w:name w:val="Header1"/>
    <w:basedOn w:val="Header"/>
    <w:rsid w:val="00C56290"/>
    <w:pPr>
      <w:overflowPunct/>
      <w:autoSpaceDE/>
      <w:autoSpaceDN/>
      <w:bidi w:val="0"/>
      <w:adjustRightInd/>
      <w:spacing w:after="240" w:line="240" w:lineRule="auto"/>
      <w:jc w:val="left"/>
      <w:textAlignment w:val="auto"/>
    </w:pPr>
    <w:rPr>
      <w:rFonts w:ascii="Arial" w:eastAsia="SimSun" w:hAnsi="Arial" w:cs="Times New Roman"/>
      <w:bCs w:val="0"/>
      <w:szCs w:val="20"/>
      <w:lang w:val="en-GB" w:eastAsia="de-DE"/>
    </w:rPr>
  </w:style>
  <w:style w:type="paragraph" w:customStyle="1" w:styleId="object0">
    <w:name w:val="object"/>
    <w:basedOn w:val="Normal"/>
    <w:next w:val="Normal"/>
    <w:rsid w:val="00C56290"/>
    <w:pPr>
      <w:keepNext/>
      <w:keepLines/>
      <w:overflowPunct/>
      <w:autoSpaceDE/>
      <w:autoSpaceDN/>
      <w:bidi w:val="0"/>
      <w:adjustRightInd/>
      <w:spacing w:before="0" w:after="240" w:line="360" w:lineRule="auto"/>
      <w:jc w:val="center"/>
      <w:textAlignment w:val="auto"/>
    </w:pPr>
    <w:rPr>
      <w:rFonts w:eastAsia="MS Mincho" w:cs="Times New Roman"/>
      <w:sz w:val="24"/>
      <w:szCs w:val="24"/>
      <w:lang w:val="en-GB" w:eastAsia="en-US"/>
    </w:rPr>
  </w:style>
  <w:style w:type="paragraph" w:customStyle="1" w:styleId="HeaderData">
    <w:name w:val="HeaderData"/>
    <w:basedOn w:val="Normal"/>
    <w:rsid w:val="00C56290"/>
    <w:pPr>
      <w:tabs>
        <w:tab w:val="left" w:pos="794"/>
        <w:tab w:val="left" w:pos="1191"/>
        <w:tab w:val="left" w:pos="1588"/>
        <w:tab w:val="left" w:pos="1985"/>
      </w:tabs>
      <w:bidi w:val="0"/>
      <w:spacing w:line="240" w:lineRule="auto"/>
      <w:jc w:val="left"/>
      <w:textAlignment w:val="auto"/>
    </w:pPr>
    <w:rPr>
      <w:rFonts w:eastAsia="SimSun" w:cs="Times New Roman"/>
      <w:sz w:val="24"/>
      <w:szCs w:val="20"/>
      <w:lang w:val="en-GB" w:eastAsia="en-US"/>
    </w:rPr>
  </w:style>
  <w:style w:type="paragraph" w:customStyle="1" w:styleId="HeaderPrompt">
    <w:name w:val="HeaderPrompt"/>
    <w:basedOn w:val="Normal"/>
    <w:rsid w:val="00C56290"/>
    <w:pPr>
      <w:tabs>
        <w:tab w:val="left" w:pos="794"/>
        <w:tab w:val="left" w:pos="1191"/>
        <w:tab w:val="left" w:pos="1588"/>
        <w:tab w:val="left" w:pos="1985"/>
      </w:tabs>
      <w:bidi w:val="0"/>
      <w:spacing w:before="60" w:after="120" w:line="240" w:lineRule="auto"/>
      <w:jc w:val="left"/>
      <w:textAlignment w:val="auto"/>
    </w:pPr>
    <w:rPr>
      <w:rFonts w:ascii="Arial Narrow" w:eastAsia="SimSun" w:hAnsi="Arial Narrow" w:cs="Times New Roman"/>
      <w:sz w:val="18"/>
      <w:szCs w:val="20"/>
      <w:lang w:val="en-GB" w:eastAsia="en-US"/>
    </w:rPr>
  </w:style>
  <w:style w:type="paragraph" w:customStyle="1" w:styleId="Tabletext1">
    <w:name w:val="Table text"/>
    <w:basedOn w:val="Normal"/>
    <w:rsid w:val="00C56290"/>
    <w:pPr>
      <w:overflowPunct/>
      <w:autoSpaceDE/>
      <w:autoSpaceDN/>
      <w:bidi w:val="0"/>
      <w:adjustRightInd/>
      <w:spacing w:before="60" w:after="60" w:line="240" w:lineRule="auto"/>
      <w:jc w:val="left"/>
      <w:textAlignment w:val="auto"/>
    </w:pPr>
    <w:rPr>
      <w:rFonts w:ascii="Arial" w:eastAsia="SimSun" w:hAnsi="Arial" w:cs="Arial"/>
      <w:sz w:val="16"/>
      <w:szCs w:val="16"/>
      <w:lang w:val="da-DK" w:eastAsia="en-US"/>
    </w:rPr>
  </w:style>
  <w:style w:type="paragraph" w:customStyle="1" w:styleId="tabletitle2">
    <w:name w:val="table title"/>
    <w:aliases w:val="tt"/>
    <w:basedOn w:val="Normal"/>
    <w:rsid w:val="00C56290"/>
    <w:pPr>
      <w:keepNext/>
      <w:overflowPunct/>
      <w:autoSpaceDE/>
      <w:autoSpaceDN/>
      <w:bidi w:val="0"/>
      <w:adjustRightInd/>
      <w:spacing w:after="120" w:line="280" w:lineRule="atLeast"/>
      <w:jc w:val="center"/>
      <w:textAlignment w:val="auto"/>
    </w:pPr>
    <w:rPr>
      <w:rFonts w:ascii="Bookman Old Style" w:eastAsia="SimSun" w:hAnsi="Bookman Old Style" w:cs="Times New Roman"/>
      <w:b/>
      <w:szCs w:val="20"/>
      <w:lang w:eastAsia="en-US"/>
    </w:rPr>
  </w:style>
  <w:style w:type="paragraph" w:customStyle="1" w:styleId="HE">
    <w:name w:val="HE"/>
    <w:basedOn w:val="Normal"/>
    <w:rsid w:val="00C56290"/>
    <w:pPr>
      <w:bidi w:val="0"/>
      <w:spacing w:before="0" w:line="240" w:lineRule="auto"/>
      <w:jc w:val="left"/>
      <w:textAlignment w:val="auto"/>
    </w:pPr>
    <w:rPr>
      <w:rFonts w:eastAsia="MS Mincho" w:cs="Times New Roman"/>
      <w:b/>
      <w:sz w:val="20"/>
      <w:szCs w:val="20"/>
      <w:lang w:val="en-GB" w:eastAsia="en-GB"/>
    </w:rPr>
  </w:style>
  <w:style w:type="table" w:styleId="TableTheme">
    <w:name w:val="Table Theme"/>
    <w:basedOn w:val="TableNormal"/>
    <w:unhideWhenUsed/>
    <w:rsid w:val="00C56290"/>
    <w:pPr>
      <w:overflowPunct w:val="0"/>
      <w:autoSpaceDE w:val="0"/>
      <w:autoSpaceDN w:val="0"/>
      <w:adjustRightInd w:val="0"/>
      <w:spacing w:after="180"/>
    </w:pPr>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basedOn w:val="Normal"/>
    <w:rsid w:val="00C56290"/>
    <w:pPr>
      <w:numPr>
        <w:ilvl w:val="4"/>
        <w:numId w:val="7"/>
      </w:numPr>
      <w:tabs>
        <w:tab w:val="clear" w:pos="4678"/>
        <w:tab w:val="left" w:pos="794"/>
        <w:tab w:val="left" w:pos="1191"/>
        <w:tab w:val="left" w:pos="1588"/>
        <w:tab w:val="left" w:pos="1985"/>
      </w:tabs>
      <w:bidi w:val="0"/>
      <w:spacing w:before="240" w:line="240" w:lineRule="auto"/>
      <w:ind w:left="0" w:firstLine="0"/>
    </w:pPr>
    <w:rPr>
      <w:rFonts w:ascii="Arial Black" w:eastAsia="SimSun" w:hAnsi="Arial Black" w:cs="Times New Roman"/>
      <w:sz w:val="24"/>
      <w:szCs w:val="20"/>
      <w:lang w:val="fr-FR" w:eastAsia="en-US"/>
    </w:rPr>
  </w:style>
  <w:style w:type="character" w:customStyle="1" w:styleId="hoCarattere">
    <w:name w:val="ho Carattere"/>
    <w:aliases w:val="header odd Carattere,first Carattere,heading one Carattere,Odd Header Carattere,he Carattere,header odd1 Carattere,header odd2 Carattere,header Carattere,encabezado Carattere,header odd3 Carattere,header odd4 Carattere,header odd5 Caratter"/>
    <w:basedOn w:val="DefaultParagraphFont"/>
    <w:rsid w:val="00C56290"/>
    <w:rPr>
      <w:rFonts w:ascii="Times New Roman" w:hAnsi="Times New Roman" w:cs="Times New Roman" w:hint="default"/>
      <w:sz w:val="18"/>
      <w:lang w:val="en-GB" w:eastAsia="en-US" w:bidi="ar-SA"/>
    </w:rPr>
  </w:style>
  <w:style w:type="character" w:customStyle="1" w:styleId="hoChar4">
    <w:name w:val="ho Char4"/>
    <w:aliases w:val="header odd Char4,header Char,header odd1 Char4,header odd2 Char4,header odd3 Char4,header odd4 Char4,header odd5 Char4,header odd6 Char4,header1 Char4,header2 Char4,header3 Char3,header odd11 Char3,header odd21 Char3,header odd7 Char3,first Ch"/>
    <w:basedOn w:val="DefaultParagraphFont"/>
    <w:rsid w:val="00C56290"/>
    <w:rPr>
      <w:rFonts w:ascii="Times New Roman" w:hAnsi="Times New Roman" w:cs="Times New Roman" w:hint="default"/>
      <w:sz w:val="18"/>
      <w:lang w:val="en-GB" w:eastAsia="en-US" w:bidi="ar-SA"/>
    </w:rPr>
  </w:style>
  <w:style w:type="character" w:customStyle="1" w:styleId="hps">
    <w:name w:val="hps"/>
    <w:basedOn w:val="DefaultParagraphFont"/>
    <w:rsid w:val="00C56290"/>
    <w:rPr>
      <w:rFonts w:ascii="Times New Roman" w:hAnsi="Times New Roman" w:cs="Times New Roman" w:hint="default"/>
    </w:rPr>
  </w:style>
  <w:style w:type="paragraph" w:styleId="Date">
    <w:name w:val="Date"/>
    <w:basedOn w:val="Normal"/>
    <w:link w:val="DateChar"/>
    <w:qFormat/>
    <w:rsid w:val="00C56290"/>
    <w:pPr>
      <w:tabs>
        <w:tab w:val="left" w:pos="794"/>
        <w:tab w:val="left" w:pos="1191"/>
        <w:tab w:val="left" w:pos="1588"/>
        <w:tab w:val="left" w:pos="1985"/>
      </w:tabs>
      <w:bidi w:val="0"/>
      <w:spacing w:line="240" w:lineRule="auto"/>
    </w:pPr>
    <w:rPr>
      <w:rFonts w:eastAsiaTheme="minorEastAsia" w:cs="Times New Roman"/>
      <w:sz w:val="24"/>
      <w:szCs w:val="20"/>
      <w:lang w:val="fr-FR" w:eastAsia="en-US"/>
    </w:rPr>
  </w:style>
  <w:style w:type="character" w:customStyle="1" w:styleId="DateChar">
    <w:name w:val="Date Char"/>
    <w:basedOn w:val="DefaultParagraphFont"/>
    <w:link w:val="Date"/>
    <w:rsid w:val="00C56290"/>
    <w:rPr>
      <w:rFonts w:ascii="Times New Roman" w:eastAsiaTheme="minorEastAsia" w:hAnsi="Times New Roman"/>
      <w:sz w:val="24"/>
      <w:lang w:val="fr-FR" w:eastAsia="en-US"/>
    </w:rPr>
  </w:style>
  <w:style w:type="paragraph" w:customStyle="1" w:styleId="ZG">
    <w:name w:val="ZG"/>
    <w:qFormat/>
    <w:rsid w:val="00C56290"/>
    <w:pPr>
      <w:framePr w:wrap="notBeside" w:vAnchor="page" w:hAnchor="margin" w:xAlign="right" w:y="6805"/>
      <w:widowControl w:val="0"/>
      <w:jc w:val="right"/>
    </w:pPr>
    <w:rPr>
      <w:rFonts w:ascii="Arial" w:eastAsia="Batang" w:hAnsi="Arial"/>
      <w:noProof/>
      <w:lang w:val="en-GB" w:eastAsia="en-US"/>
    </w:rPr>
  </w:style>
  <w:style w:type="paragraph" w:customStyle="1" w:styleId="ZT">
    <w:name w:val="ZT"/>
    <w:rsid w:val="00C56290"/>
    <w:pPr>
      <w:framePr w:wrap="notBeside" w:hAnchor="margin" w:yAlign="center"/>
      <w:widowControl w:val="0"/>
      <w:spacing w:line="240" w:lineRule="atLeast"/>
      <w:jc w:val="right"/>
    </w:pPr>
    <w:rPr>
      <w:rFonts w:ascii="Arial" w:eastAsia="Batang" w:hAnsi="Arial"/>
      <w:b/>
      <w:sz w:val="34"/>
      <w:lang w:val="en-GB" w:eastAsia="en-US"/>
    </w:rPr>
  </w:style>
  <w:style w:type="paragraph" w:customStyle="1" w:styleId="ZH">
    <w:name w:val="ZH"/>
    <w:rsid w:val="00C56290"/>
    <w:pPr>
      <w:framePr w:wrap="notBeside" w:vAnchor="page" w:hAnchor="margin" w:xAlign="center" w:y="6805"/>
      <w:widowControl w:val="0"/>
    </w:pPr>
    <w:rPr>
      <w:rFonts w:ascii="Arial" w:eastAsia="Batang" w:hAnsi="Arial"/>
      <w:noProof/>
      <w:lang w:val="en-GB" w:eastAsia="en-US"/>
    </w:rPr>
  </w:style>
  <w:style w:type="character" w:customStyle="1" w:styleId="TALCar">
    <w:name w:val="TAL Car"/>
    <w:qFormat/>
    <w:rsid w:val="00C56290"/>
    <w:rPr>
      <w:rFonts w:ascii="Arial" w:eastAsiaTheme="minorEastAsia" w:hAnsi="Arial"/>
      <w:sz w:val="18"/>
      <w:lang w:val="en-GB" w:eastAsia="en-US"/>
    </w:rPr>
  </w:style>
  <w:style w:type="paragraph" w:customStyle="1" w:styleId="TdocHeading1">
    <w:name w:val="Tdoc_Heading_1"/>
    <w:basedOn w:val="Heading1"/>
    <w:next w:val="Normal"/>
    <w:autoRedefine/>
    <w:rsid w:val="00C56290"/>
    <w:pPr>
      <w:keepLines w:val="0"/>
      <w:numPr>
        <w:numId w:val="8"/>
      </w:numPr>
      <w:tabs>
        <w:tab w:val="clear" w:pos="0"/>
      </w:tabs>
      <w:bidi w:val="0"/>
      <w:spacing w:before="240" w:after="180" w:line="240" w:lineRule="auto"/>
      <w:jc w:val="left"/>
    </w:pPr>
    <w:rPr>
      <w:rFonts w:ascii="Arial" w:eastAsiaTheme="minorEastAsia" w:hAnsi="Arial" w:cs="Times New Roman"/>
      <w:bCs w:val="0"/>
      <w:noProof/>
      <w:kern w:val="28"/>
      <w:sz w:val="24"/>
      <w:szCs w:val="20"/>
      <w:lang w:eastAsia="ja-JP"/>
    </w:rPr>
  </w:style>
  <w:style w:type="paragraph" w:customStyle="1" w:styleId="TdocHeading3">
    <w:name w:val="Tdoc_Heading_3"/>
    <w:basedOn w:val="TdocHeading2"/>
    <w:next w:val="Normal"/>
    <w:rsid w:val="00C56290"/>
    <w:pPr>
      <w:numPr>
        <w:ilvl w:val="2"/>
      </w:numPr>
    </w:pPr>
    <w:rPr>
      <w:sz w:val="20"/>
    </w:rPr>
  </w:style>
  <w:style w:type="paragraph" w:customStyle="1" w:styleId="TdocHeading2">
    <w:name w:val="Tdoc_Heading_2"/>
    <w:basedOn w:val="TdocHeading1"/>
    <w:next w:val="Normal"/>
    <w:rsid w:val="00C56290"/>
    <w:pPr>
      <w:numPr>
        <w:ilvl w:val="1"/>
      </w:numPr>
      <w:overflowPunct/>
      <w:autoSpaceDE/>
      <w:autoSpaceDN/>
      <w:adjustRightInd/>
      <w:spacing w:before="180"/>
      <w:textAlignment w:val="auto"/>
    </w:pPr>
    <w:rPr>
      <w:rFonts w:eastAsia="MS Mincho"/>
      <w:noProof w:val="0"/>
      <w:sz w:val="22"/>
      <w:lang w:val="en-GB" w:eastAsia="en-US"/>
    </w:rPr>
  </w:style>
  <w:style w:type="character" w:customStyle="1" w:styleId="B1Char">
    <w:name w:val="B1 Char"/>
    <w:link w:val="B1"/>
    <w:qFormat/>
    <w:rsid w:val="00C56290"/>
    <w:rPr>
      <w:rFonts w:ascii="Times New Roman" w:eastAsiaTheme="minorEastAsia" w:hAnsi="Times New Roman"/>
      <w:sz w:val="24"/>
      <w:lang w:val="en-GB" w:eastAsia="en-US"/>
    </w:rPr>
  </w:style>
  <w:style w:type="paragraph" w:styleId="PlainText">
    <w:name w:val="Plain Text"/>
    <w:basedOn w:val="Normal"/>
    <w:link w:val="PlainTextChar"/>
    <w:unhideWhenUsed/>
    <w:rsid w:val="00C56290"/>
    <w:pPr>
      <w:overflowPunct/>
      <w:autoSpaceDE/>
      <w:autoSpaceDN/>
      <w:bidi w:val="0"/>
      <w:adjustRightInd/>
      <w:spacing w:before="0" w:line="240" w:lineRule="auto"/>
      <w:jc w:val="left"/>
      <w:textAlignment w:val="auto"/>
    </w:pPr>
    <w:rPr>
      <w:rFonts w:ascii="Calibri" w:eastAsiaTheme="minorHAnsi" w:hAnsi="Calibri" w:cs="Calibri"/>
      <w:szCs w:val="22"/>
      <w:lang w:eastAsia="en-US"/>
    </w:rPr>
  </w:style>
  <w:style w:type="character" w:customStyle="1" w:styleId="PlainTextChar">
    <w:name w:val="Plain Text Char"/>
    <w:basedOn w:val="DefaultParagraphFont"/>
    <w:link w:val="PlainText"/>
    <w:qFormat/>
    <w:rsid w:val="00C56290"/>
    <w:rPr>
      <w:rFonts w:ascii="Calibri" w:eastAsiaTheme="minorHAnsi" w:hAnsi="Calibri" w:cs="Calibri"/>
      <w:sz w:val="22"/>
      <w:szCs w:val="22"/>
      <w:lang w:eastAsia="en-US"/>
    </w:rPr>
  </w:style>
  <w:style w:type="character" w:customStyle="1" w:styleId="BalloonTextChar1">
    <w:name w:val="Balloon Text Char1"/>
    <w:basedOn w:val="DefaultParagraphFont"/>
    <w:uiPriority w:val="99"/>
    <w:rsid w:val="00C56290"/>
    <w:rPr>
      <w:rFonts w:ascii="Tahoma" w:hAnsi="Tahoma" w:cs="Tahoma"/>
      <w:sz w:val="16"/>
      <w:szCs w:val="16"/>
      <w:lang w:val="en-GB" w:eastAsia="en-US"/>
    </w:rPr>
  </w:style>
  <w:style w:type="character" w:customStyle="1" w:styleId="DocumentMapChar1">
    <w:name w:val="Document Map Char1"/>
    <w:basedOn w:val="DefaultParagraphFont"/>
    <w:uiPriority w:val="99"/>
    <w:rsid w:val="00C56290"/>
    <w:rPr>
      <w:rFonts w:ascii="Tahoma" w:hAnsi="Tahoma" w:cs="Tahoma"/>
      <w:sz w:val="16"/>
      <w:szCs w:val="16"/>
      <w:lang w:val="en-GB" w:eastAsia="en-US"/>
    </w:rPr>
  </w:style>
  <w:style w:type="character" w:customStyle="1" w:styleId="BodyText2Char1">
    <w:name w:val="Body Text 2 Char1"/>
    <w:basedOn w:val="DefaultParagraphFont"/>
    <w:rsid w:val="00C56290"/>
    <w:rPr>
      <w:rFonts w:ascii="Times New Roman" w:hAnsi="Times New Roman"/>
      <w:sz w:val="24"/>
      <w:lang w:val="en-GB" w:eastAsia="en-US"/>
    </w:rPr>
  </w:style>
  <w:style w:type="character" w:customStyle="1" w:styleId="CommentTextChar1">
    <w:name w:val="Comment Text Char1"/>
    <w:basedOn w:val="DefaultParagraphFont"/>
    <w:uiPriority w:val="99"/>
    <w:rsid w:val="00C56290"/>
    <w:rPr>
      <w:rFonts w:ascii="Times New Roman" w:hAnsi="Times New Roman"/>
      <w:lang w:val="en-GB" w:eastAsia="en-US"/>
    </w:rPr>
  </w:style>
  <w:style w:type="character" w:customStyle="1" w:styleId="CommentSubjectChar1">
    <w:name w:val="Comment Subject Char1"/>
    <w:basedOn w:val="CommentTextChar1"/>
    <w:uiPriority w:val="99"/>
    <w:qFormat/>
    <w:rsid w:val="00C56290"/>
    <w:rPr>
      <w:rFonts w:ascii="Times New Roman" w:hAnsi="Times New Roman"/>
      <w:b/>
      <w:bCs/>
      <w:lang w:val="en-GB" w:eastAsia="en-US"/>
    </w:rPr>
  </w:style>
  <w:style w:type="character" w:customStyle="1" w:styleId="EndnoteTextChar1">
    <w:name w:val="Endnote Text Char1"/>
    <w:basedOn w:val="DefaultParagraphFont"/>
    <w:uiPriority w:val="99"/>
    <w:rsid w:val="00C56290"/>
    <w:rPr>
      <w:rFonts w:ascii="Times New Roman" w:hAnsi="Times New Roman"/>
      <w:lang w:val="en-GB" w:eastAsia="en-US"/>
    </w:rPr>
  </w:style>
  <w:style w:type="character" w:customStyle="1" w:styleId="DateChar1">
    <w:name w:val="Date Char1"/>
    <w:basedOn w:val="DefaultParagraphFont"/>
    <w:rsid w:val="00C56290"/>
    <w:rPr>
      <w:rFonts w:ascii="Times New Roman" w:hAnsi="Times New Roman"/>
      <w:sz w:val="24"/>
      <w:lang w:val="en-GB" w:eastAsia="en-US"/>
    </w:rPr>
  </w:style>
  <w:style w:type="character" w:customStyle="1" w:styleId="PlainTextChar1">
    <w:name w:val="Plain Text Char1"/>
    <w:basedOn w:val="DefaultParagraphFont"/>
    <w:rsid w:val="00C56290"/>
    <w:rPr>
      <w:rFonts w:ascii="Consolas" w:hAnsi="Consolas" w:cs="Consolas"/>
      <w:sz w:val="21"/>
      <w:szCs w:val="21"/>
      <w:lang w:val="en-GB" w:eastAsia="en-US"/>
    </w:rPr>
  </w:style>
  <w:style w:type="paragraph" w:styleId="NormalWeb">
    <w:name w:val="Normal (Web)"/>
    <w:basedOn w:val="Normal"/>
    <w:uiPriority w:val="99"/>
    <w:unhideWhenUsed/>
    <w:qFormat/>
    <w:rsid w:val="00C56290"/>
    <w:pPr>
      <w:overflowPunct/>
      <w:autoSpaceDE/>
      <w:autoSpaceDN/>
      <w:bidi w:val="0"/>
      <w:adjustRightInd/>
      <w:spacing w:before="100" w:beforeAutospacing="1" w:after="100" w:afterAutospacing="1" w:line="240" w:lineRule="auto"/>
      <w:jc w:val="left"/>
      <w:textAlignment w:val="auto"/>
    </w:pPr>
    <w:rPr>
      <w:rFonts w:eastAsiaTheme="minorEastAsia" w:cs="Times New Roman"/>
      <w:sz w:val="24"/>
      <w:szCs w:val="24"/>
      <w:lang w:eastAsia="en-US"/>
    </w:rPr>
  </w:style>
  <w:style w:type="character" w:customStyle="1" w:styleId="shorttext">
    <w:name w:val="short_text"/>
    <w:basedOn w:val="DefaultParagraphFont"/>
    <w:rsid w:val="00C56290"/>
  </w:style>
  <w:style w:type="character" w:customStyle="1" w:styleId="atn">
    <w:name w:val="atn"/>
    <w:basedOn w:val="DefaultParagraphFont"/>
    <w:rsid w:val="00C56290"/>
  </w:style>
  <w:style w:type="paragraph" w:customStyle="1" w:styleId="Default">
    <w:name w:val="Default"/>
    <w:qFormat/>
    <w:rsid w:val="00C56290"/>
    <w:pPr>
      <w:widowControl w:val="0"/>
      <w:autoSpaceDE w:val="0"/>
      <w:autoSpaceDN w:val="0"/>
      <w:adjustRightInd w:val="0"/>
    </w:pPr>
    <w:rPr>
      <w:rFonts w:ascii="Times New Roman" w:eastAsia="MS Mincho" w:hAnsi="Times New Roman"/>
      <w:color w:val="000000"/>
      <w:sz w:val="24"/>
      <w:szCs w:val="24"/>
      <w:lang w:eastAsia="ja-JP"/>
    </w:rPr>
  </w:style>
  <w:style w:type="paragraph" w:customStyle="1" w:styleId="StyleHeading1Complex11pt">
    <w:name w:val="Style Heading 1 + (Complex) 11 pt"/>
    <w:basedOn w:val="Heading1"/>
    <w:rsid w:val="00C56290"/>
    <w:pPr>
      <w:keepLines w:val="0"/>
      <w:tabs>
        <w:tab w:val="num" w:pos="432"/>
      </w:tabs>
      <w:overflowPunct/>
      <w:autoSpaceDE/>
      <w:autoSpaceDN/>
      <w:bidi w:val="0"/>
      <w:adjustRightInd/>
      <w:spacing w:after="60" w:line="240" w:lineRule="auto"/>
      <w:ind w:left="431" w:hanging="431"/>
      <w:textAlignment w:val="auto"/>
    </w:pPr>
    <w:rPr>
      <w:rFonts w:ascii="Arial" w:eastAsiaTheme="minorEastAsia" w:hAnsi="Arial" w:cs="Times New Roman"/>
      <w:kern w:val="28"/>
      <w:sz w:val="22"/>
      <w:szCs w:val="22"/>
      <w:lang w:val="en-GB"/>
    </w:rPr>
  </w:style>
  <w:style w:type="paragraph" w:styleId="TOCHeading">
    <w:name w:val="TOC Heading"/>
    <w:basedOn w:val="Heading1"/>
    <w:next w:val="Normal"/>
    <w:uiPriority w:val="39"/>
    <w:unhideWhenUsed/>
    <w:qFormat/>
    <w:rsid w:val="00C56290"/>
    <w:pPr>
      <w:tabs>
        <w:tab w:val="left" w:pos="1134"/>
        <w:tab w:val="left" w:pos="1871"/>
        <w:tab w:val="left" w:pos="2268"/>
      </w:tabs>
      <w:bidi w:val="0"/>
      <w:spacing w:before="480" w:line="240" w:lineRule="auto"/>
      <w:ind w:left="0" w:firstLine="0"/>
      <w:jc w:val="left"/>
      <w:outlineLvl w:val="9"/>
    </w:pPr>
    <w:rPr>
      <w:rFonts w:asciiTheme="majorHAnsi" w:eastAsiaTheme="majorEastAsia" w:hAnsiTheme="majorHAnsi" w:cstheme="majorBidi"/>
      <w:color w:val="365F91" w:themeColor="accent1" w:themeShade="BF"/>
      <w:sz w:val="28"/>
      <w:szCs w:val="28"/>
      <w:lang w:val="en-GB" w:eastAsia="en-US"/>
    </w:rPr>
  </w:style>
  <w:style w:type="paragraph" w:customStyle="1" w:styleId="TableText2">
    <w:name w:val="TableText"/>
    <w:basedOn w:val="BodyTextIndent"/>
    <w:rsid w:val="00C56290"/>
    <w:pPr>
      <w:keepNext/>
      <w:keepLines/>
      <w:tabs>
        <w:tab w:val="clear" w:pos="849"/>
      </w:tabs>
      <w:bidi w:val="0"/>
      <w:spacing w:before="0" w:after="180" w:line="240" w:lineRule="auto"/>
      <w:ind w:left="0"/>
      <w:jc w:val="center"/>
    </w:pPr>
    <w:rPr>
      <w:rFonts w:eastAsiaTheme="minorEastAsia" w:cs="Times New Roman"/>
      <w:b w:val="0"/>
      <w:bCs w:val="0"/>
      <w:snapToGrid w:val="0"/>
      <w:kern w:val="2"/>
      <w:sz w:val="20"/>
      <w:szCs w:val="20"/>
      <w:lang w:val="en-GB" w:eastAsia="en-US"/>
    </w:rPr>
  </w:style>
  <w:style w:type="paragraph" w:customStyle="1" w:styleId="Guidance">
    <w:name w:val="Guidance"/>
    <w:basedOn w:val="Normal"/>
    <w:link w:val="GuidanceChar"/>
    <w:rsid w:val="00C56290"/>
    <w:pPr>
      <w:overflowPunct/>
      <w:autoSpaceDE/>
      <w:autoSpaceDN/>
      <w:bidi w:val="0"/>
      <w:adjustRightInd/>
      <w:spacing w:before="0" w:after="180" w:line="240" w:lineRule="auto"/>
      <w:jc w:val="left"/>
      <w:textAlignment w:val="auto"/>
    </w:pPr>
    <w:rPr>
      <w:rFonts w:eastAsia="MS Mincho" w:cs="Times New Roman"/>
      <w:i/>
      <w:color w:val="0000FF"/>
      <w:sz w:val="20"/>
      <w:szCs w:val="20"/>
      <w:lang w:val="en-GB" w:eastAsia="en-US"/>
    </w:rPr>
  </w:style>
  <w:style w:type="character" w:customStyle="1" w:styleId="GuidanceChar">
    <w:name w:val="Guidance Char"/>
    <w:link w:val="Guidance"/>
    <w:rsid w:val="00C56290"/>
    <w:rPr>
      <w:rFonts w:ascii="Times New Roman" w:eastAsia="MS Mincho" w:hAnsi="Times New Roman"/>
      <w:i/>
      <w:color w:val="0000FF"/>
      <w:lang w:val="en-GB" w:eastAsia="en-US"/>
    </w:rPr>
  </w:style>
  <w:style w:type="paragraph" w:customStyle="1" w:styleId="EQ">
    <w:name w:val="EQ"/>
    <w:basedOn w:val="Normal"/>
    <w:next w:val="Normal"/>
    <w:link w:val="EQChar"/>
    <w:qFormat/>
    <w:rsid w:val="00C56290"/>
    <w:pPr>
      <w:keepLines/>
      <w:tabs>
        <w:tab w:val="center" w:pos="4536"/>
        <w:tab w:val="right" w:pos="9072"/>
      </w:tabs>
      <w:overflowPunct/>
      <w:autoSpaceDE/>
      <w:autoSpaceDN/>
      <w:bidi w:val="0"/>
      <w:adjustRightInd/>
      <w:spacing w:before="0" w:after="180" w:line="240" w:lineRule="auto"/>
      <w:jc w:val="left"/>
      <w:textAlignment w:val="auto"/>
    </w:pPr>
    <w:rPr>
      <w:rFonts w:eastAsia="MS Mincho" w:cs="Times New Roman"/>
      <w:noProof/>
      <w:sz w:val="20"/>
      <w:szCs w:val="20"/>
      <w:lang w:val="en-GB" w:eastAsia="en-US"/>
    </w:rPr>
  </w:style>
  <w:style w:type="character" w:customStyle="1" w:styleId="ZGSM">
    <w:name w:val="ZGSM"/>
    <w:rsid w:val="00C56290"/>
  </w:style>
  <w:style w:type="paragraph" w:customStyle="1" w:styleId="ZD">
    <w:name w:val="ZD"/>
    <w:rsid w:val="00C56290"/>
    <w:pPr>
      <w:framePr w:wrap="notBeside" w:vAnchor="page" w:hAnchor="margin" w:y="15764"/>
      <w:widowControl w:val="0"/>
    </w:pPr>
    <w:rPr>
      <w:rFonts w:ascii="Arial" w:eastAsia="MS Mincho" w:hAnsi="Arial"/>
      <w:noProof/>
      <w:sz w:val="32"/>
      <w:lang w:val="en-GB" w:eastAsia="en-US"/>
    </w:rPr>
  </w:style>
  <w:style w:type="paragraph" w:customStyle="1" w:styleId="TT">
    <w:name w:val="TT"/>
    <w:basedOn w:val="Heading1"/>
    <w:next w:val="Normal"/>
    <w:rsid w:val="00C56290"/>
    <w:pPr>
      <w:pBdr>
        <w:top w:val="single" w:sz="12" w:space="3" w:color="auto"/>
      </w:pBdr>
      <w:overflowPunct/>
      <w:autoSpaceDE/>
      <w:autoSpaceDN/>
      <w:bidi w:val="0"/>
      <w:adjustRightInd/>
      <w:spacing w:before="240" w:after="180" w:line="240" w:lineRule="auto"/>
      <w:ind w:left="1134" w:hanging="1134"/>
      <w:jc w:val="left"/>
      <w:textAlignment w:val="auto"/>
      <w:outlineLvl w:val="9"/>
    </w:pPr>
    <w:rPr>
      <w:rFonts w:ascii="Arial" w:eastAsia="MS Mincho" w:hAnsi="Arial" w:cs="Times New Roman"/>
      <w:b w:val="0"/>
      <w:bCs w:val="0"/>
      <w:sz w:val="36"/>
      <w:szCs w:val="20"/>
      <w:lang w:val="en-GB" w:eastAsia="en-US"/>
    </w:rPr>
  </w:style>
  <w:style w:type="paragraph" w:styleId="ListNumber2">
    <w:name w:val="List Number 2"/>
    <w:aliases w:val="ln2"/>
    <w:basedOn w:val="ListNumber"/>
    <w:rsid w:val="00C56290"/>
    <w:pPr>
      <w:ind w:left="851"/>
    </w:pPr>
  </w:style>
  <w:style w:type="paragraph" w:styleId="ListNumber">
    <w:name w:val="List Number"/>
    <w:aliases w:val="ln"/>
    <w:basedOn w:val="List"/>
    <w:rsid w:val="00C56290"/>
    <w:pPr>
      <w:tabs>
        <w:tab w:val="clear" w:pos="1701"/>
        <w:tab w:val="clear" w:pos="2127"/>
      </w:tabs>
      <w:spacing w:before="0" w:after="180"/>
      <w:ind w:left="568" w:hanging="284"/>
    </w:pPr>
    <w:rPr>
      <w:rFonts w:eastAsia="MS Mincho"/>
      <w:sz w:val="20"/>
    </w:rPr>
  </w:style>
  <w:style w:type="paragraph" w:customStyle="1" w:styleId="LD">
    <w:name w:val="LD"/>
    <w:rsid w:val="00C56290"/>
    <w:pPr>
      <w:keepNext/>
      <w:keepLines/>
      <w:spacing w:line="180" w:lineRule="exact"/>
    </w:pPr>
    <w:rPr>
      <w:rFonts w:ascii="Courier New" w:eastAsia="MS Mincho" w:hAnsi="Courier New"/>
      <w:noProof/>
      <w:lang w:val="en-GB" w:eastAsia="en-US"/>
    </w:rPr>
  </w:style>
  <w:style w:type="paragraph" w:customStyle="1" w:styleId="EX">
    <w:name w:val="EX"/>
    <w:basedOn w:val="Normal"/>
    <w:link w:val="EXChar"/>
    <w:qFormat/>
    <w:rsid w:val="00C56290"/>
    <w:pPr>
      <w:keepLines/>
      <w:overflowPunct/>
      <w:autoSpaceDE/>
      <w:autoSpaceDN/>
      <w:bidi w:val="0"/>
      <w:adjustRightInd/>
      <w:spacing w:before="0" w:after="180" w:line="240" w:lineRule="auto"/>
      <w:ind w:left="1702" w:hanging="1418"/>
      <w:jc w:val="left"/>
      <w:textAlignment w:val="auto"/>
    </w:pPr>
    <w:rPr>
      <w:rFonts w:eastAsia="MS Mincho" w:cs="Times New Roman"/>
      <w:sz w:val="20"/>
      <w:szCs w:val="20"/>
      <w:lang w:val="en-GB" w:eastAsia="en-US"/>
    </w:rPr>
  </w:style>
  <w:style w:type="paragraph" w:customStyle="1" w:styleId="NW">
    <w:name w:val="NW"/>
    <w:basedOn w:val="NO"/>
    <w:rsid w:val="00C56290"/>
    <w:pPr>
      <w:overflowPunct/>
      <w:autoSpaceDE/>
      <w:autoSpaceDN/>
      <w:adjustRightInd/>
      <w:spacing w:after="0"/>
      <w:textAlignment w:val="auto"/>
    </w:pPr>
    <w:rPr>
      <w:rFonts w:eastAsia="MS Mincho"/>
    </w:rPr>
  </w:style>
  <w:style w:type="paragraph" w:customStyle="1" w:styleId="EW">
    <w:name w:val="EW"/>
    <w:basedOn w:val="EX"/>
    <w:qFormat/>
    <w:rsid w:val="00C56290"/>
    <w:pPr>
      <w:spacing w:after="0"/>
    </w:pPr>
  </w:style>
  <w:style w:type="paragraph" w:styleId="ListBullet2">
    <w:name w:val="List Bullet 2"/>
    <w:aliases w:val="lb2"/>
    <w:basedOn w:val="ListBullet0"/>
    <w:link w:val="ListBullet2Char"/>
    <w:qFormat/>
    <w:rsid w:val="00C56290"/>
    <w:pPr>
      <w:tabs>
        <w:tab w:val="clear" w:pos="360"/>
        <w:tab w:val="clear" w:pos="794"/>
        <w:tab w:val="clear" w:pos="1191"/>
        <w:tab w:val="clear" w:pos="1588"/>
        <w:tab w:val="clear" w:pos="1985"/>
      </w:tabs>
      <w:overflowPunct/>
      <w:autoSpaceDE/>
      <w:autoSpaceDN/>
      <w:adjustRightInd/>
      <w:spacing w:before="0" w:after="180"/>
      <w:ind w:left="851" w:hanging="284"/>
      <w:contextualSpacing w:val="0"/>
      <w:jc w:val="left"/>
      <w:textAlignment w:val="auto"/>
    </w:pPr>
    <w:rPr>
      <w:rFonts w:eastAsia="MS Mincho"/>
      <w:sz w:val="20"/>
      <w:lang w:val="en-GB"/>
    </w:rPr>
  </w:style>
  <w:style w:type="paragraph" w:customStyle="1" w:styleId="EditorsNote0">
    <w:name w:val="Editor's Note"/>
    <w:aliases w:val="EN"/>
    <w:basedOn w:val="NO"/>
    <w:link w:val="EditorsNoteCarCar"/>
    <w:qFormat/>
    <w:rsid w:val="00C56290"/>
    <w:pPr>
      <w:overflowPunct/>
      <w:autoSpaceDE/>
      <w:autoSpaceDN/>
      <w:adjustRightInd/>
      <w:textAlignment w:val="auto"/>
    </w:pPr>
    <w:rPr>
      <w:rFonts w:eastAsia="MS Mincho"/>
      <w:color w:val="FF0000"/>
    </w:rPr>
  </w:style>
  <w:style w:type="paragraph" w:customStyle="1" w:styleId="ZA">
    <w:name w:val="ZA"/>
    <w:link w:val="ZAChar"/>
    <w:rsid w:val="00C56290"/>
    <w:pPr>
      <w:framePr w:w="10206" w:h="794" w:hRule="exact" w:wrap="notBeside" w:vAnchor="page" w:hAnchor="margin" w:y="1135"/>
      <w:widowControl w:val="0"/>
      <w:pBdr>
        <w:bottom w:val="single" w:sz="12" w:space="1" w:color="auto"/>
      </w:pBdr>
      <w:jc w:val="right"/>
    </w:pPr>
    <w:rPr>
      <w:rFonts w:ascii="Arial" w:eastAsia="MS Mincho" w:hAnsi="Arial"/>
      <w:noProof/>
      <w:sz w:val="40"/>
      <w:lang w:val="en-GB" w:eastAsia="en-US"/>
    </w:rPr>
  </w:style>
  <w:style w:type="paragraph" w:customStyle="1" w:styleId="ZB">
    <w:name w:val="ZB"/>
    <w:rsid w:val="00C56290"/>
    <w:pPr>
      <w:framePr w:w="10206" w:h="284" w:hRule="exact" w:wrap="notBeside" w:vAnchor="page" w:hAnchor="margin" w:y="1986"/>
      <w:widowControl w:val="0"/>
      <w:ind w:right="28"/>
      <w:jc w:val="right"/>
    </w:pPr>
    <w:rPr>
      <w:rFonts w:ascii="Arial" w:eastAsia="MS Mincho" w:hAnsi="Arial"/>
      <w:i/>
      <w:noProof/>
      <w:lang w:val="en-GB" w:eastAsia="en-US"/>
    </w:rPr>
  </w:style>
  <w:style w:type="paragraph" w:customStyle="1" w:styleId="ZU">
    <w:name w:val="ZU"/>
    <w:rsid w:val="00C56290"/>
    <w:pPr>
      <w:framePr w:w="10206" w:wrap="notBeside" w:vAnchor="page" w:hAnchor="margin" w:y="6238"/>
      <w:widowControl w:val="0"/>
      <w:pBdr>
        <w:top w:val="single" w:sz="12" w:space="1" w:color="auto"/>
      </w:pBdr>
      <w:jc w:val="right"/>
    </w:pPr>
    <w:rPr>
      <w:rFonts w:ascii="Arial" w:eastAsia="MS Mincho" w:hAnsi="Arial"/>
      <w:noProof/>
      <w:lang w:val="en-GB" w:eastAsia="en-US"/>
    </w:rPr>
  </w:style>
  <w:style w:type="paragraph" w:styleId="ListBullet3">
    <w:name w:val="List Bullet 3"/>
    <w:aliases w:val="lb3"/>
    <w:basedOn w:val="ListBullet2"/>
    <w:rsid w:val="00C56290"/>
    <w:pPr>
      <w:ind w:left="1135"/>
    </w:pPr>
  </w:style>
  <w:style w:type="paragraph" w:styleId="List4">
    <w:name w:val="List 4"/>
    <w:basedOn w:val="List3"/>
    <w:qFormat/>
    <w:rsid w:val="00C56290"/>
    <w:pPr>
      <w:tabs>
        <w:tab w:val="clear" w:pos="794"/>
        <w:tab w:val="clear" w:pos="1191"/>
        <w:tab w:val="clear" w:pos="1588"/>
        <w:tab w:val="clear" w:pos="1985"/>
      </w:tabs>
      <w:overflowPunct/>
      <w:autoSpaceDE/>
      <w:autoSpaceDN/>
      <w:adjustRightInd/>
      <w:spacing w:before="0" w:after="180"/>
      <w:ind w:left="1418" w:hanging="284"/>
      <w:jc w:val="left"/>
      <w:textAlignment w:val="auto"/>
    </w:pPr>
    <w:rPr>
      <w:rFonts w:eastAsia="MS Mincho"/>
      <w:sz w:val="20"/>
      <w:lang w:val="en-GB"/>
    </w:rPr>
  </w:style>
  <w:style w:type="paragraph" w:styleId="List5">
    <w:name w:val="List 5"/>
    <w:basedOn w:val="List4"/>
    <w:rsid w:val="00C56290"/>
    <w:pPr>
      <w:ind w:left="1702"/>
    </w:pPr>
  </w:style>
  <w:style w:type="paragraph" w:styleId="ListBullet4">
    <w:name w:val="List Bullet 4"/>
    <w:basedOn w:val="ListBullet3"/>
    <w:rsid w:val="00C56290"/>
    <w:pPr>
      <w:ind w:left="1418"/>
    </w:pPr>
  </w:style>
  <w:style w:type="paragraph" w:styleId="ListBullet5">
    <w:name w:val="List Bullet 5"/>
    <w:basedOn w:val="ListBullet4"/>
    <w:rsid w:val="00C56290"/>
    <w:pPr>
      <w:ind w:left="1702"/>
    </w:pPr>
  </w:style>
  <w:style w:type="paragraph" w:customStyle="1" w:styleId="B4">
    <w:name w:val="B4"/>
    <w:basedOn w:val="List4"/>
    <w:link w:val="B4Char"/>
    <w:qFormat/>
    <w:rsid w:val="00C56290"/>
  </w:style>
  <w:style w:type="paragraph" w:customStyle="1" w:styleId="B5">
    <w:name w:val="B5"/>
    <w:basedOn w:val="List5"/>
    <w:link w:val="B5Char"/>
    <w:rsid w:val="00C56290"/>
  </w:style>
  <w:style w:type="paragraph" w:customStyle="1" w:styleId="ZTD">
    <w:name w:val="ZTD"/>
    <w:basedOn w:val="ZB"/>
    <w:qFormat/>
    <w:rsid w:val="00C56290"/>
    <w:pPr>
      <w:framePr w:hRule="auto" w:wrap="notBeside" w:y="852"/>
    </w:pPr>
    <w:rPr>
      <w:i w:val="0"/>
      <w:sz w:val="40"/>
    </w:rPr>
  </w:style>
  <w:style w:type="paragraph" w:customStyle="1" w:styleId="ZV">
    <w:name w:val="ZV"/>
    <w:basedOn w:val="ZU"/>
    <w:rsid w:val="00C56290"/>
    <w:pPr>
      <w:framePr w:wrap="notBeside" w:y="16161"/>
    </w:pPr>
  </w:style>
  <w:style w:type="paragraph" w:customStyle="1" w:styleId="INDENT1">
    <w:name w:val="INDENT1"/>
    <w:basedOn w:val="Normal"/>
    <w:rsid w:val="00C56290"/>
    <w:pPr>
      <w:overflowPunct/>
      <w:autoSpaceDE/>
      <w:autoSpaceDN/>
      <w:bidi w:val="0"/>
      <w:adjustRightInd/>
      <w:spacing w:before="0" w:after="180" w:line="240" w:lineRule="auto"/>
      <w:ind w:left="851"/>
      <w:jc w:val="left"/>
      <w:textAlignment w:val="auto"/>
    </w:pPr>
    <w:rPr>
      <w:rFonts w:eastAsia="MS Mincho" w:cs="Times New Roman"/>
      <w:sz w:val="20"/>
      <w:szCs w:val="20"/>
      <w:lang w:val="en-GB" w:eastAsia="en-US"/>
    </w:rPr>
  </w:style>
  <w:style w:type="paragraph" w:customStyle="1" w:styleId="INDENT2">
    <w:name w:val="INDENT2"/>
    <w:basedOn w:val="Normal"/>
    <w:rsid w:val="00C56290"/>
    <w:pPr>
      <w:overflowPunct/>
      <w:autoSpaceDE/>
      <w:autoSpaceDN/>
      <w:bidi w:val="0"/>
      <w:adjustRightInd/>
      <w:spacing w:before="0" w:after="180" w:line="240" w:lineRule="auto"/>
      <w:ind w:left="1135" w:hanging="284"/>
      <w:jc w:val="left"/>
      <w:textAlignment w:val="auto"/>
    </w:pPr>
    <w:rPr>
      <w:rFonts w:eastAsia="MS Mincho" w:cs="Times New Roman"/>
      <w:sz w:val="20"/>
      <w:szCs w:val="20"/>
      <w:lang w:val="en-GB" w:eastAsia="en-US"/>
    </w:rPr>
  </w:style>
  <w:style w:type="paragraph" w:customStyle="1" w:styleId="INDENT3">
    <w:name w:val="INDENT3"/>
    <w:basedOn w:val="Normal"/>
    <w:rsid w:val="00C56290"/>
    <w:pPr>
      <w:overflowPunct/>
      <w:autoSpaceDE/>
      <w:autoSpaceDN/>
      <w:bidi w:val="0"/>
      <w:adjustRightInd/>
      <w:spacing w:before="0" w:after="180" w:line="240" w:lineRule="auto"/>
      <w:ind w:left="1701" w:hanging="567"/>
      <w:jc w:val="left"/>
      <w:textAlignment w:val="auto"/>
    </w:pPr>
    <w:rPr>
      <w:rFonts w:eastAsia="MS Mincho" w:cs="Times New Roman"/>
      <w:sz w:val="20"/>
      <w:szCs w:val="20"/>
      <w:lang w:val="en-GB" w:eastAsia="en-US"/>
    </w:rPr>
  </w:style>
  <w:style w:type="paragraph" w:customStyle="1" w:styleId="RecCCITT">
    <w:name w:val="Rec_CCITT_#"/>
    <w:basedOn w:val="Normal"/>
    <w:rsid w:val="00C56290"/>
    <w:pPr>
      <w:keepNext/>
      <w:keepLines/>
      <w:overflowPunct/>
      <w:autoSpaceDE/>
      <w:autoSpaceDN/>
      <w:bidi w:val="0"/>
      <w:adjustRightInd/>
      <w:spacing w:before="0" w:after="180" w:line="240" w:lineRule="auto"/>
      <w:jc w:val="left"/>
      <w:textAlignment w:val="auto"/>
    </w:pPr>
    <w:rPr>
      <w:rFonts w:eastAsia="MS Mincho" w:cs="Times New Roman"/>
      <w:b/>
      <w:sz w:val="20"/>
      <w:szCs w:val="20"/>
      <w:lang w:val="en-GB" w:eastAsia="en-US"/>
    </w:rPr>
  </w:style>
  <w:style w:type="paragraph" w:customStyle="1" w:styleId="CouvRecTitle">
    <w:name w:val="Couv Rec Title"/>
    <w:basedOn w:val="Normal"/>
    <w:rsid w:val="00C56290"/>
    <w:pPr>
      <w:keepNext/>
      <w:keepLines/>
      <w:overflowPunct/>
      <w:autoSpaceDE/>
      <w:autoSpaceDN/>
      <w:bidi w:val="0"/>
      <w:adjustRightInd/>
      <w:spacing w:before="240" w:after="180" w:line="240" w:lineRule="auto"/>
      <w:ind w:left="1418"/>
      <w:jc w:val="left"/>
      <w:textAlignment w:val="auto"/>
    </w:pPr>
    <w:rPr>
      <w:rFonts w:ascii="Arial" w:eastAsia="MS Mincho" w:hAnsi="Arial" w:cs="Times New Roman"/>
      <w:b/>
      <w:sz w:val="36"/>
      <w:szCs w:val="20"/>
      <w:lang w:eastAsia="en-US"/>
    </w:rPr>
  </w:style>
  <w:style w:type="character" w:customStyle="1" w:styleId="CaptionChar1">
    <w:name w:val="Caption Char1"/>
    <w:aliases w:val="cap Char1,cap Char Char,Caption Char Char,Caption Char1 Char Char,cap Char Char1 Char,Caption Char Char1 Char Char,cap Char2 Char Char,cap Char2 Char1,Ca Char,cap11 Char1,Légende-figure Char Char,Beschrifubg Char,Beschriftung Char Char1"/>
    <w:rsid w:val="00C56290"/>
    <w:rPr>
      <w:rFonts w:ascii="Times New Roman" w:eastAsia="MS Mincho" w:hAnsi="Times New Roman"/>
      <w:b/>
      <w:lang w:val="en-GB" w:eastAsia="en-US"/>
    </w:rPr>
  </w:style>
  <w:style w:type="paragraph" w:customStyle="1" w:styleId="TAJ">
    <w:name w:val="TAJ"/>
    <w:basedOn w:val="TH"/>
    <w:rsid w:val="00C56290"/>
    <w:pPr>
      <w:tabs>
        <w:tab w:val="clear" w:pos="794"/>
        <w:tab w:val="clear" w:pos="1191"/>
        <w:tab w:val="clear" w:pos="1588"/>
        <w:tab w:val="clear" w:pos="1985"/>
      </w:tabs>
      <w:spacing w:after="180" w:line="240" w:lineRule="auto"/>
    </w:pPr>
    <w:rPr>
      <w:rFonts w:eastAsia="MS Mincho"/>
      <w:kern w:val="0"/>
      <w:sz w:val="20"/>
      <w:szCs w:val="20"/>
      <w:lang w:val="en-GB"/>
      <w14:ligatures w14:val="none"/>
    </w:rPr>
  </w:style>
  <w:style w:type="character" w:customStyle="1" w:styleId="msoins0">
    <w:name w:val="msoins"/>
    <w:rsid w:val="00C56290"/>
  </w:style>
  <w:style w:type="paragraph" w:customStyle="1" w:styleId="B10">
    <w:name w:val="B1+"/>
    <w:basedOn w:val="B1"/>
    <w:link w:val="B1Car"/>
    <w:rsid w:val="00C56290"/>
    <w:pPr>
      <w:numPr>
        <w:numId w:val="0"/>
      </w:numPr>
      <w:overflowPunct w:val="0"/>
      <w:autoSpaceDE w:val="0"/>
      <w:autoSpaceDN w:val="0"/>
      <w:adjustRightInd w:val="0"/>
      <w:spacing w:after="180"/>
      <w:ind w:left="360" w:hanging="360"/>
      <w:textAlignment w:val="baseline"/>
    </w:pPr>
    <w:rPr>
      <w:rFonts w:eastAsia="MS Mincho"/>
      <w:sz w:val="20"/>
    </w:rPr>
  </w:style>
  <w:style w:type="paragraph" w:customStyle="1" w:styleId="B20">
    <w:name w:val="B2+"/>
    <w:basedOn w:val="B2"/>
    <w:rsid w:val="00C56290"/>
    <w:pPr>
      <w:ind w:left="567" w:hanging="283"/>
    </w:pPr>
    <w:rPr>
      <w:rFonts w:eastAsia="MS Mincho"/>
    </w:rPr>
  </w:style>
  <w:style w:type="paragraph" w:customStyle="1" w:styleId="B30">
    <w:name w:val="B3+"/>
    <w:basedOn w:val="B3"/>
    <w:rsid w:val="00C56290"/>
    <w:pPr>
      <w:tabs>
        <w:tab w:val="num" w:pos="720"/>
        <w:tab w:val="left" w:pos="1134"/>
      </w:tabs>
      <w:ind w:left="720" w:hanging="360"/>
    </w:pPr>
    <w:rPr>
      <w:rFonts w:eastAsia="MS Mincho"/>
    </w:rPr>
  </w:style>
  <w:style w:type="paragraph" w:customStyle="1" w:styleId="BL">
    <w:name w:val="BL"/>
    <w:basedOn w:val="Normal"/>
    <w:rsid w:val="00C56290"/>
    <w:pPr>
      <w:tabs>
        <w:tab w:val="num" w:pos="630"/>
        <w:tab w:val="left" w:pos="851"/>
      </w:tabs>
      <w:bidi w:val="0"/>
      <w:spacing w:before="0" w:after="180" w:line="240" w:lineRule="auto"/>
      <w:ind w:left="630" w:hanging="630"/>
      <w:jc w:val="left"/>
    </w:pPr>
    <w:rPr>
      <w:rFonts w:eastAsia="MS Mincho" w:cs="Times New Roman"/>
      <w:sz w:val="20"/>
      <w:szCs w:val="20"/>
      <w:lang w:val="en-GB" w:eastAsia="en-US"/>
    </w:rPr>
  </w:style>
  <w:style w:type="paragraph" w:customStyle="1" w:styleId="BN">
    <w:name w:val="BN"/>
    <w:basedOn w:val="Normal"/>
    <w:rsid w:val="00C56290"/>
    <w:pPr>
      <w:bidi w:val="0"/>
      <w:spacing w:before="0" w:after="180" w:line="240" w:lineRule="auto"/>
      <w:ind w:left="567" w:hanging="283"/>
      <w:jc w:val="left"/>
    </w:pPr>
    <w:rPr>
      <w:rFonts w:eastAsia="MS Mincho" w:cs="Times New Roman"/>
      <w:sz w:val="20"/>
      <w:szCs w:val="20"/>
      <w:lang w:val="en-GB" w:eastAsia="en-US"/>
    </w:rPr>
  </w:style>
  <w:style w:type="paragraph" w:customStyle="1" w:styleId="FL">
    <w:name w:val="FL"/>
    <w:basedOn w:val="Normal"/>
    <w:rsid w:val="00C56290"/>
    <w:pPr>
      <w:keepNext/>
      <w:keepLines/>
      <w:bidi w:val="0"/>
      <w:spacing w:before="60" w:after="180" w:line="240" w:lineRule="auto"/>
      <w:jc w:val="center"/>
    </w:pPr>
    <w:rPr>
      <w:rFonts w:ascii="Arial" w:eastAsia="MS Mincho" w:hAnsi="Arial" w:cs="Times New Roman"/>
      <w:b/>
      <w:sz w:val="20"/>
      <w:szCs w:val="20"/>
      <w:lang w:val="en-GB" w:eastAsia="en-US"/>
    </w:rPr>
  </w:style>
  <w:style w:type="paragraph" w:customStyle="1" w:styleId="CRCoverPage">
    <w:name w:val="CR Cover Page"/>
    <w:link w:val="CRCoverPageChar"/>
    <w:rsid w:val="00C56290"/>
    <w:pPr>
      <w:spacing w:after="120"/>
    </w:pPr>
    <w:rPr>
      <w:rFonts w:ascii="Arial" w:eastAsia="MS Mincho" w:hAnsi="Arial"/>
      <w:lang w:val="en-GB" w:eastAsia="en-US"/>
    </w:rPr>
  </w:style>
  <w:style w:type="paragraph" w:customStyle="1" w:styleId="Norma">
    <w:name w:val="Norma"/>
    <w:basedOn w:val="Heading1"/>
    <w:rsid w:val="00C56290"/>
    <w:pPr>
      <w:pBdr>
        <w:top w:val="single" w:sz="12" w:space="3" w:color="auto"/>
      </w:pBdr>
      <w:overflowPunct/>
      <w:autoSpaceDE/>
      <w:autoSpaceDN/>
      <w:bidi w:val="0"/>
      <w:adjustRightInd/>
      <w:spacing w:before="240" w:after="180" w:line="240" w:lineRule="auto"/>
      <w:ind w:left="1134" w:hanging="1134"/>
      <w:jc w:val="left"/>
      <w:textAlignment w:val="auto"/>
    </w:pPr>
    <w:rPr>
      <w:rFonts w:ascii="Arial" w:eastAsia="MS Mincho" w:hAnsi="Arial" w:cs="Times New Roman"/>
      <w:b w:val="0"/>
      <w:bCs w:val="0"/>
      <w:sz w:val="36"/>
      <w:szCs w:val="20"/>
      <w:lang w:val="en-GB" w:eastAsia="en-US"/>
    </w:rPr>
  </w:style>
  <w:style w:type="paragraph" w:customStyle="1" w:styleId="MTDisplayEquation">
    <w:name w:val="MTDisplayEquation"/>
    <w:basedOn w:val="Normal"/>
    <w:link w:val="MTDisplayEquationChar"/>
    <w:rsid w:val="00C56290"/>
    <w:pPr>
      <w:tabs>
        <w:tab w:val="center" w:pos="4820"/>
        <w:tab w:val="right" w:pos="9640"/>
      </w:tabs>
      <w:overflowPunct/>
      <w:autoSpaceDE/>
      <w:autoSpaceDN/>
      <w:bidi w:val="0"/>
      <w:adjustRightInd/>
      <w:spacing w:before="0" w:after="180" w:line="240" w:lineRule="auto"/>
      <w:jc w:val="left"/>
      <w:textAlignment w:val="auto"/>
    </w:pPr>
    <w:rPr>
      <w:rFonts w:eastAsia="MS Mincho" w:cs="Times New Roman"/>
      <w:sz w:val="20"/>
      <w:szCs w:val="20"/>
      <w:lang w:val="en-GB" w:eastAsia="en-GB"/>
    </w:rPr>
  </w:style>
  <w:style w:type="paragraph" w:customStyle="1" w:styleId="00BodyText">
    <w:name w:val="00 BodyText"/>
    <w:basedOn w:val="Normal"/>
    <w:rsid w:val="00C56290"/>
    <w:pPr>
      <w:overflowPunct/>
      <w:autoSpaceDE/>
      <w:autoSpaceDN/>
      <w:bidi w:val="0"/>
      <w:adjustRightInd/>
      <w:spacing w:before="0" w:after="220" w:line="240" w:lineRule="auto"/>
      <w:jc w:val="left"/>
      <w:textAlignment w:val="auto"/>
    </w:pPr>
    <w:rPr>
      <w:rFonts w:ascii="Arial" w:eastAsia="MS Mincho" w:hAnsi="Arial" w:cs="Times New Roman"/>
      <w:szCs w:val="20"/>
      <w:lang w:eastAsia="en-US"/>
    </w:rPr>
  </w:style>
  <w:style w:type="paragraph" w:customStyle="1" w:styleId="11BodyText">
    <w:name w:val="11 BodyText"/>
    <w:aliases w:val="Block_Text,np,b"/>
    <w:basedOn w:val="Normal"/>
    <w:link w:val="11BodyTextChar"/>
    <w:rsid w:val="00C56290"/>
    <w:pPr>
      <w:overflowPunct/>
      <w:autoSpaceDE/>
      <w:autoSpaceDN/>
      <w:bidi w:val="0"/>
      <w:adjustRightInd/>
      <w:spacing w:before="0" w:after="220" w:line="240" w:lineRule="auto"/>
      <w:ind w:left="1298"/>
      <w:jc w:val="left"/>
      <w:textAlignment w:val="auto"/>
    </w:pPr>
    <w:rPr>
      <w:rFonts w:ascii="Arial" w:eastAsia="MS Mincho" w:hAnsi="Arial" w:cs="Times New Roman"/>
      <w:szCs w:val="20"/>
      <w:lang w:eastAsia="en-US"/>
    </w:rPr>
  </w:style>
  <w:style w:type="character" w:customStyle="1" w:styleId="11BodyTextChar">
    <w:name w:val="11 BodyText Char"/>
    <w:aliases w:val="Block_Text Char,np Char,b Char"/>
    <w:link w:val="11BodyText"/>
    <w:rsid w:val="00C56290"/>
    <w:rPr>
      <w:rFonts w:ascii="Arial" w:eastAsia="MS Mincho" w:hAnsi="Arial"/>
      <w:sz w:val="22"/>
      <w:lang w:eastAsia="en-US"/>
    </w:rPr>
  </w:style>
  <w:style w:type="paragraph" w:customStyle="1" w:styleId="B6">
    <w:name w:val="B6"/>
    <w:basedOn w:val="B5"/>
    <w:link w:val="B6Char"/>
    <w:rsid w:val="00C56290"/>
    <w:pPr>
      <w:overflowPunct w:val="0"/>
      <w:autoSpaceDE w:val="0"/>
      <w:autoSpaceDN w:val="0"/>
      <w:adjustRightInd w:val="0"/>
      <w:textAlignment w:val="baseline"/>
    </w:pPr>
  </w:style>
  <w:style w:type="paragraph" w:customStyle="1" w:styleId="Meetingcaption">
    <w:name w:val="Meeting caption"/>
    <w:basedOn w:val="Normal"/>
    <w:rsid w:val="00C56290"/>
    <w:pPr>
      <w:framePr w:w="4120" w:hSpace="141" w:wrap="auto" w:vAnchor="text" w:hAnchor="text" w:y="3"/>
      <w:pBdr>
        <w:top w:val="single" w:sz="6" w:space="1" w:color="auto"/>
        <w:left w:val="single" w:sz="6" w:space="1" w:color="auto"/>
        <w:bottom w:val="single" w:sz="6" w:space="1" w:color="auto"/>
        <w:right w:val="single" w:sz="6" w:space="1" w:color="auto"/>
      </w:pBdr>
      <w:overflowPunct/>
      <w:autoSpaceDE/>
      <w:autoSpaceDN/>
      <w:bidi w:val="0"/>
      <w:adjustRightInd/>
      <w:spacing w:before="0" w:after="120" w:line="240" w:lineRule="auto"/>
      <w:jc w:val="left"/>
      <w:textAlignment w:val="auto"/>
    </w:pPr>
    <w:rPr>
      <w:rFonts w:eastAsiaTheme="minorEastAsia" w:cs="Times New Roman"/>
      <w:sz w:val="20"/>
      <w:szCs w:val="20"/>
      <w:lang w:val="fr-FR" w:eastAsia="en-US"/>
    </w:rPr>
  </w:style>
  <w:style w:type="paragraph" w:customStyle="1" w:styleId="ZchnZchn">
    <w:name w:val="Zchn Zchn"/>
    <w:rsid w:val="00C56290"/>
    <w:pPr>
      <w:keepNext/>
      <w:numPr>
        <w:numId w:val="9"/>
      </w:numPr>
      <w:tabs>
        <w:tab w:val="clear" w:pos="851"/>
      </w:tabs>
      <w:autoSpaceDE w:val="0"/>
      <w:autoSpaceDN w:val="0"/>
      <w:adjustRightInd w:val="0"/>
      <w:spacing w:before="60" w:after="60"/>
      <w:ind w:left="0" w:firstLine="0"/>
      <w:jc w:val="both"/>
    </w:pPr>
    <w:rPr>
      <w:rFonts w:ascii="Arial" w:eastAsia="SimSun" w:hAnsi="Arial" w:cs="Arial"/>
      <w:color w:val="0000FF"/>
      <w:kern w:val="2"/>
    </w:rPr>
  </w:style>
  <w:style w:type="paragraph" w:customStyle="1" w:styleId="FT">
    <w:name w:val="FT"/>
    <w:basedOn w:val="Normal"/>
    <w:rsid w:val="00C56290"/>
    <w:pPr>
      <w:overflowPunct/>
      <w:autoSpaceDE/>
      <w:autoSpaceDN/>
      <w:bidi w:val="0"/>
      <w:adjustRightInd/>
      <w:spacing w:before="0" w:after="180" w:line="240" w:lineRule="auto"/>
      <w:jc w:val="left"/>
      <w:textAlignment w:val="auto"/>
    </w:pPr>
    <w:rPr>
      <w:rFonts w:ascii="Arial" w:eastAsia="MS Mincho" w:hAnsi="Arial" w:cs="Arial"/>
      <w:b/>
      <w:sz w:val="20"/>
      <w:szCs w:val="20"/>
      <w:lang w:val="en-GB" w:eastAsia="en-US"/>
    </w:rPr>
  </w:style>
  <w:style w:type="paragraph" w:customStyle="1" w:styleId="Tadc">
    <w:name w:val="Tadc"/>
    <w:basedOn w:val="Normal"/>
    <w:rsid w:val="00C56290"/>
    <w:pPr>
      <w:bidi w:val="0"/>
      <w:spacing w:before="0" w:after="180" w:line="240" w:lineRule="auto"/>
      <w:jc w:val="left"/>
    </w:pPr>
    <w:rPr>
      <w:rFonts w:eastAsiaTheme="minorEastAsia" w:cs="v4.2.0"/>
      <w:sz w:val="20"/>
      <w:szCs w:val="20"/>
      <w:lang w:val="en-GB" w:eastAsia="en-GB"/>
    </w:rPr>
  </w:style>
  <w:style w:type="paragraph" w:customStyle="1" w:styleId="AL">
    <w:name w:val="AL"/>
    <w:basedOn w:val="TAL"/>
    <w:rsid w:val="00C56290"/>
    <w:pPr>
      <w:tabs>
        <w:tab w:val="clear" w:pos="794"/>
        <w:tab w:val="clear" w:pos="1191"/>
        <w:tab w:val="clear" w:pos="1588"/>
        <w:tab w:val="clear" w:pos="1985"/>
      </w:tabs>
      <w:spacing w:after="0" w:line="240" w:lineRule="auto"/>
      <w:jc w:val="left"/>
    </w:pPr>
    <w:rPr>
      <w:rFonts w:eastAsia="MS Mincho"/>
      <w:kern w:val="0"/>
      <w:szCs w:val="20"/>
      <w:lang w:val="en-GB"/>
      <w14:ligatures w14:val="none"/>
    </w:rPr>
  </w:style>
  <w:style w:type="character" w:customStyle="1" w:styleId="CharChar3">
    <w:name w:val="Char Char3"/>
    <w:rsid w:val="00C56290"/>
    <w:rPr>
      <w:rFonts w:ascii="Times New Roman" w:eastAsia="MS Mincho" w:hAnsi="Times New Roman"/>
      <w:lang w:val="en-GB" w:eastAsia="en-US"/>
    </w:rPr>
  </w:style>
  <w:style w:type="paragraph" w:customStyle="1" w:styleId="CharCharCharChar">
    <w:name w:val="Char Char Char Char"/>
    <w:basedOn w:val="Normal"/>
    <w:rsid w:val="00C56290"/>
    <w:pPr>
      <w:tabs>
        <w:tab w:val="left" w:pos="540"/>
        <w:tab w:val="left" w:pos="1260"/>
        <w:tab w:val="left" w:pos="1800"/>
      </w:tabs>
      <w:bidi w:val="0"/>
      <w:spacing w:before="240" w:after="160" w:line="240" w:lineRule="exact"/>
      <w:jc w:val="left"/>
    </w:pPr>
    <w:rPr>
      <w:rFonts w:ascii="Verdana" w:eastAsia="Batang" w:hAnsi="Verdana" w:cs="Times New Roman"/>
      <w:sz w:val="24"/>
      <w:szCs w:val="20"/>
      <w:lang w:eastAsia="ko-KR"/>
    </w:rPr>
  </w:style>
  <w:style w:type="table" w:customStyle="1" w:styleId="TableGrid1">
    <w:name w:val="Table Grid1"/>
    <w:basedOn w:val="TableNormal"/>
    <w:next w:val="TableGrid"/>
    <w:uiPriority w:val="39"/>
    <w:rsid w:val="00C56290"/>
    <w:pPr>
      <w:spacing w:after="180"/>
    </w:pPr>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nabsatz1">
    <w:name w:val="Listenabsatz1"/>
    <w:basedOn w:val="Normal"/>
    <w:qFormat/>
    <w:rsid w:val="00C56290"/>
    <w:pPr>
      <w:tabs>
        <w:tab w:val="left" w:pos="1134"/>
        <w:tab w:val="left" w:pos="1871"/>
        <w:tab w:val="left" w:pos="2268"/>
      </w:tabs>
      <w:bidi w:val="0"/>
      <w:spacing w:line="240" w:lineRule="auto"/>
      <w:ind w:left="720"/>
      <w:contextualSpacing/>
      <w:jc w:val="left"/>
    </w:pPr>
    <w:rPr>
      <w:rFonts w:eastAsia="SimSun" w:cs="Times New Roman"/>
      <w:sz w:val="24"/>
      <w:szCs w:val="20"/>
      <w:lang w:val="en-GB" w:eastAsia="en-US"/>
    </w:rPr>
  </w:style>
  <w:style w:type="character" w:customStyle="1" w:styleId="CRCoverPageChar">
    <w:name w:val="CR Cover Page Char"/>
    <w:link w:val="CRCoverPage"/>
    <w:rsid w:val="00C56290"/>
    <w:rPr>
      <w:rFonts w:ascii="Arial" w:eastAsia="MS Mincho" w:hAnsi="Arial"/>
      <w:lang w:val="en-GB" w:eastAsia="en-US"/>
    </w:rPr>
  </w:style>
  <w:style w:type="paragraph" w:styleId="BodyText3">
    <w:name w:val="Body Text 3"/>
    <w:basedOn w:val="Normal"/>
    <w:link w:val="BodyText3Char"/>
    <w:rsid w:val="00C56290"/>
    <w:pPr>
      <w:keepNext/>
      <w:keepLines/>
      <w:bidi w:val="0"/>
      <w:spacing w:before="0" w:after="180" w:line="240" w:lineRule="auto"/>
      <w:jc w:val="left"/>
    </w:pPr>
    <w:rPr>
      <w:rFonts w:eastAsia="Osaka" w:cs="Times New Roman"/>
      <w:color w:val="000000"/>
      <w:sz w:val="20"/>
      <w:szCs w:val="20"/>
      <w:lang w:val="en-GB" w:eastAsia="ja-JP"/>
    </w:rPr>
  </w:style>
  <w:style w:type="character" w:customStyle="1" w:styleId="BodyText3Char">
    <w:name w:val="Body Text 3 Char"/>
    <w:basedOn w:val="DefaultParagraphFont"/>
    <w:link w:val="BodyText3"/>
    <w:rsid w:val="00C56290"/>
    <w:rPr>
      <w:rFonts w:ascii="Times New Roman" w:eastAsia="Osaka" w:hAnsi="Times New Roman"/>
      <w:color w:val="000000"/>
      <w:lang w:val="en-GB" w:eastAsia="ja-JP"/>
    </w:rPr>
  </w:style>
  <w:style w:type="paragraph" w:customStyle="1" w:styleId="tdoc-header">
    <w:name w:val="tdoc-header"/>
    <w:rsid w:val="00C56290"/>
    <w:rPr>
      <w:rFonts w:ascii="Arial" w:eastAsiaTheme="minorEastAsia" w:hAnsi="Arial"/>
      <w:noProof/>
      <w:sz w:val="24"/>
      <w:lang w:val="en-GB" w:eastAsia="en-US"/>
    </w:rPr>
  </w:style>
  <w:style w:type="paragraph" w:customStyle="1" w:styleId="CharCharCharCharChar">
    <w:name w:val="Char Char Char Char Char"/>
    <w:semiHidden/>
    <w:rsid w:val="00C56290"/>
    <w:pPr>
      <w:keepNext/>
      <w:tabs>
        <w:tab w:val="num" w:pos="851"/>
      </w:tabs>
      <w:autoSpaceDE w:val="0"/>
      <w:autoSpaceDN w:val="0"/>
      <w:adjustRightInd w:val="0"/>
      <w:spacing w:before="60" w:after="60"/>
      <w:ind w:left="851" w:hanging="851"/>
      <w:jc w:val="both"/>
    </w:pPr>
    <w:rPr>
      <w:rFonts w:ascii="Arial" w:eastAsia="SimSun" w:hAnsi="Arial" w:cs="Arial"/>
      <w:color w:val="0000FF"/>
      <w:kern w:val="2"/>
    </w:rPr>
  </w:style>
  <w:style w:type="paragraph" w:customStyle="1" w:styleId="CharChar">
    <w:name w:val="Char Char"/>
    <w:semiHidden/>
    <w:rsid w:val="00C56290"/>
    <w:pPr>
      <w:keepNext/>
      <w:tabs>
        <w:tab w:val="num" w:pos="851"/>
      </w:tabs>
      <w:autoSpaceDE w:val="0"/>
      <w:autoSpaceDN w:val="0"/>
      <w:adjustRightInd w:val="0"/>
      <w:spacing w:before="60" w:after="60"/>
      <w:ind w:left="851" w:hanging="851"/>
      <w:jc w:val="both"/>
    </w:pPr>
    <w:rPr>
      <w:rFonts w:ascii="Arial" w:eastAsia="SimSun" w:hAnsi="Arial" w:cs="Arial"/>
      <w:color w:val="0000FF"/>
      <w:kern w:val="2"/>
    </w:rPr>
  </w:style>
  <w:style w:type="paragraph" w:customStyle="1" w:styleId="Char">
    <w:name w:val="Char"/>
    <w:rsid w:val="00C56290"/>
    <w:pPr>
      <w:keepNext/>
      <w:tabs>
        <w:tab w:val="num" w:pos="851"/>
      </w:tabs>
      <w:autoSpaceDE w:val="0"/>
      <w:autoSpaceDN w:val="0"/>
      <w:adjustRightInd w:val="0"/>
      <w:spacing w:before="60" w:after="60"/>
      <w:ind w:left="851" w:hanging="851"/>
      <w:jc w:val="both"/>
    </w:pPr>
    <w:rPr>
      <w:rFonts w:ascii="Arial" w:eastAsia="SimSun" w:hAnsi="Arial" w:cs="Arial"/>
      <w:color w:val="0000FF"/>
      <w:kern w:val="2"/>
    </w:rPr>
  </w:style>
  <w:style w:type="paragraph" w:customStyle="1" w:styleId="CharCharChar">
    <w:name w:val="Char Char Char"/>
    <w:semiHidden/>
    <w:rsid w:val="00C56290"/>
    <w:pPr>
      <w:keepNext/>
      <w:tabs>
        <w:tab w:val="num" w:pos="851"/>
      </w:tabs>
      <w:autoSpaceDE w:val="0"/>
      <w:autoSpaceDN w:val="0"/>
      <w:adjustRightInd w:val="0"/>
      <w:spacing w:before="60" w:after="60"/>
      <w:ind w:left="851" w:hanging="851"/>
      <w:jc w:val="both"/>
    </w:pPr>
    <w:rPr>
      <w:rFonts w:ascii="Arial" w:eastAsia="SimSun" w:hAnsi="Arial" w:cs="Arial"/>
      <w:color w:val="0000FF"/>
      <w:kern w:val="2"/>
    </w:rPr>
  </w:style>
  <w:style w:type="character" w:customStyle="1" w:styleId="CharChar1">
    <w:name w:val="Char Char1"/>
    <w:rsid w:val="00C56290"/>
    <w:rPr>
      <w:lang w:val="en-GB" w:eastAsia="ja-JP" w:bidi="ar-SA"/>
    </w:rPr>
  </w:style>
  <w:style w:type="paragraph" w:customStyle="1" w:styleId="Data1">
    <w:name w:val="Data1"/>
    <w:basedOn w:val="Normal"/>
    <w:rsid w:val="00C56290"/>
    <w:pPr>
      <w:tabs>
        <w:tab w:val="left" w:pos="1418"/>
      </w:tabs>
      <w:bidi w:val="0"/>
      <w:spacing w:before="0" w:after="120" w:line="240" w:lineRule="auto"/>
      <w:jc w:val="left"/>
    </w:pPr>
    <w:rPr>
      <w:rFonts w:ascii="Arial" w:eastAsia="MS Mincho" w:hAnsi="Arial" w:cs="Times New Roman"/>
      <w:sz w:val="24"/>
      <w:szCs w:val="20"/>
      <w:lang w:val="fr-FR" w:eastAsia="en-US"/>
    </w:rPr>
  </w:style>
  <w:style w:type="paragraph" w:customStyle="1" w:styleId="p20">
    <w:name w:val="p20"/>
    <w:basedOn w:val="Normal"/>
    <w:rsid w:val="00C56290"/>
    <w:pPr>
      <w:overflowPunct/>
      <w:autoSpaceDE/>
      <w:autoSpaceDN/>
      <w:bidi w:val="0"/>
      <w:adjustRightInd/>
      <w:snapToGrid w:val="0"/>
      <w:spacing w:before="0" w:line="240" w:lineRule="auto"/>
      <w:jc w:val="left"/>
    </w:pPr>
    <w:rPr>
      <w:rFonts w:ascii="Arial" w:eastAsia="SimSun" w:hAnsi="Arial" w:cs="Arial"/>
      <w:sz w:val="18"/>
      <w:szCs w:val="18"/>
      <w:lang w:eastAsia="zh-CN"/>
    </w:rPr>
  </w:style>
  <w:style w:type="paragraph" w:customStyle="1" w:styleId="1Char">
    <w:name w:val="(文字) (文字)1 Char (文字) (文字)"/>
    <w:semiHidden/>
    <w:rsid w:val="00C56290"/>
    <w:pPr>
      <w:keepNext/>
      <w:tabs>
        <w:tab w:val="num" w:pos="851"/>
      </w:tabs>
      <w:autoSpaceDE w:val="0"/>
      <w:autoSpaceDN w:val="0"/>
      <w:adjustRightInd w:val="0"/>
      <w:spacing w:before="60" w:after="60"/>
      <w:ind w:left="851" w:hanging="851"/>
      <w:jc w:val="both"/>
    </w:pPr>
    <w:rPr>
      <w:rFonts w:ascii="Arial" w:eastAsia="SimSun" w:hAnsi="Arial" w:cs="Arial"/>
      <w:color w:val="0000FF"/>
      <w:kern w:val="2"/>
    </w:rPr>
  </w:style>
  <w:style w:type="paragraph" w:customStyle="1" w:styleId="ATC">
    <w:name w:val="ATC"/>
    <w:basedOn w:val="Normal"/>
    <w:rsid w:val="00C56290"/>
    <w:pPr>
      <w:bidi w:val="0"/>
      <w:spacing w:before="0" w:after="180" w:line="240" w:lineRule="auto"/>
      <w:jc w:val="left"/>
    </w:pPr>
    <w:rPr>
      <w:rFonts w:eastAsiaTheme="minorEastAsia" w:cs="Times New Roman"/>
      <w:sz w:val="20"/>
      <w:szCs w:val="20"/>
      <w:lang w:val="en-GB" w:eastAsia="ja-JP"/>
    </w:rPr>
  </w:style>
  <w:style w:type="paragraph" w:customStyle="1" w:styleId="CharChar1CharChar">
    <w:name w:val="Char Char1 Char Char"/>
    <w:semiHidden/>
    <w:rsid w:val="00C56290"/>
    <w:pPr>
      <w:keepNext/>
      <w:tabs>
        <w:tab w:val="num" w:pos="851"/>
      </w:tabs>
      <w:autoSpaceDE w:val="0"/>
      <w:autoSpaceDN w:val="0"/>
      <w:adjustRightInd w:val="0"/>
      <w:spacing w:before="60" w:after="60"/>
      <w:ind w:left="851" w:hanging="851"/>
      <w:jc w:val="both"/>
    </w:pPr>
    <w:rPr>
      <w:rFonts w:ascii="Arial" w:eastAsia="SimSun" w:hAnsi="Arial" w:cs="Arial"/>
      <w:color w:val="0000FF"/>
      <w:kern w:val="2"/>
    </w:rPr>
  </w:style>
  <w:style w:type="paragraph" w:customStyle="1" w:styleId="1CharChar1">
    <w:name w:val="(文字) (文字)1 Char (文字) (文字) Char (文字) (文字)1"/>
    <w:semiHidden/>
    <w:rsid w:val="00C56290"/>
    <w:pPr>
      <w:keepNext/>
      <w:tabs>
        <w:tab w:val="num" w:pos="851"/>
      </w:tabs>
      <w:autoSpaceDE w:val="0"/>
      <w:autoSpaceDN w:val="0"/>
      <w:adjustRightInd w:val="0"/>
      <w:spacing w:before="60" w:after="60"/>
      <w:ind w:left="851" w:hanging="851"/>
      <w:jc w:val="both"/>
    </w:pPr>
    <w:rPr>
      <w:rFonts w:ascii="Arial" w:eastAsia="SimSun" w:hAnsi="Arial" w:cs="Arial"/>
      <w:color w:val="0000FF"/>
      <w:kern w:val="2"/>
    </w:rPr>
  </w:style>
  <w:style w:type="character" w:customStyle="1" w:styleId="btChar">
    <w:name w:val="bt Char"/>
    <w:aliases w:val="Corps de texte Car Char,Corps de texte Car1 Car Char,Corps de texte Car Car Car Char,Corps de texte Car1 Car Car Car Char,Corps de texte Car Car Car Car Car Char,Corps de texte Car1 Car Car Car Car Car Char,bt Car Char Char,body text Char"/>
    <w:rsid w:val="00C56290"/>
    <w:rPr>
      <w:rFonts w:eastAsia="MS Mincho"/>
      <w:lang w:val="en-GB" w:eastAsia="en-US" w:bidi="ar-SA"/>
    </w:rPr>
  </w:style>
  <w:style w:type="paragraph" w:customStyle="1" w:styleId="1CharChar">
    <w:name w:val="(文字) (文字)1 Char (文字) (文字) Char"/>
    <w:semiHidden/>
    <w:rsid w:val="00C56290"/>
    <w:pPr>
      <w:keepNext/>
      <w:tabs>
        <w:tab w:val="num" w:pos="851"/>
      </w:tabs>
      <w:autoSpaceDE w:val="0"/>
      <w:autoSpaceDN w:val="0"/>
      <w:adjustRightInd w:val="0"/>
      <w:spacing w:before="60" w:after="60"/>
      <w:ind w:left="851" w:hanging="851"/>
      <w:jc w:val="both"/>
    </w:pPr>
    <w:rPr>
      <w:rFonts w:ascii="Arial" w:eastAsia="SimSun" w:hAnsi="Arial" w:cs="Arial"/>
      <w:color w:val="0000FF"/>
      <w:kern w:val="2"/>
    </w:rPr>
  </w:style>
  <w:style w:type="paragraph" w:customStyle="1" w:styleId="1CharChar1CharCharCharChar">
    <w:name w:val="(文字) (文字)1 Char (文字) (文字) Char (文字) (文字)1 Char (文字) (文字) Char Char Char"/>
    <w:semiHidden/>
    <w:rsid w:val="00C56290"/>
    <w:pPr>
      <w:keepNext/>
      <w:tabs>
        <w:tab w:val="num" w:pos="851"/>
      </w:tabs>
      <w:autoSpaceDE w:val="0"/>
      <w:autoSpaceDN w:val="0"/>
      <w:adjustRightInd w:val="0"/>
      <w:spacing w:before="60" w:after="60"/>
      <w:ind w:left="851" w:hanging="851"/>
      <w:jc w:val="both"/>
    </w:pPr>
    <w:rPr>
      <w:rFonts w:ascii="Arial" w:eastAsia="SimSun" w:hAnsi="Arial" w:cs="Arial"/>
      <w:color w:val="0000FF"/>
      <w:kern w:val="2"/>
    </w:rPr>
  </w:style>
  <w:style w:type="paragraph" w:customStyle="1" w:styleId="xl40">
    <w:name w:val="xl40"/>
    <w:basedOn w:val="Normal"/>
    <w:rsid w:val="00C56290"/>
    <w:pPr>
      <w:shd w:val="clear" w:color="000000" w:fill="FFFF00"/>
      <w:overflowPunct/>
      <w:autoSpaceDE/>
      <w:autoSpaceDN/>
      <w:bidi w:val="0"/>
      <w:adjustRightInd/>
      <w:spacing w:before="100" w:beforeAutospacing="1" w:after="100" w:afterAutospacing="1" w:line="240" w:lineRule="auto"/>
      <w:jc w:val="center"/>
      <w:textAlignment w:val="auto"/>
    </w:pPr>
    <w:rPr>
      <w:rFonts w:ascii="Arial" w:eastAsiaTheme="minorEastAsia" w:hAnsi="Arial" w:cs="Arial"/>
      <w:b/>
      <w:bCs/>
      <w:color w:val="000000"/>
      <w:sz w:val="16"/>
      <w:szCs w:val="16"/>
      <w:lang w:val="en-GB" w:eastAsia="en-GB"/>
    </w:rPr>
  </w:style>
  <w:style w:type="paragraph" w:customStyle="1" w:styleId="1030302">
    <w:name w:val="样式 样式 标题 1 + 两端对齐 段前: 0.3 行 段后: 0.3 行 行距: 单倍行距 + 段前: 0.2 行 段后: ..."/>
    <w:basedOn w:val="Normal"/>
    <w:autoRedefine/>
    <w:rsid w:val="00C56290"/>
    <w:pPr>
      <w:keepNext/>
      <w:numPr>
        <w:numId w:val="12"/>
      </w:numPr>
      <w:tabs>
        <w:tab w:val="clear" w:pos="0"/>
      </w:tabs>
      <w:overflowPunct/>
      <w:autoSpaceDE/>
      <w:autoSpaceDN/>
      <w:bidi w:val="0"/>
      <w:adjustRightInd/>
      <w:spacing w:beforeLines="20" w:afterLines="10" w:line="240" w:lineRule="auto"/>
      <w:ind w:right="284"/>
      <w:textAlignment w:val="auto"/>
      <w:outlineLvl w:val="0"/>
    </w:pPr>
    <w:rPr>
      <w:rFonts w:ascii="Arial" w:eastAsia="SimSun" w:hAnsi="Arial" w:cs="SimSun"/>
      <w:b/>
      <w:bCs/>
      <w:sz w:val="28"/>
      <w:szCs w:val="20"/>
      <w:lang w:eastAsia="zh-CN"/>
    </w:rPr>
  </w:style>
  <w:style w:type="paragraph" w:customStyle="1" w:styleId="CharCharCharChar1">
    <w:name w:val="Char Char Char Char1"/>
    <w:semiHidden/>
    <w:rsid w:val="00C56290"/>
    <w:pPr>
      <w:keepNext/>
      <w:tabs>
        <w:tab w:val="num" w:pos="851"/>
      </w:tabs>
      <w:autoSpaceDE w:val="0"/>
      <w:autoSpaceDN w:val="0"/>
      <w:adjustRightInd w:val="0"/>
      <w:spacing w:before="60" w:after="60"/>
      <w:ind w:left="851" w:hanging="851"/>
      <w:jc w:val="both"/>
    </w:pPr>
    <w:rPr>
      <w:rFonts w:ascii="Arial" w:eastAsia="SimSun" w:hAnsi="Arial" w:cs="Arial"/>
      <w:color w:val="0000FF"/>
      <w:kern w:val="2"/>
    </w:rPr>
  </w:style>
  <w:style w:type="table" w:customStyle="1" w:styleId="3">
    <w:name w:val="网格型3"/>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网格型4"/>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CharChar">
    <w:name w:val="Char Char2 Char Char"/>
    <w:basedOn w:val="Normal"/>
    <w:rsid w:val="00C56290"/>
    <w:pPr>
      <w:tabs>
        <w:tab w:val="left" w:pos="540"/>
        <w:tab w:val="left" w:pos="1260"/>
        <w:tab w:val="left" w:pos="1800"/>
      </w:tabs>
      <w:overflowPunct/>
      <w:autoSpaceDE/>
      <w:autoSpaceDN/>
      <w:bidi w:val="0"/>
      <w:adjustRightInd/>
      <w:spacing w:before="240" w:after="160" w:line="240" w:lineRule="exact"/>
      <w:jc w:val="left"/>
      <w:textAlignment w:val="auto"/>
    </w:pPr>
    <w:rPr>
      <w:rFonts w:ascii="Verdana" w:eastAsia="Batang" w:hAnsi="Verdana" w:cs="Times New Roman"/>
      <w:sz w:val="24"/>
      <w:szCs w:val="20"/>
      <w:lang w:eastAsia="en-US"/>
    </w:rPr>
  </w:style>
  <w:style w:type="character" w:customStyle="1" w:styleId="btChar1">
    <w:name w:val="bt Char1"/>
    <w:aliases w:val="Corps de texte Car Char1,Corps de texte Car1 Car Char1,Corps de texte Car Car Car Char1,Corps de texte Car1 Car Car Car Char1,Corps de texte Car Car Car Car Car Char1,Corps de texte Car1 Car Car Car Car Car Char1,bt Car Char Char1"/>
    <w:rsid w:val="00C56290"/>
    <w:rPr>
      <w:lang w:val="en-GB" w:eastAsia="ja-JP" w:bidi="ar-SA"/>
    </w:rPr>
  </w:style>
  <w:style w:type="paragraph" w:customStyle="1" w:styleId="1">
    <w:name w:val="样式1"/>
    <w:basedOn w:val="TAN"/>
    <w:link w:val="1Char0"/>
    <w:qFormat/>
    <w:rsid w:val="00C56290"/>
    <w:pPr>
      <w:numPr>
        <w:numId w:val="13"/>
      </w:numPr>
      <w:ind w:left="0" w:firstLine="0"/>
    </w:pPr>
    <w:rPr>
      <w:rFonts w:eastAsia="MS Mincho"/>
      <w:lang w:eastAsia="ja-JP"/>
    </w:rPr>
  </w:style>
  <w:style w:type="character" w:customStyle="1" w:styleId="1Char0">
    <w:name w:val="样式1 Char"/>
    <w:link w:val="1"/>
    <w:rsid w:val="00C56290"/>
    <w:rPr>
      <w:rFonts w:ascii="Arial" w:eastAsia="MS Mincho" w:hAnsi="Arial"/>
      <w:sz w:val="18"/>
      <w:lang w:val="en-GB" w:eastAsia="ja-JP"/>
    </w:rPr>
  </w:style>
  <w:style w:type="character" w:customStyle="1" w:styleId="capCharChar2">
    <w:name w:val="cap Char Char2"/>
    <w:aliases w:val="Caption Char Char1,Caption Char1 Char Char1,cap Char Char1 Char1,Caption Char Char1 Char Char1,cap Char2 Char Char Char1,cap Char1 Char,cap1 Char1,cap2 Char1,cap11 Char2,Légende-figure Char2,Légende-figure Char Char1,Beschrifubg Char1"/>
    <w:rsid w:val="00C56290"/>
    <w:rPr>
      <w:b/>
      <w:lang w:val="en-GB" w:eastAsia="en-GB" w:bidi="ar-SA"/>
    </w:rPr>
  </w:style>
  <w:style w:type="character" w:customStyle="1" w:styleId="btChar2">
    <w:name w:val="bt Char2"/>
    <w:aliases w:val="Corps de texte Car Char2,Corps de texte Car1 Car Char2,Corps de texte Car Car Car Char2,Corps de texte Car1 Car Car Car Char2,Corps de texte Car Car Car Car Car Char2,Corps de texte Car1 Car Car Car Car Car Char2,bt Car Char Char2"/>
    <w:rsid w:val="00C56290"/>
    <w:rPr>
      <w:lang w:val="en-GB" w:eastAsia="ja-JP" w:bidi="ar-SA"/>
    </w:rPr>
  </w:style>
  <w:style w:type="character" w:customStyle="1" w:styleId="Head2AChar4">
    <w:name w:val="Head2A Char4"/>
    <w:aliases w:val="2 Char4,H2 Char4,h2 Char4,DO NOT USE_h2 Char4,h21 Char4,UNDERRUBRIK 1-2 Char4,Head 2 Char4,l2 Char4,TitreProp Char4,Header 2 Char4,ITT t2 Char4,PA Major Section Char4,Livello 2 Char4,R2 Char4,H21 Char4,Heading 2 Hidden Char4,Head1 Char4"/>
    <w:rsid w:val="00C56290"/>
    <w:rPr>
      <w:rFonts w:ascii="Arial" w:hAnsi="Arial"/>
      <w:sz w:val="32"/>
      <w:lang w:val="en-GB" w:eastAsia="ja-JP" w:bidi="ar-SA"/>
    </w:rPr>
  </w:style>
  <w:style w:type="character" w:customStyle="1" w:styleId="CharChar4">
    <w:name w:val="Char Char4"/>
    <w:rsid w:val="00C56290"/>
    <w:rPr>
      <w:rFonts w:ascii="Courier New" w:hAnsi="Courier New"/>
      <w:lang w:val="nb-NO" w:eastAsia="ja-JP" w:bidi="ar-SA"/>
    </w:rPr>
  </w:style>
  <w:style w:type="paragraph" w:customStyle="1" w:styleId="Separation">
    <w:name w:val="Separation"/>
    <w:basedOn w:val="Heading1"/>
    <w:next w:val="Normal"/>
    <w:rsid w:val="00C56290"/>
    <w:pPr>
      <w:overflowPunct/>
      <w:autoSpaceDE/>
      <w:autoSpaceDN/>
      <w:bidi w:val="0"/>
      <w:adjustRightInd/>
      <w:spacing w:before="240" w:after="180" w:line="240" w:lineRule="auto"/>
      <w:ind w:left="1134" w:hanging="1134"/>
      <w:jc w:val="left"/>
      <w:textAlignment w:val="auto"/>
    </w:pPr>
    <w:rPr>
      <w:rFonts w:ascii="Arial" w:eastAsiaTheme="minorEastAsia" w:hAnsi="Arial" w:cs="Times New Roman"/>
      <w:bCs w:val="0"/>
      <w:color w:val="0000FF"/>
      <w:sz w:val="36"/>
      <w:szCs w:val="20"/>
      <w:lang w:val="en-GB" w:eastAsia="en-US"/>
    </w:rPr>
  </w:style>
  <w:style w:type="character" w:customStyle="1" w:styleId="AndreaLeonardi">
    <w:name w:val="Andrea Leonardi"/>
    <w:semiHidden/>
    <w:rsid w:val="00C56290"/>
    <w:rPr>
      <w:rFonts w:ascii="Arial" w:hAnsi="Arial" w:cs="Arial"/>
      <w:color w:val="auto"/>
      <w:sz w:val="20"/>
      <w:szCs w:val="20"/>
    </w:rPr>
  </w:style>
  <w:style w:type="character" w:customStyle="1" w:styleId="NOCharChar">
    <w:name w:val="NO Char Char"/>
    <w:rsid w:val="00C56290"/>
    <w:rPr>
      <w:lang w:val="en-GB" w:eastAsia="en-US" w:bidi="ar-SA"/>
    </w:rPr>
  </w:style>
  <w:style w:type="character" w:customStyle="1" w:styleId="NOZchn">
    <w:name w:val="NO Zchn"/>
    <w:rsid w:val="00C56290"/>
    <w:rPr>
      <w:lang w:val="en-GB" w:eastAsia="en-US" w:bidi="ar-SA"/>
    </w:rPr>
  </w:style>
  <w:style w:type="character" w:customStyle="1" w:styleId="TACCar">
    <w:name w:val="TAC Car"/>
    <w:rsid w:val="00C56290"/>
    <w:rPr>
      <w:rFonts w:ascii="Arial" w:hAnsi="Arial"/>
      <w:sz w:val="18"/>
      <w:lang w:val="en-GB" w:eastAsia="ja-JP" w:bidi="ar-SA"/>
    </w:rPr>
  </w:style>
  <w:style w:type="character" w:customStyle="1" w:styleId="TAL0">
    <w:name w:val="TAL (文字)"/>
    <w:rsid w:val="00C56290"/>
    <w:rPr>
      <w:rFonts w:ascii="Arial" w:hAnsi="Arial"/>
      <w:sz w:val="18"/>
      <w:lang w:val="en-GB" w:eastAsia="ja-JP" w:bidi="ar-SA"/>
    </w:rPr>
  </w:style>
  <w:style w:type="paragraph" w:customStyle="1" w:styleId="CharCharCharCharCharChar">
    <w:name w:val="Char Char Char Char Char Char"/>
    <w:rsid w:val="00C56290"/>
    <w:pPr>
      <w:keepNext/>
      <w:autoSpaceDE w:val="0"/>
      <w:autoSpaceDN w:val="0"/>
      <w:adjustRightInd w:val="0"/>
      <w:spacing w:before="60" w:after="60"/>
      <w:ind w:left="567" w:hanging="283"/>
      <w:jc w:val="both"/>
    </w:pPr>
    <w:rPr>
      <w:rFonts w:ascii="Arial" w:eastAsia="SimSun" w:hAnsi="Arial" w:cs="Arial"/>
      <w:color w:val="0000FF"/>
      <w:kern w:val="2"/>
    </w:rPr>
  </w:style>
  <w:style w:type="paragraph" w:customStyle="1" w:styleId="a8">
    <w:name w:val="(文字) (文字)"/>
    <w:rsid w:val="00C56290"/>
    <w:pPr>
      <w:keepNext/>
      <w:tabs>
        <w:tab w:val="num" w:pos="851"/>
      </w:tabs>
      <w:autoSpaceDE w:val="0"/>
      <w:autoSpaceDN w:val="0"/>
      <w:adjustRightInd w:val="0"/>
      <w:spacing w:before="60" w:after="60"/>
      <w:ind w:left="851" w:hanging="851"/>
      <w:jc w:val="both"/>
    </w:pPr>
    <w:rPr>
      <w:rFonts w:ascii="Arial" w:eastAsia="SimSun" w:hAnsi="Arial" w:cs="Arial"/>
      <w:color w:val="0000FF"/>
      <w:kern w:val="2"/>
    </w:rPr>
  </w:style>
  <w:style w:type="character" w:customStyle="1" w:styleId="T1Char">
    <w:name w:val="T1 Char"/>
    <w:aliases w:val="Header 6 Char Char"/>
    <w:basedOn w:val="Heading6Char"/>
    <w:rsid w:val="00C56290"/>
    <w:rPr>
      <w:rFonts w:ascii="Arial" w:hAnsi="Arial" w:cs="Traditional Arabic"/>
      <w:b w:val="0"/>
      <w:bCs/>
      <w:sz w:val="22"/>
      <w:szCs w:val="30"/>
      <w:lang w:eastAsia="ja-JP"/>
    </w:rPr>
  </w:style>
  <w:style w:type="character" w:customStyle="1" w:styleId="T1Char1">
    <w:name w:val="T1 Char1"/>
    <w:aliases w:val="Header 6 Char Char1"/>
    <w:basedOn w:val="Heading6Char"/>
    <w:rsid w:val="00C56290"/>
    <w:rPr>
      <w:rFonts w:ascii="Arial" w:hAnsi="Arial" w:cs="Traditional Arabic"/>
      <w:b w:val="0"/>
      <w:bCs/>
      <w:sz w:val="22"/>
      <w:szCs w:val="30"/>
      <w:lang w:eastAsia="ja-JP"/>
    </w:rPr>
  </w:style>
  <w:style w:type="paragraph" w:customStyle="1" w:styleId="CarCar">
    <w:name w:val="Car Car"/>
    <w:rsid w:val="00C56290"/>
    <w:pPr>
      <w:keepNext/>
      <w:tabs>
        <w:tab w:val="num" w:pos="851"/>
      </w:tabs>
      <w:autoSpaceDE w:val="0"/>
      <w:autoSpaceDN w:val="0"/>
      <w:adjustRightInd w:val="0"/>
      <w:spacing w:before="60" w:after="60"/>
      <w:ind w:left="851" w:hanging="851"/>
      <w:jc w:val="both"/>
    </w:pPr>
    <w:rPr>
      <w:rFonts w:ascii="Arial" w:eastAsia="SimSun" w:hAnsi="Arial" w:cs="Arial"/>
      <w:color w:val="0000FF"/>
      <w:kern w:val="2"/>
    </w:rPr>
  </w:style>
  <w:style w:type="character" w:customStyle="1" w:styleId="Head2AChar1">
    <w:name w:val="Head2A Char1"/>
    <w:aliases w:val="2 Char1,H2 Char1,h2 Char1,DO NOT USE_h2 Char1,h21 Char1,UNDERRUBRIK 1-2 Char1,Head 2 Char1,l2 Char1,TitreProp Char1,Header 2 Char1,ITT t2 Char1,PA Major Section Char1,Livello 2 Char1,R2 Char1,H21 Char1,Heading 2 Hidden Char1,Head1 Char1"/>
    <w:rsid w:val="00C56290"/>
    <w:rPr>
      <w:rFonts w:ascii="Arial" w:hAnsi="Arial"/>
      <w:sz w:val="32"/>
      <w:lang w:val="en-GB" w:eastAsia="en-US" w:bidi="ar-SA"/>
    </w:rPr>
  </w:style>
  <w:style w:type="table" w:customStyle="1" w:styleId="Tabellengitternetz1">
    <w:name w:val="Tabellengitternetz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
    <w:name w:val="Tabellengitternetz2"/>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3">
    <w:name w:val="Tabellengitternetz3"/>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4">
    <w:name w:val="Tabellengitternetz4"/>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5">
    <w:name w:val="Tabellengitternetz5"/>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6">
    <w:name w:val="Tabellengitternetz6"/>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7">
    <w:name w:val="Tabellengitternetz7"/>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8">
    <w:name w:val="Tabellengitternetz8"/>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9">
    <w:name w:val="Tabellengitternetz9"/>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hnZchn1">
    <w:name w:val="Zchn Zchn1"/>
    <w:semiHidden/>
    <w:rsid w:val="00C56290"/>
    <w:pPr>
      <w:keepNext/>
      <w:tabs>
        <w:tab w:val="num" w:pos="851"/>
      </w:tabs>
      <w:autoSpaceDE w:val="0"/>
      <w:autoSpaceDN w:val="0"/>
      <w:adjustRightInd w:val="0"/>
      <w:spacing w:before="60" w:after="60"/>
      <w:ind w:left="851" w:hanging="851"/>
      <w:jc w:val="both"/>
    </w:pPr>
    <w:rPr>
      <w:rFonts w:ascii="Arial" w:eastAsia="SimSun" w:hAnsi="Arial" w:cs="Arial"/>
      <w:color w:val="0000FF"/>
      <w:kern w:val="2"/>
    </w:rPr>
  </w:style>
  <w:style w:type="character" w:customStyle="1" w:styleId="Head2AChar2">
    <w:name w:val="Head2A Char2"/>
    <w:aliases w:val="2 Char2,H2 Char2,h2 Char2,DO NOT USE_h2 Char2,h21 Char2,UNDERRUBRIK 1-2 Char2,Head 2 Char2,l2 Char2,TitreProp Char2,Header 2 Char2,ITT t2 Char2,PA Major Section Char2,Livello 2 Char2,R2 Char2,H21 Char2,Heading 2 Hidden Char2,Head1 Char2"/>
    <w:rsid w:val="00C56290"/>
    <w:rPr>
      <w:rFonts w:ascii="Arial" w:hAnsi="Arial"/>
      <w:sz w:val="32"/>
      <w:lang w:val="en-GB" w:eastAsia="en-US" w:bidi="ar-SA"/>
    </w:rPr>
  </w:style>
  <w:style w:type="paragraph" w:customStyle="1" w:styleId="2">
    <w:name w:val="(文字) (文字)2"/>
    <w:semiHidden/>
    <w:rsid w:val="00C56290"/>
    <w:pPr>
      <w:keepNext/>
      <w:tabs>
        <w:tab w:val="num" w:pos="851"/>
      </w:tabs>
      <w:autoSpaceDE w:val="0"/>
      <w:autoSpaceDN w:val="0"/>
      <w:adjustRightInd w:val="0"/>
      <w:spacing w:before="60" w:after="60"/>
      <w:ind w:left="851" w:hanging="851"/>
      <w:jc w:val="both"/>
    </w:pPr>
    <w:rPr>
      <w:rFonts w:ascii="Arial" w:eastAsia="SimSun" w:hAnsi="Arial" w:cs="Arial"/>
      <w:color w:val="0000FF"/>
      <w:kern w:val="2"/>
    </w:rPr>
  </w:style>
  <w:style w:type="character" w:customStyle="1" w:styleId="Head2AChar3">
    <w:name w:val="Head2A Char3"/>
    <w:aliases w:val="2 Char3,H2 Char3,h2 Char3,DO NOT USE_h2 Char3,h21 Char3,UNDERRUBRIK 1-2 Char3,Head 2 Char3,l2 Char3,TitreProp Char3,Header 2 Char3,ITT t2 Char3,PA Major Section Char3,Livello 2 Char3,R2 Char3,H21 Char3,Heading 2 Hidden Char3,Head1 Char3"/>
    <w:rsid w:val="00C56290"/>
    <w:rPr>
      <w:rFonts w:ascii="Arial" w:hAnsi="Arial"/>
      <w:sz w:val="32"/>
      <w:lang w:val="en-GB" w:eastAsia="en-US" w:bidi="ar-SA"/>
    </w:rPr>
  </w:style>
  <w:style w:type="character" w:customStyle="1" w:styleId="h4Char1">
    <w:name w:val="h4 Char1"/>
    <w:aliases w:val="H4 Char1,H41 Char1,h41 Char1,H42 Char1,h42 Char1,H43 Char1,h43 Char1,H411 Char1,h411 Char1,H421 Char1,h421 Char1,H44 Char1,h44 Char1,H412 Char1,h412 Char1,H422 Char1,h422 Char1,H431 Char1,h431 Char1,H45 Char1,h45 Char1,H413 Char1,h413 Char1"/>
    <w:rsid w:val="00C56290"/>
    <w:rPr>
      <w:rFonts w:ascii="Arial" w:eastAsia="MS Mincho" w:hAnsi="Arial"/>
      <w:sz w:val="24"/>
      <w:lang w:val="en-GB" w:eastAsia="en-US" w:bidi="ar-SA"/>
    </w:rPr>
  </w:style>
  <w:style w:type="character" w:customStyle="1" w:styleId="h5Char1">
    <w:name w:val="h5 Char1"/>
    <w:aliases w:val="Heading5 Char1,Head5 Char1,H5 Char1,M5 Char1,mh2 Char1,Module heading 2 Char1,heading 8 Char1,Numbered Sub-list Char Char1,Heading 5 Char1,T5 Char1,5 Char,heading 5 Char1,h51 Char,heading 51 Char,Heading51 Char,h52 Char,h53 Char"/>
    <w:rsid w:val="00C56290"/>
    <w:rPr>
      <w:rFonts w:ascii="Arial" w:eastAsia="MS Mincho" w:hAnsi="Arial"/>
      <w:sz w:val="22"/>
      <w:lang w:val="en-GB" w:eastAsia="en-US" w:bidi="ar-SA"/>
    </w:rPr>
  </w:style>
  <w:style w:type="character" w:customStyle="1" w:styleId="Underrubrik2Char1">
    <w:name w:val="Underrubrik2 Char1"/>
    <w:aliases w:val="H3 Char1,h3 Char1,Memo Heading 3 Char1,no break Char1,0H Char1,l3 Char1,3 Char1,list 3 Char1,Head 3 Char1,1.1.1 Char1,3rd level Char1,Major Section Sub Section Char1,PA Minor Section Char1,Head3 Char1,Level 3 Head Char1,31 Char1"/>
    <w:locked/>
    <w:rsid w:val="00C56290"/>
    <w:rPr>
      <w:rFonts w:ascii="Arial" w:eastAsia="Batang" w:hAnsi="Arial" w:cs="Times New Roman"/>
      <w:b/>
      <w:bCs/>
      <w:i/>
      <w:iCs/>
      <w:sz w:val="28"/>
      <w:szCs w:val="28"/>
      <w:lang w:val="en-GB" w:eastAsia="en-US" w:bidi="ar-SA"/>
    </w:rPr>
  </w:style>
  <w:style w:type="paragraph" w:customStyle="1" w:styleId="30">
    <w:name w:val="(文字) (文字)3"/>
    <w:semiHidden/>
    <w:rsid w:val="00C56290"/>
    <w:pPr>
      <w:keepNext/>
      <w:tabs>
        <w:tab w:val="num" w:pos="851"/>
      </w:tabs>
      <w:autoSpaceDE w:val="0"/>
      <w:autoSpaceDN w:val="0"/>
      <w:adjustRightInd w:val="0"/>
      <w:spacing w:before="60" w:after="60"/>
      <w:ind w:left="851" w:hanging="851"/>
      <w:jc w:val="both"/>
    </w:pPr>
    <w:rPr>
      <w:rFonts w:ascii="Arial" w:eastAsia="SimSun" w:hAnsi="Arial" w:cs="Arial"/>
      <w:color w:val="0000FF"/>
      <w:kern w:val="2"/>
    </w:rPr>
  </w:style>
  <w:style w:type="paragraph" w:customStyle="1" w:styleId="ZchnZchn2">
    <w:name w:val="Zchn Zchn2"/>
    <w:semiHidden/>
    <w:rsid w:val="00C56290"/>
    <w:pPr>
      <w:keepNext/>
      <w:tabs>
        <w:tab w:val="num" w:pos="851"/>
      </w:tabs>
      <w:autoSpaceDE w:val="0"/>
      <w:autoSpaceDN w:val="0"/>
      <w:adjustRightInd w:val="0"/>
      <w:spacing w:before="60" w:after="60"/>
      <w:ind w:left="851" w:hanging="851"/>
      <w:jc w:val="both"/>
    </w:pPr>
    <w:rPr>
      <w:rFonts w:ascii="Arial" w:eastAsia="SimSun" w:hAnsi="Arial" w:cs="Arial"/>
      <w:color w:val="0000FF"/>
      <w:kern w:val="2"/>
    </w:rPr>
  </w:style>
  <w:style w:type="paragraph" w:customStyle="1" w:styleId="40">
    <w:name w:val="(文字) (文字)4"/>
    <w:semiHidden/>
    <w:rsid w:val="00C56290"/>
    <w:pPr>
      <w:keepNext/>
      <w:tabs>
        <w:tab w:val="num" w:pos="851"/>
      </w:tabs>
      <w:autoSpaceDE w:val="0"/>
      <w:autoSpaceDN w:val="0"/>
      <w:adjustRightInd w:val="0"/>
      <w:spacing w:before="60" w:after="60"/>
      <w:ind w:left="851" w:hanging="851"/>
      <w:jc w:val="both"/>
    </w:pPr>
    <w:rPr>
      <w:rFonts w:ascii="Arial" w:eastAsia="SimSun" w:hAnsi="Arial" w:cs="Arial"/>
      <w:color w:val="0000FF"/>
      <w:kern w:val="2"/>
    </w:rPr>
  </w:style>
  <w:style w:type="character" w:customStyle="1" w:styleId="T1Char2">
    <w:name w:val="T1 Char2"/>
    <w:aliases w:val="Header 6 Char Char2"/>
    <w:basedOn w:val="Heading6Char"/>
    <w:rsid w:val="00C56290"/>
    <w:rPr>
      <w:rFonts w:ascii="Arial" w:hAnsi="Arial" w:cs="Traditional Arabic"/>
      <w:b w:val="0"/>
      <w:bCs/>
      <w:sz w:val="22"/>
      <w:szCs w:val="30"/>
      <w:lang w:eastAsia="ja-JP"/>
    </w:rPr>
  </w:style>
  <w:style w:type="paragraph" w:customStyle="1" w:styleId="Bullet">
    <w:name w:val="Bullet"/>
    <w:basedOn w:val="Normal"/>
    <w:rsid w:val="00C56290"/>
    <w:pPr>
      <w:numPr>
        <w:numId w:val="14"/>
      </w:numPr>
      <w:tabs>
        <w:tab w:val="clear" w:pos="928"/>
      </w:tabs>
      <w:overflowPunct/>
      <w:autoSpaceDE/>
      <w:autoSpaceDN/>
      <w:bidi w:val="0"/>
      <w:adjustRightInd/>
      <w:spacing w:before="0" w:after="180" w:line="240" w:lineRule="auto"/>
      <w:ind w:left="0" w:firstLine="0"/>
      <w:jc w:val="left"/>
      <w:textAlignment w:val="auto"/>
    </w:pPr>
    <w:rPr>
      <w:rFonts w:eastAsia="Batang" w:cs="Times New Roman"/>
      <w:sz w:val="20"/>
      <w:szCs w:val="20"/>
      <w:lang w:val="en-GB" w:eastAsia="en-US"/>
    </w:rPr>
  </w:style>
  <w:style w:type="table" w:customStyle="1" w:styleId="TableGrid2">
    <w:name w:val="Table Grid2"/>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6Left0cmHanging349cmAfter9pt">
    <w:name w:val="Style Heading 6 + Left:  0 cm Hanging:  3.49 cm After:  9 pt"/>
    <w:basedOn w:val="Heading6"/>
    <w:rsid w:val="00C56290"/>
    <w:pPr>
      <w:keepNext w:val="0"/>
      <w:keepLines w:val="0"/>
      <w:overflowPunct/>
      <w:autoSpaceDE/>
      <w:autoSpaceDN/>
      <w:bidi w:val="0"/>
      <w:adjustRightInd/>
      <w:spacing w:before="240" w:after="180" w:line="240" w:lineRule="auto"/>
      <w:ind w:left="1980" w:right="0" w:hanging="1980"/>
      <w:jc w:val="left"/>
      <w:textAlignment w:val="auto"/>
    </w:pPr>
    <w:rPr>
      <w:rFonts w:ascii="Arial" w:eastAsia="MS Mincho" w:hAnsi="Arial" w:cs="Times New Roman"/>
      <w:b w:val="0"/>
      <w:sz w:val="20"/>
      <w:szCs w:val="20"/>
      <w:lang w:val="en-GB" w:eastAsia="en-US"/>
    </w:rPr>
  </w:style>
  <w:style w:type="paragraph" w:customStyle="1" w:styleId="StyleHeading6After9pt">
    <w:name w:val="Style Heading 6 + After:  9 pt"/>
    <w:basedOn w:val="Heading6"/>
    <w:rsid w:val="00C56290"/>
    <w:pPr>
      <w:keepNext w:val="0"/>
      <w:keepLines w:val="0"/>
      <w:overflowPunct/>
      <w:autoSpaceDE/>
      <w:autoSpaceDN/>
      <w:bidi w:val="0"/>
      <w:adjustRightInd/>
      <w:spacing w:before="240" w:after="180" w:line="240" w:lineRule="auto"/>
      <w:ind w:left="0" w:right="0" w:firstLine="0"/>
      <w:jc w:val="left"/>
      <w:textAlignment w:val="auto"/>
    </w:pPr>
    <w:rPr>
      <w:rFonts w:ascii="Arial" w:eastAsia="MS Mincho" w:hAnsi="Arial" w:cs="Times New Roman"/>
      <w:b w:val="0"/>
      <w:sz w:val="20"/>
      <w:szCs w:val="20"/>
      <w:lang w:val="en-GB" w:eastAsia="en-US"/>
    </w:rPr>
  </w:style>
  <w:style w:type="table" w:customStyle="1" w:styleId="TableGrid3">
    <w:name w:val="Table Grid3"/>
    <w:basedOn w:val="TableNormal"/>
    <w:next w:val="TableGrid"/>
    <w:rsid w:val="00C56290"/>
    <w:pPr>
      <w:overflowPunct w:val="0"/>
      <w:autoSpaceDE w:val="0"/>
      <w:autoSpaceDN w:val="0"/>
      <w:adjustRightInd w:val="0"/>
      <w:spacing w:after="180"/>
      <w:textAlignment w:val="baseline"/>
    </w:pPr>
    <w:rPr>
      <w:rFonts w:ascii="Times New Roman" w:eastAsia="MS Mincho"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吹き出し1"/>
    <w:basedOn w:val="Normal"/>
    <w:semiHidden/>
    <w:rsid w:val="00C56290"/>
    <w:pPr>
      <w:overflowPunct/>
      <w:autoSpaceDE/>
      <w:autoSpaceDN/>
      <w:bidi w:val="0"/>
      <w:adjustRightInd/>
      <w:spacing w:before="0" w:after="180" w:line="240" w:lineRule="auto"/>
      <w:jc w:val="left"/>
      <w:textAlignment w:val="auto"/>
    </w:pPr>
    <w:rPr>
      <w:rFonts w:ascii="Tahoma" w:eastAsia="MS Mincho" w:hAnsi="Tahoma" w:cs="Tahoma"/>
      <w:sz w:val="16"/>
      <w:szCs w:val="16"/>
      <w:lang w:val="en-GB" w:eastAsia="en-US"/>
    </w:rPr>
  </w:style>
  <w:style w:type="paragraph" w:customStyle="1" w:styleId="JK-text-simpledoc">
    <w:name w:val="JK - text - simple doc"/>
    <w:basedOn w:val="BodyText"/>
    <w:autoRedefine/>
    <w:rsid w:val="00C56290"/>
    <w:pPr>
      <w:keepNext w:val="0"/>
      <w:keepLines w:val="0"/>
      <w:widowControl/>
      <w:numPr>
        <w:numId w:val="15"/>
      </w:numPr>
      <w:tabs>
        <w:tab w:val="clear" w:pos="90"/>
        <w:tab w:val="clear" w:pos="794"/>
        <w:tab w:val="clear" w:pos="1191"/>
        <w:tab w:val="clear" w:pos="1588"/>
        <w:tab w:val="clear" w:pos="1980"/>
        <w:tab w:val="num" w:pos="1097"/>
      </w:tabs>
      <w:overflowPunct/>
      <w:autoSpaceDE/>
      <w:autoSpaceDN/>
      <w:adjustRightInd/>
      <w:spacing w:before="0" w:after="120" w:line="288" w:lineRule="auto"/>
      <w:ind w:left="0" w:firstLine="0"/>
      <w:textAlignment w:val="auto"/>
    </w:pPr>
    <w:rPr>
      <w:rFonts w:ascii="Arial" w:eastAsia="SimSun" w:hAnsi="Arial" w:cs="Arial"/>
      <w:color w:val="auto"/>
      <w:sz w:val="20"/>
      <w:szCs w:val="20"/>
      <w:lang w:val="en-US"/>
    </w:rPr>
  </w:style>
  <w:style w:type="paragraph" w:customStyle="1" w:styleId="b11">
    <w:name w:val="b1"/>
    <w:aliases w:val="bullet1,1b"/>
    <w:basedOn w:val="Normal"/>
    <w:rsid w:val="00C56290"/>
    <w:pPr>
      <w:overflowPunct/>
      <w:autoSpaceDE/>
      <w:autoSpaceDN/>
      <w:bidi w:val="0"/>
      <w:adjustRightInd/>
      <w:spacing w:before="100" w:beforeAutospacing="1" w:after="100" w:afterAutospacing="1" w:line="240" w:lineRule="auto"/>
      <w:jc w:val="left"/>
      <w:textAlignment w:val="auto"/>
    </w:pPr>
    <w:rPr>
      <w:rFonts w:eastAsiaTheme="minorEastAsia" w:cs="Times New Roman"/>
      <w:sz w:val="24"/>
      <w:szCs w:val="24"/>
      <w:lang w:eastAsia="en-US"/>
    </w:rPr>
  </w:style>
  <w:style w:type="paragraph" w:customStyle="1" w:styleId="110">
    <w:name w:val="吹き出し11"/>
    <w:basedOn w:val="Normal"/>
    <w:semiHidden/>
    <w:rsid w:val="00C56290"/>
    <w:pPr>
      <w:overflowPunct/>
      <w:autoSpaceDE/>
      <w:autoSpaceDN/>
      <w:bidi w:val="0"/>
      <w:adjustRightInd/>
      <w:spacing w:before="0" w:after="180" w:line="240" w:lineRule="auto"/>
      <w:jc w:val="left"/>
      <w:textAlignment w:val="auto"/>
    </w:pPr>
    <w:rPr>
      <w:rFonts w:ascii="Tahoma" w:eastAsia="MS Mincho" w:hAnsi="Tahoma" w:cs="Tahoma"/>
      <w:sz w:val="16"/>
      <w:szCs w:val="16"/>
      <w:lang w:val="en-GB" w:eastAsia="en-US"/>
    </w:rPr>
  </w:style>
  <w:style w:type="paragraph" w:customStyle="1" w:styleId="13">
    <w:name w:val="(文字) (文字)1"/>
    <w:semiHidden/>
    <w:rsid w:val="00C56290"/>
    <w:pPr>
      <w:keepNext/>
      <w:tabs>
        <w:tab w:val="num" w:pos="851"/>
      </w:tabs>
      <w:autoSpaceDE w:val="0"/>
      <w:autoSpaceDN w:val="0"/>
      <w:adjustRightInd w:val="0"/>
      <w:spacing w:before="60" w:after="60"/>
      <w:ind w:left="851" w:hanging="851"/>
      <w:jc w:val="both"/>
    </w:pPr>
    <w:rPr>
      <w:rFonts w:ascii="Arial" w:eastAsia="SimSun" w:hAnsi="Arial" w:cs="Arial"/>
      <w:color w:val="0000FF"/>
      <w:kern w:val="2"/>
    </w:rPr>
  </w:style>
  <w:style w:type="paragraph" w:customStyle="1" w:styleId="berarbeitung1">
    <w:name w:val="Überarbeitung1"/>
    <w:hidden/>
    <w:semiHidden/>
    <w:rsid w:val="00C56290"/>
    <w:rPr>
      <w:rFonts w:ascii="Times New Roman" w:eastAsia="Batang" w:hAnsi="Times New Roman"/>
      <w:lang w:val="en-GB" w:eastAsia="en-US"/>
    </w:rPr>
  </w:style>
  <w:style w:type="paragraph" w:customStyle="1" w:styleId="20">
    <w:name w:val="吹き出し2"/>
    <w:basedOn w:val="Normal"/>
    <w:semiHidden/>
    <w:rsid w:val="00C56290"/>
    <w:pPr>
      <w:overflowPunct/>
      <w:autoSpaceDE/>
      <w:autoSpaceDN/>
      <w:bidi w:val="0"/>
      <w:adjustRightInd/>
      <w:spacing w:before="0" w:after="180" w:line="240" w:lineRule="auto"/>
      <w:jc w:val="left"/>
      <w:textAlignment w:val="auto"/>
    </w:pPr>
    <w:rPr>
      <w:rFonts w:ascii="Tahoma" w:eastAsia="MS Mincho" w:hAnsi="Tahoma" w:cs="Tahoma"/>
      <w:sz w:val="16"/>
      <w:szCs w:val="16"/>
      <w:lang w:val="en-GB" w:eastAsia="en-US"/>
    </w:rPr>
  </w:style>
  <w:style w:type="character" w:customStyle="1" w:styleId="EXChar">
    <w:name w:val="EX Char"/>
    <w:link w:val="EX"/>
    <w:qFormat/>
    <w:rsid w:val="00C56290"/>
    <w:rPr>
      <w:rFonts w:ascii="Times New Roman" w:eastAsia="MS Mincho" w:hAnsi="Times New Roman"/>
      <w:lang w:val="en-GB" w:eastAsia="en-US"/>
    </w:rPr>
  </w:style>
  <w:style w:type="character" w:customStyle="1" w:styleId="BodyTextIndent2Char">
    <w:name w:val="Body Text Indent 2 Char"/>
    <w:basedOn w:val="DefaultParagraphFont"/>
    <w:link w:val="BodyTextIndent2"/>
    <w:rsid w:val="00C56290"/>
    <w:rPr>
      <w:rFonts w:ascii="Times New Roman" w:hAnsi="Times New Roman" w:cs="Traditional Arabic"/>
      <w:b/>
      <w:bCs/>
      <w:sz w:val="32"/>
      <w:szCs w:val="32"/>
      <w:lang w:eastAsia="fr-FR"/>
    </w:rPr>
  </w:style>
  <w:style w:type="paragraph" w:customStyle="1" w:styleId="tabletext3">
    <w:name w:val="table text"/>
    <w:basedOn w:val="Normal"/>
    <w:next w:val="Normal"/>
    <w:rsid w:val="00C56290"/>
    <w:pPr>
      <w:bidi w:val="0"/>
      <w:spacing w:before="0" w:after="180" w:line="240" w:lineRule="auto"/>
      <w:jc w:val="left"/>
    </w:pPr>
    <w:rPr>
      <w:rFonts w:eastAsia="MS Mincho" w:cs="Times New Roman"/>
      <w:i/>
      <w:sz w:val="20"/>
      <w:szCs w:val="20"/>
      <w:lang w:val="en-GB" w:eastAsia="en-GB"/>
    </w:rPr>
  </w:style>
  <w:style w:type="paragraph" w:customStyle="1" w:styleId="Verzeichnis91">
    <w:name w:val="Verzeichnis 91"/>
    <w:basedOn w:val="TOC8"/>
    <w:rsid w:val="00C56290"/>
    <w:pPr>
      <w:keepNext/>
      <w:keepLines/>
      <w:widowControl w:val="0"/>
      <w:tabs>
        <w:tab w:val="right" w:leader="dot" w:pos="9639"/>
      </w:tabs>
      <w:bidi w:val="0"/>
      <w:spacing w:before="180" w:line="240" w:lineRule="auto"/>
      <w:ind w:left="1418" w:right="425" w:hanging="1418"/>
      <w:jc w:val="left"/>
    </w:pPr>
    <w:rPr>
      <w:rFonts w:eastAsia="MS Mincho" w:cs="Times New Roman"/>
      <w:b/>
      <w:noProof/>
      <w:szCs w:val="20"/>
      <w:lang w:val="en-GB" w:eastAsia="en-GB" w:bidi="ar-SA"/>
    </w:rPr>
  </w:style>
  <w:style w:type="paragraph" w:customStyle="1" w:styleId="Beschriftung1">
    <w:name w:val="Beschriftung1"/>
    <w:basedOn w:val="Normal"/>
    <w:next w:val="Normal"/>
    <w:rsid w:val="00C56290"/>
    <w:pPr>
      <w:bidi w:val="0"/>
      <w:spacing w:after="120" w:line="240" w:lineRule="auto"/>
      <w:jc w:val="left"/>
    </w:pPr>
    <w:rPr>
      <w:rFonts w:eastAsia="MS Mincho" w:cs="Times New Roman"/>
      <w:b/>
      <w:sz w:val="20"/>
      <w:szCs w:val="20"/>
      <w:lang w:val="en-GB" w:eastAsia="en-GB"/>
    </w:rPr>
  </w:style>
  <w:style w:type="paragraph" w:customStyle="1" w:styleId="HO">
    <w:name w:val="HO"/>
    <w:basedOn w:val="Normal"/>
    <w:rsid w:val="00C56290"/>
    <w:pPr>
      <w:bidi w:val="0"/>
      <w:spacing w:before="0" w:line="240" w:lineRule="auto"/>
      <w:jc w:val="right"/>
    </w:pPr>
    <w:rPr>
      <w:rFonts w:eastAsia="MS Mincho" w:cs="Times New Roman"/>
      <w:b/>
      <w:sz w:val="20"/>
      <w:szCs w:val="20"/>
      <w:lang w:val="en-GB" w:eastAsia="en-GB"/>
    </w:rPr>
  </w:style>
  <w:style w:type="paragraph" w:customStyle="1" w:styleId="WP">
    <w:name w:val="WP"/>
    <w:basedOn w:val="Normal"/>
    <w:rsid w:val="00C56290"/>
    <w:pPr>
      <w:bidi w:val="0"/>
      <w:spacing w:before="0" w:line="240" w:lineRule="auto"/>
    </w:pPr>
    <w:rPr>
      <w:rFonts w:eastAsia="MS Mincho" w:cs="Times New Roman"/>
      <w:sz w:val="20"/>
      <w:szCs w:val="20"/>
      <w:lang w:val="en-GB" w:eastAsia="en-GB"/>
    </w:rPr>
  </w:style>
  <w:style w:type="paragraph" w:customStyle="1" w:styleId="ZK">
    <w:name w:val="ZK"/>
    <w:rsid w:val="00C56290"/>
    <w:pPr>
      <w:spacing w:after="240" w:line="240" w:lineRule="atLeast"/>
      <w:ind w:left="1191" w:right="113" w:hanging="1191"/>
    </w:pPr>
    <w:rPr>
      <w:rFonts w:ascii="Times New Roman" w:eastAsia="MS Mincho" w:hAnsi="Times New Roman"/>
      <w:lang w:val="en-GB" w:eastAsia="en-US"/>
    </w:rPr>
  </w:style>
  <w:style w:type="paragraph" w:customStyle="1" w:styleId="ZC">
    <w:name w:val="ZC"/>
    <w:rsid w:val="00C56290"/>
    <w:pPr>
      <w:spacing w:line="360" w:lineRule="atLeast"/>
      <w:jc w:val="center"/>
    </w:pPr>
    <w:rPr>
      <w:rFonts w:ascii="Times New Roman" w:eastAsia="MS Mincho" w:hAnsi="Times New Roman"/>
      <w:lang w:val="en-GB" w:eastAsia="en-US"/>
    </w:rPr>
  </w:style>
  <w:style w:type="paragraph" w:customStyle="1" w:styleId="FooterCentred">
    <w:name w:val="FooterCentred"/>
    <w:basedOn w:val="Footer"/>
    <w:rsid w:val="00C56290"/>
    <w:pPr>
      <w:widowControl w:val="0"/>
      <w:tabs>
        <w:tab w:val="clear" w:pos="5954"/>
        <w:tab w:val="clear" w:pos="9639"/>
        <w:tab w:val="center" w:pos="4678"/>
        <w:tab w:val="right" w:pos="9356"/>
      </w:tabs>
      <w:bidi w:val="0"/>
      <w:spacing w:line="240" w:lineRule="auto"/>
    </w:pPr>
    <w:rPr>
      <w:rFonts w:eastAsia="MS Mincho" w:cs="Times New Roman"/>
      <w:caps w:val="0"/>
      <w:noProof w:val="0"/>
      <w:sz w:val="20"/>
      <w:szCs w:val="20"/>
      <w:lang w:val="en-GB" w:eastAsia="en-GB"/>
    </w:rPr>
  </w:style>
  <w:style w:type="paragraph" w:customStyle="1" w:styleId="Para1">
    <w:name w:val="Para1"/>
    <w:basedOn w:val="Normal"/>
    <w:rsid w:val="00C56290"/>
    <w:pPr>
      <w:bidi w:val="0"/>
      <w:spacing w:after="120" w:line="240" w:lineRule="auto"/>
      <w:jc w:val="left"/>
    </w:pPr>
    <w:rPr>
      <w:rFonts w:eastAsia="MS Mincho" w:cs="Times New Roman"/>
      <w:sz w:val="20"/>
      <w:szCs w:val="20"/>
      <w:lang w:eastAsia="en-GB"/>
    </w:rPr>
  </w:style>
  <w:style w:type="paragraph" w:customStyle="1" w:styleId="Teststep">
    <w:name w:val="Test step"/>
    <w:basedOn w:val="Normal"/>
    <w:rsid w:val="00C56290"/>
    <w:pPr>
      <w:tabs>
        <w:tab w:val="left" w:pos="720"/>
      </w:tabs>
      <w:bidi w:val="0"/>
      <w:spacing w:before="0" w:line="240" w:lineRule="auto"/>
      <w:ind w:left="720" w:hanging="720"/>
      <w:jc w:val="left"/>
    </w:pPr>
    <w:rPr>
      <w:rFonts w:eastAsia="MS Mincho" w:cs="Times New Roman"/>
      <w:sz w:val="20"/>
      <w:szCs w:val="20"/>
      <w:lang w:val="en-GB" w:eastAsia="en-GB"/>
    </w:rPr>
  </w:style>
  <w:style w:type="paragraph" w:customStyle="1" w:styleId="TableTitle3">
    <w:name w:val="TableTitle"/>
    <w:basedOn w:val="BodyText2"/>
    <w:next w:val="BodyText2"/>
    <w:qFormat/>
    <w:rsid w:val="00C56290"/>
    <w:pPr>
      <w:keepNext/>
      <w:keepLines/>
      <w:widowControl/>
      <w:overflowPunct w:val="0"/>
      <w:autoSpaceDE w:val="0"/>
      <w:autoSpaceDN w:val="0"/>
      <w:adjustRightInd w:val="0"/>
      <w:spacing w:after="60"/>
      <w:ind w:left="210"/>
      <w:jc w:val="center"/>
      <w:textAlignment w:val="baseline"/>
    </w:pPr>
    <w:rPr>
      <w:rFonts w:eastAsia="MS Mincho"/>
      <w:b/>
      <w:sz w:val="20"/>
      <w:lang w:val="en-GB" w:eastAsia="en-GB"/>
    </w:rPr>
  </w:style>
  <w:style w:type="paragraph" w:customStyle="1" w:styleId="Abbildungsverzeichnis1">
    <w:name w:val="Abbildungsverzeichnis1"/>
    <w:basedOn w:val="Normal"/>
    <w:next w:val="Normal"/>
    <w:rsid w:val="00C56290"/>
    <w:pPr>
      <w:bidi w:val="0"/>
      <w:spacing w:before="0" w:after="180" w:line="240" w:lineRule="auto"/>
      <w:ind w:left="400" w:hanging="400"/>
      <w:jc w:val="center"/>
    </w:pPr>
    <w:rPr>
      <w:rFonts w:eastAsia="MS Mincho" w:cs="Times New Roman"/>
      <w:b/>
      <w:sz w:val="20"/>
      <w:szCs w:val="20"/>
      <w:lang w:val="en-GB" w:eastAsia="en-GB"/>
    </w:rPr>
  </w:style>
  <w:style w:type="paragraph" w:customStyle="1" w:styleId="table0">
    <w:name w:val="table"/>
    <w:basedOn w:val="Normal"/>
    <w:next w:val="Normal"/>
    <w:rsid w:val="00C56290"/>
    <w:pPr>
      <w:bidi w:val="0"/>
      <w:spacing w:before="0" w:line="240" w:lineRule="auto"/>
      <w:jc w:val="center"/>
    </w:pPr>
    <w:rPr>
      <w:rFonts w:eastAsia="MS Mincho" w:cs="Times New Roman"/>
      <w:sz w:val="20"/>
      <w:szCs w:val="20"/>
      <w:lang w:eastAsia="en-GB"/>
    </w:rPr>
  </w:style>
  <w:style w:type="paragraph" w:customStyle="1" w:styleId="t2">
    <w:name w:val="t2"/>
    <w:basedOn w:val="Normal"/>
    <w:rsid w:val="00C56290"/>
    <w:pPr>
      <w:bidi w:val="0"/>
      <w:spacing w:before="0" w:line="240" w:lineRule="auto"/>
      <w:jc w:val="left"/>
    </w:pPr>
    <w:rPr>
      <w:rFonts w:eastAsia="MS Mincho" w:cs="Times New Roman"/>
      <w:sz w:val="20"/>
      <w:szCs w:val="20"/>
      <w:lang w:val="en-GB" w:eastAsia="en-GB"/>
    </w:rPr>
  </w:style>
  <w:style w:type="paragraph" w:customStyle="1" w:styleId="CommentNokia">
    <w:name w:val="Comment Nokia"/>
    <w:basedOn w:val="Normal"/>
    <w:rsid w:val="00C56290"/>
    <w:pPr>
      <w:tabs>
        <w:tab w:val="left" w:pos="360"/>
      </w:tabs>
      <w:bidi w:val="0"/>
      <w:spacing w:before="0" w:after="180" w:line="240" w:lineRule="auto"/>
      <w:ind w:left="360" w:hanging="360"/>
      <w:jc w:val="left"/>
    </w:pPr>
    <w:rPr>
      <w:rFonts w:eastAsia="MS Mincho" w:cs="Times New Roman"/>
      <w:szCs w:val="20"/>
      <w:lang w:eastAsia="en-GB"/>
    </w:rPr>
  </w:style>
  <w:style w:type="paragraph" w:customStyle="1" w:styleId="Copyright">
    <w:name w:val="Copyright"/>
    <w:basedOn w:val="Normal"/>
    <w:rsid w:val="00C56290"/>
    <w:pPr>
      <w:bidi w:val="0"/>
      <w:spacing w:before="0" w:line="240" w:lineRule="auto"/>
      <w:jc w:val="center"/>
    </w:pPr>
    <w:rPr>
      <w:rFonts w:ascii="Arial" w:eastAsia="MS Mincho" w:hAnsi="Arial" w:cs="Times New Roman"/>
      <w:b/>
      <w:sz w:val="16"/>
      <w:szCs w:val="20"/>
      <w:lang w:val="en-GB" w:eastAsia="ja-JP"/>
    </w:rPr>
  </w:style>
  <w:style w:type="paragraph" w:styleId="ListNumber5">
    <w:name w:val="List Number 5"/>
    <w:basedOn w:val="Normal"/>
    <w:rsid w:val="00C56290"/>
    <w:pPr>
      <w:tabs>
        <w:tab w:val="num" w:pos="851"/>
        <w:tab w:val="num" w:pos="1800"/>
      </w:tabs>
      <w:bidi w:val="0"/>
      <w:spacing w:before="0" w:after="180" w:line="240" w:lineRule="auto"/>
      <w:ind w:left="1800" w:hanging="851"/>
      <w:jc w:val="left"/>
    </w:pPr>
    <w:rPr>
      <w:rFonts w:eastAsia="MS Mincho" w:cs="Times New Roman"/>
      <w:sz w:val="20"/>
      <w:szCs w:val="20"/>
      <w:lang w:val="en-GB" w:eastAsia="en-GB"/>
    </w:rPr>
  </w:style>
  <w:style w:type="paragraph" w:customStyle="1" w:styleId="Tdoctable">
    <w:name w:val="Tdoc_table"/>
    <w:rsid w:val="00C56290"/>
    <w:pPr>
      <w:ind w:left="244" w:hanging="244"/>
    </w:pPr>
    <w:rPr>
      <w:rFonts w:ascii="Arial" w:eastAsia="SimSun" w:hAnsi="Arial"/>
      <w:noProof/>
      <w:color w:val="000000"/>
      <w:lang w:val="en-GB" w:eastAsia="en-US"/>
    </w:rPr>
  </w:style>
  <w:style w:type="paragraph" w:customStyle="1" w:styleId="Heading3Underrubrik2H3">
    <w:name w:val="Heading 3.Underrubrik2.H3"/>
    <w:basedOn w:val="Heading2Head2A2"/>
    <w:next w:val="Normal"/>
    <w:rsid w:val="00C56290"/>
    <w:pPr>
      <w:spacing w:before="120"/>
      <w:outlineLvl w:val="2"/>
    </w:pPr>
    <w:rPr>
      <w:sz w:val="28"/>
    </w:rPr>
  </w:style>
  <w:style w:type="paragraph" w:customStyle="1" w:styleId="Heading2Head2A2">
    <w:name w:val="Heading 2.Head2A.2"/>
    <w:basedOn w:val="Heading1"/>
    <w:next w:val="Normal"/>
    <w:rsid w:val="00C56290"/>
    <w:pPr>
      <w:bidi w:val="0"/>
      <w:spacing w:before="180" w:after="180" w:line="240" w:lineRule="auto"/>
      <w:ind w:left="1134" w:hanging="1134"/>
      <w:jc w:val="left"/>
      <w:outlineLvl w:val="1"/>
    </w:pPr>
    <w:rPr>
      <w:rFonts w:ascii="Arial" w:eastAsia="SimSun" w:hAnsi="Arial" w:cs="Times New Roman"/>
      <w:b w:val="0"/>
      <w:bCs w:val="0"/>
      <w:sz w:val="32"/>
      <w:szCs w:val="20"/>
      <w:lang w:val="en-GB" w:eastAsia="es-ES"/>
    </w:rPr>
  </w:style>
  <w:style w:type="paragraph" w:customStyle="1" w:styleId="TitleText">
    <w:name w:val="Title Text"/>
    <w:basedOn w:val="Normal"/>
    <w:next w:val="Normal"/>
    <w:rsid w:val="00C56290"/>
    <w:pPr>
      <w:bidi w:val="0"/>
      <w:spacing w:before="0" w:after="220" w:line="240" w:lineRule="auto"/>
      <w:jc w:val="left"/>
    </w:pPr>
    <w:rPr>
      <w:rFonts w:eastAsia="MS Mincho" w:cs="Times New Roman"/>
      <w:b/>
      <w:sz w:val="20"/>
      <w:szCs w:val="20"/>
      <w:lang w:eastAsia="en-GB"/>
    </w:rPr>
  </w:style>
  <w:style w:type="paragraph" w:customStyle="1" w:styleId="berschrift2Head2A2">
    <w:name w:val="Überschrift 2.Head2A.2"/>
    <w:basedOn w:val="Heading1"/>
    <w:next w:val="Normal"/>
    <w:rsid w:val="00C56290"/>
    <w:pPr>
      <w:overflowPunct/>
      <w:autoSpaceDE/>
      <w:autoSpaceDN/>
      <w:bidi w:val="0"/>
      <w:adjustRightInd/>
      <w:spacing w:before="180" w:after="180" w:line="240" w:lineRule="auto"/>
      <w:ind w:left="1134" w:hanging="1134"/>
      <w:jc w:val="left"/>
      <w:textAlignment w:val="auto"/>
      <w:outlineLvl w:val="1"/>
    </w:pPr>
    <w:rPr>
      <w:rFonts w:ascii="Arial" w:eastAsia="MS Mincho" w:hAnsi="Arial" w:cs="Times New Roman"/>
      <w:b w:val="0"/>
      <w:bCs w:val="0"/>
      <w:sz w:val="32"/>
      <w:szCs w:val="20"/>
      <w:lang w:val="en-GB" w:eastAsia="de-DE"/>
    </w:rPr>
  </w:style>
  <w:style w:type="paragraph" w:customStyle="1" w:styleId="berschrift3h3H3Underrubrik2">
    <w:name w:val="Überschrift 3.h3.H3.Underrubrik2"/>
    <w:basedOn w:val="Heading2"/>
    <w:next w:val="Normal"/>
    <w:rsid w:val="00C56290"/>
    <w:pPr>
      <w:overflowPunct/>
      <w:autoSpaceDE/>
      <w:autoSpaceDN/>
      <w:bidi w:val="0"/>
      <w:adjustRightInd/>
      <w:spacing w:before="120" w:after="180" w:line="240" w:lineRule="auto"/>
      <w:ind w:left="1134" w:hanging="1134"/>
      <w:jc w:val="left"/>
      <w:textAlignment w:val="auto"/>
      <w:outlineLvl w:val="2"/>
    </w:pPr>
    <w:rPr>
      <w:rFonts w:ascii="Arial" w:eastAsia="MS Mincho" w:hAnsi="Arial" w:cs="Times New Roman"/>
      <w:b w:val="0"/>
      <w:bCs w:val="0"/>
      <w:sz w:val="28"/>
      <w:szCs w:val="20"/>
      <w:lang w:val="en-GB" w:eastAsia="de-DE"/>
    </w:rPr>
  </w:style>
  <w:style w:type="paragraph" w:customStyle="1" w:styleId="Bullets">
    <w:name w:val="Bullets"/>
    <w:basedOn w:val="BodyText"/>
    <w:rsid w:val="00C56290"/>
    <w:pPr>
      <w:keepNext w:val="0"/>
      <w:keepLines w:val="0"/>
      <w:tabs>
        <w:tab w:val="clear" w:pos="90"/>
        <w:tab w:val="clear" w:pos="794"/>
        <w:tab w:val="clear" w:pos="1191"/>
        <w:tab w:val="clear" w:pos="1588"/>
        <w:tab w:val="clear" w:pos="1985"/>
      </w:tabs>
      <w:spacing w:before="0" w:after="120"/>
      <w:ind w:left="283" w:hanging="283"/>
    </w:pPr>
    <w:rPr>
      <w:rFonts w:eastAsia="MS Mincho"/>
      <w:color w:val="auto"/>
      <w:sz w:val="20"/>
      <w:szCs w:val="20"/>
      <w:lang w:eastAsia="de-DE"/>
    </w:rPr>
  </w:style>
  <w:style w:type="paragraph" w:styleId="ListNumber3">
    <w:name w:val="List Number 3"/>
    <w:aliases w:val="ln3"/>
    <w:basedOn w:val="Normal"/>
    <w:rsid w:val="00C56290"/>
    <w:pPr>
      <w:numPr>
        <w:numId w:val="11"/>
      </w:numPr>
      <w:tabs>
        <w:tab w:val="clear" w:pos="720"/>
        <w:tab w:val="num" w:pos="926"/>
      </w:tabs>
      <w:bidi w:val="0"/>
      <w:spacing w:before="0" w:after="180" w:line="240" w:lineRule="auto"/>
      <w:ind w:left="0" w:firstLine="0"/>
      <w:jc w:val="left"/>
    </w:pPr>
    <w:rPr>
      <w:rFonts w:eastAsia="MS Mincho" w:cs="Times New Roman"/>
      <w:sz w:val="20"/>
      <w:szCs w:val="20"/>
      <w:lang w:val="en-GB" w:eastAsia="en-GB"/>
    </w:rPr>
  </w:style>
  <w:style w:type="paragraph" w:styleId="ListNumber4">
    <w:name w:val="List Number 4"/>
    <w:basedOn w:val="Normal"/>
    <w:rsid w:val="00C56290"/>
    <w:pPr>
      <w:numPr>
        <w:numId w:val="10"/>
      </w:numPr>
      <w:tabs>
        <w:tab w:val="clear" w:pos="720"/>
        <w:tab w:val="num" w:pos="1209"/>
      </w:tabs>
      <w:bidi w:val="0"/>
      <w:spacing w:before="0" w:after="180" w:line="240" w:lineRule="auto"/>
      <w:ind w:left="0" w:firstLine="0"/>
      <w:jc w:val="left"/>
    </w:pPr>
    <w:rPr>
      <w:rFonts w:eastAsia="MS Mincho" w:cs="Times New Roman"/>
      <w:sz w:val="20"/>
      <w:szCs w:val="20"/>
      <w:lang w:val="en-GB" w:eastAsia="en-GB"/>
    </w:rPr>
  </w:style>
  <w:style w:type="character" w:customStyle="1" w:styleId="CharChar7">
    <w:name w:val="Char Char7"/>
    <w:semiHidden/>
    <w:rsid w:val="00C56290"/>
    <w:rPr>
      <w:rFonts w:ascii="Tahoma" w:hAnsi="Tahoma" w:cs="Tahoma"/>
      <w:shd w:val="clear" w:color="auto" w:fill="000080"/>
      <w:lang w:val="en-GB" w:eastAsia="en-US"/>
    </w:rPr>
  </w:style>
  <w:style w:type="character" w:customStyle="1" w:styleId="ZchnZchn5">
    <w:name w:val="Zchn Zchn5"/>
    <w:rsid w:val="00C56290"/>
    <w:rPr>
      <w:rFonts w:ascii="Courier New" w:eastAsia="Batang" w:hAnsi="Courier New"/>
      <w:lang w:val="nb-NO" w:eastAsia="en-US" w:bidi="ar-SA"/>
    </w:rPr>
  </w:style>
  <w:style w:type="character" w:customStyle="1" w:styleId="CharChar10">
    <w:name w:val="Char Char10"/>
    <w:semiHidden/>
    <w:rsid w:val="00C56290"/>
    <w:rPr>
      <w:rFonts w:ascii="Times New Roman" w:hAnsi="Times New Roman"/>
      <w:lang w:val="en-GB" w:eastAsia="en-US"/>
    </w:rPr>
  </w:style>
  <w:style w:type="character" w:customStyle="1" w:styleId="CharChar9">
    <w:name w:val="Char Char9"/>
    <w:semiHidden/>
    <w:rsid w:val="00C56290"/>
    <w:rPr>
      <w:rFonts w:ascii="Tahoma" w:hAnsi="Tahoma" w:cs="Tahoma"/>
      <w:sz w:val="16"/>
      <w:szCs w:val="16"/>
      <w:lang w:val="en-GB" w:eastAsia="en-US"/>
    </w:rPr>
  </w:style>
  <w:style w:type="character" w:customStyle="1" w:styleId="CharChar8">
    <w:name w:val="Char Char8"/>
    <w:semiHidden/>
    <w:rsid w:val="00C56290"/>
    <w:rPr>
      <w:rFonts w:ascii="Times New Roman" w:hAnsi="Times New Roman"/>
      <w:b/>
      <w:bCs/>
      <w:lang w:val="en-GB" w:eastAsia="en-US"/>
    </w:rPr>
  </w:style>
  <w:style w:type="paragraph" w:customStyle="1" w:styleId="14">
    <w:name w:val="修订1"/>
    <w:hidden/>
    <w:rsid w:val="00C56290"/>
    <w:rPr>
      <w:rFonts w:ascii="Times New Roman" w:eastAsia="Batang" w:hAnsi="Times New Roman"/>
      <w:lang w:val="en-GB" w:eastAsia="en-US"/>
    </w:rPr>
  </w:style>
  <w:style w:type="character" w:customStyle="1" w:styleId="btChar3">
    <w:name w:val="bt Char3"/>
    <w:aliases w:val="Corps de texte Car Char3,Corps de texte Car1 Car Char3,Corps de texte Car Car Car Char3,Corps de texte Car1 Car Car Car Char3,Corps de texte Car Car Car Car Car Char3,Corps de texte Car1 Car Car Car Car Car Char3,bt Car Char Char3"/>
    <w:rsid w:val="00C56290"/>
    <w:rPr>
      <w:lang w:val="en-GB" w:eastAsia="ja-JP" w:bidi="ar-SA"/>
    </w:rPr>
  </w:style>
  <w:style w:type="paragraph" w:customStyle="1" w:styleId="AutoCorrect">
    <w:name w:val="AutoCorrect"/>
    <w:rsid w:val="00C56290"/>
    <w:rPr>
      <w:rFonts w:ascii="Times New Roman" w:eastAsiaTheme="minorEastAsia" w:hAnsi="Times New Roman"/>
      <w:sz w:val="24"/>
      <w:szCs w:val="24"/>
      <w:lang w:val="en-GB" w:eastAsia="ko-KR"/>
    </w:rPr>
  </w:style>
  <w:style w:type="paragraph" w:customStyle="1" w:styleId="-PAGE-">
    <w:name w:val="- PAGE -"/>
    <w:rsid w:val="00C56290"/>
    <w:rPr>
      <w:rFonts w:ascii="Times New Roman" w:eastAsiaTheme="minorEastAsia" w:hAnsi="Times New Roman"/>
      <w:sz w:val="24"/>
      <w:szCs w:val="24"/>
      <w:lang w:val="en-GB" w:eastAsia="ko-KR"/>
    </w:rPr>
  </w:style>
  <w:style w:type="paragraph" w:customStyle="1" w:styleId="PageXofY">
    <w:name w:val="Page X of Y"/>
    <w:rsid w:val="00C56290"/>
    <w:rPr>
      <w:rFonts w:ascii="Times New Roman" w:eastAsiaTheme="minorEastAsia" w:hAnsi="Times New Roman"/>
      <w:sz w:val="24"/>
      <w:szCs w:val="24"/>
      <w:lang w:val="en-GB" w:eastAsia="ko-KR"/>
    </w:rPr>
  </w:style>
  <w:style w:type="paragraph" w:customStyle="1" w:styleId="Createdby">
    <w:name w:val="Created by"/>
    <w:rsid w:val="00C56290"/>
    <w:rPr>
      <w:rFonts w:ascii="Times New Roman" w:eastAsiaTheme="minorEastAsia" w:hAnsi="Times New Roman"/>
      <w:sz w:val="24"/>
      <w:szCs w:val="24"/>
      <w:lang w:val="en-GB" w:eastAsia="ko-KR"/>
    </w:rPr>
  </w:style>
  <w:style w:type="paragraph" w:customStyle="1" w:styleId="Createdon">
    <w:name w:val="Created on"/>
    <w:rsid w:val="00C56290"/>
    <w:rPr>
      <w:rFonts w:ascii="Times New Roman" w:eastAsiaTheme="minorEastAsia" w:hAnsi="Times New Roman"/>
      <w:sz w:val="24"/>
      <w:szCs w:val="24"/>
      <w:lang w:val="en-GB" w:eastAsia="ko-KR"/>
    </w:rPr>
  </w:style>
  <w:style w:type="paragraph" w:customStyle="1" w:styleId="Lastprinted">
    <w:name w:val="Last printed"/>
    <w:rsid w:val="00C56290"/>
    <w:rPr>
      <w:rFonts w:ascii="Times New Roman" w:eastAsiaTheme="minorEastAsia" w:hAnsi="Times New Roman"/>
      <w:sz w:val="24"/>
      <w:szCs w:val="24"/>
      <w:lang w:val="en-GB" w:eastAsia="ko-KR"/>
    </w:rPr>
  </w:style>
  <w:style w:type="paragraph" w:customStyle="1" w:styleId="Lastsavedby">
    <w:name w:val="Last saved by"/>
    <w:rsid w:val="00C56290"/>
    <w:rPr>
      <w:rFonts w:ascii="Times New Roman" w:eastAsiaTheme="minorEastAsia" w:hAnsi="Times New Roman"/>
      <w:sz w:val="24"/>
      <w:szCs w:val="24"/>
      <w:lang w:val="en-GB" w:eastAsia="ko-KR"/>
    </w:rPr>
  </w:style>
  <w:style w:type="paragraph" w:customStyle="1" w:styleId="Filename">
    <w:name w:val="Filename"/>
    <w:rsid w:val="00C56290"/>
    <w:rPr>
      <w:rFonts w:ascii="Times New Roman" w:eastAsiaTheme="minorEastAsia" w:hAnsi="Times New Roman"/>
      <w:sz w:val="24"/>
      <w:szCs w:val="24"/>
      <w:lang w:val="en-GB" w:eastAsia="ko-KR"/>
    </w:rPr>
  </w:style>
  <w:style w:type="paragraph" w:customStyle="1" w:styleId="Filenameandpath">
    <w:name w:val="Filename and path"/>
    <w:rsid w:val="00C56290"/>
    <w:rPr>
      <w:rFonts w:ascii="Times New Roman" w:eastAsiaTheme="minorEastAsia" w:hAnsi="Times New Roman"/>
      <w:sz w:val="24"/>
      <w:szCs w:val="24"/>
      <w:lang w:val="en-GB" w:eastAsia="ko-KR"/>
    </w:rPr>
  </w:style>
  <w:style w:type="paragraph" w:customStyle="1" w:styleId="AuthorPageDate">
    <w:name w:val="Author  Page #  Date"/>
    <w:rsid w:val="00C56290"/>
    <w:rPr>
      <w:rFonts w:ascii="Times New Roman" w:eastAsiaTheme="minorEastAsia" w:hAnsi="Times New Roman"/>
      <w:sz w:val="24"/>
      <w:szCs w:val="24"/>
      <w:lang w:val="en-GB" w:eastAsia="ko-KR"/>
    </w:rPr>
  </w:style>
  <w:style w:type="paragraph" w:customStyle="1" w:styleId="ConfidentialPageDate">
    <w:name w:val="Confidential  Page #  Date"/>
    <w:rsid w:val="00C56290"/>
    <w:rPr>
      <w:rFonts w:ascii="Times New Roman" w:eastAsiaTheme="minorEastAsia" w:hAnsi="Times New Roman"/>
      <w:sz w:val="24"/>
      <w:szCs w:val="24"/>
      <w:lang w:val="en-GB" w:eastAsia="ko-KR"/>
    </w:rPr>
  </w:style>
  <w:style w:type="paragraph" w:customStyle="1" w:styleId="TaOC">
    <w:name w:val="TaOC"/>
    <w:basedOn w:val="TAC"/>
    <w:rsid w:val="00C56290"/>
    <w:pPr>
      <w:tabs>
        <w:tab w:val="clear" w:pos="794"/>
        <w:tab w:val="clear" w:pos="1191"/>
        <w:tab w:val="clear" w:pos="1588"/>
        <w:tab w:val="clear" w:pos="1985"/>
      </w:tabs>
      <w:overflowPunct w:val="0"/>
      <w:autoSpaceDE w:val="0"/>
      <w:autoSpaceDN w:val="0"/>
      <w:adjustRightInd w:val="0"/>
      <w:spacing w:after="0" w:line="240" w:lineRule="auto"/>
      <w:textAlignment w:val="baseline"/>
    </w:pPr>
    <w:rPr>
      <w:rFonts w:eastAsiaTheme="minorEastAsia"/>
      <w:kern w:val="0"/>
      <w:szCs w:val="20"/>
      <w:lang w:val="en-GB" w:eastAsia="ja-JP"/>
      <w14:ligatures w14:val="none"/>
    </w:rPr>
  </w:style>
  <w:style w:type="paragraph" w:customStyle="1" w:styleId="1CharChar1Char">
    <w:name w:val="(文字) (文字)1 Char (文字) (文字) Char (文字) (文字)1 Char (文字) (文字)"/>
    <w:semiHidden/>
    <w:rsid w:val="00C56290"/>
    <w:pPr>
      <w:keepNext/>
      <w:tabs>
        <w:tab w:val="num" w:pos="851"/>
      </w:tabs>
      <w:autoSpaceDE w:val="0"/>
      <w:autoSpaceDN w:val="0"/>
      <w:adjustRightInd w:val="0"/>
      <w:spacing w:before="60" w:after="60"/>
      <w:ind w:left="851" w:hanging="851"/>
      <w:jc w:val="both"/>
    </w:pPr>
    <w:rPr>
      <w:rFonts w:ascii="Arial" w:eastAsia="SimSun" w:hAnsi="Arial" w:cs="Arial"/>
      <w:color w:val="0000FF"/>
      <w:kern w:val="2"/>
    </w:rPr>
  </w:style>
  <w:style w:type="paragraph" w:customStyle="1" w:styleId="NormalArial">
    <w:name w:val="Normal + Arial"/>
    <w:aliases w:val="9 pt,Right,Right:  0,24 cm,After:  0 pt,Normal + 9 pt,Bold"/>
    <w:basedOn w:val="Normal"/>
    <w:rsid w:val="00C56290"/>
    <w:pPr>
      <w:keepNext/>
      <w:keepLines/>
      <w:bidi w:val="0"/>
      <w:spacing w:before="0" w:line="240" w:lineRule="auto"/>
      <w:ind w:right="134"/>
      <w:jc w:val="right"/>
    </w:pPr>
    <w:rPr>
      <w:rFonts w:ascii="Arial" w:eastAsiaTheme="minorEastAsia" w:hAnsi="Arial" w:cs="Arial"/>
      <w:sz w:val="18"/>
      <w:szCs w:val="18"/>
      <w:lang w:eastAsia="ko-KR"/>
    </w:rPr>
  </w:style>
  <w:style w:type="paragraph" w:customStyle="1" w:styleId="StyleTAC">
    <w:name w:val="Style TAC +"/>
    <w:basedOn w:val="TAC"/>
    <w:next w:val="TAC"/>
    <w:link w:val="StyleTACChar"/>
    <w:autoRedefine/>
    <w:rsid w:val="00C56290"/>
    <w:pPr>
      <w:tabs>
        <w:tab w:val="clear" w:pos="794"/>
        <w:tab w:val="clear" w:pos="1191"/>
        <w:tab w:val="clear" w:pos="1588"/>
        <w:tab w:val="clear" w:pos="1985"/>
      </w:tabs>
      <w:spacing w:after="0" w:line="240" w:lineRule="auto"/>
    </w:pPr>
    <w:rPr>
      <w:rFonts w:eastAsia="Batang"/>
      <w:color w:val="000000"/>
      <w:szCs w:val="20"/>
      <w:lang w:val="en-GB" w:eastAsia="ko-KR"/>
      <w14:ligatures w14:val="none"/>
    </w:rPr>
  </w:style>
  <w:style w:type="character" w:customStyle="1" w:styleId="StyleTACChar">
    <w:name w:val="Style TAC + Char"/>
    <w:link w:val="StyleTAC"/>
    <w:rsid w:val="00C56290"/>
    <w:rPr>
      <w:rFonts w:ascii="Arial" w:eastAsia="Batang" w:hAnsi="Arial"/>
      <w:color w:val="000000"/>
      <w:kern w:val="2"/>
      <w:sz w:val="18"/>
      <w:lang w:val="en-GB" w:eastAsia="ko-KR"/>
    </w:rPr>
  </w:style>
  <w:style w:type="character" w:customStyle="1" w:styleId="CharChar29">
    <w:name w:val="Char Char29"/>
    <w:rsid w:val="00C56290"/>
    <w:rPr>
      <w:rFonts w:ascii="Arial" w:hAnsi="Arial"/>
      <w:sz w:val="36"/>
      <w:lang w:val="en-GB" w:eastAsia="en-US" w:bidi="ar-SA"/>
    </w:rPr>
  </w:style>
  <w:style w:type="character" w:customStyle="1" w:styleId="CharChar28">
    <w:name w:val="Char Char28"/>
    <w:rsid w:val="00C56290"/>
    <w:rPr>
      <w:rFonts w:ascii="Arial" w:hAnsi="Arial"/>
      <w:sz w:val="32"/>
      <w:lang w:val="en-GB"/>
    </w:rPr>
  </w:style>
  <w:style w:type="paragraph" w:styleId="BodyTextFirstIndent2">
    <w:name w:val="Body Text First Indent 2"/>
    <w:basedOn w:val="BodyTextIndent"/>
    <w:link w:val="BodyTextFirstIndent2Char"/>
    <w:rsid w:val="00C56290"/>
    <w:pPr>
      <w:tabs>
        <w:tab w:val="clear" w:pos="849"/>
        <w:tab w:val="left" w:pos="1134"/>
        <w:tab w:val="left" w:pos="1871"/>
        <w:tab w:val="left" w:pos="2268"/>
      </w:tabs>
      <w:bidi w:val="0"/>
      <w:spacing w:line="240" w:lineRule="auto"/>
      <w:ind w:left="360" w:firstLine="360"/>
      <w:jc w:val="left"/>
    </w:pPr>
    <w:rPr>
      <w:rFonts w:eastAsiaTheme="minorEastAsia" w:cs="Times New Roman"/>
      <w:b w:val="0"/>
      <w:bCs w:val="0"/>
      <w:sz w:val="24"/>
      <w:szCs w:val="20"/>
      <w:lang w:val="en-GB" w:eastAsia="en-US"/>
    </w:rPr>
  </w:style>
  <w:style w:type="character" w:customStyle="1" w:styleId="BodyTextFirstIndent2Char">
    <w:name w:val="Body Text First Indent 2 Char"/>
    <w:basedOn w:val="BodyTextIndentChar"/>
    <w:link w:val="BodyTextFirstIndent2"/>
    <w:rsid w:val="00C56290"/>
    <w:rPr>
      <w:rFonts w:ascii="Times New Roman" w:eastAsiaTheme="minorEastAsia" w:hAnsi="Times New Roman" w:cs="Traditional Arabic"/>
      <w:b w:val="0"/>
      <w:bCs w:val="0"/>
      <w:sz w:val="24"/>
      <w:szCs w:val="32"/>
      <w:lang w:val="en-GB" w:eastAsia="en-US"/>
    </w:rPr>
  </w:style>
  <w:style w:type="paragraph" w:customStyle="1" w:styleId="Bullet-1">
    <w:name w:val="Bullet-1"/>
    <w:basedOn w:val="Normal"/>
    <w:rsid w:val="00C56290"/>
    <w:pPr>
      <w:numPr>
        <w:numId w:val="16"/>
      </w:numPr>
      <w:tabs>
        <w:tab w:val="clear" w:pos="360"/>
      </w:tabs>
      <w:overflowPunct/>
      <w:autoSpaceDE/>
      <w:autoSpaceDN/>
      <w:bidi w:val="0"/>
      <w:adjustRightInd/>
      <w:spacing w:before="40" w:after="40" w:line="240" w:lineRule="auto"/>
      <w:ind w:left="0" w:firstLine="0"/>
      <w:textAlignment w:val="auto"/>
    </w:pPr>
    <w:rPr>
      <w:rFonts w:eastAsiaTheme="minorEastAsia" w:cs="Times New Roman"/>
      <w:szCs w:val="22"/>
      <w:lang w:eastAsia="en-US"/>
    </w:rPr>
  </w:style>
  <w:style w:type="character" w:customStyle="1" w:styleId="st">
    <w:name w:val="st"/>
    <w:basedOn w:val="DefaultParagraphFont"/>
    <w:rsid w:val="00C56290"/>
  </w:style>
  <w:style w:type="paragraph" w:customStyle="1" w:styleId="References">
    <w:name w:val="References"/>
    <w:basedOn w:val="Normal"/>
    <w:rsid w:val="00C56290"/>
    <w:pPr>
      <w:tabs>
        <w:tab w:val="num" w:pos="360"/>
      </w:tabs>
      <w:overflowPunct/>
      <w:autoSpaceDE/>
      <w:autoSpaceDN/>
      <w:bidi w:val="0"/>
      <w:adjustRightInd/>
      <w:spacing w:before="0" w:line="240" w:lineRule="auto"/>
      <w:ind w:left="360" w:hanging="360"/>
      <w:textAlignment w:val="auto"/>
    </w:pPr>
    <w:rPr>
      <w:rFonts w:eastAsia="Batang" w:cs="Times New Roman"/>
      <w:sz w:val="16"/>
      <w:szCs w:val="16"/>
      <w:lang w:eastAsia="en-US"/>
    </w:rPr>
  </w:style>
  <w:style w:type="paragraph" w:customStyle="1" w:styleId="references0">
    <w:name w:val="references"/>
    <w:rsid w:val="00C56290"/>
    <w:pPr>
      <w:tabs>
        <w:tab w:val="num" w:pos="360"/>
      </w:tabs>
      <w:spacing w:after="50" w:line="180" w:lineRule="exact"/>
      <w:ind w:left="360" w:hanging="360"/>
      <w:jc w:val="both"/>
    </w:pPr>
    <w:rPr>
      <w:rFonts w:ascii="Times New Roman" w:eastAsia="MS Mincho" w:hAnsi="Times New Roman"/>
      <w:noProof/>
      <w:sz w:val="16"/>
      <w:szCs w:val="16"/>
      <w:lang w:eastAsia="en-US"/>
    </w:rPr>
  </w:style>
  <w:style w:type="paragraph" w:customStyle="1" w:styleId="Text">
    <w:name w:val="Text"/>
    <w:aliases w:val="no after,T,Text HMappIEEEnc,Text IEEEappHMrj,Text HMappIEEEn"/>
    <w:basedOn w:val="Normal"/>
    <w:rsid w:val="00C56290"/>
    <w:pPr>
      <w:widowControl w:val="0"/>
      <w:overflowPunct/>
      <w:autoSpaceDE/>
      <w:autoSpaceDN/>
      <w:bidi w:val="0"/>
      <w:adjustRightInd/>
      <w:spacing w:before="0" w:line="252" w:lineRule="auto"/>
      <w:ind w:firstLine="202"/>
      <w:textAlignment w:val="auto"/>
    </w:pPr>
    <w:rPr>
      <w:rFonts w:eastAsia="Batang" w:cs="Times New Roman"/>
      <w:sz w:val="20"/>
      <w:szCs w:val="20"/>
      <w:lang w:eastAsia="en-US"/>
    </w:rPr>
  </w:style>
  <w:style w:type="paragraph" w:customStyle="1" w:styleId="subsectionhead">
    <w:name w:val="subsection head"/>
    <w:basedOn w:val="Normal"/>
    <w:next w:val="body"/>
    <w:rsid w:val="00C56290"/>
    <w:pPr>
      <w:keepNext/>
      <w:keepLines/>
      <w:widowControl w:val="0"/>
      <w:overflowPunct/>
      <w:autoSpaceDE/>
      <w:autoSpaceDN/>
      <w:bidi w:val="0"/>
      <w:adjustRightInd/>
      <w:snapToGrid w:val="0"/>
      <w:spacing w:beforeLines="100" w:afterLines="100" w:line="245" w:lineRule="auto"/>
      <w:textAlignment w:val="auto"/>
    </w:pPr>
    <w:rPr>
      <w:rFonts w:eastAsia="MS Mincho" w:cs="Times New Roman"/>
      <w:kern w:val="2"/>
      <w:sz w:val="20"/>
      <w:szCs w:val="20"/>
      <w:lang w:eastAsia="ja-JP"/>
    </w:rPr>
  </w:style>
  <w:style w:type="character" w:customStyle="1" w:styleId="bold">
    <w:name w:val="bold"/>
    <w:rsid w:val="00C56290"/>
    <w:rPr>
      <w:b/>
    </w:rPr>
  </w:style>
  <w:style w:type="paragraph" w:customStyle="1" w:styleId="EUNormalCharChar">
    <w:name w:val="EUNormal Char Char"/>
    <w:basedOn w:val="Normal"/>
    <w:link w:val="EUNormalCharCharChar"/>
    <w:uiPriority w:val="99"/>
    <w:rsid w:val="00C56290"/>
    <w:pPr>
      <w:overflowPunct/>
      <w:autoSpaceDE/>
      <w:autoSpaceDN/>
      <w:bidi w:val="0"/>
      <w:adjustRightInd/>
      <w:spacing w:before="0" w:after="120" w:line="240" w:lineRule="auto"/>
      <w:textAlignment w:val="auto"/>
    </w:pPr>
    <w:rPr>
      <w:rFonts w:eastAsia="SimSun" w:cs="Times New Roman"/>
      <w:szCs w:val="20"/>
      <w:lang w:val="en-GB" w:eastAsia="en-US"/>
    </w:rPr>
  </w:style>
  <w:style w:type="character" w:customStyle="1" w:styleId="EUNormalCharCharChar">
    <w:name w:val="EUNormal Char Char Char"/>
    <w:link w:val="EUNormalCharChar"/>
    <w:uiPriority w:val="99"/>
    <w:locked/>
    <w:rsid w:val="00C56290"/>
    <w:rPr>
      <w:rFonts w:ascii="Times New Roman" w:eastAsia="SimSun" w:hAnsi="Times New Roman"/>
      <w:sz w:val="22"/>
      <w:lang w:val="en-GB" w:eastAsia="en-US"/>
    </w:rPr>
  </w:style>
  <w:style w:type="paragraph" w:customStyle="1" w:styleId="Paragraph">
    <w:name w:val="Paragraph"/>
    <w:basedOn w:val="BodyText"/>
    <w:link w:val="ParagraphChar"/>
    <w:uiPriority w:val="99"/>
    <w:rsid w:val="00C56290"/>
    <w:pPr>
      <w:keepNext w:val="0"/>
      <w:keepLines w:val="0"/>
      <w:widowControl/>
      <w:tabs>
        <w:tab w:val="clear" w:pos="90"/>
        <w:tab w:val="clear" w:pos="794"/>
        <w:tab w:val="clear" w:pos="1191"/>
        <w:tab w:val="clear" w:pos="1588"/>
        <w:tab w:val="clear" w:pos="1985"/>
      </w:tabs>
      <w:overflowPunct/>
      <w:autoSpaceDE/>
      <w:autoSpaceDN/>
      <w:adjustRightInd/>
      <w:spacing w:before="0" w:after="120"/>
      <w:jc w:val="both"/>
      <w:textAlignment w:val="auto"/>
    </w:pPr>
    <w:rPr>
      <w:rFonts w:ascii="Arial" w:hAnsi="Arial"/>
      <w:color w:val="auto"/>
      <w:szCs w:val="24"/>
    </w:rPr>
  </w:style>
  <w:style w:type="character" w:customStyle="1" w:styleId="ParagraphChar">
    <w:name w:val="Paragraph Char"/>
    <w:link w:val="Paragraph"/>
    <w:uiPriority w:val="99"/>
    <w:locked/>
    <w:rsid w:val="00C56290"/>
    <w:rPr>
      <w:rFonts w:ascii="Arial" w:eastAsiaTheme="minorEastAsia" w:hAnsi="Arial"/>
      <w:sz w:val="22"/>
      <w:szCs w:val="24"/>
      <w:lang w:val="en-GB" w:eastAsia="en-US"/>
    </w:rPr>
  </w:style>
  <w:style w:type="paragraph" w:customStyle="1" w:styleId="Sectiontitle0">
    <w:name w:val="Section title"/>
    <w:basedOn w:val="Normal"/>
    <w:next w:val="Normal"/>
    <w:rsid w:val="00C56290"/>
    <w:pPr>
      <w:keepNext/>
      <w:keepLines/>
      <w:tabs>
        <w:tab w:val="left" w:pos="1474"/>
      </w:tabs>
      <w:bidi w:val="0"/>
      <w:spacing w:before="240" w:line="240" w:lineRule="auto"/>
      <w:ind w:left="1474" w:hanging="1474"/>
      <w:jc w:val="left"/>
    </w:pPr>
    <w:rPr>
      <w:rFonts w:eastAsia="Batang" w:cs="Times New Roman"/>
      <w:i/>
      <w:sz w:val="20"/>
      <w:szCs w:val="20"/>
      <w:lang w:val="en-GB"/>
    </w:rPr>
  </w:style>
  <w:style w:type="paragraph" w:customStyle="1" w:styleId="15">
    <w:name w:val="変更箇所1"/>
    <w:hidden/>
    <w:semiHidden/>
    <w:rsid w:val="00C56290"/>
    <w:rPr>
      <w:rFonts w:ascii="Times New Roman" w:eastAsia="SimSun" w:hAnsi="Times New Roman"/>
      <w:sz w:val="24"/>
      <w:lang w:val="en-GB" w:eastAsia="en-US"/>
    </w:rPr>
  </w:style>
  <w:style w:type="character" w:customStyle="1" w:styleId="apple-style-span">
    <w:name w:val="apple-style-span"/>
    <w:basedOn w:val="DefaultParagraphFont"/>
    <w:rsid w:val="00C56290"/>
  </w:style>
  <w:style w:type="character" w:customStyle="1" w:styleId="NormalaftertitleChar0">
    <w:name w:val="Normal after title Char"/>
    <w:link w:val="Normalaftertitle0"/>
    <w:rsid w:val="00C56290"/>
    <w:rPr>
      <w:rFonts w:ascii="Times New Roman" w:hAnsi="Times New Roman"/>
      <w:sz w:val="24"/>
      <w:lang w:val="en-GB" w:eastAsia="en-US"/>
    </w:rPr>
  </w:style>
  <w:style w:type="character" w:customStyle="1" w:styleId="field-content">
    <w:name w:val="field-content"/>
    <w:basedOn w:val="DefaultParagraphFont"/>
    <w:rsid w:val="00C56290"/>
  </w:style>
  <w:style w:type="paragraph" w:customStyle="1" w:styleId="21">
    <w:name w:val="変更箇所2"/>
    <w:hidden/>
    <w:semiHidden/>
    <w:rsid w:val="00C56290"/>
    <w:rPr>
      <w:rFonts w:ascii="Times New Roman" w:eastAsia="Batang" w:hAnsi="Times New Roman"/>
      <w:sz w:val="24"/>
      <w:lang w:val="en-GB" w:eastAsia="en-US"/>
    </w:rPr>
  </w:style>
  <w:style w:type="paragraph" w:customStyle="1" w:styleId="16">
    <w:name w:val="リスト段落1"/>
    <w:basedOn w:val="Normal"/>
    <w:qFormat/>
    <w:rsid w:val="00C56290"/>
    <w:pPr>
      <w:tabs>
        <w:tab w:val="left" w:pos="1134"/>
        <w:tab w:val="left" w:pos="1871"/>
        <w:tab w:val="left" w:pos="2268"/>
      </w:tabs>
      <w:bidi w:val="0"/>
      <w:spacing w:line="240" w:lineRule="auto"/>
      <w:ind w:left="720"/>
      <w:contextualSpacing/>
      <w:jc w:val="left"/>
    </w:pPr>
    <w:rPr>
      <w:rFonts w:eastAsiaTheme="minorEastAsia" w:cs="Times New Roman"/>
      <w:sz w:val="24"/>
      <w:szCs w:val="20"/>
      <w:lang w:val="en-GB" w:eastAsia="en-US"/>
    </w:rPr>
  </w:style>
  <w:style w:type="character" w:customStyle="1" w:styleId="CarattereCarattere14">
    <w:name w:val="Carattere Carattere14"/>
    <w:locked/>
    <w:rsid w:val="00C56290"/>
    <w:rPr>
      <w:rFonts w:cs="Times New Roman"/>
      <w:b/>
      <w:sz w:val="24"/>
      <w:lang w:val="fr-FR" w:eastAsia="en-US"/>
    </w:rPr>
  </w:style>
  <w:style w:type="paragraph" w:customStyle="1" w:styleId="31">
    <w:name w:val="変更箇所3"/>
    <w:hidden/>
    <w:semiHidden/>
    <w:rsid w:val="00C56290"/>
    <w:rPr>
      <w:rFonts w:ascii="Times New Roman" w:eastAsia="Batang" w:hAnsi="Times New Roman"/>
      <w:sz w:val="24"/>
      <w:lang w:val="en-GB" w:eastAsia="en-US"/>
    </w:rPr>
  </w:style>
  <w:style w:type="paragraph" w:customStyle="1" w:styleId="22">
    <w:name w:val="リスト段落2"/>
    <w:basedOn w:val="Normal"/>
    <w:rsid w:val="00C56290"/>
    <w:pPr>
      <w:tabs>
        <w:tab w:val="left" w:pos="1134"/>
        <w:tab w:val="left" w:pos="1871"/>
        <w:tab w:val="left" w:pos="2268"/>
      </w:tabs>
      <w:bidi w:val="0"/>
      <w:spacing w:line="240" w:lineRule="auto"/>
      <w:ind w:left="720"/>
      <w:contextualSpacing/>
      <w:jc w:val="left"/>
    </w:pPr>
    <w:rPr>
      <w:rFonts w:eastAsiaTheme="minorEastAsia" w:cs="Times New Roman"/>
      <w:sz w:val="24"/>
      <w:szCs w:val="20"/>
      <w:lang w:val="en-GB" w:eastAsia="en-US"/>
    </w:rPr>
  </w:style>
  <w:style w:type="character" w:customStyle="1" w:styleId="B1Car0">
    <w:name w:val="B1 Car"/>
    <w:basedOn w:val="DefaultParagraphFont"/>
    <w:rsid w:val="00C56290"/>
    <w:rPr>
      <w:rFonts w:ascii="Times New Roman" w:hAnsi="Times New Roman"/>
      <w:sz w:val="24"/>
      <w:lang w:val="en-GB" w:eastAsia="en-US"/>
    </w:rPr>
  </w:style>
  <w:style w:type="character" w:customStyle="1" w:styleId="B1Car">
    <w:name w:val="B1+ Car"/>
    <w:link w:val="B10"/>
    <w:rsid w:val="00C56290"/>
    <w:rPr>
      <w:rFonts w:ascii="Times New Roman" w:eastAsia="MS Mincho" w:hAnsi="Times New Roman"/>
      <w:lang w:val="en-GB" w:eastAsia="en-US"/>
    </w:rPr>
  </w:style>
  <w:style w:type="paragraph" w:customStyle="1" w:styleId="Body0">
    <w:name w:val="Body"/>
    <w:basedOn w:val="Normal"/>
    <w:rsid w:val="00C56290"/>
    <w:pPr>
      <w:widowControl w:val="0"/>
      <w:suppressAutoHyphens/>
      <w:overflowPunct/>
      <w:autoSpaceDE/>
      <w:autoSpaceDN/>
      <w:bidi w:val="0"/>
      <w:adjustRightInd/>
      <w:spacing w:before="0" w:after="120" w:line="240" w:lineRule="auto"/>
      <w:jc w:val="left"/>
      <w:textAlignment w:val="auto"/>
    </w:pPr>
    <w:rPr>
      <w:rFonts w:ascii="Times" w:eastAsiaTheme="minorEastAsia" w:hAnsi="Times" w:cs="Times New Roman"/>
      <w:kern w:val="1"/>
      <w:sz w:val="24"/>
      <w:szCs w:val="24"/>
      <w:lang w:eastAsia="en-US"/>
    </w:rPr>
  </w:style>
  <w:style w:type="paragraph" w:customStyle="1" w:styleId="Heading31">
    <w:name w:val="Heading 31"/>
    <w:next w:val="Normal"/>
    <w:autoRedefine/>
    <w:rsid w:val="00C56290"/>
    <w:pPr>
      <w:keepNext/>
      <w:keepLines/>
      <w:tabs>
        <w:tab w:val="left" w:pos="794"/>
        <w:tab w:val="left" w:pos="1191"/>
        <w:tab w:val="left" w:pos="1588"/>
        <w:tab w:val="left" w:pos="1985"/>
      </w:tabs>
      <w:spacing w:before="200"/>
      <w:ind w:left="794" w:hanging="794"/>
      <w:jc w:val="both"/>
      <w:outlineLvl w:val="2"/>
    </w:pPr>
    <w:rPr>
      <w:rFonts w:ascii="Times New Roman Bold" w:eastAsia="ヒラギノ角ゴ Pro W3" w:hAnsi="Times New Roman Bold"/>
      <w:color w:val="000000"/>
      <w:sz w:val="24"/>
      <w:lang w:val="fr-FR" w:eastAsia="en-US"/>
    </w:rPr>
  </w:style>
  <w:style w:type="paragraph" w:customStyle="1" w:styleId="Heading41">
    <w:name w:val="Heading 41"/>
    <w:next w:val="Normal"/>
    <w:rsid w:val="00C56290"/>
    <w:pPr>
      <w:keepNext/>
      <w:keepLines/>
      <w:tabs>
        <w:tab w:val="left" w:pos="992"/>
        <w:tab w:val="left" w:pos="1191"/>
        <w:tab w:val="left" w:pos="1588"/>
        <w:tab w:val="left" w:pos="1985"/>
      </w:tabs>
      <w:spacing w:before="200"/>
      <w:ind w:left="992" w:hanging="992"/>
      <w:jc w:val="both"/>
      <w:outlineLvl w:val="3"/>
    </w:pPr>
    <w:rPr>
      <w:rFonts w:ascii="Times New Roman Bold" w:eastAsia="ヒラギノ角ゴ Pro W3" w:hAnsi="Times New Roman Bold"/>
      <w:color w:val="000000"/>
      <w:sz w:val="24"/>
      <w:lang w:val="fr-FR" w:eastAsia="en-US"/>
    </w:rPr>
  </w:style>
  <w:style w:type="paragraph" w:customStyle="1" w:styleId="Heading51">
    <w:name w:val="Heading 51"/>
    <w:next w:val="Normal"/>
    <w:rsid w:val="00C56290"/>
    <w:pPr>
      <w:keepNext/>
      <w:keepLines/>
      <w:tabs>
        <w:tab w:val="left" w:pos="992"/>
        <w:tab w:val="left" w:pos="1191"/>
        <w:tab w:val="left" w:pos="1588"/>
        <w:tab w:val="left" w:pos="1985"/>
      </w:tabs>
      <w:spacing w:before="200"/>
      <w:ind w:left="992" w:hanging="992"/>
      <w:jc w:val="both"/>
      <w:outlineLvl w:val="4"/>
    </w:pPr>
    <w:rPr>
      <w:rFonts w:ascii="Times New Roman Bold" w:eastAsia="ヒラギノ角ゴ Pro W3" w:hAnsi="Times New Roman Bold"/>
      <w:color w:val="000000"/>
      <w:sz w:val="24"/>
      <w:lang w:val="fr-FR" w:eastAsia="en-US"/>
    </w:rPr>
  </w:style>
  <w:style w:type="paragraph" w:customStyle="1" w:styleId="FreeForm">
    <w:name w:val="Free Form"/>
    <w:autoRedefine/>
    <w:rsid w:val="00C56290"/>
    <w:rPr>
      <w:rFonts w:ascii="Helvetica" w:eastAsia="ヒラギノ角ゴ Pro W3" w:hAnsi="Helvetica"/>
      <w:color w:val="000000"/>
      <w:sz w:val="24"/>
      <w:lang w:eastAsia="en-US"/>
    </w:rPr>
  </w:style>
  <w:style w:type="paragraph" w:customStyle="1" w:styleId="Heading61">
    <w:name w:val="Heading 61"/>
    <w:next w:val="Normal"/>
    <w:rsid w:val="00C56290"/>
    <w:pPr>
      <w:keepNext/>
      <w:keepLines/>
      <w:tabs>
        <w:tab w:val="left" w:pos="1588"/>
        <w:tab w:val="left" w:pos="1985"/>
      </w:tabs>
      <w:spacing w:before="200"/>
      <w:ind w:left="1588" w:hanging="1588"/>
      <w:jc w:val="both"/>
      <w:outlineLvl w:val="5"/>
    </w:pPr>
    <w:rPr>
      <w:rFonts w:ascii="Times New Roman Bold" w:eastAsia="ヒラギノ角ゴ Pro W3" w:hAnsi="Times New Roman Bold"/>
      <w:color w:val="000000"/>
      <w:sz w:val="24"/>
      <w:lang w:val="fr-FR" w:eastAsia="en-US"/>
    </w:rPr>
  </w:style>
  <w:style w:type="paragraph" w:customStyle="1" w:styleId="Heading71">
    <w:name w:val="Heading 71"/>
    <w:next w:val="Normal"/>
    <w:autoRedefine/>
    <w:rsid w:val="00C56290"/>
    <w:pPr>
      <w:keepNext/>
      <w:keepLines/>
      <w:tabs>
        <w:tab w:val="left" w:pos="1588"/>
        <w:tab w:val="left" w:pos="1985"/>
      </w:tabs>
      <w:spacing w:before="200"/>
      <w:ind w:left="1588" w:hanging="1588"/>
      <w:jc w:val="both"/>
      <w:outlineLvl w:val="6"/>
    </w:pPr>
    <w:rPr>
      <w:rFonts w:ascii="Times New Roman Bold" w:eastAsia="ヒラギノ角ゴ Pro W3" w:hAnsi="Times New Roman Bold"/>
      <w:color w:val="000000"/>
      <w:sz w:val="24"/>
      <w:lang w:val="fr-FR" w:eastAsia="en-US"/>
    </w:rPr>
  </w:style>
  <w:style w:type="character" w:customStyle="1" w:styleId="BalloonTextChar2">
    <w:name w:val="Balloon Text Char2"/>
    <w:basedOn w:val="DefaultParagraphFont"/>
    <w:rsid w:val="00C56290"/>
    <w:rPr>
      <w:rFonts w:ascii="Heiti SC Light" w:eastAsia="Heiti SC Light" w:hAnsi="Times New Roman"/>
      <w:sz w:val="18"/>
      <w:szCs w:val="18"/>
      <w:lang w:val="en-GB" w:eastAsia="en-US"/>
    </w:rPr>
  </w:style>
  <w:style w:type="character" w:customStyle="1" w:styleId="CommentSubjectChar2">
    <w:name w:val="Comment Subject Char2"/>
    <w:basedOn w:val="CommentTextChar"/>
    <w:uiPriority w:val="99"/>
    <w:rsid w:val="00C56290"/>
    <w:rPr>
      <w:rFonts w:asciiTheme="minorHAnsi" w:eastAsia="Times New Roman" w:hAnsiTheme="minorHAnsi" w:cstheme="minorBidi"/>
      <w:b/>
      <w:bCs/>
      <w:lang w:val="fr-FR" w:eastAsia="en-US"/>
    </w:rPr>
  </w:style>
  <w:style w:type="paragraph" w:customStyle="1" w:styleId="ns">
    <w:name w:val="ns"/>
    <w:aliases w:val="normal short"/>
    <w:basedOn w:val="Normal"/>
    <w:rsid w:val="00C56290"/>
    <w:pPr>
      <w:overflowPunct/>
      <w:autoSpaceDE/>
      <w:autoSpaceDN/>
      <w:bidi w:val="0"/>
      <w:adjustRightInd/>
      <w:spacing w:before="0" w:after="160" w:line="276" w:lineRule="auto"/>
      <w:jc w:val="left"/>
      <w:textAlignment w:val="auto"/>
    </w:pPr>
    <w:rPr>
      <w:rFonts w:asciiTheme="minorHAnsi" w:eastAsiaTheme="minorHAnsi" w:hAnsiTheme="minorHAnsi" w:cstheme="minorBidi"/>
      <w:szCs w:val="22"/>
      <w:lang w:val="de-DE" w:eastAsia="en-US"/>
    </w:rPr>
  </w:style>
  <w:style w:type="paragraph" w:customStyle="1" w:styleId="b21">
    <w:name w:val="b2"/>
    <w:aliases w:val="bullet2"/>
    <w:basedOn w:val="b11"/>
    <w:rsid w:val="00C56290"/>
  </w:style>
  <w:style w:type="paragraph" w:customStyle="1" w:styleId="b31">
    <w:name w:val="b3"/>
    <w:aliases w:val="bullet3"/>
    <w:basedOn w:val="b21"/>
    <w:rsid w:val="00C56290"/>
  </w:style>
  <w:style w:type="paragraph" w:customStyle="1" w:styleId="rf">
    <w:name w:val="r&amp;f"/>
    <w:aliases w:val="R&amp;F note"/>
    <w:rsid w:val="00C56290"/>
    <w:pPr>
      <w:spacing w:after="240"/>
      <w:ind w:left="720" w:hanging="360"/>
    </w:pPr>
    <w:rPr>
      <w:rFonts w:ascii="Times New Roman" w:eastAsia="MS Mincho" w:hAnsi="Times New Roman"/>
      <w:color w:val="993366"/>
      <w:sz w:val="24"/>
      <w:szCs w:val="24"/>
      <w:lang w:eastAsia="en-US"/>
    </w:rPr>
  </w:style>
  <w:style w:type="paragraph" w:customStyle="1" w:styleId="dt">
    <w:name w:val="dt"/>
    <w:aliases w:val="definition term"/>
    <w:rsid w:val="00C56290"/>
    <w:pPr>
      <w:widowControl w:val="0"/>
      <w:pBdr>
        <w:bottom w:val="single" w:sz="4" w:space="1" w:color="000000"/>
      </w:pBdr>
      <w:autoSpaceDE w:val="0"/>
      <w:autoSpaceDN w:val="0"/>
      <w:adjustRightInd w:val="0"/>
      <w:spacing w:before="320" w:after="160"/>
      <w:ind w:left="1080"/>
    </w:pPr>
    <w:rPr>
      <w:rFonts w:ascii="Arial" w:eastAsia="MS Mincho" w:hAnsi="Arial" w:cs="Arial"/>
      <w:b/>
      <w:bCs/>
      <w:lang w:eastAsia="en-US"/>
    </w:rPr>
  </w:style>
  <w:style w:type="paragraph" w:customStyle="1" w:styleId="nl0">
    <w:name w:val="nl0"/>
    <w:aliases w:val="numbered list 0"/>
    <w:rsid w:val="00C56290"/>
    <w:pPr>
      <w:widowControl w:val="0"/>
      <w:tabs>
        <w:tab w:val="num" w:pos="1800"/>
      </w:tabs>
      <w:autoSpaceDE w:val="0"/>
      <w:autoSpaceDN w:val="0"/>
      <w:adjustRightInd w:val="0"/>
      <w:spacing w:after="160"/>
      <w:ind w:left="1800" w:hanging="200"/>
      <w:jc w:val="both"/>
    </w:pPr>
    <w:rPr>
      <w:rFonts w:ascii="Times New Roman" w:eastAsia="MS Mincho" w:hAnsi="Times New Roman"/>
      <w:lang w:eastAsia="en-US"/>
    </w:rPr>
  </w:style>
  <w:style w:type="paragraph" w:customStyle="1" w:styleId="fh4">
    <w:name w:val="fh4"/>
    <w:aliases w:val="fixed hight 4pt"/>
    <w:rsid w:val="00C56290"/>
    <w:pPr>
      <w:widowControl w:val="0"/>
      <w:autoSpaceDE w:val="0"/>
      <w:autoSpaceDN w:val="0"/>
      <w:adjustRightInd w:val="0"/>
      <w:spacing w:line="40" w:lineRule="atLeast"/>
      <w:ind w:left="1440"/>
      <w:jc w:val="both"/>
    </w:pPr>
    <w:rPr>
      <w:rFonts w:ascii="Times New Roman" w:eastAsia="MS Mincho" w:hAnsi="Times New Roman"/>
      <w:sz w:val="8"/>
      <w:szCs w:val="8"/>
      <w:lang w:eastAsia="en-US"/>
    </w:rPr>
  </w:style>
  <w:style w:type="paragraph" w:customStyle="1" w:styleId="nl0e">
    <w:name w:val="nl0e"/>
    <w:aliases w:val="numbered list 0 ellipsis"/>
    <w:basedOn w:val="l0e"/>
    <w:rsid w:val="00C56290"/>
  </w:style>
  <w:style w:type="paragraph" w:customStyle="1" w:styleId="l0e">
    <w:name w:val="l0e"/>
    <w:aliases w:val="list 0 ellipsis"/>
    <w:rsid w:val="00C56290"/>
    <w:pPr>
      <w:widowControl w:val="0"/>
      <w:tabs>
        <w:tab w:val="right" w:pos="1600"/>
      </w:tabs>
      <w:autoSpaceDE w:val="0"/>
      <w:autoSpaceDN w:val="0"/>
      <w:adjustRightInd w:val="0"/>
      <w:spacing w:after="160"/>
      <w:ind w:left="1800" w:hanging="1800"/>
      <w:jc w:val="both"/>
    </w:pPr>
    <w:rPr>
      <w:rFonts w:ascii="Times New Roman" w:eastAsia="MS Mincho" w:hAnsi="Times New Roman"/>
      <w:lang w:eastAsia="en-US"/>
    </w:rPr>
  </w:style>
  <w:style w:type="paragraph" w:customStyle="1" w:styleId="footnote">
    <w:name w:val="footnote"/>
    <w:rsid w:val="00C56290"/>
    <w:pPr>
      <w:widowControl w:val="0"/>
      <w:autoSpaceDE w:val="0"/>
      <w:autoSpaceDN w:val="0"/>
      <w:adjustRightInd w:val="0"/>
      <w:jc w:val="both"/>
    </w:pPr>
    <w:rPr>
      <w:rFonts w:ascii="Times New Roman" w:eastAsia="MS Mincho" w:hAnsi="Times New Roman"/>
      <w:sz w:val="16"/>
      <w:szCs w:val="16"/>
      <w:lang w:eastAsia="en-US"/>
    </w:rPr>
  </w:style>
  <w:style w:type="paragraph" w:customStyle="1" w:styleId="l3e">
    <w:name w:val="l3e"/>
    <w:aliases w:val="list 3 ellipsis"/>
    <w:basedOn w:val="Normal"/>
    <w:rsid w:val="00C56290"/>
    <w:pPr>
      <w:tabs>
        <w:tab w:val="right" w:pos="2635"/>
      </w:tabs>
      <w:overflowPunct/>
      <w:autoSpaceDE/>
      <w:autoSpaceDN/>
      <w:bidi w:val="0"/>
      <w:adjustRightInd/>
      <w:spacing w:before="0" w:after="160" w:line="276" w:lineRule="auto"/>
      <w:ind w:left="2880" w:hanging="2880"/>
      <w:jc w:val="left"/>
      <w:textAlignment w:val="auto"/>
    </w:pPr>
    <w:rPr>
      <w:rFonts w:asciiTheme="minorHAnsi" w:eastAsiaTheme="minorHAnsi" w:hAnsiTheme="minorHAnsi" w:cstheme="minorBidi"/>
      <w:szCs w:val="22"/>
      <w:lang w:val="de-DE" w:eastAsia="en-US"/>
    </w:rPr>
  </w:style>
  <w:style w:type="paragraph" w:customStyle="1" w:styleId="l2e">
    <w:name w:val="l2e"/>
    <w:aliases w:val="list 2 ellipsis"/>
    <w:basedOn w:val="Normal"/>
    <w:rsid w:val="00C56290"/>
    <w:pPr>
      <w:tabs>
        <w:tab w:val="right" w:pos="2261"/>
      </w:tabs>
      <w:overflowPunct/>
      <w:autoSpaceDE/>
      <w:autoSpaceDN/>
      <w:bidi w:val="0"/>
      <w:adjustRightInd/>
      <w:spacing w:before="0" w:after="200" w:line="276" w:lineRule="auto"/>
      <w:ind w:left="2520" w:hanging="2520"/>
      <w:jc w:val="left"/>
      <w:textAlignment w:val="auto"/>
    </w:pPr>
    <w:rPr>
      <w:rFonts w:ascii="Times" w:eastAsiaTheme="minorHAnsi" w:hAnsi="Times" w:cs="Times"/>
      <w:noProof/>
      <w:color w:val="000000"/>
      <w:szCs w:val="22"/>
      <w:lang w:val="de-DE" w:eastAsia="en-US"/>
    </w:rPr>
  </w:style>
  <w:style w:type="paragraph" w:customStyle="1" w:styleId="numbersright">
    <w:name w:val="numbers right"/>
    <w:rsid w:val="00C56290"/>
    <w:pPr>
      <w:widowControl w:val="0"/>
      <w:autoSpaceDE w:val="0"/>
      <w:autoSpaceDN w:val="0"/>
      <w:adjustRightInd w:val="0"/>
      <w:spacing w:line="220" w:lineRule="atLeast"/>
      <w:ind w:left="-1440" w:right="9547"/>
      <w:jc w:val="right"/>
    </w:pPr>
    <w:rPr>
      <w:rFonts w:ascii="Arial" w:eastAsia="MS Mincho" w:hAnsi="Arial" w:cs="Arial"/>
      <w:sz w:val="12"/>
      <w:szCs w:val="12"/>
      <w:lang w:eastAsia="en-US"/>
    </w:rPr>
  </w:style>
  <w:style w:type="paragraph" w:customStyle="1" w:styleId="numbersleft">
    <w:name w:val="numbers left"/>
    <w:basedOn w:val="numbersright"/>
    <w:rsid w:val="00C56290"/>
    <w:pPr>
      <w:spacing w:line="220" w:lineRule="exact"/>
      <w:ind w:left="9547" w:right="-1440"/>
      <w:jc w:val="left"/>
    </w:pPr>
  </w:style>
  <w:style w:type="paragraph" w:customStyle="1" w:styleId="parvaluecenter">
    <w:name w:val="par value center"/>
    <w:rsid w:val="00C56290"/>
    <w:pPr>
      <w:widowControl w:val="0"/>
      <w:autoSpaceDE w:val="0"/>
      <w:autoSpaceDN w:val="0"/>
      <w:adjustRightInd w:val="0"/>
      <w:spacing w:line="180" w:lineRule="atLeast"/>
      <w:jc w:val="center"/>
    </w:pPr>
    <w:rPr>
      <w:rFonts w:ascii="Times New Roman" w:eastAsia="MS Mincho" w:hAnsi="Times New Roman"/>
      <w:sz w:val="18"/>
      <w:szCs w:val="18"/>
      <w:lang w:eastAsia="en-US"/>
    </w:rPr>
  </w:style>
  <w:style w:type="paragraph" w:customStyle="1" w:styleId="parvaluetitle">
    <w:name w:val="par value title"/>
    <w:rsid w:val="00C56290"/>
    <w:pPr>
      <w:widowControl w:val="0"/>
      <w:autoSpaceDE w:val="0"/>
      <w:autoSpaceDN w:val="0"/>
      <w:adjustRightInd w:val="0"/>
      <w:spacing w:line="200" w:lineRule="atLeast"/>
    </w:pPr>
    <w:rPr>
      <w:rFonts w:ascii="Times New Roman" w:eastAsia="MS Mincho" w:hAnsi="Times New Roman"/>
      <w:i/>
      <w:iCs/>
      <w:lang w:eastAsia="en-US"/>
    </w:rPr>
  </w:style>
  <w:style w:type="paragraph" w:customStyle="1" w:styleId="nl1e">
    <w:name w:val="nl1e"/>
    <w:aliases w:val="numbered list 1ellipses,numbered list 1 ellipses"/>
    <w:basedOn w:val="nl1"/>
    <w:rsid w:val="00C56290"/>
    <w:pPr>
      <w:tabs>
        <w:tab w:val="clear" w:pos="855"/>
        <w:tab w:val="right" w:pos="1915"/>
      </w:tabs>
      <w:ind w:left="2174" w:hanging="2174"/>
    </w:pPr>
  </w:style>
  <w:style w:type="paragraph" w:customStyle="1" w:styleId="nl1">
    <w:name w:val="nl1"/>
    <w:aliases w:val="numbered list 1"/>
    <w:rsid w:val="00C56290"/>
    <w:pPr>
      <w:tabs>
        <w:tab w:val="num" w:pos="855"/>
        <w:tab w:val="num" w:pos="3240"/>
      </w:tabs>
      <w:spacing w:after="160"/>
      <w:ind w:left="855" w:hanging="855"/>
      <w:jc w:val="both"/>
    </w:pPr>
    <w:rPr>
      <w:rFonts w:ascii="Times New Roman" w:eastAsia="MS Mincho" w:hAnsi="Times New Roman"/>
      <w:lang w:eastAsia="en-US"/>
    </w:rPr>
  </w:style>
  <w:style w:type="character" w:customStyle="1" w:styleId="a9">
    <w:name w:val="+"/>
    <w:aliases w:val="superscript"/>
    <w:rsid w:val="00C56290"/>
    <w:rPr>
      <w:rFonts w:ascii="Times New Roman" w:hAnsi="Times New Roman" w:cs="Times New Roman"/>
      <w:sz w:val="20"/>
      <w:szCs w:val="20"/>
      <w:vertAlign w:val="superscript"/>
      <w:lang w:val="en-US"/>
    </w:rPr>
  </w:style>
  <w:style w:type="character" w:customStyle="1" w:styleId="-">
    <w:name w:val="-"/>
    <w:aliases w:val="subscript"/>
    <w:rsid w:val="00C56290"/>
    <w:rPr>
      <w:rFonts w:ascii="Times New Roman" w:hAnsi="Times New Roman" w:cs="Times New Roman"/>
      <w:sz w:val="20"/>
      <w:szCs w:val="20"/>
      <w:vertAlign w:val="subscript"/>
      <w:lang w:val="en-US"/>
    </w:rPr>
  </w:style>
  <w:style w:type="character" w:customStyle="1" w:styleId="i">
    <w:name w:val="i"/>
    <w:aliases w:val="italic"/>
    <w:rsid w:val="00C56290"/>
    <w:rPr>
      <w:rFonts w:ascii="Times New Roman" w:hAnsi="Times New Roman" w:cs="Times New Roman"/>
      <w:i/>
      <w:iCs/>
      <w:sz w:val="20"/>
      <w:szCs w:val="20"/>
      <w:lang w:val="en-US"/>
    </w:rPr>
  </w:style>
  <w:style w:type="paragraph" w:customStyle="1" w:styleId="l0">
    <w:name w:val="l0"/>
    <w:aliases w:val="list 0"/>
    <w:rsid w:val="00C56290"/>
    <w:pPr>
      <w:tabs>
        <w:tab w:val="num" w:pos="360"/>
        <w:tab w:val="num" w:pos="3240"/>
      </w:tabs>
      <w:spacing w:before="160" w:after="160"/>
      <w:ind w:left="360" w:hanging="360"/>
      <w:jc w:val="both"/>
    </w:pPr>
    <w:rPr>
      <w:rFonts w:ascii="Times New Roman" w:eastAsia="MS Mincho" w:hAnsi="Times New Roman"/>
      <w:lang w:eastAsia="en-US"/>
    </w:rPr>
  </w:style>
  <w:style w:type="paragraph" w:customStyle="1" w:styleId="nl2e">
    <w:name w:val="nl2e"/>
    <w:aliases w:val="numbered list 2 ellipses"/>
    <w:basedOn w:val="nl2"/>
    <w:rsid w:val="00C56290"/>
  </w:style>
  <w:style w:type="paragraph" w:customStyle="1" w:styleId="nl2">
    <w:name w:val="nl2"/>
    <w:aliases w:val="numbered list 2"/>
    <w:basedOn w:val="nl1"/>
    <w:rsid w:val="00C56290"/>
    <w:pPr>
      <w:tabs>
        <w:tab w:val="clear" w:pos="855"/>
        <w:tab w:val="num" w:pos="2880"/>
      </w:tabs>
      <w:ind w:left="720" w:hanging="360"/>
    </w:pPr>
  </w:style>
  <w:style w:type="paragraph" w:customStyle="1" w:styleId="nl3">
    <w:name w:val="nl3"/>
    <w:aliases w:val="numbered list 3"/>
    <w:basedOn w:val="nl1"/>
    <w:rsid w:val="00C56290"/>
    <w:pPr>
      <w:tabs>
        <w:tab w:val="clear" w:pos="855"/>
        <w:tab w:val="num" w:pos="1080"/>
      </w:tabs>
      <w:ind w:left="360" w:hanging="360"/>
    </w:pPr>
  </w:style>
  <w:style w:type="paragraph" w:customStyle="1" w:styleId="l2l">
    <w:name w:val="l2l"/>
    <w:aliases w:val="list 2 last"/>
    <w:basedOn w:val="Heading2"/>
    <w:rsid w:val="00C56290"/>
    <w:pPr>
      <w:tabs>
        <w:tab w:val="left" w:pos="1134"/>
        <w:tab w:val="left" w:pos="1871"/>
        <w:tab w:val="left" w:pos="2268"/>
      </w:tabs>
      <w:bidi w:val="0"/>
      <w:spacing w:before="200" w:line="240" w:lineRule="auto"/>
      <w:ind w:left="1134" w:hanging="1134"/>
      <w:jc w:val="left"/>
    </w:pPr>
    <w:rPr>
      <w:rFonts w:ascii="Times New Roman" w:eastAsiaTheme="minorEastAsia" w:hAnsi="Times New Roman" w:cs="Times New Roman"/>
      <w:bCs w:val="0"/>
      <w:szCs w:val="20"/>
      <w:lang w:val="en-GB" w:eastAsia="en-US"/>
    </w:rPr>
  </w:style>
  <w:style w:type="paragraph" w:customStyle="1" w:styleId="VV">
    <w:name w:val="V&amp;V"/>
    <w:aliases w:val="note"/>
    <w:basedOn w:val="Normal"/>
    <w:rsid w:val="00C56290"/>
    <w:pPr>
      <w:keepNext/>
      <w:widowControl w:val="0"/>
      <w:tabs>
        <w:tab w:val="num" w:pos="2880"/>
        <w:tab w:val="left" w:pos="3240"/>
      </w:tabs>
      <w:overflowPunct/>
      <w:bidi w:val="0"/>
      <w:spacing w:before="160" w:after="320" w:line="260" w:lineRule="atLeast"/>
      <w:ind w:left="2304" w:hanging="864"/>
      <w:jc w:val="left"/>
      <w:textAlignment w:val="auto"/>
    </w:pPr>
    <w:rPr>
      <w:rFonts w:ascii="Times" w:eastAsiaTheme="minorHAnsi" w:hAnsi="Times" w:cs="Times"/>
      <w:noProof/>
      <w:color w:val="0000FF"/>
      <w:szCs w:val="22"/>
      <w:lang w:val="de-DE" w:eastAsia="en-US"/>
    </w:rPr>
  </w:style>
  <w:style w:type="paragraph" w:customStyle="1" w:styleId="nl3e">
    <w:name w:val="nl3e"/>
    <w:aliases w:val="numbered list 3 ellipses"/>
    <w:basedOn w:val="nl3"/>
    <w:rsid w:val="00C56290"/>
  </w:style>
  <w:style w:type="paragraph" w:customStyle="1" w:styleId="thl">
    <w:name w:val="thl"/>
    <w:aliases w:val="table heading left"/>
    <w:rsid w:val="00C56290"/>
    <w:pPr>
      <w:keepNext/>
      <w:widowControl w:val="0"/>
      <w:autoSpaceDE w:val="0"/>
      <w:autoSpaceDN w:val="0"/>
      <w:adjustRightInd w:val="0"/>
      <w:spacing w:before="20" w:after="20"/>
    </w:pPr>
    <w:rPr>
      <w:rFonts w:ascii="Arial" w:eastAsia="MS Mincho" w:hAnsi="Arial" w:cs="Arial"/>
      <w:b/>
      <w:bCs/>
      <w:color w:val="000000"/>
      <w:sz w:val="18"/>
      <w:szCs w:val="18"/>
      <w:lang w:eastAsia="en-US"/>
    </w:rPr>
  </w:style>
  <w:style w:type="paragraph" w:customStyle="1" w:styleId="th0">
    <w:name w:val="th"/>
    <w:aliases w:val="table heading"/>
    <w:basedOn w:val="thl"/>
    <w:rsid w:val="00C56290"/>
    <w:pPr>
      <w:jc w:val="center"/>
    </w:pPr>
  </w:style>
  <w:style w:type="paragraph" w:customStyle="1" w:styleId="tl">
    <w:name w:val="tl"/>
    <w:aliases w:val="table left"/>
    <w:rsid w:val="00C56290"/>
    <w:pPr>
      <w:widowControl w:val="0"/>
      <w:autoSpaceDE w:val="0"/>
      <w:autoSpaceDN w:val="0"/>
      <w:adjustRightInd w:val="0"/>
    </w:pPr>
    <w:rPr>
      <w:rFonts w:ascii="Arial" w:eastAsia="MS Mincho" w:hAnsi="Arial" w:cs="Arial"/>
      <w:sz w:val="18"/>
      <w:szCs w:val="18"/>
      <w:lang w:eastAsia="en-US"/>
    </w:rPr>
  </w:style>
  <w:style w:type="paragraph" w:customStyle="1" w:styleId="tc">
    <w:name w:val="tc"/>
    <w:aliases w:val="table center"/>
    <w:rsid w:val="00C56290"/>
    <w:pPr>
      <w:widowControl w:val="0"/>
      <w:autoSpaceDE w:val="0"/>
      <w:autoSpaceDN w:val="0"/>
      <w:adjustRightInd w:val="0"/>
      <w:jc w:val="center"/>
    </w:pPr>
    <w:rPr>
      <w:rFonts w:ascii="Arial" w:eastAsia="MS Mincho" w:hAnsi="Arial" w:cs="Arial"/>
      <w:color w:val="000000"/>
      <w:sz w:val="18"/>
      <w:szCs w:val="18"/>
      <w:lang w:eastAsia="en-US"/>
    </w:rPr>
  </w:style>
  <w:style w:type="paragraph" w:customStyle="1" w:styleId="tr">
    <w:name w:val="tr"/>
    <w:aliases w:val="table right"/>
    <w:rsid w:val="00C56290"/>
    <w:pPr>
      <w:keepNext/>
      <w:widowControl w:val="0"/>
      <w:autoSpaceDE w:val="0"/>
      <w:autoSpaceDN w:val="0"/>
      <w:adjustRightInd w:val="0"/>
      <w:spacing w:line="180" w:lineRule="atLeast"/>
      <w:jc w:val="right"/>
    </w:pPr>
    <w:rPr>
      <w:rFonts w:ascii="Arial" w:eastAsia="MS Mincho" w:hAnsi="Arial" w:cs="Arial"/>
      <w:color w:val="000000"/>
      <w:sz w:val="18"/>
      <w:szCs w:val="18"/>
      <w:lang w:eastAsia="en-US"/>
    </w:rPr>
  </w:style>
  <w:style w:type="paragraph" w:customStyle="1" w:styleId="l0l">
    <w:name w:val="l0l"/>
    <w:aliases w:val="list 0 last"/>
    <w:basedOn w:val="l0"/>
    <w:next w:val="Normal"/>
    <w:rsid w:val="00C56290"/>
    <w:pPr>
      <w:spacing w:after="320"/>
    </w:pPr>
  </w:style>
  <w:style w:type="paragraph" w:customStyle="1" w:styleId="tf0">
    <w:name w:val="tf"/>
    <w:aliases w:val="table filler"/>
    <w:rsid w:val="00C56290"/>
    <w:pPr>
      <w:widowControl w:val="0"/>
      <w:autoSpaceDE w:val="0"/>
      <w:autoSpaceDN w:val="0"/>
      <w:adjustRightInd w:val="0"/>
      <w:spacing w:before="120" w:after="120"/>
    </w:pPr>
    <w:rPr>
      <w:rFonts w:ascii="Helvetica" w:eastAsia="MS Mincho" w:hAnsi="Helvetica" w:cs="Helvetica"/>
      <w:color w:val="000000"/>
      <w:sz w:val="6"/>
      <w:szCs w:val="6"/>
      <w:lang w:eastAsia="en-US"/>
    </w:rPr>
  </w:style>
  <w:style w:type="paragraph" w:customStyle="1" w:styleId="vth">
    <w:name w:val="vth"/>
    <w:aliases w:val="value table header"/>
    <w:rsid w:val="00C56290"/>
    <w:pPr>
      <w:widowControl w:val="0"/>
      <w:autoSpaceDE w:val="0"/>
      <w:autoSpaceDN w:val="0"/>
      <w:adjustRightInd w:val="0"/>
      <w:spacing w:before="60" w:after="60"/>
      <w:ind w:left="60"/>
    </w:pPr>
    <w:rPr>
      <w:rFonts w:ascii="Times New Roman" w:eastAsia="MS Mincho" w:hAnsi="Times New Roman"/>
      <w:i/>
      <w:iCs/>
      <w:color w:val="000000"/>
      <w:lang w:eastAsia="en-US"/>
    </w:rPr>
  </w:style>
  <w:style w:type="paragraph" w:customStyle="1" w:styleId="tn">
    <w:name w:val="tn"/>
    <w:aliases w:val="table note"/>
    <w:rsid w:val="00C56290"/>
    <w:pPr>
      <w:tabs>
        <w:tab w:val="num" w:pos="2880"/>
      </w:tabs>
      <w:spacing w:before="60" w:after="60" w:line="240" w:lineRule="atLeast"/>
      <w:ind w:left="360" w:right="360" w:hanging="360"/>
    </w:pPr>
    <w:rPr>
      <w:rFonts w:ascii="Times" w:eastAsia="MS Mincho" w:hAnsi="Times" w:cs="Times"/>
      <w:color w:val="000000"/>
      <w:lang w:eastAsia="en-US"/>
    </w:rPr>
  </w:style>
  <w:style w:type="paragraph" w:customStyle="1" w:styleId="b1l">
    <w:name w:val="b1l"/>
    <w:aliases w:val="bullet 1 last"/>
    <w:basedOn w:val="b11"/>
    <w:next w:val="Normal"/>
    <w:rsid w:val="00C56290"/>
  </w:style>
  <w:style w:type="paragraph" w:customStyle="1" w:styleId="b3l">
    <w:name w:val="b3l"/>
    <w:aliases w:val="bullet 3 last"/>
    <w:basedOn w:val="b31"/>
    <w:next w:val="Normal"/>
    <w:rsid w:val="00C56290"/>
  </w:style>
  <w:style w:type="paragraph" w:customStyle="1" w:styleId="b2l">
    <w:name w:val="b2l"/>
    <w:aliases w:val="bullet 2 last"/>
    <w:basedOn w:val="b21"/>
    <w:next w:val="Normal"/>
    <w:rsid w:val="00C56290"/>
  </w:style>
  <w:style w:type="paragraph" w:customStyle="1" w:styleId="parvalueleft">
    <w:name w:val="par value left"/>
    <w:basedOn w:val="parvaluecenter"/>
    <w:rsid w:val="00C56290"/>
    <w:pPr>
      <w:jc w:val="left"/>
    </w:pPr>
  </w:style>
  <w:style w:type="paragraph" w:customStyle="1" w:styleId="ft0">
    <w:name w:val="ft"/>
    <w:aliases w:val="figure title"/>
    <w:next w:val="Normal"/>
    <w:rsid w:val="00C56290"/>
    <w:pPr>
      <w:tabs>
        <w:tab w:val="num" w:pos="4752"/>
      </w:tabs>
      <w:ind w:left="1080" w:hanging="1080"/>
      <w:jc w:val="center"/>
    </w:pPr>
    <w:rPr>
      <w:rFonts w:ascii="Arial" w:eastAsia="MS Mincho" w:hAnsi="Arial" w:cs="Arial"/>
      <w:b/>
      <w:bCs/>
      <w:lang w:eastAsia="en-US"/>
    </w:rPr>
  </w:style>
  <w:style w:type="paragraph" w:customStyle="1" w:styleId="l3l">
    <w:name w:val="l3l"/>
    <w:aliases w:val="list 3 last"/>
    <w:basedOn w:val="Heading3"/>
    <w:rsid w:val="00C56290"/>
    <w:pPr>
      <w:tabs>
        <w:tab w:val="left" w:pos="1871"/>
        <w:tab w:val="left" w:pos="2268"/>
      </w:tabs>
      <w:bidi w:val="0"/>
      <w:spacing w:before="200" w:line="240" w:lineRule="auto"/>
      <w:ind w:left="1134" w:hanging="1134"/>
      <w:jc w:val="left"/>
    </w:pPr>
    <w:rPr>
      <w:rFonts w:ascii="Times New Roman" w:eastAsiaTheme="minorEastAsia" w:hAnsi="Times New Roman" w:cs="Times New Roman"/>
      <w:bCs w:val="0"/>
      <w:sz w:val="24"/>
      <w:szCs w:val="20"/>
      <w:lang w:val="en-GB" w:eastAsia="en-US"/>
    </w:rPr>
  </w:style>
  <w:style w:type="paragraph" w:customStyle="1" w:styleId="AnnexHead1">
    <w:name w:val="AnnexHead1"/>
    <w:next w:val="Normal"/>
    <w:rsid w:val="00C56290"/>
    <w:pPr>
      <w:pageBreakBefore/>
      <w:pBdr>
        <w:bottom w:val="single" w:sz="4" w:space="1" w:color="000000"/>
      </w:pBdr>
      <w:tabs>
        <w:tab w:val="num" w:pos="2520"/>
      </w:tabs>
      <w:spacing w:after="160"/>
      <w:ind w:left="360" w:hanging="360"/>
      <w:outlineLvl w:val="0"/>
    </w:pPr>
    <w:rPr>
      <w:rFonts w:ascii="Arial" w:eastAsia="MS Mincho" w:hAnsi="Arial" w:cs="Arial"/>
      <w:b/>
      <w:bCs/>
      <w:sz w:val="36"/>
      <w:szCs w:val="36"/>
      <w:lang w:eastAsia="en-US"/>
    </w:rPr>
  </w:style>
  <w:style w:type="paragraph" w:customStyle="1" w:styleId="r">
    <w:name w:val="r"/>
    <w:aliases w:val="reference"/>
    <w:basedOn w:val="Normal"/>
    <w:rsid w:val="00C56290"/>
    <w:pPr>
      <w:widowControl w:val="0"/>
      <w:numPr>
        <w:ilvl w:val="1"/>
      </w:numPr>
      <w:tabs>
        <w:tab w:val="num" w:pos="2880"/>
      </w:tabs>
      <w:overflowPunct/>
      <w:bidi w:val="0"/>
      <w:spacing w:before="0" w:after="160" w:line="276" w:lineRule="auto"/>
      <w:ind w:left="2880" w:hanging="360"/>
      <w:jc w:val="left"/>
      <w:textAlignment w:val="auto"/>
    </w:pPr>
    <w:rPr>
      <w:rFonts w:asciiTheme="minorHAnsi" w:eastAsiaTheme="minorHAnsi" w:hAnsiTheme="minorHAnsi" w:cstheme="minorBidi"/>
      <w:szCs w:val="22"/>
      <w:lang w:val="de-DE" w:eastAsia="en-US"/>
    </w:rPr>
  </w:style>
  <w:style w:type="paragraph" w:customStyle="1" w:styleId="l1e">
    <w:name w:val="l1e"/>
    <w:aliases w:val="list 1 ellipsis"/>
    <w:basedOn w:val="Normal"/>
    <w:rsid w:val="00C56290"/>
    <w:pPr>
      <w:tabs>
        <w:tab w:val="right" w:pos="1920"/>
      </w:tabs>
      <w:overflowPunct/>
      <w:autoSpaceDE/>
      <w:autoSpaceDN/>
      <w:bidi w:val="0"/>
      <w:adjustRightInd/>
      <w:spacing w:before="0" w:after="200" w:line="276" w:lineRule="auto"/>
      <w:ind w:left="2160" w:hanging="2160"/>
      <w:jc w:val="left"/>
      <w:textAlignment w:val="auto"/>
    </w:pPr>
    <w:rPr>
      <w:rFonts w:asciiTheme="minorHAnsi" w:eastAsiaTheme="minorHAnsi" w:hAnsiTheme="minorHAnsi" w:cstheme="minorBidi"/>
      <w:szCs w:val="22"/>
      <w:lang w:val="de-DE" w:eastAsia="en-US"/>
    </w:rPr>
  </w:style>
  <w:style w:type="paragraph" w:customStyle="1" w:styleId="boxednote">
    <w:name w:val="boxed note"/>
    <w:basedOn w:val="Normal"/>
    <w:next w:val="Normal"/>
    <w:rsid w:val="00C56290"/>
    <w:pPr>
      <w:pBdr>
        <w:top w:val="double" w:sz="4" w:space="4" w:color="000000"/>
        <w:left w:val="double" w:sz="4" w:space="4" w:color="000000"/>
        <w:bottom w:val="double" w:sz="4" w:space="4" w:color="000000"/>
        <w:right w:val="double" w:sz="4" w:space="4" w:color="000000"/>
      </w:pBdr>
      <w:shd w:val="clear" w:color="auto" w:fill="C0C0C0"/>
      <w:overflowPunct/>
      <w:autoSpaceDE/>
      <w:autoSpaceDN/>
      <w:bidi w:val="0"/>
      <w:adjustRightInd/>
      <w:spacing w:before="0" w:after="160" w:line="276" w:lineRule="auto"/>
      <w:jc w:val="left"/>
      <w:textAlignment w:val="auto"/>
    </w:pPr>
    <w:rPr>
      <w:rFonts w:asciiTheme="minorHAnsi" w:eastAsiaTheme="minorHAnsi" w:hAnsiTheme="minorHAnsi" w:cstheme="minorBidi"/>
      <w:i/>
      <w:iCs/>
      <w:szCs w:val="22"/>
      <w:lang w:val="de-DE" w:eastAsia="en-US"/>
    </w:rPr>
  </w:style>
  <w:style w:type="paragraph" w:customStyle="1" w:styleId="sa">
    <w:name w:val="sa"/>
    <w:aliases w:val="Symbols and abbreviations"/>
    <w:rsid w:val="00C56290"/>
    <w:pPr>
      <w:widowControl w:val="0"/>
      <w:autoSpaceDE w:val="0"/>
      <w:autoSpaceDN w:val="0"/>
      <w:adjustRightInd w:val="0"/>
      <w:spacing w:before="40" w:after="40"/>
      <w:ind w:left="3600" w:hanging="2160"/>
    </w:pPr>
    <w:rPr>
      <w:rFonts w:ascii="Arial" w:eastAsia="MS Mincho" w:hAnsi="Arial" w:cs="Arial"/>
      <w:lang w:eastAsia="en-US"/>
    </w:rPr>
  </w:style>
  <w:style w:type="paragraph" w:customStyle="1" w:styleId="figurecell">
    <w:name w:val="figure cell"/>
    <w:next w:val="ft0"/>
    <w:rsid w:val="00C56290"/>
    <w:pPr>
      <w:keepNext/>
      <w:widowControl w:val="0"/>
      <w:pBdr>
        <w:top w:val="single" w:sz="4" w:space="3" w:color="000000"/>
        <w:left w:val="single" w:sz="4" w:space="2" w:color="000000"/>
        <w:bottom w:val="single" w:sz="4" w:space="3" w:color="000000"/>
        <w:right w:val="single" w:sz="4" w:space="2" w:color="000000"/>
      </w:pBdr>
      <w:autoSpaceDE w:val="0"/>
      <w:autoSpaceDN w:val="0"/>
      <w:adjustRightInd w:val="0"/>
      <w:spacing w:after="80"/>
      <w:jc w:val="center"/>
    </w:pPr>
    <w:rPr>
      <w:rFonts w:ascii="Times New Roman" w:eastAsia="MS Mincho" w:hAnsi="Times New Roman"/>
      <w:sz w:val="16"/>
      <w:szCs w:val="16"/>
      <w:lang w:eastAsia="en-US"/>
    </w:rPr>
  </w:style>
  <w:style w:type="paragraph" w:customStyle="1" w:styleId="Heading1nn">
    <w:name w:val="Heading 1 nn"/>
    <w:basedOn w:val="Heading1"/>
    <w:next w:val="Normal"/>
    <w:rsid w:val="00C56290"/>
    <w:pPr>
      <w:keepLines w:val="0"/>
      <w:widowControl w:val="0"/>
      <w:pBdr>
        <w:bottom w:val="single" w:sz="4" w:space="1" w:color="000000"/>
      </w:pBdr>
      <w:tabs>
        <w:tab w:val="left" w:pos="1080"/>
      </w:tabs>
      <w:overflowPunct/>
      <w:autoSpaceDE/>
      <w:autoSpaceDN/>
      <w:bidi w:val="0"/>
      <w:adjustRightInd/>
      <w:spacing w:before="120" w:after="160" w:line="276" w:lineRule="auto"/>
      <w:ind w:left="1080" w:hanging="1080"/>
      <w:jc w:val="left"/>
      <w:textAlignment w:val="auto"/>
    </w:pPr>
    <w:rPr>
      <w:rFonts w:ascii="Helvetica" w:eastAsia="Batang" w:hAnsi="Helvetica" w:cs="Helvetica"/>
      <w:sz w:val="36"/>
      <w:lang w:val="en-GB" w:eastAsia="ko-KR"/>
    </w:rPr>
  </w:style>
  <w:style w:type="paragraph" w:customStyle="1" w:styleId="Heading2nn">
    <w:name w:val="Heading 2 nn"/>
    <w:basedOn w:val="Heading2"/>
    <w:next w:val="Normal"/>
    <w:rsid w:val="00C56290"/>
    <w:pPr>
      <w:keepLines w:val="0"/>
      <w:widowControl w:val="0"/>
      <w:pBdr>
        <w:bottom w:val="single" w:sz="4" w:space="1" w:color="000000"/>
      </w:pBdr>
      <w:tabs>
        <w:tab w:val="left" w:pos="1080"/>
      </w:tabs>
      <w:overflowPunct/>
      <w:bidi w:val="0"/>
      <w:spacing w:before="120" w:after="320" w:line="276" w:lineRule="auto"/>
      <w:ind w:left="1080" w:hanging="1080"/>
      <w:jc w:val="left"/>
      <w:textAlignment w:val="auto"/>
    </w:pPr>
    <w:rPr>
      <w:rFonts w:ascii="Helvetica" w:eastAsia="Batang" w:hAnsi="Helvetica" w:cs="Times New Roman"/>
      <w:sz w:val="28"/>
      <w:szCs w:val="28"/>
      <w:lang w:val="en-GB" w:eastAsia="ko-KR"/>
    </w:rPr>
  </w:style>
  <w:style w:type="paragraph" w:customStyle="1" w:styleId="Heading3nn">
    <w:name w:val="Heading 3 nn"/>
    <w:basedOn w:val="Heading3"/>
    <w:next w:val="Normal"/>
    <w:rsid w:val="00C56290"/>
    <w:pPr>
      <w:keepLines w:val="0"/>
      <w:widowControl w:val="0"/>
      <w:pBdr>
        <w:bottom w:val="single" w:sz="4" w:space="1" w:color="000000"/>
      </w:pBdr>
      <w:tabs>
        <w:tab w:val="left" w:pos="1080"/>
      </w:tabs>
      <w:overflowPunct/>
      <w:bidi w:val="0"/>
      <w:spacing w:before="120" w:after="320" w:line="276" w:lineRule="auto"/>
      <w:ind w:left="1080" w:hanging="1080"/>
      <w:jc w:val="left"/>
      <w:textAlignment w:val="auto"/>
    </w:pPr>
    <w:rPr>
      <w:rFonts w:ascii="Helvetica" w:eastAsia="Batang" w:hAnsi="Helvetica" w:cs="Helvetica"/>
      <w:sz w:val="24"/>
      <w:szCs w:val="24"/>
      <w:lang w:val="en-GB" w:eastAsia="ko-KR"/>
    </w:rPr>
  </w:style>
  <w:style w:type="paragraph" w:customStyle="1" w:styleId="Heading4nb">
    <w:name w:val="Heading 4 nb"/>
    <w:basedOn w:val="Heading4"/>
    <w:next w:val="Normal"/>
    <w:rsid w:val="00C56290"/>
    <w:pPr>
      <w:keepLines w:val="0"/>
      <w:widowControl w:val="0"/>
      <w:numPr>
        <w:ilvl w:val="3"/>
      </w:numPr>
      <w:pBdr>
        <w:bottom w:val="single" w:sz="4" w:space="1" w:color="000000"/>
      </w:pBdr>
      <w:tabs>
        <w:tab w:val="num" w:pos="1258"/>
      </w:tabs>
      <w:overflowPunct/>
      <w:bidi w:val="0"/>
      <w:spacing w:before="240" w:after="320" w:line="276" w:lineRule="auto"/>
      <w:ind w:left="1267" w:hanging="1195"/>
      <w:jc w:val="left"/>
      <w:textAlignment w:val="auto"/>
    </w:pPr>
    <w:rPr>
      <w:rFonts w:ascii="Arial" w:eastAsia="Batang" w:hAnsi="Arial" w:cs="Times New Roman"/>
      <w:szCs w:val="22"/>
      <w:lang w:val="en-GB" w:eastAsia="ko-KR"/>
    </w:rPr>
  </w:style>
  <w:style w:type="paragraph" w:customStyle="1" w:styleId="Heading1nb">
    <w:name w:val="Heading 1 nb"/>
    <w:basedOn w:val="Heading1"/>
    <w:next w:val="Normal"/>
    <w:rsid w:val="00C56290"/>
    <w:pPr>
      <w:keepLines w:val="0"/>
      <w:widowControl w:val="0"/>
      <w:pBdr>
        <w:bottom w:val="single" w:sz="4" w:space="1" w:color="000000"/>
      </w:pBdr>
      <w:tabs>
        <w:tab w:val="num" w:pos="720"/>
      </w:tabs>
      <w:overflowPunct/>
      <w:bidi w:val="0"/>
      <w:spacing w:before="320" w:after="160" w:line="276" w:lineRule="auto"/>
      <w:ind w:left="720" w:hanging="720"/>
      <w:jc w:val="left"/>
      <w:textAlignment w:val="auto"/>
    </w:pPr>
    <w:rPr>
      <w:rFonts w:ascii="Helvetica" w:eastAsia="Batang" w:hAnsi="Helvetica" w:cs="Helvetica"/>
      <w:sz w:val="36"/>
      <w:lang w:val="en-GB" w:eastAsia="ko-KR"/>
    </w:rPr>
  </w:style>
  <w:style w:type="paragraph" w:customStyle="1" w:styleId="Heading2nb">
    <w:name w:val="Heading 2 nb"/>
    <w:basedOn w:val="Heading2"/>
    <w:next w:val="Normal"/>
    <w:rsid w:val="00C56290"/>
    <w:pPr>
      <w:keepLines w:val="0"/>
      <w:widowControl w:val="0"/>
      <w:numPr>
        <w:ilvl w:val="1"/>
      </w:numPr>
      <w:pBdr>
        <w:bottom w:val="single" w:sz="4" w:space="1" w:color="000000"/>
      </w:pBdr>
      <w:tabs>
        <w:tab w:val="num" w:pos="901"/>
      </w:tabs>
      <w:overflowPunct/>
      <w:bidi w:val="0"/>
      <w:spacing w:before="400" w:after="160" w:line="276" w:lineRule="auto"/>
      <w:ind w:left="892" w:hanging="878"/>
      <w:jc w:val="left"/>
      <w:textAlignment w:val="auto"/>
    </w:pPr>
    <w:rPr>
      <w:rFonts w:ascii="Arial" w:eastAsia="Batang" w:hAnsi="Arial" w:cs="Arial"/>
      <w:sz w:val="28"/>
      <w:szCs w:val="28"/>
      <w:lang w:val="en-GB" w:eastAsia="ko-KR"/>
    </w:rPr>
  </w:style>
  <w:style w:type="paragraph" w:customStyle="1" w:styleId="Heading3nb">
    <w:name w:val="Heading 3 nb"/>
    <w:basedOn w:val="Heading3"/>
    <w:next w:val="Normal"/>
    <w:rsid w:val="00C56290"/>
    <w:pPr>
      <w:keepLines w:val="0"/>
      <w:widowControl w:val="0"/>
      <w:numPr>
        <w:ilvl w:val="2"/>
      </w:numPr>
      <w:pBdr>
        <w:bottom w:val="single" w:sz="4" w:space="1" w:color="000000"/>
      </w:pBdr>
      <w:tabs>
        <w:tab w:val="num" w:pos="1081"/>
      </w:tabs>
      <w:overflowPunct/>
      <w:bidi w:val="0"/>
      <w:spacing w:before="320" w:after="320" w:line="276" w:lineRule="auto"/>
      <w:ind w:left="1080" w:hanging="1037"/>
      <w:jc w:val="left"/>
      <w:textAlignment w:val="auto"/>
    </w:pPr>
    <w:rPr>
      <w:rFonts w:ascii="Arial" w:eastAsia="Batang" w:hAnsi="Arial" w:cs="Times New Roman"/>
      <w:sz w:val="24"/>
      <w:szCs w:val="24"/>
      <w:lang w:val="en-GB" w:eastAsia="ko-KR"/>
    </w:rPr>
  </w:style>
  <w:style w:type="paragraph" w:customStyle="1" w:styleId="AnnexHead2">
    <w:name w:val="AnnexHead2"/>
    <w:basedOn w:val="AnnexHead1"/>
    <w:next w:val="Normal"/>
    <w:rsid w:val="00C56290"/>
  </w:style>
  <w:style w:type="paragraph" w:customStyle="1" w:styleId="AnnexHead3">
    <w:name w:val="AnnexHead3"/>
    <w:basedOn w:val="AnnexHead2"/>
    <w:next w:val="Normal"/>
    <w:rsid w:val="00C56290"/>
    <w:pPr>
      <w:pageBreakBefore w:val="0"/>
      <w:numPr>
        <w:ilvl w:val="2"/>
      </w:numPr>
      <w:tabs>
        <w:tab w:val="num" w:pos="1440"/>
        <w:tab w:val="num" w:pos="2160"/>
        <w:tab w:val="num" w:pos="2520"/>
      </w:tabs>
      <w:spacing w:before="320"/>
      <w:ind w:left="360" w:hanging="360"/>
      <w:outlineLvl w:val="2"/>
    </w:pPr>
    <w:rPr>
      <w:sz w:val="24"/>
      <w:szCs w:val="24"/>
    </w:rPr>
  </w:style>
  <w:style w:type="paragraph" w:customStyle="1" w:styleId="AnnexHead4">
    <w:name w:val="AnnexHead4"/>
    <w:basedOn w:val="AnnexHead3"/>
    <w:next w:val="Normal"/>
    <w:rsid w:val="00C56290"/>
    <w:pPr>
      <w:numPr>
        <w:ilvl w:val="3"/>
      </w:numPr>
      <w:tabs>
        <w:tab w:val="num" w:pos="1440"/>
        <w:tab w:val="num" w:pos="2880"/>
      </w:tabs>
      <w:spacing w:before="240"/>
      <w:ind w:left="360" w:hanging="360"/>
      <w:outlineLvl w:val="3"/>
    </w:pPr>
    <w:rPr>
      <w:sz w:val="22"/>
      <w:szCs w:val="22"/>
    </w:rPr>
  </w:style>
  <w:style w:type="paragraph" w:customStyle="1" w:styleId="AnnexHead5">
    <w:name w:val="AnnexHead5"/>
    <w:basedOn w:val="AnnexHead4"/>
    <w:next w:val="Normal"/>
    <w:rsid w:val="00C56290"/>
    <w:pPr>
      <w:numPr>
        <w:ilvl w:val="4"/>
      </w:numPr>
      <w:tabs>
        <w:tab w:val="num" w:pos="1440"/>
        <w:tab w:val="num" w:pos="3600"/>
      </w:tabs>
      <w:spacing w:before="160"/>
      <w:ind w:left="360" w:hanging="360"/>
      <w:outlineLvl w:val="4"/>
    </w:pPr>
    <w:rPr>
      <w:sz w:val="20"/>
      <w:szCs w:val="20"/>
    </w:rPr>
  </w:style>
  <w:style w:type="paragraph" w:customStyle="1" w:styleId="notes">
    <w:name w:val="notes"/>
    <w:rsid w:val="00C56290"/>
    <w:pPr>
      <w:keepNext/>
      <w:widowControl w:val="0"/>
      <w:autoSpaceDE w:val="0"/>
      <w:autoSpaceDN w:val="0"/>
      <w:adjustRightInd w:val="0"/>
      <w:spacing w:before="160" w:after="80"/>
      <w:ind w:left="1440" w:right="1440"/>
      <w:jc w:val="both"/>
    </w:pPr>
    <w:rPr>
      <w:rFonts w:ascii="Times New Roman" w:eastAsia="MS Mincho" w:hAnsi="Times New Roman"/>
      <w:lang w:eastAsia="en-US"/>
    </w:rPr>
  </w:style>
  <w:style w:type="character" w:customStyle="1" w:styleId="em">
    <w:name w:val="em"/>
    <w:aliases w:val="emphasis"/>
    <w:rsid w:val="00C56290"/>
    <w:rPr>
      <w:rFonts w:ascii="Times New Roman" w:hAnsi="Times New Roman" w:cs="Times New Roman"/>
      <w:b/>
      <w:bCs/>
      <w:sz w:val="20"/>
      <w:szCs w:val="20"/>
      <w:lang w:val="en-US"/>
    </w:rPr>
  </w:style>
  <w:style w:type="paragraph" w:customStyle="1" w:styleId="thr">
    <w:name w:val="thr"/>
    <w:aliases w:val="table heading right"/>
    <w:basedOn w:val="thl"/>
    <w:rsid w:val="00C56290"/>
    <w:pPr>
      <w:jc w:val="right"/>
    </w:pPr>
  </w:style>
  <w:style w:type="character" w:customStyle="1" w:styleId="red">
    <w:name w:val="red"/>
    <w:rsid w:val="00C56290"/>
    <w:rPr>
      <w:rFonts w:ascii="Times New Roman" w:hAnsi="Times New Roman" w:cs="Times New Roman"/>
      <w:color w:val="FF0000"/>
      <w:sz w:val="20"/>
      <w:szCs w:val="20"/>
      <w:lang w:val="en-US"/>
    </w:rPr>
  </w:style>
  <w:style w:type="character" w:customStyle="1" w:styleId="hhyperlinkon">
    <w:name w:val="h+ hyperlink on"/>
    <w:rsid w:val="00C56290"/>
    <w:rPr>
      <w:rFonts w:ascii="Times New Roman" w:hAnsi="Times New Roman" w:cs="Times New Roman"/>
      <w:color w:val="0000FF"/>
      <w:sz w:val="20"/>
      <w:szCs w:val="20"/>
      <w:lang w:val="en-US"/>
    </w:rPr>
  </w:style>
  <w:style w:type="character" w:customStyle="1" w:styleId="h-hyperlinkoff">
    <w:name w:val="h- hyperlink off"/>
    <w:rsid w:val="00C56290"/>
    <w:rPr>
      <w:rFonts w:ascii="Times New Roman" w:hAnsi="Times New Roman" w:cs="Times New Roman"/>
      <w:color w:val="000000"/>
      <w:sz w:val="20"/>
      <w:szCs w:val="20"/>
      <w:lang w:val="en-US"/>
    </w:rPr>
  </w:style>
  <w:style w:type="paragraph" w:customStyle="1" w:styleId="nl0l">
    <w:name w:val="nl0l"/>
    <w:aliases w:val="numbered list 0 last"/>
    <w:basedOn w:val="nl0"/>
    <w:next w:val="Normal"/>
    <w:rsid w:val="00C56290"/>
  </w:style>
  <w:style w:type="paragraph" w:customStyle="1" w:styleId="nl1l">
    <w:name w:val="nl1l"/>
    <w:aliases w:val="numbered list 1 last"/>
    <w:basedOn w:val="nl1"/>
    <w:next w:val="Normal"/>
    <w:rsid w:val="00C56290"/>
    <w:pPr>
      <w:spacing w:after="320"/>
    </w:pPr>
  </w:style>
  <w:style w:type="paragraph" w:customStyle="1" w:styleId="en">
    <w:name w:val="en"/>
    <w:aliases w:val="editor's note"/>
    <w:rsid w:val="00C56290"/>
    <w:pPr>
      <w:keepNext/>
      <w:tabs>
        <w:tab w:val="left" w:pos="2160"/>
      </w:tabs>
      <w:spacing w:before="160" w:after="160" w:line="260" w:lineRule="atLeast"/>
      <w:ind w:left="1800" w:hanging="420"/>
    </w:pPr>
    <w:rPr>
      <w:rFonts w:ascii="Times" w:eastAsia="MS Mincho" w:hAnsi="Times" w:cs="Times"/>
      <w:color w:val="FF0000"/>
      <w:lang w:eastAsia="en-US"/>
    </w:rPr>
  </w:style>
  <w:style w:type="paragraph" w:customStyle="1" w:styleId="blt">
    <w:name w:val="blt"/>
    <w:aliases w:val="ballot note"/>
    <w:rsid w:val="00C56290"/>
    <w:pPr>
      <w:spacing w:after="240"/>
      <w:ind w:left="720" w:hanging="360"/>
    </w:pPr>
    <w:rPr>
      <w:rFonts w:ascii="Times New Roman" w:eastAsia="MS Mincho" w:hAnsi="Times New Roman"/>
      <w:color w:val="993366"/>
      <w:sz w:val="24"/>
      <w:szCs w:val="24"/>
      <w:lang w:eastAsia="en-US"/>
    </w:rPr>
  </w:style>
  <w:style w:type="paragraph" w:customStyle="1" w:styleId="nl2l">
    <w:name w:val="nl2l"/>
    <w:aliases w:val="numbered list 2 last"/>
    <w:basedOn w:val="nl2"/>
    <w:rsid w:val="00C56290"/>
  </w:style>
  <w:style w:type="paragraph" w:customStyle="1" w:styleId="nl3l">
    <w:name w:val="nl3l"/>
    <w:aliases w:val="numbered list 3 last"/>
    <w:basedOn w:val="nl3"/>
    <w:rsid w:val="00C56290"/>
  </w:style>
  <w:style w:type="paragraph" w:customStyle="1" w:styleId="l1l">
    <w:name w:val="l1l"/>
    <w:aliases w:val="list 1 last"/>
    <w:basedOn w:val="Heading1"/>
    <w:rsid w:val="00C56290"/>
    <w:pPr>
      <w:tabs>
        <w:tab w:val="left" w:pos="1134"/>
        <w:tab w:val="left" w:pos="1871"/>
        <w:tab w:val="left" w:pos="2268"/>
      </w:tabs>
      <w:bidi w:val="0"/>
      <w:spacing w:before="280" w:line="240" w:lineRule="auto"/>
      <w:ind w:left="1134" w:hanging="1134"/>
      <w:jc w:val="left"/>
    </w:pPr>
    <w:rPr>
      <w:rFonts w:ascii="Times New Roman" w:eastAsiaTheme="minorEastAsia" w:hAnsi="Times New Roman" w:cs="Times New Roman"/>
      <w:bCs w:val="0"/>
      <w:sz w:val="28"/>
      <w:szCs w:val="20"/>
      <w:lang w:val="en-GB" w:eastAsia="en-US"/>
    </w:rPr>
  </w:style>
  <w:style w:type="paragraph" w:styleId="TableofFigures">
    <w:name w:val="table of figures"/>
    <w:basedOn w:val="Normal"/>
    <w:next w:val="Normal"/>
    <w:hidden/>
    <w:rsid w:val="00C56290"/>
    <w:pPr>
      <w:overflowPunct/>
      <w:autoSpaceDE/>
      <w:autoSpaceDN/>
      <w:bidi w:val="0"/>
      <w:adjustRightInd/>
      <w:spacing w:before="0" w:after="200" w:line="276" w:lineRule="auto"/>
      <w:ind w:left="400" w:hanging="400"/>
      <w:jc w:val="left"/>
      <w:textAlignment w:val="auto"/>
    </w:pPr>
    <w:rPr>
      <w:rFonts w:asciiTheme="minorHAnsi" w:eastAsiaTheme="minorHAnsi" w:hAnsiTheme="minorHAnsi" w:cstheme="minorBidi"/>
      <w:sz w:val="20"/>
      <w:szCs w:val="22"/>
      <w:lang w:val="de-DE" w:eastAsia="en-US"/>
    </w:rPr>
  </w:style>
  <w:style w:type="paragraph" w:customStyle="1" w:styleId="IBN">
    <w:name w:val="IBN"/>
    <w:basedOn w:val="Normal"/>
    <w:rsid w:val="00C56290"/>
    <w:pPr>
      <w:widowControl w:val="0"/>
      <w:tabs>
        <w:tab w:val="left" w:pos="567"/>
        <w:tab w:val="num" w:pos="3240"/>
      </w:tabs>
      <w:overflowPunct/>
      <w:bidi w:val="0"/>
      <w:spacing w:before="0" w:after="180" w:line="276" w:lineRule="auto"/>
      <w:ind w:left="568" w:hanging="284"/>
      <w:jc w:val="left"/>
      <w:textAlignment w:val="auto"/>
    </w:pPr>
    <w:rPr>
      <w:rFonts w:asciiTheme="minorHAnsi" w:eastAsiaTheme="minorHAnsi" w:hAnsiTheme="minorHAnsi" w:cstheme="minorBidi"/>
      <w:szCs w:val="22"/>
      <w:lang w:val="en-GB" w:eastAsia="en-US"/>
    </w:rPr>
  </w:style>
  <w:style w:type="character" w:customStyle="1" w:styleId="ReferenceHeaderCharChar">
    <w:name w:val="Reference Header Char Char"/>
    <w:rsid w:val="00C56290"/>
    <w:rPr>
      <w:rFonts w:ascii="Arial" w:hAnsi="Arial" w:cs="Arial"/>
      <w:b/>
      <w:bCs/>
      <w:sz w:val="20"/>
      <w:szCs w:val="20"/>
      <w:lang w:val="en-US"/>
    </w:rPr>
  </w:style>
  <w:style w:type="character" w:customStyle="1" w:styleId="c3">
    <w:name w:val="c3"/>
    <w:rsid w:val="00C56290"/>
    <w:rPr>
      <w:rFonts w:ascii="Times New Roman" w:hAnsi="Times New Roman" w:cs="Times New Roman"/>
      <w:i/>
      <w:iCs/>
      <w:sz w:val="20"/>
      <w:szCs w:val="20"/>
      <w:lang w:val="en-US"/>
    </w:rPr>
  </w:style>
  <w:style w:type="character" w:customStyle="1" w:styleId="TableBodyText">
    <w:name w:val="Table Body Text"/>
    <w:rsid w:val="00C56290"/>
    <w:rPr>
      <w:rFonts w:ascii="Arial" w:hAnsi="Arial" w:cs="Arial"/>
      <w:sz w:val="20"/>
      <w:szCs w:val="20"/>
      <w:lang w:val="en-US"/>
    </w:rPr>
  </w:style>
  <w:style w:type="paragraph" w:customStyle="1" w:styleId="TableHeader">
    <w:name w:val="Table Header"/>
    <w:basedOn w:val="Normal"/>
    <w:autoRedefine/>
    <w:rsid w:val="00C56290"/>
    <w:pPr>
      <w:overflowPunct/>
      <w:autoSpaceDE/>
      <w:autoSpaceDN/>
      <w:bidi w:val="0"/>
      <w:adjustRightInd/>
      <w:spacing w:before="60" w:line="276" w:lineRule="auto"/>
      <w:jc w:val="left"/>
      <w:textAlignment w:val="auto"/>
    </w:pPr>
    <w:rPr>
      <w:rFonts w:asciiTheme="minorHAnsi" w:eastAsiaTheme="minorHAnsi" w:hAnsiTheme="minorHAnsi" w:cstheme="minorBidi"/>
      <w:spacing w:val="-5"/>
      <w:szCs w:val="22"/>
      <w:lang w:val="de-DE" w:eastAsia="en-US"/>
    </w:rPr>
  </w:style>
  <w:style w:type="paragraph" w:customStyle="1" w:styleId="TableBody2">
    <w:name w:val="Table Body2"/>
    <w:basedOn w:val="Normal"/>
    <w:rsid w:val="00C56290"/>
    <w:pPr>
      <w:overflowPunct/>
      <w:autoSpaceDE/>
      <w:autoSpaceDN/>
      <w:bidi w:val="0"/>
      <w:adjustRightInd/>
      <w:spacing w:before="0" w:line="276" w:lineRule="auto"/>
      <w:jc w:val="left"/>
      <w:textAlignment w:val="auto"/>
    </w:pPr>
    <w:rPr>
      <w:rFonts w:ascii="Arial" w:eastAsiaTheme="minorHAnsi" w:hAnsi="Arial" w:cs="Arial"/>
      <w:kern w:val="2"/>
      <w:szCs w:val="22"/>
      <w:lang w:val="de-DE" w:eastAsia="en-US"/>
    </w:rPr>
  </w:style>
  <w:style w:type="paragraph" w:customStyle="1" w:styleId="FFTitle">
    <w:name w:val="FF Title"/>
    <w:basedOn w:val="Normal"/>
    <w:rsid w:val="00C56290"/>
    <w:pPr>
      <w:overflowPunct/>
      <w:autoSpaceDE/>
      <w:autoSpaceDN/>
      <w:bidi w:val="0"/>
      <w:adjustRightInd/>
      <w:spacing w:before="240" w:after="120" w:line="276" w:lineRule="auto"/>
      <w:jc w:val="center"/>
      <w:textAlignment w:val="auto"/>
    </w:pPr>
    <w:rPr>
      <w:rFonts w:ascii="Helvetica" w:eastAsiaTheme="minorHAnsi" w:hAnsi="Helvetica" w:cs="Helvetica"/>
      <w:b/>
      <w:bCs/>
      <w:i/>
      <w:iCs/>
      <w:sz w:val="16"/>
      <w:szCs w:val="16"/>
      <w:lang w:val="de-DE" w:eastAsia="en-US"/>
    </w:rPr>
  </w:style>
  <w:style w:type="paragraph" w:customStyle="1" w:styleId="DeltaViewTableHeading">
    <w:name w:val="DeltaView Table Heading"/>
    <w:basedOn w:val="Normal"/>
    <w:rsid w:val="00C56290"/>
    <w:pPr>
      <w:overflowPunct/>
      <w:autoSpaceDE/>
      <w:autoSpaceDN/>
      <w:bidi w:val="0"/>
      <w:adjustRightInd/>
      <w:spacing w:before="0" w:after="120" w:line="276" w:lineRule="auto"/>
      <w:jc w:val="left"/>
      <w:textAlignment w:val="auto"/>
    </w:pPr>
    <w:rPr>
      <w:rFonts w:ascii="Arial" w:eastAsiaTheme="minorHAnsi" w:hAnsi="Arial" w:cs="Arial"/>
      <w:b/>
      <w:bCs/>
      <w:sz w:val="24"/>
      <w:szCs w:val="24"/>
      <w:lang w:val="de-DE" w:eastAsia="en-US"/>
    </w:rPr>
  </w:style>
  <w:style w:type="paragraph" w:customStyle="1" w:styleId="DeltaViewTableBody">
    <w:name w:val="DeltaView Table Body"/>
    <w:basedOn w:val="Normal"/>
    <w:rsid w:val="00C56290"/>
    <w:pPr>
      <w:overflowPunct/>
      <w:autoSpaceDE/>
      <w:autoSpaceDN/>
      <w:bidi w:val="0"/>
      <w:adjustRightInd/>
      <w:spacing w:before="0" w:line="276" w:lineRule="auto"/>
      <w:jc w:val="left"/>
      <w:textAlignment w:val="auto"/>
    </w:pPr>
    <w:rPr>
      <w:rFonts w:ascii="Arial" w:eastAsiaTheme="minorHAnsi" w:hAnsi="Arial" w:cs="Arial"/>
      <w:sz w:val="24"/>
      <w:szCs w:val="24"/>
      <w:lang w:val="de-DE" w:eastAsia="en-US"/>
    </w:rPr>
  </w:style>
  <w:style w:type="paragraph" w:customStyle="1" w:styleId="DeltaViewAnnounce">
    <w:name w:val="DeltaView Announce"/>
    <w:rsid w:val="00C56290"/>
    <w:pPr>
      <w:autoSpaceDE w:val="0"/>
      <w:autoSpaceDN w:val="0"/>
      <w:adjustRightInd w:val="0"/>
      <w:spacing w:before="100" w:beforeAutospacing="1" w:after="100" w:afterAutospacing="1"/>
    </w:pPr>
    <w:rPr>
      <w:rFonts w:ascii="Arial" w:eastAsia="MS Mincho" w:hAnsi="Arial" w:cs="Arial"/>
      <w:sz w:val="24"/>
      <w:szCs w:val="24"/>
      <w:lang w:val="en-GB" w:eastAsia="en-US"/>
    </w:rPr>
  </w:style>
  <w:style w:type="character" w:customStyle="1" w:styleId="DeltaViewInsertion">
    <w:name w:val="DeltaView Insertion"/>
    <w:rsid w:val="00C56290"/>
    <w:rPr>
      <w:color w:val="0000FF"/>
      <w:u w:val="double"/>
    </w:rPr>
  </w:style>
  <w:style w:type="character" w:customStyle="1" w:styleId="DeltaViewDeletion">
    <w:name w:val="DeltaView Deletion"/>
    <w:rsid w:val="00C56290"/>
    <w:rPr>
      <w:strike/>
      <w:color w:val="FF0000"/>
    </w:rPr>
  </w:style>
  <w:style w:type="character" w:customStyle="1" w:styleId="DeltaViewMoveSource">
    <w:name w:val="DeltaView Move Source"/>
    <w:rsid w:val="00C56290"/>
    <w:rPr>
      <w:strike/>
      <w:color w:val="00C000"/>
    </w:rPr>
  </w:style>
  <w:style w:type="character" w:customStyle="1" w:styleId="DeltaViewMoveDestination">
    <w:name w:val="DeltaView Move Destination"/>
    <w:rsid w:val="00C56290"/>
    <w:rPr>
      <w:color w:val="00C000"/>
      <w:u w:val="double"/>
    </w:rPr>
  </w:style>
  <w:style w:type="character" w:customStyle="1" w:styleId="DeltaViewChangeNumber">
    <w:name w:val="DeltaView Change Number"/>
    <w:rsid w:val="00C56290"/>
    <w:rPr>
      <w:color w:val="000000"/>
      <w:vertAlign w:val="superscript"/>
    </w:rPr>
  </w:style>
  <w:style w:type="character" w:customStyle="1" w:styleId="DeltaViewDelimiter">
    <w:name w:val="DeltaView Delimiter"/>
    <w:rsid w:val="00C56290"/>
  </w:style>
  <w:style w:type="character" w:customStyle="1" w:styleId="DeltaViewFormatChange">
    <w:name w:val="DeltaView Format Change"/>
    <w:rsid w:val="00C56290"/>
    <w:rPr>
      <w:color w:val="000000"/>
    </w:rPr>
  </w:style>
  <w:style w:type="character" w:customStyle="1" w:styleId="DeltaViewMovedDeletion">
    <w:name w:val="DeltaView Moved Deletion"/>
    <w:rsid w:val="00C56290"/>
    <w:rPr>
      <w:strike/>
      <w:color w:val="C08080"/>
    </w:rPr>
  </w:style>
  <w:style w:type="character" w:customStyle="1" w:styleId="DeltaViewComment">
    <w:name w:val="DeltaView Comment"/>
    <w:rsid w:val="00C56290"/>
    <w:rPr>
      <w:color w:val="000000"/>
    </w:rPr>
  </w:style>
  <w:style w:type="character" w:customStyle="1" w:styleId="DeltaViewStyleChangeText">
    <w:name w:val="DeltaView Style Change Text"/>
    <w:rsid w:val="00C56290"/>
    <w:rPr>
      <w:color w:val="000000"/>
      <w:u w:val="double"/>
    </w:rPr>
  </w:style>
  <w:style w:type="character" w:customStyle="1" w:styleId="DeltaViewStyleChangeLabel">
    <w:name w:val="DeltaView Style Change Label"/>
    <w:rsid w:val="00C56290"/>
    <w:rPr>
      <w:color w:val="000000"/>
    </w:rPr>
  </w:style>
  <w:style w:type="character" w:customStyle="1" w:styleId="DeltaViewInsertedComment">
    <w:name w:val="DeltaView Inserted Comment"/>
    <w:rsid w:val="00C56290"/>
    <w:rPr>
      <w:color w:val="0000FF"/>
      <w:u w:val="double"/>
    </w:rPr>
  </w:style>
  <w:style w:type="character" w:customStyle="1" w:styleId="DeltaViewDeletedComment">
    <w:name w:val="DeltaView Deleted Comment"/>
    <w:rsid w:val="00C56290"/>
    <w:rPr>
      <w:strike/>
      <w:color w:val="FF0000"/>
    </w:rPr>
  </w:style>
  <w:style w:type="table" w:styleId="TableGrid8">
    <w:name w:val="Table Grid 8"/>
    <w:basedOn w:val="TableNormal"/>
    <w:rsid w:val="00C56290"/>
    <w:rPr>
      <w:rFonts w:ascii="Times New Roman" w:eastAsia="MS Mincho" w:hAnsi="Times New Roman"/>
      <w:lang w:val="de-DE"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Custom1">
    <w:name w:val="Custom 1"/>
    <w:basedOn w:val="TableGrid8"/>
    <w:rsid w:val="00C56290"/>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paragraph" w:customStyle="1" w:styleId="Tableheader0">
    <w:name w:val="Table header"/>
    <w:basedOn w:val="Normal"/>
    <w:locked/>
    <w:rsid w:val="00C56290"/>
    <w:pPr>
      <w:keepNext/>
      <w:overflowPunct/>
      <w:autoSpaceDE/>
      <w:autoSpaceDN/>
      <w:bidi w:val="0"/>
      <w:adjustRightInd/>
      <w:spacing w:after="120" w:line="276" w:lineRule="auto"/>
      <w:jc w:val="center"/>
      <w:textAlignment w:val="auto"/>
    </w:pPr>
    <w:rPr>
      <w:rFonts w:ascii="Arial" w:eastAsiaTheme="minorEastAsia" w:hAnsi="Arial" w:cstheme="minorBidi"/>
      <w:b/>
      <w:sz w:val="20"/>
      <w:szCs w:val="22"/>
      <w:lang w:val="de-DE" w:eastAsia="en-US"/>
    </w:rPr>
  </w:style>
  <w:style w:type="character" w:customStyle="1" w:styleId="12ptBold">
    <w:name w:val="12pt Bold"/>
    <w:rsid w:val="00C56290"/>
    <w:rPr>
      <w:b/>
      <w:bCs/>
      <w:sz w:val="24"/>
    </w:rPr>
  </w:style>
  <w:style w:type="paragraph" w:customStyle="1" w:styleId="TableText4">
    <w:name w:val="Table Text"/>
    <w:basedOn w:val="Normal"/>
    <w:rsid w:val="00C56290"/>
    <w:pPr>
      <w:overflowPunct/>
      <w:autoSpaceDE/>
      <w:autoSpaceDN/>
      <w:bidi w:val="0"/>
      <w:adjustRightInd/>
      <w:spacing w:before="60" w:after="60" w:line="276" w:lineRule="auto"/>
      <w:jc w:val="left"/>
      <w:textAlignment w:val="auto"/>
    </w:pPr>
    <w:rPr>
      <w:rFonts w:ascii="Times" w:eastAsiaTheme="minorEastAsia" w:hAnsi="Times" w:cstheme="minorBidi"/>
      <w:sz w:val="20"/>
      <w:szCs w:val="22"/>
      <w:lang w:val="de-DE" w:eastAsia="en-US"/>
    </w:rPr>
  </w:style>
  <w:style w:type="paragraph" w:customStyle="1" w:styleId="TableBody">
    <w:name w:val="Table Body"/>
    <w:basedOn w:val="Normal"/>
    <w:rsid w:val="00C56290"/>
    <w:pPr>
      <w:overflowPunct/>
      <w:autoSpaceDE/>
      <w:autoSpaceDN/>
      <w:bidi w:val="0"/>
      <w:adjustRightInd/>
      <w:spacing w:before="60" w:after="60" w:line="276" w:lineRule="auto"/>
      <w:jc w:val="left"/>
      <w:textAlignment w:val="auto"/>
    </w:pPr>
    <w:rPr>
      <w:rFonts w:ascii="Times" w:eastAsiaTheme="minorEastAsia" w:hAnsi="Times" w:cstheme="minorBidi"/>
      <w:sz w:val="20"/>
      <w:szCs w:val="22"/>
      <w:lang w:val="de-DE" w:eastAsia="en-US"/>
    </w:rPr>
  </w:style>
  <w:style w:type="paragraph" w:customStyle="1" w:styleId="Picture">
    <w:name w:val="Picture"/>
    <w:basedOn w:val="Normal"/>
    <w:rsid w:val="00C56290"/>
    <w:pPr>
      <w:keepNext/>
      <w:overflowPunct/>
      <w:autoSpaceDE/>
      <w:autoSpaceDN/>
      <w:bidi w:val="0"/>
      <w:adjustRightInd/>
      <w:spacing w:before="240" w:after="120" w:line="276" w:lineRule="auto"/>
      <w:jc w:val="center"/>
      <w:textAlignment w:val="auto"/>
    </w:pPr>
    <w:rPr>
      <w:rFonts w:ascii="Times" w:eastAsiaTheme="minorEastAsia" w:hAnsi="Times" w:cstheme="minorBidi"/>
      <w:sz w:val="20"/>
      <w:szCs w:val="22"/>
      <w:lang w:val="de-DE" w:eastAsia="en-US"/>
    </w:rPr>
  </w:style>
  <w:style w:type="paragraph" w:customStyle="1" w:styleId="HeadingNoNum">
    <w:name w:val="HeadingNoNum"/>
    <w:basedOn w:val="Normal"/>
    <w:link w:val="HeadingNoNumChar"/>
    <w:rsid w:val="00C56290"/>
    <w:pPr>
      <w:keepNext/>
      <w:overflowPunct/>
      <w:autoSpaceDE/>
      <w:autoSpaceDN/>
      <w:bidi w:val="0"/>
      <w:adjustRightInd/>
      <w:spacing w:before="240" w:after="120" w:line="276" w:lineRule="auto"/>
      <w:jc w:val="left"/>
      <w:textAlignment w:val="auto"/>
    </w:pPr>
    <w:rPr>
      <w:rFonts w:ascii="Arial" w:eastAsia="MS Mincho" w:hAnsi="Arial" w:cs="Times New Roman"/>
      <w:b/>
      <w:bCs/>
      <w:sz w:val="20"/>
      <w:szCs w:val="24"/>
      <w:lang w:val="en-GB" w:eastAsia="en-US"/>
    </w:rPr>
  </w:style>
  <w:style w:type="character" w:customStyle="1" w:styleId="HeadingNoNumChar">
    <w:name w:val="HeadingNoNum Char"/>
    <w:link w:val="HeadingNoNum"/>
    <w:rsid w:val="00C56290"/>
    <w:rPr>
      <w:rFonts w:ascii="Arial" w:eastAsia="MS Mincho" w:hAnsi="Arial"/>
      <w:b/>
      <w:bCs/>
      <w:szCs w:val="24"/>
      <w:lang w:val="en-GB" w:eastAsia="en-US"/>
    </w:rPr>
  </w:style>
  <w:style w:type="paragraph" w:customStyle="1" w:styleId="Appendix1">
    <w:name w:val="Appendix 1"/>
    <w:basedOn w:val="Normal"/>
    <w:rsid w:val="00C56290"/>
    <w:pPr>
      <w:keepNext/>
      <w:pageBreakBefore/>
      <w:numPr>
        <w:numId w:val="17"/>
      </w:numPr>
      <w:pBdr>
        <w:top w:val="single" w:sz="12" w:space="1" w:color="auto"/>
      </w:pBdr>
      <w:tabs>
        <w:tab w:val="clear" w:pos="432"/>
      </w:tabs>
      <w:overflowPunct/>
      <w:autoSpaceDE/>
      <w:autoSpaceDN/>
      <w:bidi w:val="0"/>
      <w:adjustRightInd/>
      <w:spacing w:before="0" w:after="120" w:line="276" w:lineRule="auto"/>
      <w:ind w:left="0" w:firstLine="0"/>
      <w:jc w:val="left"/>
      <w:textAlignment w:val="auto"/>
    </w:pPr>
    <w:rPr>
      <w:rFonts w:ascii="Arial" w:eastAsia="SimSun" w:hAnsi="Arial" w:cstheme="minorBidi"/>
      <w:b/>
      <w:sz w:val="32"/>
      <w:szCs w:val="22"/>
      <w:lang w:val="de-DE" w:eastAsia="en-US"/>
    </w:rPr>
  </w:style>
  <w:style w:type="paragraph" w:customStyle="1" w:styleId="Appendix2">
    <w:name w:val="Appendix 2"/>
    <w:basedOn w:val="Appendix1"/>
    <w:rsid w:val="00C56290"/>
    <w:pPr>
      <w:numPr>
        <w:ilvl w:val="1"/>
      </w:numPr>
      <w:tabs>
        <w:tab w:val="clear" w:pos="576"/>
        <w:tab w:val="num" w:pos="432"/>
      </w:tabs>
      <w:ind w:left="0" w:firstLine="0"/>
    </w:pPr>
  </w:style>
  <w:style w:type="paragraph" w:customStyle="1" w:styleId="Appendix3">
    <w:name w:val="Appendix 3"/>
    <w:basedOn w:val="Appendix1"/>
    <w:rsid w:val="00C56290"/>
    <w:pPr>
      <w:numPr>
        <w:ilvl w:val="2"/>
      </w:numPr>
      <w:tabs>
        <w:tab w:val="clear" w:pos="720"/>
        <w:tab w:val="num" w:pos="432"/>
      </w:tabs>
      <w:ind w:left="0" w:firstLine="0"/>
    </w:pPr>
  </w:style>
  <w:style w:type="paragraph" w:customStyle="1" w:styleId="Appendix4">
    <w:name w:val="Appendix 4"/>
    <w:qFormat/>
    <w:rsid w:val="00C56290"/>
    <w:pPr>
      <w:numPr>
        <w:ilvl w:val="3"/>
        <w:numId w:val="17"/>
      </w:numPr>
      <w:tabs>
        <w:tab w:val="clear" w:pos="864"/>
      </w:tabs>
      <w:spacing w:after="120"/>
      <w:ind w:left="0" w:firstLine="0"/>
    </w:pPr>
    <w:rPr>
      <w:rFonts w:ascii="Arial" w:eastAsia="SimSun" w:hAnsi="Arial"/>
      <w:b/>
      <w:bCs/>
      <w:szCs w:val="24"/>
      <w:lang w:eastAsia="en-US"/>
    </w:rPr>
  </w:style>
  <w:style w:type="paragraph" w:customStyle="1" w:styleId="Appendix5">
    <w:name w:val="Appendix 5"/>
    <w:qFormat/>
    <w:rsid w:val="00C56290"/>
    <w:pPr>
      <w:numPr>
        <w:ilvl w:val="4"/>
        <w:numId w:val="17"/>
      </w:numPr>
      <w:tabs>
        <w:tab w:val="clear" w:pos="1440"/>
      </w:tabs>
      <w:spacing w:after="120"/>
      <w:ind w:left="0" w:firstLine="0"/>
      <w:outlineLvl w:val="4"/>
    </w:pPr>
    <w:rPr>
      <w:rFonts w:ascii="Arial" w:eastAsia="SimSun" w:hAnsi="Arial"/>
      <w:b/>
      <w:szCs w:val="24"/>
      <w:lang w:eastAsia="en-US"/>
    </w:rPr>
  </w:style>
  <w:style w:type="paragraph" w:customStyle="1" w:styleId="Appendix6">
    <w:name w:val="Appendix 6"/>
    <w:qFormat/>
    <w:rsid w:val="00C56290"/>
    <w:pPr>
      <w:numPr>
        <w:ilvl w:val="5"/>
        <w:numId w:val="17"/>
      </w:numPr>
      <w:tabs>
        <w:tab w:val="clear" w:pos="1152"/>
      </w:tabs>
      <w:spacing w:after="120"/>
      <w:ind w:left="0" w:firstLine="0"/>
      <w:outlineLvl w:val="5"/>
    </w:pPr>
    <w:rPr>
      <w:rFonts w:ascii="Arial" w:eastAsia="SimSun" w:hAnsi="Arial"/>
      <w:b/>
      <w:szCs w:val="24"/>
      <w:lang w:eastAsia="en-US"/>
    </w:rPr>
  </w:style>
  <w:style w:type="paragraph" w:customStyle="1" w:styleId="Appendix7">
    <w:name w:val="Appendix 7"/>
    <w:qFormat/>
    <w:rsid w:val="00C56290"/>
    <w:pPr>
      <w:numPr>
        <w:ilvl w:val="6"/>
        <w:numId w:val="17"/>
      </w:numPr>
      <w:tabs>
        <w:tab w:val="clear" w:pos="1296"/>
      </w:tabs>
      <w:spacing w:after="120"/>
      <w:ind w:left="0" w:firstLine="0"/>
      <w:outlineLvl w:val="6"/>
    </w:pPr>
    <w:rPr>
      <w:rFonts w:ascii="Arial" w:eastAsia="SimSun" w:hAnsi="Arial"/>
      <w:b/>
      <w:szCs w:val="24"/>
      <w:lang w:eastAsia="en-US"/>
    </w:rPr>
  </w:style>
  <w:style w:type="table" w:customStyle="1" w:styleId="TableStyle1Custom">
    <w:name w:val="Table Style1 Custom"/>
    <w:basedOn w:val="TableGrid8"/>
    <w:rsid w:val="00C56290"/>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paragraph" w:customStyle="1" w:styleId="tah0">
    <w:name w:val="tah"/>
    <w:basedOn w:val="Normal"/>
    <w:rsid w:val="00C56290"/>
    <w:pPr>
      <w:autoSpaceDE/>
      <w:autoSpaceDN/>
      <w:bidi w:val="0"/>
      <w:adjustRightInd/>
      <w:spacing w:before="0" w:after="120" w:line="276" w:lineRule="auto"/>
      <w:jc w:val="center"/>
      <w:textAlignment w:val="auto"/>
    </w:pPr>
    <w:rPr>
      <w:rFonts w:ascii="Arial" w:eastAsia="Calibri" w:hAnsi="Arial" w:cs="Arial"/>
      <w:b/>
      <w:bCs/>
      <w:sz w:val="18"/>
      <w:szCs w:val="18"/>
      <w:lang w:val="de-DE" w:eastAsia="en-US" w:bidi="he-IL"/>
    </w:rPr>
  </w:style>
  <w:style w:type="paragraph" w:customStyle="1" w:styleId="tac0">
    <w:name w:val="tac"/>
    <w:basedOn w:val="Normal"/>
    <w:rsid w:val="00C56290"/>
    <w:pPr>
      <w:autoSpaceDE/>
      <w:autoSpaceDN/>
      <w:bidi w:val="0"/>
      <w:adjustRightInd/>
      <w:spacing w:before="0" w:after="120" w:line="276" w:lineRule="auto"/>
      <w:jc w:val="center"/>
      <w:textAlignment w:val="auto"/>
    </w:pPr>
    <w:rPr>
      <w:rFonts w:ascii="Arial" w:eastAsia="Calibri" w:hAnsi="Arial" w:cs="Arial"/>
      <w:sz w:val="18"/>
      <w:szCs w:val="18"/>
      <w:lang w:val="de-DE" w:eastAsia="en-US" w:bidi="he-IL"/>
    </w:rPr>
  </w:style>
  <w:style w:type="paragraph" w:customStyle="1" w:styleId="equation">
    <w:name w:val="equation"/>
    <w:next w:val="BodyText"/>
    <w:rsid w:val="00C56290"/>
    <w:pPr>
      <w:numPr>
        <w:numId w:val="18"/>
      </w:numPr>
      <w:tabs>
        <w:tab w:val="clear" w:pos="2160"/>
      </w:tabs>
      <w:spacing w:before="120" w:after="120"/>
      <w:ind w:left="0"/>
    </w:pPr>
    <w:rPr>
      <w:rFonts w:ascii="Times New Roman" w:eastAsia="MS Mincho" w:hAnsi="Times New Roman"/>
      <w:szCs w:val="24"/>
      <w:lang w:eastAsia="en-US"/>
    </w:rPr>
  </w:style>
  <w:style w:type="paragraph" w:styleId="Bibliography">
    <w:name w:val="Bibliography"/>
    <w:basedOn w:val="Normal"/>
    <w:next w:val="Normal"/>
    <w:uiPriority w:val="37"/>
    <w:unhideWhenUsed/>
    <w:qFormat/>
    <w:rsid w:val="00C56290"/>
    <w:pPr>
      <w:overflowPunct/>
      <w:autoSpaceDE/>
      <w:autoSpaceDN/>
      <w:bidi w:val="0"/>
      <w:adjustRightInd/>
      <w:spacing w:before="0" w:after="120" w:line="276" w:lineRule="auto"/>
      <w:jc w:val="left"/>
      <w:textAlignment w:val="auto"/>
    </w:pPr>
    <w:rPr>
      <w:rFonts w:ascii="Times" w:eastAsiaTheme="minorEastAsia" w:hAnsi="Times" w:cstheme="minorBidi"/>
      <w:sz w:val="20"/>
      <w:szCs w:val="22"/>
      <w:lang w:val="de-DE" w:eastAsia="en-US"/>
    </w:rPr>
  </w:style>
  <w:style w:type="paragraph" w:styleId="BodyTextFirstIndent">
    <w:name w:val="Body Text First Indent"/>
    <w:basedOn w:val="BodyText"/>
    <w:link w:val="BodyTextFirstIndentChar"/>
    <w:unhideWhenUsed/>
    <w:rsid w:val="00C56290"/>
    <w:pPr>
      <w:keepNext w:val="0"/>
      <w:keepLines w:val="0"/>
      <w:widowControl/>
      <w:tabs>
        <w:tab w:val="clear" w:pos="90"/>
        <w:tab w:val="clear" w:pos="794"/>
        <w:tab w:val="clear" w:pos="1191"/>
        <w:tab w:val="clear" w:pos="1588"/>
        <w:tab w:val="clear" w:pos="1985"/>
      </w:tabs>
      <w:overflowPunct/>
      <w:autoSpaceDE/>
      <w:autoSpaceDN/>
      <w:adjustRightInd/>
      <w:spacing w:before="0" w:after="120" w:line="276" w:lineRule="auto"/>
      <w:ind w:firstLine="360"/>
      <w:textAlignment w:val="auto"/>
    </w:pPr>
    <w:rPr>
      <w:rFonts w:ascii="Times" w:eastAsia="Batang" w:hAnsi="Times"/>
      <w:color w:val="auto"/>
      <w:sz w:val="24"/>
      <w:szCs w:val="24"/>
      <w:lang w:eastAsia="ko-KR"/>
    </w:rPr>
  </w:style>
  <w:style w:type="character" w:customStyle="1" w:styleId="BodyTextFirstIndentChar">
    <w:name w:val="Body Text First Indent Char"/>
    <w:basedOn w:val="BodyTextChar"/>
    <w:link w:val="BodyTextFirstIndent"/>
    <w:rsid w:val="00C56290"/>
    <w:rPr>
      <w:rFonts w:ascii="Times" w:eastAsia="Batang" w:hAnsi="Times"/>
      <w:color w:val="000000"/>
      <w:sz w:val="24"/>
      <w:szCs w:val="24"/>
      <w:lang w:val="en-GB" w:eastAsia="ko-KR"/>
    </w:rPr>
  </w:style>
  <w:style w:type="paragraph" w:styleId="BodyTextIndent3">
    <w:name w:val="Body Text Indent 3"/>
    <w:basedOn w:val="Normal"/>
    <w:link w:val="BodyTextIndent3Char"/>
    <w:unhideWhenUsed/>
    <w:rsid w:val="00C56290"/>
    <w:pPr>
      <w:overflowPunct/>
      <w:autoSpaceDE/>
      <w:autoSpaceDN/>
      <w:bidi w:val="0"/>
      <w:adjustRightInd/>
      <w:spacing w:before="0" w:after="120" w:line="276" w:lineRule="auto"/>
      <w:ind w:left="360"/>
      <w:jc w:val="left"/>
      <w:textAlignment w:val="auto"/>
    </w:pPr>
    <w:rPr>
      <w:rFonts w:ascii="Times" w:eastAsia="MS Mincho" w:hAnsi="Times" w:cs="Times New Roman"/>
      <w:sz w:val="16"/>
      <w:szCs w:val="16"/>
      <w:lang w:val="en-GB" w:eastAsia="en-US"/>
    </w:rPr>
  </w:style>
  <w:style w:type="character" w:customStyle="1" w:styleId="BodyTextIndent3Char">
    <w:name w:val="Body Text Indent 3 Char"/>
    <w:basedOn w:val="DefaultParagraphFont"/>
    <w:link w:val="BodyTextIndent3"/>
    <w:rsid w:val="00C56290"/>
    <w:rPr>
      <w:rFonts w:ascii="Times" w:eastAsia="MS Mincho" w:hAnsi="Times"/>
      <w:sz w:val="16"/>
      <w:szCs w:val="16"/>
      <w:lang w:val="en-GB" w:eastAsia="en-US"/>
    </w:rPr>
  </w:style>
  <w:style w:type="paragraph" w:styleId="Closing">
    <w:name w:val="Closing"/>
    <w:basedOn w:val="Normal"/>
    <w:link w:val="ClosingChar"/>
    <w:unhideWhenUsed/>
    <w:rsid w:val="00C56290"/>
    <w:pPr>
      <w:overflowPunct/>
      <w:autoSpaceDE/>
      <w:autoSpaceDN/>
      <w:bidi w:val="0"/>
      <w:adjustRightInd/>
      <w:spacing w:before="0" w:after="200" w:line="276" w:lineRule="auto"/>
      <w:ind w:left="4320"/>
      <w:jc w:val="left"/>
      <w:textAlignment w:val="auto"/>
    </w:pPr>
    <w:rPr>
      <w:rFonts w:ascii="Times" w:eastAsia="MS Mincho" w:hAnsi="Times" w:cs="Times New Roman"/>
      <w:sz w:val="20"/>
      <w:szCs w:val="24"/>
      <w:lang w:val="en-GB" w:eastAsia="en-US"/>
    </w:rPr>
  </w:style>
  <w:style w:type="character" w:customStyle="1" w:styleId="ClosingChar">
    <w:name w:val="Closing Char"/>
    <w:basedOn w:val="DefaultParagraphFont"/>
    <w:link w:val="Closing"/>
    <w:rsid w:val="00C56290"/>
    <w:rPr>
      <w:rFonts w:ascii="Times" w:eastAsia="MS Mincho" w:hAnsi="Times"/>
      <w:szCs w:val="24"/>
      <w:lang w:val="en-GB" w:eastAsia="en-US"/>
    </w:rPr>
  </w:style>
  <w:style w:type="paragraph" w:styleId="E-mailSignature">
    <w:name w:val="E-mail Signature"/>
    <w:basedOn w:val="Normal"/>
    <w:link w:val="E-mailSignatureChar"/>
    <w:unhideWhenUsed/>
    <w:rsid w:val="00C56290"/>
    <w:pPr>
      <w:overflowPunct/>
      <w:autoSpaceDE/>
      <w:autoSpaceDN/>
      <w:bidi w:val="0"/>
      <w:adjustRightInd/>
      <w:spacing w:before="0" w:after="200" w:line="276" w:lineRule="auto"/>
      <w:jc w:val="left"/>
      <w:textAlignment w:val="auto"/>
    </w:pPr>
    <w:rPr>
      <w:rFonts w:ascii="Times" w:eastAsia="MS Mincho" w:hAnsi="Times" w:cs="Times New Roman"/>
      <w:sz w:val="20"/>
      <w:szCs w:val="24"/>
      <w:lang w:val="en-GB" w:eastAsia="en-US"/>
    </w:rPr>
  </w:style>
  <w:style w:type="character" w:customStyle="1" w:styleId="E-mailSignatureChar">
    <w:name w:val="E-mail Signature Char"/>
    <w:basedOn w:val="DefaultParagraphFont"/>
    <w:link w:val="E-mailSignature"/>
    <w:rsid w:val="00C56290"/>
    <w:rPr>
      <w:rFonts w:ascii="Times" w:eastAsia="MS Mincho" w:hAnsi="Times"/>
      <w:szCs w:val="24"/>
      <w:lang w:val="en-GB" w:eastAsia="en-US"/>
    </w:rPr>
  </w:style>
  <w:style w:type="paragraph" w:styleId="EnvelopeAddress">
    <w:name w:val="envelope address"/>
    <w:basedOn w:val="Normal"/>
    <w:unhideWhenUsed/>
    <w:rsid w:val="00C56290"/>
    <w:pPr>
      <w:framePr w:w="7920" w:h="1980" w:hRule="exact" w:hSpace="180" w:wrap="auto" w:hAnchor="page" w:xAlign="center" w:yAlign="bottom"/>
      <w:overflowPunct/>
      <w:autoSpaceDE/>
      <w:autoSpaceDN/>
      <w:bidi w:val="0"/>
      <w:adjustRightInd/>
      <w:spacing w:before="0" w:after="200" w:line="276" w:lineRule="auto"/>
      <w:ind w:left="2880"/>
      <w:jc w:val="left"/>
      <w:textAlignment w:val="auto"/>
    </w:pPr>
    <w:rPr>
      <w:rFonts w:ascii="Cambria" w:eastAsiaTheme="minorEastAsia" w:hAnsi="Cambria" w:cs="Times New Roman"/>
      <w:szCs w:val="22"/>
      <w:lang w:val="de-DE" w:eastAsia="en-US"/>
    </w:rPr>
  </w:style>
  <w:style w:type="paragraph" w:styleId="EnvelopeReturn">
    <w:name w:val="envelope return"/>
    <w:basedOn w:val="Normal"/>
    <w:unhideWhenUsed/>
    <w:rsid w:val="00C56290"/>
    <w:pPr>
      <w:overflowPunct/>
      <w:autoSpaceDE/>
      <w:autoSpaceDN/>
      <w:bidi w:val="0"/>
      <w:adjustRightInd/>
      <w:spacing w:before="0" w:after="200" w:line="276" w:lineRule="auto"/>
      <w:jc w:val="left"/>
      <w:textAlignment w:val="auto"/>
    </w:pPr>
    <w:rPr>
      <w:rFonts w:ascii="Cambria" w:eastAsiaTheme="minorEastAsia" w:hAnsi="Cambria" w:cs="Times New Roman"/>
      <w:sz w:val="20"/>
      <w:szCs w:val="20"/>
      <w:lang w:val="de-DE" w:eastAsia="en-US"/>
    </w:rPr>
  </w:style>
  <w:style w:type="paragraph" w:styleId="HTMLAddress">
    <w:name w:val="HTML Address"/>
    <w:basedOn w:val="Normal"/>
    <w:link w:val="HTMLAddressChar"/>
    <w:unhideWhenUsed/>
    <w:rsid w:val="00C56290"/>
    <w:pPr>
      <w:overflowPunct/>
      <w:autoSpaceDE/>
      <w:autoSpaceDN/>
      <w:bidi w:val="0"/>
      <w:adjustRightInd/>
      <w:spacing w:before="0" w:after="200" w:line="276" w:lineRule="auto"/>
      <w:jc w:val="left"/>
      <w:textAlignment w:val="auto"/>
    </w:pPr>
    <w:rPr>
      <w:rFonts w:ascii="Times" w:eastAsia="MS Mincho" w:hAnsi="Times" w:cs="Times New Roman"/>
      <w:i/>
      <w:iCs/>
      <w:sz w:val="20"/>
      <w:szCs w:val="24"/>
      <w:lang w:val="en-GB" w:eastAsia="en-US"/>
    </w:rPr>
  </w:style>
  <w:style w:type="character" w:customStyle="1" w:styleId="HTMLAddressChar">
    <w:name w:val="HTML Address Char"/>
    <w:basedOn w:val="DefaultParagraphFont"/>
    <w:link w:val="HTMLAddress"/>
    <w:rsid w:val="00C56290"/>
    <w:rPr>
      <w:rFonts w:ascii="Times" w:eastAsia="MS Mincho" w:hAnsi="Times"/>
      <w:i/>
      <w:iCs/>
      <w:szCs w:val="24"/>
      <w:lang w:val="en-GB" w:eastAsia="en-US"/>
    </w:rPr>
  </w:style>
  <w:style w:type="paragraph" w:styleId="HTMLPreformatted">
    <w:name w:val="HTML Preformatted"/>
    <w:basedOn w:val="Normal"/>
    <w:link w:val="HTMLPreformattedChar"/>
    <w:unhideWhenUsed/>
    <w:rsid w:val="00C56290"/>
    <w:pPr>
      <w:overflowPunct/>
      <w:autoSpaceDE/>
      <w:autoSpaceDN/>
      <w:bidi w:val="0"/>
      <w:adjustRightInd/>
      <w:spacing w:before="0" w:after="200" w:line="276" w:lineRule="auto"/>
      <w:jc w:val="left"/>
      <w:textAlignment w:val="auto"/>
    </w:pPr>
    <w:rPr>
      <w:rFonts w:ascii="Consolas" w:eastAsia="MS Mincho" w:hAnsi="Consolas" w:cs="Times New Roman"/>
      <w:sz w:val="20"/>
      <w:szCs w:val="20"/>
      <w:lang w:val="en-GB" w:eastAsia="en-US"/>
    </w:rPr>
  </w:style>
  <w:style w:type="character" w:customStyle="1" w:styleId="HTMLPreformattedChar">
    <w:name w:val="HTML Preformatted Char"/>
    <w:basedOn w:val="DefaultParagraphFont"/>
    <w:link w:val="HTMLPreformatted"/>
    <w:rsid w:val="00C56290"/>
    <w:rPr>
      <w:rFonts w:ascii="Consolas" w:eastAsia="MS Mincho" w:hAnsi="Consolas"/>
      <w:lang w:val="en-GB" w:eastAsia="en-US"/>
    </w:rPr>
  </w:style>
  <w:style w:type="paragraph" w:styleId="ListContinue">
    <w:name w:val="List Continue"/>
    <w:aliases w:val="lc"/>
    <w:basedOn w:val="Normal"/>
    <w:unhideWhenUsed/>
    <w:rsid w:val="00C56290"/>
    <w:pPr>
      <w:overflowPunct/>
      <w:autoSpaceDE/>
      <w:autoSpaceDN/>
      <w:bidi w:val="0"/>
      <w:adjustRightInd/>
      <w:spacing w:before="0" w:after="120" w:line="276" w:lineRule="auto"/>
      <w:ind w:left="360"/>
      <w:contextualSpacing/>
      <w:jc w:val="left"/>
      <w:textAlignment w:val="auto"/>
    </w:pPr>
    <w:rPr>
      <w:rFonts w:ascii="Times" w:eastAsiaTheme="minorEastAsia" w:hAnsi="Times" w:cstheme="minorBidi"/>
      <w:sz w:val="20"/>
      <w:szCs w:val="22"/>
      <w:lang w:val="de-DE" w:eastAsia="en-US"/>
    </w:rPr>
  </w:style>
  <w:style w:type="paragraph" w:styleId="ListContinue2">
    <w:name w:val="List Continue 2"/>
    <w:aliases w:val="lc2"/>
    <w:basedOn w:val="Normal"/>
    <w:unhideWhenUsed/>
    <w:rsid w:val="00C56290"/>
    <w:pPr>
      <w:overflowPunct/>
      <w:autoSpaceDE/>
      <w:autoSpaceDN/>
      <w:bidi w:val="0"/>
      <w:adjustRightInd/>
      <w:spacing w:before="0" w:after="120" w:line="276" w:lineRule="auto"/>
      <w:ind w:left="720"/>
      <w:contextualSpacing/>
      <w:jc w:val="left"/>
      <w:textAlignment w:val="auto"/>
    </w:pPr>
    <w:rPr>
      <w:rFonts w:ascii="Times" w:eastAsiaTheme="minorEastAsia" w:hAnsi="Times" w:cstheme="minorBidi"/>
      <w:sz w:val="20"/>
      <w:szCs w:val="22"/>
      <w:lang w:val="de-DE" w:eastAsia="en-US"/>
    </w:rPr>
  </w:style>
  <w:style w:type="paragraph" w:styleId="ListContinue3">
    <w:name w:val="List Continue 3"/>
    <w:aliases w:val="lc3"/>
    <w:basedOn w:val="Normal"/>
    <w:unhideWhenUsed/>
    <w:rsid w:val="00C56290"/>
    <w:pPr>
      <w:overflowPunct/>
      <w:autoSpaceDE/>
      <w:autoSpaceDN/>
      <w:bidi w:val="0"/>
      <w:adjustRightInd/>
      <w:spacing w:before="0" w:after="120" w:line="276" w:lineRule="auto"/>
      <w:ind w:left="1080"/>
      <w:contextualSpacing/>
      <w:jc w:val="left"/>
      <w:textAlignment w:val="auto"/>
    </w:pPr>
    <w:rPr>
      <w:rFonts w:ascii="Times" w:eastAsiaTheme="minorEastAsia" w:hAnsi="Times" w:cstheme="minorBidi"/>
      <w:sz w:val="20"/>
      <w:szCs w:val="22"/>
      <w:lang w:val="de-DE" w:eastAsia="en-US"/>
    </w:rPr>
  </w:style>
  <w:style w:type="paragraph" w:styleId="ListContinue4">
    <w:name w:val="List Continue 4"/>
    <w:basedOn w:val="Normal"/>
    <w:unhideWhenUsed/>
    <w:rsid w:val="00C56290"/>
    <w:pPr>
      <w:overflowPunct/>
      <w:autoSpaceDE/>
      <w:autoSpaceDN/>
      <w:bidi w:val="0"/>
      <w:adjustRightInd/>
      <w:spacing w:before="0" w:after="120" w:line="276" w:lineRule="auto"/>
      <w:ind w:left="1440"/>
      <w:contextualSpacing/>
      <w:jc w:val="left"/>
      <w:textAlignment w:val="auto"/>
    </w:pPr>
    <w:rPr>
      <w:rFonts w:ascii="Times" w:eastAsiaTheme="minorEastAsia" w:hAnsi="Times" w:cstheme="minorBidi"/>
      <w:sz w:val="20"/>
      <w:szCs w:val="22"/>
      <w:lang w:val="de-DE" w:eastAsia="en-US"/>
    </w:rPr>
  </w:style>
  <w:style w:type="paragraph" w:styleId="ListContinue5">
    <w:name w:val="List Continue 5"/>
    <w:basedOn w:val="Normal"/>
    <w:unhideWhenUsed/>
    <w:rsid w:val="00C56290"/>
    <w:pPr>
      <w:overflowPunct/>
      <w:autoSpaceDE/>
      <w:autoSpaceDN/>
      <w:bidi w:val="0"/>
      <w:adjustRightInd/>
      <w:spacing w:before="0" w:after="120" w:line="276" w:lineRule="auto"/>
      <w:ind w:left="1800"/>
      <w:contextualSpacing/>
      <w:jc w:val="left"/>
      <w:textAlignment w:val="auto"/>
    </w:pPr>
    <w:rPr>
      <w:rFonts w:ascii="Times" w:eastAsiaTheme="minorEastAsia" w:hAnsi="Times" w:cstheme="minorBidi"/>
      <w:sz w:val="20"/>
      <w:szCs w:val="22"/>
      <w:lang w:val="de-DE" w:eastAsia="en-US"/>
    </w:rPr>
  </w:style>
  <w:style w:type="paragraph" w:styleId="MacroText">
    <w:name w:val="macro"/>
    <w:link w:val="MacroTextChar"/>
    <w:unhideWhenUsed/>
    <w:rsid w:val="00C56290"/>
    <w:pPr>
      <w:tabs>
        <w:tab w:val="left" w:pos="480"/>
        <w:tab w:val="left" w:pos="960"/>
        <w:tab w:val="left" w:pos="1440"/>
        <w:tab w:val="left" w:pos="1920"/>
        <w:tab w:val="left" w:pos="2400"/>
        <w:tab w:val="left" w:pos="2880"/>
        <w:tab w:val="left" w:pos="3360"/>
        <w:tab w:val="left" w:pos="3840"/>
        <w:tab w:val="left" w:pos="4320"/>
      </w:tabs>
    </w:pPr>
    <w:rPr>
      <w:rFonts w:ascii="Consolas" w:eastAsia="MS Mincho" w:hAnsi="Consolas"/>
      <w:lang w:eastAsia="en-US"/>
    </w:rPr>
  </w:style>
  <w:style w:type="character" w:customStyle="1" w:styleId="MacroTextChar">
    <w:name w:val="Macro Text Char"/>
    <w:basedOn w:val="DefaultParagraphFont"/>
    <w:link w:val="MacroText"/>
    <w:rsid w:val="00C56290"/>
    <w:rPr>
      <w:rFonts w:ascii="Consolas" w:eastAsia="MS Mincho" w:hAnsi="Consolas"/>
      <w:lang w:eastAsia="en-US"/>
    </w:rPr>
  </w:style>
  <w:style w:type="paragraph" w:styleId="MessageHeader">
    <w:name w:val="Message Header"/>
    <w:basedOn w:val="Normal"/>
    <w:link w:val="MessageHeaderChar"/>
    <w:unhideWhenUsed/>
    <w:rsid w:val="00C56290"/>
    <w:pPr>
      <w:pBdr>
        <w:top w:val="single" w:sz="6" w:space="1" w:color="auto"/>
        <w:left w:val="single" w:sz="6" w:space="1" w:color="auto"/>
        <w:bottom w:val="single" w:sz="6" w:space="1" w:color="auto"/>
        <w:right w:val="single" w:sz="6" w:space="1" w:color="auto"/>
      </w:pBdr>
      <w:shd w:val="pct20" w:color="auto" w:fill="auto"/>
      <w:overflowPunct/>
      <w:autoSpaceDE/>
      <w:autoSpaceDN/>
      <w:bidi w:val="0"/>
      <w:adjustRightInd/>
      <w:spacing w:before="0" w:after="200" w:line="276" w:lineRule="auto"/>
      <w:ind w:left="1080" w:hanging="1080"/>
      <w:jc w:val="left"/>
      <w:textAlignment w:val="auto"/>
    </w:pPr>
    <w:rPr>
      <w:rFonts w:ascii="Cambria" w:eastAsiaTheme="minorEastAsia" w:hAnsi="Cambria" w:cs="Times New Roman"/>
      <w:sz w:val="24"/>
      <w:szCs w:val="24"/>
      <w:lang w:val="en-GB" w:eastAsia="en-US"/>
    </w:rPr>
  </w:style>
  <w:style w:type="character" w:customStyle="1" w:styleId="MessageHeaderChar">
    <w:name w:val="Message Header Char"/>
    <w:basedOn w:val="DefaultParagraphFont"/>
    <w:link w:val="MessageHeader"/>
    <w:rsid w:val="00C56290"/>
    <w:rPr>
      <w:rFonts w:ascii="Cambria" w:eastAsiaTheme="minorEastAsia" w:hAnsi="Cambria"/>
      <w:sz w:val="24"/>
      <w:szCs w:val="24"/>
      <w:shd w:val="pct20" w:color="auto" w:fill="auto"/>
      <w:lang w:val="en-GB" w:eastAsia="en-US"/>
    </w:rPr>
  </w:style>
  <w:style w:type="paragraph" w:styleId="NoSpacing">
    <w:name w:val="No Spacing"/>
    <w:link w:val="NoSpacingChar"/>
    <w:uiPriority w:val="1"/>
    <w:qFormat/>
    <w:rsid w:val="00C56290"/>
    <w:rPr>
      <w:rFonts w:ascii="Times" w:eastAsia="MS Mincho" w:hAnsi="Times"/>
      <w:szCs w:val="24"/>
      <w:lang w:eastAsia="en-US"/>
    </w:rPr>
  </w:style>
  <w:style w:type="paragraph" w:styleId="NoteHeading">
    <w:name w:val="Note Heading"/>
    <w:basedOn w:val="Normal"/>
    <w:next w:val="Normal"/>
    <w:link w:val="NoteHeadingChar"/>
    <w:unhideWhenUsed/>
    <w:rsid w:val="00C56290"/>
    <w:pPr>
      <w:overflowPunct/>
      <w:autoSpaceDE/>
      <w:autoSpaceDN/>
      <w:bidi w:val="0"/>
      <w:adjustRightInd/>
      <w:spacing w:before="0" w:after="200" w:line="276" w:lineRule="auto"/>
      <w:jc w:val="left"/>
      <w:textAlignment w:val="auto"/>
    </w:pPr>
    <w:rPr>
      <w:rFonts w:ascii="Times" w:eastAsia="MS Mincho" w:hAnsi="Times" w:cs="Times New Roman"/>
      <w:sz w:val="20"/>
      <w:szCs w:val="24"/>
      <w:lang w:val="en-GB" w:eastAsia="en-US"/>
    </w:rPr>
  </w:style>
  <w:style w:type="character" w:customStyle="1" w:styleId="NoteHeadingChar">
    <w:name w:val="Note Heading Char"/>
    <w:basedOn w:val="DefaultParagraphFont"/>
    <w:link w:val="NoteHeading"/>
    <w:rsid w:val="00C56290"/>
    <w:rPr>
      <w:rFonts w:ascii="Times" w:eastAsia="MS Mincho" w:hAnsi="Times"/>
      <w:szCs w:val="24"/>
      <w:lang w:val="en-GB" w:eastAsia="en-US"/>
    </w:rPr>
  </w:style>
  <w:style w:type="paragraph" w:styleId="Salutation">
    <w:name w:val="Salutation"/>
    <w:basedOn w:val="Normal"/>
    <w:next w:val="Normal"/>
    <w:link w:val="SalutationChar"/>
    <w:unhideWhenUsed/>
    <w:rsid w:val="00C56290"/>
    <w:pPr>
      <w:overflowPunct/>
      <w:autoSpaceDE/>
      <w:autoSpaceDN/>
      <w:bidi w:val="0"/>
      <w:adjustRightInd/>
      <w:spacing w:before="0" w:after="120" w:line="276" w:lineRule="auto"/>
      <w:jc w:val="left"/>
      <w:textAlignment w:val="auto"/>
    </w:pPr>
    <w:rPr>
      <w:rFonts w:ascii="Times" w:eastAsia="MS Mincho" w:hAnsi="Times" w:cs="Times New Roman"/>
      <w:sz w:val="20"/>
      <w:szCs w:val="24"/>
      <w:lang w:val="en-GB" w:eastAsia="en-US"/>
    </w:rPr>
  </w:style>
  <w:style w:type="character" w:customStyle="1" w:styleId="SalutationChar">
    <w:name w:val="Salutation Char"/>
    <w:basedOn w:val="DefaultParagraphFont"/>
    <w:link w:val="Salutation"/>
    <w:rsid w:val="00C56290"/>
    <w:rPr>
      <w:rFonts w:ascii="Times" w:eastAsia="MS Mincho" w:hAnsi="Times"/>
      <w:szCs w:val="24"/>
      <w:lang w:val="en-GB" w:eastAsia="en-US"/>
    </w:rPr>
  </w:style>
  <w:style w:type="paragraph" w:styleId="TableofAuthorities">
    <w:name w:val="table of authorities"/>
    <w:basedOn w:val="Normal"/>
    <w:next w:val="Normal"/>
    <w:unhideWhenUsed/>
    <w:rsid w:val="00C56290"/>
    <w:pPr>
      <w:overflowPunct/>
      <w:autoSpaceDE/>
      <w:autoSpaceDN/>
      <w:bidi w:val="0"/>
      <w:adjustRightInd/>
      <w:spacing w:before="0" w:after="200" w:line="276" w:lineRule="auto"/>
      <w:ind w:left="200" w:hanging="200"/>
      <w:jc w:val="left"/>
      <w:textAlignment w:val="auto"/>
    </w:pPr>
    <w:rPr>
      <w:rFonts w:ascii="Times" w:eastAsiaTheme="minorEastAsia" w:hAnsi="Times" w:cstheme="minorBidi"/>
      <w:sz w:val="20"/>
      <w:szCs w:val="22"/>
      <w:lang w:val="de-DE" w:eastAsia="en-US"/>
    </w:rPr>
  </w:style>
  <w:style w:type="paragraph" w:styleId="TOAHeading">
    <w:name w:val="toa heading"/>
    <w:basedOn w:val="Normal"/>
    <w:next w:val="Normal"/>
    <w:unhideWhenUsed/>
    <w:rsid w:val="00C56290"/>
    <w:pPr>
      <w:overflowPunct/>
      <w:autoSpaceDE/>
      <w:autoSpaceDN/>
      <w:bidi w:val="0"/>
      <w:adjustRightInd/>
      <w:spacing w:after="120" w:line="276" w:lineRule="auto"/>
      <w:jc w:val="left"/>
      <w:textAlignment w:val="auto"/>
    </w:pPr>
    <w:rPr>
      <w:rFonts w:ascii="Cambria" w:eastAsiaTheme="minorEastAsia" w:hAnsi="Cambria" w:cs="Times New Roman"/>
      <w:b/>
      <w:bCs/>
      <w:szCs w:val="22"/>
      <w:lang w:val="de-DE" w:eastAsia="en-US"/>
    </w:rPr>
  </w:style>
  <w:style w:type="paragraph" w:customStyle="1" w:styleId="Bullet1">
    <w:name w:val="Bullet1"/>
    <w:rsid w:val="00C56290"/>
    <w:pPr>
      <w:widowControl w:val="0"/>
      <w:numPr>
        <w:numId w:val="19"/>
      </w:numPr>
      <w:tabs>
        <w:tab w:val="clear" w:pos="360"/>
        <w:tab w:val="left" w:pos="720"/>
      </w:tabs>
      <w:autoSpaceDE w:val="0"/>
      <w:autoSpaceDN w:val="0"/>
      <w:adjustRightInd w:val="0"/>
      <w:spacing w:before="100" w:line="260" w:lineRule="atLeast"/>
      <w:ind w:left="0" w:firstLine="0"/>
    </w:pPr>
    <w:rPr>
      <w:rFonts w:ascii="Times New Roman" w:eastAsia="MS Mincho" w:hAnsi="Times New Roman"/>
      <w:noProof/>
      <w:color w:val="000000"/>
      <w:sz w:val="24"/>
      <w:lang w:eastAsia="en-US"/>
    </w:rPr>
  </w:style>
  <w:style w:type="table" w:customStyle="1" w:styleId="Style1">
    <w:name w:val="Style1"/>
    <w:basedOn w:val="TableStyle1Custom"/>
    <w:uiPriority w:val="99"/>
    <w:qFormat/>
    <w:rsid w:val="00C56290"/>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
    <w:name w:val="Style2"/>
    <w:basedOn w:val="TableStyle1Custom"/>
    <w:uiPriority w:val="99"/>
    <w:qFormat/>
    <w:rsid w:val="00C56290"/>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paragraph" w:customStyle="1" w:styleId="Abstract">
    <w:name w:val="Abstract"/>
    <w:basedOn w:val="Normal"/>
    <w:next w:val="Normal"/>
    <w:rsid w:val="00C56290"/>
    <w:pPr>
      <w:overflowPunct/>
      <w:bidi w:val="0"/>
      <w:adjustRightInd/>
      <w:spacing w:before="20" w:line="240" w:lineRule="auto"/>
      <w:ind w:firstLine="202"/>
      <w:textAlignment w:val="auto"/>
    </w:pPr>
    <w:rPr>
      <w:rFonts w:eastAsiaTheme="minorEastAsia" w:cs="Times New Roman"/>
      <w:b/>
      <w:bCs/>
      <w:sz w:val="18"/>
      <w:szCs w:val="18"/>
      <w:lang w:eastAsia="en-US"/>
    </w:rPr>
  </w:style>
  <w:style w:type="paragraph" w:customStyle="1" w:styleId="Authors">
    <w:name w:val="Authors"/>
    <w:basedOn w:val="Normal"/>
    <w:next w:val="Normal"/>
    <w:rsid w:val="00C56290"/>
    <w:pPr>
      <w:framePr w:w="9072" w:hSpace="187" w:vSpace="187" w:wrap="notBeside" w:vAnchor="text" w:hAnchor="page" w:xAlign="center" w:y="1"/>
      <w:overflowPunct/>
      <w:bidi w:val="0"/>
      <w:adjustRightInd/>
      <w:spacing w:before="0" w:after="320" w:line="240" w:lineRule="auto"/>
      <w:jc w:val="center"/>
      <w:textAlignment w:val="auto"/>
    </w:pPr>
    <w:rPr>
      <w:rFonts w:eastAsiaTheme="minorEastAsia" w:cs="Times New Roman"/>
      <w:szCs w:val="22"/>
      <w:lang w:eastAsia="en-US"/>
    </w:rPr>
  </w:style>
  <w:style w:type="character" w:customStyle="1" w:styleId="MemberType">
    <w:name w:val="MemberType"/>
    <w:rsid w:val="00C56290"/>
    <w:rPr>
      <w:rFonts w:ascii="Times New Roman" w:hAnsi="Times New Roman" w:cs="Times New Roman"/>
      <w:i/>
      <w:iCs/>
      <w:sz w:val="22"/>
      <w:szCs w:val="22"/>
    </w:rPr>
  </w:style>
  <w:style w:type="paragraph" w:customStyle="1" w:styleId="IndexTerms">
    <w:name w:val="IndexTerms"/>
    <w:basedOn w:val="Normal"/>
    <w:next w:val="Normal"/>
    <w:rsid w:val="00C56290"/>
    <w:pPr>
      <w:overflowPunct/>
      <w:bidi w:val="0"/>
      <w:adjustRightInd/>
      <w:spacing w:before="0" w:line="240" w:lineRule="auto"/>
      <w:ind w:firstLine="202"/>
      <w:textAlignment w:val="auto"/>
    </w:pPr>
    <w:rPr>
      <w:rFonts w:eastAsiaTheme="minorEastAsia" w:cs="Times New Roman"/>
      <w:b/>
      <w:bCs/>
      <w:sz w:val="18"/>
      <w:szCs w:val="18"/>
      <w:lang w:eastAsia="en-US"/>
    </w:rPr>
  </w:style>
  <w:style w:type="paragraph" w:customStyle="1" w:styleId="FigureCaption0">
    <w:name w:val="Figure Caption"/>
    <w:basedOn w:val="Normal"/>
    <w:rsid w:val="00C56290"/>
    <w:pPr>
      <w:overflowPunct/>
      <w:bidi w:val="0"/>
      <w:adjustRightInd/>
      <w:spacing w:before="0" w:line="240" w:lineRule="auto"/>
      <w:textAlignment w:val="auto"/>
    </w:pPr>
    <w:rPr>
      <w:rFonts w:eastAsiaTheme="minorEastAsia" w:cs="Times New Roman"/>
      <w:sz w:val="16"/>
      <w:szCs w:val="16"/>
      <w:lang w:eastAsia="en-US"/>
    </w:rPr>
  </w:style>
  <w:style w:type="paragraph" w:customStyle="1" w:styleId="TableTitle4">
    <w:name w:val="Table Title"/>
    <w:basedOn w:val="Normal"/>
    <w:rsid w:val="00C56290"/>
    <w:pPr>
      <w:overflowPunct/>
      <w:bidi w:val="0"/>
      <w:adjustRightInd/>
      <w:spacing w:before="0" w:line="240" w:lineRule="auto"/>
      <w:jc w:val="center"/>
      <w:textAlignment w:val="auto"/>
    </w:pPr>
    <w:rPr>
      <w:rFonts w:eastAsiaTheme="minorEastAsia" w:cs="Times New Roman"/>
      <w:smallCaps/>
      <w:sz w:val="16"/>
      <w:szCs w:val="16"/>
      <w:lang w:eastAsia="en-US"/>
    </w:rPr>
  </w:style>
  <w:style w:type="paragraph" w:customStyle="1" w:styleId="ReferenceHead">
    <w:name w:val="Reference Head"/>
    <w:basedOn w:val="Heading1"/>
    <w:rsid w:val="00C56290"/>
    <w:pPr>
      <w:keepLines w:val="0"/>
      <w:overflowPunct/>
      <w:bidi w:val="0"/>
      <w:adjustRightInd/>
      <w:spacing w:before="240" w:after="80" w:line="240" w:lineRule="auto"/>
      <w:ind w:left="0" w:firstLine="0"/>
      <w:jc w:val="center"/>
      <w:textAlignment w:val="auto"/>
    </w:pPr>
    <w:rPr>
      <w:rFonts w:ascii="Times New Roman" w:eastAsiaTheme="minorEastAsia" w:hAnsi="Times New Roman" w:cs="Times New Roman"/>
      <w:b w:val="0"/>
      <w:bCs w:val="0"/>
      <w:smallCaps/>
      <w:kern w:val="28"/>
      <w:sz w:val="20"/>
      <w:szCs w:val="20"/>
      <w:lang w:eastAsia="en-US"/>
    </w:rPr>
  </w:style>
  <w:style w:type="paragraph" w:customStyle="1" w:styleId="figurecaption">
    <w:name w:val="figure caption"/>
    <w:qFormat/>
    <w:rsid w:val="00C56290"/>
    <w:pPr>
      <w:numPr>
        <w:numId w:val="20"/>
      </w:numPr>
      <w:tabs>
        <w:tab w:val="left" w:pos="533"/>
      </w:tabs>
      <w:spacing w:before="80" w:after="200"/>
      <w:ind w:left="0" w:firstLine="0"/>
      <w:jc w:val="center"/>
    </w:pPr>
    <w:rPr>
      <w:rFonts w:ascii="Times New Roman" w:eastAsiaTheme="minorEastAsia" w:hAnsi="Times New Roman"/>
      <w:noProof/>
      <w:sz w:val="16"/>
      <w:szCs w:val="16"/>
      <w:lang w:eastAsia="en-US"/>
    </w:rPr>
  </w:style>
  <w:style w:type="paragraph" w:customStyle="1" w:styleId="tablecolhead">
    <w:name w:val="table col head"/>
    <w:basedOn w:val="Normal"/>
    <w:uiPriority w:val="99"/>
    <w:rsid w:val="00C56290"/>
    <w:pPr>
      <w:overflowPunct/>
      <w:autoSpaceDE/>
      <w:autoSpaceDN/>
      <w:bidi w:val="0"/>
      <w:adjustRightInd/>
      <w:spacing w:before="0" w:line="240" w:lineRule="auto"/>
      <w:jc w:val="center"/>
      <w:textAlignment w:val="auto"/>
    </w:pPr>
    <w:rPr>
      <w:rFonts w:eastAsiaTheme="minorEastAsia" w:cs="Times New Roman"/>
      <w:b/>
      <w:bCs/>
      <w:sz w:val="16"/>
      <w:szCs w:val="16"/>
      <w:lang w:eastAsia="en-US"/>
    </w:rPr>
  </w:style>
  <w:style w:type="paragraph" w:customStyle="1" w:styleId="tablecopy">
    <w:name w:val="table copy"/>
    <w:uiPriority w:val="99"/>
    <w:rsid w:val="00C56290"/>
    <w:pPr>
      <w:jc w:val="both"/>
    </w:pPr>
    <w:rPr>
      <w:rFonts w:ascii="Times New Roman" w:eastAsiaTheme="minorEastAsia" w:hAnsi="Times New Roman"/>
      <w:noProof/>
      <w:sz w:val="16"/>
      <w:szCs w:val="16"/>
      <w:lang w:eastAsia="en-US"/>
    </w:rPr>
  </w:style>
  <w:style w:type="paragraph" w:customStyle="1" w:styleId="tablehead">
    <w:name w:val="table head"/>
    <w:qFormat/>
    <w:rsid w:val="00C56290"/>
    <w:pPr>
      <w:numPr>
        <w:numId w:val="21"/>
      </w:numPr>
      <w:tabs>
        <w:tab w:val="clear" w:pos="1080"/>
      </w:tabs>
      <w:spacing w:before="240" w:after="120" w:line="216" w:lineRule="auto"/>
      <w:jc w:val="center"/>
    </w:pPr>
    <w:rPr>
      <w:rFonts w:ascii="Times New Roman" w:eastAsiaTheme="minorEastAsia" w:hAnsi="Times New Roman"/>
      <w:smallCaps/>
      <w:noProof/>
      <w:sz w:val="16"/>
      <w:szCs w:val="16"/>
      <w:lang w:eastAsia="en-US"/>
    </w:rPr>
  </w:style>
  <w:style w:type="paragraph" w:customStyle="1" w:styleId="ListLetterSub">
    <w:name w:val="List_LetterSub"/>
    <w:basedOn w:val="Normal"/>
    <w:rsid w:val="00C56290"/>
    <w:pPr>
      <w:numPr>
        <w:numId w:val="22"/>
      </w:numPr>
      <w:tabs>
        <w:tab w:val="clear" w:pos="644"/>
      </w:tabs>
      <w:overflowPunct/>
      <w:autoSpaceDE/>
      <w:autoSpaceDN/>
      <w:bidi w:val="0"/>
      <w:adjustRightInd/>
      <w:spacing w:line="240" w:lineRule="auto"/>
      <w:ind w:left="0" w:firstLine="0"/>
      <w:textAlignment w:val="auto"/>
    </w:pPr>
    <w:rPr>
      <w:rFonts w:eastAsiaTheme="minorEastAsia" w:cs="Times New Roman"/>
      <w:kern w:val="16"/>
      <w:sz w:val="24"/>
      <w:szCs w:val="20"/>
      <w:lang w:val="en-GB" w:eastAsia="zh-CN"/>
    </w:rPr>
  </w:style>
  <w:style w:type="paragraph" w:customStyle="1" w:styleId="sponsors">
    <w:name w:val="sponsors"/>
    <w:rsid w:val="00C56290"/>
    <w:pPr>
      <w:framePr w:wrap="auto" w:hAnchor="text" w:x="615" w:y="2239"/>
      <w:pBdr>
        <w:top w:val="single" w:sz="4" w:space="2" w:color="auto"/>
      </w:pBdr>
      <w:ind w:firstLine="288"/>
    </w:pPr>
    <w:rPr>
      <w:rFonts w:ascii="Times New Roman" w:eastAsiaTheme="minorEastAsia" w:hAnsi="Times New Roman"/>
      <w:sz w:val="16"/>
      <w:szCs w:val="16"/>
      <w:lang w:eastAsia="en-US"/>
    </w:rPr>
  </w:style>
  <w:style w:type="paragraph" w:customStyle="1" w:styleId="Author">
    <w:name w:val="Author"/>
    <w:uiPriority w:val="99"/>
    <w:rsid w:val="00C56290"/>
    <w:pPr>
      <w:spacing w:before="360" w:after="40"/>
      <w:jc w:val="center"/>
    </w:pPr>
    <w:rPr>
      <w:rFonts w:ascii="Times New Roman" w:eastAsiaTheme="minorEastAsia" w:hAnsi="Times New Roman"/>
      <w:noProof/>
      <w:sz w:val="22"/>
      <w:szCs w:val="22"/>
      <w:lang w:eastAsia="en-US"/>
    </w:rPr>
  </w:style>
  <w:style w:type="table" w:customStyle="1" w:styleId="TableGrid0">
    <w:name w:val="TableGrid"/>
    <w:rsid w:val="00C56290"/>
    <w:rPr>
      <w:rFonts w:ascii="Calibri" w:eastAsiaTheme="minorEastAsia" w:hAnsi="Calibri"/>
      <w:sz w:val="22"/>
      <w:szCs w:val="22"/>
      <w:lang w:eastAsia="en-US"/>
    </w:rPr>
    <w:tblPr>
      <w:tblCellMar>
        <w:top w:w="0" w:type="dxa"/>
        <w:left w:w="0" w:type="dxa"/>
        <w:bottom w:w="0" w:type="dxa"/>
        <w:right w:w="0" w:type="dxa"/>
      </w:tblCellMar>
    </w:tblPr>
  </w:style>
  <w:style w:type="table" w:customStyle="1" w:styleId="TableGrid4">
    <w:name w:val="Table Grid4"/>
    <w:basedOn w:val="TableNormal"/>
    <w:next w:val="TableGrid"/>
    <w:rsid w:val="00C5629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quationChar">
    <w:name w:val="Equation Char"/>
    <w:aliases w:val="eq Char"/>
    <w:basedOn w:val="DefaultParagraphFont"/>
    <w:rsid w:val="00C56290"/>
    <w:rPr>
      <w:rFonts w:eastAsia="MS Mincho"/>
      <w:sz w:val="24"/>
      <w:lang w:val="en-GB" w:eastAsia="en-US" w:bidi="ar-SA"/>
    </w:rPr>
  </w:style>
  <w:style w:type="character" w:customStyle="1" w:styleId="Heading1CharChar">
    <w:name w:val="Heading 1 Char Char"/>
    <w:basedOn w:val="DefaultParagraphFont"/>
    <w:rsid w:val="00C56290"/>
    <w:rPr>
      <w:b/>
      <w:sz w:val="24"/>
      <w:lang w:val="en-GB" w:eastAsia="en-US" w:bidi="ar-SA"/>
    </w:rPr>
  </w:style>
  <w:style w:type="paragraph" w:customStyle="1" w:styleId="Heading3Unnumbered">
    <w:name w:val="Heading 3 Unnumbered"/>
    <w:aliases w:val="h3u"/>
    <w:basedOn w:val="Heading3"/>
    <w:next w:val="BodyText"/>
    <w:rsid w:val="00C56290"/>
    <w:pPr>
      <w:keepLines w:val="0"/>
      <w:numPr>
        <w:ilvl w:val="2"/>
      </w:numPr>
      <w:tabs>
        <w:tab w:val="num" w:pos="720"/>
      </w:tabs>
      <w:overflowPunct/>
      <w:autoSpaceDE/>
      <w:autoSpaceDN/>
      <w:bidi w:val="0"/>
      <w:adjustRightInd/>
      <w:spacing w:before="240" w:after="80" w:line="240" w:lineRule="auto"/>
      <w:ind w:left="720" w:hanging="720"/>
      <w:textAlignment w:val="auto"/>
      <w:outlineLvl w:val="9"/>
    </w:pPr>
    <w:rPr>
      <w:rFonts w:ascii="Times New Roman" w:eastAsia="Batang" w:hAnsi="Times New Roman" w:cs="Times New Roman"/>
      <w:bCs w:val="0"/>
      <w:kern w:val="28"/>
      <w:szCs w:val="20"/>
      <w:lang w:eastAsia="de-DE"/>
    </w:rPr>
  </w:style>
  <w:style w:type="paragraph" w:customStyle="1" w:styleId="FigureNotitle">
    <w:name w:val="Figure_No &amp; title"/>
    <w:basedOn w:val="Normal"/>
    <w:next w:val="Normalaftertitle"/>
    <w:qFormat/>
    <w:rsid w:val="00C56290"/>
    <w:pPr>
      <w:keepLines/>
      <w:tabs>
        <w:tab w:val="left" w:pos="794"/>
        <w:tab w:val="left" w:pos="1191"/>
        <w:tab w:val="left" w:pos="1588"/>
        <w:tab w:val="left" w:pos="1985"/>
      </w:tabs>
      <w:bidi w:val="0"/>
      <w:spacing w:before="240" w:after="120" w:line="240" w:lineRule="auto"/>
      <w:jc w:val="center"/>
    </w:pPr>
    <w:rPr>
      <w:rFonts w:eastAsia="MS Mincho" w:cs="Times New Roman"/>
      <w:b/>
      <w:sz w:val="24"/>
      <w:szCs w:val="20"/>
      <w:lang w:val="en-GB" w:eastAsia="en-US"/>
    </w:rPr>
  </w:style>
  <w:style w:type="paragraph" w:customStyle="1" w:styleId="TableNotitle">
    <w:name w:val="Table_No &amp; title"/>
    <w:basedOn w:val="Normal"/>
    <w:next w:val="Tablehead0"/>
    <w:qFormat/>
    <w:rsid w:val="00C56290"/>
    <w:pPr>
      <w:keepNext/>
      <w:keepLines/>
      <w:tabs>
        <w:tab w:val="left" w:pos="794"/>
        <w:tab w:val="left" w:pos="1191"/>
        <w:tab w:val="left" w:pos="1588"/>
        <w:tab w:val="left" w:pos="1985"/>
      </w:tabs>
      <w:bidi w:val="0"/>
      <w:spacing w:before="360" w:after="120" w:line="240" w:lineRule="auto"/>
      <w:jc w:val="center"/>
    </w:pPr>
    <w:rPr>
      <w:rFonts w:eastAsia="MS Mincho" w:cs="Times New Roman"/>
      <w:b/>
      <w:sz w:val="24"/>
      <w:szCs w:val="20"/>
      <w:lang w:val="en-GB" w:eastAsia="en-US"/>
    </w:rPr>
  </w:style>
  <w:style w:type="paragraph" w:customStyle="1" w:styleId="FooterQP">
    <w:name w:val="Footer_QP"/>
    <w:basedOn w:val="Normal"/>
    <w:qFormat/>
    <w:rsid w:val="00C56290"/>
    <w:pPr>
      <w:tabs>
        <w:tab w:val="left" w:pos="907"/>
        <w:tab w:val="right" w:pos="8789"/>
        <w:tab w:val="right" w:pos="9639"/>
      </w:tabs>
      <w:bidi w:val="0"/>
      <w:spacing w:before="0" w:line="240" w:lineRule="auto"/>
      <w:jc w:val="left"/>
    </w:pPr>
    <w:rPr>
      <w:rFonts w:eastAsia="MS Mincho" w:cs="Times New Roman"/>
      <w:b/>
      <w:szCs w:val="20"/>
      <w:lang w:val="en-GB" w:eastAsia="en-US"/>
    </w:rPr>
  </w:style>
  <w:style w:type="paragraph" w:customStyle="1" w:styleId="Heading2Unnumbered">
    <w:name w:val="Heading 2 Unnumbered"/>
    <w:aliases w:val="h2u"/>
    <w:basedOn w:val="Heading2"/>
    <w:next w:val="BodyText"/>
    <w:rsid w:val="00C56290"/>
    <w:pPr>
      <w:keepLines w:val="0"/>
      <w:numPr>
        <w:ilvl w:val="1"/>
      </w:numPr>
      <w:tabs>
        <w:tab w:val="num" w:pos="718"/>
      </w:tabs>
      <w:overflowPunct/>
      <w:autoSpaceDE/>
      <w:autoSpaceDN/>
      <w:bidi w:val="0"/>
      <w:adjustRightInd/>
      <w:spacing w:after="120" w:line="240" w:lineRule="auto"/>
      <w:ind w:left="794" w:hanging="794"/>
      <w:textAlignment w:val="auto"/>
      <w:outlineLvl w:val="9"/>
    </w:pPr>
    <w:rPr>
      <w:rFonts w:ascii="Times New Roman" w:eastAsia="SimSun" w:hAnsi="Times New Roman" w:cs="Times New Roman"/>
      <w:bCs w:val="0"/>
      <w:kern w:val="28"/>
      <w:szCs w:val="20"/>
      <w:lang w:eastAsia="de-DE"/>
    </w:rPr>
  </w:style>
  <w:style w:type="paragraph" w:customStyle="1" w:styleId="alpha2">
    <w:name w:val="alpha2"/>
    <w:basedOn w:val="BodyText"/>
    <w:rsid w:val="00C56290"/>
    <w:pPr>
      <w:keepNext w:val="0"/>
      <w:keepLines w:val="0"/>
      <w:widowControl/>
      <w:tabs>
        <w:tab w:val="clear" w:pos="90"/>
        <w:tab w:val="left" w:pos="1440"/>
      </w:tabs>
      <w:spacing w:before="240"/>
      <w:ind w:left="1440" w:hanging="720"/>
    </w:pPr>
    <w:rPr>
      <w:rFonts w:eastAsia="Batang" w:cs="Angsana New"/>
      <w:color w:val="auto"/>
      <w:kern w:val="20"/>
      <w:sz w:val="24"/>
      <w:szCs w:val="20"/>
    </w:rPr>
  </w:style>
  <w:style w:type="paragraph" w:customStyle="1" w:styleId="Char1CharChar1Char">
    <w:name w:val="Char1 Char Char1 Char"/>
    <w:basedOn w:val="Normal"/>
    <w:rsid w:val="00C56290"/>
    <w:pPr>
      <w:tabs>
        <w:tab w:val="left" w:pos="540"/>
        <w:tab w:val="left" w:pos="1260"/>
        <w:tab w:val="left" w:pos="1800"/>
      </w:tabs>
      <w:overflowPunct/>
      <w:autoSpaceDE/>
      <w:autoSpaceDN/>
      <w:bidi w:val="0"/>
      <w:adjustRightInd/>
      <w:spacing w:before="240" w:after="160" w:line="240" w:lineRule="exact"/>
      <w:jc w:val="left"/>
      <w:textAlignment w:val="auto"/>
    </w:pPr>
    <w:rPr>
      <w:rFonts w:ascii="Verdana" w:eastAsia="Batang" w:hAnsi="Verdana" w:cs="Times New Roman"/>
      <w:sz w:val="24"/>
      <w:szCs w:val="20"/>
      <w:lang w:eastAsia="en-US"/>
    </w:rPr>
  </w:style>
  <w:style w:type="paragraph" w:customStyle="1" w:styleId="Tabelltext">
    <w:name w:val="Tabelltext"/>
    <w:basedOn w:val="Normal"/>
    <w:rsid w:val="00C56290"/>
    <w:pPr>
      <w:numPr>
        <w:numId w:val="34"/>
      </w:numPr>
      <w:tabs>
        <w:tab w:val="clear" w:pos="360"/>
      </w:tabs>
      <w:overflowPunct/>
      <w:autoSpaceDE/>
      <w:autoSpaceDN/>
      <w:bidi w:val="0"/>
      <w:adjustRightInd/>
      <w:spacing w:before="60" w:after="60" w:line="240" w:lineRule="auto"/>
      <w:ind w:left="0" w:firstLine="0"/>
      <w:jc w:val="left"/>
      <w:textAlignment w:val="auto"/>
    </w:pPr>
    <w:rPr>
      <w:rFonts w:ascii="Verdana" w:eastAsia="SimSun" w:hAnsi="Verdana" w:cs="Times New Roman"/>
      <w:sz w:val="20"/>
      <w:szCs w:val="20"/>
      <w:lang w:val="sv-SE" w:eastAsia="en-US"/>
    </w:rPr>
  </w:style>
  <w:style w:type="character" w:customStyle="1" w:styleId="TabletitleBRCar">
    <w:name w:val="Table_title_BR Car"/>
    <w:basedOn w:val="DefaultParagraphFont"/>
    <w:rsid w:val="00C56290"/>
    <w:rPr>
      <w:b/>
      <w:sz w:val="24"/>
      <w:lang w:val="en-GB" w:eastAsia="en-US" w:bidi="ar-SA"/>
    </w:rPr>
  </w:style>
  <w:style w:type="paragraph" w:customStyle="1" w:styleId="aa">
    <w:name w:val="바탕글"/>
    <w:rsid w:val="00C56290"/>
    <w:pPr>
      <w:widowControl w:val="0"/>
      <w:tabs>
        <w:tab w:val="left" w:pos="0"/>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autoSpaceDE w:val="0"/>
      <w:autoSpaceDN w:val="0"/>
      <w:adjustRightInd w:val="0"/>
      <w:spacing w:line="277" w:lineRule="auto"/>
    </w:pPr>
    <w:rPr>
      <w:rFonts w:ascii="BatangChe" w:eastAsia="BatangChe" w:hAnsi="Times New Roman"/>
      <w:color w:val="000000"/>
      <w:lang w:eastAsia="ko-KR"/>
    </w:rPr>
  </w:style>
  <w:style w:type="paragraph" w:customStyle="1" w:styleId="ddate">
    <w:name w:val="ddate"/>
    <w:basedOn w:val="Normal"/>
    <w:rsid w:val="00C56290"/>
    <w:pPr>
      <w:framePr w:hSpace="181" w:wrap="around" w:vAnchor="page" w:hAnchor="margin" w:y="852"/>
      <w:shd w:val="solid" w:color="FFFFFF" w:fill="FFFFFF"/>
      <w:tabs>
        <w:tab w:val="left" w:pos="1134"/>
        <w:tab w:val="left" w:pos="1871"/>
        <w:tab w:val="left" w:pos="2268"/>
      </w:tabs>
      <w:bidi w:val="0"/>
      <w:spacing w:before="0" w:line="240" w:lineRule="auto"/>
      <w:jc w:val="left"/>
    </w:pPr>
    <w:rPr>
      <w:rFonts w:eastAsia="MS Mincho" w:cs="Times New Roman"/>
      <w:b/>
      <w:bCs/>
      <w:sz w:val="24"/>
      <w:szCs w:val="20"/>
      <w:lang w:val="en-GB" w:eastAsia="en-US"/>
    </w:rPr>
  </w:style>
  <w:style w:type="paragraph" w:customStyle="1" w:styleId="dnum">
    <w:name w:val="dnum"/>
    <w:basedOn w:val="Normal"/>
    <w:rsid w:val="00C56290"/>
    <w:pPr>
      <w:framePr w:hSpace="181" w:wrap="around" w:vAnchor="page" w:hAnchor="margin" w:y="852"/>
      <w:shd w:val="solid" w:color="FFFFFF" w:fill="FFFFFF"/>
      <w:tabs>
        <w:tab w:val="left" w:pos="1134"/>
        <w:tab w:val="left" w:pos="1871"/>
        <w:tab w:val="left" w:pos="2268"/>
      </w:tabs>
      <w:bidi w:val="0"/>
      <w:spacing w:line="240" w:lineRule="auto"/>
      <w:jc w:val="left"/>
    </w:pPr>
    <w:rPr>
      <w:rFonts w:eastAsia="MS Mincho" w:cs="Times New Roman"/>
      <w:b/>
      <w:bCs/>
      <w:sz w:val="24"/>
      <w:szCs w:val="20"/>
      <w:lang w:val="en-GB" w:eastAsia="en-US"/>
    </w:rPr>
  </w:style>
  <w:style w:type="paragraph" w:customStyle="1" w:styleId="dorlang">
    <w:name w:val="dorlang"/>
    <w:basedOn w:val="Normal"/>
    <w:rsid w:val="00C56290"/>
    <w:pPr>
      <w:framePr w:hSpace="181" w:wrap="around" w:vAnchor="page" w:hAnchor="margin" w:y="852"/>
      <w:shd w:val="solid" w:color="FFFFFF" w:fill="FFFFFF"/>
      <w:tabs>
        <w:tab w:val="left" w:pos="1134"/>
        <w:tab w:val="left" w:pos="1871"/>
        <w:tab w:val="left" w:pos="2268"/>
      </w:tabs>
      <w:bidi w:val="0"/>
      <w:spacing w:before="0" w:line="240" w:lineRule="auto"/>
      <w:jc w:val="left"/>
    </w:pPr>
    <w:rPr>
      <w:rFonts w:eastAsia="MS Mincho" w:cs="Times New Roman"/>
      <w:b/>
      <w:bCs/>
      <w:sz w:val="24"/>
      <w:szCs w:val="20"/>
      <w:lang w:val="en-GB" w:eastAsia="en-US"/>
    </w:rPr>
  </w:style>
  <w:style w:type="character" w:customStyle="1" w:styleId="196">
    <w:name w:val="電子メールのスタイル196"/>
    <w:basedOn w:val="DefaultParagraphFont"/>
    <w:rsid w:val="00C56290"/>
    <w:rPr>
      <w:rFonts w:ascii="Arial" w:hAnsi="Arial" w:cs="Arial"/>
      <w:color w:val="000000"/>
      <w:sz w:val="20"/>
      <w:szCs w:val="20"/>
    </w:rPr>
  </w:style>
  <w:style w:type="paragraph" w:customStyle="1" w:styleId="SP7319594">
    <w:name w:val="SP.7.319594"/>
    <w:basedOn w:val="Normal"/>
    <w:next w:val="Normal"/>
    <w:rsid w:val="00C56290"/>
    <w:pPr>
      <w:overflowPunct/>
      <w:bidi w:val="0"/>
      <w:spacing w:before="240" w:after="240" w:line="240" w:lineRule="auto"/>
      <w:jc w:val="left"/>
      <w:textAlignment w:val="auto"/>
    </w:pPr>
    <w:rPr>
      <w:rFonts w:ascii="DJPEKE+TimesNewRoman" w:eastAsia="MS Mincho" w:hAnsi="DJPEKE+TimesNewRoman" w:cs="Times New Roman"/>
      <w:sz w:val="24"/>
      <w:szCs w:val="24"/>
      <w:lang w:val="en-GB" w:eastAsia="ja-JP"/>
    </w:rPr>
  </w:style>
  <w:style w:type="character" w:customStyle="1" w:styleId="202">
    <w:name w:val="電子メールのスタイル202"/>
    <w:basedOn w:val="DefaultParagraphFont"/>
    <w:rsid w:val="00C56290"/>
    <w:rPr>
      <w:rFonts w:ascii="Arial" w:hAnsi="Arial" w:cs="Arial"/>
      <w:color w:val="000000"/>
      <w:sz w:val="20"/>
      <w:szCs w:val="20"/>
    </w:rPr>
  </w:style>
  <w:style w:type="paragraph" w:customStyle="1" w:styleId="FigureRemark">
    <w:name w:val="Figure_Remark"/>
    <w:basedOn w:val="TableLegend0"/>
    <w:rsid w:val="00C56290"/>
    <w:pPr>
      <w:keepNext/>
      <w:tabs>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center" w:pos="284"/>
      </w:tabs>
      <w:overflowPunct w:val="0"/>
      <w:autoSpaceDE w:val="0"/>
      <w:autoSpaceDN w:val="0"/>
      <w:adjustRightInd w:val="0"/>
      <w:spacing w:before="142" w:after="0" w:line="199" w:lineRule="exact"/>
      <w:ind w:left="-85" w:right="-85"/>
      <w:jc w:val="both"/>
      <w:textAlignment w:val="baseline"/>
    </w:pPr>
    <w:rPr>
      <w:rFonts w:eastAsia="SimSun"/>
      <w:sz w:val="18"/>
      <w:lang w:eastAsia="fr-FR"/>
    </w:rPr>
  </w:style>
  <w:style w:type="paragraph" w:customStyle="1" w:styleId="headfoot">
    <w:name w:val="head_foot"/>
    <w:basedOn w:val="Normal"/>
    <w:next w:val="Normalaftertitle0"/>
    <w:rsid w:val="00C56290"/>
    <w:pPr>
      <w:bidi w:val="0"/>
      <w:spacing w:before="0" w:line="240" w:lineRule="auto"/>
    </w:pPr>
    <w:rPr>
      <w:rFonts w:eastAsia="SimSun" w:cs="Times New Roman"/>
      <w:color w:val="FF0000"/>
      <w:sz w:val="8"/>
      <w:szCs w:val="20"/>
      <w:lang w:val="en-GB"/>
    </w:rPr>
  </w:style>
  <w:style w:type="paragraph" w:customStyle="1" w:styleId="deftitle">
    <w:name w:val="def title"/>
    <w:basedOn w:val="Heading2"/>
    <w:next w:val="deftexte"/>
    <w:rsid w:val="00C56290"/>
    <w:pPr>
      <w:tabs>
        <w:tab w:val="left" w:pos="794"/>
      </w:tabs>
      <w:bidi w:val="0"/>
      <w:spacing w:before="313" w:line="240" w:lineRule="auto"/>
      <w:outlineLvl w:val="9"/>
    </w:pPr>
    <w:rPr>
      <w:rFonts w:ascii="Times New Roman" w:eastAsia="SimSun" w:hAnsi="Times New Roman" w:cs="Times New Roman"/>
      <w:bCs w:val="0"/>
      <w:sz w:val="22"/>
      <w:szCs w:val="20"/>
      <w:lang w:val="en-GB"/>
    </w:rPr>
  </w:style>
  <w:style w:type="paragraph" w:customStyle="1" w:styleId="deftexte">
    <w:name w:val="def texte"/>
    <w:basedOn w:val="Normal"/>
    <w:rsid w:val="00C56290"/>
    <w:pPr>
      <w:tabs>
        <w:tab w:val="left" w:pos="794"/>
        <w:tab w:val="left" w:pos="1191"/>
        <w:tab w:val="left" w:pos="1588"/>
        <w:tab w:val="left" w:pos="1985"/>
      </w:tabs>
      <w:bidi w:val="0"/>
      <w:spacing w:before="136" w:line="240" w:lineRule="auto"/>
    </w:pPr>
    <w:rPr>
      <w:rFonts w:eastAsia="SimSun" w:cs="Times New Roman"/>
      <w:sz w:val="20"/>
      <w:szCs w:val="20"/>
      <w:lang w:val="en-GB"/>
    </w:rPr>
  </w:style>
  <w:style w:type="paragraph" w:customStyle="1" w:styleId="Section">
    <w:name w:val="Section #"/>
    <w:basedOn w:val="Normal"/>
    <w:next w:val="Sectiontitle0"/>
    <w:rsid w:val="00C56290"/>
    <w:pPr>
      <w:keepNext/>
      <w:keepLines/>
      <w:pageBreakBefore/>
      <w:tabs>
        <w:tab w:val="left" w:pos="1474"/>
      </w:tabs>
      <w:bidi w:val="0"/>
      <w:spacing w:before="0" w:line="240" w:lineRule="auto"/>
      <w:ind w:left="1474" w:hanging="1474"/>
      <w:jc w:val="left"/>
    </w:pPr>
    <w:rPr>
      <w:rFonts w:eastAsia="SimSun" w:cs="Times New Roman"/>
      <w:sz w:val="20"/>
      <w:szCs w:val="20"/>
      <w:lang w:val="en-GB"/>
    </w:rPr>
  </w:style>
  <w:style w:type="paragraph" w:customStyle="1" w:styleId="Part0">
    <w:name w:val="Part_#"/>
    <w:basedOn w:val="Normal"/>
    <w:next w:val="PartRef0"/>
    <w:rsid w:val="00C56290"/>
    <w:pPr>
      <w:tabs>
        <w:tab w:val="center" w:pos="4849"/>
        <w:tab w:val="right" w:pos="9696"/>
      </w:tabs>
      <w:bidi w:val="0"/>
      <w:spacing w:before="720" w:after="68" w:line="240" w:lineRule="auto"/>
      <w:jc w:val="center"/>
    </w:pPr>
    <w:rPr>
      <w:rFonts w:eastAsia="SimSun" w:cs="Times New Roman"/>
      <w:sz w:val="20"/>
      <w:szCs w:val="20"/>
      <w:lang w:val="en-GB"/>
    </w:rPr>
  </w:style>
  <w:style w:type="paragraph" w:customStyle="1" w:styleId="Rep">
    <w:name w:val="Rep_#"/>
    <w:basedOn w:val="Rec"/>
    <w:next w:val="RepTitle0"/>
    <w:rsid w:val="00C56290"/>
    <w:pPr>
      <w:tabs>
        <w:tab w:val="clear" w:pos="794"/>
        <w:tab w:val="clear" w:pos="1191"/>
        <w:tab w:val="clear" w:pos="1588"/>
        <w:tab w:val="clear" w:pos="1985"/>
        <w:tab w:val="center" w:pos="4849"/>
        <w:tab w:val="right" w:pos="9696"/>
      </w:tabs>
      <w:overflowPunct w:val="0"/>
      <w:autoSpaceDE w:val="0"/>
      <w:autoSpaceDN w:val="0"/>
      <w:adjustRightInd w:val="0"/>
      <w:spacing w:before="720"/>
      <w:textAlignment w:val="baseline"/>
    </w:pPr>
    <w:rPr>
      <w:caps w:val="0"/>
      <w:sz w:val="20"/>
      <w:lang w:eastAsia="fr-FR"/>
    </w:rPr>
  </w:style>
  <w:style w:type="paragraph" w:customStyle="1" w:styleId="Question">
    <w:name w:val="Question_#"/>
    <w:basedOn w:val="Rec"/>
    <w:next w:val="QuestionTitle0"/>
    <w:rsid w:val="00C56290"/>
    <w:pPr>
      <w:tabs>
        <w:tab w:val="clear" w:pos="794"/>
        <w:tab w:val="clear" w:pos="1191"/>
        <w:tab w:val="clear" w:pos="1588"/>
        <w:tab w:val="clear" w:pos="1985"/>
        <w:tab w:val="center" w:pos="4849"/>
        <w:tab w:val="right" w:pos="9696"/>
      </w:tabs>
      <w:overflowPunct w:val="0"/>
      <w:autoSpaceDE w:val="0"/>
      <w:autoSpaceDN w:val="0"/>
      <w:adjustRightInd w:val="0"/>
      <w:spacing w:before="0"/>
      <w:textAlignment w:val="baseline"/>
    </w:pPr>
    <w:rPr>
      <w:caps w:val="0"/>
      <w:sz w:val="20"/>
      <w:lang w:eastAsia="fr-FR"/>
    </w:rPr>
  </w:style>
  <w:style w:type="paragraph" w:customStyle="1" w:styleId="ResTitleRef">
    <w:name w:val="Res_Title/Ref"/>
    <w:basedOn w:val="RecTitleRef"/>
    <w:next w:val="ResTitleDate"/>
    <w:rsid w:val="00C56290"/>
    <w:pPr>
      <w:textAlignment w:val="baseline"/>
    </w:pPr>
  </w:style>
  <w:style w:type="paragraph" w:customStyle="1" w:styleId="Style">
    <w:name w:val="Style"/>
    <w:basedOn w:val="Normal"/>
    <w:rsid w:val="00C56290"/>
    <w:pPr>
      <w:tabs>
        <w:tab w:val="left" w:pos="794"/>
        <w:tab w:val="left" w:pos="1191"/>
        <w:tab w:val="left" w:pos="1588"/>
        <w:tab w:val="left" w:pos="1985"/>
        <w:tab w:val="center" w:pos="4196"/>
        <w:tab w:val="left" w:pos="9242"/>
        <w:tab w:val="center" w:pos="12587"/>
      </w:tabs>
      <w:bidi w:val="0"/>
      <w:spacing w:before="340" w:line="318" w:lineRule="atLeast"/>
      <w:ind w:right="618"/>
    </w:pPr>
    <w:rPr>
      <w:rFonts w:eastAsia="SimSun" w:cs="Times New Roman"/>
      <w:i/>
      <w:sz w:val="28"/>
      <w:szCs w:val="20"/>
      <w:lang w:val="en-GB"/>
    </w:rPr>
  </w:style>
  <w:style w:type="paragraph" w:customStyle="1" w:styleId="Sectionsous">
    <w:name w:val="Section_sous"/>
    <w:basedOn w:val="Section"/>
    <w:next w:val="Rec"/>
    <w:rsid w:val="00C56290"/>
    <w:pPr>
      <w:pageBreakBefore w:val="0"/>
      <w:spacing w:before="240"/>
    </w:pPr>
  </w:style>
  <w:style w:type="paragraph" w:customStyle="1" w:styleId="CCI">
    <w:name w:val="CCI"/>
    <w:basedOn w:val="Normal"/>
    <w:next w:val="call0"/>
    <w:rsid w:val="00C56290"/>
    <w:pPr>
      <w:keepNext/>
      <w:keepLines/>
      <w:bidi w:val="0"/>
      <w:spacing w:before="199" w:line="240" w:lineRule="auto"/>
    </w:pPr>
    <w:rPr>
      <w:rFonts w:eastAsia="SimSun" w:cs="Times New Roman"/>
      <w:sz w:val="20"/>
      <w:szCs w:val="20"/>
      <w:lang w:val="en-GB"/>
    </w:rPr>
  </w:style>
  <w:style w:type="paragraph" w:customStyle="1" w:styleId="Fig">
    <w:name w:val="Fig"/>
    <w:basedOn w:val="Figure"/>
    <w:next w:val="Fig0"/>
    <w:rsid w:val="00C56290"/>
    <w:pPr>
      <w:keepLines w:val="0"/>
      <w:spacing w:before="136" w:after="0"/>
    </w:pPr>
    <w:rPr>
      <w:rFonts w:eastAsia="SimSun"/>
      <w:caps w:val="0"/>
      <w:sz w:val="20"/>
      <w:lang w:val="en-US" w:eastAsia="fr-FR"/>
    </w:rPr>
  </w:style>
  <w:style w:type="paragraph" w:customStyle="1" w:styleId="Fig0">
    <w:name w:val="Fig_#"/>
    <w:basedOn w:val="Fig"/>
    <w:next w:val="Normal"/>
    <w:rsid w:val="00C56290"/>
    <w:pPr>
      <w:jc w:val="left"/>
    </w:pPr>
    <w:rPr>
      <w:color w:val="FFFFFF"/>
    </w:rPr>
  </w:style>
  <w:style w:type="paragraph" w:customStyle="1" w:styleId="Line1">
    <w:name w:val="Line_1"/>
    <w:basedOn w:val="Normal"/>
    <w:next w:val="Normal"/>
    <w:rsid w:val="00C56290"/>
    <w:pPr>
      <w:pBdr>
        <w:top w:val="dashed" w:sz="6" w:space="1" w:color="auto"/>
      </w:pBdr>
      <w:bidi w:val="0"/>
      <w:spacing w:before="240" w:line="240" w:lineRule="auto"/>
      <w:ind w:left="3997" w:right="3997"/>
      <w:jc w:val="center"/>
    </w:pPr>
    <w:rPr>
      <w:rFonts w:eastAsia="SimSun" w:cs="Times New Roman"/>
      <w:sz w:val="20"/>
      <w:szCs w:val="20"/>
      <w:lang w:val="en-GB"/>
    </w:rPr>
  </w:style>
  <w:style w:type="paragraph" w:customStyle="1" w:styleId="PT1Head">
    <w:name w:val="PT1_Head"/>
    <w:basedOn w:val="Heading4"/>
    <w:next w:val="Normal"/>
    <w:rsid w:val="00C56290"/>
    <w:pPr>
      <w:keepLines w:val="0"/>
      <w:overflowPunct/>
      <w:autoSpaceDE/>
      <w:autoSpaceDN/>
      <w:bidi w:val="0"/>
      <w:adjustRightInd/>
      <w:spacing w:before="0" w:line="240" w:lineRule="auto"/>
      <w:ind w:left="0" w:firstLine="0"/>
      <w:jc w:val="left"/>
      <w:textAlignment w:val="auto"/>
    </w:pPr>
    <w:rPr>
      <w:rFonts w:ascii="Arial" w:eastAsia="MS Mincho" w:hAnsi="Arial" w:cs="Times New Roman"/>
      <w:sz w:val="24"/>
      <w:szCs w:val="24"/>
      <w:lang w:val="en-GB" w:eastAsia="en-IE"/>
    </w:rPr>
  </w:style>
  <w:style w:type="paragraph" w:customStyle="1" w:styleId="74mm">
    <w:name w:val="スタイル 左 :  7.4 mm"/>
    <w:basedOn w:val="Normal"/>
    <w:rsid w:val="00C56290"/>
    <w:pPr>
      <w:tabs>
        <w:tab w:val="left" w:pos="794"/>
        <w:tab w:val="left" w:pos="1191"/>
        <w:tab w:val="left" w:pos="1588"/>
        <w:tab w:val="left" w:pos="1985"/>
      </w:tabs>
      <w:bidi w:val="0"/>
      <w:spacing w:line="240" w:lineRule="auto"/>
      <w:ind w:left="420"/>
    </w:pPr>
    <w:rPr>
      <w:rFonts w:eastAsia="MS Mincho" w:cs="Times New Roman"/>
      <w:sz w:val="24"/>
      <w:szCs w:val="20"/>
      <w:lang w:eastAsia="en-US"/>
    </w:rPr>
  </w:style>
  <w:style w:type="paragraph" w:customStyle="1" w:styleId="32">
    <w:name w:val="スタイル3"/>
    <w:basedOn w:val="Normal"/>
    <w:autoRedefine/>
    <w:rsid w:val="00C56290"/>
    <w:pPr>
      <w:tabs>
        <w:tab w:val="left" w:pos="307"/>
        <w:tab w:val="num" w:pos="360"/>
        <w:tab w:val="left" w:pos="1418"/>
        <w:tab w:val="left" w:pos="1701"/>
        <w:tab w:val="left" w:pos="1985"/>
        <w:tab w:val="left" w:pos="2268"/>
        <w:tab w:val="left" w:pos="2552"/>
        <w:tab w:val="left" w:pos="2835"/>
        <w:tab w:val="left" w:pos="3119"/>
        <w:tab w:val="left" w:pos="3402"/>
        <w:tab w:val="left" w:pos="3686"/>
        <w:tab w:val="left" w:pos="3969"/>
      </w:tabs>
      <w:bidi w:val="0"/>
      <w:snapToGrid w:val="0"/>
      <w:spacing w:beforeLines="20" w:line="240" w:lineRule="auto"/>
      <w:ind w:left="307" w:hanging="307"/>
      <w:jc w:val="left"/>
    </w:pPr>
    <w:rPr>
      <w:rFonts w:eastAsia="MS Mincho" w:cs="Times New Roman"/>
      <w:szCs w:val="22"/>
      <w:lang w:val="en-GB" w:eastAsia="ja-JP"/>
    </w:rPr>
  </w:style>
  <w:style w:type="paragraph" w:customStyle="1" w:styleId="Listbullet">
    <w:name w:val="List_bullet"/>
    <w:basedOn w:val="Normal"/>
    <w:rsid w:val="00C56290"/>
    <w:pPr>
      <w:numPr>
        <w:numId w:val="35"/>
      </w:numPr>
      <w:tabs>
        <w:tab w:val="clear" w:pos="397"/>
      </w:tabs>
      <w:bidi w:val="0"/>
      <w:spacing w:before="0" w:line="240" w:lineRule="auto"/>
      <w:ind w:left="0" w:firstLine="0"/>
      <w:jc w:val="left"/>
    </w:pPr>
    <w:rPr>
      <w:rFonts w:ascii="Arial" w:eastAsia="SimSun" w:hAnsi="Arial" w:cs="Times New Roman"/>
      <w:szCs w:val="20"/>
      <w:lang w:val="de-DE" w:eastAsia="de-DE"/>
    </w:rPr>
  </w:style>
  <w:style w:type="paragraph" w:customStyle="1" w:styleId="ListBulletLast">
    <w:name w:val="List Bullet Last"/>
    <w:aliases w:val="lbl"/>
    <w:basedOn w:val="ListBullet0"/>
    <w:next w:val="BodyText"/>
    <w:rsid w:val="00C56290"/>
    <w:pPr>
      <w:tabs>
        <w:tab w:val="clear" w:pos="360"/>
        <w:tab w:val="clear" w:pos="794"/>
        <w:tab w:val="clear" w:pos="1191"/>
        <w:tab w:val="clear" w:pos="1588"/>
        <w:tab w:val="clear" w:pos="1985"/>
      </w:tabs>
      <w:overflowPunct/>
      <w:autoSpaceDE/>
      <w:autoSpaceDN/>
      <w:adjustRightInd/>
      <w:spacing w:before="0" w:after="240"/>
      <w:ind w:left="714" w:hanging="357"/>
      <w:contextualSpacing w:val="0"/>
      <w:textAlignment w:val="auto"/>
    </w:pPr>
    <w:rPr>
      <w:sz w:val="20"/>
      <w:lang w:val="en-US" w:eastAsia="de-DE"/>
    </w:rPr>
  </w:style>
  <w:style w:type="paragraph" w:customStyle="1" w:styleId="ListLast">
    <w:name w:val="List Last"/>
    <w:aliases w:val="ll"/>
    <w:basedOn w:val="List"/>
    <w:next w:val="BodyText"/>
    <w:rsid w:val="00C56290"/>
    <w:pPr>
      <w:tabs>
        <w:tab w:val="clear" w:pos="1701"/>
        <w:tab w:val="clear" w:pos="2127"/>
        <w:tab w:val="left" w:pos="720"/>
      </w:tabs>
      <w:spacing w:before="0" w:after="240"/>
      <w:ind w:left="714" w:hanging="357"/>
      <w:jc w:val="both"/>
    </w:pPr>
    <w:rPr>
      <w:sz w:val="20"/>
      <w:lang w:val="en-US" w:eastAsia="de-DE"/>
    </w:rPr>
  </w:style>
  <w:style w:type="paragraph" w:customStyle="1" w:styleId="ListNumberLast">
    <w:name w:val="List Number Last"/>
    <w:aliases w:val="lnl"/>
    <w:basedOn w:val="ListNumber"/>
    <w:next w:val="BodyText"/>
    <w:rsid w:val="00C56290"/>
    <w:pPr>
      <w:spacing w:after="240"/>
      <w:ind w:left="714" w:hanging="357"/>
      <w:jc w:val="both"/>
    </w:pPr>
    <w:rPr>
      <w:rFonts w:eastAsia="Times New Roman"/>
      <w:lang w:val="en-US" w:eastAsia="de-DE"/>
    </w:rPr>
  </w:style>
  <w:style w:type="paragraph" w:customStyle="1" w:styleId="Author1">
    <w:name w:val="Author1"/>
    <w:aliases w:val="a1"/>
    <w:basedOn w:val="Normal"/>
    <w:next w:val="Normal"/>
    <w:rsid w:val="00C56290"/>
    <w:pPr>
      <w:pBdr>
        <w:top w:val="single" w:sz="6" w:space="1" w:color="auto"/>
        <w:left w:val="single" w:sz="6" w:space="1" w:color="auto"/>
        <w:bottom w:val="single" w:sz="6" w:space="1" w:color="auto"/>
        <w:right w:val="single" w:sz="6" w:space="1" w:color="auto"/>
      </w:pBdr>
      <w:shd w:val="pct20" w:color="auto" w:fill="auto"/>
      <w:tabs>
        <w:tab w:val="left" w:pos="2552"/>
        <w:tab w:val="left" w:pos="4536"/>
      </w:tabs>
      <w:overflowPunct/>
      <w:autoSpaceDE/>
      <w:autoSpaceDN/>
      <w:bidi w:val="0"/>
      <w:adjustRightInd/>
      <w:spacing w:before="0" w:line="240" w:lineRule="auto"/>
      <w:textAlignment w:val="auto"/>
    </w:pPr>
    <w:rPr>
      <w:rFonts w:eastAsia="SimSun" w:cs="Times New Roman"/>
      <w:b/>
      <w:sz w:val="24"/>
      <w:szCs w:val="20"/>
      <w:lang w:eastAsia="de-DE"/>
    </w:rPr>
  </w:style>
  <w:style w:type="paragraph" w:customStyle="1" w:styleId="Author2">
    <w:name w:val="Author2"/>
    <w:aliases w:val="a2"/>
    <w:basedOn w:val="Normal"/>
    <w:autoRedefine/>
    <w:rsid w:val="00C56290"/>
    <w:pPr>
      <w:pBdr>
        <w:top w:val="single" w:sz="6" w:space="1" w:color="auto"/>
        <w:left w:val="single" w:sz="6" w:space="1" w:color="auto"/>
        <w:bottom w:val="single" w:sz="6" w:space="1" w:color="auto"/>
        <w:right w:val="single" w:sz="6" w:space="1" w:color="auto"/>
      </w:pBdr>
      <w:tabs>
        <w:tab w:val="left" w:pos="2552"/>
        <w:tab w:val="left" w:pos="4536"/>
      </w:tabs>
      <w:overflowPunct/>
      <w:autoSpaceDE/>
      <w:autoSpaceDN/>
      <w:bidi w:val="0"/>
      <w:adjustRightInd/>
      <w:spacing w:before="0" w:line="240" w:lineRule="auto"/>
      <w:textAlignment w:val="auto"/>
    </w:pPr>
    <w:rPr>
      <w:rFonts w:eastAsia="SimSun" w:cs="Times New Roman"/>
      <w:sz w:val="20"/>
      <w:szCs w:val="20"/>
      <w:lang w:eastAsia="de-DE"/>
    </w:rPr>
  </w:style>
  <w:style w:type="character" w:customStyle="1" w:styleId="Superscript">
    <w:name w:val="Superscript"/>
    <w:rsid w:val="00C56290"/>
    <w:rPr>
      <w:vertAlign w:val="superscript"/>
    </w:rPr>
  </w:style>
  <w:style w:type="paragraph" w:customStyle="1" w:styleId="Heading1Unnumbered">
    <w:name w:val="Heading 1 Unnumbered"/>
    <w:aliases w:val="h1u"/>
    <w:basedOn w:val="Heading1"/>
    <w:next w:val="BodyText"/>
    <w:rsid w:val="00C56290"/>
    <w:pPr>
      <w:keepLines w:val="0"/>
      <w:tabs>
        <w:tab w:val="num" w:pos="432"/>
      </w:tabs>
      <w:overflowPunct/>
      <w:autoSpaceDE/>
      <w:autoSpaceDN/>
      <w:bidi w:val="0"/>
      <w:adjustRightInd/>
      <w:spacing w:before="240" w:after="120" w:line="240" w:lineRule="auto"/>
      <w:ind w:left="0" w:firstLine="0"/>
      <w:textAlignment w:val="auto"/>
      <w:outlineLvl w:val="9"/>
    </w:pPr>
    <w:rPr>
      <w:rFonts w:ascii="Times New Roman" w:eastAsia="SimSun" w:hAnsi="Times New Roman" w:cs="Times New Roman"/>
      <w:bCs w:val="0"/>
      <w:kern w:val="28"/>
      <w:sz w:val="28"/>
      <w:szCs w:val="20"/>
      <w:lang w:eastAsia="de-DE"/>
    </w:rPr>
  </w:style>
  <w:style w:type="paragraph" w:customStyle="1" w:styleId="Heading4Unnumbered">
    <w:name w:val="Heading 4 Unnumbered"/>
    <w:aliases w:val="h4u"/>
    <w:basedOn w:val="Heading4"/>
    <w:next w:val="BodyText"/>
    <w:rsid w:val="00C56290"/>
    <w:pPr>
      <w:keepLines w:val="0"/>
      <w:numPr>
        <w:ilvl w:val="3"/>
      </w:numPr>
      <w:tabs>
        <w:tab w:val="num" w:pos="864"/>
      </w:tabs>
      <w:overflowPunct/>
      <w:autoSpaceDE/>
      <w:autoSpaceDN/>
      <w:bidi w:val="0"/>
      <w:adjustRightInd/>
      <w:spacing w:before="200" w:after="80" w:line="240" w:lineRule="auto"/>
      <w:ind w:left="992" w:hanging="992"/>
      <w:textAlignment w:val="auto"/>
      <w:outlineLvl w:val="9"/>
    </w:pPr>
    <w:rPr>
      <w:rFonts w:ascii="Times New Roman" w:eastAsia="SimSun" w:hAnsi="Times New Roman" w:cs="Times New Roman"/>
      <w:bCs w:val="0"/>
      <w:kern w:val="28"/>
      <w:sz w:val="20"/>
      <w:szCs w:val="20"/>
      <w:lang w:eastAsia="de-DE"/>
    </w:rPr>
  </w:style>
  <w:style w:type="paragraph" w:customStyle="1" w:styleId="Heading5Unnumbered">
    <w:name w:val="Heading 5 Unnumbered"/>
    <w:aliases w:val="h5u"/>
    <w:basedOn w:val="Heading5"/>
    <w:next w:val="BodyText"/>
    <w:rsid w:val="00C56290"/>
    <w:pPr>
      <w:keepLines w:val="0"/>
      <w:numPr>
        <w:ilvl w:val="4"/>
      </w:numPr>
      <w:overflowPunct/>
      <w:autoSpaceDE/>
      <w:autoSpaceDN/>
      <w:bidi w:val="0"/>
      <w:adjustRightInd/>
      <w:spacing w:before="80" w:after="80" w:line="240" w:lineRule="auto"/>
      <w:ind w:left="992" w:hanging="992"/>
      <w:textAlignment w:val="auto"/>
      <w:outlineLvl w:val="9"/>
    </w:pPr>
    <w:rPr>
      <w:rFonts w:ascii="Times New Roman" w:eastAsia="SimSun" w:hAnsi="Times New Roman" w:cs="Times New Roman"/>
      <w:b w:val="0"/>
      <w:bCs w:val="0"/>
      <w:i/>
      <w:kern w:val="28"/>
      <w:sz w:val="20"/>
      <w:szCs w:val="20"/>
      <w:lang w:eastAsia="de-DE"/>
    </w:rPr>
  </w:style>
  <w:style w:type="paragraph" w:customStyle="1" w:styleId="Heading6Unnumbered">
    <w:name w:val="Heading 6 Unnumbered"/>
    <w:aliases w:val="h6u"/>
    <w:basedOn w:val="Heading6"/>
    <w:next w:val="BodyText"/>
    <w:rsid w:val="00C56290"/>
    <w:pPr>
      <w:keepLines w:val="0"/>
      <w:numPr>
        <w:ilvl w:val="5"/>
      </w:numPr>
      <w:tabs>
        <w:tab w:val="num" w:pos="1152"/>
      </w:tabs>
      <w:overflowPunct/>
      <w:autoSpaceDE/>
      <w:autoSpaceDN/>
      <w:bidi w:val="0"/>
      <w:adjustRightInd/>
      <w:spacing w:before="80" w:after="80" w:line="240" w:lineRule="auto"/>
      <w:ind w:left="1588" w:right="0" w:hanging="1588"/>
      <w:textAlignment w:val="auto"/>
      <w:outlineLvl w:val="9"/>
    </w:pPr>
    <w:rPr>
      <w:rFonts w:ascii="Times New Roman" w:eastAsia="SimSun" w:hAnsi="Times New Roman" w:cs="Times New Roman"/>
      <w:b w:val="0"/>
      <w:bCs w:val="0"/>
      <w:kern w:val="28"/>
      <w:sz w:val="20"/>
      <w:szCs w:val="20"/>
      <w:u w:val="single"/>
      <w:lang w:eastAsia="de-DE"/>
    </w:rPr>
  </w:style>
  <w:style w:type="paragraph" w:customStyle="1" w:styleId="ListContinueLast">
    <w:name w:val="List Continue Last"/>
    <w:aliases w:val="lcl"/>
    <w:basedOn w:val="ListContinue"/>
    <w:rsid w:val="00C56290"/>
    <w:pPr>
      <w:spacing w:after="240" w:line="240" w:lineRule="auto"/>
      <w:ind w:left="714" w:hanging="357"/>
      <w:contextualSpacing w:val="0"/>
      <w:jc w:val="both"/>
    </w:pPr>
    <w:rPr>
      <w:rFonts w:ascii="Times New Roman" w:hAnsi="Times New Roman" w:cs="Times New Roman"/>
      <w:szCs w:val="20"/>
      <w:lang w:val="en-US" w:eastAsia="de-DE"/>
    </w:rPr>
  </w:style>
  <w:style w:type="character" w:customStyle="1" w:styleId="AppendixNoTitleChar">
    <w:name w:val="Appendix_NoTitle Char"/>
    <w:basedOn w:val="DefaultParagraphFont"/>
    <w:rsid w:val="00C56290"/>
    <w:rPr>
      <w:b/>
      <w:sz w:val="28"/>
      <w:lang w:val="en-GB" w:eastAsia="en-US" w:bidi="ar-SA"/>
    </w:rPr>
  </w:style>
  <w:style w:type="paragraph" w:customStyle="1" w:styleId="Style3">
    <w:name w:val="Style3"/>
    <w:basedOn w:val="Heading2"/>
    <w:rsid w:val="00C56290"/>
    <w:pPr>
      <w:numPr>
        <w:ilvl w:val="1"/>
      </w:numPr>
      <w:overflowPunct/>
      <w:autoSpaceDE/>
      <w:autoSpaceDN/>
      <w:bidi w:val="0"/>
      <w:adjustRightInd/>
      <w:spacing w:after="120" w:line="240" w:lineRule="auto"/>
      <w:ind w:left="794" w:hanging="794"/>
      <w:textAlignment w:val="auto"/>
    </w:pPr>
    <w:rPr>
      <w:rFonts w:ascii="Times New Roman" w:eastAsia="SimSun" w:hAnsi="Times New Roman" w:cs="Times New Roman"/>
      <w:bCs w:val="0"/>
      <w:kern w:val="28"/>
      <w:szCs w:val="20"/>
      <w:lang w:eastAsia="de-DE"/>
    </w:rPr>
  </w:style>
  <w:style w:type="paragraph" w:customStyle="1" w:styleId="FigureCaptionJHu">
    <w:name w:val="Figure Caption JHu"/>
    <w:basedOn w:val="Normal"/>
    <w:next w:val="Normal"/>
    <w:rsid w:val="00C56290"/>
    <w:pPr>
      <w:keepLines/>
      <w:overflowPunct/>
      <w:autoSpaceDE/>
      <w:autoSpaceDN/>
      <w:bidi w:val="0"/>
      <w:adjustRightInd/>
      <w:spacing w:after="240" w:line="240" w:lineRule="auto"/>
      <w:jc w:val="center"/>
      <w:textAlignment w:val="auto"/>
    </w:pPr>
    <w:rPr>
      <w:rFonts w:ascii="Times New Roman Bold" w:eastAsia="SimSun" w:hAnsi="Times New Roman Bold" w:cs="Times New Roman Bold"/>
      <w:b/>
      <w:sz w:val="20"/>
      <w:szCs w:val="20"/>
      <w:lang w:eastAsia="de-DE"/>
    </w:rPr>
  </w:style>
  <w:style w:type="paragraph" w:customStyle="1" w:styleId="Style4">
    <w:name w:val="Style4"/>
    <w:basedOn w:val="Heading3"/>
    <w:rsid w:val="00C56290"/>
    <w:pPr>
      <w:keepLines w:val="0"/>
      <w:numPr>
        <w:numId w:val="36"/>
      </w:numPr>
      <w:tabs>
        <w:tab w:val="clear" w:pos="397"/>
      </w:tabs>
      <w:overflowPunct/>
      <w:autoSpaceDE/>
      <w:autoSpaceDN/>
      <w:bidi w:val="0"/>
      <w:adjustRightInd/>
      <w:spacing w:before="240" w:after="80" w:line="240" w:lineRule="auto"/>
      <w:ind w:left="0" w:firstLine="0"/>
      <w:textAlignment w:val="auto"/>
    </w:pPr>
    <w:rPr>
      <w:rFonts w:ascii="Times New Roman" w:eastAsia="SimSun" w:hAnsi="Times New Roman" w:cs="Times New Roman"/>
      <w:bCs w:val="0"/>
      <w:sz w:val="24"/>
      <w:szCs w:val="20"/>
      <w:lang w:val="en-GB" w:eastAsia="en-US"/>
    </w:rPr>
  </w:style>
  <w:style w:type="paragraph" w:customStyle="1" w:styleId="BodyText10">
    <w:name w:val="Body Text1"/>
    <w:basedOn w:val="Normal"/>
    <w:rsid w:val="00C56290"/>
    <w:pPr>
      <w:bidi w:val="0"/>
      <w:spacing w:before="0" w:line="240" w:lineRule="auto"/>
    </w:pPr>
    <w:rPr>
      <w:rFonts w:eastAsia="MS Mincho" w:cs="Times New Roman"/>
      <w:szCs w:val="20"/>
      <w:lang w:val="en-GB" w:eastAsia="de-DE"/>
    </w:rPr>
  </w:style>
  <w:style w:type="paragraph" w:customStyle="1" w:styleId="T25BasicStyleForText">
    <w:name w:val="* T2.5_BasicStyleForText"/>
    <w:basedOn w:val="Normal"/>
    <w:rsid w:val="00C56290"/>
    <w:pPr>
      <w:widowControl w:val="0"/>
      <w:overflowPunct/>
      <w:autoSpaceDE/>
      <w:autoSpaceDN/>
      <w:bidi w:val="0"/>
      <w:adjustRightInd/>
      <w:spacing w:before="0" w:after="120" w:line="260" w:lineRule="exact"/>
      <w:textAlignment w:val="auto"/>
    </w:pPr>
    <w:rPr>
      <w:rFonts w:eastAsia="SimSun" w:cs="Times New Roman"/>
      <w:sz w:val="20"/>
      <w:szCs w:val="20"/>
      <w:lang w:val="en-GB" w:eastAsia="de-DE"/>
    </w:rPr>
  </w:style>
  <w:style w:type="paragraph" w:customStyle="1" w:styleId="EUNormal">
    <w:name w:val="EUNormal"/>
    <w:basedOn w:val="Normal"/>
    <w:rsid w:val="00C56290"/>
    <w:pPr>
      <w:overflowPunct/>
      <w:autoSpaceDE/>
      <w:autoSpaceDN/>
      <w:bidi w:val="0"/>
      <w:adjustRightInd/>
      <w:spacing w:before="0" w:after="120" w:line="240" w:lineRule="auto"/>
      <w:textAlignment w:val="auto"/>
    </w:pPr>
    <w:rPr>
      <w:rFonts w:ascii="Arial" w:eastAsia="SimSun" w:hAnsi="Arial" w:cs="Times New Roman"/>
      <w:sz w:val="20"/>
      <w:szCs w:val="20"/>
      <w:lang w:val="en-GB" w:eastAsia="en-US"/>
    </w:rPr>
  </w:style>
  <w:style w:type="paragraph" w:customStyle="1" w:styleId="EUHeading3">
    <w:name w:val="EUHeading 3"/>
    <w:basedOn w:val="Normal"/>
    <w:next w:val="EUNormal"/>
    <w:rsid w:val="00C56290"/>
    <w:pPr>
      <w:tabs>
        <w:tab w:val="left" w:pos="851"/>
      </w:tabs>
      <w:overflowPunct/>
      <w:autoSpaceDE/>
      <w:autoSpaceDN/>
      <w:bidi w:val="0"/>
      <w:adjustRightInd/>
      <w:spacing w:after="120" w:line="240" w:lineRule="auto"/>
      <w:ind w:left="851" w:hanging="851"/>
      <w:jc w:val="left"/>
      <w:textAlignment w:val="auto"/>
    </w:pPr>
    <w:rPr>
      <w:rFonts w:ascii="Arial" w:eastAsia="SimSun" w:hAnsi="Arial" w:cs="Times New Roman"/>
      <w:b/>
      <w:sz w:val="24"/>
      <w:szCs w:val="20"/>
      <w:lang w:val="en-GB" w:eastAsia="en-US"/>
    </w:rPr>
  </w:style>
  <w:style w:type="character" w:customStyle="1" w:styleId="ReferenceChar">
    <w:name w:val="Reference Char"/>
    <w:aliases w:val="ref Char"/>
    <w:basedOn w:val="DefaultParagraphFont"/>
    <w:link w:val="Reference"/>
    <w:rsid w:val="00C56290"/>
    <w:rPr>
      <w:rFonts w:ascii="Times New Roman" w:eastAsia="MS Mincho" w:hAnsi="Times New Roman"/>
      <w:lang w:val="en-GB" w:eastAsia="ja-JP"/>
    </w:rPr>
  </w:style>
  <w:style w:type="paragraph" w:customStyle="1" w:styleId="Refe">
    <w:name w:val="Refe"/>
    <w:basedOn w:val="Normal"/>
    <w:rsid w:val="00C56290"/>
    <w:pPr>
      <w:numPr>
        <w:numId w:val="37"/>
      </w:numPr>
      <w:tabs>
        <w:tab w:val="clear" w:pos="357"/>
      </w:tabs>
      <w:overflowPunct/>
      <w:autoSpaceDE/>
      <w:autoSpaceDN/>
      <w:bidi w:val="0"/>
      <w:adjustRightInd/>
      <w:spacing w:before="0" w:after="220" w:line="240" w:lineRule="auto"/>
      <w:ind w:left="0" w:firstLine="0"/>
      <w:jc w:val="left"/>
      <w:textAlignment w:val="auto"/>
    </w:pPr>
    <w:rPr>
      <w:rFonts w:ascii="Arial" w:eastAsia="SimSun" w:hAnsi="Arial" w:cs="Times New Roman"/>
      <w:szCs w:val="20"/>
      <w:lang w:val="en-GB" w:eastAsia="en-US"/>
    </w:rPr>
  </w:style>
  <w:style w:type="paragraph" w:customStyle="1" w:styleId="Table1">
    <w:name w:val="Table"/>
    <w:basedOn w:val="Caption"/>
    <w:next w:val="Normal"/>
    <w:link w:val="TableChar0"/>
    <w:rsid w:val="00C56290"/>
    <w:pPr>
      <w:keepNext/>
      <w:tabs>
        <w:tab w:val="num" w:pos="360"/>
      </w:tabs>
      <w:spacing w:before="120" w:after="120"/>
      <w:ind w:left="357" w:right="357"/>
      <w:jc w:val="center"/>
      <w:textAlignment w:val="center"/>
    </w:pPr>
    <w:rPr>
      <w:rFonts w:ascii="Times New Roman" w:eastAsia="SimSun" w:hAnsi="Times New Roman" w:cs="Times New Roman"/>
      <w:b/>
      <w:i w:val="0"/>
      <w:iCs w:val="0"/>
      <w:smallCaps/>
      <w:color w:val="auto"/>
      <w:sz w:val="20"/>
      <w:szCs w:val="20"/>
      <w:lang w:val="en-GB" w:eastAsia="de-DE"/>
    </w:rPr>
  </w:style>
  <w:style w:type="character" w:customStyle="1" w:styleId="TableChar0">
    <w:name w:val="Table Char"/>
    <w:basedOn w:val="CaptionChar1"/>
    <w:link w:val="Table1"/>
    <w:rsid w:val="00C56290"/>
    <w:rPr>
      <w:rFonts w:ascii="Times New Roman" w:eastAsia="SimSun" w:hAnsi="Times New Roman"/>
      <w:b/>
      <w:smallCaps/>
      <w:lang w:val="en-GB" w:eastAsia="de-DE"/>
    </w:rPr>
  </w:style>
  <w:style w:type="paragraph" w:customStyle="1" w:styleId="TextBasisformat">
    <w:name w:val="Text (Basisformat)"/>
    <w:basedOn w:val="Normal"/>
    <w:rsid w:val="00C56290"/>
    <w:pPr>
      <w:keepLines/>
      <w:tabs>
        <w:tab w:val="left" w:pos="426"/>
        <w:tab w:val="left" w:pos="851"/>
        <w:tab w:val="left" w:pos="1276"/>
        <w:tab w:val="left" w:pos="7088"/>
        <w:tab w:val="right" w:pos="9072"/>
      </w:tabs>
      <w:overflowPunct/>
      <w:autoSpaceDE/>
      <w:autoSpaceDN/>
      <w:bidi w:val="0"/>
      <w:adjustRightInd/>
      <w:spacing w:before="60" w:after="80" w:line="240" w:lineRule="auto"/>
      <w:textAlignment w:val="center"/>
    </w:pPr>
    <w:rPr>
      <w:rFonts w:ascii="Arial" w:eastAsia="SimSun" w:hAnsi="Arial" w:cs="Times New Roman"/>
      <w:sz w:val="24"/>
      <w:szCs w:val="20"/>
      <w:lang w:val="de-DE" w:eastAsia="de-DE"/>
    </w:rPr>
  </w:style>
  <w:style w:type="paragraph" w:customStyle="1" w:styleId="Generalsmallheading">
    <w:name w:val="General small heading"/>
    <w:basedOn w:val="Normal"/>
    <w:next w:val="Normal"/>
    <w:link w:val="GeneralsmallheadingChar"/>
    <w:rsid w:val="00C56290"/>
    <w:pPr>
      <w:keepNext/>
      <w:overflowPunct/>
      <w:autoSpaceDE/>
      <w:autoSpaceDN/>
      <w:bidi w:val="0"/>
      <w:adjustRightInd/>
      <w:spacing w:after="80" w:line="240" w:lineRule="auto"/>
      <w:textAlignment w:val="center"/>
    </w:pPr>
    <w:rPr>
      <w:rFonts w:ascii="Arial Unicode MS" w:eastAsia="SimSun" w:hAnsi="Arial Unicode MS" w:cs="Times New Roman"/>
      <w:b/>
      <w:bCs/>
      <w:sz w:val="20"/>
      <w:szCs w:val="24"/>
      <w:lang w:eastAsia="en-US"/>
    </w:rPr>
  </w:style>
  <w:style w:type="character" w:customStyle="1" w:styleId="GeneralsmallheadingChar">
    <w:name w:val="General small heading Char"/>
    <w:basedOn w:val="DefaultParagraphFont"/>
    <w:link w:val="Generalsmallheading"/>
    <w:rsid w:val="00C56290"/>
    <w:rPr>
      <w:rFonts w:ascii="Arial Unicode MS" w:eastAsia="SimSun" w:hAnsi="Arial Unicode MS"/>
      <w:b/>
      <w:bCs/>
      <w:szCs w:val="24"/>
      <w:lang w:eastAsia="en-US"/>
    </w:rPr>
  </w:style>
  <w:style w:type="numbering" w:customStyle="1" w:styleId="StyleBulletedSymbolsymbol">
    <w:name w:val="Style Bulleted Symbol (symbol)"/>
    <w:basedOn w:val="NoList"/>
    <w:rsid w:val="00C56290"/>
    <w:pPr>
      <w:numPr>
        <w:numId w:val="38"/>
      </w:numPr>
    </w:pPr>
  </w:style>
  <w:style w:type="paragraph" w:customStyle="1" w:styleId="Normal0">
    <w:name w:val="Normal0"/>
    <w:rsid w:val="00C56290"/>
    <w:rPr>
      <w:rFonts w:ascii="Arial Unicode MS" w:eastAsia="SimSun" w:hAnsi="Arial Unicode MS"/>
      <w:szCs w:val="24"/>
      <w:lang w:val="en-GB" w:eastAsia="de-DE"/>
    </w:rPr>
  </w:style>
  <w:style w:type="paragraph" w:customStyle="1" w:styleId="NormalNull">
    <w:name w:val="Normal Null"/>
    <w:basedOn w:val="Normal"/>
    <w:rsid w:val="00C56290"/>
    <w:pPr>
      <w:overflowPunct/>
      <w:autoSpaceDE/>
      <w:autoSpaceDN/>
      <w:bidi w:val="0"/>
      <w:adjustRightInd/>
      <w:spacing w:before="0" w:after="80" w:line="240" w:lineRule="auto"/>
      <w:textAlignment w:val="center"/>
    </w:pPr>
    <w:rPr>
      <w:rFonts w:ascii="Arial Unicode MS" w:eastAsia="SimSun" w:hAnsi="Arial Unicode MS" w:cs="Times New Roman"/>
      <w:sz w:val="20"/>
      <w:szCs w:val="20"/>
      <w:lang w:val="en-GB" w:eastAsia="en-US"/>
    </w:rPr>
  </w:style>
  <w:style w:type="character" w:customStyle="1" w:styleId="CaptioncapChar">
    <w:name w:val="Caption.cap Char"/>
    <w:basedOn w:val="DefaultParagraphFont"/>
    <w:rsid w:val="00C56290"/>
    <w:rPr>
      <w:rFonts w:ascii="Arial Unicode MS" w:hAnsi="Arial Unicode MS"/>
      <w:b/>
      <w:bCs/>
      <w:sz w:val="16"/>
      <w:lang w:val="en-US" w:eastAsia="en-US" w:bidi="ar-SA"/>
    </w:rPr>
  </w:style>
  <w:style w:type="character" w:customStyle="1" w:styleId="moz-txt-citetags">
    <w:name w:val="moz-txt-citetags"/>
    <w:basedOn w:val="DefaultParagraphFont"/>
    <w:rsid w:val="00C56290"/>
  </w:style>
  <w:style w:type="paragraph" w:customStyle="1" w:styleId="StyleArial8ptBlueCentered">
    <w:name w:val="Style Arial 8 pt Blue Centered"/>
    <w:basedOn w:val="Normal"/>
    <w:rsid w:val="00C56290"/>
    <w:pPr>
      <w:overflowPunct/>
      <w:autoSpaceDE/>
      <w:autoSpaceDN/>
      <w:bidi w:val="0"/>
      <w:adjustRightInd/>
      <w:spacing w:before="0" w:after="80" w:line="240" w:lineRule="auto"/>
      <w:jc w:val="center"/>
      <w:textAlignment w:val="center"/>
    </w:pPr>
    <w:rPr>
      <w:rFonts w:ascii="Arial" w:eastAsia="SimSun" w:hAnsi="Arial" w:cs="Times New Roman"/>
      <w:color w:val="0000FF"/>
      <w:sz w:val="16"/>
      <w:szCs w:val="20"/>
      <w:lang w:val="en-GB" w:eastAsia="en-US"/>
    </w:rPr>
  </w:style>
  <w:style w:type="paragraph" w:customStyle="1" w:styleId="WINNERTableBlue">
    <w:name w:val="WINNER Table Blue"/>
    <w:basedOn w:val="Normal"/>
    <w:rsid w:val="00C56290"/>
    <w:pPr>
      <w:overflowPunct/>
      <w:autoSpaceDE/>
      <w:autoSpaceDN/>
      <w:bidi w:val="0"/>
      <w:adjustRightInd/>
      <w:spacing w:before="60" w:after="80" w:line="240" w:lineRule="auto"/>
      <w:jc w:val="center"/>
      <w:textAlignment w:val="center"/>
    </w:pPr>
    <w:rPr>
      <w:rFonts w:ascii="Arial" w:eastAsia="SimSun" w:hAnsi="Arial" w:cs="Times New Roman"/>
      <w:color w:val="0000FF"/>
      <w:sz w:val="16"/>
      <w:szCs w:val="20"/>
      <w:lang w:val="en-GB" w:eastAsia="en-US"/>
    </w:rPr>
  </w:style>
  <w:style w:type="paragraph" w:customStyle="1" w:styleId="WINNERListBulletLast">
    <w:name w:val="* WINNER_ListBullet_Last"/>
    <w:basedOn w:val="Normal"/>
    <w:rsid w:val="00C56290"/>
    <w:pPr>
      <w:overflowPunct/>
      <w:autoSpaceDE/>
      <w:autoSpaceDN/>
      <w:bidi w:val="0"/>
      <w:adjustRightInd/>
      <w:spacing w:before="0" w:after="120" w:line="240" w:lineRule="exact"/>
      <w:ind w:left="714" w:hanging="357"/>
      <w:textAlignment w:val="center"/>
    </w:pPr>
    <w:rPr>
      <w:rFonts w:eastAsia="SimSun" w:cs="Times New Roman"/>
      <w:sz w:val="20"/>
      <w:szCs w:val="20"/>
      <w:lang w:val="en-GB" w:eastAsia="de-DE"/>
    </w:rPr>
  </w:style>
  <w:style w:type="paragraph" w:customStyle="1" w:styleId="WINNERListBullet">
    <w:name w:val="* WINNER_ListBullet"/>
    <w:basedOn w:val="WINNERListBulletLast"/>
    <w:rsid w:val="00C56290"/>
    <w:pPr>
      <w:spacing w:after="0"/>
    </w:pPr>
  </w:style>
  <w:style w:type="paragraph" w:customStyle="1" w:styleId="WINNERGeneralParagraph">
    <w:name w:val="* WINNER_GeneralParagraph"/>
    <w:basedOn w:val="Normal"/>
    <w:rsid w:val="00C56290"/>
    <w:pPr>
      <w:overflowPunct/>
      <w:autoSpaceDE/>
      <w:autoSpaceDN/>
      <w:bidi w:val="0"/>
      <w:adjustRightInd/>
      <w:spacing w:before="0" w:after="120" w:line="240" w:lineRule="exact"/>
      <w:textAlignment w:val="center"/>
    </w:pPr>
    <w:rPr>
      <w:rFonts w:eastAsia="SimSun" w:cs="Times New Roman"/>
      <w:sz w:val="20"/>
      <w:szCs w:val="20"/>
      <w:lang w:val="en-GB" w:eastAsia="de-DE"/>
    </w:rPr>
  </w:style>
  <w:style w:type="paragraph" w:customStyle="1" w:styleId="Heading1-noNumber">
    <w:name w:val="Heading 1 - no Number"/>
    <w:basedOn w:val="Heading1"/>
    <w:rsid w:val="00C56290"/>
    <w:pPr>
      <w:keepLines w:val="0"/>
      <w:pageBreakBefore/>
      <w:tabs>
        <w:tab w:val="num" w:pos="284"/>
      </w:tabs>
      <w:overflowPunct/>
      <w:autoSpaceDE/>
      <w:autoSpaceDN/>
      <w:bidi w:val="0"/>
      <w:adjustRightInd/>
      <w:spacing w:before="240" w:after="60" w:line="240" w:lineRule="auto"/>
      <w:ind w:left="0" w:firstLine="0"/>
      <w:textAlignment w:val="center"/>
    </w:pPr>
    <w:rPr>
      <w:rFonts w:ascii="Arial" w:eastAsia="SimSun" w:hAnsi="Arial" w:cs="Times New Roman"/>
      <w:kern w:val="32"/>
      <w:sz w:val="32"/>
      <w:szCs w:val="20"/>
      <w:lang w:val="en-GB" w:eastAsia="en-US"/>
    </w:rPr>
  </w:style>
  <w:style w:type="table" w:styleId="TableGrid10">
    <w:name w:val="Table Grid 1"/>
    <w:basedOn w:val="TableNormal"/>
    <w:rsid w:val="00C56290"/>
    <w:pPr>
      <w:autoSpaceDE w:val="0"/>
      <w:autoSpaceDN w:val="0"/>
      <w:jc w:val="center"/>
    </w:pPr>
    <w:rPr>
      <w:rFonts w:ascii="Times New Roman" w:eastAsia="SimSun" w:hAnsi="Times New Roman"/>
      <w:lang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IEEEBodyText">
    <w:name w:val="IEEE Body Text"/>
    <w:basedOn w:val="Normal"/>
    <w:rsid w:val="00C56290"/>
    <w:pPr>
      <w:tabs>
        <w:tab w:val="left" w:pos="4536"/>
      </w:tabs>
      <w:overflowPunct/>
      <w:bidi w:val="0"/>
      <w:adjustRightInd/>
      <w:spacing w:before="0" w:line="270" w:lineRule="exact"/>
      <w:ind w:firstLine="238"/>
      <w:textAlignment w:val="center"/>
    </w:pPr>
    <w:rPr>
      <w:rFonts w:eastAsia="SimSun" w:cs="Times New Roman"/>
      <w:sz w:val="24"/>
      <w:szCs w:val="20"/>
      <w:lang w:val="en-GB" w:eastAsia="en-US"/>
    </w:rPr>
  </w:style>
  <w:style w:type="paragraph" w:customStyle="1" w:styleId="IEEEFigureCaption">
    <w:name w:val="IEEE Figure Caption"/>
    <w:basedOn w:val="Normal"/>
    <w:next w:val="Normal"/>
    <w:rsid w:val="00C56290"/>
    <w:pPr>
      <w:keepLines/>
      <w:overflowPunct/>
      <w:bidi w:val="0"/>
      <w:adjustRightInd/>
      <w:spacing w:after="240" w:line="240" w:lineRule="auto"/>
      <w:jc w:val="center"/>
      <w:textAlignment w:val="center"/>
    </w:pPr>
    <w:rPr>
      <w:rFonts w:ascii="Arial" w:eastAsia="SimSun" w:hAnsi="Arial" w:cs="Arial"/>
      <w:sz w:val="24"/>
      <w:szCs w:val="16"/>
      <w:lang w:val="en-GB" w:eastAsia="en-US"/>
    </w:rPr>
  </w:style>
  <w:style w:type="paragraph" w:customStyle="1" w:styleId="IEEEEquation">
    <w:name w:val="IEEE Equation"/>
    <w:basedOn w:val="IEEEBodyText"/>
    <w:rsid w:val="00C56290"/>
    <w:pPr>
      <w:tabs>
        <w:tab w:val="clear" w:pos="4536"/>
        <w:tab w:val="right" w:pos="4961"/>
      </w:tabs>
      <w:spacing w:line="240" w:lineRule="auto"/>
    </w:pPr>
  </w:style>
  <w:style w:type="paragraph" w:customStyle="1" w:styleId="IEEEReference">
    <w:name w:val="IEEE Reference"/>
    <w:basedOn w:val="Normal"/>
    <w:rsid w:val="00C56290"/>
    <w:pPr>
      <w:keepLines/>
      <w:tabs>
        <w:tab w:val="num" w:pos="720"/>
      </w:tabs>
      <w:overflowPunct/>
      <w:bidi w:val="0"/>
      <w:adjustRightInd/>
      <w:spacing w:before="0" w:line="240" w:lineRule="auto"/>
      <w:ind w:left="357" w:hanging="357"/>
      <w:textAlignment w:val="center"/>
    </w:pPr>
    <w:rPr>
      <w:rFonts w:eastAsia="SimSun" w:cs="Times New Roman"/>
      <w:sz w:val="16"/>
      <w:szCs w:val="16"/>
      <w:lang w:val="en-GB" w:eastAsia="en-US"/>
    </w:rPr>
  </w:style>
  <w:style w:type="numbering" w:customStyle="1" w:styleId="StyleBulleted">
    <w:name w:val="Style Bulleted"/>
    <w:basedOn w:val="NoList"/>
    <w:rsid w:val="00C56290"/>
    <w:pPr>
      <w:numPr>
        <w:numId w:val="39"/>
      </w:numPr>
    </w:pPr>
  </w:style>
  <w:style w:type="character" w:customStyle="1" w:styleId="EquationeqChar1">
    <w:name w:val="Equation.eq Char1"/>
    <w:basedOn w:val="DefaultParagraphFont"/>
    <w:rsid w:val="00C56290"/>
    <w:rPr>
      <w:lang w:val="en-GB" w:eastAsia="de-DE" w:bidi="ar-SA"/>
    </w:rPr>
  </w:style>
  <w:style w:type="character" w:customStyle="1" w:styleId="CaptioncapChar1">
    <w:name w:val="Caption.cap Char1"/>
    <w:basedOn w:val="DefaultParagraphFont"/>
    <w:rsid w:val="00C56290"/>
    <w:rPr>
      <w:rFonts w:ascii="Arial Unicode MS" w:hAnsi="Arial Unicode MS"/>
      <w:b/>
      <w:bCs/>
      <w:sz w:val="16"/>
      <w:lang w:val="en-US" w:eastAsia="en-US" w:bidi="ar-SA"/>
    </w:rPr>
  </w:style>
  <w:style w:type="character" w:customStyle="1" w:styleId="eudoraheader">
    <w:name w:val="eudoraheader"/>
    <w:basedOn w:val="DefaultParagraphFont"/>
    <w:rsid w:val="00C56290"/>
  </w:style>
  <w:style w:type="paragraph" w:customStyle="1" w:styleId="Normaln">
    <w:name w:val="Normal n"/>
    <w:basedOn w:val="Normal"/>
    <w:rsid w:val="00C56290"/>
    <w:pPr>
      <w:overflowPunct/>
      <w:autoSpaceDE/>
      <w:autoSpaceDN/>
      <w:bidi w:val="0"/>
      <w:adjustRightInd/>
      <w:spacing w:before="0" w:after="80" w:line="240" w:lineRule="auto"/>
      <w:textAlignment w:val="center"/>
    </w:pPr>
    <w:rPr>
      <w:rFonts w:eastAsia="SimSun" w:cs="Times New Roman"/>
      <w:sz w:val="20"/>
      <w:szCs w:val="20"/>
      <w:lang w:val="en-GB" w:eastAsia="de-DE"/>
    </w:rPr>
  </w:style>
  <w:style w:type="paragraph" w:customStyle="1" w:styleId="PartIntro">
    <w:name w:val="Part Intro"/>
    <w:basedOn w:val="Normal"/>
    <w:next w:val="Normal"/>
    <w:rsid w:val="00C56290"/>
    <w:pPr>
      <w:overflowPunct/>
      <w:autoSpaceDE/>
      <w:autoSpaceDN/>
      <w:bidi w:val="0"/>
      <w:adjustRightInd/>
      <w:spacing w:before="0" w:after="80" w:line="360" w:lineRule="auto"/>
      <w:jc w:val="right"/>
      <w:textAlignment w:val="center"/>
    </w:pPr>
    <w:rPr>
      <w:rFonts w:ascii="Arial" w:eastAsia="SimSun" w:hAnsi="Arial" w:cs="Times New Roman"/>
      <w:sz w:val="24"/>
      <w:szCs w:val="20"/>
      <w:lang w:val="en-GB" w:eastAsia="de-DE"/>
    </w:rPr>
  </w:style>
  <w:style w:type="character" w:customStyle="1" w:styleId="capCharCharZchn">
    <w:name w:val="cap Char Char Zchn"/>
    <w:aliases w:val="cap Char Zchn Zchn"/>
    <w:basedOn w:val="DefaultParagraphFont"/>
    <w:rsid w:val="00C56290"/>
    <w:rPr>
      <w:b/>
      <w:lang w:val="en-US" w:eastAsia="de-DE" w:bidi="ar-SA"/>
    </w:rPr>
  </w:style>
  <w:style w:type="character" w:styleId="HTMLTypewriter">
    <w:name w:val="HTML Typewriter"/>
    <w:basedOn w:val="DefaultParagraphFont"/>
    <w:rsid w:val="00C56290"/>
    <w:rPr>
      <w:rFonts w:ascii="Arial Unicode MS" w:eastAsia="Arial Unicode MS" w:hAnsi="Arial Unicode MS" w:cs="Arial Unicode MS"/>
      <w:sz w:val="20"/>
      <w:szCs w:val="20"/>
    </w:rPr>
  </w:style>
  <w:style w:type="character" w:customStyle="1" w:styleId="h3Char2">
    <w:name w:val="h3 Char2"/>
    <w:aliases w:val="Heading 3 Char Char Char2"/>
    <w:basedOn w:val="DefaultParagraphFont"/>
    <w:rsid w:val="00C56290"/>
    <w:rPr>
      <w:b/>
      <w:kern w:val="28"/>
      <w:sz w:val="22"/>
      <w:lang w:val="en-US" w:eastAsia="de-DE" w:bidi="ar-SA"/>
    </w:rPr>
  </w:style>
  <w:style w:type="character" w:customStyle="1" w:styleId="Heading3h3CharChar">
    <w:name w:val="Heading 3.h3 Char Char"/>
    <w:basedOn w:val="DefaultParagraphFont"/>
    <w:rsid w:val="00C56290"/>
    <w:rPr>
      <w:b/>
      <w:kern w:val="28"/>
      <w:sz w:val="22"/>
      <w:lang w:val="en-US" w:eastAsia="de-DE" w:bidi="ar-SA"/>
    </w:rPr>
  </w:style>
  <w:style w:type="paragraph" w:customStyle="1" w:styleId="StyleJustified">
    <w:name w:val="Style Justified"/>
    <w:basedOn w:val="Normal"/>
    <w:autoRedefine/>
    <w:rsid w:val="00C56290"/>
    <w:pPr>
      <w:overflowPunct/>
      <w:autoSpaceDE/>
      <w:autoSpaceDN/>
      <w:bidi w:val="0"/>
      <w:adjustRightInd/>
      <w:spacing w:before="60" w:line="240" w:lineRule="auto"/>
      <w:textAlignment w:val="auto"/>
    </w:pPr>
    <w:rPr>
      <w:rFonts w:eastAsia="SimSun" w:cs="Times New Roman"/>
      <w:sz w:val="20"/>
      <w:szCs w:val="20"/>
      <w:lang w:eastAsia="de-DE"/>
    </w:rPr>
  </w:style>
  <w:style w:type="character" w:customStyle="1" w:styleId="ReferenceZchn">
    <w:name w:val="Reference Zchn"/>
    <w:basedOn w:val="DefaultParagraphFont"/>
    <w:rsid w:val="00C56290"/>
    <w:rPr>
      <w:rFonts w:eastAsia="SimSun"/>
      <w:sz w:val="24"/>
      <w:szCs w:val="24"/>
      <w:lang w:val="en-GB" w:eastAsia="en-US" w:bidi="ar-SA"/>
    </w:rPr>
  </w:style>
  <w:style w:type="paragraph" w:customStyle="1" w:styleId="CarattereCarattere">
    <w:name w:val="Carattere Carattere"/>
    <w:semiHidden/>
    <w:rsid w:val="00C56290"/>
    <w:pPr>
      <w:keepNext/>
      <w:tabs>
        <w:tab w:val="num" w:pos="851"/>
      </w:tabs>
      <w:autoSpaceDE w:val="0"/>
      <w:autoSpaceDN w:val="0"/>
      <w:adjustRightInd w:val="0"/>
      <w:spacing w:before="60" w:after="60"/>
      <w:ind w:left="851" w:hanging="851"/>
      <w:jc w:val="both"/>
    </w:pPr>
    <w:rPr>
      <w:rFonts w:ascii="Arial" w:eastAsia="SimSun" w:hAnsi="Arial" w:cs="Arial"/>
      <w:color w:val="0000FF"/>
      <w:kern w:val="2"/>
    </w:rPr>
  </w:style>
  <w:style w:type="paragraph" w:customStyle="1" w:styleId="CarZchnZchnCharCharCarCar">
    <w:name w:val="Car Zchn Zchn Char Char Car Car"/>
    <w:basedOn w:val="Normal"/>
    <w:rsid w:val="00C56290"/>
    <w:pPr>
      <w:tabs>
        <w:tab w:val="left" w:pos="540"/>
        <w:tab w:val="left" w:pos="1260"/>
        <w:tab w:val="left" w:pos="1800"/>
      </w:tabs>
      <w:overflowPunct/>
      <w:autoSpaceDE/>
      <w:autoSpaceDN/>
      <w:bidi w:val="0"/>
      <w:adjustRightInd/>
      <w:spacing w:before="240" w:after="160" w:line="240" w:lineRule="exact"/>
      <w:jc w:val="left"/>
      <w:textAlignment w:val="auto"/>
    </w:pPr>
    <w:rPr>
      <w:rFonts w:ascii="Verdana" w:eastAsia="SimSun" w:hAnsi="Verdana" w:cs="Times New Roman"/>
      <w:sz w:val="24"/>
      <w:szCs w:val="20"/>
      <w:lang w:eastAsia="en-US"/>
    </w:rPr>
  </w:style>
  <w:style w:type="paragraph" w:customStyle="1" w:styleId="address0">
    <w:name w:val="address"/>
    <w:rsid w:val="00C56290"/>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s>
      <w:spacing w:after="360" w:line="261" w:lineRule="atLeast"/>
      <w:jc w:val="center"/>
    </w:pPr>
    <w:rPr>
      <w:rFonts w:ascii="Times" w:eastAsia="MS Mincho" w:hAnsi="Times"/>
      <w:b/>
      <w:lang w:val="en-GB" w:eastAsia="en-US"/>
    </w:rPr>
  </w:style>
  <w:style w:type="character" w:customStyle="1" w:styleId="BodyTextChar1CharCharChar">
    <w:name w:val="Body Text Char1 Char Char Char"/>
    <w:aliases w:val="Body Text Char Char Char Char Char,Body Text Char Char1 Char,Body Text Char Char2,Body Text Char1 Char Char1,Body Text Char Char Char Char1"/>
    <w:basedOn w:val="DefaultParagraphFont"/>
    <w:rsid w:val="00C56290"/>
    <w:rPr>
      <w:rFonts w:ascii="Times" w:hAnsi="Times"/>
      <w:sz w:val="24"/>
      <w:lang w:val="en-US" w:eastAsia="en-US" w:bidi="ar-SA"/>
    </w:rPr>
  </w:style>
  <w:style w:type="paragraph" w:customStyle="1" w:styleId="WW-Caption">
    <w:name w:val="WW-Caption"/>
    <w:basedOn w:val="Normal"/>
    <w:next w:val="BodyText"/>
    <w:rsid w:val="00C56290"/>
    <w:pPr>
      <w:keepNext/>
      <w:keepLines/>
      <w:tabs>
        <w:tab w:val="left" w:pos="794"/>
        <w:tab w:val="left" w:pos="1191"/>
        <w:tab w:val="left" w:pos="1588"/>
        <w:tab w:val="left" w:pos="1985"/>
      </w:tabs>
      <w:suppressAutoHyphens/>
      <w:overflowPunct/>
      <w:autoSpaceDE/>
      <w:autoSpaceDN/>
      <w:bidi w:val="0"/>
      <w:adjustRightInd/>
      <w:spacing w:before="240" w:after="120" w:line="240" w:lineRule="auto"/>
      <w:jc w:val="center"/>
      <w:textAlignment w:val="auto"/>
    </w:pPr>
    <w:rPr>
      <w:rFonts w:eastAsia="SimSun" w:cs="Times New Roman"/>
      <w:b/>
      <w:sz w:val="20"/>
      <w:szCs w:val="20"/>
      <w:lang w:eastAsia="ar-SA"/>
    </w:rPr>
  </w:style>
  <w:style w:type="character" w:customStyle="1" w:styleId="TableChar">
    <w:name w:val="Table_# Char"/>
    <w:basedOn w:val="DefaultParagraphFont"/>
    <w:link w:val="Table"/>
    <w:rsid w:val="00C56290"/>
    <w:rPr>
      <w:rFonts w:ascii="Times New Roman" w:eastAsiaTheme="minorEastAsia" w:hAnsi="Times New Roman"/>
      <w:caps/>
      <w:sz w:val="24"/>
      <w:lang w:val="en-GB" w:eastAsia="en-US"/>
    </w:rPr>
  </w:style>
  <w:style w:type="paragraph" w:customStyle="1" w:styleId="pcode2">
    <w:name w:val="pcode2"/>
    <w:basedOn w:val="Normal"/>
    <w:rsid w:val="00C56290"/>
    <w:pPr>
      <w:tabs>
        <w:tab w:val="left" w:pos="1260"/>
        <w:tab w:val="left" w:pos="1440"/>
        <w:tab w:val="left" w:pos="1700"/>
        <w:tab w:val="left" w:pos="1980"/>
      </w:tabs>
      <w:overflowPunct/>
      <w:autoSpaceDE/>
      <w:autoSpaceDN/>
      <w:bidi w:val="0"/>
      <w:adjustRightInd/>
      <w:spacing w:after="120" w:line="240" w:lineRule="auto"/>
      <w:ind w:left="800"/>
      <w:textAlignment w:val="auto"/>
    </w:pPr>
    <w:rPr>
      <w:rFonts w:ascii="Bookman" w:eastAsia="SimSun" w:hAnsi="Bookman" w:cs="Times New Roman"/>
      <w:position w:val="-4"/>
      <w:sz w:val="20"/>
      <w:szCs w:val="20"/>
      <w:lang w:eastAsia="en-US"/>
    </w:rPr>
  </w:style>
  <w:style w:type="paragraph" w:customStyle="1" w:styleId="numbered1">
    <w:name w:val="numbered1"/>
    <w:basedOn w:val="Normal"/>
    <w:rsid w:val="00C56290"/>
    <w:pPr>
      <w:tabs>
        <w:tab w:val="num" w:pos="720"/>
        <w:tab w:val="left" w:pos="794"/>
        <w:tab w:val="left" w:pos="1191"/>
        <w:tab w:val="left" w:pos="1588"/>
        <w:tab w:val="left" w:pos="1985"/>
      </w:tabs>
      <w:bidi w:val="0"/>
      <w:spacing w:before="240" w:line="240" w:lineRule="auto"/>
      <w:ind w:left="720" w:hanging="720"/>
      <w:jc w:val="left"/>
      <w:outlineLvl w:val="0"/>
    </w:pPr>
    <w:rPr>
      <w:rFonts w:eastAsia="SimSun" w:cs="Angsana New"/>
      <w:sz w:val="24"/>
      <w:szCs w:val="20"/>
      <w:lang w:val="en-GB" w:eastAsia="en-US"/>
    </w:rPr>
  </w:style>
  <w:style w:type="paragraph" w:customStyle="1" w:styleId="numbered2">
    <w:name w:val="numbered2"/>
    <w:basedOn w:val="Normal"/>
    <w:rsid w:val="00C56290"/>
    <w:pPr>
      <w:tabs>
        <w:tab w:val="left" w:pos="794"/>
        <w:tab w:val="left" w:pos="1191"/>
        <w:tab w:val="num" w:pos="1440"/>
        <w:tab w:val="left" w:pos="1588"/>
        <w:tab w:val="left" w:pos="1985"/>
      </w:tabs>
      <w:bidi w:val="0"/>
      <w:spacing w:before="240" w:line="240" w:lineRule="auto"/>
      <w:ind w:left="1440" w:hanging="720"/>
      <w:jc w:val="left"/>
    </w:pPr>
    <w:rPr>
      <w:rFonts w:eastAsia="SimSun" w:cs="Angsana New"/>
      <w:sz w:val="24"/>
      <w:szCs w:val="20"/>
      <w:lang w:val="en-GB" w:eastAsia="en-US"/>
    </w:rPr>
  </w:style>
  <w:style w:type="paragraph" w:customStyle="1" w:styleId="numbered3">
    <w:name w:val="numbered3"/>
    <w:basedOn w:val="Normal"/>
    <w:rsid w:val="00C56290"/>
    <w:pPr>
      <w:tabs>
        <w:tab w:val="left" w:pos="794"/>
        <w:tab w:val="left" w:pos="1191"/>
        <w:tab w:val="left" w:pos="1588"/>
        <w:tab w:val="left" w:pos="1985"/>
        <w:tab w:val="num" w:pos="2160"/>
      </w:tabs>
      <w:bidi w:val="0"/>
      <w:spacing w:before="240" w:line="240" w:lineRule="auto"/>
      <w:ind w:left="2160" w:hanging="720"/>
      <w:jc w:val="left"/>
    </w:pPr>
    <w:rPr>
      <w:rFonts w:eastAsia="SimSun" w:cs="Angsana New"/>
      <w:sz w:val="24"/>
      <w:szCs w:val="20"/>
      <w:lang w:val="en-GB" w:eastAsia="en-US"/>
    </w:rPr>
  </w:style>
  <w:style w:type="paragraph" w:customStyle="1" w:styleId="numbered4">
    <w:name w:val="numbered4"/>
    <w:basedOn w:val="Normal"/>
    <w:rsid w:val="00C56290"/>
    <w:pPr>
      <w:tabs>
        <w:tab w:val="left" w:pos="794"/>
        <w:tab w:val="left" w:pos="1191"/>
        <w:tab w:val="left" w:pos="1588"/>
        <w:tab w:val="left" w:pos="1985"/>
        <w:tab w:val="num" w:pos="3240"/>
      </w:tabs>
      <w:bidi w:val="0"/>
      <w:spacing w:before="240" w:line="240" w:lineRule="auto"/>
      <w:ind w:left="3240" w:hanging="1080"/>
      <w:jc w:val="left"/>
    </w:pPr>
    <w:rPr>
      <w:rFonts w:eastAsia="SimSun" w:cs="Angsana New"/>
      <w:sz w:val="24"/>
      <w:szCs w:val="20"/>
      <w:lang w:val="en-GB" w:eastAsia="en-US"/>
    </w:rPr>
  </w:style>
  <w:style w:type="paragraph" w:customStyle="1" w:styleId="numbered5">
    <w:name w:val="numbered5"/>
    <w:basedOn w:val="Normal"/>
    <w:rsid w:val="00C56290"/>
    <w:pPr>
      <w:tabs>
        <w:tab w:val="left" w:pos="794"/>
        <w:tab w:val="left" w:pos="1191"/>
        <w:tab w:val="left" w:pos="1588"/>
        <w:tab w:val="left" w:pos="1985"/>
        <w:tab w:val="num" w:pos="4680"/>
      </w:tabs>
      <w:bidi w:val="0"/>
      <w:spacing w:before="240" w:line="240" w:lineRule="auto"/>
      <w:ind w:left="4680" w:hanging="1440"/>
      <w:jc w:val="left"/>
    </w:pPr>
    <w:rPr>
      <w:rFonts w:eastAsia="SimSun" w:cs="Angsana New"/>
      <w:sz w:val="24"/>
      <w:szCs w:val="20"/>
      <w:lang w:val="en-GB" w:eastAsia="en-US"/>
    </w:rPr>
  </w:style>
  <w:style w:type="paragraph" w:customStyle="1" w:styleId="parties">
    <w:name w:val="parties"/>
    <w:basedOn w:val="Normal"/>
    <w:rsid w:val="00C56290"/>
    <w:pPr>
      <w:tabs>
        <w:tab w:val="num" w:pos="720"/>
        <w:tab w:val="left" w:pos="794"/>
        <w:tab w:val="left" w:pos="1191"/>
        <w:tab w:val="left" w:pos="1588"/>
        <w:tab w:val="left" w:pos="1985"/>
      </w:tabs>
      <w:bidi w:val="0"/>
      <w:spacing w:before="240" w:line="240" w:lineRule="auto"/>
      <w:ind w:left="720" w:hanging="720"/>
      <w:jc w:val="left"/>
    </w:pPr>
    <w:rPr>
      <w:rFonts w:eastAsia="SimSun" w:cs="Angsana New"/>
      <w:sz w:val="24"/>
      <w:szCs w:val="20"/>
      <w:lang w:val="en-GB" w:eastAsia="en-US"/>
    </w:rPr>
  </w:style>
  <w:style w:type="paragraph" w:customStyle="1" w:styleId="recitals">
    <w:name w:val="recitals"/>
    <w:basedOn w:val="Normal"/>
    <w:rsid w:val="00C56290"/>
    <w:pPr>
      <w:tabs>
        <w:tab w:val="num" w:pos="720"/>
        <w:tab w:val="left" w:pos="794"/>
        <w:tab w:val="left" w:pos="1191"/>
        <w:tab w:val="left" w:pos="1588"/>
        <w:tab w:val="left" w:pos="1985"/>
      </w:tabs>
      <w:bidi w:val="0"/>
      <w:spacing w:before="240" w:line="240" w:lineRule="auto"/>
      <w:ind w:left="720" w:hanging="720"/>
      <w:jc w:val="left"/>
    </w:pPr>
    <w:rPr>
      <w:rFonts w:eastAsia="SimSun" w:cs="Angsana New"/>
      <w:kern w:val="20"/>
      <w:sz w:val="24"/>
      <w:szCs w:val="20"/>
      <w:lang w:val="en-GB" w:eastAsia="en-US"/>
    </w:rPr>
  </w:style>
  <w:style w:type="paragraph" w:customStyle="1" w:styleId="roman1">
    <w:name w:val="roman1"/>
    <w:basedOn w:val="BodyText"/>
    <w:rsid w:val="00C56290"/>
    <w:pPr>
      <w:keepNext w:val="0"/>
      <w:keepLines w:val="0"/>
      <w:widowControl/>
      <w:tabs>
        <w:tab w:val="clear" w:pos="90"/>
        <w:tab w:val="num" w:pos="720"/>
      </w:tabs>
      <w:spacing w:before="240"/>
      <w:ind w:left="720" w:hanging="720"/>
    </w:pPr>
    <w:rPr>
      <w:rFonts w:cs="Angsana New"/>
      <w:color w:val="auto"/>
      <w:kern w:val="20"/>
      <w:sz w:val="24"/>
      <w:szCs w:val="20"/>
    </w:rPr>
  </w:style>
  <w:style w:type="paragraph" w:customStyle="1" w:styleId="roman2">
    <w:name w:val="roman2"/>
    <w:basedOn w:val="BodyText"/>
    <w:rsid w:val="00C56290"/>
    <w:pPr>
      <w:keepNext w:val="0"/>
      <w:keepLines w:val="0"/>
      <w:widowControl/>
      <w:tabs>
        <w:tab w:val="clear" w:pos="90"/>
        <w:tab w:val="num" w:pos="1440"/>
      </w:tabs>
      <w:spacing w:before="240"/>
      <w:ind w:left="1440" w:hanging="720"/>
    </w:pPr>
    <w:rPr>
      <w:rFonts w:cs="Angsana New"/>
      <w:color w:val="auto"/>
      <w:kern w:val="20"/>
      <w:sz w:val="24"/>
      <w:szCs w:val="20"/>
    </w:rPr>
  </w:style>
  <w:style w:type="paragraph" w:customStyle="1" w:styleId="roman3">
    <w:name w:val="roman3"/>
    <w:basedOn w:val="BodyText"/>
    <w:rsid w:val="00C56290"/>
    <w:pPr>
      <w:keepNext w:val="0"/>
      <w:keepLines w:val="0"/>
      <w:widowControl/>
      <w:tabs>
        <w:tab w:val="clear" w:pos="90"/>
        <w:tab w:val="num" w:pos="2160"/>
      </w:tabs>
      <w:spacing w:before="240"/>
      <w:ind w:left="2160" w:hanging="720"/>
    </w:pPr>
    <w:rPr>
      <w:rFonts w:cs="Angsana New"/>
      <w:color w:val="auto"/>
      <w:kern w:val="20"/>
      <w:sz w:val="24"/>
      <w:szCs w:val="20"/>
    </w:rPr>
  </w:style>
  <w:style w:type="paragraph" w:customStyle="1" w:styleId="roman4">
    <w:name w:val="roman4"/>
    <w:basedOn w:val="BodyText"/>
    <w:rsid w:val="00C56290"/>
    <w:pPr>
      <w:keepNext w:val="0"/>
      <w:keepLines w:val="0"/>
      <w:widowControl/>
      <w:tabs>
        <w:tab w:val="clear" w:pos="90"/>
        <w:tab w:val="num" w:pos="2880"/>
      </w:tabs>
      <w:spacing w:before="240"/>
      <w:ind w:left="2880" w:hanging="720"/>
    </w:pPr>
    <w:rPr>
      <w:rFonts w:cs="Angsana New"/>
      <w:color w:val="auto"/>
      <w:kern w:val="20"/>
      <w:sz w:val="24"/>
      <w:szCs w:val="20"/>
    </w:rPr>
  </w:style>
  <w:style w:type="paragraph" w:customStyle="1" w:styleId="roman5">
    <w:name w:val="roman5"/>
    <w:basedOn w:val="Normal"/>
    <w:rsid w:val="00C56290"/>
    <w:pPr>
      <w:tabs>
        <w:tab w:val="left" w:pos="794"/>
        <w:tab w:val="left" w:pos="1191"/>
        <w:tab w:val="left" w:pos="1588"/>
        <w:tab w:val="left" w:pos="1985"/>
        <w:tab w:val="num" w:pos="3960"/>
      </w:tabs>
      <w:bidi w:val="0"/>
      <w:spacing w:before="240" w:line="240" w:lineRule="auto"/>
      <w:ind w:left="3960" w:hanging="720"/>
      <w:jc w:val="left"/>
    </w:pPr>
    <w:rPr>
      <w:rFonts w:eastAsia="SimSun" w:cs="Angsana New"/>
      <w:kern w:val="20"/>
      <w:sz w:val="24"/>
      <w:szCs w:val="20"/>
      <w:lang w:val="en-GB" w:eastAsia="en-US"/>
    </w:rPr>
  </w:style>
  <w:style w:type="paragraph" w:customStyle="1" w:styleId="schedule2">
    <w:name w:val="schedule2"/>
    <w:basedOn w:val="Normal"/>
    <w:rsid w:val="00C56290"/>
    <w:pPr>
      <w:tabs>
        <w:tab w:val="left" w:pos="794"/>
        <w:tab w:val="left" w:pos="1191"/>
        <w:tab w:val="num" w:pos="1440"/>
        <w:tab w:val="left" w:pos="1588"/>
        <w:tab w:val="left" w:pos="1985"/>
      </w:tabs>
      <w:bidi w:val="0"/>
      <w:spacing w:before="240" w:line="240" w:lineRule="auto"/>
      <w:ind w:left="1440" w:hanging="720"/>
      <w:jc w:val="left"/>
    </w:pPr>
    <w:rPr>
      <w:rFonts w:eastAsia="SimSun" w:cs="Angsana New"/>
      <w:sz w:val="24"/>
      <w:szCs w:val="20"/>
      <w:lang w:val="en-GB" w:eastAsia="en-US"/>
    </w:rPr>
  </w:style>
  <w:style w:type="paragraph" w:customStyle="1" w:styleId="schedule4">
    <w:name w:val="schedule4"/>
    <w:basedOn w:val="Normal"/>
    <w:rsid w:val="00C56290"/>
    <w:pPr>
      <w:tabs>
        <w:tab w:val="left" w:pos="794"/>
        <w:tab w:val="left" w:pos="1191"/>
        <w:tab w:val="left" w:pos="1588"/>
        <w:tab w:val="left" w:pos="1985"/>
        <w:tab w:val="num" w:pos="3238"/>
      </w:tabs>
      <w:bidi w:val="0"/>
      <w:spacing w:before="240" w:line="240" w:lineRule="auto"/>
      <w:ind w:left="3238" w:hanging="1078"/>
      <w:jc w:val="left"/>
    </w:pPr>
    <w:rPr>
      <w:rFonts w:eastAsia="SimSun" w:cs="Angsana New"/>
      <w:sz w:val="24"/>
      <w:szCs w:val="20"/>
      <w:lang w:val="en-GB" w:eastAsia="en-US"/>
    </w:rPr>
  </w:style>
  <w:style w:type="character" w:customStyle="1" w:styleId="enumlev1CharChar">
    <w:name w:val="enumlev1 Char Char"/>
    <w:basedOn w:val="DefaultParagraphFont"/>
    <w:rsid w:val="00C56290"/>
    <w:rPr>
      <w:sz w:val="24"/>
      <w:lang w:val="en-GB" w:eastAsia="en-US" w:bidi="ar-SA"/>
    </w:rPr>
  </w:style>
  <w:style w:type="paragraph" w:customStyle="1" w:styleId="CharChar2">
    <w:name w:val="Char Char2"/>
    <w:semiHidden/>
    <w:rsid w:val="00C56290"/>
    <w:pPr>
      <w:keepNext/>
      <w:tabs>
        <w:tab w:val="num" w:pos="851"/>
      </w:tabs>
      <w:autoSpaceDE w:val="0"/>
      <w:autoSpaceDN w:val="0"/>
      <w:adjustRightInd w:val="0"/>
      <w:spacing w:before="60" w:after="60"/>
      <w:ind w:left="851" w:hanging="851"/>
      <w:jc w:val="both"/>
    </w:pPr>
    <w:rPr>
      <w:rFonts w:ascii="Arial" w:eastAsia="SimSun" w:hAnsi="Arial" w:cs="Arial"/>
      <w:color w:val="0000FF"/>
      <w:kern w:val="2"/>
    </w:rPr>
  </w:style>
  <w:style w:type="paragraph" w:customStyle="1" w:styleId="bodytext20">
    <w:name w:val="bodytext2"/>
    <w:basedOn w:val="BodyText"/>
    <w:rsid w:val="00C56290"/>
    <w:pPr>
      <w:keepNext w:val="0"/>
      <w:keepLines w:val="0"/>
      <w:widowControl/>
      <w:tabs>
        <w:tab w:val="clear" w:pos="90"/>
      </w:tabs>
      <w:spacing w:before="240"/>
      <w:ind w:left="1440"/>
    </w:pPr>
    <w:rPr>
      <w:rFonts w:eastAsia="SimSun" w:cs="Angsana New"/>
      <w:color w:val="auto"/>
      <w:sz w:val="24"/>
      <w:szCs w:val="20"/>
    </w:rPr>
  </w:style>
  <w:style w:type="numbering" w:styleId="111111">
    <w:name w:val="Outline List 2"/>
    <w:basedOn w:val="NoList"/>
    <w:rsid w:val="00C56290"/>
    <w:pPr>
      <w:numPr>
        <w:numId w:val="40"/>
      </w:numPr>
    </w:pPr>
  </w:style>
  <w:style w:type="table" w:styleId="TableClassic3">
    <w:name w:val="Table Classic 3"/>
    <w:basedOn w:val="TableNormal"/>
    <w:rsid w:val="00C56290"/>
    <w:pPr>
      <w:spacing w:before="240"/>
      <w:jc w:val="both"/>
    </w:pPr>
    <w:rPr>
      <w:rFonts w:ascii="Times New Roman" w:eastAsia="SimSun" w:hAnsi="Times New Roman"/>
      <w:color w:val="000080"/>
      <w:lang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CharChar2CharCharCharChar">
    <w:name w:val="Char Char2 Char Char Char Char"/>
    <w:semiHidden/>
    <w:rsid w:val="00C56290"/>
    <w:pPr>
      <w:keepNext/>
      <w:tabs>
        <w:tab w:val="num" w:pos="851"/>
      </w:tabs>
      <w:autoSpaceDE w:val="0"/>
      <w:autoSpaceDN w:val="0"/>
      <w:adjustRightInd w:val="0"/>
      <w:spacing w:before="60" w:after="60"/>
      <w:ind w:left="851" w:hanging="851"/>
      <w:jc w:val="both"/>
    </w:pPr>
    <w:rPr>
      <w:rFonts w:ascii="Arial" w:eastAsia="SimSun" w:hAnsi="Arial" w:cs="Arial"/>
      <w:color w:val="0000FF"/>
      <w:kern w:val="2"/>
    </w:rPr>
  </w:style>
  <w:style w:type="paragraph" w:customStyle="1" w:styleId="ZchnZchnChar">
    <w:name w:val="Zchn Zchn Char"/>
    <w:basedOn w:val="Normal"/>
    <w:rsid w:val="00C56290"/>
    <w:pPr>
      <w:tabs>
        <w:tab w:val="left" w:pos="540"/>
        <w:tab w:val="left" w:pos="1260"/>
        <w:tab w:val="left" w:pos="1800"/>
      </w:tabs>
      <w:overflowPunct/>
      <w:autoSpaceDE/>
      <w:autoSpaceDN/>
      <w:bidi w:val="0"/>
      <w:adjustRightInd/>
      <w:spacing w:before="240" w:after="160" w:line="240" w:lineRule="exact"/>
      <w:jc w:val="left"/>
      <w:textAlignment w:val="auto"/>
    </w:pPr>
    <w:rPr>
      <w:rFonts w:ascii="Verdana" w:eastAsia="SimSun" w:hAnsi="Verdana" w:cs="Times New Roman"/>
      <w:sz w:val="24"/>
      <w:szCs w:val="20"/>
      <w:lang w:eastAsia="en-US"/>
    </w:rPr>
  </w:style>
  <w:style w:type="character" w:customStyle="1" w:styleId="H4">
    <w:name w:val="H4 (文字)"/>
    <w:aliases w:val="h4 (文字),H41 (文字),h41 (文字),H42 (文字),h42 (文字),H43 (文字),h43 (文字),H411 (文字),h411 (文字),H421 (文字),h421 (文字),H44 (文字),h44 (文字),H412 (文字),h412 (文字),H422 (文字),h422 (文字),H431 (文字),h431 (文字),H45 (文字),h45 (文字),H413 (文字),h413 (文字),H423 (文字),h423 (文字),4 (文字)"/>
    <w:basedOn w:val="DefaultParagraphFont"/>
    <w:rsid w:val="00C56290"/>
    <w:rPr>
      <w:b/>
      <w:sz w:val="24"/>
      <w:lang w:val="en-GB" w:eastAsia="en-US" w:bidi="ar-SA"/>
    </w:rPr>
  </w:style>
  <w:style w:type="character" w:customStyle="1" w:styleId="433">
    <w:name w:val="電子メールのスタイル433"/>
    <w:basedOn w:val="DefaultParagraphFont"/>
    <w:rsid w:val="00C56290"/>
    <w:rPr>
      <w:rFonts w:ascii="Arial" w:hAnsi="Arial" w:cs="Arial"/>
      <w:color w:val="000000"/>
      <w:sz w:val="20"/>
      <w:szCs w:val="20"/>
    </w:rPr>
  </w:style>
  <w:style w:type="character" w:customStyle="1" w:styleId="cap">
    <w:name w:val="cap (文字)"/>
    <w:aliases w:val="Caption Char (文字),cap1 (文字),cap2 (文字),cap11 (文字),Légende-figure (文字),Légende-figure Char (文字),Beschrifubg (文字),Beschriftung Char (文字),label (文字),cap11 Char (文字),cap11 Char Char Char (文字),captions (文字),Légende-figure Char Char Char Char (文字)"/>
    <w:basedOn w:val="DefaultParagraphFont"/>
    <w:rsid w:val="00C56290"/>
    <w:rPr>
      <w:rFonts w:eastAsia="SimSun"/>
      <w:b/>
      <w:lang w:val="en-US" w:eastAsia="de-DE" w:bidi="ar-SA"/>
    </w:rPr>
  </w:style>
  <w:style w:type="character" w:customStyle="1" w:styleId="MemoHeading3">
    <w:name w:val="Memo Heading 3 (文字)"/>
    <w:aliases w:val="H3 (文字),h3 (文字),h31 (文字),3 (文字),h 3 (文字),3rd level (文字),subsect (文字),0H (文字),l3 (文字),list 3 (文字),Head 3 (文字),h32 (文字),h33 (文字),h34 (文字),h35 (文字),h36 (文字),h37 (文字),h38 (文字),h311 (文字),h321 (文字),h331 (文字),h341 (文字),h351 (文字),h361 (文字)"/>
    <w:basedOn w:val="DefaultParagraphFont"/>
    <w:rsid w:val="00C56290"/>
    <w:rPr>
      <w:b/>
      <w:sz w:val="24"/>
      <w:lang w:val="en-GB" w:eastAsia="en-US" w:bidi="ar-SA"/>
    </w:rPr>
  </w:style>
  <w:style w:type="character" w:customStyle="1" w:styleId="h5">
    <w:name w:val="h5 (文字)"/>
    <w:aliases w:val="5 (文字),heading 5 (文字) (文字),T5 (文字),H5 (文字)"/>
    <w:basedOn w:val="DefaultParagraphFont"/>
    <w:rsid w:val="00C56290"/>
    <w:rPr>
      <w:b/>
      <w:sz w:val="24"/>
      <w:lang w:val="en-GB" w:eastAsia="en-US" w:bidi="ar-SA"/>
    </w:rPr>
  </w:style>
  <w:style w:type="character" w:customStyle="1" w:styleId="438">
    <w:name w:val="電子メールのスタイル438"/>
    <w:basedOn w:val="DefaultParagraphFont"/>
    <w:rsid w:val="00C56290"/>
    <w:rPr>
      <w:rFonts w:ascii="Arial" w:hAnsi="Arial" w:cs="Arial"/>
      <w:color w:val="000000"/>
      <w:sz w:val="20"/>
      <w:szCs w:val="20"/>
    </w:rPr>
  </w:style>
  <w:style w:type="character" w:customStyle="1" w:styleId="Heading4CharChar">
    <w:name w:val="Heading 4 Char Char"/>
    <w:basedOn w:val="DefaultParagraphFont"/>
    <w:rsid w:val="00C56290"/>
    <w:rPr>
      <w:b/>
      <w:sz w:val="24"/>
      <w:lang w:val="en-GB" w:eastAsia="en-US" w:bidi="ar-SA"/>
    </w:rPr>
  </w:style>
  <w:style w:type="character" w:customStyle="1" w:styleId="Heading5CharChar">
    <w:name w:val="Heading 5 Char Char"/>
    <w:basedOn w:val="DefaultParagraphFont"/>
    <w:rsid w:val="00C56290"/>
    <w:rPr>
      <w:b/>
      <w:sz w:val="24"/>
      <w:lang w:val="en-GB" w:eastAsia="en-US" w:bidi="ar-SA"/>
    </w:rPr>
  </w:style>
  <w:style w:type="character" w:customStyle="1" w:styleId="442">
    <w:name w:val="電子メールのスタイル442"/>
    <w:basedOn w:val="DefaultParagraphFont"/>
    <w:rsid w:val="00C56290"/>
    <w:rPr>
      <w:rFonts w:ascii="Arial" w:hAnsi="Arial" w:cs="Arial"/>
      <w:color w:val="000000"/>
      <w:sz w:val="20"/>
      <w:szCs w:val="20"/>
    </w:rPr>
  </w:style>
  <w:style w:type="character" w:customStyle="1" w:styleId="capChar1CharChar">
    <w:name w:val="cap Char1 Char Char"/>
    <w:basedOn w:val="DefaultParagraphFont"/>
    <w:rsid w:val="00C56290"/>
    <w:rPr>
      <w:rFonts w:eastAsia="SimSun"/>
      <w:b/>
      <w:lang w:val="en-US" w:eastAsia="de-DE" w:bidi="ar-SA"/>
    </w:rPr>
  </w:style>
  <w:style w:type="character" w:customStyle="1" w:styleId="BodyTextCharChar">
    <w:name w:val="Body Text Char Char"/>
    <w:basedOn w:val="DefaultParagraphFont"/>
    <w:rsid w:val="00C56290"/>
    <w:rPr>
      <w:rFonts w:eastAsia="SimSun"/>
      <w:sz w:val="24"/>
      <w:lang w:val="en-GB" w:eastAsia="en-US" w:bidi="ar-SA"/>
    </w:rPr>
  </w:style>
  <w:style w:type="paragraph" w:customStyle="1" w:styleId="17">
    <w:name w:val="コメント内容1"/>
    <w:basedOn w:val="CommentText"/>
    <w:next w:val="CommentText"/>
    <w:semiHidden/>
    <w:rsid w:val="00C56290"/>
    <w:rPr>
      <w:rFonts w:eastAsiaTheme="minorEastAsia"/>
      <w:b/>
      <w:bCs/>
    </w:rPr>
  </w:style>
  <w:style w:type="character" w:customStyle="1" w:styleId="bt">
    <w:name w:val="bt (文字)"/>
    <w:aliases w:val="body indent (文字),paragraph 2 (文字),body text (文字), ändrad (文字),AvtalBrödtext (文字),ändrad (文字),Bodytext (文字),Compliance (文字),Response (文字),Body3 (文字) (文字)"/>
    <w:basedOn w:val="DefaultParagraphFont"/>
    <w:rsid w:val="00C56290"/>
    <w:rPr>
      <w:rFonts w:eastAsia="MS Mincho"/>
      <w:sz w:val="24"/>
      <w:lang w:val="en-GB" w:eastAsia="en-US" w:bidi="ar-SA"/>
    </w:rPr>
  </w:style>
  <w:style w:type="character" w:customStyle="1" w:styleId="451">
    <w:name w:val="電子メールのスタイル451"/>
    <w:basedOn w:val="DefaultParagraphFont"/>
    <w:rsid w:val="00C56290"/>
    <w:rPr>
      <w:rFonts w:ascii="Arial" w:hAnsi="Arial" w:cs="Arial"/>
      <w:color w:val="000000"/>
      <w:sz w:val="20"/>
      <w:szCs w:val="20"/>
    </w:rPr>
  </w:style>
  <w:style w:type="character" w:customStyle="1" w:styleId="452">
    <w:name w:val="電子メールのスタイル452"/>
    <w:basedOn w:val="DefaultParagraphFont"/>
    <w:rsid w:val="00C56290"/>
    <w:rPr>
      <w:rFonts w:ascii="Arial" w:hAnsi="Arial" w:cs="Arial"/>
      <w:color w:val="000000"/>
      <w:sz w:val="20"/>
      <w:szCs w:val="20"/>
    </w:rPr>
  </w:style>
  <w:style w:type="character" w:customStyle="1" w:styleId="453">
    <w:name w:val="電子メールのスタイル453"/>
    <w:basedOn w:val="DefaultParagraphFont"/>
    <w:rsid w:val="00C56290"/>
    <w:rPr>
      <w:rFonts w:ascii="Arial" w:hAnsi="Arial" w:cs="Arial"/>
      <w:color w:val="000000"/>
      <w:sz w:val="20"/>
      <w:szCs w:val="20"/>
    </w:rPr>
  </w:style>
  <w:style w:type="character" w:customStyle="1" w:styleId="454">
    <w:name w:val="電子メールのスタイル454"/>
    <w:basedOn w:val="DefaultParagraphFont"/>
    <w:rsid w:val="00C56290"/>
    <w:rPr>
      <w:rFonts w:ascii="Arial" w:hAnsi="Arial" w:cs="Arial"/>
      <w:color w:val="000000"/>
      <w:sz w:val="20"/>
      <w:szCs w:val="20"/>
    </w:rPr>
  </w:style>
  <w:style w:type="character" w:customStyle="1" w:styleId="455">
    <w:name w:val="電子メールのスタイル455"/>
    <w:basedOn w:val="DefaultParagraphFont"/>
    <w:rsid w:val="00C56290"/>
    <w:rPr>
      <w:rFonts w:ascii="Arial" w:hAnsi="Arial" w:cs="Arial"/>
      <w:color w:val="000000"/>
      <w:sz w:val="20"/>
      <w:szCs w:val="20"/>
    </w:rPr>
  </w:style>
  <w:style w:type="character" w:customStyle="1" w:styleId="456">
    <w:name w:val="電子メールのスタイル456"/>
    <w:basedOn w:val="DefaultParagraphFont"/>
    <w:rsid w:val="00C56290"/>
    <w:rPr>
      <w:rFonts w:ascii="Arial" w:hAnsi="Arial" w:cs="Arial"/>
      <w:color w:val="000000"/>
      <w:sz w:val="20"/>
      <w:szCs w:val="20"/>
    </w:rPr>
  </w:style>
  <w:style w:type="character" w:customStyle="1" w:styleId="457">
    <w:name w:val="電子メールのスタイル457"/>
    <w:basedOn w:val="DefaultParagraphFont"/>
    <w:rsid w:val="00C56290"/>
    <w:rPr>
      <w:rFonts w:ascii="Arial" w:hAnsi="Arial" w:cs="Arial"/>
      <w:color w:val="000000"/>
      <w:sz w:val="20"/>
      <w:szCs w:val="20"/>
    </w:rPr>
  </w:style>
  <w:style w:type="character" w:customStyle="1" w:styleId="458">
    <w:name w:val="電子メールのスタイル458"/>
    <w:basedOn w:val="DefaultParagraphFont"/>
    <w:rsid w:val="00C56290"/>
    <w:rPr>
      <w:rFonts w:ascii="Arial" w:hAnsi="Arial" w:cs="Arial"/>
      <w:color w:val="000000"/>
      <w:sz w:val="20"/>
      <w:szCs w:val="20"/>
    </w:rPr>
  </w:style>
  <w:style w:type="character" w:customStyle="1" w:styleId="459">
    <w:name w:val="電子メールのスタイル459"/>
    <w:basedOn w:val="DefaultParagraphFont"/>
    <w:rsid w:val="00C56290"/>
    <w:rPr>
      <w:rFonts w:ascii="Arial" w:hAnsi="Arial" w:cs="Arial"/>
      <w:color w:val="000000"/>
      <w:sz w:val="20"/>
      <w:szCs w:val="20"/>
    </w:rPr>
  </w:style>
  <w:style w:type="character" w:customStyle="1" w:styleId="460">
    <w:name w:val="電子メールのスタイル460"/>
    <w:basedOn w:val="DefaultParagraphFont"/>
    <w:rsid w:val="00C56290"/>
    <w:rPr>
      <w:rFonts w:ascii="Arial" w:hAnsi="Arial" w:cs="Arial"/>
      <w:color w:val="000000"/>
      <w:sz w:val="20"/>
      <w:szCs w:val="20"/>
    </w:rPr>
  </w:style>
  <w:style w:type="character" w:customStyle="1" w:styleId="461">
    <w:name w:val="電子メールのスタイル461"/>
    <w:basedOn w:val="DefaultParagraphFont"/>
    <w:rsid w:val="00C56290"/>
    <w:rPr>
      <w:rFonts w:ascii="Arial" w:hAnsi="Arial" w:cs="Arial"/>
      <w:color w:val="000000"/>
      <w:sz w:val="20"/>
      <w:szCs w:val="20"/>
    </w:rPr>
  </w:style>
  <w:style w:type="paragraph" w:customStyle="1" w:styleId="CharChar2CharCharCharChar1">
    <w:name w:val="Char Char2 Char Char Char Char1"/>
    <w:semiHidden/>
    <w:rsid w:val="00C56290"/>
    <w:pPr>
      <w:keepNext/>
      <w:tabs>
        <w:tab w:val="num" w:pos="851"/>
      </w:tabs>
      <w:autoSpaceDE w:val="0"/>
      <w:autoSpaceDN w:val="0"/>
      <w:adjustRightInd w:val="0"/>
      <w:spacing w:before="60" w:after="60"/>
      <w:ind w:left="851" w:hanging="851"/>
      <w:jc w:val="both"/>
    </w:pPr>
    <w:rPr>
      <w:rFonts w:ascii="Arial" w:eastAsia="SimSun" w:hAnsi="Arial" w:cs="Arial"/>
      <w:color w:val="0000FF"/>
      <w:kern w:val="2"/>
    </w:rPr>
  </w:style>
  <w:style w:type="paragraph" w:customStyle="1" w:styleId="Char1">
    <w:name w:val="Char1"/>
    <w:basedOn w:val="Normal"/>
    <w:rsid w:val="00C56290"/>
    <w:pPr>
      <w:tabs>
        <w:tab w:val="left" w:pos="540"/>
        <w:tab w:val="left" w:pos="1260"/>
        <w:tab w:val="left" w:pos="1800"/>
      </w:tabs>
      <w:overflowPunct/>
      <w:autoSpaceDE/>
      <w:autoSpaceDN/>
      <w:bidi w:val="0"/>
      <w:adjustRightInd/>
      <w:spacing w:before="240" w:after="160" w:line="240" w:lineRule="exact"/>
      <w:jc w:val="left"/>
      <w:textAlignment w:val="auto"/>
    </w:pPr>
    <w:rPr>
      <w:rFonts w:ascii="Verdana" w:eastAsia="MS Mincho" w:hAnsi="Verdana" w:cs="Times New Roman"/>
      <w:sz w:val="24"/>
      <w:szCs w:val="20"/>
      <w:lang w:eastAsia="en-US"/>
    </w:rPr>
  </w:style>
  <w:style w:type="character" w:customStyle="1" w:styleId="footnotetextCharChar">
    <w:name w:val="footnote text Char Char"/>
    <w:basedOn w:val="DefaultParagraphFont"/>
    <w:rsid w:val="00C56290"/>
    <w:rPr>
      <w:sz w:val="22"/>
      <w:lang w:val="en-GB" w:eastAsia="en-US" w:bidi="ar-SA"/>
    </w:rPr>
  </w:style>
  <w:style w:type="character" w:customStyle="1" w:styleId="MTEquationSection">
    <w:name w:val="MTEquationSection"/>
    <w:basedOn w:val="DefaultParagraphFont"/>
    <w:rsid w:val="00C56290"/>
    <w:rPr>
      <w:vanish/>
      <w:color w:val="FF0000"/>
      <w:position w:val="6"/>
      <w:sz w:val="20"/>
    </w:rPr>
  </w:style>
  <w:style w:type="paragraph" w:customStyle="1" w:styleId="CharChar11">
    <w:name w:val="Char Char1 (文字) (文字)"/>
    <w:semiHidden/>
    <w:rsid w:val="00C56290"/>
    <w:pPr>
      <w:keepNext/>
      <w:tabs>
        <w:tab w:val="num" w:pos="851"/>
      </w:tabs>
      <w:autoSpaceDE w:val="0"/>
      <w:autoSpaceDN w:val="0"/>
      <w:adjustRightInd w:val="0"/>
      <w:spacing w:before="60" w:after="60"/>
      <w:ind w:left="851" w:hanging="851"/>
      <w:jc w:val="both"/>
    </w:pPr>
    <w:rPr>
      <w:rFonts w:ascii="Arial" w:eastAsia="SimSun" w:hAnsi="Arial" w:cs="Arial"/>
      <w:color w:val="0000FF"/>
      <w:kern w:val="2"/>
    </w:rPr>
  </w:style>
  <w:style w:type="character" w:customStyle="1" w:styleId="style1591">
    <w:name w:val="style1591"/>
    <w:basedOn w:val="DefaultParagraphFont"/>
    <w:rsid w:val="00C56290"/>
    <w:rPr>
      <w:rFonts w:ascii="Verdana" w:hAnsi="Verdana" w:hint="default"/>
      <w:sz w:val="18"/>
      <w:szCs w:val="18"/>
    </w:rPr>
  </w:style>
  <w:style w:type="character" w:customStyle="1" w:styleId="Heading1CharChar1">
    <w:name w:val="Heading 1 Char Char1"/>
    <w:basedOn w:val="DefaultParagraphFont"/>
    <w:rsid w:val="00C56290"/>
    <w:rPr>
      <w:b/>
      <w:sz w:val="24"/>
      <w:lang w:val="en-GB" w:eastAsia="en-US" w:bidi="ar-SA"/>
    </w:rPr>
  </w:style>
  <w:style w:type="paragraph" w:customStyle="1" w:styleId="CharCharCarCar">
    <w:name w:val="Char Char Car Car"/>
    <w:semiHidden/>
    <w:rsid w:val="00C56290"/>
    <w:pPr>
      <w:keepNext/>
      <w:tabs>
        <w:tab w:val="num" w:pos="851"/>
      </w:tabs>
      <w:autoSpaceDE w:val="0"/>
      <w:autoSpaceDN w:val="0"/>
      <w:adjustRightInd w:val="0"/>
      <w:spacing w:before="60" w:after="60"/>
      <w:ind w:left="851" w:hanging="851"/>
      <w:jc w:val="both"/>
    </w:pPr>
    <w:rPr>
      <w:rFonts w:ascii="Arial" w:eastAsia="SimSun" w:hAnsi="Arial" w:cs="Arial"/>
      <w:color w:val="0000FF"/>
      <w:kern w:val="2"/>
    </w:rPr>
  </w:style>
  <w:style w:type="character" w:customStyle="1" w:styleId="ReferenceCharChar">
    <w:name w:val="Reference Char Char"/>
    <w:basedOn w:val="DefaultParagraphFont"/>
    <w:rsid w:val="00C56290"/>
    <w:rPr>
      <w:rFonts w:eastAsia="SimSun"/>
      <w:lang w:val="en-US" w:eastAsia="de-DE" w:bidi="ar-SA"/>
    </w:rPr>
  </w:style>
  <w:style w:type="character" w:customStyle="1" w:styleId="T5Char2">
    <w:name w:val="T5 Char2"/>
    <w:aliases w:val="H5 Char2,h5 Char2,5 Char1,heading 5 Char Char1,heading 5 Char,Heading5 Char Char"/>
    <w:basedOn w:val="DefaultParagraphFont"/>
    <w:rsid w:val="00C56290"/>
    <w:rPr>
      <w:b/>
      <w:sz w:val="24"/>
      <w:lang w:val="en-GB" w:eastAsia="en-US" w:bidi="ar-SA"/>
    </w:rPr>
  </w:style>
  <w:style w:type="paragraph" w:customStyle="1" w:styleId="NoteannexappBR">
    <w:name w:val="Note_annex_app_BR"/>
    <w:basedOn w:val="Note"/>
    <w:rsid w:val="00C56290"/>
    <w:pPr>
      <w:tabs>
        <w:tab w:val="clear" w:pos="907"/>
      </w:tabs>
      <w:bidi w:val="0"/>
      <w:spacing w:line="240" w:lineRule="auto"/>
      <w:jc w:val="left"/>
    </w:pPr>
    <w:rPr>
      <w:rFonts w:eastAsia="Batang" w:cs="Times New Roman"/>
      <w:sz w:val="22"/>
      <w:szCs w:val="20"/>
      <w:lang w:val="en-GB"/>
    </w:rPr>
  </w:style>
  <w:style w:type="paragraph" w:customStyle="1" w:styleId="18">
    <w:name w:val="スタイル1"/>
    <w:basedOn w:val="Normal"/>
    <w:rsid w:val="00C56290"/>
    <w:pPr>
      <w:tabs>
        <w:tab w:val="left" w:pos="307"/>
        <w:tab w:val="num" w:pos="360"/>
        <w:tab w:val="left" w:pos="851"/>
        <w:tab w:val="left" w:pos="1418"/>
        <w:tab w:val="left" w:pos="1701"/>
        <w:tab w:val="left" w:pos="1985"/>
        <w:tab w:val="left" w:pos="2268"/>
        <w:tab w:val="left" w:pos="2552"/>
        <w:tab w:val="left" w:pos="2835"/>
        <w:tab w:val="left" w:pos="3119"/>
        <w:tab w:val="left" w:pos="3402"/>
        <w:tab w:val="left" w:pos="3686"/>
        <w:tab w:val="left" w:pos="3969"/>
      </w:tabs>
      <w:bidi w:val="0"/>
      <w:snapToGrid w:val="0"/>
      <w:spacing w:beforeLines="20" w:line="240" w:lineRule="auto"/>
      <w:ind w:left="360" w:hanging="360"/>
      <w:jc w:val="left"/>
    </w:pPr>
    <w:rPr>
      <w:rFonts w:eastAsia="MS Mincho" w:cs="Times New Roman"/>
      <w:szCs w:val="22"/>
      <w:lang w:val="en-GB" w:eastAsia="ja-JP"/>
    </w:rPr>
  </w:style>
  <w:style w:type="paragraph" w:customStyle="1" w:styleId="23">
    <w:name w:val="スタイル2"/>
    <w:basedOn w:val="Normal"/>
    <w:rsid w:val="00C56290"/>
    <w:pPr>
      <w:tabs>
        <w:tab w:val="num" w:pos="360"/>
        <w:tab w:val="left" w:pos="432"/>
        <w:tab w:val="left" w:pos="794"/>
        <w:tab w:val="left" w:pos="1080"/>
        <w:tab w:val="left" w:pos="1701"/>
        <w:tab w:val="left" w:pos="1985"/>
        <w:tab w:val="left" w:pos="2268"/>
        <w:tab w:val="left" w:pos="2552"/>
        <w:tab w:val="left" w:pos="2835"/>
        <w:tab w:val="left" w:pos="3119"/>
        <w:tab w:val="left" w:pos="3402"/>
        <w:tab w:val="left" w:pos="3686"/>
        <w:tab w:val="left" w:pos="3969"/>
      </w:tabs>
      <w:bidi w:val="0"/>
      <w:snapToGrid w:val="0"/>
      <w:spacing w:beforeLines="20" w:line="240" w:lineRule="auto"/>
      <w:ind w:left="1080" w:hanging="360"/>
      <w:jc w:val="left"/>
    </w:pPr>
    <w:rPr>
      <w:rFonts w:eastAsia="MS Mincho" w:cs="Times New Roman"/>
      <w:szCs w:val="22"/>
      <w:lang w:val="en-GB" w:eastAsia="ja-JP"/>
    </w:rPr>
  </w:style>
  <w:style w:type="table" w:customStyle="1" w:styleId="33">
    <w:name w:val="표준 표3"/>
    <w:next w:val="TableNormal"/>
    <w:semiHidden/>
    <w:rsid w:val="00C56290"/>
    <w:rPr>
      <w:rFonts w:eastAsia="Batang"/>
      <w:lang w:val="en-GB" w:eastAsia="en-GB"/>
    </w:rPr>
    <w:tblPr>
      <w:tblInd w:w="0" w:type="dxa"/>
      <w:tblCellMar>
        <w:top w:w="0" w:type="dxa"/>
        <w:left w:w="108" w:type="dxa"/>
        <w:bottom w:w="0" w:type="dxa"/>
        <w:right w:w="108" w:type="dxa"/>
      </w:tblCellMar>
    </w:tblPr>
  </w:style>
  <w:style w:type="table" w:customStyle="1" w:styleId="TableNormal2">
    <w:name w:val="Table Normal2"/>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3">
    <w:name w:val="Table Normal3"/>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4">
    <w:name w:val="Table Normal4"/>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5">
    <w:name w:val="Table Normal5"/>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paragraph" w:customStyle="1" w:styleId="MEP">
    <w:name w:val="MEP"/>
    <w:basedOn w:val="Normal"/>
    <w:rsid w:val="00C56290"/>
    <w:pPr>
      <w:tabs>
        <w:tab w:val="left" w:pos="1134"/>
        <w:tab w:val="left" w:pos="1871"/>
        <w:tab w:val="left" w:pos="2268"/>
      </w:tabs>
      <w:bidi w:val="0"/>
      <w:spacing w:before="240" w:line="240" w:lineRule="auto"/>
    </w:pPr>
    <w:rPr>
      <w:rFonts w:eastAsia="SimSun" w:cs="Times New Roman"/>
      <w:sz w:val="24"/>
      <w:szCs w:val="20"/>
      <w:lang w:val="fr-FR" w:eastAsia="en-US"/>
    </w:rPr>
  </w:style>
  <w:style w:type="paragraph" w:customStyle="1" w:styleId="PT1Headrechts">
    <w:name w:val="PT1_Head_rechts"/>
    <w:basedOn w:val="PT1Head"/>
    <w:next w:val="PT1Head"/>
    <w:rsid w:val="00C56290"/>
    <w:pPr>
      <w:jc w:val="right"/>
    </w:pPr>
    <w:rPr>
      <w:rFonts w:eastAsia="Times New Roman"/>
      <w:bCs w:val="0"/>
      <w:szCs w:val="20"/>
      <w:lang w:val="de-DE"/>
    </w:rPr>
  </w:style>
  <w:style w:type="paragraph" w:customStyle="1" w:styleId="TableHead2">
    <w:name w:val="TableHead"/>
    <w:basedOn w:val="TableText2"/>
    <w:rsid w:val="00C56290"/>
    <w:pPr>
      <w:overflowPunct/>
      <w:autoSpaceDE/>
      <w:autoSpaceDN/>
      <w:adjustRightInd/>
      <w:spacing w:before="60" w:after="60"/>
      <w:textAlignment w:val="auto"/>
    </w:pPr>
    <w:rPr>
      <w:rFonts w:eastAsia="MS Mincho" w:cs="Angsana New"/>
      <w:b/>
      <w:bCs/>
      <w:snapToGrid/>
      <w:kern w:val="0"/>
      <w:sz w:val="24"/>
      <w:szCs w:val="24"/>
    </w:rPr>
  </w:style>
  <w:style w:type="character" w:customStyle="1" w:styleId="498">
    <w:name w:val="電子メールのスタイル498"/>
    <w:basedOn w:val="DefaultParagraphFont"/>
    <w:rsid w:val="00C56290"/>
    <w:rPr>
      <w:rFonts w:ascii="Arial" w:hAnsi="Arial" w:cs="Arial"/>
      <w:color w:val="000000"/>
      <w:sz w:val="20"/>
      <w:szCs w:val="20"/>
    </w:rPr>
  </w:style>
  <w:style w:type="paragraph" w:customStyle="1" w:styleId="alpha1">
    <w:name w:val="alpha1"/>
    <w:basedOn w:val="BodyText"/>
    <w:rsid w:val="00C56290"/>
    <w:pPr>
      <w:keepNext w:val="0"/>
      <w:keepLines w:val="0"/>
      <w:widowControl/>
      <w:numPr>
        <w:numId w:val="24"/>
      </w:numPr>
      <w:tabs>
        <w:tab w:val="clear" w:pos="90"/>
      </w:tabs>
      <w:spacing w:before="240"/>
    </w:pPr>
    <w:rPr>
      <w:rFonts w:eastAsia="SimSun" w:cs="Angsana New"/>
      <w:color w:val="auto"/>
      <w:kern w:val="20"/>
      <w:sz w:val="24"/>
      <w:szCs w:val="20"/>
    </w:rPr>
  </w:style>
  <w:style w:type="paragraph" w:customStyle="1" w:styleId="alpha3">
    <w:name w:val="alpha3"/>
    <w:basedOn w:val="BodyText"/>
    <w:rsid w:val="00C56290"/>
    <w:pPr>
      <w:keepNext w:val="0"/>
      <w:keepLines w:val="0"/>
      <w:widowControl/>
      <w:numPr>
        <w:numId w:val="25"/>
      </w:numPr>
      <w:tabs>
        <w:tab w:val="clear" w:pos="90"/>
        <w:tab w:val="num" w:pos="2160"/>
      </w:tabs>
      <w:spacing w:before="240"/>
      <w:ind w:left="0"/>
    </w:pPr>
    <w:rPr>
      <w:rFonts w:eastAsia="SimSun" w:cs="Angsana New"/>
      <w:color w:val="auto"/>
      <w:kern w:val="20"/>
      <w:sz w:val="24"/>
      <w:szCs w:val="20"/>
    </w:rPr>
  </w:style>
  <w:style w:type="paragraph" w:customStyle="1" w:styleId="alpha4">
    <w:name w:val="alpha4"/>
    <w:basedOn w:val="BodyText"/>
    <w:rsid w:val="00C56290"/>
    <w:pPr>
      <w:keepNext w:val="0"/>
      <w:keepLines w:val="0"/>
      <w:widowControl/>
      <w:numPr>
        <w:numId w:val="26"/>
      </w:numPr>
      <w:tabs>
        <w:tab w:val="clear" w:pos="90"/>
        <w:tab w:val="clear" w:pos="2160"/>
        <w:tab w:val="num" w:pos="2880"/>
      </w:tabs>
      <w:spacing w:before="240"/>
      <w:ind w:left="0" w:firstLine="0"/>
    </w:pPr>
    <w:rPr>
      <w:rFonts w:eastAsia="SimSun" w:cs="Angsana New"/>
      <w:color w:val="auto"/>
      <w:kern w:val="20"/>
      <w:sz w:val="24"/>
      <w:szCs w:val="20"/>
    </w:rPr>
  </w:style>
  <w:style w:type="paragraph" w:customStyle="1" w:styleId="alpha5">
    <w:name w:val="alpha5"/>
    <w:basedOn w:val="BodyText"/>
    <w:rsid w:val="00C56290"/>
    <w:pPr>
      <w:keepNext w:val="0"/>
      <w:keepLines w:val="0"/>
      <w:widowControl/>
      <w:numPr>
        <w:numId w:val="27"/>
      </w:numPr>
      <w:tabs>
        <w:tab w:val="clear" w:pos="90"/>
        <w:tab w:val="clear" w:pos="2880"/>
        <w:tab w:val="num" w:pos="3960"/>
      </w:tabs>
      <w:spacing w:before="240"/>
      <w:ind w:left="0" w:firstLine="0"/>
    </w:pPr>
    <w:rPr>
      <w:rFonts w:eastAsia="SimSun" w:cs="Angsana New"/>
      <w:color w:val="auto"/>
      <w:kern w:val="20"/>
      <w:sz w:val="24"/>
      <w:szCs w:val="20"/>
    </w:rPr>
  </w:style>
  <w:style w:type="paragraph" w:customStyle="1" w:styleId="annex1">
    <w:name w:val="annex1"/>
    <w:basedOn w:val="Normal"/>
    <w:rsid w:val="00C56290"/>
    <w:pPr>
      <w:numPr>
        <w:numId w:val="28"/>
      </w:numPr>
      <w:tabs>
        <w:tab w:val="clear" w:pos="3600"/>
        <w:tab w:val="left" w:pos="794"/>
        <w:tab w:val="left" w:pos="1191"/>
        <w:tab w:val="left" w:pos="1588"/>
        <w:tab w:val="left" w:pos="1985"/>
      </w:tabs>
      <w:bidi w:val="0"/>
      <w:spacing w:before="240" w:line="240" w:lineRule="auto"/>
      <w:ind w:left="0" w:firstLine="0"/>
      <w:jc w:val="left"/>
    </w:pPr>
    <w:rPr>
      <w:rFonts w:eastAsia="SimSun" w:cs="Angsana New"/>
      <w:sz w:val="24"/>
      <w:szCs w:val="20"/>
      <w:lang w:val="en-GB" w:eastAsia="en-US"/>
    </w:rPr>
  </w:style>
  <w:style w:type="paragraph" w:customStyle="1" w:styleId="annex2">
    <w:name w:val="annex2"/>
    <w:basedOn w:val="Normal"/>
    <w:rsid w:val="00C56290"/>
    <w:pPr>
      <w:tabs>
        <w:tab w:val="num" w:pos="720"/>
        <w:tab w:val="left" w:pos="794"/>
        <w:tab w:val="left" w:pos="1191"/>
        <w:tab w:val="num" w:pos="1440"/>
        <w:tab w:val="left" w:pos="1588"/>
        <w:tab w:val="left" w:pos="1985"/>
      </w:tabs>
      <w:bidi w:val="0"/>
      <w:spacing w:before="240" w:line="240" w:lineRule="auto"/>
      <w:ind w:left="1440" w:hanging="720"/>
      <w:jc w:val="left"/>
    </w:pPr>
    <w:rPr>
      <w:rFonts w:eastAsia="SimSun" w:cs="Angsana New"/>
      <w:sz w:val="24"/>
      <w:szCs w:val="20"/>
      <w:lang w:val="en-GB" w:eastAsia="en-US"/>
    </w:rPr>
  </w:style>
  <w:style w:type="paragraph" w:customStyle="1" w:styleId="annex3">
    <w:name w:val="annex3"/>
    <w:basedOn w:val="Normal"/>
    <w:rsid w:val="00C56290"/>
    <w:pPr>
      <w:tabs>
        <w:tab w:val="left" w:pos="794"/>
        <w:tab w:val="left" w:pos="1191"/>
        <w:tab w:val="num" w:pos="1440"/>
        <w:tab w:val="left" w:pos="1588"/>
        <w:tab w:val="left" w:pos="1985"/>
      </w:tabs>
      <w:bidi w:val="0"/>
      <w:spacing w:before="240" w:line="240" w:lineRule="auto"/>
      <w:ind w:left="1440" w:hanging="720"/>
      <w:jc w:val="left"/>
    </w:pPr>
    <w:rPr>
      <w:rFonts w:eastAsia="SimSun" w:cs="Angsana New"/>
      <w:sz w:val="24"/>
      <w:szCs w:val="20"/>
      <w:lang w:val="en-GB" w:eastAsia="en-US"/>
    </w:rPr>
  </w:style>
  <w:style w:type="paragraph" w:customStyle="1" w:styleId="annex4">
    <w:name w:val="annex4"/>
    <w:basedOn w:val="Normal"/>
    <w:rsid w:val="00C56290"/>
    <w:pPr>
      <w:tabs>
        <w:tab w:val="left" w:pos="794"/>
        <w:tab w:val="left" w:pos="1191"/>
        <w:tab w:val="left" w:pos="1588"/>
        <w:tab w:val="left" w:pos="1985"/>
        <w:tab w:val="num" w:pos="2160"/>
        <w:tab w:val="num" w:pos="3238"/>
      </w:tabs>
      <w:bidi w:val="0"/>
      <w:spacing w:before="240" w:line="240" w:lineRule="auto"/>
      <w:ind w:left="3238" w:hanging="1078"/>
      <w:jc w:val="left"/>
    </w:pPr>
    <w:rPr>
      <w:rFonts w:eastAsia="SimSun" w:cs="Angsana New"/>
      <w:sz w:val="24"/>
      <w:szCs w:val="20"/>
      <w:lang w:val="en-GB" w:eastAsia="en-US"/>
    </w:rPr>
  </w:style>
  <w:style w:type="paragraph" w:customStyle="1" w:styleId="annex5">
    <w:name w:val="annex5"/>
    <w:basedOn w:val="Normal"/>
    <w:rsid w:val="00C56290"/>
    <w:pPr>
      <w:tabs>
        <w:tab w:val="left" w:pos="794"/>
        <w:tab w:val="left" w:pos="1191"/>
        <w:tab w:val="left" w:pos="1588"/>
        <w:tab w:val="left" w:pos="1985"/>
        <w:tab w:val="num" w:pos="3238"/>
        <w:tab w:val="num" w:pos="4678"/>
      </w:tabs>
      <w:bidi w:val="0"/>
      <w:spacing w:before="240" w:line="240" w:lineRule="auto"/>
      <w:ind w:left="4678" w:hanging="1440"/>
      <w:jc w:val="left"/>
    </w:pPr>
    <w:rPr>
      <w:rFonts w:eastAsia="SimSun" w:cs="Angsana New"/>
      <w:sz w:val="24"/>
      <w:szCs w:val="20"/>
      <w:lang w:val="en-GB" w:eastAsia="en-US"/>
    </w:rPr>
  </w:style>
  <w:style w:type="paragraph" w:customStyle="1" w:styleId="bodytext1">
    <w:name w:val="bodytext1"/>
    <w:basedOn w:val="BodyText"/>
    <w:rsid w:val="00C56290"/>
    <w:pPr>
      <w:keepNext w:val="0"/>
      <w:keepLines w:val="0"/>
      <w:widowControl/>
      <w:numPr>
        <w:numId w:val="29"/>
      </w:numPr>
      <w:tabs>
        <w:tab w:val="clear" w:pos="90"/>
        <w:tab w:val="clear" w:pos="1080"/>
      </w:tabs>
      <w:spacing w:before="240"/>
      <w:ind w:left="0"/>
    </w:pPr>
    <w:rPr>
      <w:rFonts w:eastAsia="SimSun" w:cs="Angsana New"/>
      <w:color w:val="auto"/>
      <w:sz w:val="24"/>
      <w:szCs w:val="20"/>
    </w:rPr>
  </w:style>
  <w:style w:type="paragraph" w:customStyle="1" w:styleId="bullet40">
    <w:name w:val="bullet4"/>
    <w:basedOn w:val="bodytext30"/>
    <w:rsid w:val="00C56290"/>
    <w:pPr>
      <w:tabs>
        <w:tab w:val="left" w:pos="2880"/>
      </w:tabs>
      <w:ind w:left="2880" w:hanging="720"/>
    </w:pPr>
  </w:style>
  <w:style w:type="paragraph" w:customStyle="1" w:styleId="bodytext30">
    <w:name w:val="bodytext3"/>
    <w:basedOn w:val="BodyText"/>
    <w:rsid w:val="00C56290"/>
    <w:pPr>
      <w:keepNext w:val="0"/>
      <w:keepLines w:val="0"/>
      <w:widowControl/>
      <w:tabs>
        <w:tab w:val="clear" w:pos="90"/>
      </w:tabs>
      <w:spacing w:before="240"/>
      <w:ind w:left="2160"/>
    </w:pPr>
    <w:rPr>
      <w:rFonts w:eastAsia="SimSun" w:cs="Angsana New"/>
      <w:color w:val="auto"/>
      <w:sz w:val="24"/>
      <w:szCs w:val="20"/>
    </w:rPr>
  </w:style>
  <w:style w:type="paragraph" w:customStyle="1" w:styleId="bullet5">
    <w:name w:val="bullet5"/>
    <w:basedOn w:val="bodytext5"/>
    <w:rsid w:val="00C56290"/>
    <w:pPr>
      <w:tabs>
        <w:tab w:val="num" w:pos="3958"/>
      </w:tabs>
      <w:ind w:left="3958" w:hanging="720"/>
    </w:pPr>
  </w:style>
  <w:style w:type="paragraph" w:customStyle="1" w:styleId="bodytext5">
    <w:name w:val="bodytext5"/>
    <w:basedOn w:val="BodyText"/>
    <w:rsid w:val="00C56290"/>
    <w:pPr>
      <w:keepNext w:val="0"/>
      <w:keepLines w:val="0"/>
      <w:widowControl/>
      <w:tabs>
        <w:tab w:val="clear" w:pos="90"/>
      </w:tabs>
      <w:spacing w:before="240"/>
      <w:ind w:left="4678"/>
    </w:pPr>
    <w:rPr>
      <w:rFonts w:eastAsia="SimSun" w:cs="Angsana New"/>
      <w:color w:val="auto"/>
      <w:sz w:val="24"/>
      <w:szCs w:val="20"/>
    </w:rPr>
  </w:style>
  <w:style w:type="paragraph" w:customStyle="1" w:styleId="schedule1">
    <w:name w:val="schedule1"/>
    <w:basedOn w:val="Normal"/>
    <w:rsid w:val="00C56290"/>
    <w:pPr>
      <w:numPr>
        <w:numId w:val="30"/>
      </w:numPr>
      <w:tabs>
        <w:tab w:val="clear" w:pos="2880"/>
        <w:tab w:val="left" w:pos="794"/>
        <w:tab w:val="left" w:pos="1191"/>
        <w:tab w:val="left" w:pos="1588"/>
        <w:tab w:val="left" w:pos="1985"/>
      </w:tabs>
      <w:bidi w:val="0"/>
      <w:spacing w:before="240" w:line="240" w:lineRule="auto"/>
      <w:ind w:left="0" w:firstLine="0"/>
      <w:jc w:val="left"/>
    </w:pPr>
    <w:rPr>
      <w:rFonts w:eastAsia="SimSun" w:cs="Angsana New"/>
      <w:sz w:val="24"/>
      <w:szCs w:val="20"/>
      <w:lang w:val="en-GB" w:eastAsia="en-US"/>
    </w:rPr>
  </w:style>
  <w:style w:type="paragraph" w:customStyle="1" w:styleId="schedule3">
    <w:name w:val="schedule3"/>
    <w:basedOn w:val="Normal"/>
    <w:rsid w:val="00C56290"/>
    <w:pPr>
      <w:tabs>
        <w:tab w:val="left" w:pos="794"/>
        <w:tab w:val="left" w:pos="1191"/>
        <w:tab w:val="left" w:pos="1588"/>
        <w:tab w:val="left" w:pos="1985"/>
        <w:tab w:val="num" w:pos="2160"/>
      </w:tabs>
      <w:bidi w:val="0"/>
      <w:spacing w:before="240" w:line="240" w:lineRule="auto"/>
      <w:ind w:left="2160" w:hanging="720"/>
      <w:jc w:val="left"/>
    </w:pPr>
    <w:rPr>
      <w:rFonts w:eastAsia="SimSun" w:cs="Angsana New"/>
      <w:sz w:val="24"/>
      <w:szCs w:val="20"/>
      <w:lang w:val="en-GB" w:eastAsia="en-US"/>
    </w:rPr>
  </w:style>
  <w:style w:type="paragraph" w:customStyle="1" w:styleId="schedule5">
    <w:name w:val="schedule5"/>
    <w:basedOn w:val="Normal"/>
    <w:rsid w:val="00C56290"/>
    <w:pPr>
      <w:tabs>
        <w:tab w:val="left" w:pos="794"/>
        <w:tab w:val="left" w:pos="1191"/>
        <w:tab w:val="left" w:pos="1588"/>
        <w:tab w:val="left" w:pos="1985"/>
        <w:tab w:val="num" w:pos="4678"/>
      </w:tabs>
      <w:bidi w:val="0"/>
      <w:spacing w:before="240" w:line="240" w:lineRule="auto"/>
      <w:ind w:left="4678" w:hanging="1440"/>
      <w:jc w:val="left"/>
    </w:pPr>
    <w:rPr>
      <w:rFonts w:eastAsia="SimSun" w:cs="Angsana New"/>
      <w:sz w:val="24"/>
      <w:szCs w:val="20"/>
      <w:lang w:val="en-GB" w:eastAsia="en-US"/>
    </w:rPr>
  </w:style>
  <w:style w:type="paragraph" w:customStyle="1" w:styleId="ObjectID">
    <w:name w:val="ObjectID"/>
    <w:basedOn w:val="Normal"/>
    <w:next w:val="BodyText"/>
    <w:rsid w:val="00C56290"/>
    <w:pPr>
      <w:keepLines/>
      <w:numPr>
        <w:numId w:val="41"/>
      </w:numPr>
      <w:tabs>
        <w:tab w:val="clear" w:pos="720"/>
      </w:tabs>
      <w:bidi w:val="0"/>
      <w:spacing w:before="0" w:after="480" w:line="360" w:lineRule="auto"/>
      <w:ind w:left="0" w:right="720" w:firstLine="0"/>
    </w:pPr>
    <w:rPr>
      <w:rFonts w:eastAsia="SimSun" w:cs="Times New Roman"/>
      <w:b/>
      <w:bCs/>
      <w:szCs w:val="22"/>
      <w:lang w:val="en-GB" w:eastAsia="en-US"/>
    </w:rPr>
  </w:style>
  <w:style w:type="paragraph" w:customStyle="1" w:styleId="AppendixHeading2">
    <w:name w:val="Appendix Heading 2"/>
    <w:basedOn w:val="Heading2"/>
    <w:rsid w:val="00C56290"/>
    <w:pPr>
      <w:numPr>
        <w:numId w:val="42"/>
      </w:numPr>
      <w:tabs>
        <w:tab w:val="clear" w:pos="720"/>
        <w:tab w:val="left" w:pos="794"/>
        <w:tab w:val="left" w:pos="1191"/>
        <w:tab w:val="left" w:pos="1588"/>
        <w:tab w:val="left" w:pos="1985"/>
      </w:tabs>
      <w:overflowPunct/>
      <w:autoSpaceDE/>
      <w:autoSpaceDN/>
      <w:bidi w:val="0"/>
      <w:adjustRightInd/>
      <w:spacing w:after="240" w:line="240" w:lineRule="auto"/>
      <w:ind w:left="0" w:firstLine="0"/>
      <w:textAlignment w:val="auto"/>
    </w:pPr>
    <w:rPr>
      <w:rFonts w:ascii="Times New Roman" w:eastAsia="SimSun" w:hAnsi="Times New Roman" w:cs="Times New Roman"/>
      <w:sz w:val="28"/>
      <w:szCs w:val="28"/>
      <w:lang w:val="en-GB" w:eastAsia="en-US"/>
    </w:rPr>
  </w:style>
  <w:style w:type="paragraph" w:customStyle="1" w:styleId="BodyTextNoSpaceBefore">
    <w:name w:val="Body Text NoSpaceBefore"/>
    <w:basedOn w:val="BodyText"/>
    <w:rsid w:val="00C56290"/>
    <w:pPr>
      <w:keepNext w:val="0"/>
      <w:keepLines w:val="0"/>
      <w:widowControl/>
      <w:numPr>
        <w:numId w:val="43"/>
      </w:numPr>
      <w:tabs>
        <w:tab w:val="clear" w:pos="90"/>
        <w:tab w:val="clear" w:pos="1440"/>
      </w:tabs>
      <w:spacing w:before="0"/>
      <w:ind w:left="0" w:firstLine="0"/>
    </w:pPr>
    <w:rPr>
      <w:rFonts w:eastAsia="SimSun"/>
      <w:color w:val="auto"/>
      <w:sz w:val="24"/>
      <w:szCs w:val="20"/>
    </w:rPr>
  </w:style>
  <w:style w:type="paragraph" w:customStyle="1" w:styleId="bodytext4">
    <w:name w:val="bodytext4"/>
    <w:basedOn w:val="BodyText"/>
    <w:rsid w:val="00C56290"/>
    <w:pPr>
      <w:keepNext w:val="0"/>
      <w:keepLines w:val="0"/>
      <w:widowControl/>
      <w:numPr>
        <w:numId w:val="44"/>
      </w:numPr>
      <w:tabs>
        <w:tab w:val="clear" w:pos="90"/>
        <w:tab w:val="clear" w:pos="2160"/>
      </w:tabs>
      <w:spacing w:before="240"/>
      <w:ind w:left="0" w:firstLine="0"/>
    </w:pPr>
    <w:rPr>
      <w:rFonts w:eastAsia="SimSun"/>
      <w:color w:val="auto"/>
      <w:sz w:val="24"/>
      <w:szCs w:val="20"/>
    </w:rPr>
  </w:style>
  <w:style w:type="paragraph" w:customStyle="1" w:styleId="Closing1">
    <w:name w:val="Closing1"/>
    <w:basedOn w:val="Closing"/>
    <w:next w:val="Closing"/>
    <w:rsid w:val="00C56290"/>
    <w:pPr>
      <w:keepNext/>
      <w:keepLines/>
      <w:tabs>
        <w:tab w:val="num" w:pos="360"/>
        <w:tab w:val="num" w:pos="720"/>
        <w:tab w:val="left" w:pos="794"/>
        <w:tab w:val="left" w:pos="1191"/>
        <w:tab w:val="left" w:pos="1588"/>
        <w:tab w:val="left" w:pos="1985"/>
      </w:tabs>
      <w:overflowPunct w:val="0"/>
      <w:autoSpaceDE w:val="0"/>
      <w:autoSpaceDN w:val="0"/>
      <w:adjustRightInd w:val="0"/>
      <w:spacing w:before="240" w:after="1440" w:line="240" w:lineRule="auto"/>
      <w:ind w:left="0"/>
      <w:textAlignment w:val="baseline"/>
    </w:pPr>
    <w:rPr>
      <w:rFonts w:ascii="Times New Roman" w:eastAsia="SimSun" w:hAnsi="Times New Roman"/>
      <w:sz w:val="24"/>
      <w:szCs w:val="20"/>
    </w:rPr>
  </w:style>
  <w:style w:type="paragraph" w:customStyle="1" w:styleId="Confidentiality">
    <w:name w:val="Confidentiality"/>
    <w:basedOn w:val="BodyText"/>
    <w:rsid w:val="00C56290"/>
    <w:pPr>
      <w:keepNext w:val="0"/>
      <w:keepLines w:val="0"/>
      <w:widowControl/>
      <w:tabs>
        <w:tab w:val="clear" w:pos="90"/>
      </w:tabs>
      <w:spacing w:before="240"/>
    </w:pPr>
    <w:rPr>
      <w:rFonts w:eastAsia="SimSun"/>
      <w:b/>
      <w:caps/>
      <w:snapToGrid w:val="0"/>
      <w:color w:val="auto"/>
      <w:sz w:val="24"/>
      <w:szCs w:val="20"/>
    </w:rPr>
  </w:style>
  <w:style w:type="paragraph" w:customStyle="1" w:styleId="GroupName">
    <w:name w:val="GroupName"/>
    <w:basedOn w:val="Normal"/>
    <w:rsid w:val="00C56290"/>
    <w:pPr>
      <w:tabs>
        <w:tab w:val="left" w:pos="794"/>
        <w:tab w:val="left" w:pos="1191"/>
        <w:tab w:val="left" w:pos="1588"/>
        <w:tab w:val="left" w:pos="1985"/>
      </w:tabs>
      <w:bidi w:val="0"/>
      <w:spacing w:line="240" w:lineRule="auto"/>
      <w:jc w:val="left"/>
    </w:pPr>
    <w:rPr>
      <w:rFonts w:eastAsia="SimSun" w:cs="Times New Roman"/>
      <w:sz w:val="30"/>
      <w:szCs w:val="20"/>
      <w:lang w:val="en-GB" w:eastAsia="en-US"/>
    </w:rPr>
  </w:style>
  <w:style w:type="paragraph" w:customStyle="1" w:styleId="RecipientAddress">
    <w:name w:val="RecipientAddress"/>
    <w:basedOn w:val="Normal"/>
    <w:rsid w:val="00C56290"/>
    <w:pPr>
      <w:tabs>
        <w:tab w:val="left" w:pos="794"/>
        <w:tab w:val="left" w:pos="1191"/>
        <w:tab w:val="left" w:pos="1588"/>
        <w:tab w:val="left" w:pos="1985"/>
      </w:tabs>
      <w:bidi w:val="0"/>
      <w:spacing w:line="240" w:lineRule="auto"/>
      <w:jc w:val="left"/>
    </w:pPr>
    <w:rPr>
      <w:rFonts w:eastAsia="SimSun" w:cs="Times New Roman"/>
      <w:sz w:val="24"/>
      <w:szCs w:val="20"/>
      <w:lang w:val="en-GB" w:eastAsia="en-US"/>
    </w:rPr>
  </w:style>
  <w:style w:type="paragraph" w:customStyle="1" w:styleId="RegisteredOffice">
    <w:name w:val="RegisteredOffice"/>
    <w:basedOn w:val="Normal"/>
    <w:rsid w:val="00C56290"/>
    <w:pPr>
      <w:tabs>
        <w:tab w:val="left" w:pos="794"/>
        <w:tab w:val="left" w:pos="1191"/>
        <w:tab w:val="left" w:pos="1588"/>
        <w:tab w:val="left" w:pos="1985"/>
      </w:tabs>
      <w:bidi w:val="0"/>
      <w:spacing w:line="240" w:lineRule="auto"/>
      <w:jc w:val="left"/>
    </w:pPr>
    <w:rPr>
      <w:rFonts w:eastAsia="SimSun" w:cs="Times New Roman"/>
      <w:sz w:val="14"/>
      <w:szCs w:val="20"/>
      <w:lang w:val="en-GB" w:eastAsia="en-US"/>
    </w:rPr>
  </w:style>
  <w:style w:type="paragraph" w:customStyle="1" w:styleId="schedulehead">
    <w:name w:val="schedule head"/>
    <w:basedOn w:val="Normal"/>
    <w:rsid w:val="00C56290"/>
    <w:pPr>
      <w:keepNext/>
      <w:tabs>
        <w:tab w:val="left" w:pos="794"/>
        <w:tab w:val="left" w:pos="1191"/>
        <w:tab w:val="left" w:pos="1588"/>
        <w:tab w:val="left" w:pos="1985"/>
      </w:tabs>
      <w:bidi w:val="0"/>
      <w:spacing w:before="240" w:line="240" w:lineRule="auto"/>
      <w:jc w:val="center"/>
    </w:pPr>
    <w:rPr>
      <w:rFonts w:eastAsia="SimSun" w:cs="Times New Roman"/>
      <w:b/>
      <w:sz w:val="24"/>
      <w:szCs w:val="20"/>
      <w:u w:val="single"/>
      <w:lang w:val="en-GB" w:eastAsia="en-US"/>
    </w:rPr>
  </w:style>
  <w:style w:type="paragraph" w:customStyle="1" w:styleId="12List2dot">
    <w:name w:val="12_List2_dot"/>
    <w:basedOn w:val="Normal"/>
    <w:rsid w:val="00C56290"/>
    <w:pPr>
      <w:tabs>
        <w:tab w:val="num" w:pos="720"/>
      </w:tabs>
      <w:bidi w:val="0"/>
      <w:spacing w:line="240" w:lineRule="auto"/>
      <w:ind w:left="720" w:hanging="360"/>
      <w:jc w:val="left"/>
    </w:pPr>
    <w:rPr>
      <w:rFonts w:eastAsia="MS Mincho" w:cs="Times New Roman"/>
      <w:sz w:val="24"/>
      <w:szCs w:val="24"/>
      <w:lang w:val="en-GB" w:eastAsia="ja-JP"/>
    </w:rPr>
  </w:style>
  <w:style w:type="paragraph" w:customStyle="1" w:styleId="04Text">
    <w:name w:val="04_Text"/>
    <w:basedOn w:val="Normal"/>
    <w:rsid w:val="00C56290"/>
    <w:pPr>
      <w:bidi w:val="0"/>
      <w:spacing w:beforeLines="100" w:line="240" w:lineRule="auto"/>
      <w:ind w:leftChars="236" w:left="236"/>
      <w:jc w:val="left"/>
    </w:pPr>
    <w:rPr>
      <w:rFonts w:eastAsia="MS Mincho" w:cs="Times New Roman"/>
      <w:sz w:val="24"/>
      <w:szCs w:val="24"/>
      <w:lang w:eastAsia="en-US"/>
    </w:rPr>
  </w:style>
  <w:style w:type="paragraph" w:customStyle="1" w:styleId="02Section">
    <w:name w:val="02_Section"/>
    <w:basedOn w:val="Normal"/>
    <w:next w:val="04Text"/>
    <w:rsid w:val="00C56290"/>
    <w:pPr>
      <w:keepNext/>
      <w:bidi w:val="0"/>
      <w:spacing w:beforeLines="100" w:line="240" w:lineRule="auto"/>
      <w:jc w:val="left"/>
    </w:pPr>
    <w:rPr>
      <w:rFonts w:eastAsia="MS Mincho" w:cs="Times New Roman"/>
      <w:b/>
      <w:sz w:val="24"/>
      <w:szCs w:val="24"/>
      <w:lang w:val="en-GB" w:eastAsia="en-US"/>
    </w:rPr>
  </w:style>
  <w:style w:type="paragraph" w:customStyle="1" w:styleId="01Chapter">
    <w:name w:val="01_Chapter"/>
    <w:basedOn w:val="Normal"/>
    <w:next w:val="04Text"/>
    <w:rsid w:val="00C56290"/>
    <w:pPr>
      <w:keepNext/>
      <w:tabs>
        <w:tab w:val="num" w:pos="720"/>
      </w:tabs>
      <w:bidi w:val="0"/>
      <w:spacing w:beforeLines="100" w:line="360" w:lineRule="auto"/>
      <w:ind w:left="720" w:hanging="360"/>
      <w:jc w:val="left"/>
    </w:pPr>
    <w:rPr>
      <w:rFonts w:eastAsia="MS Mincho" w:cs="Times New Roman"/>
      <w:b/>
      <w:sz w:val="28"/>
      <w:szCs w:val="28"/>
      <w:lang w:eastAsia="en-US"/>
    </w:rPr>
  </w:style>
  <w:style w:type="paragraph" w:customStyle="1" w:styleId="22TableTitle">
    <w:name w:val="22_Table_Title"/>
    <w:basedOn w:val="Normal"/>
    <w:next w:val="23Table"/>
    <w:rsid w:val="00C56290"/>
    <w:pPr>
      <w:keepNext/>
      <w:widowControl w:val="0"/>
      <w:overflowPunct/>
      <w:autoSpaceDE/>
      <w:autoSpaceDN/>
      <w:bidi w:val="0"/>
      <w:adjustRightInd/>
      <w:spacing w:beforeLines="100" w:afterLines="50" w:line="240" w:lineRule="auto"/>
      <w:jc w:val="center"/>
      <w:textAlignment w:val="auto"/>
    </w:pPr>
    <w:rPr>
      <w:rFonts w:eastAsia="MS Mincho" w:cs="Times New Roman"/>
      <w:kern w:val="2"/>
      <w:sz w:val="24"/>
      <w:szCs w:val="24"/>
      <w:lang w:eastAsia="ja-JP"/>
    </w:rPr>
  </w:style>
  <w:style w:type="paragraph" w:customStyle="1" w:styleId="23Table">
    <w:name w:val="23_Table"/>
    <w:basedOn w:val="Normal"/>
    <w:next w:val="Normal"/>
    <w:rsid w:val="00C56290"/>
    <w:pPr>
      <w:widowControl w:val="0"/>
      <w:overflowPunct/>
      <w:autoSpaceDE/>
      <w:autoSpaceDN/>
      <w:bidi w:val="0"/>
      <w:adjustRightInd/>
      <w:spacing w:before="0" w:afterLines="100" w:line="240" w:lineRule="auto"/>
      <w:jc w:val="center"/>
      <w:textAlignment w:val="auto"/>
    </w:pPr>
    <w:rPr>
      <w:rFonts w:eastAsia="MS Mincho" w:cs="Times New Roman"/>
      <w:kern w:val="2"/>
      <w:sz w:val="24"/>
      <w:szCs w:val="24"/>
      <w:lang w:eastAsia="ja-JP"/>
    </w:rPr>
  </w:style>
  <w:style w:type="paragraph" w:customStyle="1" w:styleId="13ContentsfTables">
    <w:name w:val="13_ContentsfTables"/>
    <w:basedOn w:val="Normal"/>
    <w:rsid w:val="00C56290"/>
    <w:pPr>
      <w:bidi w:val="0"/>
      <w:spacing w:line="240" w:lineRule="auto"/>
      <w:jc w:val="left"/>
    </w:pPr>
    <w:rPr>
      <w:rFonts w:eastAsia="MS Mincho" w:cs="Times New Roman"/>
      <w:sz w:val="24"/>
      <w:szCs w:val="24"/>
      <w:lang w:eastAsia="ja-JP"/>
    </w:rPr>
  </w:style>
  <w:style w:type="paragraph" w:customStyle="1" w:styleId="20Figure">
    <w:name w:val="20_Figure"/>
    <w:basedOn w:val="Normal"/>
    <w:next w:val="21FigureTitle"/>
    <w:rsid w:val="00C56290"/>
    <w:pPr>
      <w:keepNext/>
      <w:widowControl w:val="0"/>
      <w:overflowPunct/>
      <w:autoSpaceDE/>
      <w:autoSpaceDN/>
      <w:bidi w:val="0"/>
      <w:adjustRightInd/>
      <w:spacing w:beforeLines="100" w:line="240" w:lineRule="auto"/>
      <w:ind w:left="566"/>
      <w:jc w:val="center"/>
      <w:textAlignment w:val="auto"/>
    </w:pPr>
    <w:rPr>
      <w:rFonts w:eastAsia="MS Mincho" w:cs="Times New Roman"/>
      <w:kern w:val="2"/>
      <w:sz w:val="24"/>
      <w:szCs w:val="24"/>
      <w:lang w:eastAsia="ja-JP"/>
    </w:rPr>
  </w:style>
  <w:style w:type="paragraph" w:customStyle="1" w:styleId="21FigureTitle">
    <w:name w:val="21_Figure_Title"/>
    <w:basedOn w:val="Normal"/>
    <w:next w:val="Normal"/>
    <w:rsid w:val="00C56290"/>
    <w:pPr>
      <w:widowControl w:val="0"/>
      <w:overflowPunct/>
      <w:autoSpaceDE/>
      <w:autoSpaceDN/>
      <w:bidi w:val="0"/>
      <w:adjustRightInd/>
      <w:spacing w:beforeLines="50" w:afterLines="100" w:line="240" w:lineRule="auto"/>
      <w:jc w:val="center"/>
      <w:textAlignment w:val="auto"/>
    </w:pPr>
    <w:rPr>
      <w:rFonts w:eastAsia="MS Mincho" w:cs="Times New Roman"/>
      <w:kern w:val="2"/>
      <w:sz w:val="24"/>
      <w:szCs w:val="24"/>
      <w:lang w:eastAsia="ja-JP"/>
    </w:rPr>
  </w:style>
  <w:style w:type="paragraph" w:customStyle="1" w:styleId="03Subsection">
    <w:name w:val="03_Subsection"/>
    <w:basedOn w:val="Normal"/>
    <w:next w:val="04Text"/>
    <w:rsid w:val="00C56290"/>
    <w:pPr>
      <w:keepNext/>
      <w:tabs>
        <w:tab w:val="left" w:pos="993"/>
      </w:tabs>
      <w:bidi w:val="0"/>
      <w:spacing w:beforeLines="100" w:line="240" w:lineRule="auto"/>
      <w:jc w:val="left"/>
    </w:pPr>
    <w:rPr>
      <w:rFonts w:eastAsia="MS Mincho" w:cs="Times New Roman"/>
      <w:b/>
      <w:sz w:val="24"/>
      <w:szCs w:val="24"/>
      <w:lang w:val="en-GB" w:eastAsia="en-US"/>
    </w:rPr>
  </w:style>
  <w:style w:type="paragraph" w:customStyle="1" w:styleId="19">
    <w:name w:val="図表番号1"/>
    <w:basedOn w:val="Normal"/>
    <w:rsid w:val="00C56290"/>
    <w:pPr>
      <w:overflowPunct/>
      <w:autoSpaceDE/>
      <w:autoSpaceDN/>
      <w:bidi w:val="0"/>
      <w:adjustRightInd/>
      <w:spacing w:before="0" w:after="120" w:line="240" w:lineRule="auto"/>
      <w:ind w:left="720"/>
      <w:textAlignment w:val="auto"/>
    </w:pPr>
    <w:rPr>
      <w:rFonts w:ascii="Arial" w:eastAsia="MS Mincho" w:hAnsi="Arial" w:cs="Times New Roman"/>
      <w:snapToGrid w:val="0"/>
      <w:sz w:val="16"/>
      <w:szCs w:val="16"/>
      <w:lang w:val="en-GB" w:eastAsia="en-US"/>
    </w:rPr>
  </w:style>
  <w:style w:type="paragraph" w:customStyle="1" w:styleId="05Sub-Sub-Sub-Section">
    <w:name w:val="05_Sub-Sub-Sub-Section"/>
    <w:basedOn w:val="Normal"/>
    <w:next w:val="Normal"/>
    <w:rsid w:val="00C56290"/>
    <w:pPr>
      <w:keepNext/>
      <w:tabs>
        <w:tab w:val="num" w:pos="3600"/>
      </w:tabs>
      <w:overflowPunct/>
      <w:autoSpaceDE/>
      <w:autoSpaceDN/>
      <w:bidi w:val="0"/>
      <w:adjustRightInd/>
      <w:spacing w:beforeLines="50" w:afterLines="50" w:line="240" w:lineRule="auto"/>
      <w:ind w:left="3600" w:hanging="360"/>
      <w:textAlignment w:val="auto"/>
    </w:pPr>
    <w:rPr>
      <w:rFonts w:eastAsia="MS Mincho" w:cs="Times New Roman"/>
      <w:kern w:val="2"/>
      <w:sz w:val="24"/>
      <w:szCs w:val="24"/>
      <w:lang w:eastAsia="ja-JP"/>
    </w:rPr>
  </w:style>
  <w:style w:type="paragraph" w:customStyle="1" w:styleId="04Sub-Sub-Section">
    <w:name w:val="04_Sub-Sub-Section"/>
    <w:basedOn w:val="Normal"/>
    <w:next w:val="Normal"/>
    <w:rsid w:val="00C56290"/>
    <w:pPr>
      <w:keepNext/>
      <w:overflowPunct/>
      <w:autoSpaceDE/>
      <w:autoSpaceDN/>
      <w:bidi w:val="0"/>
      <w:adjustRightInd/>
      <w:spacing w:beforeLines="100" w:line="240" w:lineRule="auto"/>
      <w:textAlignment w:val="auto"/>
    </w:pPr>
    <w:rPr>
      <w:rFonts w:eastAsia="MS Mincho" w:cs="Times New Roman"/>
      <w:b/>
      <w:kern w:val="2"/>
      <w:sz w:val="24"/>
      <w:szCs w:val="21"/>
      <w:lang w:eastAsia="ja-JP"/>
    </w:rPr>
  </w:style>
  <w:style w:type="paragraph" w:customStyle="1" w:styleId="xl26">
    <w:name w:val="xl26"/>
    <w:basedOn w:val="Normal"/>
    <w:rsid w:val="00C56290"/>
    <w:pPr>
      <w:pBdr>
        <w:bottom w:val="single" w:sz="4" w:space="0" w:color="auto"/>
      </w:pBdr>
      <w:overflowPunct/>
      <w:autoSpaceDE/>
      <w:autoSpaceDN/>
      <w:bidi w:val="0"/>
      <w:adjustRightInd/>
      <w:spacing w:before="100" w:beforeAutospacing="1" w:after="100" w:afterAutospacing="1" w:line="240" w:lineRule="auto"/>
      <w:jc w:val="center"/>
      <w:textAlignment w:val="auto"/>
    </w:pPr>
    <w:rPr>
      <w:rFonts w:ascii="Arial Unicode MS" w:eastAsia="Arial Unicode MS" w:hAnsi="Arial Unicode MS" w:cs="Arial Unicode MS"/>
      <w:sz w:val="16"/>
      <w:szCs w:val="16"/>
      <w:lang w:eastAsia="en-US"/>
    </w:rPr>
  </w:style>
  <w:style w:type="paragraph" w:customStyle="1" w:styleId="symbol">
    <w:name w:val="symbol"/>
    <w:basedOn w:val="Normal"/>
    <w:rsid w:val="00C56290"/>
    <w:pPr>
      <w:tabs>
        <w:tab w:val="left" w:pos="794"/>
        <w:tab w:val="left" w:pos="1191"/>
        <w:tab w:val="left" w:pos="1588"/>
        <w:tab w:val="left" w:pos="1985"/>
      </w:tabs>
      <w:bidi w:val="0"/>
      <w:spacing w:line="240" w:lineRule="auto"/>
      <w:jc w:val="left"/>
    </w:pPr>
    <w:rPr>
      <w:rFonts w:eastAsia="MS Mincho" w:cs="Times New Roman"/>
      <w:sz w:val="24"/>
      <w:szCs w:val="24"/>
      <w:lang w:val="en-GB" w:eastAsia="ja-JP"/>
    </w:rPr>
  </w:style>
  <w:style w:type="paragraph" w:customStyle="1" w:styleId="STEFANFigure">
    <w:name w:val="STEFAN Figure"/>
    <w:basedOn w:val="Normal"/>
    <w:next w:val="Normal"/>
    <w:rsid w:val="00C56290"/>
    <w:pPr>
      <w:keepNext/>
      <w:overflowPunct/>
      <w:autoSpaceDE/>
      <w:autoSpaceDN/>
      <w:bidi w:val="0"/>
      <w:adjustRightInd/>
      <w:spacing w:before="60" w:after="60" w:line="240" w:lineRule="auto"/>
      <w:jc w:val="center"/>
      <w:textAlignment w:val="auto"/>
    </w:pPr>
    <w:rPr>
      <w:rFonts w:ascii="Garamond" w:eastAsia="Batang" w:hAnsi="Garamond" w:cs="Times New Roman"/>
      <w:spacing w:val="-2"/>
      <w:kern w:val="20"/>
      <w:sz w:val="20"/>
      <w:szCs w:val="20"/>
      <w:lang w:eastAsia="it-IT"/>
    </w:rPr>
  </w:style>
  <w:style w:type="paragraph" w:customStyle="1" w:styleId="11List1Number">
    <w:name w:val="11_List1_Number"/>
    <w:basedOn w:val="Normal"/>
    <w:rsid w:val="00C56290"/>
    <w:pPr>
      <w:tabs>
        <w:tab w:val="num" w:pos="992"/>
        <w:tab w:val="left" w:pos="1099"/>
      </w:tabs>
      <w:bidi w:val="0"/>
      <w:spacing w:line="240" w:lineRule="auto"/>
      <w:ind w:left="992" w:hanging="992"/>
      <w:jc w:val="left"/>
    </w:pPr>
    <w:rPr>
      <w:rFonts w:eastAsia="MS Mincho" w:cs="Times New Roman"/>
      <w:sz w:val="24"/>
      <w:szCs w:val="20"/>
      <w:lang w:val="en-GB" w:eastAsia="en-US"/>
    </w:rPr>
  </w:style>
  <w:style w:type="paragraph" w:customStyle="1" w:styleId="puce2">
    <w:name w:val="puce2"/>
    <w:basedOn w:val="Normal"/>
    <w:rsid w:val="00C56290"/>
    <w:pPr>
      <w:tabs>
        <w:tab w:val="num" w:pos="360"/>
      </w:tabs>
      <w:overflowPunct/>
      <w:autoSpaceDE/>
      <w:autoSpaceDN/>
      <w:bidi w:val="0"/>
      <w:adjustRightInd/>
      <w:spacing w:before="0" w:line="240" w:lineRule="auto"/>
      <w:textAlignment w:val="auto"/>
    </w:pPr>
    <w:rPr>
      <w:rFonts w:ascii="Book Antiqua" w:eastAsia="Times" w:hAnsi="Book Antiqua" w:cs="Angsana New"/>
      <w:sz w:val="24"/>
      <w:szCs w:val="20"/>
      <w:lang w:val="en-GB" w:eastAsia="zh-CN"/>
    </w:rPr>
  </w:style>
  <w:style w:type="paragraph" w:customStyle="1" w:styleId="Texte">
    <w:name w:val="Texte"/>
    <w:basedOn w:val="Normal"/>
    <w:rsid w:val="00C56290"/>
    <w:pPr>
      <w:widowControl w:val="0"/>
      <w:overflowPunct/>
      <w:autoSpaceDE/>
      <w:autoSpaceDN/>
      <w:bidi w:val="0"/>
      <w:adjustRightInd/>
      <w:spacing w:line="240" w:lineRule="auto"/>
      <w:textAlignment w:val="auto"/>
    </w:pPr>
    <w:rPr>
      <w:rFonts w:eastAsia="MS Mincho" w:cs="Angsana New"/>
      <w:sz w:val="24"/>
      <w:szCs w:val="20"/>
      <w:lang w:val="en-GB"/>
    </w:rPr>
  </w:style>
  <w:style w:type="character" w:customStyle="1" w:styleId="fltext1">
    <w:name w:val="fltext1"/>
    <w:basedOn w:val="DefaultParagraphFont"/>
    <w:rsid w:val="00C56290"/>
    <w:rPr>
      <w:rFonts w:ascii="Arial" w:hAnsi="Arial" w:cs="Arial"/>
      <w:color w:val="000000"/>
      <w:spacing w:val="0"/>
      <w:sz w:val="17"/>
      <w:szCs w:val="17"/>
      <w:u w:val="none"/>
      <w:effect w:val="none"/>
    </w:rPr>
  </w:style>
  <w:style w:type="paragraph" w:customStyle="1" w:styleId="Normalerostyle">
    <w:name w:val="Normal.erostyle"/>
    <w:rsid w:val="00C56290"/>
    <w:pPr>
      <w:suppressAutoHyphens/>
    </w:pPr>
    <w:rPr>
      <w:rFonts w:ascii="Times New Roman" w:eastAsia="MS Mincho" w:hAnsi="Times New Roman" w:cs="Angsana New"/>
      <w:lang w:val="da-DK" w:eastAsia="en-IE"/>
    </w:rPr>
  </w:style>
  <w:style w:type="paragraph" w:customStyle="1" w:styleId="Times">
    <w:name w:val="Times"/>
    <w:basedOn w:val="Normal"/>
    <w:rsid w:val="00C56290"/>
    <w:pPr>
      <w:overflowPunct/>
      <w:autoSpaceDE/>
      <w:autoSpaceDN/>
      <w:bidi w:val="0"/>
      <w:adjustRightInd/>
      <w:spacing w:before="0" w:line="240" w:lineRule="auto"/>
      <w:jc w:val="left"/>
      <w:textAlignment w:val="auto"/>
    </w:pPr>
    <w:rPr>
      <w:rFonts w:eastAsia="MS Mincho" w:cs="Angsana New"/>
      <w:sz w:val="20"/>
      <w:szCs w:val="20"/>
      <w:lang w:val="es-ES_tradnl" w:eastAsia="en-US"/>
    </w:rPr>
  </w:style>
  <w:style w:type="character" w:customStyle="1" w:styleId="04Text0">
    <w:name w:val="04_Text (文字)"/>
    <w:basedOn w:val="DefaultParagraphFont"/>
    <w:rsid w:val="00C56290"/>
    <w:rPr>
      <w:rFonts w:eastAsia="MS Mincho"/>
      <w:sz w:val="24"/>
      <w:szCs w:val="24"/>
      <w:lang w:val="en-US" w:eastAsia="en-US" w:bidi="ar-SA"/>
    </w:rPr>
  </w:style>
  <w:style w:type="character" w:customStyle="1" w:styleId="berschrift2Zchn">
    <w:name w:val="Überschrift 2 Zchn"/>
    <w:aliases w:val="UNDERRUBRIK 1-2 Zchn,h2 Zchn,Head 2 Zchn,l2 Zchn,List level 2 Zchn,Sub-Heading Zchn,A Zchn,1st level heading Zchn,level 2 no toc Zchn,2nd level Zchn,Titre2 Zchn,h:2 Zchn,h:2app Zchn,H2 Zchn,2 Zchn,level 2 Zchn,Head2A Zchn,Head2 Zchn"/>
    <w:basedOn w:val="berschrift1Zchn"/>
    <w:rsid w:val="00C56290"/>
    <w:rPr>
      <w:b/>
      <w:bCs/>
      <w:noProof w:val="0"/>
      <w:sz w:val="24"/>
      <w:szCs w:val="24"/>
      <w:lang w:val="en-GB" w:eastAsia="en-US"/>
    </w:rPr>
  </w:style>
  <w:style w:type="character" w:customStyle="1" w:styleId="berschrift1Zchn">
    <w:name w:val="Überschrift 1 Zchn"/>
    <w:aliases w:val="H1 Zchn,h1 Zchn,h11 Zchn,h12 Zchn,h13 Zchn,h14 Zchn,h15 Zchn,h16 Zchn,h17 Zchn,h111 Zchn,h121 Zchn,h131 Zchn,h141 Zchn,h151 Zchn,h161 Zchn,h18 Zchn,h112 Zchn,h122 Zchn,h132 Zchn,h142 Zchn,h152 Zchn,h162 Zchn,h19 Zchn,h113 Zchn,1 Zchn"/>
    <w:basedOn w:val="DefaultParagraphFont"/>
    <w:rsid w:val="00C56290"/>
    <w:rPr>
      <w:b/>
      <w:bCs/>
      <w:noProof w:val="0"/>
      <w:sz w:val="24"/>
      <w:szCs w:val="24"/>
      <w:lang w:val="en-GB" w:eastAsia="en-US"/>
    </w:rPr>
  </w:style>
  <w:style w:type="character" w:customStyle="1" w:styleId="NumberedLeft063cmHanging0Char">
    <w:name w:val="Numbered.Left:  0.63 cm.Hanging:  0 Char"/>
    <w:basedOn w:val="DefaultParagraphFont"/>
    <w:rsid w:val="00C56290"/>
    <w:rPr>
      <w:sz w:val="24"/>
      <w:szCs w:val="24"/>
      <w:lang w:val="en-GB" w:eastAsia="ja-JP"/>
    </w:rPr>
  </w:style>
  <w:style w:type="character" w:customStyle="1" w:styleId="Tablehead3">
    <w:name w:val="Table_head (文字)"/>
    <w:basedOn w:val="TableText5"/>
    <w:rsid w:val="00C56290"/>
    <w:rPr>
      <w:rFonts w:eastAsia="MS Mincho"/>
      <w:b/>
      <w:bCs/>
      <w:sz w:val="22"/>
      <w:szCs w:val="22"/>
      <w:lang w:val="en-GB" w:eastAsia="en-US" w:bidi="ar-SA"/>
    </w:rPr>
  </w:style>
  <w:style w:type="character" w:customStyle="1" w:styleId="TableText5">
    <w:name w:val="Table_Text (文字)"/>
    <w:basedOn w:val="DefaultParagraphFont"/>
    <w:rsid w:val="00C56290"/>
    <w:rPr>
      <w:rFonts w:eastAsia="MS Mincho"/>
      <w:sz w:val="22"/>
      <w:szCs w:val="22"/>
      <w:lang w:val="es-ES_tradnl" w:eastAsia="en-US" w:bidi="ar-SA"/>
    </w:rPr>
  </w:style>
  <w:style w:type="paragraph" w:customStyle="1" w:styleId="xl39">
    <w:name w:val="xl39"/>
    <w:basedOn w:val="Normal"/>
    <w:rsid w:val="00C56290"/>
    <w:pPr>
      <w:pBdr>
        <w:top w:val="single" w:sz="4" w:space="0" w:color="auto"/>
        <w:left w:val="single" w:sz="4" w:space="0" w:color="auto"/>
      </w:pBdr>
      <w:overflowPunct/>
      <w:autoSpaceDE/>
      <w:autoSpaceDN/>
      <w:bidi w:val="0"/>
      <w:adjustRightInd/>
      <w:spacing w:before="100" w:beforeAutospacing="1" w:after="100" w:afterAutospacing="1" w:line="240" w:lineRule="auto"/>
      <w:jc w:val="center"/>
      <w:textAlignment w:val="auto"/>
    </w:pPr>
    <w:rPr>
      <w:rFonts w:ascii="Arial Unicode MS" w:eastAsia="Arial Unicode MS" w:hAnsi="Arial Unicode MS" w:cs="Arial Unicode MS"/>
      <w:sz w:val="16"/>
      <w:szCs w:val="16"/>
      <w:lang w:eastAsia="en-US"/>
    </w:rPr>
  </w:style>
  <w:style w:type="paragraph" w:customStyle="1" w:styleId="font5">
    <w:name w:val="font5"/>
    <w:basedOn w:val="Normal"/>
    <w:rsid w:val="00C56290"/>
    <w:pPr>
      <w:overflowPunct/>
      <w:autoSpaceDE/>
      <w:autoSpaceDN/>
      <w:bidi w:val="0"/>
      <w:adjustRightInd/>
      <w:spacing w:before="100" w:beforeAutospacing="1" w:after="100" w:afterAutospacing="1" w:line="240" w:lineRule="auto"/>
      <w:jc w:val="left"/>
      <w:textAlignment w:val="auto"/>
    </w:pPr>
    <w:rPr>
      <w:rFonts w:eastAsia="MS PGothic" w:cs="Angsana New"/>
      <w:sz w:val="16"/>
      <w:szCs w:val="16"/>
      <w:lang w:eastAsia="ja-JP"/>
    </w:rPr>
  </w:style>
  <w:style w:type="paragraph" w:customStyle="1" w:styleId="font6">
    <w:name w:val="font6"/>
    <w:basedOn w:val="Normal"/>
    <w:rsid w:val="00C56290"/>
    <w:pPr>
      <w:overflowPunct/>
      <w:autoSpaceDE/>
      <w:autoSpaceDN/>
      <w:bidi w:val="0"/>
      <w:adjustRightInd/>
      <w:spacing w:before="100" w:beforeAutospacing="1" w:after="100" w:afterAutospacing="1" w:line="240" w:lineRule="auto"/>
      <w:jc w:val="left"/>
      <w:textAlignment w:val="auto"/>
    </w:pPr>
    <w:rPr>
      <w:rFonts w:eastAsia="MS PGothic" w:cs="Angsana New"/>
      <w:i/>
      <w:iCs/>
      <w:sz w:val="16"/>
      <w:szCs w:val="16"/>
      <w:lang w:eastAsia="ja-JP"/>
    </w:rPr>
  </w:style>
  <w:style w:type="paragraph" w:customStyle="1" w:styleId="font7">
    <w:name w:val="font7"/>
    <w:basedOn w:val="Normal"/>
    <w:rsid w:val="00C56290"/>
    <w:pPr>
      <w:overflowPunct/>
      <w:autoSpaceDE/>
      <w:autoSpaceDN/>
      <w:bidi w:val="0"/>
      <w:adjustRightInd/>
      <w:spacing w:before="100" w:beforeAutospacing="1" w:after="100" w:afterAutospacing="1" w:line="240" w:lineRule="auto"/>
      <w:jc w:val="left"/>
      <w:textAlignment w:val="auto"/>
    </w:pPr>
    <w:rPr>
      <w:rFonts w:eastAsia="MS PGothic" w:cs="Angsana New"/>
      <w:sz w:val="16"/>
      <w:szCs w:val="16"/>
      <w:lang w:eastAsia="ja-JP"/>
    </w:rPr>
  </w:style>
  <w:style w:type="paragraph" w:customStyle="1" w:styleId="font8">
    <w:name w:val="font8"/>
    <w:basedOn w:val="Normal"/>
    <w:rsid w:val="00C56290"/>
    <w:pPr>
      <w:overflowPunct/>
      <w:autoSpaceDE/>
      <w:autoSpaceDN/>
      <w:bidi w:val="0"/>
      <w:adjustRightInd/>
      <w:spacing w:before="100" w:beforeAutospacing="1" w:after="100" w:afterAutospacing="1" w:line="240" w:lineRule="auto"/>
      <w:jc w:val="left"/>
      <w:textAlignment w:val="auto"/>
    </w:pPr>
    <w:rPr>
      <w:rFonts w:eastAsia="MS PGothic" w:cs="Angsana New"/>
      <w:b/>
      <w:bCs/>
      <w:i/>
      <w:iCs/>
      <w:sz w:val="16"/>
      <w:szCs w:val="16"/>
      <w:lang w:eastAsia="ja-JP"/>
    </w:rPr>
  </w:style>
  <w:style w:type="paragraph" w:customStyle="1" w:styleId="font9">
    <w:name w:val="font9"/>
    <w:basedOn w:val="Normal"/>
    <w:rsid w:val="00C56290"/>
    <w:pPr>
      <w:overflowPunct/>
      <w:autoSpaceDE/>
      <w:autoSpaceDN/>
      <w:bidi w:val="0"/>
      <w:adjustRightInd/>
      <w:spacing w:before="100" w:beforeAutospacing="1" w:after="100" w:afterAutospacing="1" w:line="240" w:lineRule="auto"/>
      <w:jc w:val="left"/>
      <w:textAlignment w:val="auto"/>
    </w:pPr>
    <w:rPr>
      <w:rFonts w:eastAsia="MS PGothic" w:cs="Angsana New"/>
      <w:b/>
      <w:bCs/>
      <w:i/>
      <w:iCs/>
      <w:sz w:val="16"/>
      <w:szCs w:val="16"/>
      <w:lang w:eastAsia="ja-JP"/>
    </w:rPr>
  </w:style>
  <w:style w:type="paragraph" w:customStyle="1" w:styleId="xl24">
    <w:name w:val="xl24"/>
    <w:basedOn w:val="Normal"/>
    <w:rsid w:val="00C56290"/>
    <w:pPr>
      <w:pBdr>
        <w:top w:val="single" w:sz="4" w:space="0" w:color="000000"/>
        <w:left w:val="single" w:sz="8" w:space="0" w:color="000000"/>
      </w:pBdr>
      <w:overflowPunct/>
      <w:autoSpaceDE/>
      <w:autoSpaceDN/>
      <w:bidi w:val="0"/>
      <w:adjustRightInd/>
      <w:spacing w:before="100" w:beforeAutospacing="1" w:after="100" w:afterAutospacing="1" w:line="240" w:lineRule="auto"/>
      <w:jc w:val="left"/>
      <w:textAlignment w:val="auto"/>
    </w:pPr>
    <w:rPr>
      <w:rFonts w:ascii="Arial" w:eastAsia="MS PGothic" w:hAnsi="Arial" w:cs="Arial"/>
      <w:sz w:val="20"/>
      <w:szCs w:val="20"/>
      <w:lang w:eastAsia="ja-JP"/>
    </w:rPr>
  </w:style>
  <w:style w:type="paragraph" w:customStyle="1" w:styleId="xl25">
    <w:name w:val="xl25"/>
    <w:basedOn w:val="Normal"/>
    <w:rsid w:val="00C56290"/>
    <w:pPr>
      <w:pBdr>
        <w:top w:val="single" w:sz="4" w:space="0" w:color="000000"/>
        <w:left w:val="single" w:sz="4" w:space="0" w:color="000000"/>
      </w:pBdr>
      <w:overflowPunct/>
      <w:autoSpaceDE/>
      <w:autoSpaceDN/>
      <w:bidi w:val="0"/>
      <w:adjustRightInd/>
      <w:spacing w:before="100" w:beforeAutospacing="1" w:after="100" w:afterAutospacing="1" w:line="240" w:lineRule="auto"/>
      <w:jc w:val="left"/>
      <w:textAlignment w:val="auto"/>
    </w:pPr>
    <w:rPr>
      <w:rFonts w:ascii="Arial" w:eastAsia="MS PGothic" w:hAnsi="Arial" w:cs="Arial"/>
      <w:sz w:val="20"/>
      <w:szCs w:val="20"/>
      <w:lang w:eastAsia="ja-JP"/>
    </w:rPr>
  </w:style>
  <w:style w:type="paragraph" w:customStyle="1" w:styleId="xl27">
    <w:name w:val="xl27"/>
    <w:basedOn w:val="Normal"/>
    <w:rsid w:val="00C56290"/>
    <w:pPr>
      <w:pBdr>
        <w:left w:val="single" w:sz="4" w:space="0" w:color="000000"/>
      </w:pBdr>
      <w:overflowPunct/>
      <w:autoSpaceDE/>
      <w:autoSpaceDN/>
      <w:bidi w:val="0"/>
      <w:adjustRightInd/>
      <w:spacing w:before="100" w:beforeAutospacing="1" w:after="100" w:afterAutospacing="1" w:line="240" w:lineRule="auto"/>
      <w:jc w:val="left"/>
      <w:textAlignment w:val="auto"/>
    </w:pPr>
    <w:rPr>
      <w:rFonts w:ascii="Arial" w:eastAsia="MS PGothic" w:hAnsi="Arial" w:cs="Arial"/>
      <w:sz w:val="20"/>
      <w:szCs w:val="20"/>
      <w:lang w:eastAsia="ja-JP"/>
    </w:rPr>
  </w:style>
  <w:style w:type="paragraph" w:customStyle="1" w:styleId="xl28">
    <w:name w:val="xl28"/>
    <w:basedOn w:val="Normal"/>
    <w:rsid w:val="00C56290"/>
    <w:pPr>
      <w:pBdr>
        <w:left w:val="single" w:sz="8" w:space="0" w:color="000000"/>
        <w:bottom w:val="single" w:sz="8" w:space="0" w:color="000000"/>
      </w:pBdr>
      <w:overflowPunct/>
      <w:autoSpaceDE/>
      <w:autoSpaceDN/>
      <w:bidi w:val="0"/>
      <w:adjustRightInd/>
      <w:spacing w:before="100" w:beforeAutospacing="1" w:after="100" w:afterAutospacing="1" w:line="240" w:lineRule="auto"/>
      <w:jc w:val="left"/>
      <w:textAlignment w:val="auto"/>
    </w:pPr>
    <w:rPr>
      <w:rFonts w:ascii="Arial" w:eastAsia="MS PGothic" w:hAnsi="Arial" w:cs="Arial"/>
      <w:sz w:val="20"/>
      <w:szCs w:val="20"/>
      <w:lang w:eastAsia="ja-JP"/>
    </w:rPr>
  </w:style>
  <w:style w:type="paragraph" w:customStyle="1" w:styleId="xl29">
    <w:name w:val="xl29"/>
    <w:basedOn w:val="Normal"/>
    <w:rsid w:val="00C56290"/>
    <w:pPr>
      <w:pBdr>
        <w:left w:val="single" w:sz="4" w:space="0" w:color="000000"/>
        <w:bottom w:val="single" w:sz="8" w:space="0" w:color="000000"/>
      </w:pBdr>
      <w:overflowPunct/>
      <w:autoSpaceDE/>
      <w:autoSpaceDN/>
      <w:bidi w:val="0"/>
      <w:adjustRightInd/>
      <w:spacing w:before="100" w:beforeAutospacing="1" w:after="100" w:afterAutospacing="1" w:line="240" w:lineRule="auto"/>
      <w:jc w:val="left"/>
      <w:textAlignment w:val="auto"/>
    </w:pPr>
    <w:rPr>
      <w:rFonts w:ascii="Arial" w:eastAsia="MS PGothic" w:hAnsi="Arial" w:cs="Arial"/>
      <w:sz w:val="20"/>
      <w:szCs w:val="20"/>
      <w:lang w:eastAsia="ja-JP"/>
    </w:rPr>
  </w:style>
  <w:style w:type="paragraph" w:customStyle="1" w:styleId="xl30">
    <w:name w:val="xl30"/>
    <w:basedOn w:val="Normal"/>
    <w:rsid w:val="00C56290"/>
    <w:pPr>
      <w:pBdr>
        <w:top w:val="single" w:sz="4" w:space="0" w:color="000000"/>
        <w:left w:val="single" w:sz="4" w:space="0" w:color="000000"/>
        <w:bottom w:val="single" w:sz="8" w:space="0" w:color="000000"/>
      </w:pBdr>
      <w:overflowPunct/>
      <w:autoSpaceDE/>
      <w:autoSpaceDN/>
      <w:bidi w:val="0"/>
      <w:adjustRightInd/>
      <w:spacing w:before="100" w:beforeAutospacing="1" w:after="100" w:afterAutospacing="1" w:line="240" w:lineRule="auto"/>
      <w:jc w:val="left"/>
      <w:textAlignment w:val="auto"/>
    </w:pPr>
    <w:rPr>
      <w:rFonts w:ascii="Arial" w:eastAsia="MS PGothic" w:hAnsi="Arial" w:cs="Arial"/>
      <w:sz w:val="20"/>
      <w:szCs w:val="20"/>
      <w:lang w:eastAsia="ja-JP"/>
    </w:rPr>
  </w:style>
  <w:style w:type="paragraph" w:customStyle="1" w:styleId="xl31">
    <w:name w:val="xl31"/>
    <w:basedOn w:val="Normal"/>
    <w:rsid w:val="00C56290"/>
    <w:pPr>
      <w:pBdr>
        <w:top w:val="single" w:sz="8" w:space="0" w:color="auto"/>
        <w:right w:val="single" w:sz="8" w:space="0" w:color="auto"/>
      </w:pBdr>
      <w:overflowPunct/>
      <w:autoSpaceDE/>
      <w:autoSpaceDN/>
      <w:bidi w:val="0"/>
      <w:adjustRightInd/>
      <w:spacing w:before="100" w:beforeAutospacing="1" w:after="100" w:afterAutospacing="1" w:line="240" w:lineRule="auto"/>
      <w:jc w:val="center"/>
      <w:textAlignment w:val="top"/>
    </w:pPr>
    <w:rPr>
      <w:rFonts w:eastAsia="MS PGothic" w:cs="Angsana New"/>
      <w:b/>
      <w:bCs/>
      <w:sz w:val="16"/>
      <w:szCs w:val="16"/>
      <w:lang w:eastAsia="ja-JP"/>
    </w:rPr>
  </w:style>
  <w:style w:type="paragraph" w:customStyle="1" w:styleId="xl32">
    <w:name w:val="xl32"/>
    <w:basedOn w:val="Normal"/>
    <w:rsid w:val="00C56290"/>
    <w:pPr>
      <w:pBdr>
        <w:right w:val="single" w:sz="8" w:space="0" w:color="auto"/>
      </w:pBdr>
      <w:overflowPunct/>
      <w:autoSpaceDE/>
      <w:autoSpaceDN/>
      <w:bidi w:val="0"/>
      <w:adjustRightInd/>
      <w:spacing w:before="100" w:beforeAutospacing="1" w:after="100" w:afterAutospacing="1" w:line="240" w:lineRule="auto"/>
      <w:jc w:val="center"/>
      <w:textAlignment w:val="top"/>
    </w:pPr>
    <w:rPr>
      <w:rFonts w:eastAsia="MS PGothic" w:cs="Angsana New"/>
      <w:sz w:val="16"/>
      <w:szCs w:val="16"/>
      <w:lang w:eastAsia="ja-JP"/>
    </w:rPr>
  </w:style>
  <w:style w:type="paragraph" w:customStyle="1" w:styleId="xl33">
    <w:name w:val="xl33"/>
    <w:basedOn w:val="Normal"/>
    <w:rsid w:val="00C56290"/>
    <w:pPr>
      <w:pBdr>
        <w:right w:val="single" w:sz="8" w:space="0" w:color="auto"/>
      </w:pBdr>
      <w:overflowPunct/>
      <w:autoSpaceDE/>
      <w:autoSpaceDN/>
      <w:bidi w:val="0"/>
      <w:adjustRightInd/>
      <w:spacing w:before="100" w:beforeAutospacing="1" w:after="100" w:afterAutospacing="1" w:line="240" w:lineRule="auto"/>
      <w:jc w:val="left"/>
      <w:textAlignment w:val="top"/>
    </w:pPr>
    <w:rPr>
      <w:rFonts w:ascii="MS PGothic" w:eastAsia="MS PGothic" w:hAnsi="MS PGothic" w:cs="MS PGothic"/>
      <w:sz w:val="24"/>
      <w:szCs w:val="24"/>
      <w:lang w:eastAsia="ja-JP"/>
    </w:rPr>
  </w:style>
  <w:style w:type="paragraph" w:customStyle="1" w:styleId="xl34">
    <w:name w:val="xl34"/>
    <w:basedOn w:val="Normal"/>
    <w:rsid w:val="00C56290"/>
    <w:pPr>
      <w:pBdr>
        <w:bottom w:val="single" w:sz="8" w:space="0" w:color="auto"/>
        <w:right w:val="single" w:sz="8" w:space="0" w:color="auto"/>
      </w:pBdr>
      <w:overflowPunct/>
      <w:autoSpaceDE/>
      <w:autoSpaceDN/>
      <w:bidi w:val="0"/>
      <w:adjustRightInd/>
      <w:spacing w:before="100" w:beforeAutospacing="1" w:after="100" w:afterAutospacing="1" w:line="240" w:lineRule="auto"/>
      <w:jc w:val="left"/>
      <w:textAlignment w:val="top"/>
    </w:pPr>
    <w:rPr>
      <w:rFonts w:ascii="MS PGothic" w:eastAsia="MS PGothic" w:hAnsi="MS PGothic" w:cs="MS PGothic"/>
      <w:sz w:val="24"/>
      <w:szCs w:val="24"/>
      <w:lang w:eastAsia="ja-JP"/>
    </w:rPr>
  </w:style>
  <w:style w:type="paragraph" w:customStyle="1" w:styleId="xl35">
    <w:name w:val="xl35"/>
    <w:basedOn w:val="Normal"/>
    <w:rsid w:val="00C56290"/>
    <w:pPr>
      <w:pBdr>
        <w:right w:val="single" w:sz="8" w:space="0" w:color="auto"/>
      </w:pBdr>
      <w:overflowPunct/>
      <w:autoSpaceDE/>
      <w:autoSpaceDN/>
      <w:bidi w:val="0"/>
      <w:adjustRightInd/>
      <w:spacing w:before="100" w:beforeAutospacing="1" w:after="100" w:afterAutospacing="1" w:line="240" w:lineRule="auto"/>
      <w:jc w:val="center"/>
      <w:textAlignment w:val="top"/>
    </w:pPr>
    <w:rPr>
      <w:rFonts w:eastAsia="MS PGothic" w:cs="Angsana New"/>
      <w:i/>
      <w:iCs/>
      <w:sz w:val="16"/>
      <w:szCs w:val="16"/>
      <w:lang w:eastAsia="ja-JP"/>
    </w:rPr>
  </w:style>
  <w:style w:type="paragraph" w:customStyle="1" w:styleId="xl36">
    <w:name w:val="xl36"/>
    <w:basedOn w:val="Normal"/>
    <w:rsid w:val="00C56290"/>
    <w:pPr>
      <w:pBdr>
        <w:right w:val="single" w:sz="8" w:space="0" w:color="auto"/>
      </w:pBdr>
      <w:overflowPunct/>
      <w:autoSpaceDE/>
      <w:autoSpaceDN/>
      <w:bidi w:val="0"/>
      <w:adjustRightInd/>
      <w:spacing w:before="100" w:beforeAutospacing="1" w:after="100" w:afterAutospacing="1" w:line="240" w:lineRule="auto"/>
      <w:jc w:val="center"/>
      <w:textAlignment w:val="top"/>
    </w:pPr>
    <w:rPr>
      <w:rFonts w:eastAsia="MS PGothic" w:cs="Angsana New"/>
      <w:b/>
      <w:bCs/>
      <w:sz w:val="16"/>
      <w:szCs w:val="16"/>
      <w:lang w:eastAsia="ja-JP"/>
    </w:rPr>
  </w:style>
  <w:style w:type="paragraph" w:customStyle="1" w:styleId="xl37">
    <w:name w:val="xl37"/>
    <w:basedOn w:val="Normal"/>
    <w:rsid w:val="00C56290"/>
    <w:pPr>
      <w:pBdr>
        <w:bottom w:val="single" w:sz="8" w:space="0" w:color="auto"/>
        <w:right w:val="single" w:sz="8" w:space="0" w:color="auto"/>
      </w:pBdr>
      <w:overflowPunct/>
      <w:autoSpaceDE/>
      <w:autoSpaceDN/>
      <w:bidi w:val="0"/>
      <w:adjustRightInd/>
      <w:spacing w:before="100" w:beforeAutospacing="1" w:after="100" w:afterAutospacing="1" w:line="240" w:lineRule="auto"/>
      <w:jc w:val="center"/>
      <w:textAlignment w:val="top"/>
    </w:pPr>
    <w:rPr>
      <w:rFonts w:eastAsia="MS PGothic" w:cs="Angsana New"/>
      <w:sz w:val="16"/>
      <w:szCs w:val="16"/>
      <w:lang w:eastAsia="ja-JP"/>
    </w:rPr>
  </w:style>
  <w:style w:type="paragraph" w:customStyle="1" w:styleId="xl38">
    <w:name w:val="xl38"/>
    <w:basedOn w:val="Normal"/>
    <w:rsid w:val="00C56290"/>
    <w:pPr>
      <w:pBdr>
        <w:bottom w:val="single" w:sz="8" w:space="0" w:color="auto"/>
        <w:right w:val="single" w:sz="8" w:space="0" w:color="auto"/>
      </w:pBdr>
      <w:overflowPunct/>
      <w:autoSpaceDE/>
      <w:autoSpaceDN/>
      <w:bidi w:val="0"/>
      <w:adjustRightInd/>
      <w:spacing w:before="100" w:beforeAutospacing="1" w:after="100" w:afterAutospacing="1" w:line="240" w:lineRule="auto"/>
      <w:jc w:val="left"/>
      <w:textAlignment w:val="top"/>
    </w:pPr>
    <w:rPr>
      <w:rFonts w:eastAsia="MS PGothic" w:cs="Angsana New"/>
      <w:sz w:val="16"/>
      <w:szCs w:val="16"/>
      <w:lang w:eastAsia="ja-JP"/>
    </w:rPr>
  </w:style>
  <w:style w:type="paragraph" w:customStyle="1" w:styleId="xl41">
    <w:name w:val="xl41"/>
    <w:basedOn w:val="Normal"/>
    <w:rsid w:val="00C56290"/>
    <w:pPr>
      <w:pBdr>
        <w:left w:val="single" w:sz="8" w:space="0" w:color="auto"/>
        <w:bottom w:val="single" w:sz="8" w:space="0" w:color="auto"/>
        <w:right w:val="single" w:sz="8" w:space="0" w:color="auto"/>
      </w:pBdr>
      <w:overflowPunct/>
      <w:autoSpaceDE/>
      <w:autoSpaceDN/>
      <w:bidi w:val="0"/>
      <w:adjustRightInd/>
      <w:spacing w:before="100" w:beforeAutospacing="1" w:after="100" w:afterAutospacing="1" w:line="240" w:lineRule="auto"/>
      <w:jc w:val="left"/>
      <w:textAlignment w:val="top"/>
    </w:pPr>
    <w:rPr>
      <w:rFonts w:eastAsia="MS PGothic" w:cs="Angsana New"/>
      <w:b/>
      <w:bCs/>
      <w:sz w:val="16"/>
      <w:szCs w:val="16"/>
      <w:lang w:eastAsia="ja-JP"/>
    </w:rPr>
  </w:style>
  <w:style w:type="paragraph" w:customStyle="1" w:styleId="xl42">
    <w:name w:val="xl42"/>
    <w:basedOn w:val="Normal"/>
    <w:rsid w:val="00C56290"/>
    <w:pPr>
      <w:pBdr>
        <w:top w:val="single" w:sz="8" w:space="0" w:color="auto"/>
        <w:left w:val="single" w:sz="8" w:space="0" w:color="auto"/>
        <w:right w:val="single" w:sz="8" w:space="0" w:color="auto"/>
      </w:pBdr>
      <w:overflowPunct/>
      <w:autoSpaceDE/>
      <w:autoSpaceDN/>
      <w:bidi w:val="0"/>
      <w:adjustRightInd/>
      <w:spacing w:before="100" w:beforeAutospacing="1" w:after="100" w:afterAutospacing="1" w:line="240" w:lineRule="auto"/>
      <w:jc w:val="center"/>
      <w:textAlignment w:val="top"/>
    </w:pPr>
    <w:rPr>
      <w:rFonts w:eastAsia="MS PGothic" w:cs="Angsana New"/>
      <w:b/>
      <w:bCs/>
      <w:sz w:val="16"/>
      <w:szCs w:val="16"/>
      <w:lang w:eastAsia="ja-JP"/>
    </w:rPr>
  </w:style>
  <w:style w:type="paragraph" w:customStyle="1" w:styleId="xl43">
    <w:name w:val="xl43"/>
    <w:basedOn w:val="Normal"/>
    <w:rsid w:val="00C56290"/>
    <w:pPr>
      <w:pBdr>
        <w:left w:val="single" w:sz="8" w:space="0" w:color="auto"/>
        <w:right w:val="single" w:sz="8" w:space="0" w:color="auto"/>
      </w:pBdr>
      <w:overflowPunct/>
      <w:autoSpaceDE/>
      <w:autoSpaceDN/>
      <w:bidi w:val="0"/>
      <w:adjustRightInd/>
      <w:spacing w:before="100" w:beforeAutospacing="1" w:after="100" w:afterAutospacing="1" w:line="240" w:lineRule="auto"/>
      <w:jc w:val="center"/>
      <w:textAlignment w:val="top"/>
    </w:pPr>
    <w:rPr>
      <w:rFonts w:eastAsia="MS PGothic" w:cs="Angsana New"/>
      <w:b/>
      <w:bCs/>
      <w:sz w:val="16"/>
      <w:szCs w:val="16"/>
      <w:lang w:eastAsia="ja-JP"/>
    </w:rPr>
  </w:style>
  <w:style w:type="paragraph" w:customStyle="1" w:styleId="xl44">
    <w:name w:val="xl44"/>
    <w:basedOn w:val="Normal"/>
    <w:rsid w:val="00C56290"/>
    <w:pPr>
      <w:pBdr>
        <w:left w:val="single" w:sz="8" w:space="0" w:color="auto"/>
        <w:bottom w:val="single" w:sz="8" w:space="0" w:color="auto"/>
        <w:right w:val="single" w:sz="8" w:space="0" w:color="auto"/>
      </w:pBdr>
      <w:overflowPunct/>
      <w:autoSpaceDE/>
      <w:autoSpaceDN/>
      <w:bidi w:val="0"/>
      <w:adjustRightInd/>
      <w:spacing w:before="100" w:beforeAutospacing="1" w:after="100" w:afterAutospacing="1" w:line="240" w:lineRule="auto"/>
      <w:jc w:val="center"/>
      <w:textAlignment w:val="top"/>
    </w:pPr>
    <w:rPr>
      <w:rFonts w:eastAsia="MS PGothic" w:cs="Angsana New"/>
      <w:b/>
      <w:bCs/>
      <w:sz w:val="16"/>
      <w:szCs w:val="16"/>
      <w:lang w:eastAsia="ja-JP"/>
    </w:rPr>
  </w:style>
  <w:style w:type="paragraph" w:customStyle="1" w:styleId="xl45">
    <w:name w:val="xl45"/>
    <w:basedOn w:val="Normal"/>
    <w:rsid w:val="00C56290"/>
    <w:pPr>
      <w:pBdr>
        <w:top w:val="single" w:sz="8" w:space="0" w:color="auto"/>
      </w:pBdr>
      <w:overflowPunct/>
      <w:autoSpaceDE/>
      <w:autoSpaceDN/>
      <w:bidi w:val="0"/>
      <w:adjustRightInd/>
      <w:spacing w:before="100" w:beforeAutospacing="1" w:after="100" w:afterAutospacing="1" w:line="240" w:lineRule="auto"/>
      <w:jc w:val="center"/>
      <w:textAlignment w:val="top"/>
    </w:pPr>
    <w:rPr>
      <w:rFonts w:eastAsia="MS PGothic" w:cs="Angsana New"/>
      <w:b/>
      <w:bCs/>
      <w:sz w:val="16"/>
      <w:szCs w:val="16"/>
      <w:lang w:eastAsia="ja-JP"/>
    </w:rPr>
  </w:style>
  <w:style w:type="paragraph" w:customStyle="1" w:styleId="xl46">
    <w:name w:val="xl46"/>
    <w:basedOn w:val="Normal"/>
    <w:rsid w:val="00C56290"/>
    <w:pPr>
      <w:pBdr>
        <w:top w:val="single" w:sz="8" w:space="0" w:color="auto"/>
        <w:left w:val="single" w:sz="8" w:space="0" w:color="auto"/>
      </w:pBdr>
      <w:overflowPunct/>
      <w:autoSpaceDE/>
      <w:autoSpaceDN/>
      <w:bidi w:val="0"/>
      <w:adjustRightInd/>
      <w:spacing w:before="100" w:beforeAutospacing="1" w:after="100" w:afterAutospacing="1" w:line="240" w:lineRule="auto"/>
      <w:jc w:val="center"/>
      <w:textAlignment w:val="top"/>
    </w:pPr>
    <w:rPr>
      <w:rFonts w:eastAsia="MS PGothic" w:cs="Angsana New"/>
      <w:b/>
      <w:bCs/>
      <w:sz w:val="16"/>
      <w:szCs w:val="16"/>
      <w:lang w:eastAsia="ja-JP"/>
    </w:rPr>
  </w:style>
  <w:style w:type="paragraph" w:customStyle="1" w:styleId="xl47">
    <w:name w:val="xl47"/>
    <w:basedOn w:val="Normal"/>
    <w:rsid w:val="00C56290"/>
    <w:pPr>
      <w:pBdr>
        <w:left w:val="single" w:sz="8" w:space="0" w:color="auto"/>
      </w:pBdr>
      <w:overflowPunct/>
      <w:autoSpaceDE/>
      <w:autoSpaceDN/>
      <w:bidi w:val="0"/>
      <w:adjustRightInd/>
      <w:spacing w:before="100" w:beforeAutospacing="1" w:after="100" w:afterAutospacing="1" w:line="240" w:lineRule="auto"/>
      <w:jc w:val="center"/>
      <w:textAlignment w:val="top"/>
    </w:pPr>
    <w:rPr>
      <w:rFonts w:eastAsia="MS PGothic" w:cs="Angsana New"/>
      <w:b/>
      <w:bCs/>
      <w:sz w:val="16"/>
      <w:szCs w:val="16"/>
      <w:lang w:eastAsia="ja-JP"/>
    </w:rPr>
  </w:style>
  <w:style w:type="paragraph" w:customStyle="1" w:styleId="xl48">
    <w:name w:val="xl48"/>
    <w:basedOn w:val="Normal"/>
    <w:rsid w:val="00C56290"/>
    <w:pPr>
      <w:overflowPunct/>
      <w:autoSpaceDE/>
      <w:autoSpaceDN/>
      <w:bidi w:val="0"/>
      <w:adjustRightInd/>
      <w:spacing w:before="100" w:beforeAutospacing="1" w:after="100" w:afterAutospacing="1" w:line="240" w:lineRule="auto"/>
      <w:jc w:val="center"/>
      <w:textAlignment w:val="top"/>
    </w:pPr>
    <w:rPr>
      <w:rFonts w:eastAsia="MS PGothic" w:cs="Angsana New"/>
      <w:b/>
      <w:bCs/>
      <w:sz w:val="16"/>
      <w:szCs w:val="16"/>
      <w:lang w:eastAsia="ja-JP"/>
    </w:rPr>
  </w:style>
  <w:style w:type="paragraph" w:customStyle="1" w:styleId="xl49">
    <w:name w:val="xl49"/>
    <w:basedOn w:val="Normal"/>
    <w:rsid w:val="00C56290"/>
    <w:pPr>
      <w:pBdr>
        <w:left w:val="single" w:sz="8" w:space="0" w:color="auto"/>
        <w:bottom w:val="single" w:sz="8" w:space="0" w:color="auto"/>
      </w:pBdr>
      <w:overflowPunct/>
      <w:autoSpaceDE/>
      <w:autoSpaceDN/>
      <w:bidi w:val="0"/>
      <w:adjustRightInd/>
      <w:spacing w:before="100" w:beforeAutospacing="1" w:after="100" w:afterAutospacing="1" w:line="240" w:lineRule="auto"/>
      <w:jc w:val="center"/>
      <w:textAlignment w:val="top"/>
    </w:pPr>
    <w:rPr>
      <w:rFonts w:eastAsia="MS PGothic" w:cs="Angsana New"/>
      <w:b/>
      <w:bCs/>
      <w:sz w:val="16"/>
      <w:szCs w:val="16"/>
      <w:lang w:eastAsia="ja-JP"/>
    </w:rPr>
  </w:style>
  <w:style w:type="paragraph" w:customStyle="1" w:styleId="xl50">
    <w:name w:val="xl50"/>
    <w:basedOn w:val="Normal"/>
    <w:rsid w:val="00C56290"/>
    <w:pPr>
      <w:pBdr>
        <w:bottom w:val="single" w:sz="8" w:space="0" w:color="auto"/>
      </w:pBdr>
      <w:overflowPunct/>
      <w:autoSpaceDE/>
      <w:autoSpaceDN/>
      <w:bidi w:val="0"/>
      <w:adjustRightInd/>
      <w:spacing w:before="100" w:beforeAutospacing="1" w:after="100" w:afterAutospacing="1" w:line="240" w:lineRule="auto"/>
      <w:jc w:val="center"/>
      <w:textAlignment w:val="top"/>
    </w:pPr>
    <w:rPr>
      <w:rFonts w:eastAsia="MS PGothic" w:cs="Angsana New"/>
      <w:b/>
      <w:bCs/>
      <w:sz w:val="16"/>
      <w:szCs w:val="16"/>
      <w:lang w:eastAsia="ja-JP"/>
    </w:rPr>
  </w:style>
  <w:style w:type="paragraph" w:customStyle="1" w:styleId="xl51">
    <w:name w:val="xl51"/>
    <w:basedOn w:val="Normal"/>
    <w:rsid w:val="00C56290"/>
    <w:pPr>
      <w:pBdr>
        <w:bottom w:val="single" w:sz="8" w:space="0" w:color="auto"/>
        <w:right w:val="single" w:sz="8" w:space="0" w:color="auto"/>
      </w:pBdr>
      <w:overflowPunct/>
      <w:autoSpaceDE/>
      <w:autoSpaceDN/>
      <w:bidi w:val="0"/>
      <w:adjustRightInd/>
      <w:spacing w:before="100" w:beforeAutospacing="1" w:after="100" w:afterAutospacing="1" w:line="240" w:lineRule="auto"/>
      <w:jc w:val="center"/>
      <w:textAlignment w:val="top"/>
    </w:pPr>
    <w:rPr>
      <w:rFonts w:eastAsia="MS PGothic" w:cs="Angsana New"/>
      <w:b/>
      <w:bCs/>
      <w:sz w:val="16"/>
      <w:szCs w:val="16"/>
      <w:lang w:eastAsia="ja-JP"/>
    </w:rPr>
  </w:style>
  <w:style w:type="paragraph" w:customStyle="1" w:styleId="Titre1SectionofpaperH1h1h11h12h13h14h15h16h17h111h121h131h141h151h161h18h112h122h132h142h152h162h19h113h123h133h143h153h1631NMPHeading1ttulo1">
    <w:name w:val="Titre 1.Section of paper.H1.h1.h11.h12.h13.h14.h15.h16.h17.h111.h121.h131.h141.h151.h161.h18.h112.h122.h132.h142.h152.h162.h19.h113.h123.h133.h143.h153.h163.1.NMP Heading 1.título 1"/>
    <w:basedOn w:val="Normal"/>
    <w:next w:val="Normal"/>
    <w:rsid w:val="00C56290"/>
    <w:pPr>
      <w:keepNext/>
      <w:keepLines/>
      <w:tabs>
        <w:tab w:val="left" w:pos="794"/>
        <w:tab w:val="left" w:pos="2127"/>
        <w:tab w:val="left" w:pos="2410"/>
        <w:tab w:val="num" w:pos="2880"/>
        <w:tab w:val="left" w:pos="2921"/>
        <w:tab w:val="left" w:pos="3261"/>
      </w:tabs>
      <w:overflowPunct/>
      <w:autoSpaceDE/>
      <w:autoSpaceDN/>
      <w:bidi w:val="0"/>
      <w:adjustRightInd/>
      <w:spacing w:before="480" w:after="120" w:line="240" w:lineRule="auto"/>
      <w:ind w:left="2880" w:hanging="720"/>
      <w:textAlignment w:val="auto"/>
      <w:outlineLvl w:val="0"/>
    </w:pPr>
    <w:rPr>
      <w:rFonts w:eastAsia="MS Mincho" w:cs="Times New Roman"/>
      <w:b/>
      <w:szCs w:val="20"/>
      <w:lang w:val="en-GB"/>
    </w:rPr>
  </w:style>
  <w:style w:type="paragraph" w:customStyle="1" w:styleId="Titre3h3l33Guide3Head3Listlevel3list3l3toc3CT">
    <w:name w:val="Titre 3.h3.l3.3.Guide 3.Head 3.List level 3.list 3.l3+toc 3.CT"/>
    <w:basedOn w:val="Titre1SectionofpaperH1h1h11h12h13h14h15h16h17h111h121h131h141h151h161h18h112h122h132h142h152h162h19h113h123h133h143h153h1631NMPHeading1ttulo1"/>
    <w:next w:val="Normal"/>
    <w:rsid w:val="00C56290"/>
    <w:pPr>
      <w:tabs>
        <w:tab w:val="clear" w:pos="2880"/>
        <w:tab w:val="num" w:pos="720"/>
      </w:tabs>
      <w:spacing w:before="320"/>
      <w:ind w:left="720"/>
      <w:outlineLvl w:val="2"/>
    </w:pPr>
  </w:style>
  <w:style w:type="paragraph" w:customStyle="1" w:styleId="Lgendecap">
    <w:name w:val="Légende.cap"/>
    <w:basedOn w:val="Normal"/>
    <w:next w:val="Normal"/>
    <w:rsid w:val="00C56290"/>
    <w:pPr>
      <w:overflowPunct/>
      <w:autoSpaceDE/>
      <w:autoSpaceDN/>
      <w:bidi w:val="0"/>
      <w:adjustRightInd/>
      <w:spacing w:after="120" w:line="240" w:lineRule="auto"/>
      <w:jc w:val="center"/>
      <w:textAlignment w:val="auto"/>
    </w:pPr>
    <w:rPr>
      <w:rFonts w:eastAsia="MS Mincho" w:cs="Times New Roman"/>
      <w:b/>
      <w:szCs w:val="20"/>
    </w:rPr>
  </w:style>
  <w:style w:type="paragraph" w:customStyle="1" w:styleId="Pieddepagefooterodd">
    <w:name w:val="Pied de page.footer odd"/>
    <w:basedOn w:val="Normal"/>
    <w:rsid w:val="00C56290"/>
    <w:pPr>
      <w:tabs>
        <w:tab w:val="center" w:pos="4819"/>
        <w:tab w:val="right" w:pos="9071"/>
      </w:tabs>
      <w:overflowPunct/>
      <w:autoSpaceDE/>
      <w:autoSpaceDN/>
      <w:bidi w:val="0"/>
      <w:adjustRightInd/>
      <w:spacing w:after="120" w:line="240" w:lineRule="auto"/>
      <w:textAlignment w:val="auto"/>
    </w:pPr>
    <w:rPr>
      <w:rFonts w:eastAsia="MS Mincho" w:cs="Times New Roman"/>
      <w:szCs w:val="20"/>
      <w:lang w:val="fr-FR"/>
    </w:rPr>
  </w:style>
  <w:style w:type="paragraph" w:customStyle="1" w:styleId="RetraitNormal2">
    <w:name w:val="RetraitNormal2"/>
    <w:basedOn w:val="NormalIndent"/>
    <w:rsid w:val="00C56290"/>
    <w:pPr>
      <w:tabs>
        <w:tab w:val="clear" w:pos="794"/>
        <w:tab w:val="clear" w:pos="1191"/>
        <w:tab w:val="clear" w:pos="1588"/>
        <w:tab w:val="clear" w:pos="1985"/>
      </w:tabs>
      <w:overflowPunct/>
      <w:autoSpaceDE/>
      <w:autoSpaceDN/>
      <w:adjustRightInd/>
      <w:spacing w:after="120"/>
      <w:ind w:left="1134"/>
      <w:textAlignment w:val="auto"/>
    </w:pPr>
    <w:rPr>
      <w:rFonts w:eastAsia="SimSun"/>
      <w:sz w:val="22"/>
      <w:lang w:val="fr-FR" w:eastAsia="fr-FR"/>
    </w:rPr>
  </w:style>
  <w:style w:type="paragraph" w:customStyle="1" w:styleId="RetraitNormal3">
    <w:name w:val="RetraitNormal3"/>
    <w:basedOn w:val="RetraitNormal2"/>
    <w:rsid w:val="00C56290"/>
    <w:pPr>
      <w:ind w:left="1560"/>
    </w:pPr>
  </w:style>
  <w:style w:type="paragraph" w:customStyle="1" w:styleId="Tableau">
    <w:name w:val="Tableau"/>
    <w:basedOn w:val="Normal"/>
    <w:rsid w:val="00C56290"/>
    <w:pPr>
      <w:overflowPunct/>
      <w:autoSpaceDE/>
      <w:autoSpaceDN/>
      <w:bidi w:val="0"/>
      <w:adjustRightInd/>
      <w:spacing w:before="60" w:after="60" w:line="240" w:lineRule="auto"/>
      <w:textAlignment w:val="auto"/>
    </w:pPr>
    <w:rPr>
      <w:rFonts w:eastAsia="MS Mincho" w:cs="Times New Roman"/>
      <w:sz w:val="20"/>
      <w:szCs w:val="20"/>
      <w:lang w:val="en-GB"/>
    </w:rPr>
  </w:style>
  <w:style w:type="paragraph" w:customStyle="1" w:styleId="Normal-12p-just">
    <w:name w:val="Normal-12p-just"/>
    <w:basedOn w:val="Normal"/>
    <w:rsid w:val="00C56290"/>
    <w:pPr>
      <w:widowControl w:val="0"/>
      <w:tabs>
        <w:tab w:val="left" w:pos="0"/>
        <w:tab w:val="left" w:pos="567"/>
        <w:tab w:val="left" w:pos="1134"/>
        <w:tab w:val="left" w:pos="1701"/>
        <w:tab w:val="left" w:pos="2268"/>
        <w:tab w:val="left" w:pos="2835"/>
        <w:tab w:val="center" w:pos="4536"/>
        <w:tab w:val="right" w:pos="9072"/>
      </w:tabs>
      <w:overflowPunct/>
      <w:autoSpaceDE/>
      <w:autoSpaceDN/>
      <w:bidi w:val="0"/>
      <w:adjustRightInd/>
      <w:spacing w:after="120" w:line="240" w:lineRule="auto"/>
      <w:textAlignment w:val="auto"/>
    </w:pPr>
    <w:rPr>
      <w:rFonts w:eastAsia="MS Mincho" w:cs="Times New Roman"/>
      <w:szCs w:val="20"/>
      <w:lang w:eastAsia="de-DE"/>
    </w:rPr>
  </w:style>
  <w:style w:type="paragraph" w:customStyle="1" w:styleId="Textedebulles1">
    <w:name w:val="Texte de bulles1"/>
    <w:basedOn w:val="Normal"/>
    <w:rsid w:val="00C56290"/>
    <w:pPr>
      <w:overflowPunct/>
      <w:autoSpaceDE/>
      <w:autoSpaceDN/>
      <w:bidi w:val="0"/>
      <w:adjustRightInd/>
      <w:spacing w:after="120" w:line="240" w:lineRule="auto"/>
      <w:textAlignment w:val="auto"/>
    </w:pPr>
    <w:rPr>
      <w:rFonts w:ascii="Tahoma" w:eastAsia="MS Mincho" w:hAnsi="Tahoma" w:cs="Times New Roman Bold"/>
      <w:sz w:val="16"/>
      <w:szCs w:val="16"/>
    </w:rPr>
  </w:style>
  <w:style w:type="paragraph" w:customStyle="1" w:styleId="tableentry">
    <w:name w:val="table entry"/>
    <w:basedOn w:val="Normal"/>
    <w:link w:val="tableentryChar"/>
    <w:rsid w:val="00C56290"/>
    <w:pPr>
      <w:keepNext/>
      <w:overflowPunct/>
      <w:autoSpaceDE/>
      <w:autoSpaceDN/>
      <w:bidi w:val="0"/>
      <w:adjustRightInd/>
      <w:spacing w:before="40" w:after="40" w:line="280" w:lineRule="atLeast"/>
      <w:textAlignment w:val="auto"/>
    </w:pPr>
    <w:rPr>
      <w:rFonts w:ascii="Bookman" w:eastAsia="MS Mincho" w:hAnsi="Bookman" w:cs="Times New Roman"/>
      <w:sz w:val="20"/>
      <w:szCs w:val="20"/>
      <w:lang w:eastAsia="en-US"/>
    </w:rPr>
  </w:style>
  <w:style w:type="paragraph" w:customStyle="1" w:styleId="InsideAddress">
    <w:name w:val="Inside Address"/>
    <w:basedOn w:val="Normal"/>
    <w:rsid w:val="00C56290"/>
    <w:pPr>
      <w:overflowPunct/>
      <w:autoSpaceDE/>
      <w:autoSpaceDN/>
      <w:bidi w:val="0"/>
      <w:adjustRightInd/>
      <w:spacing w:after="120" w:line="240" w:lineRule="auto"/>
      <w:textAlignment w:val="auto"/>
    </w:pPr>
    <w:rPr>
      <w:rFonts w:ascii="Helvetica" w:eastAsia="MS Mincho" w:hAnsi="Helvetica" w:cs="Times New Roman"/>
      <w:szCs w:val="20"/>
      <w:lang w:val="en-GB" w:eastAsia="en-US"/>
    </w:rPr>
  </w:style>
  <w:style w:type="paragraph" w:customStyle="1" w:styleId="Style11ptComplexeGrasAvant3ptAprs5pt">
    <w:name w:val="Style 11 pt (Complexe) Gras Avant : 3 pt Après : 5 pt"/>
    <w:basedOn w:val="Normal"/>
    <w:rsid w:val="00C56290"/>
    <w:pPr>
      <w:overflowPunct/>
      <w:autoSpaceDE/>
      <w:autoSpaceDN/>
      <w:bidi w:val="0"/>
      <w:adjustRightInd/>
      <w:spacing w:before="180" w:after="220" w:line="240" w:lineRule="auto"/>
      <w:textAlignment w:val="auto"/>
    </w:pPr>
    <w:rPr>
      <w:rFonts w:eastAsia="MS Mincho" w:cs="Times New Roman"/>
      <w:bCs/>
      <w:szCs w:val="22"/>
    </w:rPr>
  </w:style>
  <w:style w:type="paragraph" w:customStyle="1" w:styleId="Objetducommentaire1">
    <w:name w:val="Objet du commentaire1"/>
    <w:basedOn w:val="CommentText"/>
    <w:next w:val="CommentText"/>
    <w:rsid w:val="00C56290"/>
    <w:pPr>
      <w:numPr>
        <w:ilvl w:val="3"/>
      </w:numPr>
      <w:tabs>
        <w:tab w:val="clear" w:pos="794"/>
        <w:tab w:val="clear" w:pos="1191"/>
        <w:tab w:val="clear" w:pos="1588"/>
        <w:tab w:val="clear" w:pos="1985"/>
      </w:tabs>
      <w:overflowPunct/>
      <w:autoSpaceDE/>
      <w:autoSpaceDN/>
      <w:adjustRightInd/>
      <w:spacing w:after="120"/>
      <w:textAlignment w:val="auto"/>
    </w:pPr>
    <w:rPr>
      <w:rFonts w:eastAsiaTheme="minorEastAsia"/>
      <w:b/>
      <w:bCs/>
      <w:lang w:val="en-US" w:eastAsia="fr-FR"/>
    </w:rPr>
  </w:style>
  <w:style w:type="paragraph" w:customStyle="1" w:styleId="Textedebulles2">
    <w:name w:val="Texte de bulles2"/>
    <w:basedOn w:val="Normal"/>
    <w:rsid w:val="00C56290"/>
    <w:pPr>
      <w:overflowPunct/>
      <w:autoSpaceDE/>
      <w:autoSpaceDN/>
      <w:bidi w:val="0"/>
      <w:adjustRightInd/>
      <w:spacing w:after="120" w:line="240" w:lineRule="auto"/>
      <w:textAlignment w:val="auto"/>
    </w:pPr>
    <w:rPr>
      <w:rFonts w:ascii="Tahoma" w:eastAsia="MS Mincho" w:hAnsi="Tahoma" w:cs="Tahoma"/>
      <w:sz w:val="16"/>
      <w:szCs w:val="16"/>
    </w:rPr>
  </w:style>
  <w:style w:type="paragraph" w:customStyle="1" w:styleId="StyleTitre3h3l33Guide3Head3Listlevel3list3l3toc3C">
    <w:name w:val="Style Titre 3.h3.l3.3.Guide 3.Head 3.List level 3.list 3.l3+toc 3.C..."/>
    <w:basedOn w:val="Titre3h3l33Guide3Head3Listlevel3list3l3toc3CT"/>
    <w:rsid w:val="00C56290"/>
    <w:pPr>
      <w:numPr>
        <w:ilvl w:val="2"/>
      </w:numPr>
      <w:tabs>
        <w:tab w:val="num" w:pos="720"/>
      </w:tabs>
      <w:ind w:left="720" w:hanging="720"/>
    </w:pPr>
  </w:style>
  <w:style w:type="paragraph" w:customStyle="1" w:styleId="StyleTitre1SectionofpaperH1h1h11h12h13h14h15h16h17h1">
    <w:name w:val="Style Titre 1.Section of paper.H1.h1.h11.h12.h13.h14.h15.h16.h17.h1..."/>
    <w:basedOn w:val="Titre1SectionofpaperH1h1h11h12h13h14h15h16h17h111h121h131h141h151h161h18h112h122h132h142h152h162h19h113h123h133h143h153h1631NMPHeading1ttulo1"/>
    <w:rsid w:val="00C56290"/>
    <w:rPr>
      <w:szCs w:val="24"/>
    </w:rPr>
  </w:style>
  <w:style w:type="paragraph" w:customStyle="1" w:styleId="Style0">
    <w:name w:val="Style0"/>
    <w:rsid w:val="00C56290"/>
    <w:pPr>
      <w:autoSpaceDE w:val="0"/>
      <w:autoSpaceDN w:val="0"/>
      <w:adjustRightInd w:val="0"/>
    </w:pPr>
    <w:rPr>
      <w:rFonts w:ascii="Arial" w:eastAsia="MS Mincho" w:hAnsi="Arial"/>
      <w:sz w:val="24"/>
      <w:szCs w:val="24"/>
      <w:lang w:eastAsia="en-US"/>
    </w:rPr>
  </w:style>
  <w:style w:type="paragraph" w:customStyle="1" w:styleId="NumlistReport">
    <w:name w:val="Numlist Report"/>
    <w:basedOn w:val="Normal"/>
    <w:rsid w:val="00C56290"/>
    <w:pPr>
      <w:tabs>
        <w:tab w:val="left" w:pos="794"/>
        <w:tab w:val="num" w:pos="1080"/>
        <w:tab w:val="left" w:pos="1191"/>
        <w:tab w:val="left" w:pos="1588"/>
        <w:tab w:val="left" w:pos="1985"/>
      </w:tabs>
      <w:bidi w:val="0"/>
      <w:spacing w:line="240" w:lineRule="auto"/>
      <w:ind w:left="720"/>
      <w:jc w:val="left"/>
    </w:pPr>
    <w:rPr>
      <w:rFonts w:eastAsia="MS Mincho" w:cs="Times New Roman"/>
      <w:sz w:val="24"/>
      <w:szCs w:val="20"/>
      <w:lang w:val="en-GB" w:eastAsia="en-US"/>
    </w:rPr>
  </w:style>
  <w:style w:type="paragraph" w:customStyle="1" w:styleId="StyleGrasAvant18pt">
    <w:name w:val="Style Gras Avant : 18 pt"/>
    <w:basedOn w:val="Heading1"/>
    <w:rsid w:val="00C56290"/>
    <w:pPr>
      <w:tabs>
        <w:tab w:val="num" w:pos="792"/>
        <w:tab w:val="left" w:pos="1191"/>
        <w:tab w:val="left" w:pos="1588"/>
        <w:tab w:val="left" w:pos="1985"/>
      </w:tabs>
      <w:bidi w:val="0"/>
      <w:spacing w:line="240" w:lineRule="auto"/>
      <w:ind w:left="792" w:hanging="792"/>
      <w:jc w:val="left"/>
    </w:pPr>
    <w:rPr>
      <w:rFonts w:ascii="Times New Roman" w:eastAsia="SimSun" w:hAnsi="Times New Roman" w:cs="Times New Roman"/>
      <w:b w:val="0"/>
      <w:sz w:val="24"/>
      <w:szCs w:val="20"/>
      <w:lang w:val="en-GB" w:eastAsia="en-US"/>
    </w:rPr>
  </w:style>
  <w:style w:type="paragraph" w:customStyle="1" w:styleId="Kommentarthema1">
    <w:name w:val="Kommentarthema1"/>
    <w:basedOn w:val="CommentText"/>
    <w:next w:val="CommentText"/>
    <w:semiHidden/>
    <w:rsid w:val="00C56290"/>
    <w:pPr>
      <w:tabs>
        <w:tab w:val="clear" w:pos="794"/>
        <w:tab w:val="clear" w:pos="1191"/>
        <w:tab w:val="clear" w:pos="1588"/>
        <w:tab w:val="clear" w:pos="1985"/>
      </w:tabs>
      <w:overflowPunct/>
      <w:autoSpaceDE/>
      <w:autoSpaceDN/>
      <w:adjustRightInd/>
      <w:spacing w:after="120"/>
      <w:textAlignment w:val="auto"/>
    </w:pPr>
    <w:rPr>
      <w:rFonts w:eastAsiaTheme="minorEastAsia"/>
      <w:b/>
      <w:bCs/>
      <w:lang w:val="en-US" w:eastAsia="fr-FR"/>
    </w:rPr>
  </w:style>
  <w:style w:type="character" w:customStyle="1" w:styleId="sbtxt3">
    <w:name w:val="sbtxt3"/>
    <w:basedOn w:val="DefaultParagraphFont"/>
    <w:rsid w:val="00C56290"/>
  </w:style>
  <w:style w:type="character" w:customStyle="1" w:styleId="body-text">
    <w:name w:val="body-text"/>
    <w:basedOn w:val="DefaultParagraphFont"/>
    <w:rsid w:val="00C56290"/>
  </w:style>
  <w:style w:type="paragraph" w:customStyle="1" w:styleId="ab">
    <w:name w:val="图表标题"/>
    <w:basedOn w:val="Caption"/>
    <w:link w:val="Char0"/>
    <w:autoRedefine/>
    <w:rsid w:val="00C56290"/>
    <w:pPr>
      <w:widowControl w:val="0"/>
      <w:tabs>
        <w:tab w:val="left" w:pos="480"/>
        <w:tab w:val="left" w:pos="7200"/>
      </w:tabs>
      <w:spacing w:before="152" w:after="160" w:line="360" w:lineRule="auto"/>
      <w:jc w:val="center"/>
    </w:pPr>
    <w:rPr>
      <w:rFonts w:ascii="Times New Roman" w:eastAsia="SimSun" w:hAnsi="Times New Roman" w:cs="Arial"/>
      <w:i w:val="0"/>
      <w:iCs w:val="0"/>
      <w:color w:val="auto"/>
      <w:kern w:val="2"/>
      <w:sz w:val="24"/>
      <w:szCs w:val="24"/>
      <w:lang w:eastAsia="zh-CN"/>
    </w:rPr>
  </w:style>
  <w:style w:type="paragraph" w:customStyle="1" w:styleId="24">
    <w:name w:val="首行缩进2字符"/>
    <w:basedOn w:val="Normal"/>
    <w:link w:val="2Char"/>
    <w:autoRedefine/>
    <w:rsid w:val="00C56290"/>
    <w:pPr>
      <w:widowControl w:val="0"/>
      <w:tabs>
        <w:tab w:val="left" w:pos="8160"/>
      </w:tabs>
      <w:overflowPunct/>
      <w:autoSpaceDE/>
      <w:autoSpaceDN/>
      <w:bidi w:val="0"/>
      <w:adjustRightInd/>
      <w:spacing w:before="0" w:line="360" w:lineRule="auto"/>
      <w:jc w:val="center"/>
      <w:textAlignment w:val="auto"/>
    </w:pPr>
    <w:rPr>
      <w:rFonts w:eastAsia="SimSun" w:cs="Times New Roman"/>
      <w:kern w:val="2"/>
      <w:sz w:val="24"/>
      <w:szCs w:val="24"/>
      <w:lang w:eastAsia="zh-CN"/>
    </w:rPr>
  </w:style>
  <w:style w:type="character" w:customStyle="1" w:styleId="2Char">
    <w:name w:val="首行缩进2字符 Char"/>
    <w:basedOn w:val="DefaultParagraphFont"/>
    <w:link w:val="24"/>
    <w:rsid w:val="00C56290"/>
    <w:rPr>
      <w:rFonts w:ascii="Times New Roman" w:eastAsia="SimSun" w:hAnsi="Times New Roman"/>
      <w:kern w:val="2"/>
      <w:sz w:val="24"/>
      <w:szCs w:val="24"/>
    </w:rPr>
  </w:style>
  <w:style w:type="paragraph" w:customStyle="1" w:styleId="ac">
    <w:name w:val="图表文本"/>
    <w:basedOn w:val="Normal"/>
    <w:autoRedefine/>
    <w:rsid w:val="00C56290"/>
    <w:pPr>
      <w:widowControl w:val="0"/>
      <w:overflowPunct/>
      <w:autoSpaceDE/>
      <w:autoSpaceDN/>
      <w:bidi w:val="0"/>
      <w:adjustRightInd/>
      <w:spacing w:before="0" w:afterLines="50" w:line="360" w:lineRule="auto"/>
      <w:ind w:hanging="21"/>
      <w:jc w:val="center"/>
      <w:textAlignment w:val="auto"/>
    </w:pPr>
    <w:rPr>
      <w:rFonts w:eastAsia="SimSun" w:cs="Times New Roman"/>
      <w:kern w:val="2"/>
      <w:sz w:val="24"/>
      <w:szCs w:val="24"/>
      <w:lang w:eastAsia="zh-CN"/>
    </w:rPr>
  </w:style>
  <w:style w:type="character" w:customStyle="1" w:styleId="Char0">
    <w:name w:val="图表标题 Char"/>
    <w:basedOn w:val="DefaultParagraphFont"/>
    <w:link w:val="ab"/>
    <w:rsid w:val="00C56290"/>
    <w:rPr>
      <w:rFonts w:ascii="Times New Roman" w:eastAsia="SimSun" w:hAnsi="Times New Roman" w:cs="Arial"/>
      <w:kern w:val="2"/>
      <w:sz w:val="24"/>
      <w:szCs w:val="24"/>
    </w:rPr>
  </w:style>
  <w:style w:type="table" w:styleId="TableClassic1">
    <w:name w:val="Table Classic 1"/>
    <w:basedOn w:val="TableNormal"/>
    <w:rsid w:val="00C56290"/>
    <w:pPr>
      <w:widowControl w:val="0"/>
      <w:jc w:val="both"/>
    </w:pPr>
    <w:rPr>
      <w:rFonts w:ascii="Times" w:eastAsia="SimSun" w:hAnsi="Times"/>
      <w:sz w:val="18"/>
      <w:lang w:eastAsia="ja-JP"/>
    </w:rPr>
    <w:tblPr>
      <w:tblBorders>
        <w:top w:val="single" w:sz="12" w:space="0" w:color="000000"/>
        <w:bottom w:val="single" w:sz="12" w:space="0" w:color="000000"/>
      </w:tblBorders>
    </w:tblPr>
    <w:tcPr>
      <w:shd w:val="clear" w:color="auto" w:fill="auto"/>
    </w:tcPr>
    <w:tblStylePr w:type="firstRow">
      <w:rPr>
        <w:rFonts w:ascii="v3.8.0" w:eastAsia="SimSun" w:hAnsi="v3.8.0"/>
        <w:b/>
        <w:i w:val="0"/>
        <w:iCs/>
        <w:sz w:val="18"/>
      </w:rPr>
      <w:tblPr/>
      <w:tcPr>
        <w:tcBorders>
          <w:top w:val="single" w:sz="12" w:space="0" w:color="000000"/>
          <w:bottom w:val="single" w:sz="6" w:space="0" w:color="000000"/>
        </w:tcBorders>
        <w:shd w:val="clear" w:color="auto" w:fill="auto"/>
      </w:tcPr>
    </w:tblStylePr>
    <w:tblStylePr w:type="lastRow">
      <w:rPr>
        <w:color w:val="auto"/>
      </w:rPr>
      <w:tblPr/>
      <w:tcPr>
        <w:tcBorders>
          <w:top w:val="nil"/>
          <w:left w:val="nil"/>
          <w:bottom w:val="single" w:sz="12" w:space="0" w:color="000000"/>
          <w:right w:val="nil"/>
          <w:insideH w:val="nil"/>
          <w:insideV w:val="nil"/>
          <w:tl2br w:val="nil"/>
          <w:tr2bl w:val="nil"/>
        </w:tcBorders>
        <w:shd w:val="clear" w:color="auto" w:fill="auto"/>
      </w:tcPr>
    </w:tblStylePr>
    <w:tblStylePr w:type="firstCol">
      <w:rPr>
        <w:rFonts w:ascii="v3.8.0" w:eastAsia="SimSun" w:hAnsi="v3.8.0"/>
        <w:sz w:val="18"/>
      </w:rPr>
      <w:tblPr/>
      <w:tcPr>
        <w:tcBorders>
          <w:top w:val="nil"/>
          <w:left w:val="nil"/>
          <w:bottom w:val="single" w:sz="12" w:space="0" w:color="000000"/>
          <w:right w:val="nil"/>
          <w:insideH w:val="nil"/>
          <w:insideV w:val="nil"/>
          <w:tl2br w:val="nil"/>
          <w:tr2bl w:val="nil"/>
        </w:tcBorders>
        <w:shd w:val="clear" w:color="auto" w:fill="auto"/>
      </w:tcPr>
    </w:tblStylePr>
    <w:tblStylePr w:type="lastCol">
      <w:tblPr/>
      <w:tcPr>
        <w:tcBorders>
          <w:top w:val="nil"/>
          <w:left w:val="nil"/>
          <w:bottom w:val="nil"/>
          <w:right w:val="nil"/>
          <w:insideH w:val="nil"/>
          <w:insideV w:val="nil"/>
          <w:tl2br w:val="nil"/>
          <w:tr2bl w:val="nil"/>
        </w:tcBorders>
        <w:shd w:val="clear" w:color="auto" w:fill="auto"/>
      </w:tcPr>
    </w:tblStylePr>
    <w:tblStylePr w:type="neCell">
      <w:rPr>
        <w:b/>
        <w:bCs/>
        <w:i w:val="0"/>
        <w:iCs w:val="0"/>
      </w:rPr>
      <w:tblPr/>
      <w:tcPr>
        <w:tcBorders>
          <w:tl2br w:val="none" w:sz="0" w:space="0" w:color="auto"/>
          <w:tr2bl w:val="none" w:sz="0" w:space="0" w:color="auto"/>
        </w:tcBorders>
      </w:tcPr>
    </w:tblStylePr>
    <w:tblStylePr w:type="seCell">
      <w:tblPr/>
      <w:tcPr>
        <w:tcBorders>
          <w:top w:val="nil"/>
          <w:left w:val="nil"/>
          <w:bottom w:val="single" w:sz="12" w:space="0" w:color="000000"/>
          <w:right w:val="nil"/>
          <w:insideH w:val="nil"/>
          <w:insideV w:val="nil"/>
          <w:tl2br w:val="nil"/>
          <w:tr2bl w:val="nil"/>
        </w:tcBorders>
        <w:shd w:val="clear" w:color="auto" w:fill="auto"/>
      </w:tcPr>
    </w:tblStylePr>
    <w:tblStylePr w:type="swCell">
      <w:rPr>
        <w:b w:val="0"/>
        <w:bCs/>
      </w:rPr>
      <w:tblPr/>
      <w:tcPr>
        <w:tcBorders>
          <w:tl2br w:val="none" w:sz="0" w:space="0" w:color="auto"/>
          <w:tr2bl w:val="none" w:sz="0" w:space="0" w:color="auto"/>
        </w:tcBorders>
      </w:tcPr>
    </w:tblStylePr>
  </w:style>
  <w:style w:type="paragraph" w:customStyle="1" w:styleId="StyleListNumber2BeforeAutoAfterAuto1">
    <w:name w:val="Style List Number 2 + Before:  Auto After:  Auto1"/>
    <w:basedOn w:val="ListNumber2"/>
    <w:rsid w:val="00C56290"/>
    <w:pPr>
      <w:widowControl w:val="0"/>
      <w:tabs>
        <w:tab w:val="left" w:pos="800"/>
        <w:tab w:val="num" w:pos="1200"/>
      </w:tabs>
      <w:spacing w:beforeAutospacing="1" w:after="0" w:afterAutospacing="1" w:line="320" w:lineRule="exact"/>
      <w:ind w:left="1200" w:hanging="780"/>
      <w:jc w:val="both"/>
    </w:pPr>
    <w:rPr>
      <w:rFonts w:eastAsia="Times" w:cs="SimSun"/>
      <w:kern w:val="2"/>
      <w:lang w:val="en-US" w:eastAsia="zh-CN"/>
    </w:rPr>
  </w:style>
  <w:style w:type="paragraph" w:customStyle="1" w:styleId="CarattereCarattereCharCharCarattereCarattere">
    <w:name w:val="Carattere Carattere (文字) (文字) Char Char (文字) (文字) Carattere Carattere"/>
    <w:semiHidden/>
    <w:rsid w:val="00C56290"/>
    <w:pPr>
      <w:keepNext/>
      <w:tabs>
        <w:tab w:val="num" w:pos="851"/>
      </w:tabs>
      <w:autoSpaceDE w:val="0"/>
      <w:autoSpaceDN w:val="0"/>
      <w:adjustRightInd w:val="0"/>
      <w:spacing w:before="60" w:after="60"/>
      <w:ind w:left="851" w:hanging="851"/>
      <w:jc w:val="both"/>
    </w:pPr>
    <w:rPr>
      <w:rFonts w:ascii="Arial" w:eastAsia="SimSun" w:hAnsi="Arial" w:cs="Arial"/>
      <w:color w:val="0000FF"/>
      <w:kern w:val="2"/>
    </w:rPr>
  </w:style>
  <w:style w:type="paragraph" w:customStyle="1" w:styleId="ListofMilestones">
    <w:name w:val="List of Milestones"/>
    <w:basedOn w:val="B1"/>
    <w:next w:val="B1"/>
    <w:rsid w:val="00C56290"/>
    <w:pPr>
      <w:numPr>
        <w:numId w:val="0"/>
      </w:numPr>
      <w:overflowPunct w:val="0"/>
      <w:autoSpaceDE w:val="0"/>
      <w:autoSpaceDN w:val="0"/>
      <w:adjustRightInd w:val="0"/>
      <w:spacing w:after="0"/>
      <w:ind w:left="283" w:hanging="283"/>
      <w:textAlignment w:val="baseline"/>
    </w:pPr>
    <w:rPr>
      <w:rFonts w:ascii="Arial" w:hAnsi="Arial"/>
      <w:sz w:val="16"/>
      <w:lang w:eastAsia="en-GB"/>
    </w:rPr>
  </w:style>
  <w:style w:type="paragraph" w:customStyle="1" w:styleId="SvcTabCol1">
    <w:name w:val="Svc Tab Col 1"/>
    <w:basedOn w:val="Normal"/>
    <w:rsid w:val="00C56290"/>
    <w:pPr>
      <w:widowControl w:val="0"/>
      <w:bidi w:val="0"/>
      <w:spacing w:before="60" w:after="60" w:line="240" w:lineRule="auto"/>
      <w:jc w:val="left"/>
    </w:pPr>
    <w:rPr>
      <w:rFonts w:eastAsia="SimSun" w:cs="Times New Roman"/>
      <w:sz w:val="20"/>
      <w:szCs w:val="20"/>
      <w:lang w:eastAsia="en-GB"/>
    </w:rPr>
  </w:style>
  <w:style w:type="paragraph" w:customStyle="1" w:styleId="berschrift1H1">
    <w:name w:val="Überschrift 1.H1"/>
    <w:basedOn w:val="Normal"/>
    <w:next w:val="Normal"/>
    <w:rsid w:val="00C56290"/>
    <w:pPr>
      <w:keepNext/>
      <w:keepLines/>
      <w:numPr>
        <w:numId w:val="48"/>
      </w:numPr>
      <w:pBdr>
        <w:top w:val="single" w:sz="12" w:space="3" w:color="auto"/>
      </w:pBdr>
      <w:tabs>
        <w:tab w:val="clear" w:pos="735"/>
      </w:tabs>
      <w:bidi w:val="0"/>
      <w:spacing w:before="240" w:after="180" w:line="240" w:lineRule="auto"/>
      <w:ind w:left="0" w:firstLine="0"/>
      <w:jc w:val="left"/>
      <w:outlineLvl w:val="0"/>
    </w:pPr>
    <w:rPr>
      <w:rFonts w:ascii="Arial" w:eastAsia="SimSun" w:hAnsi="Arial" w:cs="Times New Roman"/>
      <w:sz w:val="36"/>
      <w:szCs w:val="20"/>
      <w:lang w:val="en-GB" w:eastAsia="en-GB"/>
    </w:rPr>
  </w:style>
  <w:style w:type="paragraph" w:customStyle="1" w:styleId="textintend1">
    <w:name w:val="text intend 1"/>
    <w:basedOn w:val="text0"/>
    <w:rsid w:val="00C56290"/>
    <w:pPr>
      <w:widowControl/>
      <w:numPr>
        <w:numId w:val="45"/>
      </w:numPr>
      <w:tabs>
        <w:tab w:val="clear" w:pos="992"/>
      </w:tabs>
      <w:spacing w:after="120"/>
      <w:ind w:left="0" w:firstLine="0"/>
    </w:pPr>
    <w:rPr>
      <w:rFonts w:eastAsia="MS Mincho"/>
      <w:lang w:val="en-US"/>
    </w:rPr>
  </w:style>
  <w:style w:type="paragraph" w:customStyle="1" w:styleId="text0">
    <w:name w:val="text"/>
    <w:basedOn w:val="Normal"/>
    <w:rsid w:val="00C56290"/>
    <w:pPr>
      <w:widowControl w:val="0"/>
      <w:bidi w:val="0"/>
      <w:spacing w:before="0" w:after="240" w:line="240" w:lineRule="auto"/>
    </w:pPr>
    <w:rPr>
      <w:rFonts w:eastAsia="SimSun" w:cs="Times New Roman"/>
      <w:sz w:val="24"/>
      <w:szCs w:val="20"/>
      <w:lang w:val="en-AU" w:eastAsia="en-GB"/>
    </w:rPr>
  </w:style>
  <w:style w:type="paragraph" w:customStyle="1" w:styleId="textintend2">
    <w:name w:val="text intend 2"/>
    <w:basedOn w:val="text0"/>
    <w:rsid w:val="00C56290"/>
    <w:pPr>
      <w:widowControl/>
      <w:numPr>
        <w:numId w:val="46"/>
      </w:numPr>
      <w:tabs>
        <w:tab w:val="clear" w:pos="1418"/>
      </w:tabs>
      <w:spacing w:after="120"/>
      <w:ind w:left="0" w:firstLine="0"/>
    </w:pPr>
    <w:rPr>
      <w:rFonts w:eastAsia="MS Mincho"/>
      <w:lang w:val="en-US"/>
    </w:rPr>
  </w:style>
  <w:style w:type="paragraph" w:customStyle="1" w:styleId="textintend3">
    <w:name w:val="text intend 3"/>
    <w:basedOn w:val="text0"/>
    <w:rsid w:val="00C56290"/>
    <w:pPr>
      <w:widowControl/>
      <w:numPr>
        <w:numId w:val="47"/>
      </w:numPr>
      <w:tabs>
        <w:tab w:val="clear" w:pos="1843"/>
      </w:tabs>
      <w:spacing w:after="120"/>
      <w:ind w:left="0" w:firstLine="0"/>
    </w:pPr>
    <w:rPr>
      <w:rFonts w:eastAsia="MS Mincho"/>
      <w:lang w:val="en-US"/>
    </w:rPr>
  </w:style>
  <w:style w:type="paragraph" w:customStyle="1" w:styleId="normalpuce">
    <w:name w:val="normal puce"/>
    <w:basedOn w:val="Normal"/>
    <w:rsid w:val="00C56290"/>
    <w:pPr>
      <w:widowControl w:val="0"/>
      <w:numPr>
        <w:numId w:val="49"/>
      </w:numPr>
      <w:tabs>
        <w:tab w:val="clear" w:pos="360"/>
      </w:tabs>
      <w:bidi w:val="0"/>
      <w:spacing w:before="60" w:after="60" w:line="240" w:lineRule="auto"/>
      <w:ind w:left="0" w:firstLine="0"/>
    </w:pPr>
    <w:rPr>
      <w:rFonts w:eastAsia="MS Mincho" w:cs="Times New Roman"/>
      <w:sz w:val="20"/>
      <w:szCs w:val="20"/>
      <w:lang w:val="en-GB" w:eastAsia="en-GB"/>
    </w:rPr>
  </w:style>
  <w:style w:type="paragraph" w:customStyle="1" w:styleId="TextkrpervorPunkt">
    <w:name w:val="Textkörper vor Punkt"/>
    <w:basedOn w:val="BodyText"/>
    <w:next w:val="ListBullet0"/>
    <w:rsid w:val="00C56290"/>
    <w:pPr>
      <w:keepLines w:val="0"/>
      <w:widowControl/>
      <w:tabs>
        <w:tab w:val="clear" w:pos="90"/>
        <w:tab w:val="clear" w:pos="794"/>
        <w:tab w:val="clear" w:pos="1191"/>
        <w:tab w:val="clear" w:pos="1588"/>
        <w:tab w:val="clear" w:pos="1985"/>
      </w:tabs>
      <w:spacing w:before="0"/>
      <w:jc w:val="both"/>
    </w:pPr>
    <w:rPr>
      <w:color w:val="auto"/>
      <w:sz w:val="20"/>
      <w:szCs w:val="20"/>
      <w:lang w:eastAsia="de-DE"/>
    </w:rPr>
  </w:style>
  <w:style w:type="paragraph" w:customStyle="1" w:styleId="skinny">
    <w:name w:val="skinny"/>
    <w:basedOn w:val="Normal"/>
    <w:rsid w:val="00C56290"/>
    <w:pPr>
      <w:pBdr>
        <w:top w:val="single" w:sz="6" w:space="4" w:color="auto"/>
      </w:pBdr>
      <w:bidi w:val="0"/>
      <w:spacing w:before="0" w:line="80" w:lineRule="exact"/>
      <w:jc w:val="left"/>
    </w:pPr>
    <w:rPr>
      <w:rFonts w:ascii="Bookman Old Style" w:eastAsia="SimSun" w:hAnsi="Bookman Old Style" w:cs="Times New Roman"/>
      <w:sz w:val="24"/>
      <w:szCs w:val="20"/>
      <w:lang w:eastAsia="en-GB"/>
    </w:rPr>
  </w:style>
  <w:style w:type="paragraph" w:customStyle="1" w:styleId="figureart">
    <w:name w:val="figure art"/>
    <w:basedOn w:val="Normal"/>
    <w:next w:val="Normal"/>
    <w:rsid w:val="00C56290"/>
    <w:pPr>
      <w:keepNext/>
      <w:bidi w:val="0"/>
      <w:spacing w:line="280" w:lineRule="atLeast"/>
      <w:jc w:val="center"/>
    </w:pPr>
    <w:rPr>
      <w:rFonts w:ascii="Bookman Old Style" w:eastAsia="SimSun" w:hAnsi="Bookman Old Style" w:cs="Times New Roman"/>
      <w:sz w:val="20"/>
      <w:szCs w:val="20"/>
      <w:lang w:eastAsia="en-GB"/>
    </w:rPr>
  </w:style>
  <w:style w:type="paragraph" w:customStyle="1" w:styleId="numbrdlist">
    <w:name w:val="numbrd list"/>
    <w:basedOn w:val="Normal"/>
    <w:rsid w:val="00C56290"/>
    <w:pPr>
      <w:tabs>
        <w:tab w:val="decimal" w:pos="547"/>
      </w:tabs>
      <w:bidi w:val="0"/>
      <w:spacing w:line="280" w:lineRule="atLeast"/>
      <w:ind w:left="720" w:hanging="720"/>
      <w:jc w:val="left"/>
    </w:pPr>
    <w:rPr>
      <w:rFonts w:ascii="Bookman Old Style" w:eastAsia="SimSun" w:hAnsi="Bookman Old Style" w:cs="Times New Roman"/>
      <w:sz w:val="20"/>
      <w:szCs w:val="20"/>
      <w:lang w:eastAsia="en-GB"/>
    </w:rPr>
  </w:style>
  <w:style w:type="paragraph" w:customStyle="1" w:styleId="datafield">
    <w:name w:val="data field"/>
    <w:basedOn w:val="Normal"/>
    <w:rsid w:val="00C56290"/>
    <w:pPr>
      <w:keepLines/>
      <w:tabs>
        <w:tab w:val="right" w:pos="2160"/>
        <w:tab w:val="left" w:pos="2520"/>
      </w:tabs>
      <w:bidi w:val="0"/>
      <w:spacing w:line="280" w:lineRule="atLeast"/>
      <w:ind w:left="2880" w:hanging="2880"/>
    </w:pPr>
    <w:rPr>
      <w:rFonts w:ascii="Bookman Old Style" w:eastAsia="SimSun" w:hAnsi="Bookman Old Style" w:cs="Times New Roman"/>
      <w:sz w:val="20"/>
      <w:szCs w:val="20"/>
      <w:lang w:eastAsia="en-GB"/>
    </w:rPr>
  </w:style>
  <w:style w:type="paragraph" w:customStyle="1" w:styleId="bullet10">
    <w:name w:val="bullet 1"/>
    <w:basedOn w:val="Normal"/>
    <w:rsid w:val="00C56290"/>
    <w:pPr>
      <w:keepLines/>
      <w:bidi w:val="0"/>
      <w:spacing w:line="280" w:lineRule="atLeast"/>
      <w:ind w:left="360" w:hanging="360"/>
      <w:jc w:val="left"/>
    </w:pPr>
    <w:rPr>
      <w:rFonts w:ascii="Bookman Old Style" w:eastAsia="SimSun" w:hAnsi="Bookman Old Style" w:cs="Times New Roman"/>
      <w:sz w:val="20"/>
      <w:szCs w:val="20"/>
      <w:lang w:eastAsia="en-GB"/>
    </w:rPr>
  </w:style>
  <w:style w:type="paragraph" w:customStyle="1" w:styleId="bullet2">
    <w:name w:val="bullet 2"/>
    <w:basedOn w:val="bullet10"/>
    <w:next w:val="bullet10"/>
    <w:rsid w:val="00C56290"/>
    <w:pPr>
      <w:ind w:left="1080"/>
    </w:pPr>
  </w:style>
  <w:style w:type="paragraph" w:customStyle="1" w:styleId="bullet3">
    <w:name w:val="bullet 3"/>
    <w:basedOn w:val="bullet10"/>
    <w:rsid w:val="00C56290"/>
    <w:pPr>
      <w:ind w:left="1440"/>
    </w:pPr>
  </w:style>
  <w:style w:type="paragraph" w:customStyle="1" w:styleId="bullet4">
    <w:name w:val="bullet 4"/>
    <w:basedOn w:val="bullet10"/>
    <w:rsid w:val="00C56290"/>
    <w:pPr>
      <w:numPr>
        <w:numId w:val="50"/>
      </w:numPr>
      <w:tabs>
        <w:tab w:val="clear" w:pos="360"/>
      </w:tabs>
      <w:ind w:left="0" w:firstLine="0"/>
    </w:pPr>
  </w:style>
  <w:style w:type="paragraph" w:customStyle="1" w:styleId="CoverItem">
    <w:name w:val="Cover Item"/>
    <w:basedOn w:val="Normal"/>
    <w:rsid w:val="00C56290"/>
    <w:pPr>
      <w:tabs>
        <w:tab w:val="left" w:pos="2160"/>
      </w:tabs>
      <w:bidi w:val="0"/>
      <w:spacing w:before="0" w:after="120" w:line="240" w:lineRule="auto"/>
      <w:ind w:left="2160" w:hanging="2160"/>
      <w:jc w:val="left"/>
    </w:pPr>
    <w:rPr>
      <w:rFonts w:ascii="Bookman Old Style" w:eastAsia="SimSun" w:hAnsi="Bookman Old Style" w:cs="Times New Roman"/>
      <w:sz w:val="20"/>
      <w:szCs w:val="20"/>
      <w:lang w:eastAsia="en-GB"/>
    </w:rPr>
  </w:style>
  <w:style w:type="paragraph" w:customStyle="1" w:styleId="Notice">
    <w:name w:val="Notice"/>
    <w:basedOn w:val="Normal"/>
    <w:rsid w:val="00C56290"/>
    <w:pPr>
      <w:framePr w:w="9000" w:hSpace="180" w:vSpace="180" w:wrap="auto" w:hAnchor="margin" w:xAlign="center" w:yAlign="bottom"/>
      <w:pBdr>
        <w:top w:val="single" w:sz="6" w:space="4" w:color="auto"/>
        <w:left w:val="single" w:sz="6" w:space="4" w:color="auto"/>
        <w:bottom w:val="single" w:sz="6" w:space="4" w:color="auto"/>
        <w:right w:val="single" w:sz="6" w:space="4" w:color="auto"/>
      </w:pBdr>
      <w:bidi w:val="0"/>
      <w:spacing w:before="80" w:line="240" w:lineRule="auto"/>
    </w:pPr>
    <w:rPr>
      <w:rFonts w:ascii="Bookman Old Style" w:eastAsia="SimSun" w:hAnsi="Bookman Old Style" w:cs="Times New Roman"/>
      <w:sz w:val="18"/>
      <w:szCs w:val="20"/>
      <w:lang w:eastAsia="en-GB"/>
    </w:rPr>
  </w:style>
  <w:style w:type="paragraph" w:customStyle="1" w:styleId="HTMLBody">
    <w:name w:val="HTML Body"/>
    <w:rsid w:val="00C56290"/>
    <w:rPr>
      <w:rFonts w:ascii="Courier" w:eastAsia="MS Mincho" w:hAnsi="Courier"/>
      <w:snapToGrid w:val="0"/>
      <w:lang w:eastAsia="en-US"/>
    </w:rPr>
  </w:style>
  <w:style w:type="character" w:customStyle="1" w:styleId="strikethrough">
    <w:name w:val="strike through"/>
    <w:basedOn w:val="DefaultParagraphFont"/>
    <w:rsid w:val="00C56290"/>
    <w:rPr>
      <w:strike/>
      <w:dstrike w:val="0"/>
    </w:rPr>
  </w:style>
  <w:style w:type="character" w:customStyle="1" w:styleId="subscriptfootnote">
    <w:name w:val="subscript_footnote"/>
    <w:basedOn w:val="DefaultParagraphFont"/>
    <w:rsid w:val="00C56290"/>
    <w:rPr>
      <w:position w:val="-6"/>
      <w:sz w:val="14"/>
    </w:rPr>
  </w:style>
  <w:style w:type="character" w:customStyle="1" w:styleId="superscriptfootnote">
    <w:name w:val="superscript_footnote"/>
    <w:basedOn w:val="DefaultParagraphFont"/>
    <w:rsid w:val="00C56290"/>
    <w:rPr>
      <w:position w:val="6"/>
      <w:sz w:val="14"/>
    </w:rPr>
  </w:style>
  <w:style w:type="paragraph" w:customStyle="1" w:styleId="tablecaption">
    <w:name w:val="table caption"/>
    <w:basedOn w:val="Normal"/>
    <w:rsid w:val="00C56290"/>
    <w:pPr>
      <w:keepNext/>
      <w:bidi w:val="0"/>
      <w:spacing w:after="120" w:line="280" w:lineRule="atLeast"/>
      <w:jc w:val="center"/>
    </w:pPr>
    <w:rPr>
      <w:rFonts w:ascii="Bookman Old Style" w:eastAsia="SimSun" w:hAnsi="Bookman Old Style" w:cs="Times New Roman"/>
      <w:b/>
      <w:sz w:val="20"/>
      <w:szCs w:val="20"/>
      <w:lang w:eastAsia="en-GB"/>
    </w:rPr>
  </w:style>
  <w:style w:type="paragraph" w:customStyle="1" w:styleId="Normal1">
    <w:name w:val="Normal.1"/>
    <w:basedOn w:val="Normal"/>
    <w:rsid w:val="00C56290"/>
    <w:pPr>
      <w:tabs>
        <w:tab w:val="decimal" w:pos="1160"/>
        <w:tab w:val="left" w:pos="1440"/>
        <w:tab w:val="left" w:pos="4320"/>
        <w:tab w:val="decimal" w:pos="4760"/>
        <w:tab w:val="left" w:pos="5040"/>
        <w:tab w:val="decimal" w:pos="7200"/>
        <w:tab w:val="left" w:pos="7460"/>
      </w:tabs>
      <w:bidi w:val="0"/>
      <w:spacing w:line="240" w:lineRule="auto"/>
      <w:jc w:val="left"/>
    </w:pPr>
    <w:rPr>
      <w:rFonts w:ascii="Geneva" w:eastAsia="SimSun" w:hAnsi="Geneva" w:cs="Times New Roman"/>
      <w:sz w:val="20"/>
      <w:szCs w:val="20"/>
      <w:lang w:eastAsia="en-GB"/>
    </w:rPr>
  </w:style>
  <w:style w:type="paragraph" w:customStyle="1" w:styleId="lptext">
    <w:name w:val="löptext"/>
    <w:basedOn w:val="Normal"/>
    <w:rsid w:val="00C56290"/>
    <w:pPr>
      <w:bidi w:val="0"/>
      <w:spacing w:before="100" w:after="100" w:line="240" w:lineRule="auto"/>
      <w:ind w:left="860"/>
      <w:jc w:val="left"/>
    </w:pPr>
    <w:rPr>
      <w:rFonts w:ascii="Times" w:eastAsia="SimSun" w:hAnsi="Times" w:cs="Times New Roman"/>
      <w:sz w:val="24"/>
      <w:szCs w:val="20"/>
      <w:lang w:eastAsia="en-GB"/>
    </w:rPr>
  </w:style>
  <w:style w:type="paragraph" w:customStyle="1" w:styleId="Headerheaderodd1">
    <w:name w:val="Header.header odd1"/>
    <w:basedOn w:val="Normal"/>
    <w:rsid w:val="00C56290"/>
    <w:pPr>
      <w:tabs>
        <w:tab w:val="center" w:pos="4536"/>
        <w:tab w:val="right" w:pos="9072"/>
      </w:tabs>
      <w:bidi w:val="0"/>
      <w:spacing w:before="0" w:line="240" w:lineRule="auto"/>
      <w:jc w:val="left"/>
    </w:pPr>
    <w:rPr>
      <w:rFonts w:eastAsia="SimSun" w:cs="Times New Roman"/>
      <w:b/>
      <w:sz w:val="24"/>
      <w:szCs w:val="20"/>
      <w:lang w:val="en-GB" w:eastAsia="en-GB"/>
    </w:rPr>
  </w:style>
  <w:style w:type="paragraph" w:customStyle="1" w:styleId="Level1headingwo">
    <w:name w:val="Level 1 heading w/o #"/>
    <w:basedOn w:val="Heading1"/>
    <w:next w:val="text0"/>
    <w:rsid w:val="00C56290"/>
    <w:pPr>
      <w:keepLines w:val="0"/>
      <w:bidi w:val="0"/>
      <w:spacing w:before="240" w:after="240" w:line="240" w:lineRule="auto"/>
      <w:ind w:left="0" w:firstLine="0"/>
      <w:outlineLvl w:val="9"/>
    </w:pPr>
    <w:rPr>
      <w:rFonts w:ascii="Times New Roman" w:eastAsia="SimSun" w:hAnsi="Times New Roman" w:cs="Times New Roman"/>
      <w:b w:val="0"/>
      <w:bCs w:val="0"/>
      <w:caps/>
      <w:sz w:val="24"/>
      <w:szCs w:val="20"/>
      <w:lang w:eastAsia="en-GB"/>
    </w:rPr>
  </w:style>
  <w:style w:type="paragraph" w:customStyle="1" w:styleId="Heading1H1">
    <w:name w:val="Heading 1.H1"/>
    <w:basedOn w:val="Normal"/>
    <w:next w:val="BodyText"/>
    <w:rsid w:val="00C56290"/>
    <w:pPr>
      <w:keepNext/>
      <w:numPr>
        <w:numId w:val="51"/>
      </w:numPr>
      <w:tabs>
        <w:tab w:val="clear" w:pos="432"/>
      </w:tabs>
      <w:bidi w:val="0"/>
      <w:spacing w:before="240" w:after="60" w:line="240" w:lineRule="auto"/>
      <w:ind w:left="0" w:firstLine="0"/>
      <w:jc w:val="left"/>
    </w:pPr>
    <w:rPr>
      <w:rFonts w:ascii="Arial" w:eastAsia="SimSun" w:hAnsi="Arial" w:cs="Times New Roman"/>
      <w:b/>
      <w:kern w:val="28"/>
      <w:sz w:val="28"/>
      <w:szCs w:val="20"/>
      <w:lang w:val="en-GB" w:eastAsia="en-GB"/>
    </w:rPr>
  </w:style>
  <w:style w:type="paragraph" w:customStyle="1" w:styleId="Bulletedo2">
    <w:name w:val="Bulleted o 2"/>
    <w:basedOn w:val="Normal"/>
    <w:rsid w:val="00C56290"/>
    <w:pPr>
      <w:numPr>
        <w:numId w:val="52"/>
      </w:numPr>
      <w:tabs>
        <w:tab w:val="clear" w:pos="360"/>
      </w:tabs>
      <w:bidi w:val="0"/>
      <w:spacing w:before="0" w:line="240" w:lineRule="auto"/>
      <w:ind w:left="0" w:firstLine="0"/>
      <w:jc w:val="left"/>
    </w:pPr>
    <w:rPr>
      <w:rFonts w:eastAsia="SimSun" w:cs="Times New Roman"/>
      <w:sz w:val="20"/>
      <w:szCs w:val="20"/>
      <w:lang w:val="en-GB" w:eastAsia="en-GB"/>
    </w:rPr>
  </w:style>
  <w:style w:type="paragraph" w:customStyle="1" w:styleId="bodyCharCharChar">
    <w:name w:val="body Char Char Char"/>
    <w:basedOn w:val="Normal"/>
    <w:rsid w:val="00C56290"/>
    <w:pPr>
      <w:tabs>
        <w:tab w:val="left" w:pos="2160"/>
      </w:tabs>
      <w:bidi w:val="0"/>
      <w:spacing w:after="120" w:line="280" w:lineRule="atLeast"/>
    </w:pPr>
    <w:rPr>
      <w:rFonts w:ascii="New York" w:eastAsia="SimSun" w:hAnsi="New York" w:cs="Times New Roman"/>
      <w:szCs w:val="22"/>
      <w:lang w:eastAsia="en-GB"/>
    </w:rPr>
  </w:style>
  <w:style w:type="paragraph" w:customStyle="1" w:styleId="bodyChar">
    <w:name w:val="body Char"/>
    <w:basedOn w:val="Normal"/>
    <w:rsid w:val="00C56290"/>
    <w:pPr>
      <w:tabs>
        <w:tab w:val="left" w:pos="2160"/>
      </w:tabs>
      <w:bidi w:val="0"/>
      <w:spacing w:after="120" w:line="280" w:lineRule="atLeast"/>
    </w:pPr>
    <w:rPr>
      <w:rFonts w:ascii="New York" w:eastAsia="SimSun" w:hAnsi="New York" w:cs="Times New Roman"/>
      <w:sz w:val="24"/>
      <w:szCs w:val="20"/>
      <w:lang w:eastAsia="en-GB"/>
    </w:rPr>
  </w:style>
  <w:style w:type="character" w:customStyle="1" w:styleId="figurecaptionChar">
    <w:name w:val="figure caption Char"/>
    <w:basedOn w:val="DefaultParagraphFont"/>
    <w:rsid w:val="00C56290"/>
    <w:rPr>
      <w:rFonts w:ascii="Bookman Old Style" w:hAnsi="Bookman Old Style"/>
      <w:b/>
      <w:bCs/>
      <w:lang w:val="en-US" w:eastAsia="en-US" w:bidi="ar-SA"/>
    </w:rPr>
  </w:style>
  <w:style w:type="paragraph" w:customStyle="1" w:styleId="bodyCharCharCharChar">
    <w:name w:val="body Char Char Char Char"/>
    <w:basedOn w:val="Normal"/>
    <w:rsid w:val="00C56290"/>
    <w:pPr>
      <w:tabs>
        <w:tab w:val="left" w:pos="2160"/>
      </w:tabs>
      <w:bidi w:val="0"/>
      <w:spacing w:after="120" w:line="280" w:lineRule="atLeast"/>
    </w:pPr>
    <w:rPr>
      <w:rFonts w:ascii="New York" w:eastAsia="SimSun" w:hAnsi="New York" w:cs="Times New Roman"/>
      <w:szCs w:val="22"/>
      <w:lang w:eastAsia="en-GB"/>
    </w:rPr>
  </w:style>
  <w:style w:type="character" w:customStyle="1" w:styleId="bodyCharCharCharCharChar">
    <w:name w:val="body Char Char Char Char Char"/>
    <w:basedOn w:val="DefaultParagraphFont"/>
    <w:rsid w:val="00C56290"/>
    <w:rPr>
      <w:rFonts w:ascii="New York" w:hAnsi="New York"/>
      <w:sz w:val="22"/>
      <w:szCs w:val="22"/>
      <w:lang w:val="en-US" w:eastAsia="en-US" w:bidi="ar-SA"/>
    </w:rPr>
  </w:style>
  <w:style w:type="paragraph" w:customStyle="1" w:styleId="acronymsdefns">
    <w:name w:val="acronyms/defns"/>
    <w:basedOn w:val="body"/>
    <w:rsid w:val="00C56290"/>
    <w:pPr>
      <w:keepLines/>
      <w:overflowPunct w:val="0"/>
      <w:autoSpaceDE w:val="0"/>
      <w:autoSpaceDN w:val="0"/>
      <w:adjustRightInd w:val="0"/>
      <w:spacing w:before="120" w:after="0" w:line="280" w:lineRule="atLeast"/>
      <w:ind w:left="2160" w:hanging="2160"/>
      <w:jc w:val="left"/>
      <w:textAlignment w:val="baseline"/>
    </w:pPr>
    <w:rPr>
      <w:rFonts w:ascii="New York" w:eastAsia="SimSun" w:hAnsi="New York"/>
      <w:lang w:eastAsia="en-GB"/>
    </w:rPr>
  </w:style>
  <w:style w:type="paragraph" w:customStyle="1" w:styleId="Bulletedo1">
    <w:name w:val="Bulleted o 1"/>
    <w:basedOn w:val="Normal"/>
    <w:rsid w:val="00C56290"/>
    <w:pPr>
      <w:tabs>
        <w:tab w:val="num" w:pos="2880"/>
      </w:tabs>
      <w:bidi w:val="0"/>
      <w:spacing w:before="0" w:after="180" w:line="240" w:lineRule="auto"/>
      <w:ind w:left="2880" w:hanging="720"/>
      <w:jc w:val="left"/>
    </w:pPr>
    <w:rPr>
      <w:rFonts w:eastAsia="SimSun" w:cs="Times New Roman"/>
      <w:sz w:val="20"/>
      <w:szCs w:val="20"/>
      <w:lang w:val="en-GB" w:eastAsia="en-GB"/>
    </w:rPr>
  </w:style>
  <w:style w:type="paragraph" w:customStyle="1" w:styleId="Add">
    <w:name w:val="Add"/>
    <w:basedOn w:val="Normal"/>
    <w:rsid w:val="00C56290"/>
    <w:pPr>
      <w:tabs>
        <w:tab w:val="left" w:pos="851"/>
        <w:tab w:val="left" w:pos="1418"/>
        <w:tab w:val="left" w:pos="2127"/>
        <w:tab w:val="right" w:pos="8820"/>
        <w:tab w:val="right" w:pos="9720"/>
      </w:tabs>
      <w:bidi w:val="0"/>
      <w:spacing w:before="0" w:line="240" w:lineRule="auto"/>
    </w:pPr>
    <w:rPr>
      <w:rFonts w:ascii="Arial" w:eastAsia="SimSun" w:hAnsi="Arial" w:cs="Times New Roman"/>
      <w:b/>
      <w:szCs w:val="20"/>
      <w:lang w:eastAsia="en-GB"/>
    </w:rPr>
  </w:style>
  <w:style w:type="paragraph" w:customStyle="1" w:styleId="Standard1">
    <w:name w:val="Standard1"/>
    <w:rsid w:val="00C56290"/>
    <w:pPr>
      <w:widowControl w:val="0"/>
    </w:pPr>
    <w:rPr>
      <w:rFonts w:ascii="Times New Roman" w:eastAsia="MS Mincho" w:hAnsi="Times New Roman"/>
      <w:snapToGrid w:val="0"/>
      <w:lang w:eastAsia="en-US"/>
    </w:rPr>
  </w:style>
  <w:style w:type="paragraph" w:customStyle="1" w:styleId="BalloonText1">
    <w:name w:val="Balloon Text1"/>
    <w:basedOn w:val="Normal"/>
    <w:uiPriority w:val="99"/>
    <w:qFormat/>
    <w:rsid w:val="00C56290"/>
    <w:pPr>
      <w:bidi w:val="0"/>
      <w:spacing w:before="0" w:line="240" w:lineRule="auto"/>
      <w:jc w:val="left"/>
    </w:pPr>
    <w:rPr>
      <w:rFonts w:ascii="Tahoma" w:eastAsia="SimSun" w:hAnsi="Tahoma" w:cs="Tahoma"/>
      <w:sz w:val="16"/>
      <w:szCs w:val="16"/>
      <w:lang w:eastAsia="en-GB"/>
    </w:rPr>
  </w:style>
  <w:style w:type="paragraph" w:customStyle="1" w:styleId="EQCentered">
    <w:name w:val="EQ + Centered"/>
    <w:basedOn w:val="EQ"/>
    <w:rsid w:val="00C56290"/>
    <w:pPr>
      <w:overflowPunct w:val="0"/>
      <w:autoSpaceDE w:val="0"/>
      <w:autoSpaceDN w:val="0"/>
      <w:adjustRightInd w:val="0"/>
      <w:spacing w:after="0"/>
      <w:textAlignment w:val="baseline"/>
    </w:pPr>
    <w:rPr>
      <w:rFonts w:ascii="Arial" w:eastAsia="Times New Roman" w:hAnsi="Arial"/>
      <w:sz w:val="22"/>
      <w:lang w:val="en-US" w:eastAsia="en-GB"/>
    </w:rPr>
  </w:style>
  <w:style w:type="paragraph" w:customStyle="1" w:styleId="02BodyText">
    <w:name w:val="02 BodyText"/>
    <w:basedOn w:val="Normal"/>
    <w:rsid w:val="00C56290"/>
    <w:pPr>
      <w:bidi w:val="0"/>
      <w:spacing w:before="0" w:after="220" w:line="240" w:lineRule="auto"/>
      <w:ind w:left="2597" w:hanging="2597"/>
      <w:jc w:val="left"/>
    </w:pPr>
    <w:rPr>
      <w:rFonts w:ascii="Arial" w:eastAsia="SimSun" w:hAnsi="Arial" w:cs="Times New Roman"/>
      <w:szCs w:val="20"/>
      <w:lang w:eastAsia="en-GB"/>
    </w:rPr>
  </w:style>
  <w:style w:type="paragraph" w:customStyle="1" w:styleId="01BodyText">
    <w:name w:val="01 BodyText"/>
    <w:basedOn w:val="Normal"/>
    <w:rsid w:val="00C56290"/>
    <w:pPr>
      <w:bidi w:val="0"/>
      <w:spacing w:before="0" w:after="220" w:line="240" w:lineRule="auto"/>
      <w:ind w:left="1298" w:hanging="1298"/>
      <w:jc w:val="left"/>
    </w:pPr>
    <w:rPr>
      <w:rFonts w:ascii="Arial" w:eastAsia="SimSun" w:hAnsi="Arial" w:cs="Times New Roman"/>
      <w:szCs w:val="20"/>
      <w:lang w:eastAsia="en-GB"/>
    </w:rPr>
  </w:style>
  <w:style w:type="paragraph" w:customStyle="1" w:styleId="22BodyText">
    <w:name w:val="22 BodyText"/>
    <w:basedOn w:val="Normal"/>
    <w:rsid w:val="00C56290"/>
    <w:pPr>
      <w:bidi w:val="0"/>
      <w:spacing w:before="0" w:after="220" w:line="240" w:lineRule="auto"/>
      <w:ind w:left="2597"/>
      <w:jc w:val="left"/>
    </w:pPr>
    <w:rPr>
      <w:rFonts w:ascii="Arial" w:eastAsia="SimSun" w:hAnsi="Arial" w:cs="Times New Roman"/>
      <w:szCs w:val="20"/>
      <w:lang w:eastAsia="en-GB"/>
    </w:rPr>
  </w:style>
  <w:style w:type="paragraph" w:customStyle="1" w:styleId="12BodyText">
    <w:name w:val="12 BodyText"/>
    <w:basedOn w:val="Normal"/>
    <w:rsid w:val="00C56290"/>
    <w:pPr>
      <w:bidi w:val="0"/>
      <w:spacing w:before="0" w:after="220" w:line="240" w:lineRule="auto"/>
      <w:ind w:left="2596" w:hanging="1298"/>
      <w:jc w:val="left"/>
    </w:pPr>
    <w:rPr>
      <w:rFonts w:ascii="Arial" w:eastAsia="SimSun" w:hAnsi="Arial" w:cs="Times New Roman"/>
      <w:szCs w:val="20"/>
      <w:lang w:eastAsia="en-GB"/>
    </w:rPr>
  </w:style>
  <w:style w:type="paragraph" w:customStyle="1" w:styleId="23BodyText">
    <w:name w:val="23 BodyText"/>
    <w:basedOn w:val="Normal"/>
    <w:rsid w:val="00C56290"/>
    <w:pPr>
      <w:bidi w:val="0"/>
      <w:spacing w:before="0" w:after="220" w:line="240" w:lineRule="auto"/>
      <w:ind w:left="3895" w:hanging="1298"/>
      <w:jc w:val="left"/>
    </w:pPr>
    <w:rPr>
      <w:rFonts w:ascii="Arial" w:eastAsia="SimSun" w:hAnsi="Arial" w:cs="Times New Roman"/>
      <w:szCs w:val="20"/>
      <w:lang w:eastAsia="en-GB"/>
    </w:rPr>
  </w:style>
  <w:style w:type="paragraph" w:customStyle="1" w:styleId="33BodyText">
    <w:name w:val="33 BodyText"/>
    <w:basedOn w:val="Normal"/>
    <w:rsid w:val="00C56290"/>
    <w:pPr>
      <w:bidi w:val="0"/>
      <w:spacing w:before="0" w:after="220" w:line="240" w:lineRule="auto"/>
      <w:ind w:left="3895"/>
      <w:jc w:val="left"/>
    </w:pPr>
    <w:rPr>
      <w:rFonts w:ascii="Arial" w:eastAsia="SimSun" w:hAnsi="Arial" w:cs="Times New Roman"/>
      <w:szCs w:val="20"/>
      <w:lang w:eastAsia="en-GB"/>
    </w:rPr>
  </w:style>
  <w:style w:type="paragraph" w:customStyle="1" w:styleId="Bulleted-1">
    <w:name w:val="Bulleted - 1"/>
    <w:basedOn w:val="Bulletedo1"/>
    <w:rsid w:val="00C56290"/>
    <w:pPr>
      <w:spacing w:after="220"/>
      <w:ind w:left="1655" w:hanging="357"/>
    </w:pPr>
    <w:rPr>
      <w:rFonts w:ascii="Arial" w:hAnsi="Arial"/>
      <w:sz w:val="22"/>
      <w:lang w:val="en-US"/>
    </w:rPr>
  </w:style>
  <w:style w:type="paragraph" w:customStyle="1" w:styleId="NumberedList0">
    <w:name w:val="Numbered List 0"/>
    <w:basedOn w:val="Normal"/>
    <w:rsid w:val="00C56290"/>
    <w:pPr>
      <w:bidi w:val="0"/>
      <w:spacing w:before="0" w:after="220" w:line="240" w:lineRule="auto"/>
      <w:ind w:left="1298" w:hanging="1298"/>
      <w:jc w:val="left"/>
    </w:pPr>
    <w:rPr>
      <w:rFonts w:ascii="Arial" w:eastAsia="SimSun" w:hAnsi="Arial" w:cs="Times New Roman"/>
      <w:szCs w:val="20"/>
      <w:lang w:eastAsia="en-GB"/>
    </w:rPr>
  </w:style>
  <w:style w:type="paragraph" w:customStyle="1" w:styleId="NumberedList1">
    <w:name w:val="Numbered List 1"/>
    <w:basedOn w:val="Normal"/>
    <w:rsid w:val="00C56290"/>
    <w:pPr>
      <w:bidi w:val="0"/>
      <w:spacing w:before="0" w:after="220" w:line="240" w:lineRule="auto"/>
      <w:ind w:left="1655" w:hanging="357"/>
      <w:jc w:val="left"/>
    </w:pPr>
    <w:rPr>
      <w:rFonts w:ascii="Arial" w:eastAsia="SimSun" w:hAnsi="Arial" w:cs="Times New Roman"/>
      <w:szCs w:val="20"/>
      <w:lang w:eastAsia="en-GB"/>
    </w:rPr>
  </w:style>
  <w:style w:type="paragraph" w:customStyle="1" w:styleId="NumberedList2">
    <w:name w:val="Numbered List 2"/>
    <w:basedOn w:val="NumberedList1"/>
    <w:rsid w:val="00C56290"/>
    <w:pPr>
      <w:ind w:left="2954"/>
    </w:pPr>
  </w:style>
  <w:style w:type="paragraph" w:customStyle="1" w:styleId="Bulleted-2">
    <w:name w:val="Bulleted - 2"/>
    <w:basedOn w:val="Bulletedo2"/>
    <w:rsid w:val="00C56290"/>
    <w:pPr>
      <w:spacing w:after="220"/>
      <w:ind w:left="2954" w:hanging="357"/>
    </w:pPr>
    <w:rPr>
      <w:rFonts w:ascii="Arial" w:hAnsi="Arial"/>
      <w:sz w:val="22"/>
      <w:lang w:val="en-US"/>
    </w:rPr>
  </w:style>
  <w:style w:type="paragraph" w:customStyle="1" w:styleId="DocumentTitle">
    <w:name w:val="Document Title"/>
    <w:basedOn w:val="Normal"/>
    <w:rsid w:val="00C56290"/>
    <w:pPr>
      <w:bidi w:val="0"/>
      <w:spacing w:before="2800" w:line="240" w:lineRule="auto"/>
      <w:jc w:val="left"/>
    </w:pPr>
    <w:rPr>
      <w:rFonts w:ascii="Arial" w:eastAsia="SimSun" w:hAnsi="Arial" w:cs="Times New Roman"/>
      <w:b/>
      <w:sz w:val="36"/>
      <w:szCs w:val="20"/>
      <w:lang w:eastAsia="en-GB"/>
    </w:rPr>
  </w:style>
  <w:style w:type="character" w:customStyle="1" w:styleId="tableentryChar">
    <w:name w:val="table entry Char"/>
    <w:basedOn w:val="DefaultParagraphFont"/>
    <w:link w:val="tableentry"/>
    <w:rsid w:val="00C56290"/>
    <w:rPr>
      <w:rFonts w:ascii="Bookman" w:eastAsia="MS Mincho" w:hAnsi="Bookman"/>
      <w:lang w:eastAsia="en-US"/>
    </w:rPr>
  </w:style>
  <w:style w:type="paragraph" w:customStyle="1" w:styleId="numbrdlist0">
    <w:name w:val="numbrdlist"/>
    <w:basedOn w:val="Normal"/>
    <w:rsid w:val="00C56290"/>
    <w:pPr>
      <w:overflowPunct/>
      <w:autoSpaceDE/>
      <w:autoSpaceDN/>
      <w:bidi w:val="0"/>
      <w:adjustRightInd/>
      <w:spacing w:before="100" w:beforeAutospacing="1" w:after="100" w:afterAutospacing="1" w:line="240" w:lineRule="auto"/>
      <w:jc w:val="left"/>
      <w:textAlignment w:val="auto"/>
    </w:pPr>
    <w:rPr>
      <w:rFonts w:ascii="Arial Unicode MS" w:eastAsia="Arial Unicode MS" w:hAnsi="Arial Unicode MS" w:cs="Arial Unicode MS"/>
      <w:sz w:val="24"/>
      <w:szCs w:val="24"/>
      <w:lang w:eastAsia="en-US"/>
    </w:rPr>
  </w:style>
  <w:style w:type="paragraph" w:customStyle="1" w:styleId="StyleListNumber2BeforeAuto">
    <w:name w:val="Style List Number 2 + Before:  Auto"/>
    <w:basedOn w:val="ListNumber2"/>
    <w:rsid w:val="00C56290"/>
    <w:pPr>
      <w:widowControl w:val="0"/>
      <w:tabs>
        <w:tab w:val="left" w:pos="800"/>
        <w:tab w:val="num" w:pos="1440"/>
      </w:tabs>
      <w:spacing w:after="0" w:line="320" w:lineRule="exact"/>
      <w:ind w:left="1440" w:hanging="720"/>
      <w:jc w:val="both"/>
    </w:pPr>
    <w:rPr>
      <w:rFonts w:eastAsia="Times" w:cs="SimSun"/>
      <w:kern w:val="2"/>
      <w:lang w:val="en-US" w:eastAsia="zh-CN"/>
    </w:rPr>
  </w:style>
  <w:style w:type="paragraph" w:customStyle="1" w:styleId="CharCharCharCarattereCarattereCarattereCarattere">
    <w:name w:val="Char Char Char Carattere Carattere Carattere Carattere"/>
    <w:semiHidden/>
    <w:rsid w:val="00C56290"/>
    <w:pPr>
      <w:keepNext/>
      <w:tabs>
        <w:tab w:val="num" w:pos="851"/>
      </w:tabs>
      <w:autoSpaceDE w:val="0"/>
      <w:autoSpaceDN w:val="0"/>
      <w:adjustRightInd w:val="0"/>
      <w:spacing w:before="60" w:after="60"/>
      <w:ind w:left="851" w:hanging="851"/>
      <w:jc w:val="both"/>
    </w:pPr>
    <w:rPr>
      <w:rFonts w:ascii="Arial" w:eastAsia="SimSun" w:hAnsi="Arial" w:cs="Arial"/>
      <w:color w:val="0000FF"/>
      <w:kern w:val="2"/>
    </w:rPr>
  </w:style>
  <w:style w:type="paragraph" w:customStyle="1" w:styleId="ZchnZchn1CharCharZchnZchn">
    <w:name w:val="Zchn Zchn1 Char Char Zchn Zchn"/>
    <w:semiHidden/>
    <w:rsid w:val="00C56290"/>
    <w:pPr>
      <w:keepNext/>
      <w:tabs>
        <w:tab w:val="num" w:pos="851"/>
      </w:tabs>
      <w:autoSpaceDE w:val="0"/>
      <w:autoSpaceDN w:val="0"/>
      <w:adjustRightInd w:val="0"/>
      <w:spacing w:before="60" w:after="60"/>
      <w:ind w:left="851" w:hanging="851"/>
      <w:jc w:val="both"/>
    </w:pPr>
    <w:rPr>
      <w:rFonts w:ascii="Arial" w:eastAsia="SimSun" w:hAnsi="Arial" w:cs="Arial"/>
      <w:color w:val="0000FF"/>
      <w:kern w:val="2"/>
    </w:rPr>
  </w:style>
  <w:style w:type="character" w:customStyle="1" w:styleId="CharChar25">
    <w:name w:val="Char Char25"/>
    <w:basedOn w:val="DefaultParagraphFont"/>
    <w:rsid w:val="00C56290"/>
    <w:rPr>
      <w:rFonts w:eastAsia="SimSun"/>
      <w:sz w:val="24"/>
      <w:lang w:val="en-GB" w:eastAsia="en-US" w:bidi="ar-SA"/>
    </w:rPr>
  </w:style>
  <w:style w:type="character" w:customStyle="1" w:styleId="StyleNormal">
    <w:name w:val="Style Normal +"/>
    <w:basedOn w:val="DefaultParagraphFont"/>
    <w:rsid w:val="00C56290"/>
    <w:rPr>
      <w:rFonts w:ascii="Times New Roman" w:hAnsi="Times New Roman"/>
      <w:kern w:val="0"/>
      <w:sz w:val="24"/>
    </w:rPr>
  </w:style>
  <w:style w:type="paragraph" w:customStyle="1" w:styleId="CharCharCharCharChar1Char">
    <w:name w:val="Char Char Char Char Char1 Char"/>
    <w:basedOn w:val="Normal"/>
    <w:rsid w:val="00C56290"/>
    <w:pPr>
      <w:keepNext/>
      <w:widowControl w:val="0"/>
      <w:overflowPunct/>
      <w:bidi w:val="0"/>
      <w:snapToGrid w:val="0"/>
      <w:spacing w:before="0" w:line="300" w:lineRule="auto"/>
      <w:jc w:val="left"/>
      <w:textAlignment w:val="auto"/>
    </w:pPr>
    <w:rPr>
      <w:rFonts w:eastAsia="SimSun" w:cs="Times New Roman"/>
      <w:sz w:val="21"/>
      <w:szCs w:val="21"/>
      <w:lang w:eastAsia="zh-CN"/>
    </w:rPr>
  </w:style>
  <w:style w:type="paragraph" w:customStyle="1" w:styleId="24CharChar">
    <w:name w:val="(文字) (文字)24 Char Char"/>
    <w:semiHidden/>
    <w:rsid w:val="00C56290"/>
    <w:pPr>
      <w:keepNext/>
      <w:tabs>
        <w:tab w:val="num" w:pos="851"/>
      </w:tabs>
      <w:autoSpaceDE w:val="0"/>
      <w:autoSpaceDN w:val="0"/>
      <w:adjustRightInd w:val="0"/>
      <w:spacing w:before="60" w:after="60"/>
      <w:ind w:left="851" w:hanging="851"/>
      <w:jc w:val="both"/>
    </w:pPr>
    <w:rPr>
      <w:rFonts w:ascii="Arial" w:eastAsia="SimSun" w:hAnsi="Arial" w:cs="Arial"/>
      <w:color w:val="0000FF"/>
      <w:kern w:val="2"/>
    </w:rPr>
  </w:style>
  <w:style w:type="paragraph" w:customStyle="1" w:styleId="CharChar26">
    <w:name w:val="Char Char26"/>
    <w:semiHidden/>
    <w:rsid w:val="00C56290"/>
    <w:pPr>
      <w:keepNext/>
      <w:tabs>
        <w:tab w:val="num" w:pos="851"/>
      </w:tabs>
      <w:autoSpaceDE w:val="0"/>
      <w:autoSpaceDN w:val="0"/>
      <w:adjustRightInd w:val="0"/>
      <w:spacing w:before="60" w:after="60"/>
      <w:ind w:left="851" w:hanging="851"/>
      <w:jc w:val="both"/>
    </w:pPr>
    <w:rPr>
      <w:rFonts w:ascii="Arial" w:eastAsia="SimSun" w:hAnsi="Arial" w:cs="Arial"/>
      <w:color w:val="0000FF"/>
      <w:kern w:val="2"/>
    </w:rPr>
  </w:style>
  <w:style w:type="table" w:styleId="LightGrid-Accent3">
    <w:name w:val="Light Grid Accent 3"/>
    <w:basedOn w:val="TableNormal"/>
    <w:uiPriority w:val="62"/>
    <w:rsid w:val="00C56290"/>
    <w:rPr>
      <w:rFonts w:asciiTheme="minorHAnsi" w:eastAsiaTheme="minorEastAsia" w:hAnsiTheme="minorHAnsi" w:cstheme="minorBidi"/>
      <w:sz w:val="22"/>
      <w:szCs w:val="22"/>
      <w:lang w:eastAsia="ja-JP"/>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TableGrid5">
    <w:name w:val="Table Grid5"/>
    <w:basedOn w:val="TableNormal"/>
    <w:next w:val="TableGrid"/>
    <w:rsid w:val="00C5629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C5629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일반 표 41"/>
    <w:basedOn w:val="TableNormal"/>
    <w:uiPriority w:val="44"/>
    <w:rsid w:val="00C56290"/>
    <w:rPr>
      <w:rFonts w:eastAsia="Batang"/>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har10">
    <w:name w:val="메모 텍스트 Char1"/>
    <w:basedOn w:val="DefaultParagraphFont"/>
    <w:uiPriority w:val="99"/>
    <w:semiHidden/>
    <w:rsid w:val="00C56290"/>
    <w:rPr>
      <w:rFonts w:ascii="Times New Roman" w:hAnsi="Times New Roman"/>
      <w:sz w:val="24"/>
      <w:lang w:val="en-GB" w:eastAsia="en-US"/>
    </w:rPr>
  </w:style>
  <w:style w:type="table" w:customStyle="1" w:styleId="1a">
    <w:name w:val="표 구분선1"/>
    <w:basedOn w:val="TableNormal"/>
    <w:next w:val="TableGrid"/>
    <w:uiPriority w:val="59"/>
    <w:rsid w:val="00C56290"/>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1">
    <w:name w:val="Medium Grid 2 Accent 1"/>
    <w:basedOn w:val="TableNormal"/>
    <w:uiPriority w:val="68"/>
    <w:rsid w:val="00C56290"/>
    <w:rPr>
      <w:rFonts w:asciiTheme="majorHAnsi" w:eastAsiaTheme="majorEastAsia" w:hAnsiTheme="majorHAnsi" w:cstheme="majorBidi"/>
      <w:color w:val="000000" w:themeColor="text1"/>
      <w:sz w:val="22"/>
      <w:szCs w:val="22"/>
      <w:lang w:val="sv-SE"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character" w:customStyle="1" w:styleId="MacroTextChar1">
    <w:name w:val="Macro Text Char1"/>
    <w:basedOn w:val="DefaultParagraphFont"/>
    <w:semiHidden/>
    <w:rsid w:val="00C56290"/>
    <w:rPr>
      <w:rFonts w:ascii="Consolas" w:hAnsi="Consolas" w:cs="Consolas"/>
      <w:lang w:val="en-GB" w:eastAsia="en-US"/>
    </w:rPr>
  </w:style>
  <w:style w:type="character" w:customStyle="1" w:styleId="Char11">
    <w:name w:val="매크로 텍스트 Char1"/>
    <w:basedOn w:val="DefaultParagraphFont"/>
    <w:semiHidden/>
    <w:rsid w:val="00C56290"/>
    <w:rPr>
      <w:rFonts w:ascii="Courier New" w:hAnsi="Courier New" w:cs="Courier New"/>
      <w:sz w:val="24"/>
      <w:szCs w:val="24"/>
      <w:lang w:val="en-GB" w:eastAsia="en-US"/>
    </w:rPr>
  </w:style>
  <w:style w:type="character" w:customStyle="1" w:styleId="1b">
    <w:name w:val="宏文本 字符1"/>
    <w:basedOn w:val="DefaultParagraphFont"/>
    <w:semiHidden/>
    <w:rsid w:val="00C56290"/>
    <w:rPr>
      <w:rFonts w:ascii="Courier New" w:eastAsia="SimSun" w:hAnsi="Courier New" w:cs="Courier New"/>
      <w:sz w:val="24"/>
      <w:szCs w:val="24"/>
      <w:lang w:val="fr-FR" w:eastAsia="en-US"/>
    </w:rPr>
  </w:style>
  <w:style w:type="character" w:customStyle="1" w:styleId="1c">
    <w:name w:val="文档结构图 字符1"/>
    <w:basedOn w:val="DefaultParagraphFont"/>
    <w:semiHidden/>
    <w:rsid w:val="00C56290"/>
    <w:rPr>
      <w:rFonts w:ascii="Microsoft YaHei UI" w:eastAsia="Microsoft YaHei UI"/>
      <w:sz w:val="18"/>
      <w:szCs w:val="18"/>
      <w:lang w:val="fr-FR" w:eastAsia="en-US"/>
    </w:rPr>
  </w:style>
  <w:style w:type="character" w:customStyle="1" w:styleId="Char12">
    <w:name w:val="미주 텍스트 Char1"/>
    <w:basedOn w:val="DefaultParagraphFont"/>
    <w:semiHidden/>
    <w:rsid w:val="00C56290"/>
    <w:rPr>
      <w:rFonts w:ascii="Times New Roman" w:hAnsi="Times New Roman"/>
      <w:sz w:val="24"/>
      <w:lang w:val="en-GB" w:eastAsia="en-US"/>
    </w:rPr>
  </w:style>
  <w:style w:type="character" w:customStyle="1" w:styleId="1d">
    <w:name w:val="尾注文本 字符1"/>
    <w:basedOn w:val="DefaultParagraphFont"/>
    <w:semiHidden/>
    <w:rsid w:val="00C56290"/>
    <w:rPr>
      <w:sz w:val="24"/>
      <w:lang w:val="fr-FR" w:eastAsia="en-US"/>
    </w:rPr>
  </w:style>
  <w:style w:type="character" w:customStyle="1" w:styleId="MTDisplayEquationChar">
    <w:name w:val="MTDisplayEquation Char"/>
    <w:link w:val="MTDisplayEquation"/>
    <w:rsid w:val="00C56290"/>
    <w:rPr>
      <w:rFonts w:ascii="Times New Roman" w:eastAsia="MS Mincho" w:hAnsi="Times New Roman"/>
      <w:lang w:val="en-GB" w:eastAsia="en-GB"/>
    </w:rPr>
  </w:style>
  <w:style w:type="paragraph" w:customStyle="1" w:styleId="3f3f3f3f3f3f3f3f3f3fLTGliederung1">
    <w:name w:val="タ3fイ3fト3fル3fと3fコ3fン3fテ3fン3fツ3f~LT~Gliederung 1"/>
    <w:uiPriority w:val="99"/>
    <w:rsid w:val="00C56290"/>
    <w:pPr>
      <w:autoSpaceDE w:val="0"/>
      <w:autoSpaceDN w:val="0"/>
      <w:adjustRightInd w:val="0"/>
      <w:spacing w:before="283" w:line="200" w:lineRule="atLeast"/>
    </w:pPr>
    <w:rPr>
      <w:rFonts w:ascii="Meiryo" w:eastAsia="Meiryo" w:hAnsi="Calibri" w:cs="Meiryo"/>
      <w:color w:val="000000"/>
      <w:kern w:val="1"/>
      <w:sz w:val="36"/>
      <w:szCs w:val="36"/>
    </w:rPr>
  </w:style>
  <w:style w:type="paragraph" w:customStyle="1" w:styleId="enumal">
    <w:name w:val="enumal"/>
    <w:basedOn w:val="Normal"/>
    <w:rsid w:val="00C56290"/>
    <w:pPr>
      <w:tabs>
        <w:tab w:val="left" w:pos="1134"/>
        <w:tab w:val="left" w:pos="1871"/>
        <w:tab w:val="left" w:pos="2268"/>
        <w:tab w:val="left" w:pos="2608"/>
        <w:tab w:val="left" w:pos="3345"/>
      </w:tabs>
      <w:bidi w:val="0"/>
      <w:spacing w:before="80" w:line="240" w:lineRule="auto"/>
      <w:ind w:left="1134" w:hanging="1134"/>
      <w:jc w:val="left"/>
    </w:pPr>
    <w:rPr>
      <w:rFonts w:eastAsiaTheme="minorEastAsia" w:cs="Times New Roman"/>
      <w:sz w:val="24"/>
      <w:szCs w:val="20"/>
      <w:lang w:val="en-GB" w:eastAsia="en-US"/>
    </w:rPr>
  </w:style>
  <w:style w:type="character" w:customStyle="1" w:styleId="EquationeqChar0">
    <w:name w:val="Equation;eq Char"/>
    <w:basedOn w:val="DefaultParagraphFont"/>
    <w:rsid w:val="00C56290"/>
    <w:rPr>
      <w:lang w:val="en-GB" w:eastAsia="de-DE" w:bidi="ar-SA"/>
    </w:rPr>
  </w:style>
  <w:style w:type="character" w:customStyle="1" w:styleId="CaptioncapChar0">
    <w:name w:val="Caption;cap Char"/>
    <w:basedOn w:val="DefaultParagraphFont"/>
    <w:rsid w:val="00C56290"/>
    <w:rPr>
      <w:rFonts w:ascii="Arial Unicode MS" w:hAnsi="Arial Unicode MS"/>
      <w:b/>
      <w:bCs/>
      <w:sz w:val="16"/>
      <w:lang w:val="en-US" w:eastAsia="en-US" w:bidi="ar-SA"/>
    </w:rPr>
  </w:style>
  <w:style w:type="character" w:customStyle="1" w:styleId="MTDisplayEquation0">
    <w:name w:val="MTDisplayEquation 字符"/>
    <w:basedOn w:val="ListParagraphChar"/>
    <w:rsid w:val="00C56290"/>
    <w:rPr>
      <w:rFonts w:ascii="Times New Roman" w:eastAsiaTheme="minorHAnsi" w:hAnsi="Times New Roman" w:cstheme="minorBidi"/>
      <w:sz w:val="22"/>
      <w:szCs w:val="22"/>
      <w:lang w:val="en-GB" w:eastAsia="fr-FR"/>
    </w:rPr>
  </w:style>
  <w:style w:type="character" w:customStyle="1" w:styleId="1e">
    <w:name w:val="批注文字 字符1"/>
    <w:basedOn w:val="DefaultParagraphFont"/>
    <w:semiHidden/>
    <w:rsid w:val="00C56290"/>
    <w:rPr>
      <w:rFonts w:ascii="Times New Roman" w:hAnsi="Times New Roman"/>
      <w:sz w:val="24"/>
      <w:lang w:val="en-GB" w:eastAsia="en-US"/>
    </w:rPr>
  </w:style>
  <w:style w:type="character" w:customStyle="1" w:styleId="1f">
    <w:name w:val="コメント文字列 (文字)1"/>
    <w:basedOn w:val="DefaultParagraphFont"/>
    <w:semiHidden/>
    <w:rsid w:val="00C56290"/>
    <w:rPr>
      <w:rFonts w:ascii="Times New Roman" w:hAnsi="Times New Roman"/>
      <w:sz w:val="24"/>
      <w:lang w:val="en-GB" w:eastAsia="en-US"/>
    </w:rPr>
  </w:style>
  <w:style w:type="character" w:customStyle="1" w:styleId="1f0">
    <w:name w:val="マクロ文字列 (文字)1"/>
    <w:basedOn w:val="DefaultParagraphFont"/>
    <w:semiHidden/>
    <w:rsid w:val="00C56290"/>
    <w:rPr>
      <w:rFonts w:ascii="Courier New" w:hAnsi="Courier New" w:cs="Courier New"/>
      <w:sz w:val="18"/>
      <w:szCs w:val="18"/>
      <w:lang w:val="en-GB" w:eastAsia="en-US"/>
    </w:rPr>
  </w:style>
  <w:style w:type="character" w:customStyle="1" w:styleId="1f1">
    <w:name w:val="文末脚注文字列 (文字)1"/>
    <w:basedOn w:val="DefaultParagraphFont"/>
    <w:semiHidden/>
    <w:rsid w:val="00C56290"/>
    <w:rPr>
      <w:rFonts w:ascii="Times New Roman" w:hAnsi="Times New Roman"/>
      <w:sz w:val="24"/>
      <w:lang w:val="en-GB" w:eastAsia="en-US"/>
    </w:rPr>
  </w:style>
  <w:style w:type="table" w:customStyle="1" w:styleId="TableGrid7">
    <w:name w:val="Table Grid7"/>
    <w:basedOn w:val="TableNormal"/>
    <w:next w:val="TableGrid"/>
    <w:uiPriority w:val="39"/>
    <w:qFormat/>
    <w:rsid w:val="00C5629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unhideWhenUsed/>
    <w:rsid w:val="00C56290"/>
    <w:pPr>
      <w:overflowPunct w:val="0"/>
      <w:autoSpaceDE w:val="0"/>
      <w:autoSpaceDN w:val="0"/>
      <w:adjustRightInd w:val="0"/>
      <w:spacing w:after="180"/>
    </w:pPr>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C56290"/>
    <w:pPr>
      <w:spacing w:after="180"/>
    </w:pPr>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网格型31"/>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网格型41"/>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11">
    <w:name w:val="Tabellengitternetz1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1">
    <w:name w:val="Tabellengitternetz2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31">
    <w:name w:val="Tabellengitternetz3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41">
    <w:name w:val="Tabellengitternetz4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51">
    <w:name w:val="Tabellengitternetz5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61">
    <w:name w:val="Tabellengitternetz6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71">
    <w:name w:val="Tabellengitternetz7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81">
    <w:name w:val="Tabellengitternetz8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91">
    <w:name w:val="Tabellengitternetz9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C56290"/>
    <w:pPr>
      <w:overflowPunct w:val="0"/>
      <w:autoSpaceDE w:val="0"/>
      <w:autoSpaceDN w:val="0"/>
      <w:adjustRightInd w:val="0"/>
      <w:spacing w:after="180"/>
      <w:textAlignment w:val="baseline"/>
    </w:pPr>
    <w:rPr>
      <w:rFonts w:ascii="Times New Roman" w:eastAsia="MS Mincho"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 81"/>
    <w:basedOn w:val="TableNormal"/>
    <w:next w:val="TableGrid8"/>
    <w:rsid w:val="00C56290"/>
    <w:rPr>
      <w:rFonts w:ascii="Times New Roman" w:eastAsia="MS Mincho" w:hAnsi="Times New Roman"/>
      <w:lang w:val="de-DE"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Custom11">
    <w:name w:val="Custom 11"/>
    <w:basedOn w:val="TableGrid8"/>
    <w:rsid w:val="00C56290"/>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1">
    <w:name w:val="Table Style1 Custom1"/>
    <w:basedOn w:val="TableGrid8"/>
    <w:rsid w:val="00C56290"/>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1">
    <w:name w:val="Style11"/>
    <w:basedOn w:val="TableStyle1Custom"/>
    <w:uiPriority w:val="99"/>
    <w:qFormat/>
    <w:rsid w:val="00C56290"/>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1">
    <w:name w:val="Style21"/>
    <w:basedOn w:val="TableStyle1Custom"/>
    <w:uiPriority w:val="99"/>
    <w:qFormat/>
    <w:rsid w:val="00C56290"/>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111">
    <w:name w:val="网格型11"/>
    <w:basedOn w:val="TableNormal"/>
    <w:next w:val="TableGrid"/>
    <w:uiPriority w:val="59"/>
    <w:rsid w:val="00C56290"/>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Grid1"/>
    <w:rsid w:val="00C56290"/>
    <w:rPr>
      <w:rFonts w:ascii="Calibri" w:eastAsiaTheme="minorEastAsia" w:hAnsi="Calibri"/>
      <w:sz w:val="22"/>
      <w:szCs w:val="22"/>
      <w:lang w:eastAsia="en-US"/>
    </w:rPr>
    <w:tblPr>
      <w:tblCellMar>
        <w:top w:w="0" w:type="dxa"/>
        <w:left w:w="0" w:type="dxa"/>
        <w:bottom w:w="0" w:type="dxa"/>
        <w:right w:w="0" w:type="dxa"/>
      </w:tblCellMar>
    </w:tblPr>
  </w:style>
  <w:style w:type="table" w:customStyle="1" w:styleId="TableGrid41">
    <w:name w:val="Table Grid41"/>
    <w:basedOn w:val="TableNormal"/>
    <w:next w:val="TableGrid"/>
    <w:rsid w:val="00C5629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 11"/>
    <w:basedOn w:val="TableNormal"/>
    <w:next w:val="TableGrid10"/>
    <w:rsid w:val="00C56290"/>
    <w:pPr>
      <w:autoSpaceDE w:val="0"/>
      <w:autoSpaceDN w:val="0"/>
      <w:jc w:val="center"/>
    </w:pPr>
    <w:rPr>
      <w:rFonts w:ascii="Times New Roman" w:eastAsia="SimSun" w:hAnsi="Times New Roman"/>
      <w:lang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Classic31">
    <w:name w:val="Table Classic 31"/>
    <w:basedOn w:val="TableNormal"/>
    <w:next w:val="TableClassic3"/>
    <w:rsid w:val="00C56290"/>
    <w:pPr>
      <w:spacing w:before="240"/>
      <w:jc w:val="both"/>
    </w:pPr>
    <w:rPr>
      <w:rFonts w:ascii="Times New Roman" w:eastAsia="SimSun" w:hAnsi="Times New Roman"/>
      <w:color w:val="000080"/>
      <w:lang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311">
    <w:name w:val="표준 표31"/>
    <w:next w:val="TableNormal"/>
    <w:semiHidden/>
    <w:rsid w:val="00C56290"/>
    <w:rPr>
      <w:rFonts w:eastAsia="Batang"/>
      <w:lang w:val="en-GB" w:eastAsia="en-GB"/>
    </w:rPr>
    <w:tblPr>
      <w:tblInd w:w="0" w:type="dxa"/>
      <w:tblCellMar>
        <w:top w:w="0" w:type="dxa"/>
        <w:left w:w="108" w:type="dxa"/>
        <w:bottom w:w="0" w:type="dxa"/>
        <w:right w:w="108" w:type="dxa"/>
      </w:tblCellMar>
    </w:tblPr>
  </w:style>
  <w:style w:type="table" w:customStyle="1" w:styleId="TableNormal21">
    <w:name w:val="Table Normal21"/>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31">
    <w:name w:val="Table Normal31"/>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41">
    <w:name w:val="Table Normal41"/>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51">
    <w:name w:val="Table Normal51"/>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Classic11">
    <w:name w:val="Table Classic 11"/>
    <w:basedOn w:val="TableNormal"/>
    <w:next w:val="TableClassic1"/>
    <w:rsid w:val="00C56290"/>
    <w:pPr>
      <w:widowControl w:val="0"/>
      <w:jc w:val="both"/>
    </w:pPr>
    <w:rPr>
      <w:rFonts w:ascii="Times" w:eastAsia="SimSun" w:hAnsi="Times"/>
      <w:sz w:val="18"/>
      <w:lang w:eastAsia="ja-JP"/>
    </w:rPr>
    <w:tblPr>
      <w:tblBorders>
        <w:top w:val="single" w:sz="12" w:space="0" w:color="000000"/>
        <w:bottom w:val="single" w:sz="12" w:space="0" w:color="000000"/>
      </w:tblBorders>
    </w:tblPr>
    <w:tcPr>
      <w:shd w:val="clear" w:color="auto" w:fill="auto"/>
    </w:tcPr>
    <w:tblStylePr w:type="firstRow">
      <w:rPr>
        <w:rFonts w:ascii="v3.8.0" w:eastAsia="SimSun" w:hAnsi="v3.8.0"/>
        <w:b/>
        <w:i w:val="0"/>
        <w:iCs/>
        <w:sz w:val="18"/>
      </w:rPr>
      <w:tblPr/>
      <w:tcPr>
        <w:tcBorders>
          <w:top w:val="single" w:sz="12" w:space="0" w:color="000000"/>
          <w:bottom w:val="single" w:sz="6" w:space="0" w:color="000000"/>
        </w:tcBorders>
        <w:shd w:val="clear" w:color="auto" w:fill="auto"/>
      </w:tcPr>
    </w:tblStylePr>
    <w:tblStylePr w:type="lastRow">
      <w:rPr>
        <w:color w:val="auto"/>
      </w:rPr>
      <w:tblPr/>
      <w:tcPr>
        <w:tcBorders>
          <w:top w:val="nil"/>
          <w:left w:val="nil"/>
          <w:bottom w:val="single" w:sz="12" w:space="0" w:color="000000"/>
          <w:right w:val="nil"/>
          <w:insideH w:val="nil"/>
          <w:insideV w:val="nil"/>
          <w:tl2br w:val="nil"/>
          <w:tr2bl w:val="nil"/>
        </w:tcBorders>
        <w:shd w:val="clear" w:color="auto" w:fill="auto"/>
      </w:tcPr>
    </w:tblStylePr>
    <w:tblStylePr w:type="firstCol">
      <w:rPr>
        <w:rFonts w:ascii="v3.8.0" w:eastAsia="SimSun" w:hAnsi="v3.8.0"/>
        <w:sz w:val="18"/>
      </w:rPr>
      <w:tblPr/>
      <w:tcPr>
        <w:tcBorders>
          <w:top w:val="nil"/>
          <w:left w:val="nil"/>
          <w:bottom w:val="single" w:sz="12" w:space="0" w:color="000000"/>
          <w:right w:val="nil"/>
          <w:insideH w:val="nil"/>
          <w:insideV w:val="nil"/>
          <w:tl2br w:val="nil"/>
          <w:tr2bl w:val="nil"/>
        </w:tcBorders>
        <w:shd w:val="clear" w:color="auto" w:fill="auto"/>
      </w:tcPr>
    </w:tblStylePr>
    <w:tblStylePr w:type="lastCol">
      <w:tblPr/>
      <w:tcPr>
        <w:tcBorders>
          <w:top w:val="nil"/>
          <w:left w:val="nil"/>
          <w:bottom w:val="nil"/>
          <w:right w:val="nil"/>
          <w:insideH w:val="nil"/>
          <w:insideV w:val="nil"/>
          <w:tl2br w:val="nil"/>
          <w:tr2bl w:val="nil"/>
        </w:tcBorders>
        <w:shd w:val="clear" w:color="auto" w:fill="auto"/>
      </w:tcPr>
    </w:tblStylePr>
    <w:tblStylePr w:type="neCell">
      <w:rPr>
        <w:b/>
        <w:bCs/>
        <w:i w:val="0"/>
        <w:iCs w:val="0"/>
      </w:rPr>
      <w:tblPr/>
      <w:tcPr>
        <w:tcBorders>
          <w:tl2br w:val="none" w:sz="0" w:space="0" w:color="auto"/>
          <w:tr2bl w:val="none" w:sz="0" w:space="0" w:color="auto"/>
        </w:tcBorders>
      </w:tcPr>
    </w:tblStylePr>
    <w:tblStylePr w:type="seCell">
      <w:tblPr/>
      <w:tcPr>
        <w:tcBorders>
          <w:top w:val="nil"/>
          <w:left w:val="nil"/>
          <w:bottom w:val="single" w:sz="12" w:space="0" w:color="000000"/>
          <w:right w:val="nil"/>
          <w:insideH w:val="nil"/>
          <w:insideV w:val="nil"/>
          <w:tl2br w:val="nil"/>
          <w:tr2bl w:val="nil"/>
        </w:tcBorders>
        <w:shd w:val="clear" w:color="auto" w:fill="auto"/>
      </w:tcPr>
    </w:tblStylePr>
    <w:tblStylePr w:type="swCell">
      <w:rPr>
        <w:b w:val="0"/>
        <w:bCs/>
      </w:rPr>
      <w:tblPr/>
      <w:tcPr>
        <w:tcBorders>
          <w:tl2br w:val="none" w:sz="0" w:space="0" w:color="auto"/>
          <w:tr2bl w:val="none" w:sz="0" w:space="0" w:color="auto"/>
        </w:tcBorders>
      </w:tcPr>
    </w:tblStylePr>
  </w:style>
  <w:style w:type="table" w:customStyle="1" w:styleId="LightGrid-Accent31">
    <w:name w:val="Light Grid - Accent 31"/>
    <w:basedOn w:val="TableNormal"/>
    <w:next w:val="LightGrid-Accent3"/>
    <w:uiPriority w:val="62"/>
    <w:rsid w:val="00C56290"/>
    <w:rPr>
      <w:rFonts w:asciiTheme="minorHAnsi" w:eastAsiaTheme="minorEastAsia" w:hAnsiTheme="minorHAnsi" w:cstheme="minorBidi"/>
      <w:sz w:val="22"/>
      <w:szCs w:val="22"/>
      <w:lang w:eastAsia="ja-JP"/>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TableGrid51">
    <w:name w:val="Table Grid51"/>
    <w:basedOn w:val="TableNormal"/>
    <w:next w:val="TableGrid"/>
    <w:rsid w:val="00C5629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rsid w:val="00C5629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uiPriority w:val="39"/>
    <w:rsid w:val="00C56290"/>
    <w:pPr>
      <w:widowControl w:val="0"/>
      <w:jc w:val="both"/>
    </w:pPr>
    <w:rPr>
      <w:rFonts w:ascii="Century" w:eastAsia="MS Mincho" w:hAnsi="Century"/>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qFormat/>
    <w:rsid w:val="00C56290"/>
    <w:pPr>
      <w:tabs>
        <w:tab w:val="left" w:pos="794"/>
        <w:tab w:val="left" w:pos="1191"/>
        <w:tab w:val="left" w:pos="1588"/>
        <w:tab w:val="left" w:pos="1985"/>
      </w:tabs>
      <w:overflowPunct w:val="0"/>
      <w:autoSpaceDE w:val="0"/>
      <w:autoSpaceDN w:val="0"/>
      <w:adjustRightInd w:val="0"/>
      <w:spacing w:before="120"/>
      <w:textAlignment w:val="baseline"/>
    </w:pPr>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59"/>
    <w:rsid w:val="00C5629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59"/>
    <w:rsid w:val="00C5629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표 구분선11"/>
    <w:basedOn w:val="TableNormal"/>
    <w:next w:val="TableGrid"/>
    <w:uiPriority w:val="59"/>
    <w:rsid w:val="00C56290"/>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3">
    <w:name w:val="Comment Subject Char3"/>
    <w:basedOn w:val="Char10"/>
    <w:qFormat/>
    <w:rsid w:val="00C56290"/>
    <w:rPr>
      <w:rFonts w:ascii="Times New Roman" w:eastAsiaTheme="minorEastAsia" w:hAnsi="Times New Roman"/>
      <w:b/>
      <w:bCs/>
      <w:sz w:val="24"/>
      <w:lang w:val="en-GB" w:eastAsia="en-US"/>
    </w:rPr>
  </w:style>
  <w:style w:type="table" w:customStyle="1" w:styleId="LightGrid-Accent32">
    <w:name w:val="Light Grid - Accent 32"/>
    <w:basedOn w:val="TableNormal"/>
    <w:next w:val="LightGrid-Accent3"/>
    <w:uiPriority w:val="62"/>
    <w:rsid w:val="00C56290"/>
    <w:rPr>
      <w:rFonts w:asciiTheme="minorHAnsi" w:eastAsiaTheme="minorEastAsia" w:hAnsiTheme="minorHAnsi" w:cstheme="minorBidi"/>
      <w:sz w:val="22"/>
      <w:szCs w:val="22"/>
      <w:lang w:eastAsia="ja-JP"/>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TableGrid120">
    <w:name w:val="Table Grid12"/>
    <w:basedOn w:val="TableNormal"/>
    <w:next w:val="TableGrid"/>
    <w:rsid w:val="00C56290"/>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2-Accent11">
    <w:name w:val="Medium Grid 2 - Accent 11"/>
    <w:basedOn w:val="TableNormal"/>
    <w:next w:val="MediumGrid2-Accent1"/>
    <w:uiPriority w:val="68"/>
    <w:rsid w:val="00C56290"/>
    <w:rPr>
      <w:rFonts w:asciiTheme="majorHAnsi" w:eastAsiaTheme="majorEastAsia" w:hAnsiTheme="majorHAnsi" w:cstheme="majorBidi"/>
      <w:color w:val="000000" w:themeColor="text1"/>
      <w:sz w:val="22"/>
      <w:szCs w:val="22"/>
      <w:lang w:val="sv-SE"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TableGrid121">
    <w:name w:val="Table Grid 12"/>
    <w:basedOn w:val="TableNormal"/>
    <w:next w:val="TableGrid10"/>
    <w:rsid w:val="00C56290"/>
    <w:pPr>
      <w:autoSpaceDE w:val="0"/>
      <w:autoSpaceDN w:val="0"/>
      <w:jc w:val="center"/>
    </w:pPr>
    <w:rPr>
      <w:rFonts w:ascii="Times New Roman" w:eastAsia="SimSu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paragraph" w:customStyle="1" w:styleId="tabletitle5">
    <w:name w:val="tabletitle"/>
    <w:basedOn w:val="Normal"/>
    <w:rsid w:val="00C56290"/>
    <w:pPr>
      <w:overflowPunct/>
      <w:autoSpaceDE/>
      <w:autoSpaceDN/>
      <w:bidi w:val="0"/>
      <w:adjustRightInd/>
      <w:spacing w:before="0" w:line="240" w:lineRule="auto"/>
      <w:jc w:val="left"/>
      <w:textAlignment w:val="auto"/>
    </w:pPr>
    <w:rPr>
      <w:rFonts w:ascii="SimSun" w:eastAsia="SimSun" w:hAnsi="SimSun" w:cs="SimSun"/>
      <w:sz w:val="24"/>
      <w:szCs w:val="24"/>
      <w:lang w:eastAsia="zh-CN"/>
    </w:rPr>
  </w:style>
  <w:style w:type="character" w:customStyle="1" w:styleId="1f2">
    <w:name w:val="访问过的超链接1"/>
    <w:basedOn w:val="DefaultParagraphFont"/>
    <w:qFormat/>
    <w:rsid w:val="00C56290"/>
    <w:rPr>
      <w:color w:val="800080"/>
      <w:u w:val="single"/>
    </w:rPr>
  </w:style>
  <w:style w:type="table" w:customStyle="1" w:styleId="120">
    <w:name w:val="网格型12"/>
    <w:basedOn w:val="TableNormal"/>
    <w:next w:val="TableGrid"/>
    <w:uiPriority w:val="59"/>
    <w:qFormat/>
    <w:rsid w:val="00C56290"/>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2">
    <w:name w:val="Table Theme2"/>
    <w:basedOn w:val="TableNormal"/>
    <w:next w:val="TableTheme"/>
    <w:unhideWhenUsed/>
    <w:rsid w:val="00C56290"/>
    <w:pPr>
      <w:overflowPunct w:val="0"/>
      <w:autoSpaceDE w:val="0"/>
      <w:autoSpaceDN w:val="0"/>
      <w:adjustRightInd w:val="0"/>
      <w:spacing w:after="180"/>
    </w:pPr>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3">
    <w:name w:val="纯文本1"/>
    <w:basedOn w:val="Normal"/>
    <w:next w:val="PlainText"/>
    <w:link w:val="ad"/>
    <w:uiPriority w:val="99"/>
    <w:unhideWhenUsed/>
    <w:rsid w:val="00C56290"/>
    <w:pPr>
      <w:overflowPunct/>
      <w:autoSpaceDE/>
      <w:autoSpaceDN/>
      <w:bidi w:val="0"/>
      <w:adjustRightInd/>
      <w:spacing w:before="0" w:line="240" w:lineRule="auto"/>
      <w:jc w:val="left"/>
      <w:textAlignment w:val="auto"/>
    </w:pPr>
    <w:rPr>
      <w:rFonts w:ascii="Calibri" w:eastAsia="Calibri" w:hAnsi="Calibri" w:cs="Calibri"/>
      <w:kern w:val="2"/>
      <w:szCs w:val="22"/>
      <w:lang w:eastAsia="en-US"/>
    </w:rPr>
  </w:style>
  <w:style w:type="character" w:customStyle="1" w:styleId="ad">
    <w:name w:val="纯文本 字符"/>
    <w:basedOn w:val="DefaultParagraphFont"/>
    <w:link w:val="1f3"/>
    <w:uiPriority w:val="99"/>
    <w:qFormat/>
    <w:rsid w:val="00C56290"/>
    <w:rPr>
      <w:rFonts w:ascii="Calibri" w:eastAsia="Calibri" w:hAnsi="Calibri" w:cs="Calibri"/>
      <w:kern w:val="2"/>
      <w:sz w:val="22"/>
      <w:szCs w:val="22"/>
      <w:lang w:eastAsia="en-US"/>
    </w:rPr>
  </w:style>
  <w:style w:type="paragraph" w:customStyle="1" w:styleId="TOC10">
    <w:name w:val="TOC 标题1"/>
    <w:basedOn w:val="Heading1"/>
    <w:next w:val="Normal"/>
    <w:uiPriority w:val="39"/>
    <w:unhideWhenUsed/>
    <w:qFormat/>
    <w:rsid w:val="00C56290"/>
    <w:pPr>
      <w:tabs>
        <w:tab w:val="left" w:pos="1134"/>
        <w:tab w:val="left" w:pos="1871"/>
        <w:tab w:val="left" w:pos="2268"/>
      </w:tabs>
      <w:bidi w:val="0"/>
      <w:spacing w:before="480" w:line="240" w:lineRule="auto"/>
      <w:ind w:left="0" w:firstLine="0"/>
      <w:jc w:val="left"/>
      <w:outlineLvl w:val="9"/>
    </w:pPr>
    <w:rPr>
      <w:rFonts w:ascii="Cambria" w:eastAsia="SimSun" w:hAnsi="Cambria" w:cs="Times New Roman"/>
      <w:color w:val="365F91"/>
      <w:sz w:val="28"/>
      <w:szCs w:val="28"/>
      <w:lang w:val="en-GB" w:eastAsia="en-US"/>
    </w:rPr>
  </w:style>
  <w:style w:type="table" w:customStyle="1" w:styleId="320">
    <w:name w:val="网格型32"/>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网格型42"/>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12">
    <w:name w:val="Tabellengitternetz12"/>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2">
    <w:name w:val="Tabellengitternetz22"/>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32">
    <w:name w:val="Tabellengitternetz32"/>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42">
    <w:name w:val="Tabellengitternetz42"/>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52">
    <w:name w:val="Tabellengitternetz52"/>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62">
    <w:name w:val="Tabellengitternetz62"/>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72">
    <w:name w:val="Tabellengitternetz72"/>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82">
    <w:name w:val="Tabellengitternetz82"/>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92">
    <w:name w:val="Tabellengitternetz92"/>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C56290"/>
    <w:pPr>
      <w:overflowPunct w:val="0"/>
      <w:autoSpaceDE w:val="0"/>
      <w:autoSpaceDN w:val="0"/>
      <w:adjustRightInd w:val="0"/>
      <w:spacing w:after="180"/>
      <w:textAlignment w:val="baseline"/>
    </w:pPr>
    <w:rPr>
      <w:rFonts w:ascii="Times New Roman" w:eastAsia="MS Mincho"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4">
    <w:name w:val="图表目录1"/>
    <w:basedOn w:val="Normal"/>
    <w:next w:val="Normal"/>
    <w:hidden/>
    <w:rsid w:val="00C56290"/>
    <w:pPr>
      <w:overflowPunct/>
      <w:autoSpaceDE/>
      <w:autoSpaceDN/>
      <w:bidi w:val="0"/>
      <w:adjustRightInd/>
      <w:spacing w:before="0" w:after="200" w:line="276" w:lineRule="auto"/>
      <w:ind w:left="400" w:hanging="400"/>
      <w:jc w:val="left"/>
      <w:textAlignment w:val="auto"/>
    </w:pPr>
    <w:rPr>
      <w:rFonts w:ascii="Calibri" w:eastAsia="Calibri" w:hAnsi="Calibri" w:cs="Arial"/>
      <w:sz w:val="20"/>
      <w:szCs w:val="22"/>
      <w:lang w:val="de-DE" w:eastAsia="en-US"/>
    </w:rPr>
  </w:style>
  <w:style w:type="table" w:customStyle="1" w:styleId="TableGrid82">
    <w:name w:val="Table Grid 82"/>
    <w:basedOn w:val="TableNormal"/>
    <w:next w:val="TableGrid8"/>
    <w:rsid w:val="00C56290"/>
    <w:rPr>
      <w:rFonts w:ascii="Times New Roman" w:eastAsia="MS Mincho" w:hAnsi="Times New Roman"/>
      <w:lang w:val="de-DE"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Custom12">
    <w:name w:val="Custom 12"/>
    <w:basedOn w:val="TableGrid8"/>
    <w:rsid w:val="00C56290"/>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2">
    <w:name w:val="Table Style1 Custom2"/>
    <w:basedOn w:val="TableGrid8"/>
    <w:rsid w:val="00C56290"/>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paragraph" w:customStyle="1" w:styleId="1f5">
    <w:name w:val="书目1"/>
    <w:basedOn w:val="Normal"/>
    <w:next w:val="Normal"/>
    <w:uiPriority w:val="37"/>
    <w:unhideWhenUsed/>
    <w:qFormat/>
    <w:rsid w:val="00C56290"/>
    <w:pPr>
      <w:overflowPunct/>
      <w:autoSpaceDE/>
      <w:autoSpaceDN/>
      <w:bidi w:val="0"/>
      <w:adjustRightInd/>
      <w:spacing w:before="0" w:after="120" w:line="276" w:lineRule="auto"/>
      <w:jc w:val="left"/>
      <w:textAlignment w:val="auto"/>
    </w:pPr>
    <w:rPr>
      <w:rFonts w:ascii="Times" w:eastAsiaTheme="minorEastAsia" w:hAnsi="Times" w:cs="Arial"/>
      <w:sz w:val="20"/>
      <w:szCs w:val="22"/>
      <w:lang w:val="de-DE" w:eastAsia="en-US"/>
    </w:rPr>
  </w:style>
  <w:style w:type="paragraph" w:customStyle="1" w:styleId="lc1">
    <w:name w:val="lc1"/>
    <w:basedOn w:val="Normal"/>
    <w:next w:val="ListContinue"/>
    <w:unhideWhenUsed/>
    <w:rsid w:val="00C56290"/>
    <w:pPr>
      <w:overflowPunct/>
      <w:autoSpaceDE/>
      <w:autoSpaceDN/>
      <w:bidi w:val="0"/>
      <w:adjustRightInd/>
      <w:spacing w:before="0" w:after="120" w:line="276" w:lineRule="auto"/>
      <w:ind w:left="360"/>
      <w:contextualSpacing/>
      <w:jc w:val="left"/>
      <w:textAlignment w:val="auto"/>
    </w:pPr>
    <w:rPr>
      <w:rFonts w:ascii="Times" w:eastAsiaTheme="minorEastAsia" w:hAnsi="Times" w:cs="Arial"/>
      <w:sz w:val="20"/>
      <w:szCs w:val="22"/>
      <w:lang w:val="de-DE" w:eastAsia="en-US"/>
    </w:rPr>
  </w:style>
  <w:style w:type="paragraph" w:customStyle="1" w:styleId="lc21">
    <w:name w:val="lc21"/>
    <w:basedOn w:val="Normal"/>
    <w:next w:val="ListContinue2"/>
    <w:unhideWhenUsed/>
    <w:rsid w:val="00C56290"/>
    <w:pPr>
      <w:overflowPunct/>
      <w:autoSpaceDE/>
      <w:autoSpaceDN/>
      <w:bidi w:val="0"/>
      <w:adjustRightInd/>
      <w:spacing w:before="0" w:after="120" w:line="276" w:lineRule="auto"/>
      <w:ind w:left="720"/>
      <w:contextualSpacing/>
      <w:jc w:val="left"/>
      <w:textAlignment w:val="auto"/>
    </w:pPr>
    <w:rPr>
      <w:rFonts w:ascii="Times" w:eastAsiaTheme="minorEastAsia" w:hAnsi="Times" w:cs="Arial"/>
      <w:sz w:val="20"/>
      <w:szCs w:val="22"/>
      <w:lang w:val="de-DE" w:eastAsia="en-US"/>
    </w:rPr>
  </w:style>
  <w:style w:type="paragraph" w:customStyle="1" w:styleId="lc31">
    <w:name w:val="lc31"/>
    <w:basedOn w:val="Normal"/>
    <w:next w:val="ListContinue3"/>
    <w:unhideWhenUsed/>
    <w:rsid w:val="00C56290"/>
    <w:pPr>
      <w:overflowPunct/>
      <w:autoSpaceDE/>
      <w:autoSpaceDN/>
      <w:bidi w:val="0"/>
      <w:adjustRightInd/>
      <w:spacing w:before="0" w:after="120" w:line="276" w:lineRule="auto"/>
      <w:ind w:left="1080"/>
      <w:contextualSpacing/>
      <w:jc w:val="left"/>
      <w:textAlignment w:val="auto"/>
    </w:pPr>
    <w:rPr>
      <w:rFonts w:ascii="Times" w:eastAsiaTheme="minorEastAsia" w:hAnsi="Times" w:cs="Arial"/>
      <w:sz w:val="20"/>
      <w:szCs w:val="22"/>
      <w:lang w:val="de-DE" w:eastAsia="en-US"/>
    </w:rPr>
  </w:style>
  <w:style w:type="paragraph" w:customStyle="1" w:styleId="411">
    <w:name w:val="列表接续 41"/>
    <w:basedOn w:val="Normal"/>
    <w:next w:val="ListContinue4"/>
    <w:unhideWhenUsed/>
    <w:rsid w:val="00C56290"/>
    <w:pPr>
      <w:overflowPunct/>
      <w:autoSpaceDE/>
      <w:autoSpaceDN/>
      <w:bidi w:val="0"/>
      <w:adjustRightInd/>
      <w:spacing w:before="0" w:after="120" w:line="276" w:lineRule="auto"/>
      <w:ind w:left="1440"/>
      <w:contextualSpacing/>
      <w:jc w:val="left"/>
      <w:textAlignment w:val="auto"/>
    </w:pPr>
    <w:rPr>
      <w:rFonts w:ascii="Times" w:eastAsiaTheme="minorEastAsia" w:hAnsi="Times" w:cs="Arial"/>
      <w:sz w:val="20"/>
      <w:szCs w:val="22"/>
      <w:lang w:val="de-DE" w:eastAsia="en-US"/>
    </w:rPr>
  </w:style>
  <w:style w:type="paragraph" w:customStyle="1" w:styleId="51">
    <w:name w:val="列表接续 51"/>
    <w:basedOn w:val="Normal"/>
    <w:next w:val="ListContinue5"/>
    <w:unhideWhenUsed/>
    <w:rsid w:val="00C56290"/>
    <w:pPr>
      <w:overflowPunct/>
      <w:autoSpaceDE/>
      <w:autoSpaceDN/>
      <w:bidi w:val="0"/>
      <w:adjustRightInd/>
      <w:spacing w:before="0" w:after="120" w:line="276" w:lineRule="auto"/>
      <w:ind w:left="1800"/>
      <w:contextualSpacing/>
      <w:jc w:val="left"/>
      <w:textAlignment w:val="auto"/>
    </w:pPr>
    <w:rPr>
      <w:rFonts w:ascii="Times" w:eastAsiaTheme="minorEastAsia" w:hAnsi="Times" w:cs="Arial"/>
      <w:sz w:val="20"/>
      <w:szCs w:val="22"/>
      <w:lang w:val="de-DE" w:eastAsia="en-US"/>
    </w:rPr>
  </w:style>
  <w:style w:type="paragraph" w:customStyle="1" w:styleId="1f6">
    <w:name w:val="引文目录1"/>
    <w:basedOn w:val="Normal"/>
    <w:next w:val="Normal"/>
    <w:unhideWhenUsed/>
    <w:rsid w:val="00C56290"/>
    <w:pPr>
      <w:overflowPunct/>
      <w:autoSpaceDE/>
      <w:autoSpaceDN/>
      <w:bidi w:val="0"/>
      <w:adjustRightInd/>
      <w:spacing w:before="0" w:after="200" w:line="276" w:lineRule="auto"/>
      <w:ind w:left="200" w:hanging="200"/>
      <w:jc w:val="left"/>
      <w:textAlignment w:val="auto"/>
    </w:pPr>
    <w:rPr>
      <w:rFonts w:ascii="Times" w:eastAsiaTheme="minorEastAsia" w:hAnsi="Times" w:cs="Arial"/>
      <w:sz w:val="20"/>
      <w:szCs w:val="22"/>
      <w:lang w:val="de-DE" w:eastAsia="en-US"/>
    </w:rPr>
  </w:style>
  <w:style w:type="table" w:customStyle="1" w:styleId="Style12">
    <w:name w:val="Style12"/>
    <w:basedOn w:val="TableStyle1Custom"/>
    <w:uiPriority w:val="99"/>
    <w:qFormat/>
    <w:rsid w:val="00C56290"/>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2">
    <w:name w:val="Style22"/>
    <w:basedOn w:val="TableStyle1Custom"/>
    <w:uiPriority w:val="99"/>
    <w:qFormat/>
    <w:rsid w:val="00C56290"/>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1110">
    <w:name w:val="网格型111"/>
    <w:basedOn w:val="TableNormal"/>
    <w:next w:val="TableGrid"/>
    <w:uiPriority w:val="59"/>
    <w:rsid w:val="00C56290"/>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C56290"/>
    <w:rPr>
      <w:rFonts w:ascii="Calibri" w:eastAsiaTheme="minorEastAsia" w:hAnsi="Calibri"/>
      <w:sz w:val="22"/>
      <w:szCs w:val="22"/>
      <w:lang w:eastAsia="en-US"/>
    </w:rPr>
    <w:tblPr>
      <w:tblCellMar>
        <w:top w:w="0" w:type="dxa"/>
        <w:left w:w="0" w:type="dxa"/>
        <w:bottom w:w="0" w:type="dxa"/>
        <w:right w:w="0" w:type="dxa"/>
      </w:tblCellMar>
    </w:tblPr>
  </w:style>
  <w:style w:type="table" w:customStyle="1" w:styleId="TableGrid42">
    <w:name w:val="Table Grid42"/>
    <w:basedOn w:val="TableNormal"/>
    <w:next w:val="TableGrid"/>
    <w:uiPriority w:val="59"/>
    <w:rsid w:val="00C56290"/>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BulletedSymbolsymbol1">
    <w:name w:val="Style Bulleted Symbol (symbol)1"/>
    <w:basedOn w:val="NoList"/>
    <w:rsid w:val="00C56290"/>
    <w:pPr>
      <w:numPr>
        <w:numId w:val="31"/>
      </w:numPr>
    </w:pPr>
  </w:style>
  <w:style w:type="numbering" w:customStyle="1" w:styleId="StyleBulleted1">
    <w:name w:val="Style Bulleted1"/>
    <w:basedOn w:val="NoList"/>
    <w:rsid w:val="00C56290"/>
    <w:pPr>
      <w:numPr>
        <w:numId w:val="32"/>
      </w:numPr>
    </w:pPr>
  </w:style>
  <w:style w:type="numbering" w:customStyle="1" w:styleId="1111111">
    <w:name w:val="1 / 1.1 / 1.1.11"/>
    <w:basedOn w:val="NoList"/>
    <w:next w:val="111111"/>
    <w:rsid w:val="00C56290"/>
    <w:pPr>
      <w:numPr>
        <w:numId w:val="33"/>
      </w:numPr>
    </w:pPr>
  </w:style>
  <w:style w:type="table" w:customStyle="1" w:styleId="TableClassic32">
    <w:name w:val="Table Classic 32"/>
    <w:basedOn w:val="TableNormal"/>
    <w:next w:val="TableClassic3"/>
    <w:rsid w:val="00C56290"/>
    <w:pPr>
      <w:spacing w:before="240"/>
      <w:jc w:val="both"/>
    </w:pPr>
    <w:rPr>
      <w:rFonts w:ascii="Times New Roman" w:eastAsia="SimSun" w:hAnsi="Times New Roman"/>
      <w:color w:val="000080"/>
      <w:lang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321">
    <w:name w:val="표준 표32"/>
    <w:next w:val="TableNormal"/>
    <w:semiHidden/>
    <w:rsid w:val="00C56290"/>
    <w:rPr>
      <w:rFonts w:eastAsia="Batang"/>
      <w:lang w:val="en-GB" w:eastAsia="en-GB"/>
    </w:rPr>
    <w:tblPr>
      <w:tblInd w:w="0" w:type="dxa"/>
      <w:tblCellMar>
        <w:top w:w="0" w:type="dxa"/>
        <w:left w:w="108" w:type="dxa"/>
        <w:bottom w:w="0" w:type="dxa"/>
        <w:right w:w="108" w:type="dxa"/>
      </w:tblCellMar>
    </w:tblPr>
  </w:style>
  <w:style w:type="table" w:customStyle="1" w:styleId="TableNormal22">
    <w:name w:val="Table Normal22"/>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32">
    <w:name w:val="Table Normal32"/>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42">
    <w:name w:val="Table Normal42"/>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52">
    <w:name w:val="Table Normal52"/>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Classic12">
    <w:name w:val="Table Classic 12"/>
    <w:basedOn w:val="TableNormal"/>
    <w:next w:val="TableClassic1"/>
    <w:rsid w:val="00C56290"/>
    <w:pPr>
      <w:widowControl w:val="0"/>
      <w:jc w:val="both"/>
    </w:pPr>
    <w:rPr>
      <w:rFonts w:ascii="Times" w:eastAsia="SimSun" w:hAnsi="Times"/>
      <w:sz w:val="18"/>
      <w:lang w:eastAsia="ja-JP"/>
    </w:rPr>
    <w:tblPr>
      <w:tblBorders>
        <w:top w:val="single" w:sz="12" w:space="0" w:color="000000"/>
        <w:bottom w:val="single" w:sz="12" w:space="0" w:color="000000"/>
      </w:tblBorders>
    </w:tblPr>
    <w:tcPr>
      <w:shd w:val="clear" w:color="auto" w:fill="auto"/>
    </w:tcPr>
    <w:tblStylePr w:type="firstRow">
      <w:rPr>
        <w:rFonts w:ascii="Book Antiqua" w:eastAsia="SimSun" w:hAnsi="Book Antiqua"/>
        <w:b/>
        <w:i w:val="0"/>
        <w:iCs/>
        <w:sz w:val="18"/>
      </w:rPr>
      <w:tblPr/>
      <w:tcPr>
        <w:tcBorders>
          <w:top w:val="single" w:sz="12" w:space="0" w:color="000000"/>
          <w:bottom w:val="single" w:sz="6" w:space="0" w:color="000000"/>
        </w:tcBorders>
        <w:shd w:val="clear" w:color="auto" w:fill="auto"/>
      </w:tcPr>
    </w:tblStylePr>
    <w:tblStylePr w:type="lastRow">
      <w:rPr>
        <w:color w:val="auto"/>
      </w:rPr>
      <w:tblPr/>
      <w:tcPr>
        <w:tcBorders>
          <w:top w:val="nil"/>
          <w:left w:val="nil"/>
          <w:bottom w:val="single" w:sz="12" w:space="0" w:color="000000"/>
          <w:right w:val="nil"/>
          <w:insideH w:val="nil"/>
          <w:insideV w:val="nil"/>
          <w:tl2br w:val="nil"/>
          <w:tr2bl w:val="nil"/>
        </w:tcBorders>
        <w:shd w:val="clear" w:color="auto" w:fill="auto"/>
      </w:tcPr>
    </w:tblStylePr>
    <w:tblStylePr w:type="firstCol">
      <w:rPr>
        <w:rFonts w:ascii="Book Antiqua" w:eastAsia="SimSun" w:hAnsi="Book Antiqua"/>
        <w:sz w:val="18"/>
      </w:rPr>
      <w:tblPr/>
      <w:tcPr>
        <w:tcBorders>
          <w:top w:val="nil"/>
          <w:left w:val="nil"/>
          <w:bottom w:val="single" w:sz="12" w:space="0" w:color="000000"/>
          <w:right w:val="nil"/>
          <w:insideH w:val="nil"/>
          <w:insideV w:val="nil"/>
          <w:tl2br w:val="nil"/>
          <w:tr2bl w:val="nil"/>
        </w:tcBorders>
        <w:shd w:val="clear" w:color="auto" w:fill="auto"/>
      </w:tcPr>
    </w:tblStylePr>
    <w:tblStylePr w:type="lastCol">
      <w:tblPr/>
      <w:tcPr>
        <w:tcBorders>
          <w:top w:val="nil"/>
          <w:left w:val="nil"/>
          <w:bottom w:val="nil"/>
          <w:right w:val="nil"/>
          <w:insideH w:val="nil"/>
          <w:insideV w:val="nil"/>
          <w:tl2br w:val="nil"/>
          <w:tr2bl w:val="nil"/>
        </w:tcBorders>
        <w:shd w:val="clear" w:color="auto" w:fill="auto"/>
      </w:tcPr>
    </w:tblStylePr>
    <w:tblStylePr w:type="neCell">
      <w:rPr>
        <w:b/>
        <w:bCs/>
        <w:i w:val="0"/>
        <w:iCs w:val="0"/>
      </w:rPr>
      <w:tblPr/>
      <w:tcPr>
        <w:tcBorders>
          <w:tl2br w:val="none" w:sz="0" w:space="0" w:color="auto"/>
          <w:tr2bl w:val="none" w:sz="0" w:space="0" w:color="auto"/>
        </w:tcBorders>
      </w:tcPr>
    </w:tblStylePr>
    <w:tblStylePr w:type="seCell">
      <w:tblPr/>
      <w:tcPr>
        <w:tcBorders>
          <w:top w:val="nil"/>
          <w:left w:val="nil"/>
          <w:bottom w:val="single" w:sz="12" w:space="0" w:color="000000"/>
          <w:right w:val="nil"/>
          <w:insideH w:val="nil"/>
          <w:insideV w:val="nil"/>
          <w:tl2br w:val="nil"/>
          <w:tr2bl w:val="nil"/>
        </w:tcBorders>
        <w:shd w:val="clear" w:color="auto" w:fill="auto"/>
      </w:tcPr>
    </w:tblStylePr>
    <w:tblStylePr w:type="swCell">
      <w:rPr>
        <w:b w:val="0"/>
        <w:bCs/>
      </w:rPr>
      <w:tblPr/>
      <w:tcPr>
        <w:tcBorders>
          <w:tl2br w:val="none" w:sz="0" w:space="0" w:color="auto"/>
          <w:tr2bl w:val="none" w:sz="0" w:space="0" w:color="auto"/>
        </w:tcBorders>
      </w:tcPr>
    </w:tblStylePr>
  </w:style>
  <w:style w:type="table" w:customStyle="1" w:styleId="-31">
    <w:name w:val="浅色网格 - 着色 31"/>
    <w:basedOn w:val="TableNormal"/>
    <w:next w:val="LightGrid-Accent3"/>
    <w:uiPriority w:val="62"/>
    <w:rsid w:val="00C56290"/>
    <w:rPr>
      <w:rFonts w:asciiTheme="minorHAnsi" w:eastAsiaTheme="minorEastAsia" w:hAnsiTheme="minorHAnsi" w:cstheme="minorBidi"/>
      <w:sz w:val="22"/>
      <w:szCs w:val="22"/>
      <w:lang w:eastAsia="ja-JP"/>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SimSu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SimSu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110">
    <w:name w:val="일반 표 411"/>
    <w:basedOn w:val="TableNormal"/>
    <w:uiPriority w:val="44"/>
    <w:rsid w:val="00C56290"/>
    <w:rPr>
      <w:rFonts w:eastAsia="Batang"/>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113">
    <w:name w:val="修订11"/>
    <w:hidden/>
    <w:semiHidden/>
    <w:rsid w:val="00C56290"/>
    <w:rPr>
      <w:rFonts w:ascii="Times New Roman" w:eastAsia="Batang" w:hAnsi="Times New Roman"/>
      <w:lang w:val="en-GB" w:eastAsia="en-US"/>
    </w:rPr>
  </w:style>
  <w:style w:type="table" w:customStyle="1" w:styleId="2-11">
    <w:name w:val="中等深浅网格 2 - 着色 11"/>
    <w:basedOn w:val="TableNormal"/>
    <w:next w:val="MediumGrid2-Accent1"/>
    <w:uiPriority w:val="68"/>
    <w:rsid w:val="00C56290"/>
    <w:rPr>
      <w:rFonts w:ascii="Cambria" w:eastAsia="SimSun" w:hAnsi="Cambria"/>
      <w:color w:val="000000"/>
      <w:sz w:val="22"/>
      <w:szCs w:val="22"/>
      <w:lang w:val="sv-SE"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character" w:customStyle="1" w:styleId="EquationeqChar2">
    <w:name w:val="Equation.eq Char2"/>
    <w:basedOn w:val="DefaultParagraphFont"/>
    <w:rsid w:val="00C56290"/>
    <w:rPr>
      <w:lang w:val="en-GB" w:eastAsia="de-DE" w:bidi="ar-SA"/>
    </w:rPr>
  </w:style>
  <w:style w:type="character" w:customStyle="1" w:styleId="CaptioncapChar2">
    <w:name w:val="Caption.cap Char2"/>
    <w:basedOn w:val="DefaultParagraphFont"/>
    <w:rsid w:val="00C56290"/>
    <w:rPr>
      <w:rFonts w:ascii="Arial Unicode MS" w:hAnsi="Arial Unicode MS"/>
      <w:b/>
      <w:bCs/>
      <w:sz w:val="16"/>
      <w:lang w:val="en-US" w:eastAsia="en-US" w:bidi="ar-SA"/>
    </w:rPr>
  </w:style>
  <w:style w:type="table" w:customStyle="1" w:styleId="TableGrid71">
    <w:name w:val="Table Grid71"/>
    <w:basedOn w:val="TableNormal"/>
    <w:next w:val="TableGrid"/>
    <w:uiPriority w:val="39"/>
    <w:qFormat/>
    <w:rsid w:val="00C56290"/>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1">
    <w:name w:val="Table Theme11"/>
    <w:basedOn w:val="TableNormal"/>
    <w:next w:val="TableTheme"/>
    <w:unhideWhenUsed/>
    <w:rsid w:val="00C56290"/>
    <w:pPr>
      <w:overflowPunct w:val="0"/>
      <w:autoSpaceDE w:val="0"/>
      <w:autoSpaceDN w:val="0"/>
      <w:adjustRightInd w:val="0"/>
      <w:spacing w:after="180"/>
    </w:pPr>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C56290"/>
    <w:pPr>
      <w:spacing w:after="180"/>
    </w:pPr>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网格型311"/>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网格型411"/>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111">
    <w:name w:val="Tabellengitternetz11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11">
    <w:name w:val="Tabellengitternetz21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311">
    <w:name w:val="Tabellengitternetz31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411">
    <w:name w:val="Tabellengitternetz41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511">
    <w:name w:val="Tabellengitternetz51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611">
    <w:name w:val="Tabellengitternetz61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711">
    <w:name w:val="Tabellengitternetz71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811">
    <w:name w:val="Tabellengitternetz81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911">
    <w:name w:val="Tabellengitternetz91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rsid w:val="00C56290"/>
    <w:pPr>
      <w:overflowPunct w:val="0"/>
      <w:autoSpaceDE w:val="0"/>
      <w:autoSpaceDN w:val="0"/>
      <w:adjustRightInd w:val="0"/>
      <w:spacing w:after="180"/>
      <w:textAlignment w:val="baseline"/>
    </w:pPr>
    <w:rPr>
      <w:rFonts w:ascii="Times New Roman" w:eastAsia="MS Mincho"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
    <w:name w:val="Table Grid 811"/>
    <w:basedOn w:val="TableNormal"/>
    <w:next w:val="TableGrid8"/>
    <w:rsid w:val="00C56290"/>
    <w:rPr>
      <w:rFonts w:ascii="Times New Roman" w:eastAsia="MS Mincho" w:hAnsi="Times New Roman"/>
      <w:lang w:val="de-DE"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Custom111">
    <w:name w:val="Custom 111"/>
    <w:basedOn w:val="TableGrid8"/>
    <w:rsid w:val="00C56290"/>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11">
    <w:name w:val="Table Style1 Custom11"/>
    <w:basedOn w:val="TableGrid8"/>
    <w:rsid w:val="00C56290"/>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11">
    <w:name w:val="Style111"/>
    <w:basedOn w:val="TableStyle1Custom"/>
    <w:uiPriority w:val="99"/>
    <w:qFormat/>
    <w:rsid w:val="00C56290"/>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11">
    <w:name w:val="Style211"/>
    <w:basedOn w:val="TableStyle1Custom"/>
    <w:uiPriority w:val="99"/>
    <w:qFormat/>
    <w:rsid w:val="00C56290"/>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TableGrid112">
    <w:name w:val="TableGrid11"/>
    <w:rsid w:val="00C56290"/>
    <w:rPr>
      <w:rFonts w:ascii="Calibri" w:eastAsiaTheme="minorEastAsia" w:hAnsi="Calibri"/>
      <w:sz w:val="22"/>
      <w:szCs w:val="22"/>
      <w:lang w:eastAsia="en-US"/>
    </w:rPr>
    <w:tblPr>
      <w:tblCellMar>
        <w:top w:w="0" w:type="dxa"/>
        <w:left w:w="0" w:type="dxa"/>
        <w:bottom w:w="0" w:type="dxa"/>
        <w:right w:w="0" w:type="dxa"/>
      </w:tblCellMar>
    </w:tblPr>
  </w:style>
  <w:style w:type="table" w:customStyle="1" w:styleId="TableGrid411">
    <w:name w:val="Table Grid411"/>
    <w:basedOn w:val="TableNormal"/>
    <w:next w:val="TableGrid"/>
    <w:uiPriority w:val="59"/>
    <w:rsid w:val="00C56290"/>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 Grid 111"/>
    <w:basedOn w:val="TableNormal"/>
    <w:next w:val="TableGrid10"/>
    <w:rsid w:val="00C56290"/>
    <w:pPr>
      <w:autoSpaceDE w:val="0"/>
      <w:autoSpaceDN w:val="0"/>
      <w:jc w:val="center"/>
    </w:pPr>
    <w:rPr>
      <w:rFonts w:ascii="Times New Roman" w:eastAsia="SimSun" w:hAnsi="Times New Roman"/>
      <w:lang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Classic311">
    <w:name w:val="Table Classic 311"/>
    <w:basedOn w:val="TableNormal"/>
    <w:next w:val="TableClassic3"/>
    <w:rsid w:val="00C56290"/>
    <w:pPr>
      <w:spacing w:before="240"/>
      <w:jc w:val="both"/>
    </w:pPr>
    <w:rPr>
      <w:rFonts w:ascii="Times New Roman" w:eastAsia="SimSun" w:hAnsi="Times New Roman"/>
      <w:color w:val="000080"/>
      <w:lang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3111">
    <w:name w:val="표준 표311"/>
    <w:next w:val="TableNormal"/>
    <w:semiHidden/>
    <w:rsid w:val="00C56290"/>
    <w:rPr>
      <w:rFonts w:eastAsia="Batang"/>
      <w:lang w:val="en-GB" w:eastAsia="en-GB"/>
    </w:rPr>
    <w:tblPr>
      <w:tblInd w:w="0" w:type="dxa"/>
      <w:tblCellMar>
        <w:top w:w="0" w:type="dxa"/>
        <w:left w:w="108" w:type="dxa"/>
        <w:bottom w:w="0" w:type="dxa"/>
        <w:right w:w="108" w:type="dxa"/>
      </w:tblCellMar>
    </w:tblPr>
  </w:style>
  <w:style w:type="table" w:customStyle="1" w:styleId="TableNormal211">
    <w:name w:val="Table Normal211"/>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311">
    <w:name w:val="Table Normal311"/>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411">
    <w:name w:val="Table Normal411"/>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511">
    <w:name w:val="Table Normal511"/>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Classic111">
    <w:name w:val="Table Classic 111"/>
    <w:basedOn w:val="TableNormal"/>
    <w:next w:val="TableClassic1"/>
    <w:rsid w:val="00C56290"/>
    <w:pPr>
      <w:widowControl w:val="0"/>
      <w:jc w:val="both"/>
    </w:pPr>
    <w:rPr>
      <w:rFonts w:ascii="Times" w:eastAsia="SimSun" w:hAnsi="Times"/>
      <w:sz w:val="18"/>
      <w:lang w:eastAsia="ja-JP"/>
    </w:rPr>
    <w:tblPr>
      <w:tblBorders>
        <w:top w:val="single" w:sz="12" w:space="0" w:color="000000"/>
        <w:bottom w:val="single" w:sz="12" w:space="0" w:color="000000"/>
      </w:tblBorders>
    </w:tblPr>
    <w:tcPr>
      <w:shd w:val="clear" w:color="auto" w:fill="auto"/>
    </w:tcPr>
    <w:tblStylePr w:type="firstRow">
      <w:rPr>
        <w:rFonts w:ascii="Book Antiqua" w:eastAsia="SimSun" w:hAnsi="Book Antiqua"/>
        <w:b/>
        <w:i w:val="0"/>
        <w:iCs/>
        <w:sz w:val="18"/>
      </w:rPr>
      <w:tblPr/>
      <w:tcPr>
        <w:tcBorders>
          <w:top w:val="single" w:sz="12" w:space="0" w:color="000000"/>
          <w:bottom w:val="single" w:sz="6" w:space="0" w:color="000000"/>
        </w:tcBorders>
        <w:shd w:val="clear" w:color="auto" w:fill="auto"/>
      </w:tcPr>
    </w:tblStylePr>
    <w:tblStylePr w:type="lastRow">
      <w:rPr>
        <w:color w:val="auto"/>
      </w:rPr>
      <w:tblPr/>
      <w:tcPr>
        <w:tcBorders>
          <w:top w:val="nil"/>
          <w:left w:val="nil"/>
          <w:bottom w:val="single" w:sz="12" w:space="0" w:color="000000"/>
          <w:right w:val="nil"/>
          <w:insideH w:val="nil"/>
          <w:insideV w:val="nil"/>
          <w:tl2br w:val="nil"/>
          <w:tr2bl w:val="nil"/>
        </w:tcBorders>
        <w:shd w:val="clear" w:color="auto" w:fill="auto"/>
      </w:tcPr>
    </w:tblStylePr>
    <w:tblStylePr w:type="firstCol">
      <w:rPr>
        <w:rFonts w:ascii="Book Antiqua" w:eastAsia="SimSun" w:hAnsi="Book Antiqua"/>
        <w:sz w:val="18"/>
      </w:rPr>
      <w:tblPr/>
      <w:tcPr>
        <w:tcBorders>
          <w:top w:val="nil"/>
          <w:left w:val="nil"/>
          <w:bottom w:val="single" w:sz="12" w:space="0" w:color="000000"/>
          <w:right w:val="nil"/>
          <w:insideH w:val="nil"/>
          <w:insideV w:val="nil"/>
          <w:tl2br w:val="nil"/>
          <w:tr2bl w:val="nil"/>
        </w:tcBorders>
        <w:shd w:val="clear" w:color="auto" w:fill="auto"/>
      </w:tcPr>
    </w:tblStylePr>
    <w:tblStylePr w:type="lastCol">
      <w:tblPr/>
      <w:tcPr>
        <w:tcBorders>
          <w:top w:val="nil"/>
          <w:left w:val="nil"/>
          <w:bottom w:val="nil"/>
          <w:right w:val="nil"/>
          <w:insideH w:val="nil"/>
          <w:insideV w:val="nil"/>
          <w:tl2br w:val="nil"/>
          <w:tr2bl w:val="nil"/>
        </w:tcBorders>
        <w:shd w:val="clear" w:color="auto" w:fill="auto"/>
      </w:tcPr>
    </w:tblStylePr>
    <w:tblStylePr w:type="neCell">
      <w:rPr>
        <w:b/>
        <w:bCs/>
        <w:i w:val="0"/>
        <w:iCs w:val="0"/>
      </w:rPr>
      <w:tblPr/>
      <w:tcPr>
        <w:tcBorders>
          <w:tl2br w:val="none" w:sz="0" w:space="0" w:color="auto"/>
          <w:tr2bl w:val="none" w:sz="0" w:space="0" w:color="auto"/>
        </w:tcBorders>
      </w:tcPr>
    </w:tblStylePr>
    <w:tblStylePr w:type="seCell">
      <w:tblPr/>
      <w:tcPr>
        <w:tcBorders>
          <w:top w:val="nil"/>
          <w:left w:val="nil"/>
          <w:bottom w:val="single" w:sz="12" w:space="0" w:color="000000"/>
          <w:right w:val="nil"/>
          <w:insideH w:val="nil"/>
          <w:insideV w:val="nil"/>
          <w:tl2br w:val="nil"/>
          <w:tr2bl w:val="nil"/>
        </w:tcBorders>
        <w:shd w:val="clear" w:color="auto" w:fill="auto"/>
      </w:tcPr>
    </w:tblStylePr>
    <w:tblStylePr w:type="swCell">
      <w:rPr>
        <w:b w:val="0"/>
        <w:bCs/>
      </w:rPr>
      <w:tblPr/>
      <w:tcPr>
        <w:tcBorders>
          <w:tl2br w:val="none" w:sz="0" w:space="0" w:color="auto"/>
          <w:tr2bl w:val="none" w:sz="0" w:space="0" w:color="auto"/>
        </w:tcBorders>
      </w:tcPr>
    </w:tblStylePr>
  </w:style>
  <w:style w:type="table" w:customStyle="1" w:styleId="LightGrid-Accent311">
    <w:name w:val="Light Grid - Accent 311"/>
    <w:basedOn w:val="TableNormal"/>
    <w:next w:val="LightGrid-Accent3"/>
    <w:uiPriority w:val="62"/>
    <w:rsid w:val="00C56290"/>
    <w:rPr>
      <w:rFonts w:asciiTheme="minorHAnsi" w:eastAsiaTheme="minorEastAsia" w:hAnsiTheme="minorHAnsi" w:cstheme="minorBidi"/>
      <w:sz w:val="22"/>
      <w:szCs w:val="22"/>
      <w:lang w:eastAsia="ja-JP"/>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SimSu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SimSu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511">
    <w:name w:val="Table Grid511"/>
    <w:basedOn w:val="TableNormal"/>
    <w:next w:val="TableGrid"/>
    <w:uiPriority w:val="59"/>
    <w:rsid w:val="00C56290"/>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uiPriority w:val="59"/>
    <w:rsid w:val="00C56290"/>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网格型2"/>
    <w:basedOn w:val="TableNormal"/>
    <w:next w:val="TableGrid"/>
    <w:uiPriority w:val="59"/>
    <w:qFormat/>
    <w:rsid w:val="00C56290"/>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7">
    <w:name w:val="表格主题1"/>
    <w:basedOn w:val="TableNormal"/>
    <w:next w:val="TableTheme"/>
    <w:unhideWhenUsed/>
    <w:rsid w:val="00C56290"/>
    <w:pPr>
      <w:overflowPunct w:val="0"/>
      <w:autoSpaceDE w:val="0"/>
      <w:autoSpaceDN w:val="0"/>
      <w:adjustRightInd w:val="0"/>
      <w:spacing w:after="180"/>
    </w:pPr>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20">
    <w:name w:val="TOC 标题2"/>
    <w:basedOn w:val="Heading1"/>
    <w:next w:val="Normal"/>
    <w:uiPriority w:val="39"/>
    <w:unhideWhenUsed/>
    <w:qFormat/>
    <w:rsid w:val="00C56290"/>
    <w:pPr>
      <w:tabs>
        <w:tab w:val="left" w:pos="1134"/>
        <w:tab w:val="left" w:pos="1871"/>
        <w:tab w:val="left" w:pos="2268"/>
      </w:tabs>
      <w:bidi w:val="0"/>
      <w:spacing w:before="480" w:line="240" w:lineRule="auto"/>
      <w:ind w:left="0" w:firstLine="0"/>
      <w:jc w:val="left"/>
      <w:outlineLvl w:val="9"/>
    </w:pPr>
    <w:rPr>
      <w:rFonts w:ascii="Cambria" w:eastAsia="SimSun" w:hAnsi="Cambria" w:cs="Times New Roman"/>
      <w:color w:val="365F91"/>
      <w:sz w:val="28"/>
      <w:szCs w:val="28"/>
      <w:lang w:val="en-GB" w:eastAsia="en-US"/>
    </w:rPr>
  </w:style>
  <w:style w:type="table" w:customStyle="1" w:styleId="TableGrid1210">
    <w:name w:val="Table Grid121"/>
    <w:basedOn w:val="TableNormal"/>
    <w:next w:val="TableGrid"/>
    <w:rsid w:val="00C56290"/>
    <w:pPr>
      <w:spacing w:after="180"/>
    </w:pPr>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6">
    <w:name w:val="图表目录2"/>
    <w:basedOn w:val="Normal"/>
    <w:next w:val="Normal"/>
    <w:hidden/>
    <w:rsid w:val="00C56290"/>
    <w:pPr>
      <w:overflowPunct/>
      <w:autoSpaceDE/>
      <w:autoSpaceDN/>
      <w:bidi w:val="0"/>
      <w:adjustRightInd/>
      <w:spacing w:before="0" w:after="200" w:line="276" w:lineRule="auto"/>
      <w:ind w:left="400" w:hanging="400"/>
      <w:jc w:val="left"/>
      <w:textAlignment w:val="auto"/>
    </w:pPr>
    <w:rPr>
      <w:rFonts w:ascii="Calibri" w:eastAsia="Calibri" w:hAnsi="Calibri" w:cs="Arial"/>
      <w:sz w:val="20"/>
      <w:szCs w:val="22"/>
      <w:lang w:val="de-DE" w:eastAsia="en-US"/>
    </w:rPr>
  </w:style>
  <w:style w:type="table" w:customStyle="1" w:styleId="81">
    <w:name w:val="网格型 81"/>
    <w:basedOn w:val="TableNormal"/>
    <w:next w:val="TableGrid8"/>
    <w:rsid w:val="00C56290"/>
    <w:rPr>
      <w:rFonts w:ascii="Times New Roman" w:eastAsia="MS Mincho" w:hAnsi="Times New Roman"/>
      <w:lang w:val="de-DE"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27">
    <w:name w:val="书目2"/>
    <w:basedOn w:val="Normal"/>
    <w:next w:val="Normal"/>
    <w:uiPriority w:val="37"/>
    <w:unhideWhenUsed/>
    <w:qFormat/>
    <w:rsid w:val="00C56290"/>
    <w:pPr>
      <w:overflowPunct/>
      <w:autoSpaceDE/>
      <w:autoSpaceDN/>
      <w:bidi w:val="0"/>
      <w:adjustRightInd/>
      <w:spacing w:before="0" w:after="120" w:line="276" w:lineRule="auto"/>
      <w:jc w:val="left"/>
      <w:textAlignment w:val="auto"/>
    </w:pPr>
    <w:rPr>
      <w:rFonts w:ascii="Times" w:eastAsiaTheme="minorEastAsia" w:hAnsi="Times" w:cs="Arial"/>
      <w:sz w:val="20"/>
      <w:szCs w:val="22"/>
      <w:lang w:val="de-DE" w:eastAsia="en-US"/>
    </w:rPr>
  </w:style>
  <w:style w:type="paragraph" w:customStyle="1" w:styleId="28">
    <w:name w:val="引文目录2"/>
    <w:basedOn w:val="Normal"/>
    <w:next w:val="Normal"/>
    <w:unhideWhenUsed/>
    <w:rsid w:val="00C56290"/>
    <w:pPr>
      <w:overflowPunct/>
      <w:autoSpaceDE/>
      <w:autoSpaceDN/>
      <w:bidi w:val="0"/>
      <w:adjustRightInd/>
      <w:spacing w:before="0" w:after="200" w:line="276" w:lineRule="auto"/>
      <w:ind w:left="200" w:hanging="200"/>
      <w:jc w:val="left"/>
      <w:textAlignment w:val="auto"/>
    </w:pPr>
    <w:rPr>
      <w:rFonts w:ascii="Times" w:eastAsiaTheme="minorEastAsia" w:hAnsi="Times" w:cs="Arial"/>
      <w:sz w:val="20"/>
      <w:szCs w:val="22"/>
      <w:lang w:val="de-DE" w:eastAsia="en-US"/>
    </w:rPr>
  </w:style>
  <w:style w:type="table" w:customStyle="1" w:styleId="121">
    <w:name w:val="网格型121"/>
    <w:basedOn w:val="TableNormal"/>
    <w:next w:val="TableGrid"/>
    <w:uiPriority w:val="59"/>
    <w:rsid w:val="00C56290"/>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网格型 11"/>
    <w:basedOn w:val="TableNormal"/>
    <w:next w:val="TableGrid10"/>
    <w:rsid w:val="00C56290"/>
    <w:pPr>
      <w:autoSpaceDE w:val="0"/>
      <w:autoSpaceDN w:val="0"/>
      <w:jc w:val="center"/>
    </w:pPr>
    <w:rPr>
      <w:rFonts w:ascii="Times New Roman" w:eastAsia="SimSun" w:hAnsi="Times New Roman"/>
      <w:lang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2">
    <w:name w:val="古典型 31"/>
    <w:basedOn w:val="TableNormal"/>
    <w:next w:val="TableClassic3"/>
    <w:rsid w:val="00C56290"/>
    <w:pPr>
      <w:spacing w:before="240"/>
      <w:jc w:val="both"/>
    </w:pPr>
    <w:rPr>
      <w:rFonts w:ascii="Times New Roman" w:eastAsia="SimSun" w:hAnsi="Times New Roman"/>
      <w:color w:val="000080"/>
      <w:lang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115">
    <w:name w:val="古典型 11"/>
    <w:basedOn w:val="TableNormal"/>
    <w:next w:val="TableClassic1"/>
    <w:rsid w:val="00C56290"/>
    <w:pPr>
      <w:widowControl w:val="0"/>
      <w:jc w:val="both"/>
    </w:pPr>
    <w:rPr>
      <w:rFonts w:ascii="Times" w:eastAsia="SimSun" w:hAnsi="Times"/>
      <w:sz w:val="18"/>
      <w:lang w:eastAsia="ja-JP"/>
    </w:rPr>
    <w:tblPr>
      <w:tblBorders>
        <w:top w:val="single" w:sz="12" w:space="0" w:color="000000"/>
        <w:bottom w:val="single" w:sz="12" w:space="0" w:color="000000"/>
      </w:tblBorders>
    </w:tblPr>
    <w:tcPr>
      <w:shd w:val="clear" w:color="auto" w:fill="auto"/>
    </w:tcPr>
    <w:tblStylePr w:type="firstRow">
      <w:rPr>
        <w:rFonts w:ascii="v3.8.0" w:eastAsia="SimSun" w:hAnsi="v3.8.0"/>
        <w:b/>
        <w:i w:val="0"/>
        <w:iCs/>
        <w:sz w:val="18"/>
      </w:rPr>
      <w:tblPr/>
      <w:tcPr>
        <w:tcBorders>
          <w:top w:val="single" w:sz="12" w:space="0" w:color="000000"/>
          <w:bottom w:val="single" w:sz="6" w:space="0" w:color="000000"/>
        </w:tcBorders>
        <w:shd w:val="clear" w:color="auto" w:fill="auto"/>
      </w:tcPr>
    </w:tblStylePr>
    <w:tblStylePr w:type="lastRow">
      <w:rPr>
        <w:color w:val="auto"/>
      </w:rPr>
      <w:tblPr/>
      <w:tcPr>
        <w:tcBorders>
          <w:top w:val="nil"/>
          <w:left w:val="nil"/>
          <w:bottom w:val="single" w:sz="12" w:space="0" w:color="000000"/>
          <w:right w:val="nil"/>
          <w:insideH w:val="nil"/>
          <w:insideV w:val="nil"/>
          <w:tl2br w:val="nil"/>
          <w:tr2bl w:val="nil"/>
        </w:tcBorders>
        <w:shd w:val="clear" w:color="auto" w:fill="auto"/>
      </w:tcPr>
    </w:tblStylePr>
    <w:tblStylePr w:type="firstCol">
      <w:rPr>
        <w:rFonts w:ascii="v3.8.0" w:eastAsia="SimSun" w:hAnsi="v3.8.0"/>
        <w:sz w:val="18"/>
      </w:rPr>
      <w:tblPr/>
      <w:tcPr>
        <w:tcBorders>
          <w:top w:val="nil"/>
          <w:left w:val="nil"/>
          <w:bottom w:val="single" w:sz="12" w:space="0" w:color="000000"/>
          <w:right w:val="nil"/>
          <w:insideH w:val="nil"/>
          <w:insideV w:val="nil"/>
          <w:tl2br w:val="nil"/>
          <w:tr2bl w:val="nil"/>
        </w:tcBorders>
        <w:shd w:val="clear" w:color="auto" w:fill="auto"/>
      </w:tcPr>
    </w:tblStylePr>
    <w:tblStylePr w:type="lastCol">
      <w:tblPr/>
      <w:tcPr>
        <w:tcBorders>
          <w:top w:val="nil"/>
          <w:left w:val="nil"/>
          <w:bottom w:val="nil"/>
          <w:right w:val="nil"/>
          <w:insideH w:val="nil"/>
          <w:insideV w:val="nil"/>
          <w:tl2br w:val="nil"/>
          <w:tr2bl w:val="nil"/>
        </w:tcBorders>
        <w:shd w:val="clear" w:color="auto" w:fill="auto"/>
      </w:tcPr>
    </w:tblStylePr>
    <w:tblStylePr w:type="neCell">
      <w:rPr>
        <w:b/>
        <w:bCs/>
        <w:i w:val="0"/>
        <w:iCs w:val="0"/>
      </w:rPr>
      <w:tblPr/>
      <w:tcPr>
        <w:tcBorders>
          <w:tl2br w:val="none" w:sz="0" w:space="0" w:color="auto"/>
          <w:tr2bl w:val="none" w:sz="0" w:space="0" w:color="auto"/>
        </w:tcBorders>
      </w:tcPr>
    </w:tblStylePr>
    <w:tblStylePr w:type="seCell">
      <w:tblPr/>
      <w:tcPr>
        <w:tcBorders>
          <w:top w:val="nil"/>
          <w:left w:val="nil"/>
          <w:bottom w:val="single" w:sz="12" w:space="0" w:color="000000"/>
          <w:right w:val="nil"/>
          <w:insideH w:val="nil"/>
          <w:insideV w:val="nil"/>
          <w:tl2br w:val="nil"/>
          <w:tr2bl w:val="nil"/>
        </w:tcBorders>
        <w:shd w:val="clear" w:color="auto" w:fill="auto"/>
      </w:tcPr>
    </w:tblStylePr>
    <w:tblStylePr w:type="swCell">
      <w:rPr>
        <w:b w:val="0"/>
        <w:bCs/>
      </w:rPr>
      <w:tblPr/>
      <w:tcPr>
        <w:tcBorders>
          <w:tl2br w:val="none" w:sz="0" w:space="0" w:color="auto"/>
          <w:tr2bl w:val="none" w:sz="0" w:space="0" w:color="auto"/>
        </w:tcBorders>
      </w:tcPr>
    </w:tblStylePr>
  </w:style>
  <w:style w:type="table" w:customStyle="1" w:styleId="-32">
    <w:name w:val="浅色网格 - 着色 32"/>
    <w:basedOn w:val="TableNormal"/>
    <w:next w:val="LightGrid-Accent3"/>
    <w:uiPriority w:val="62"/>
    <w:rsid w:val="00C56290"/>
    <w:rPr>
      <w:rFonts w:asciiTheme="minorHAnsi" w:eastAsiaTheme="minorEastAsia" w:hAnsiTheme="minorHAnsi" w:cstheme="minorBidi"/>
      <w:sz w:val="22"/>
      <w:szCs w:val="22"/>
      <w:lang w:eastAsia="ja-JP"/>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SimSu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SimSu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521">
    <w:name w:val="Table Grid521"/>
    <w:basedOn w:val="TableNormal"/>
    <w:next w:val="TableGrid"/>
    <w:uiPriority w:val="59"/>
    <w:rsid w:val="00C56290"/>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next w:val="TableGrid"/>
    <w:uiPriority w:val="59"/>
    <w:rsid w:val="00C56290"/>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中等深浅网格 2 - 着色 12"/>
    <w:basedOn w:val="TableNormal"/>
    <w:next w:val="MediumGrid2-Accent1"/>
    <w:uiPriority w:val="68"/>
    <w:rsid w:val="00C56290"/>
    <w:rPr>
      <w:rFonts w:ascii="Cambria" w:eastAsia="SimSun" w:hAnsi="Cambria"/>
      <w:color w:val="000000"/>
      <w:sz w:val="22"/>
      <w:szCs w:val="22"/>
      <w:lang w:val="sv-SE"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TableClassic1111">
    <w:name w:val="Table Classic 1111"/>
    <w:basedOn w:val="TableNormal"/>
    <w:next w:val="TableClassic1"/>
    <w:rsid w:val="00C56290"/>
    <w:pPr>
      <w:widowControl w:val="0"/>
      <w:jc w:val="both"/>
    </w:pPr>
    <w:rPr>
      <w:rFonts w:ascii="Times" w:eastAsia="SimSun" w:hAnsi="Times"/>
      <w:sz w:val="18"/>
      <w:lang w:eastAsia="ja-JP"/>
    </w:rPr>
    <w:tblPr>
      <w:tblBorders>
        <w:top w:val="single" w:sz="12" w:space="0" w:color="000000"/>
        <w:bottom w:val="single" w:sz="12" w:space="0" w:color="000000"/>
      </w:tblBorders>
    </w:tblPr>
    <w:tcPr>
      <w:shd w:val="clear" w:color="auto" w:fill="auto"/>
    </w:tcPr>
    <w:tblStylePr w:type="firstRow">
      <w:rPr>
        <w:rFonts w:ascii="v3.8.0" w:eastAsia="SimSun" w:hAnsi="v3.8.0"/>
        <w:b/>
        <w:i w:val="0"/>
        <w:iCs/>
        <w:sz w:val="18"/>
      </w:rPr>
      <w:tblPr/>
      <w:tcPr>
        <w:tcBorders>
          <w:top w:val="single" w:sz="12" w:space="0" w:color="000000"/>
          <w:bottom w:val="single" w:sz="6" w:space="0" w:color="000000"/>
        </w:tcBorders>
        <w:shd w:val="clear" w:color="auto" w:fill="auto"/>
      </w:tcPr>
    </w:tblStylePr>
    <w:tblStylePr w:type="lastRow">
      <w:rPr>
        <w:color w:val="auto"/>
      </w:rPr>
      <w:tblPr/>
      <w:tcPr>
        <w:tcBorders>
          <w:top w:val="nil"/>
          <w:left w:val="nil"/>
          <w:bottom w:val="single" w:sz="12" w:space="0" w:color="000000"/>
          <w:right w:val="nil"/>
          <w:insideH w:val="nil"/>
          <w:insideV w:val="nil"/>
          <w:tl2br w:val="nil"/>
          <w:tr2bl w:val="nil"/>
        </w:tcBorders>
        <w:shd w:val="clear" w:color="auto" w:fill="auto"/>
      </w:tcPr>
    </w:tblStylePr>
    <w:tblStylePr w:type="firstCol">
      <w:rPr>
        <w:rFonts w:ascii="v3.8.0" w:eastAsia="SimSun" w:hAnsi="v3.8.0"/>
        <w:sz w:val="18"/>
      </w:rPr>
      <w:tblPr/>
      <w:tcPr>
        <w:tcBorders>
          <w:top w:val="nil"/>
          <w:left w:val="nil"/>
          <w:bottom w:val="single" w:sz="12" w:space="0" w:color="000000"/>
          <w:right w:val="nil"/>
          <w:insideH w:val="nil"/>
          <w:insideV w:val="nil"/>
          <w:tl2br w:val="nil"/>
          <w:tr2bl w:val="nil"/>
        </w:tcBorders>
        <w:shd w:val="clear" w:color="auto" w:fill="auto"/>
      </w:tcPr>
    </w:tblStylePr>
    <w:tblStylePr w:type="lastCol">
      <w:tblPr/>
      <w:tcPr>
        <w:tcBorders>
          <w:top w:val="nil"/>
          <w:left w:val="nil"/>
          <w:bottom w:val="nil"/>
          <w:right w:val="nil"/>
          <w:insideH w:val="nil"/>
          <w:insideV w:val="nil"/>
          <w:tl2br w:val="nil"/>
          <w:tr2bl w:val="nil"/>
        </w:tcBorders>
        <w:shd w:val="clear" w:color="auto" w:fill="auto"/>
      </w:tcPr>
    </w:tblStylePr>
    <w:tblStylePr w:type="neCell">
      <w:rPr>
        <w:b/>
        <w:bCs/>
        <w:i w:val="0"/>
        <w:iCs w:val="0"/>
      </w:rPr>
      <w:tblPr/>
      <w:tcPr>
        <w:tcBorders>
          <w:tl2br w:val="none" w:sz="0" w:space="0" w:color="auto"/>
          <w:tr2bl w:val="none" w:sz="0" w:space="0" w:color="auto"/>
        </w:tcBorders>
      </w:tcPr>
    </w:tblStylePr>
    <w:tblStylePr w:type="seCell">
      <w:tblPr/>
      <w:tcPr>
        <w:tcBorders>
          <w:top w:val="nil"/>
          <w:left w:val="nil"/>
          <w:bottom w:val="single" w:sz="12" w:space="0" w:color="000000"/>
          <w:right w:val="nil"/>
          <w:insideH w:val="nil"/>
          <w:insideV w:val="nil"/>
          <w:tl2br w:val="nil"/>
          <w:tr2bl w:val="nil"/>
        </w:tcBorders>
        <w:shd w:val="clear" w:color="auto" w:fill="auto"/>
      </w:tcPr>
    </w:tblStylePr>
    <w:tblStylePr w:type="swCell">
      <w:rPr>
        <w:b w:val="0"/>
        <w:bCs/>
      </w:rPr>
      <w:tblPr/>
      <w:tcPr>
        <w:tcBorders>
          <w:tl2br w:val="none" w:sz="0" w:space="0" w:color="auto"/>
          <w:tr2bl w:val="none" w:sz="0" w:space="0" w:color="auto"/>
        </w:tcBorders>
      </w:tcPr>
    </w:tblStylePr>
  </w:style>
  <w:style w:type="table" w:customStyle="1" w:styleId="5">
    <w:name w:val="网格型5"/>
    <w:basedOn w:val="TableNormal"/>
    <w:next w:val="TableGrid"/>
    <w:uiPriority w:val="59"/>
    <w:qFormat/>
    <w:rsid w:val="00C56290"/>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表格主题2"/>
    <w:basedOn w:val="TableNormal"/>
    <w:next w:val="TableTheme"/>
    <w:unhideWhenUsed/>
    <w:rsid w:val="00C56290"/>
    <w:pPr>
      <w:overflowPunct w:val="0"/>
      <w:autoSpaceDE w:val="0"/>
      <w:autoSpaceDN w:val="0"/>
      <w:adjustRightInd w:val="0"/>
      <w:spacing w:after="180"/>
    </w:pPr>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30">
    <w:name w:val="TOC 标题3"/>
    <w:basedOn w:val="Heading1"/>
    <w:next w:val="Normal"/>
    <w:uiPriority w:val="39"/>
    <w:unhideWhenUsed/>
    <w:qFormat/>
    <w:rsid w:val="00C56290"/>
    <w:pPr>
      <w:tabs>
        <w:tab w:val="left" w:pos="1134"/>
        <w:tab w:val="left" w:pos="1871"/>
        <w:tab w:val="left" w:pos="2268"/>
      </w:tabs>
      <w:bidi w:val="0"/>
      <w:spacing w:before="480" w:line="240" w:lineRule="auto"/>
      <w:ind w:left="0" w:firstLine="0"/>
      <w:jc w:val="left"/>
      <w:outlineLvl w:val="9"/>
    </w:pPr>
    <w:rPr>
      <w:rFonts w:ascii="Cambria" w:eastAsia="SimSun" w:hAnsi="Cambria" w:cs="Times New Roman"/>
      <w:color w:val="365F91"/>
      <w:sz w:val="28"/>
      <w:szCs w:val="28"/>
      <w:lang w:val="en-GB" w:eastAsia="en-US"/>
    </w:rPr>
  </w:style>
  <w:style w:type="table" w:customStyle="1" w:styleId="TableGrid13">
    <w:name w:val="Table Grid13"/>
    <w:basedOn w:val="TableNormal"/>
    <w:next w:val="TableGrid"/>
    <w:rsid w:val="00C56290"/>
    <w:pPr>
      <w:spacing w:after="180"/>
    </w:pPr>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网格型33"/>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网格型43"/>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13">
    <w:name w:val="Tabellengitternetz13"/>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3">
    <w:name w:val="Tabellengitternetz23"/>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33">
    <w:name w:val="Tabellengitternetz33"/>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43">
    <w:name w:val="Tabellengitternetz43"/>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53">
    <w:name w:val="Tabellengitternetz53"/>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63">
    <w:name w:val="Tabellengitternetz63"/>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73">
    <w:name w:val="Tabellengitternetz73"/>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83">
    <w:name w:val="Tabellengitternetz83"/>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93">
    <w:name w:val="Tabellengitternetz93"/>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C56290"/>
    <w:pPr>
      <w:overflowPunct w:val="0"/>
      <w:autoSpaceDE w:val="0"/>
      <w:autoSpaceDN w:val="0"/>
      <w:adjustRightInd w:val="0"/>
      <w:spacing w:after="180"/>
      <w:textAlignment w:val="baseline"/>
    </w:pPr>
    <w:rPr>
      <w:rFonts w:ascii="Times New Roman" w:eastAsia="MS Mincho"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4">
    <w:name w:val="图表目录3"/>
    <w:basedOn w:val="Normal"/>
    <w:next w:val="Normal"/>
    <w:hidden/>
    <w:rsid w:val="00C56290"/>
    <w:pPr>
      <w:overflowPunct/>
      <w:autoSpaceDE/>
      <w:autoSpaceDN/>
      <w:bidi w:val="0"/>
      <w:adjustRightInd/>
      <w:spacing w:before="0" w:after="200" w:line="276" w:lineRule="auto"/>
      <w:ind w:left="400" w:hanging="400"/>
      <w:jc w:val="left"/>
      <w:textAlignment w:val="auto"/>
    </w:pPr>
    <w:rPr>
      <w:rFonts w:ascii="Calibri" w:eastAsia="Calibri" w:hAnsi="Calibri" w:cs="Arial"/>
      <w:sz w:val="20"/>
      <w:szCs w:val="22"/>
      <w:lang w:val="de-DE" w:eastAsia="en-US"/>
    </w:rPr>
  </w:style>
  <w:style w:type="table" w:customStyle="1" w:styleId="82">
    <w:name w:val="网格型 82"/>
    <w:basedOn w:val="TableNormal"/>
    <w:next w:val="TableGrid8"/>
    <w:rsid w:val="00C56290"/>
    <w:rPr>
      <w:rFonts w:ascii="Times New Roman" w:eastAsia="MS Mincho" w:hAnsi="Times New Roman"/>
      <w:lang w:val="de-DE"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Custom13">
    <w:name w:val="Custom 13"/>
    <w:basedOn w:val="TableGrid8"/>
    <w:rsid w:val="00C56290"/>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3">
    <w:name w:val="Table Style1 Custom3"/>
    <w:basedOn w:val="TableGrid8"/>
    <w:rsid w:val="00C56290"/>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paragraph" w:customStyle="1" w:styleId="35">
    <w:name w:val="书目3"/>
    <w:basedOn w:val="Normal"/>
    <w:next w:val="Normal"/>
    <w:uiPriority w:val="37"/>
    <w:unhideWhenUsed/>
    <w:qFormat/>
    <w:rsid w:val="00C56290"/>
    <w:pPr>
      <w:overflowPunct/>
      <w:autoSpaceDE/>
      <w:autoSpaceDN/>
      <w:bidi w:val="0"/>
      <w:adjustRightInd/>
      <w:spacing w:before="0" w:after="120" w:line="276" w:lineRule="auto"/>
      <w:jc w:val="left"/>
      <w:textAlignment w:val="auto"/>
    </w:pPr>
    <w:rPr>
      <w:rFonts w:ascii="Times" w:eastAsiaTheme="minorEastAsia" w:hAnsi="Times" w:cs="Arial"/>
      <w:sz w:val="20"/>
      <w:szCs w:val="22"/>
      <w:lang w:val="de-DE" w:eastAsia="en-US"/>
    </w:rPr>
  </w:style>
  <w:style w:type="paragraph" w:customStyle="1" w:styleId="36">
    <w:name w:val="引文目录3"/>
    <w:basedOn w:val="Normal"/>
    <w:next w:val="Normal"/>
    <w:unhideWhenUsed/>
    <w:rsid w:val="00C56290"/>
    <w:pPr>
      <w:overflowPunct/>
      <w:autoSpaceDE/>
      <w:autoSpaceDN/>
      <w:bidi w:val="0"/>
      <w:adjustRightInd/>
      <w:spacing w:before="0" w:after="200" w:line="276" w:lineRule="auto"/>
      <w:ind w:left="200" w:hanging="200"/>
      <w:jc w:val="left"/>
      <w:textAlignment w:val="auto"/>
    </w:pPr>
    <w:rPr>
      <w:rFonts w:ascii="Times" w:eastAsiaTheme="minorEastAsia" w:hAnsi="Times" w:cs="Arial"/>
      <w:sz w:val="20"/>
      <w:szCs w:val="22"/>
      <w:lang w:val="de-DE" w:eastAsia="en-US"/>
    </w:rPr>
  </w:style>
  <w:style w:type="table" w:customStyle="1" w:styleId="Style13">
    <w:name w:val="Style13"/>
    <w:basedOn w:val="TableStyle1Custom"/>
    <w:uiPriority w:val="99"/>
    <w:qFormat/>
    <w:rsid w:val="00C56290"/>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3">
    <w:name w:val="Style23"/>
    <w:basedOn w:val="TableStyle1Custom"/>
    <w:uiPriority w:val="99"/>
    <w:qFormat/>
    <w:rsid w:val="00C56290"/>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130">
    <w:name w:val="网格型13"/>
    <w:basedOn w:val="TableNormal"/>
    <w:next w:val="TableGrid"/>
    <w:uiPriority w:val="59"/>
    <w:rsid w:val="00C56290"/>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Grid3"/>
    <w:rsid w:val="00C56290"/>
    <w:rPr>
      <w:rFonts w:ascii="Calibri" w:eastAsiaTheme="minorEastAsia" w:hAnsi="Calibri"/>
      <w:sz w:val="22"/>
      <w:szCs w:val="22"/>
      <w:lang w:eastAsia="en-US"/>
    </w:rPr>
    <w:tblPr>
      <w:tblCellMar>
        <w:top w:w="0" w:type="dxa"/>
        <w:left w:w="0" w:type="dxa"/>
        <w:bottom w:w="0" w:type="dxa"/>
        <w:right w:w="0" w:type="dxa"/>
      </w:tblCellMar>
    </w:tblPr>
  </w:style>
  <w:style w:type="table" w:customStyle="1" w:styleId="TableGrid43">
    <w:name w:val="Table Grid43"/>
    <w:basedOn w:val="TableNormal"/>
    <w:next w:val="TableGrid"/>
    <w:uiPriority w:val="59"/>
    <w:rsid w:val="00C56290"/>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网格型 12"/>
    <w:basedOn w:val="TableNormal"/>
    <w:next w:val="TableGrid10"/>
    <w:rsid w:val="00C56290"/>
    <w:pPr>
      <w:autoSpaceDE w:val="0"/>
      <w:autoSpaceDN w:val="0"/>
      <w:jc w:val="center"/>
    </w:pPr>
    <w:rPr>
      <w:rFonts w:ascii="Times New Roman" w:eastAsia="SimSun" w:hAnsi="Times New Roman"/>
      <w:lang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22">
    <w:name w:val="古典型 32"/>
    <w:basedOn w:val="TableNormal"/>
    <w:next w:val="TableClassic3"/>
    <w:rsid w:val="00C56290"/>
    <w:pPr>
      <w:spacing w:before="240"/>
      <w:jc w:val="both"/>
    </w:pPr>
    <w:rPr>
      <w:rFonts w:ascii="Times New Roman" w:eastAsia="SimSun" w:hAnsi="Times New Roman"/>
      <w:color w:val="000080"/>
      <w:lang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331">
    <w:name w:val="표준 표33"/>
    <w:next w:val="TableNormal"/>
    <w:semiHidden/>
    <w:rsid w:val="00C56290"/>
    <w:rPr>
      <w:rFonts w:eastAsia="Batang"/>
      <w:lang w:val="en-GB" w:eastAsia="en-GB"/>
    </w:rPr>
    <w:tblPr>
      <w:tblInd w:w="0" w:type="dxa"/>
      <w:tblCellMar>
        <w:top w:w="0" w:type="dxa"/>
        <w:left w:w="108" w:type="dxa"/>
        <w:bottom w:w="0" w:type="dxa"/>
        <w:right w:w="108" w:type="dxa"/>
      </w:tblCellMar>
    </w:tblPr>
  </w:style>
  <w:style w:type="table" w:customStyle="1" w:styleId="TableNormal23">
    <w:name w:val="Table Normal23"/>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33">
    <w:name w:val="Table Normal33"/>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43">
    <w:name w:val="Table Normal43"/>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53">
    <w:name w:val="Table Normal53"/>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123">
    <w:name w:val="古典型 12"/>
    <w:basedOn w:val="TableNormal"/>
    <w:next w:val="TableClassic1"/>
    <w:rsid w:val="00C56290"/>
    <w:pPr>
      <w:widowControl w:val="0"/>
      <w:jc w:val="both"/>
    </w:pPr>
    <w:rPr>
      <w:rFonts w:ascii="Times" w:eastAsia="SimSun" w:hAnsi="Times"/>
      <w:sz w:val="18"/>
      <w:lang w:eastAsia="ja-JP"/>
    </w:rPr>
    <w:tblPr>
      <w:tblBorders>
        <w:top w:val="single" w:sz="12" w:space="0" w:color="000000"/>
        <w:bottom w:val="single" w:sz="12" w:space="0" w:color="000000"/>
      </w:tblBorders>
    </w:tblPr>
    <w:tcPr>
      <w:shd w:val="clear" w:color="auto" w:fill="auto"/>
    </w:tcPr>
    <w:tblStylePr w:type="firstRow">
      <w:rPr>
        <w:rFonts w:ascii="v3.8.0" w:eastAsia="SimSun" w:hAnsi="v3.8.0"/>
        <w:b/>
        <w:i w:val="0"/>
        <w:iCs/>
        <w:sz w:val="18"/>
      </w:rPr>
      <w:tblPr/>
      <w:tcPr>
        <w:tcBorders>
          <w:top w:val="single" w:sz="12" w:space="0" w:color="000000"/>
          <w:bottom w:val="single" w:sz="6" w:space="0" w:color="000000"/>
        </w:tcBorders>
        <w:shd w:val="clear" w:color="auto" w:fill="auto"/>
      </w:tcPr>
    </w:tblStylePr>
    <w:tblStylePr w:type="lastRow">
      <w:rPr>
        <w:color w:val="auto"/>
      </w:rPr>
      <w:tblPr/>
      <w:tcPr>
        <w:tcBorders>
          <w:top w:val="nil"/>
          <w:left w:val="nil"/>
          <w:bottom w:val="single" w:sz="12" w:space="0" w:color="000000"/>
          <w:right w:val="nil"/>
          <w:insideH w:val="nil"/>
          <w:insideV w:val="nil"/>
          <w:tl2br w:val="nil"/>
          <w:tr2bl w:val="nil"/>
        </w:tcBorders>
        <w:shd w:val="clear" w:color="auto" w:fill="auto"/>
      </w:tcPr>
    </w:tblStylePr>
    <w:tblStylePr w:type="firstCol">
      <w:rPr>
        <w:rFonts w:ascii="v3.8.0" w:eastAsia="SimSun" w:hAnsi="v3.8.0"/>
        <w:sz w:val="18"/>
      </w:rPr>
      <w:tblPr/>
      <w:tcPr>
        <w:tcBorders>
          <w:top w:val="nil"/>
          <w:left w:val="nil"/>
          <w:bottom w:val="single" w:sz="12" w:space="0" w:color="000000"/>
          <w:right w:val="nil"/>
          <w:insideH w:val="nil"/>
          <w:insideV w:val="nil"/>
          <w:tl2br w:val="nil"/>
          <w:tr2bl w:val="nil"/>
        </w:tcBorders>
        <w:shd w:val="clear" w:color="auto" w:fill="auto"/>
      </w:tcPr>
    </w:tblStylePr>
    <w:tblStylePr w:type="lastCol">
      <w:tblPr/>
      <w:tcPr>
        <w:tcBorders>
          <w:top w:val="nil"/>
          <w:left w:val="nil"/>
          <w:bottom w:val="nil"/>
          <w:right w:val="nil"/>
          <w:insideH w:val="nil"/>
          <w:insideV w:val="nil"/>
          <w:tl2br w:val="nil"/>
          <w:tr2bl w:val="nil"/>
        </w:tcBorders>
        <w:shd w:val="clear" w:color="auto" w:fill="auto"/>
      </w:tcPr>
    </w:tblStylePr>
    <w:tblStylePr w:type="neCell">
      <w:rPr>
        <w:b/>
        <w:bCs/>
        <w:i w:val="0"/>
        <w:iCs w:val="0"/>
      </w:rPr>
      <w:tblPr/>
      <w:tcPr>
        <w:tcBorders>
          <w:tl2br w:val="none" w:sz="0" w:space="0" w:color="auto"/>
          <w:tr2bl w:val="none" w:sz="0" w:space="0" w:color="auto"/>
        </w:tcBorders>
      </w:tcPr>
    </w:tblStylePr>
    <w:tblStylePr w:type="seCell">
      <w:tblPr/>
      <w:tcPr>
        <w:tcBorders>
          <w:top w:val="nil"/>
          <w:left w:val="nil"/>
          <w:bottom w:val="single" w:sz="12" w:space="0" w:color="000000"/>
          <w:right w:val="nil"/>
          <w:insideH w:val="nil"/>
          <w:insideV w:val="nil"/>
          <w:tl2br w:val="nil"/>
          <w:tr2bl w:val="nil"/>
        </w:tcBorders>
        <w:shd w:val="clear" w:color="auto" w:fill="auto"/>
      </w:tcPr>
    </w:tblStylePr>
    <w:tblStylePr w:type="swCell">
      <w:rPr>
        <w:b w:val="0"/>
        <w:bCs/>
      </w:rPr>
      <w:tblPr/>
      <w:tcPr>
        <w:tcBorders>
          <w:tl2br w:val="none" w:sz="0" w:space="0" w:color="auto"/>
          <w:tr2bl w:val="none" w:sz="0" w:space="0" w:color="auto"/>
        </w:tcBorders>
      </w:tcPr>
    </w:tblStylePr>
  </w:style>
  <w:style w:type="table" w:customStyle="1" w:styleId="-33">
    <w:name w:val="浅色网格 - 着色 33"/>
    <w:basedOn w:val="TableNormal"/>
    <w:next w:val="LightGrid-Accent3"/>
    <w:uiPriority w:val="62"/>
    <w:rsid w:val="00C56290"/>
    <w:rPr>
      <w:rFonts w:asciiTheme="minorHAnsi" w:eastAsiaTheme="minorEastAsia" w:hAnsiTheme="minorHAnsi" w:cstheme="minorBidi"/>
      <w:sz w:val="22"/>
      <w:szCs w:val="22"/>
      <w:lang w:eastAsia="ja-JP"/>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SimSu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SimSu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53">
    <w:name w:val="Table Grid53"/>
    <w:basedOn w:val="TableNormal"/>
    <w:next w:val="TableGrid"/>
    <w:uiPriority w:val="59"/>
    <w:rsid w:val="00C56290"/>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59"/>
    <w:rsid w:val="00C56290"/>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일반 표 412"/>
    <w:basedOn w:val="TableNormal"/>
    <w:uiPriority w:val="44"/>
    <w:rsid w:val="00C56290"/>
    <w:rPr>
      <w:rFonts w:eastAsia="Batang"/>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24">
    <w:name w:val="표 구분선12"/>
    <w:basedOn w:val="TableNormal"/>
    <w:next w:val="TableGrid"/>
    <w:uiPriority w:val="59"/>
    <w:rsid w:val="00C56290"/>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中等深浅网格 2 - 着色 13"/>
    <w:basedOn w:val="TableNormal"/>
    <w:next w:val="MediumGrid2-Accent1"/>
    <w:uiPriority w:val="68"/>
    <w:rsid w:val="00C56290"/>
    <w:rPr>
      <w:rFonts w:ascii="Cambria" w:eastAsia="SimSun" w:hAnsi="Cambria"/>
      <w:color w:val="000000"/>
      <w:sz w:val="22"/>
      <w:szCs w:val="22"/>
      <w:lang w:val="sv-SE"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TableGrid72">
    <w:name w:val="Table Grid72"/>
    <w:basedOn w:val="TableNormal"/>
    <w:next w:val="TableGrid"/>
    <w:uiPriority w:val="39"/>
    <w:qFormat/>
    <w:rsid w:val="00C56290"/>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2">
    <w:name w:val="Table Theme12"/>
    <w:basedOn w:val="TableNormal"/>
    <w:next w:val="TableTheme"/>
    <w:unhideWhenUsed/>
    <w:rsid w:val="00C56290"/>
    <w:pPr>
      <w:overflowPunct w:val="0"/>
      <w:autoSpaceDE w:val="0"/>
      <w:autoSpaceDN w:val="0"/>
      <w:adjustRightInd w:val="0"/>
      <w:spacing w:after="180"/>
    </w:pPr>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0">
    <w:name w:val="Table Grid112"/>
    <w:basedOn w:val="TableNormal"/>
    <w:next w:val="TableGrid"/>
    <w:rsid w:val="00C56290"/>
    <w:pPr>
      <w:spacing w:after="180"/>
    </w:pPr>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网格型312"/>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网格型412"/>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112">
    <w:name w:val="Tabellengitternetz112"/>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12">
    <w:name w:val="Tabellengitternetz212"/>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312">
    <w:name w:val="Tabellengitternetz312"/>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412">
    <w:name w:val="Tabellengitternetz412"/>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512">
    <w:name w:val="Tabellengitternetz512"/>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612">
    <w:name w:val="Tabellengitternetz612"/>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712">
    <w:name w:val="Tabellengitternetz712"/>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812">
    <w:name w:val="Tabellengitternetz812"/>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912">
    <w:name w:val="Tabellengitternetz912"/>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rsid w:val="00C56290"/>
    <w:pPr>
      <w:overflowPunct w:val="0"/>
      <w:autoSpaceDE w:val="0"/>
      <w:autoSpaceDN w:val="0"/>
      <w:adjustRightInd w:val="0"/>
      <w:spacing w:after="180"/>
      <w:textAlignment w:val="baseline"/>
    </w:pPr>
    <w:rPr>
      <w:rFonts w:ascii="Times New Roman" w:eastAsia="MS Mincho"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
    <w:name w:val="Table Grid 812"/>
    <w:basedOn w:val="TableNormal"/>
    <w:next w:val="TableGrid8"/>
    <w:rsid w:val="00C56290"/>
    <w:rPr>
      <w:rFonts w:ascii="Times New Roman" w:eastAsia="MS Mincho" w:hAnsi="Times New Roman"/>
      <w:lang w:val="de-DE"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Custom112">
    <w:name w:val="Custom 112"/>
    <w:basedOn w:val="TableGrid8"/>
    <w:rsid w:val="00C56290"/>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12">
    <w:name w:val="Table Style1 Custom12"/>
    <w:basedOn w:val="TableGrid8"/>
    <w:rsid w:val="00C56290"/>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12">
    <w:name w:val="Style112"/>
    <w:basedOn w:val="TableStyle1Custom"/>
    <w:uiPriority w:val="99"/>
    <w:qFormat/>
    <w:rsid w:val="00C56290"/>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12">
    <w:name w:val="Style212"/>
    <w:basedOn w:val="TableStyle1Custom"/>
    <w:uiPriority w:val="99"/>
    <w:qFormat/>
    <w:rsid w:val="00C56290"/>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1120">
    <w:name w:val="网格型112"/>
    <w:basedOn w:val="TableNormal"/>
    <w:next w:val="TableGrid"/>
    <w:uiPriority w:val="59"/>
    <w:rsid w:val="00C56290"/>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Grid12"/>
    <w:rsid w:val="00C56290"/>
    <w:rPr>
      <w:rFonts w:ascii="Calibri" w:eastAsiaTheme="minorEastAsia" w:hAnsi="Calibri"/>
      <w:sz w:val="22"/>
      <w:szCs w:val="22"/>
      <w:lang w:eastAsia="en-US"/>
    </w:rPr>
    <w:tblPr>
      <w:tblCellMar>
        <w:top w:w="0" w:type="dxa"/>
        <w:left w:w="0" w:type="dxa"/>
        <w:bottom w:w="0" w:type="dxa"/>
        <w:right w:w="0" w:type="dxa"/>
      </w:tblCellMar>
    </w:tblPr>
  </w:style>
  <w:style w:type="table" w:customStyle="1" w:styleId="TableGrid412">
    <w:name w:val="Table Grid412"/>
    <w:basedOn w:val="TableNormal"/>
    <w:next w:val="TableGrid"/>
    <w:uiPriority w:val="59"/>
    <w:rsid w:val="00C56290"/>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 112"/>
    <w:basedOn w:val="TableNormal"/>
    <w:next w:val="TableGrid10"/>
    <w:rsid w:val="00C56290"/>
    <w:pPr>
      <w:autoSpaceDE w:val="0"/>
      <w:autoSpaceDN w:val="0"/>
      <w:jc w:val="center"/>
    </w:pPr>
    <w:rPr>
      <w:rFonts w:ascii="Times New Roman" w:eastAsia="SimSun" w:hAnsi="Times New Roman"/>
      <w:lang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Classic312">
    <w:name w:val="Table Classic 312"/>
    <w:basedOn w:val="TableNormal"/>
    <w:next w:val="TableClassic3"/>
    <w:rsid w:val="00C56290"/>
    <w:pPr>
      <w:spacing w:before="240"/>
      <w:jc w:val="both"/>
    </w:pPr>
    <w:rPr>
      <w:rFonts w:ascii="Times New Roman" w:eastAsia="SimSun" w:hAnsi="Times New Roman"/>
      <w:color w:val="000080"/>
      <w:lang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3121">
    <w:name w:val="표준 표312"/>
    <w:next w:val="TableNormal"/>
    <w:semiHidden/>
    <w:rsid w:val="00C56290"/>
    <w:rPr>
      <w:rFonts w:eastAsia="Batang"/>
      <w:lang w:val="en-GB" w:eastAsia="en-GB"/>
    </w:rPr>
    <w:tblPr>
      <w:tblInd w:w="0" w:type="dxa"/>
      <w:tblCellMar>
        <w:top w:w="0" w:type="dxa"/>
        <w:left w:w="108" w:type="dxa"/>
        <w:bottom w:w="0" w:type="dxa"/>
        <w:right w:w="108" w:type="dxa"/>
      </w:tblCellMar>
    </w:tblPr>
  </w:style>
  <w:style w:type="table" w:customStyle="1" w:styleId="TableNormal212">
    <w:name w:val="Table Normal212"/>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312">
    <w:name w:val="Table Normal312"/>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412">
    <w:name w:val="Table Normal412"/>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512">
    <w:name w:val="Table Normal512"/>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Classic112">
    <w:name w:val="Table Classic 112"/>
    <w:basedOn w:val="TableNormal"/>
    <w:next w:val="TableClassic1"/>
    <w:rsid w:val="00C56290"/>
    <w:pPr>
      <w:widowControl w:val="0"/>
      <w:jc w:val="both"/>
    </w:pPr>
    <w:rPr>
      <w:rFonts w:ascii="Times" w:eastAsia="SimSun" w:hAnsi="Times"/>
      <w:sz w:val="18"/>
      <w:lang w:eastAsia="ja-JP"/>
    </w:rPr>
    <w:tblPr>
      <w:tblBorders>
        <w:top w:val="single" w:sz="12" w:space="0" w:color="000000"/>
        <w:bottom w:val="single" w:sz="12" w:space="0" w:color="000000"/>
      </w:tblBorders>
    </w:tblPr>
    <w:tcPr>
      <w:shd w:val="clear" w:color="auto" w:fill="auto"/>
    </w:tcPr>
    <w:tblStylePr w:type="firstRow">
      <w:rPr>
        <w:rFonts w:ascii="v3.8.0" w:eastAsia="SimSun" w:hAnsi="v3.8.0"/>
        <w:b/>
        <w:i w:val="0"/>
        <w:iCs/>
        <w:sz w:val="18"/>
      </w:rPr>
      <w:tblPr/>
      <w:tcPr>
        <w:tcBorders>
          <w:top w:val="single" w:sz="12" w:space="0" w:color="000000"/>
          <w:bottom w:val="single" w:sz="6" w:space="0" w:color="000000"/>
        </w:tcBorders>
        <w:shd w:val="clear" w:color="auto" w:fill="auto"/>
      </w:tcPr>
    </w:tblStylePr>
    <w:tblStylePr w:type="lastRow">
      <w:rPr>
        <w:color w:val="auto"/>
      </w:rPr>
      <w:tblPr/>
      <w:tcPr>
        <w:tcBorders>
          <w:top w:val="nil"/>
          <w:left w:val="nil"/>
          <w:bottom w:val="single" w:sz="12" w:space="0" w:color="000000"/>
          <w:right w:val="nil"/>
          <w:insideH w:val="nil"/>
          <w:insideV w:val="nil"/>
          <w:tl2br w:val="nil"/>
          <w:tr2bl w:val="nil"/>
        </w:tcBorders>
        <w:shd w:val="clear" w:color="auto" w:fill="auto"/>
      </w:tcPr>
    </w:tblStylePr>
    <w:tblStylePr w:type="firstCol">
      <w:rPr>
        <w:rFonts w:ascii="v3.8.0" w:eastAsia="SimSun" w:hAnsi="v3.8.0"/>
        <w:sz w:val="18"/>
      </w:rPr>
      <w:tblPr/>
      <w:tcPr>
        <w:tcBorders>
          <w:top w:val="nil"/>
          <w:left w:val="nil"/>
          <w:bottom w:val="single" w:sz="12" w:space="0" w:color="000000"/>
          <w:right w:val="nil"/>
          <w:insideH w:val="nil"/>
          <w:insideV w:val="nil"/>
          <w:tl2br w:val="nil"/>
          <w:tr2bl w:val="nil"/>
        </w:tcBorders>
        <w:shd w:val="clear" w:color="auto" w:fill="auto"/>
      </w:tcPr>
    </w:tblStylePr>
    <w:tblStylePr w:type="lastCol">
      <w:tblPr/>
      <w:tcPr>
        <w:tcBorders>
          <w:top w:val="nil"/>
          <w:left w:val="nil"/>
          <w:bottom w:val="nil"/>
          <w:right w:val="nil"/>
          <w:insideH w:val="nil"/>
          <w:insideV w:val="nil"/>
          <w:tl2br w:val="nil"/>
          <w:tr2bl w:val="nil"/>
        </w:tcBorders>
        <w:shd w:val="clear" w:color="auto" w:fill="auto"/>
      </w:tcPr>
    </w:tblStylePr>
    <w:tblStylePr w:type="neCell">
      <w:rPr>
        <w:b/>
        <w:bCs/>
        <w:i w:val="0"/>
        <w:iCs w:val="0"/>
      </w:rPr>
      <w:tblPr/>
      <w:tcPr>
        <w:tcBorders>
          <w:tl2br w:val="none" w:sz="0" w:space="0" w:color="auto"/>
          <w:tr2bl w:val="none" w:sz="0" w:space="0" w:color="auto"/>
        </w:tcBorders>
      </w:tcPr>
    </w:tblStylePr>
    <w:tblStylePr w:type="seCell">
      <w:tblPr/>
      <w:tcPr>
        <w:tcBorders>
          <w:top w:val="nil"/>
          <w:left w:val="nil"/>
          <w:bottom w:val="single" w:sz="12" w:space="0" w:color="000000"/>
          <w:right w:val="nil"/>
          <w:insideH w:val="nil"/>
          <w:insideV w:val="nil"/>
          <w:tl2br w:val="nil"/>
          <w:tr2bl w:val="nil"/>
        </w:tcBorders>
        <w:shd w:val="clear" w:color="auto" w:fill="auto"/>
      </w:tcPr>
    </w:tblStylePr>
    <w:tblStylePr w:type="swCell">
      <w:rPr>
        <w:b w:val="0"/>
        <w:bCs/>
      </w:rPr>
      <w:tblPr/>
      <w:tcPr>
        <w:tcBorders>
          <w:tl2br w:val="none" w:sz="0" w:space="0" w:color="auto"/>
          <w:tr2bl w:val="none" w:sz="0" w:space="0" w:color="auto"/>
        </w:tcBorders>
      </w:tcPr>
    </w:tblStylePr>
  </w:style>
  <w:style w:type="table" w:customStyle="1" w:styleId="LightGrid-Accent312">
    <w:name w:val="Light Grid - Accent 312"/>
    <w:basedOn w:val="TableNormal"/>
    <w:next w:val="LightGrid-Accent3"/>
    <w:uiPriority w:val="62"/>
    <w:rsid w:val="00C56290"/>
    <w:rPr>
      <w:rFonts w:asciiTheme="minorHAnsi" w:eastAsiaTheme="minorEastAsia" w:hAnsiTheme="minorHAnsi" w:cstheme="minorBidi"/>
      <w:sz w:val="22"/>
      <w:szCs w:val="22"/>
      <w:lang w:eastAsia="ja-JP"/>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SimSu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SimSu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512">
    <w:name w:val="Table Grid512"/>
    <w:basedOn w:val="TableNormal"/>
    <w:next w:val="TableGrid"/>
    <w:uiPriority w:val="59"/>
    <w:rsid w:val="00C56290"/>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
    <w:name w:val="Table Grid612"/>
    <w:basedOn w:val="TableNormal"/>
    <w:next w:val="TableGrid"/>
    <w:uiPriority w:val="59"/>
    <w:rsid w:val="00C56290"/>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Default">
    <w:name w:val="Paragraph_Default"/>
    <w:basedOn w:val="Normal"/>
    <w:link w:val="ParagraphDefaultZchn"/>
    <w:qFormat/>
    <w:rsid w:val="00C56290"/>
    <w:pPr>
      <w:overflowPunct/>
      <w:autoSpaceDE/>
      <w:autoSpaceDN/>
      <w:bidi w:val="0"/>
      <w:adjustRightInd/>
      <w:spacing w:before="0" w:after="120" w:line="240" w:lineRule="auto"/>
      <w:textAlignment w:val="auto"/>
    </w:pPr>
    <w:rPr>
      <w:rFonts w:ascii="Arial" w:eastAsia="MS Mincho" w:hAnsi="Arial" w:cs="Times New Roman"/>
      <w:color w:val="000000"/>
      <w:szCs w:val="24"/>
      <w:lang w:val="en-GB" w:eastAsia="en-US"/>
    </w:rPr>
  </w:style>
  <w:style w:type="character" w:customStyle="1" w:styleId="ParagraphDefaultZchn">
    <w:name w:val="Paragraph_Default Zchn"/>
    <w:basedOn w:val="DefaultParagraphFont"/>
    <w:link w:val="ParagraphDefault"/>
    <w:rsid w:val="00C56290"/>
    <w:rPr>
      <w:rFonts w:ascii="Arial" w:eastAsia="MS Mincho" w:hAnsi="Arial"/>
      <w:color w:val="000000"/>
      <w:sz w:val="22"/>
      <w:szCs w:val="24"/>
      <w:lang w:val="en-GB" w:eastAsia="en-US"/>
    </w:rPr>
  </w:style>
  <w:style w:type="paragraph" w:customStyle="1" w:styleId="hh">
    <w:name w:val="hh"/>
    <w:basedOn w:val="Heading1"/>
    <w:rsid w:val="00C56290"/>
    <w:pPr>
      <w:tabs>
        <w:tab w:val="left" w:pos="1134"/>
        <w:tab w:val="left" w:pos="1871"/>
        <w:tab w:val="left" w:pos="2268"/>
      </w:tabs>
      <w:bidi w:val="0"/>
      <w:spacing w:before="280" w:line="240" w:lineRule="auto"/>
      <w:ind w:left="1134" w:hanging="1134"/>
      <w:jc w:val="left"/>
    </w:pPr>
    <w:rPr>
      <w:rFonts w:ascii="Times New Roman" w:eastAsiaTheme="minorEastAsia" w:hAnsi="Times New Roman" w:cs="Times New Roman"/>
      <w:b w:val="0"/>
      <w:bCs w:val="0"/>
      <w:sz w:val="28"/>
      <w:szCs w:val="20"/>
      <w:lang w:eastAsia="en-US"/>
    </w:rPr>
  </w:style>
  <w:style w:type="paragraph" w:customStyle="1" w:styleId="N">
    <w:name w:val="N"/>
    <w:basedOn w:val="Normal"/>
    <w:rsid w:val="00C56290"/>
    <w:pPr>
      <w:tabs>
        <w:tab w:val="left" w:pos="1134"/>
        <w:tab w:val="left" w:pos="1871"/>
        <w:tab w:val="left" w:pos="2268"/>
      </w:tabs>
      <w:bidi w:val="0"/>
      <w:spacing w:line="240" w:lineRule="auto"/>
      <w:jc w:val="left"/>
    </w:pPr>
    <w:rPr>
      <w:rFonts w:eastAsiaTheme="minorEastAsia" w:cs="Times New Roman"/>
      <w:i/>
      <w:sz w:val="24"/>
      <w:szCs w:val="20"/>
      <w:lang w:val="en-GB" w:eastAsia="en-US"/>
    </w:rPr>
  </w:style>
  <w:style w:type="table" w:customStyle="1" w:styleId="140">
    <w:name w:val="网格型14"/>
    <w:basedOn w:val="TableNormal"/>
    <w:next w:val="TableGrid"/>
    <w:uiPriority w:val="59"/>
    <w:qFormat/>
    <w:rsid w:val="00C56290"/>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8">
    <w:name w:val="표 테마1"/>
    <w:basedOn w:val="TableNormal"/>
    <w:next w:val="TableTheme"/>
    <w:unhideWhenUsed/>
    <w:rsid w:val="00C56290"/>
    <w:pPr>
      <w:overflowPunct w:val="0"/>
      <w:autoSpaceDE w:val="0"/>
      <w:autoSpaceDN w:val="0"/>
      <w:adjustRightInd w:val="0"/>
      <w:spacing w:after="180"/>
    </w:pPr>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C56290"/>
    <w:pPr>
      <w:spacing w:after="180"/>
    </w:pPr>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网格型34"/>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网格型44"/>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14">
    <w:name w:val="Tabellengitternetz14"/>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4">
    <w:name w:val="Tabellengitternetz24"/>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34">
    <w:name w:val="Tabellengitternetz34"/>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44">
    <w:name w:val="Tabellengitternetz44"/>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54">
    <w:name w:val="Tabellengitternetz54"/>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64">
    <w:name w:val="Tabellengitternetz64"/>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74">
    <w:name w:val="Tabellengitternetz74"/>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84">
    <w:name w:val="Tabellengitternetz84"/>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94">
    <w:name w:val="Tabellengitternetz94"/>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C56290"/>
    <w:pPr>
      <w:overflowPunct w:val="0"/>
      <w:autoSpaceDE w:val="0"/>
      <w:autoSpaceDN w:val="0"/>
      <w:adjustRightInd w:val="0"/>
      <w:spacing w:after="180"/>
      <w:textAlignment w:val="baseline"/>
    </w:pPr>
    <w:rPr>
      <w:rFonts w:ascii="Times New Roman" w:eastAsia="MS Mincho"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표 눈금형 81"/>
    <w:basedOn w:val="TableNormal"/>
    <w:next w:val="TableGrid8"/>
    <w:rsid w:val="00C56290"/>
    <w:rPr>
      <w:rFonts w:ascii="Times New Roman" w:eastAsia="MS Mincho" w:hAnsi="Times New Roman"/>
      <w:lang w:val="de-DE"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Custom14">
    <w:name w:val="Custom 14"/>
    <w:basedOn w:val="TableGrid8"/>
    <w:rsid w:val="00C56290"/>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4">
    <w:name w:val="Table Style1 Custom4"/>
    <w:basedOn w:val="TableGrid8"/>
    <w:rsid w:val="00C56290"/>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4">
    <w:name w:val="Style14"/>
    <w:basedOn w:val="TableStyle1Custom"/>
    <w:uiPriority w:val="99"/>
    <w:qFormat/>
    <w:rsid w:val="00C56290"/>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4">
    <w:name w:val="Style24"/>
    <w:basedOn w:val="TableStyle1Custom"/>
    <w:uiPriority w:val="99"/>
    <w:qFormat/>
    <w:rsid w:val="00C56290"/>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1130">
    <w:name w:val="网格型113"/>
    <w:basedOn w:val="TableNormal"/>
    <w:next w:val="TableGrid"/>
    <w:uiPriority w:val="59"/>
    <w:rsid w:val="00C56290"/>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Grid4"/>
    <w:rsid w:val="00C56290"/>
    <w:rPr>
      <w:rFonts w:ascii="Calibri" w:eastAsiaTheme="minorEastAsia" w:hAnsi="Calibri"/>
      <w:sz w:val="22"/>
      <w:szCs w:val="22"/>
      <w:lang w:eastAsia="en-US"/>
    </w:rPr>
    <w:tblPr>
      <w:tblCellMar>
        <w:top w:w="0" w:type="dxa"/>
        <w:left w:w="0" w:type="dxa"/>
        <w:bottom w:w="0" w:type="dxa"/>
        <w:right w:w="0" w:type="dxa"/>
      </w:tblCellMar>
    </w:tblPr>
  </w:style>
  <w:style w:type="table" w:customStyle="1" w:styleId="TableGrid44">
    <w:name w:val="Table Grid44"/>
    <w:basedOn w:val="TableNormal"/>
    <w:next w:val="TableGrid"/>
    <w:uiPriority w:val="59"/>
    <w:rsid w:val="00C56290"/>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BulletedSymbolsymbol3">
    <w:name w:val="Style Bulleted Symbol (symbol)3"/>
    <w:basedOn w:val="NoList"/>
    <w:rsid w:val="00C56290"/>
    <w:pPr>
      <w:numPr>
        <w:numId w:val="23"/>
      </w:numPr>
    </w:pPr>
  </w:style>
  <w:style w:type="table" w:customStyle="1" w:styleId="116">
    <w:name w:val="표 눈금형 11"/>
    <w:basedOn w:val="TableNormal"/>
    <w:next w:val="TableGrid10"/>
    <w:rsid w:val="00C56290"/>
    <w:pPr>
      <w:autoSpaceDE w:val="0"/>
      <w:autoSpaceDN w:val="0"/>
      <w:jc w:val="center"/>
    </w:pPr>
    <w:rPr>
      <w:rFonts w:ascii="Times New Roman" w:eastAsia="SimSun" w:hAnsi="Times New Roman"/>
      <w:lang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StyleBulleted3">
    <w:name w:val="Style Bulleted3"/>
    <w:basedOn w:val="NoList"/>
    <w:rsid w:val="00C56290"/>
    <w:pPr>
      <w:numPr>
        <w:numId w:val="24"/>
      </w:numPr>
    </w:pPr>
  </w:style>
  <w:style w:type="numbering" w:customStyle="1" w:styleId="1111113">
    <w:name w:val="1 / 1.1 / 1.1.13"/>
    <w:basedOn w:val="NoList"/>
    <w:next w:val="111111"/>
    <w:rsid w:val="00C56290"/>
    <w:pPr>
      <w:numPr>
        <w:numId w:val="25"/>
      </w:numPr>
    </w:pPr>
  </w:style>
  <w:style w:type="table" w:customStyle="1" w:styleId="313">
    <w:name w:val="표 기본형 31"/>
    <w:basedOn w:val="TableNormal"/>
    <w:next w:val="TableClassic3"/>
    <w:rsid w:val="00C56290"/>
    <w:pPr>
      <w:spacing w:before="240"/>
      <w:jc w:val="both"/>
    </w:pPr>
    <w:rPr>
      <w:rFonts w:ascii="Times New Roman" w:eastAsia="SimSun" w:hAnsi="Times New Roman"/>
      <w:color w:val="000080"/>
      <w:lang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341">
    <w:name w:val="표준 표34"/>
    <w:next w:val="TableNormal"/>
    <w:semiHidden/>
    <w:rsid w:val="00C56290"/>
    <w:rPr>
      <w:rFonts w:eastAsia="Batang"/>
      <w:lang w:val="en-GB" w:eastAsia="en-GB"/>
    </w:rPr>
    <w:tblPr>
      <w:tblInd w:w="0" w:type="dxa"/>
      <w:tblCellMar>
        <w:top w:w="0" w:type="dxa"/>
        <w:left w:w="108" w:type="dxa"/>
        <w:bottom w:w="0" w:type="dxa"/>
        <w:right w:w="108" w:type="dxa"/>
      </w:tblCellMar>
    </w:tblPr>
  </w:style>
  <w:style w:type="table" w:customStyle="1" w:styleId="TableNormal24">
    <w:name w:val="Table Normal24"/>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34">
    <w:name w:val="Table Normal34"/>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44">
    <w:name w:val="Table Normal44"/>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54">
    <w:name w:val="Table Normal54"/>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117">
    <w:name w:val="표 기본형 11"/>
    <w:basedOn w:val="TableNormal"/>
    <w:next w:val="TableClassic1"/>
    <w:rsid w:val="00C56290"/>
    <w:pPr>
      <w:widowControl w:val="0"/>
      <w:jc w:val="both"/>
    </w:pPr>
    <w:rPr>
      <w:rFonts w:ascii="Times" w:eastAsia="SimSun" w:hAnsi="Times"/>
      <w:sz w:val="18"/>
      <w:lang w:eastAsia="ja-JP"/>
    </w:rPr>
    <w:tblPr>
      <w:tblBorders>
        <w:top w:val="single" w:sz="12" w:space="0" w:color="000000"/>
        <w:bottom w:val="single" w:sz="12" w:space="0" w:color="000000"/>
      </w:tblBorders>
    </w:tblPr>
    <w:tcPr>
      <w:shd w:val="clear" w:color="auto" w:fill="auto"/>
    </w:tcPr>
    <w:tblStylePr w:type="firstRow">
      <w:rPr>
        <w:rFonts w:ascii="Book Antiqua" w:eastAsia="SimSun" w:hAnsi="Book Antiqua"/>
        <w:b/>
        <w:i w:val="0"/>
        <w:iCs/>
        <w:sz w:val="18"/>
      </w:rPr>
      <w:tblPr/>
      <w:tcPr>
        <w:tcBorders>
          <w:top w:val="single" w:sz="12" w:space="0" w:color="000000"/>
          <w:bottom w:val="single" w:sz="6" w:space="0" w:color="000000"/>
        </w:tcBorders>
        <w:shd w:val="clear" w:color="auto" w:fill="auto"/>
      </w:tcPr>
    </w:tblStylePr>
    <w:tblStylePr w:type="lastRow">
      <w:rPr>
        <w:color w:val="auto"/>
      </w:rPr>
      <w:tblPr/>
      <w:tcPr>
        <w:tcBorders>
          <w:top w:val="nil"/>
          <w:left w:val="nil"/>
          <w:bottom w:val="single" w:sz="12" w:space="0" w:color="000000"/>
          <w:right w:val="nil"/>
          <w:insideH w:val="nil"/>
          <w:insideV w:val="nil"/>
          <w:tl2br w:val="nil"/>
          <w:tr2bl w:val="nil"/>
        </w:tcBorders>
        <w:shd w:val="clear" w:color="auto" w:fill="auto"/>
      </w:tcPr>
    </w:tblStylePr>
    <w:tblStylePr w:type="firstCol">
      <w:rPr>
        <w:rFonts w:ascii="Book Antiqua" w:eastAsia="SimSun" w:hAnsi="Book Antiqua"/>
        <w:sz w:val="18"/>
      </w:rPr>
      <w:tblPr/>
      <w:tcPr>
        <w:tcBorders>
          <w:top w:val="nil"/>
          <w:left w:val="nil"/>
          <w:bottom w:val="single" w:sz="12" w:space="0" w:color="000000"/>
          <w:right w:val="nil"/>
          <w:insideH w:val="nil"/>
          <w:insideV w:val="nil"/>
          <w:tl2br w:val="nil"/>
          <w:tr2bl w:val="nil"/>
        </w:tcBorders>
        <w:shd w:val="clear" w:color="auto" w:fill="auto"/>
      </w:tcPr>
    </w:tblStylePr>
    <w:tblStylePr w:type="lastCol">
      <w:tblPr/>
      <w:tcPr>
        <w:tcBorders>
          <w:top w:val="nil"/>
          <w:left w:val="nil"/>
          <w:bottom w:val="nil"/>
          <w:right w:val="nil"/>
          <w:insideH w:val="nil"/>
          <w:insideV w:val="nil"/>
          <w:tl2br w:val="nil"/>
          <w:tr2bl w:val="nil"/>
        </w:tcBorders>
        <w:shd w:val="clear" w:color="auto" w:fill="auto"/>
      </w:tcPr>
    </w:tblStylePr>
    <w:tblStylePr w:type="neCell">
      <w:rPr>
        <w:b/>
        <w:bCs/>
        <w:i w:val="0"/>
        <w:iCs w:val="0"/>
      </w:rPr>
      <w:tblPr/>
      <w:tcPr>
        <w:tcBorders>
          <w:tl2br w:val="none" w:sz="0" w:space="0" w:color="auto"/>
          <w:tr2bl w:val="none" w:sz="0" w:space="0" w:color="auto"/>
        </w:tcBorders>
      </w:tcPr>
    </w:tblStylePr>
    <w:tblStylePr w:type="seCell">
      <w:tblPr/>
      <w:tcPr>
        <w:tcBorders>
          <w:top w:val="nil"/>
          <w:left w:val="nil"/>
          <w:bottom w:val="single" w:sz="12" w:space="0" w:color="000000"/>
          <w:right w:val="nil"/>
          <w:insideH w:val="nil"/>
          <w:insideV w:val="nil"/>
          <w:tl2br w:val="nil"/>
          <w:tr2bl w:val="nil"/>
        </w:tcBorders>
        <w:shd w:val="clear" w:color="auto" w:fill="auto"/>
      </w:tcPr>
    </w:tblStylePr>
    <w:tblStylePr w:type="swCell">
      <w:rPr>
        <w:b w:val="0"/>
        <w:bCs/>
      </w:rPr>
      <w:tblPr/>
      <w:tcPr>
        <w:tcBorders>
          <w:tl2br w:val="none" w:sz="0" w:space="0" w:color="auto"/>
          <w:tr2bl w:val="none" w:sz="0" w:space="0" w:color="auto"/>
        </w:tcBorders>
      </w:tcPr>
    </w:tblStylePr>
  </w:style>
  <w:style w:type="table" w:customStyle="1" w:styleId="-311">
    <w:name w:val="浅色网格 - 着色 311"/>
    <w:basedOn w:val="TableNormal"/>
    <w:next w:val="LightGrid-Accent3"/>
    <w:uiPriority w:val="62"/>
    <w:rsid w:val="00C56290"/>
    <w:rPr>
      <w:rFonts w:ascii="DengXian" w:eastAsiaTheme="minorEastAsia" w:hAnsi="DengXian"/>
      <w:sz w:val="22"/>
      <w:szCs w:val="22"/>
      <w:lang w:eastAsia="ja-JP"/>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SimSu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SimSu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54">
    <w:name w:val="Table Grid54"/>
    <w:basedOn w:val="TableNormal"/>
    <w:next w:val="TableGrid"/>
    <w:uiPriority w:val="59"/>
    <w:rsid w:val="00C56290"/>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59"/>
    <w:rsid w:val="00C56290"/>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일반 표 413"/>
    <w:basedOn w:val="TableNormal"/>
    <w:uiPriority w:val="44"/>
    <w:rsid w:val="00C56290"/>
    <w:rPr>
      <w:rFonts w:eastAsia="Batang"/>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31">
    <w:name w:val="표 구분선13"/>
    <w:basedOn w:val="TableNormal"/>
    <w:next w:val="TableGrid"/>
    <w:uiPriority w:val="59"/>
    <w:rsid w:val="00C56290"/>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中等深浅网格 2 - 着色 111"/>
    <w:basedOn w:val="TableNormal"/>
    <w:next w:val="MediumGrid2-Accent1"/>
    <w:uiPriority w:val="68"/>
    <w:rsid w:val="00C56290"/>
    <w:rPr>
      <w:rFonts w:ascii="Cambria" w:eastAsia="SimSun" w:hAnsi="Cambria"/>
      <w:color w:val="000000"/>
      <w:sz w:val="22"/>
      <w:szCs w:val="22"/>
      <w:lang w:val="sv-SE"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TableGrid73">
    <w:name w:val="Table Grid73"/>
    <w:basedOn w:val="TableNormal"/>
    <w:next w:val="TableGrid"/>
    <w:uiPriority w:val="39"/>
    <w:qFormat/>
    <w:rsid w:val="00C56290"/>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3">
    <w:name w:val="Table Theme13"/>
    <w:basedOn w:val="TableNormal"/>
    <w:next w:val="TableTheme"/>
    <w:unhideWhenUsed/>
    <w:rsid w:val="00C56290"/>
    <w:pPr>
      <w:overflowPunct w:val="0"/>
      <w:autoSpaceDE w:val="0"/>
      <w:autoSpaceDN w:val="0"/>
      <w:adjustRightInd w:val="0"/>
      <w:spacing w:after="180"/>
    </w:pPr>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rsid w:val="00C56290"/>
    <w:pPr>
      <w:spacing w:after="180"/>
    </w:pPr>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网格型313"/>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网格型413"/>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113">
    <w:name w:val="Tabellengitternetz113"/>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13">
    <w:name w:val="Tabellengitternetz213"/>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313">
    <w:name w:val="Tabellengitternetz313"/>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413">
    <w:name w:val="Tabellengitternetz413"/>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513">
    <w:name w:val="Tabellengitternetz513"/>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613">
    <w:name w:val="Tabellengitternetz613"/>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713">
    <w:name w:val="Tabellengitternetz713"/>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813">
    <w:name w:val="Tabellengitternetz813"/>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913">
    <w:name w:val="Tabellengitternetz913"/>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rsid w:val="00C56290"/>
    <w:pPr>
      <w:overflowPunct w:val="0"/>
      <w:autoSpaceDE w:val="0"/>
      <w:autoSpaceDN w:val="0"/>
      <w:adjustRightInd w:val="0"/>
      <w:spacing w:after="180"/>
      <w:textAlignment w:val="baseline"/>
    </w:pPr>
    <w:rPr>
      <w:rFonts w:ascii="Times New Roman" w:eastAsia="MS Mincho"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3">
    <w:name w:val="Table Grid 813"/>
    <w:basedOn w:val="TableNormal"/>
    <w:next w:val="TableGrid8"/>
    <w:rsid w:val="00C56290"/>
    <w:rPr>
      <w:rFonts w:ascii="Times New Roman" w:eastAsia="MS Mincho" w:hAnsi="Times New Roman"/>
      <w:lang w:val="de-DE"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Custom113">
    <w:name w:val="Custom 113"/>
    <w:basedOn w:val="TableGrid8"/>
    <w:rsid w:val="00C56290"/>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13">
    <w:name w:val="Table Style1 Custom13"/>
    <w:basedOn w:val="TableGrid8"/>
    <w:rsid w:val="00C56290"/>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13">
    <w:name w:val="Style113"/>
    <w:basedOn w:val="TableStyle1Custom"/>
    <w:uiPriority w:val="99"/>
    <w:qFormat/>
    <w:rsid w:val="00C56290"/>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13">
    <w:name w:val="Style213"/>
    <w:basedOn w:val="TableStyle1Custom"/>
    <w:uiPriority w:val="99"/>
    <w:qFormat/>
    <w:rsid w:val="00C56290"/>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TableGrid130">
    <w:name w:val="TableGrid13"/>
    <w:rsid w:val="00C56290"/>
    <w:rPr>
      <w:rFonts w:ascii="Calibri" w:eastAsiaTheme="minorEastAsia" w:hAnsi="Calibri"/>
      <w:sz w:val="22"/>
      <w:szCs w:val="22"/>
      <w:lang w:eastAsia="en-US"/>
    </w:rPr>
    <w:tblPr>
      <w:tblCellMar>
        <w:top w:w="0" w:type="dxa"/>
        <w:left w:w="0" w:type="dxa"/>
        <w:bottom w:w="0" w:type="dxa"/>
        <w:right w:w="0" w:type="dxa"/>
      </w:tblCellMar>
    </w:tblPr>
  </w:style>
  <w:style w:type="table" w:customStyle="1" w:styleId="TableGrid413">
    <w:name w:val="Table Grid413"/>
    <w:basedOn w:val="TableNormal"/>
    <w:next w:val="TableGrid"/>
    <w:uiPriority w:val="59"/>
    <w:rsid w:val="00C56290"/>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0">
    <w:name w:val="Table Grid 113"/>
    <w:basedOn w:val="TableNormal"/>
    <w:next w:val="TableGrid10"/>
    <w:rsid w:val="00C56290"/>
    <w:pPr>
      <w:autoSpaceDE w:val="0"/>
      <w:autoSpaceDN w:val="0"/>
      <w:jc w:val="center"/>
    </w:pPr>
    <w:rPr>
      <w:rFonts w:ascii="Times New Roman" w:eastAsia="SimSun" w:hAnsi="Times New Roman"/>
      <w:lang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Classic313">
    <w:name w:val="Table Classic 313"/>
    <w:basedOn w:val="TableNormal"/>
    <w:next w:val="TableClassic3"/>
    <w:rsid w:val="00C56290"/>
    <w:pPr>
      <w:spacing w:before="240"/>
      <w:jc w:val="both"/>
    </w:pPr>
    <w:rPr>
      <w:rFonts w:ascii="Times New Roman" w:eastAsia="SimSun" w:hAnsi="Times New Roman"/>
      <w:color w:val="000080"/>
      <w:lang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3131">
    <w:name w:val="표준 표313"/>
    <w:next w:val="TableNormal"/>
    <w:semiHidden/>
    <w:rsid w:val="00C56290"/>
    <w:rPr>
      <w:rFonts w:eastAsia="Batang"/>
      <w:lang w:val="en-GB" w:eastAsia="en-GB"/>
    </w:rPr>
    <w:tblPr>
      <w:tblInd w:w="0" w:type="dxa"/>
      <w:tblCellMar>
        <w:top w:w="0" w:type="dxa"/>
        <w:left w:w="108" w:type="dxa"/>
        <w:bottom w:w="0" w:type="dxa"/>
        <w:right w:w="108" w:type="dxa"/>
      </w:tblCellMar>
    </w:tblPr>
  </w:style>
  <w:style w:type="table" w:customStyle="1" w:styleId="TableNormal213">
    <w:name w:val="Table Normal213"/>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313">
    <w:name w:val="Table Normal313"/>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413">
    <w:name w:val="Table Normal413"/>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513">
    <w:name w:val="Table Normal513"/>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Classic113">
    <w:name w:val="Table Classic 113"/>
    <w:basedOn w:val="TableNormal"/>
    <w:next w:val="TableClassic1"/>
    <w:rsid w:val="00C56290"/>
    <w:pPr>
      <w:widowControl w:val="0"/>
      <w:jc w:val="both"/>
    </w:pPr>
    <w:rPr>
      <w:rFonts w:ascii="Times" w:eastAsia="SimSun" w:hAnsi="Times"/>
      <w:sz w:val="18"/>
      <w:lang w:eastAsia="ja-JP"/>
    </w:rPr>
    <w:tblPr>
      <w:tblBorders>
        <w:top w:val="single" w:sz="12" w:space="0" w:color="000000"/>
        <w:bottom w:val="single" w:sz="12" w:space="0" w:color="000000"/>
      </w:tblBorders>
    </w:tblPr>
    <w:tcPr>
      <w:shd w:val="clear" w:color="auto" w:fill="auto"/>
    </w:tcPr>
    <w:tblStylePr w:type="firstRow">
      <w:rPr>
        <w:rFonts w:ascii="Book Antiqua" w:eastAsia="SimSun" w:hAnsi="Book Antiqua"/>
        <w:b/>
        <w:i w:val="0"/>
        <w:iCs/>
        <w:sz w:val="18"/>
      </w:rPr>
      <w:tblPr/>
      <w:tcPr>
        <w:tcBorders>
          <w:top w:val="single" w:sz="12" w:space="0" w:color="000000"/>
          <w:bottom w:val="single" w:sz="6" w:space="0" w:color="000000"/>
        </w:tcBorders>
        <w:shd w:val="clear" w:color="auto" w:fill="auto"/>
      </w:tcPr>
    </w:tblStylePr>
    <w:tblStylePr w:type="lastRow">
      <w:rPr>
        <w:color w:val="auto"/>
      </w:rPr>
      <w:tblPr/>
      <w:tcPr>
        <w:tcBorders>
          <w:top w:val="nil"/>
          <w:left w:val="nil"/>
          <w:bottom w:val="single" w:sz="12" w:space="0" w:color="000000"/>
          <w:right w:val="nil"/>
          <w:insideH w:val="nil"/>
          <w:insideV w:val="nil"/>
          <w:tl2br w:val="nil"/>
          <w:tr2bl w:val="nil"/>
        </w:tcBorders>
        <w:shd w:val="clear" w:color="auto" w:fill="auto"/>
      </w:tcPr>
    </w:tblStylePr>
    <w:tblStylePr w:type="firstCol">
      <w:rPr>
        <w:rFonts w:ascii="Book Antiqua" w:eastAsia="SimSun" w:hAnsi="Book Antiqua"/>
        <w:sz w:val="18"/>
      </w:rPr>
      <w:tblPr/>
      <w:tcPr>
        <w:tcBorders>
          <w:top w:val="nil"/>
          <w:left w:val="nil"/>
          <w:bottom w:val="single" w:sz="12" w:space="0" w:color="000000"/>
          <w:right w:val="nil"/>
          <w:insideH w:val="nil"/>
          <w:insideV w:val="nil"/>
          <w:tl2br w:val="nil"/>
          <w:tr2bl w:val="nil"/>
        </w:tcBorders>
        <w:shd w:val="clear" w:color="auto" w:fill="auto"/>
      </w:tcPr>
    </w:tblStylePr>
    <w:tblStylePr w:type="lastCol">
      <w:tblPr/>
      <w:tcPr>
        <w:tcBorders>
          <w:top w:val="nil"/>
          <w:left w:val="nil"/>
          <w:bottom w:val="nil"/>
          <w:right w:val="nil"/>
          <w:insideH w:val="nil"/>
          <w:insideV w:val="nil"/>
          <w:tl2br w:val="nil"/>
          <w:tr2bl w:val="nil"/>
        </w:tcBorders>
        <w:shd w:val="clear" w:color="auto" w:fill="auto"/>
      </w:tcPr>
    </w:tblStylePr>
    <w:tblStylePr w:type="neCell">
      <w:rPr>
        <w:b/>
        <w:bCs/>
        <w:i w:val="0"/>
        <w:iCs w:val="0"/>
      </w:rPr>
      <w:tblPr/>
      <w:tcPr>
        <w:tcBorders>
          <w:tl2br w:val="none" w:sz="0" w:space="0" w:color="auto"/>
          <w:tr2bl w:val="none" w:sz="0" w:space="0" w:color="auto"/>
        </w:tcBorders>
      </w:tcPr>
    </w:tblStylePr>
    <w:tblStylePr w:type="seCell">
      <w:tblPr/>
      <w:tcPr>
        <w:tcBorders>
          <w:top w:val="nil"/>
          <w:left w:val="nil"/>
          <w:bottom w:val="single" w:sz="12" w:space="0" w:color="000000"/>
          <w:right w:val="nil"/>
          <w:insideH w:val="nil"/>
          <w:insideV w:val="nil"/>
          <w:tl2br w:val="nil"/>
          <w:tr2bl w:val="nil"/>
        </w:tcBorders>
        <w:shd w:val="clear" w:color="auto" w:fill="auto"/>
      </w:tcPr>
    </w:tblStylePr>
    <w:tblStylePr w:type="swCell">
      <w:rPr>
        <w:b w:val="0"/>
        <w:bCs/>
      </w:rPr>
      <w:tblPr/>
      <w:tcPr>
        <w:tcBorders>
          <w:tl2br w:val="none" w:sz="0" w:space="0" w:color="auto"/>
          <w:tr2bl w:val="none" w:sz="0" w:space="0" w:color="auto"/>
        </w:tcBorders>
      </w:tcPr>
    </w:tblStylePr>
  </w:style>
  <w:style w:type="table" w:customStyle="1" w:styleId="LightGrid-Accent313">
    <w:name w:val="Light Grid - Accent 313"/>
    <w:basedOn w:val="TableNormal"/>
    <w:next w:val="LightGrid-Accent3"/>
    <w:uiPriority w:val="62"/>
    <w:rsid w:val="00C56290"/>
    <w:rPr>
      <w:rFonts w:ascii="DengXian" w:eastAsiaTheme="minorEastAsia" w:hAnsi="DengXian"/>
      <w:sz w:val="22"/>
      <w:szCs w:val="22"/>
      <w:lang w:eastAsia="ja-JP"/>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SimSu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SimSu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513">
    <w:name w:val="Table Grid513"/>
    <w:basedOn w:val="TableNormal"/>
    <w:next w:val="TableGrid"/>
    <w:uiPriority w:val="59"/>
    <w:rsid w:val="00C56290"/>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3">
    <w:name w:val="Table Grid613"/>
    <w:basedOn w:val="TableNormal"/>
    <w:next w:val="TableGrid"/>
    <w:uiPriority w:val="59"/>
    <w:rsid w:val="00C56290"/>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표 구분선2"/>
    <w:basedOn w:val="TableNormal"/>
    <w:next w:val="TableGrid"/>
    <w:uiPriority w:val="59"/>
    <w:qFormat/>
    <w:rsid w:val="00C56290"/>
    <w:rPr>
      <w:rFonts w:ascii="DengXian" w:eastAsiaTheme="minorEastAsia" w:hAnsi="DengXi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연한 눈금 - 강조색 31"/>
    <w:basedOn w:val="TableNormal"/>
    <w:next w:val="LightGrid-Accent3"/>
    <w:uiPriority w:val="62"/>
    <w:unhideWhenUsed/>
    <w:rsid w:val="00C56290"/>
    <w:rPr>
      <w:rFonts w:ascii="DengXian" w:eastAsiaTheme="minorEastAsia" w:hAnsi="DengXian"/>
      <w:kern w:val="2"/>
      <w:sz w:val="21"/>
      <w:szCs w:val="22"/>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DengXian Light" w:eastAsia="DengXian Light" w:hAnsi="DengXian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DengXian Light" w:eastAsia="DengXian Light" w:hAnsi="DengXian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DengXian Light" w:eastAsia="DengXian Light" w:hAnsi="DengXian Light" w:cs="Times New Roman"/>
        <w:b/>
        <w:bCs/>
      </w:rPr>
    </w:tblStylePr>
    <w:tblStylePr w:type="lastCol">
      <w:rPr>
        <w:rFonts w:ascii="DengXian Light" w:eastAsia="DengXian Light" w:hAnsi="DengXian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2-110">
    <w:name w:val="중간 눈금 2 - 강조색 11"/>
    <w:basedOn w:val="TableNormal"/>
    <w:next w:val="MediumGrid2-Accent1"/>
    <w:uiPriority w:val="68"/>
    <w:unhideWhenUsed/>
    <w:rsid w:val="00C56290"/>
    <w:rPr>
      <w:rFonts w:ascii="DengXian Light" w:eastAsia="DengXian Light" w:hAnsi="DengXian Light"/>
      <w:color w:val="000000"/>
      <w:kern w:val="2"/>
      <w:sz w:val="21"/>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customStyle="1" w:styleId="210">
    <w:name w:val="网格型21"/>
    <w:basedOn w:val="TableNormal"/>
    <w:next w:val="TableGrid"/>
    <w:uiPriority w:val="59"/>
    <w:qFormat/>
    <w:rsid w:val="00C56290"/>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表格主题11"/>
    <w:basedOn w:val="TableNormal"/>
    <w:next w:val="TableTheme"/>
    <w:unhideWhenUsed/>
    <w:rsid w:val="00C56290"/>
    <w:pPr>
      <w:overflowPunct w:val="0"/>
      <w:autoSpaceDE w:val="0"/>
      <w:autoSpaceDN w:val="0"/>
      <w:adjustRightInd w:val="0"/>
      <w:spacing w:after="180"/>
    </w:pPr>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网格型321"/>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网格型421"/>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121">
    <w:name w:val="Tabellengitternetz12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21">
    <w:name w:val="Tabellengitternetz22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321">
    <w:name w:val="Tabellengitternetz32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421">
    <w:name w:val="Tabellengitternetz42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521">
    <w:name w:val="Tabellengitternetz52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621">
    <w:name w:val="Tabellengitternetz62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721">
    <w:name w:val="Tabellengitternetz72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821">
    <w:name w:val="Tabellengitternetz82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921">
    <w:name w:val="Tabellengitternetz92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rsid w:val="00C56290"/>
    <w:pPr>
      <w:overflowPunct w:val="0"/>
      <w:autoSpaceDE w:val="0"/>
      <w:autoSpaceDN w:val="0"/>
      <w:adjustRightInd w:val="0"/>
      <w:spacing w:after="180"/>
      <w:textAlignment w:val="baseline"/>
    </w:pPr>
    <w:rPr>
      <w:rFonts w:ascii="Times New Roman" w:eastAsia="MS Mincho"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网格型 811"/>
    <w:basedOn w:val="TableNormal"/>
    <w:next w:val="TableGrid8"/>
    <w:rsid w:val="00C56290"/>
    <w:rPr>
      <w:rFonts w:ascii="Times New Roman" w:eastAsia="MS Mincho" w:hAnsi="Times New Roman"/>
      <w:lang w:val="de-DE"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Custom121">
    <w:name w:val="Custom 121"/>
    <w:basedOn w:val="TableGrid8"/>
    <w:rsid w:val="00C56290"/>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21">
    <w:name w:val="Table Style1 Custom21"/>
    <w:basedOn w:val="TableGrid8"/>
    <w:rsid w:val="00C56290"/>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21">
    <w:name w:val="Style121"/>
    <w:basedOn w:val="TableStyle1Custom"/>
    <w:uiPriority w:val="99"/>
    <w:qFormat/>
    <w:rsid w:val="00C56290"/>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21">
    <w:name w:val="Style221"/>
    <w:basedOn w:val="TableStyle1Custom"/>
    <w:uiPriority w:val="99"/>
    <w:qFormat/>
    <w:rsid w:val="00C56290"/>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TableGrid210">
    <w:name w:val="TableGrid21"/>
    <w:rsid w:val="00C56290"/>
    <w:rPr>
      <w:rFonts w:ascii="Calibri" w:eastAsiaTheme="minorEastAsia" w:hAnsi="Calibri"/>
      <w:sz w:val="22"/>
      <w:szCs w:val="22"/>
      <w:lang w:eastAsia="en-US"/>
    </w:rPr>
    <w:tblPr>
      <w:tblCellMar>
        <w:top w:w="0" w:type="dxa"/>
        <w:left w:w="0" w:type="dxa"/>
        <w:bottom w:w="0" w:type="dxa"/>
        <w:right w:w="0" w:type="dxa"/>
      </w:tblCellMar>
    </w:tblPr>
  </w:style>
  <w:style w:type="table" w:customStyle="1" w:styleId="TableGrid421">
    <w:name w:val="Table Grid421"/>
    <w:basedOn w:val="TableNormal"/>
    <w:next w:val="TableGrid"/>
    <w:uiPriority w:val="59"/>
    <w:rsid w:val="00C56290"/>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网格型 111"/>
    <w:basedOn w:val="TableNormal"/>
    <w:next w:val="TableGrid10"/>
    <w:rsid w:val="00C56290"/>
    <w:pPr>
      <w:autoSpaceDE w:val="0"/>
      <w:autoSpaceDN w:val="0"/>
      <w:jc w:val="center"/>
    </w:pPr>
    <w:rPr>
      <w:rFonts w:ascii="Times New Roman" w:eastAsia="SimSun" w:hAnsi="Times New Roman"/>
      <w:lang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12">
    <w:name w:val="古典型 311"/>
    <w:basedOn w:val="TableNormal"/>
    <w:next w:val="TableClassic3"/>
    <w:rsid w:val="00C56290"/>
    <w:pPr>
      <w:spacing w:before="240"/>
      <w:jc w:val="both"/>
    </w:pPr>
    <w:rPr>
      <w:rFonts w:ascii="Times New Roman" w:eastAsia="SimSun" w:hAnsi="Times New Roman"/>
      <w:color w:val="000080"/>
      <w:lang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3211">
    <w:name w:val="표준 표321"/>
    <w:next w:val="TableNormal"/>
    <w:semiHidden/>
    <w:rsid w:val="00C56290"/>
    <w:rPr>
      <w:rFonts w:eastAsia="Batang"/>
      <w:lang w:val="en-GB" w:eastAsia="en-GB"/>
    </w:rPr>
    <w:tblPr>
      <w:tblInd w:w="0" w:type="dxa"/>
      <w:tblCellMar>
        <w:top w:w="0" w:type="dxa"/>
        <w:left w:w="108" w:type="dxa"/>
        <w:bottom w:w="0" w:type="dxa"/>
        <w:right w:w="108" w:type="dxa"/>
      </w:tblCellMar>
    </w:tblPr>
  </w:style>
  <w:style w:type="table" w:customStyle="1" w:styleId="TableNormal221">
    <w:name w:val="Table Normal221"/>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321">
    <w:name w:val="Table Normal321"/>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421">
    <w:name w:val="Table Normal421"/>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521">
    <w:name w:val="Table Normal521"/>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1112">
    <w:name w:val="古典型 111"/>
    <w:basedOn w:val="TableNormal"/>
    <w:next w:val="TableClassic1"/>
    <w:rsid w:val="00C56290"/>
    <w:pPr>
      <w:widowControl w:val="0"/>
      <w:jc w:val="both"/>
    </w:pPr>
    <w:rPr>
      <w:rFonts w:ascii="Times" w:eastAsia="SimSun" w:hAnsi="Times"/>
      <w:sz w:val="18"/>
      <w:lang w:eastAsia="ja-JP"/>
    </w:rPr>
    <w:tblPr>
      <w:tblBorders>
        <w:top w:val="single" w:sz="12" w:space="0" w:color="000000"/>
        <w:bottom w:val="single" w:sz="12" w:space="0" w:color="000000"/>
      </w:tblBorders>
    </w:tblPr>
    <w:tcPr>
      <w:shd w:val="clear" w:color="auto" w:fill="auto"/>
    </w:tcPr>
    <w:tblStylePr w:type="firstRow">
      <w:rPr>
        <w:rFonts w:ascii="v3.8.0" w:eastAsia="SimSun" w:hAnsi="v3.8.0"/>
        <w:b/>
        <w:i w:val="0"/>
        <w:iCs/>
        <w:sz w:val="18"/>
      </w:rPr>
      <w:tblPr/>
      <w:tcPr>
        <w:tcBorders>
          <w:top w:val="single" w:sz="12" w:space="0" w:color="000000"/>
          <w:bottom w:val="single" w:sz="6" w:space="0" w:color="000000"/>
        </w:tcBorders>
        <w:shd w:val="clear" w:color="auto" w:fill="auto"/>
      </w:tcPr>
    </w:tblStylePr>
    <w:tblStylePr w:type="lastRow">
      <w:rPr>
        <w:color w:val="auto"/>
      </w:rPr>
      <w:tblPr/>
      <w:tcPr>
        <w:tcBorders>
          <w:top w:val="nil"/>
          <w:left w:val="nil"/>
          <w:bottom w:val="single" w:sz="12" w:space="0" w:color="000000"/>
          <w:right w:val="nil"/>
          <w:insideH w:val="nil"/>
          <w:insideV w:val="nil"/>
          <w:tl2br w:val="nil"/>
          <w:tr2bl w:val="nil"/>
        </w:tcBorders>
        <w:shd w:val="clear" w:color="auto" w:fill="auto"/>
      </w:tcPr>
    </w:tblStylePr>
    <w:tblStylePr w:type="firstCol">
      <w:rPr>
        <w:rFonts w:ascii="v3.8.0" w:eastAsia="SimSun" w:hAnsi="v3.8.0"/>
        <w:sz w:val="18"/>
      </w:rPr>
      <w:tblPr/>
      <w:tcPr>
        <w:tcBorders>
          <w:top w:val="nil"/>
          <w:left w:val="nil"/>
          <w:bottom w:val="single" w:sz="12" w:space="0" w:color="000000"/>
          <w:right w:val="nil"/>
          <w:insideH w:val="nil"/>
          <w:insideV w:val="nil"/>
          <w:tl2br w:val="nil"/>
          <w:tr2bl w:val="nil"/>
        </w:tcBorders>
        <w:shd w:val="clear" w:color="auto" w:fill="auto"/>
      </w:tcPr>
    </w:tblStylePr>
    <w:tblStylePr w:type="lastCol">
      <w:tblPr/>
      <w:tcPr>
        <w:tcBorders>
          <w:top w:val="nil"/>
          <w:left w:val="nil"/>
          <w:bottom w:val="nil"/>
          <w:right w:val="nil"/>
          <w:insideH w:val="nil"/>
          <w:insideV w:val="nil"/>
          <w:tl2br w:val="nil"/>
          <w:tr2bl w:val="nil"/>
        </w:tcBorders>
        <w:shd w:val="clear" w:color="auto" w:fill="auto"/>
      </w:tcPr>
    </w:tblStylePr>
    <w:tblStylePr w:type="neCell">
      <w:rPr>
        <w:b/>
        <w:bCs/>
        <w:i w:val="0"/>
        <w:iCs w:val="0"/>
      </w:rPr>
      <w:tblPr/>
      <w:tcPr>
        <w:tcBorders>
          <w:tl2br w:val="none" w:sz="0" w:space="0" w:color="auto"/>
          <w:tr2bl w:val="none" w:sz="0" w:space="0" w:color="auto"/>
        </w:tcBorders>
      </w:tcPr>
    </w:tblStylePr>
    <w:tblStylePr w:type="seCell">
      <w:tblPr/>
      <w:tcPr>
        <w:tcBorders>
          <w:top w:val="nil"/>
          <w:left w:val="nil"/>
          <w:bottom w:val="single" w:sz="12" w:space="0" w:color="000000"/>
          <w:right w:val="nil"/>
          <w:insideH w:val="nil"/>
          <w:insideV w:val="nil"/>
          <w:tl2br w:val="nil"/>
          <w:tr2bl w:val="nil"/>
        </w:tcBorders>
        <w:shd w:val="clear" w:color="auto" w:fill="auto"/>
      </w:tcPr>
    </w:tblStylePr>
    <w:tblStylePr w:type="swCell">
      <w:rPr>
        <w:b w:val="0"/>
        <w:bCs/>
      </w:rPr>
      <w:tblPr/>
      <w:tcPr>
        <w:tcBorders>
          <w:tl2br w:val="none" w:sz="0" w:space="0" w:color="auto"/>
          <w:tr2bl w:val="none" w:sz="0" w:space="0" w:color="auto"/>
        </w:tcBorders>
      </w:tcPr>
    </w:tblStylePr>
  </w:style>
  <w:style w:type="table" w:customStyle="1" w:styleId="-321">
    <w:name w:val="浅色网格 - 着色 321"/>
    <w:basedOn w:val="TableNormal"/>
    <w:next w:val="LightGrid-Accent3"/>
    <w:uiPriority w:val="62"/>
    <w:rsid w:val="00C56290"/>
    <w:rPr>
      <w:rFonts w:ascii="DengXian" w:eastAsiaTheme="minorEastAsia" w:hAnsi="DengXian"/>
      <w:sz w:val="22"/>
      <w:szCs w:val="22"/>
      <w:lang w:eastAsia="ja-JP"/>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SimSu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SimSu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5211">
    <w:name w:val="Table Grid5211"/>
    <w:basedOn w:val="TableNormal"/>
    <w:next w:val="TableGrid"/>
    <w:uiPriority w:val="59"/>
    <w:rsid w:val="00C56290"/>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1">
    <w:name w:val="Table Grid6211"/>
    <w:basedOn w:val="TableNormal"/>
    <w:next w:val="TableGrid"/>
    <w:uiPriority w:val="59"/>
    <w:rsid w:val="00C56290"/>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0">
    <w:name w:val="일반 표 4111"/>
    <w:basedOn w:val="TableNormal"/>
    <w:uiPriority w:val="44"/>
    <w:rsid w:val="00C56290"/>
    <w:rPr>
      <w:rFonts w:eastAsia="Batang"/>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13">
    <w:name w:val="표 구분선111"/>
    <w:basedOn w:val="TableNormal"/>
    <w:next w:val="TableGrid"/>
    <w:uiPriority w:val="59"/>
    <w:rsid w:val="00C56290"/>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中等深浅网格 2 - 着色 121"/>
    <w:basedOn w:val="TableNormal"/>
    <w:next w:val="MediumGrid2-Accent1"/>
    <w:uiPriority w:val="68"/>
    <w:rsid w:val="00C56290"/>
    <w:rPr>
      <w:rFonts w:ascii="Cambria" w:eastAsia="SimSun" w:hAnsi="Cambria"/>
      <w:color w:val="000000"/>
      <w:sz w:val="22"/>
      <w:szCs w:val="22"/>
      <w:lang w:val="sv-SE"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TableGrid711">
    <w:name w:val="Table Grid711"/>
    <w:basedOn w:val="TableNormal"/>
    <w:next w:val="TableGrid"/>
    <w:uiPriority w:val="59"/>
    <w:qFormat/>
    <w:rsid w:val="00C56290"/>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11">
    <w:name w:val="Table Theme111"/>
    <w:basedOn w:val="TableNormal"/>
    <w:next w:val="TableTheme"/>
    <w:unhideWhenUsed/>
    <w:rsid w:val="00C56290"/>
    <w:pPr>
      <w:overflowPunct w:val="0"/>
      <w:autoSpaceDE w:val="0"/>
      <w:autoSpaceDN w:val="0"/>
      <w:adjustRightInd w:val="0"/>
      <w:spacing w:after="180"/>
    </w:pPr>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rsid w:val="00C56290"/>
    <w:pPr>
      <w:spacing w:after="180"/>
    </w:pPr>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网格型3111"/>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网格型4111"/>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1111">
    <w:name w:val="Tabellengitternetz111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111">
    <w:name w:val="Tabellengitternetz211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3111">
    <w:name w:val="Tabellengitternetz311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4111">
    <w:name w:val="Tabellengitternetz411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5111">
    <w:name w:val="Tabellengitternetz511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6111">
    <w:name w:val="Tabellengitternetz611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7111">
    <w:name w:val="Tabellengitternetz711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8111">
    <w:name w:val="Tabellengitternetz811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9111">
    <w:name w:val="Tabellengitternetz911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rsid w:val="00C56290"/>
    <w:pPr>
      <w:overflowPunct w:val="0"/>
      <w:autoSpaceDE w:val="0"/>
      <w:autoSpaceDN w:val="0"/>
      <w:adjustRightInd w:val="0"/>
      <w:spacing w:after="180"/>
      <w:textAlignment w:val="baseline"/>
    </w:pPr>
    <w:rPr>
      <w:rFonts w:ascii="Times New Roman" w:eastAsia="MS Mincho"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1">
    <w:name w:val="Table Grid 8111"/>
    <w:basedOn w:val="TableNormal"/>
    <w:next w:val="TableGrid8"/>
    <w:rsid w:val="00C56290"/>
    <w:rPr>
      <w:rFonts w:ascii="Times New Roman" w:eastAsia="MS Mincho" w:hAnsi="Times New Roman"/>
      <w:lang w:val="de-DE"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Custom1111">
    <w:name w:val="Custom 1111"/>
    <w:basedOn w:val="TableGrid8"/>
    <w:rsid w:val="00C56290"/>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111">
    <w:name w:val="Table Style1 Custom111"/>
    <w:basedOn w:val="TableGrid8"/>
    <w:rsid w:val="00C56290"/>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111">
    <w:name w:val="Style1111"/>
    <w:basedOn w:val="TableStyle1Custom"/>
    <w:uiPriority w:val="99"/>
    <w:qFormat/>
    <w:rsid w:val="00C56290"/>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111">
    <w:name w:val="Style2111"/>
    <w:basedOn w:val="TableStyle1Custom"/>
    <w:uiPriority w:val="99"/>
    <w:qFormat/>
    <w:rsid w:val="00C56290"/>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11110">
    <w:name w:val="网格型1111"/>
    <w:basedOn w:val="TableNormal"/>
    <w:next w:val="TableGrid"/>
    <w:uiPriority w:val="59"/>
    <w:rsid w:val="00C56290"/>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Grid111"/>
    <w:rsid w:val="00C56290"/>
    <w:rPr>
      <w:rFonts w:ascii="Calibri" w:eastAsiaTheme="minorEastAsia" w:hAnsi="Calibri"/>
      <w:sz w:val="22"/>
      <w:szCs w:val="22"/>
      <w:lang w:eastAsia="en-US"/>
    </w:rPr>
    <w:tblPr>
      <w:tblCellMar>
        <w:top w:w="0" w:type="dxa"/>
        <w:left w:w="0" w:type="dxa"/>
        <w:bottom w:w="0" w:type="dxa"/>
        <w:right w:w="0" w:type="dxa"/>
      </w:tblCellMar>
    </w:tblPr>
  </w:style>
  <w:style w:type="table" w:customStyle="1" w:styleId="TableGrid4111">
    <w:name w:val="Table Grid4111"/>
    <w:basedOn w:val="TableNormal"/>
    <w:next w:val="TableGrid"/>
    <w:uiPriority w:val="59"/>
    <w:rsid w:val="00C56290"/>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0">
    <w:name w:val="Table Grid 1111"/>
    <w:basedOn w:val="TableNormal"/>
    <w:next w:val="TableGrid10"/>
    <w:rsid w:val="00C56290"/>
    <w:pPr>
      <w:autoSpaceDE w:val="0"/>
      <w:autoSpaceDN w:val="0"/>
      <w:jc w:val="center"/>
    </w:pPr>
    <w:rPr>
      <w:rFonts w:ascii="Times New Roman" w:eastAsia="SimSun" w:hAnsi="Times New Roman"/>
      <w:lang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Classic3111">
    <w:name w:val="Table Classic 3111"/>
    <w:basedOn w:val="TableNormal"/>
    <w:next w:val="TableClassic3"/>
    <w:rsid w:val="00C56290"/>
    <w:pPr>
      <w:spacing w:before="240"/>
      <w:jc w:val="both"/>
    </w:pPr>
    <w:rPr>
      <w:rFonts w:ascii="Times New Roman" w:eastAsia="SimSun" w:hAnsi="Times New Roman"/>
      <w:color w:val="000080"/>
      <w:lang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31111">
    <w:name w:val="표준 표3111"/>
    <w:next w:val="TableNormal"/>
    <w:semiHidden/>
    <w:rsid w:val="00C56290"/>
    <w:rPr>
      <w:rFonts w:eastAsia="Batang"/>
      <w:lang w:val="en-GB" w:eastAsia="en-GB"/>
    </w:rPr>
    <w:tblPr>
      <w:tblInd w:w="0" w:type="dxa"/>
      <w:tblCellMar>
        <w:top w:w="0" w:type="dxa"/>
        <w:left w:w="108" w:type="dxa"/>
        <w:bottom w:w="0" w:type="dxa"/>
        <w:right w:w="108" w:type="dxa"/>
      </w:tblCellMar>
    </w:tblPr>
  </w:style>
  <w:style w:type="table" w:customStyle="1" w:styleId="TableNormal2111">
    <w:name w:val="Table Normal2111"/>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3111">
    <w:name w:val="Table Normal3111"/>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4111">
    <w:name w:val="Table Normal4111"/>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5111">
    <w:name w:val="Table Normal5111"/>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LightGrid-Accent3111">
    <w:name w:val="Light Grid - Accent 3111"/>
    <w:basedOn w:val="TableNormal"/>
    <w:next w:val="LightGrid-Accent3"/>
    <w:uiPriority w:val="62"/>
    <w:rsid w:val="00C56290"/>
    <w:rPr>
      <w:rFonts w:ascii="DengXian" w:eastAsiaTheme="minorEastAsia" w:hAnsi="DengXian"/>
      <w:sz w:val="22"/>
      <w:szCs w:val="22"/>
      <w:lang w:eastAsia="ja-JP"/>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SimSu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SimSu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5111">
    <w:name w:val="Table Grid5111"/>
    <w:basedOn w:val="TableNormal"/>
    <w:next w:val="TableGrid"/>
    <w:uiPriority w:val="59"/>
    <w:rsid w:val="00C56290"/>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
    <w:name w:val="Table Grid6111"/>
    <w:basedOn w:val="TableNormal"/>
    <w:next w:val="TableGrid"/>
    <w:uiPriority w:val="59"/>
    <w:rsid w:val="00C56290"/>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网格型51"/>
    <w:basedOn w:val="TableNormal"/>
    <w:next w:val="TableGrid"/>
    <w:uiPriority w:val="59"/>
    <w:qFormat/>
    <w:rsid w:val="00C56290"/>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表格主题21"/>
    <w:basedOn w:val="TableNormal"/>
    <w:next w:val="TableTheme"/>
    <w:unhideWhenUsed/>
    <w:rsid w:val="00C56290"/>
    <w:pPr>
      <w:overflowPunct w:val="0"/>
      <w:autoSpaceDE w:val="0"/>
      <w:autoSpaceDN w:val="0"/>
      <w:adjustRightInd w:val="0"/>
      <w:spacing w:after="180"/>
    </w:pPr>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rsid w:val="00C56290"/>
    <w:pPr>
      <w:spacing w:after="180"/>
    </w:pPr>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网格型331"/>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网格型431"/>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131">
    <w:name w:val="Tabellengitternetz13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31">
    <w:name w:val="Tabellengitternetz23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331">
    <w:name w:val="Tabellengitternetz33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431">
    <w:name w:val="Tabellengitternetz43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531">
    <w:name w:val="Tabellengitternetz53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631">
    <w:name w:val="Tabellengitternetz63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731">
    <w:name w:val="Tabellengitternetz73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831">
    <w:name w:val="Tabellengitternetz83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931">
    <w:name w:val="Tabellengitternetz93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rsid w:val="00C56290"/>
    <w:pPr>
      <w:overflowPunct w:val="0"/>
      <w:autoSpaceDE w:val="0"/>
      <w:autoSpaceDN w:val="0"/>
      <w:adjustRightInd w:val="0"/>
      <w:spacing w:after="180"/>
      <w:textAlignment w:val="baseline"/>
    </w:pPr>
    <w:rPr>
      <w:rFonts w:ascii="Times New Roman" w:eastAsia="MS Mincho"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网格型 821"/>
    <w:basedOn w:val="TableNormal"/>
    <w:next w:val="TableGrid8"/>
    <w:rsid w:val="00C56290"/>
    <w:rPr>
      <w:rFonts w:ascii="Times New Roman" w:eastAsia="MS Mincho" w:hAnsi="Times New Roman"/>
      <w:lang w:val="de-DE"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Custom131">
    <w:name w:val="Custom 131"/>
    <w:basedOn w:val="TableGrid8"/>
    <w:rsid w:val="00C56290"/>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31">
    <w:name w:val="Table Style1 Custom31"/>
    <w:basedOn w:val="TableGrid8"/>
    <w:rsid w:val="00C56290"/>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31">
    <w:name w:val="Style131"/>
    <w:basedOn w:val="TableStyle1Custom"/>
    <w:uiPriority w:val="99"/>
    <w:qFormat/>
    <w:rsid w:val="00C56290"/>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31">
    <w:name w:val="Style231"/>
    <w:basedOn w:val="TableStyle1Custom"/>
    <w:uiPriority w:val="99"/>
    <w:qFormat/>
    <w:rsid w:val="00C56290"/>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1310">
    <w:name w:val="网格型131"/>
    <w:basedOn w:val="TableNormal"/>
    <w:next w:val="TableGrid"/>
    <w:uiPriority w:val="59"/>
    <w:rsid w:val="00C56290"/>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Grid31"/>
    <w:rsid w:val="00C56290"/>
    <w:rPr>
      <w:rFonts w:ascii="Calibri" w:eastAsiaTheme="minorEastAsia" w:hAnsi="Calibri"/>
      <w:sz w:val="22"/>
      <w:szCs w:val="22"/>
      <w:lang w:eastAsia="en-US"/>
    </w:rPr>
    <w:tblPr>
      <w:tblCellMar>
        <w:top w:w="0" w:type="dxa"/>
        <w:left w:w="0" w:type="dxa"/>
        <w:bottom w:w="0" w:type="dxa"/>
        <w:right w:w="0" w:type="dxa"/>
      </w:tblCellMar>
    </w:tblPr>
  </w:style>
  <w:style w:type="table" w:customStyle="1" w:styleId="TableGrid431">
    <w:name w:val="Table Grid431"/>
    <w:basedOn w:val="TableNormal"/>
    <w:next w:val="TableGrid"/>
    <w:uiPriority w:val="59"/>
    <w:rsid w:val="00C56290"/>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网格型 121"/>
    <w:basedOn w:val="TableNormal"/>
    <w:next w:val="TableGrid10"/>
    <w:rsid w:val="00C56290"/>
    <w:pPr>
      <w:autoSpaceDE w:val="0"/>
      <w:autoSpaceDN w:val="0"/>
      <w:jc w:val="center"/>
    </w:pPr>
    <w:rPr>
      <w:rFonts w:ascii="Times New Roman" w:eastAsia="SimSun" w:hAnsi="Times New Roman"/>
      <w:lang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212">
    <w:name w:val="古典型 321"/>
    <w:basedOn w:val="TableNormal"/>
    <w:next w:val="TableClassic3"/>
    <w:rsid w:val="00C56290"/>
    <w:pPr>
      <w:spacing w:before="240"/>
      <w:jc w:val="both"/>
    </w:pPr>
    <w:rPr>
      <w:rFonts w:ascii="Times New Roman" w:eastAsia="SimSun" w:hAnsi="Times New Roman"/>
      <w:color w:val="000080"/>
      <w:lang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3311">
    <w:name w:val="표준 표331"/>
    <w:next w:val="TableNormal"/>
    <w:semiHidden/>
    <w:rsid w:val="00C56290"/>
    <w:rPr>
      <w:rFonts w:eastAsia="Batang"/>
      <w:lang w:val="en-GB" w:eastAsia="en-GB"/>
    </w:rPr>
    <w:tblPr>
      <w:tblInd w:w="0" w:type="dxa"/>
      <w:tblCellMar>
        <w:top w:w="0" w:type="dxa"/>
        <w:left w:w="108" w:type="dxa"/>
        <w:bottom w:w="0" w:type="dxa"/>
        <w:right w:w="108" w:type="dxa"/>
      </w:tblCellMar>
    </w:tblPr>
  </w:style>
  <w:style w:type="table" w:customStyle="1" w:styleId="TableNormal231">
    <w:name w:val="Table Normal231"/>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331">
    <w:name w:val="Table Normal331"/>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431">
    <w:name w:val="Table Normal431"/>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531">
    <w:name w:val="Table Normal531"/>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1211">
    <w:name w:val="古典型 121"/>
    <w:basedOn w:val="TableNormal"/>
    <w:next w:val="TableClassic1"/>
    <w:rsid w:val="00C56290"/>
    <w:pPr>
      <w:widowControl w:val="0"/>
      <w:jc w:val="both"/>
    </w:pPr>
    <w:rPr>
      <w:rFonts w:ascii="Times" w:eastAsia="SimSun" w:hAnsi="Times"/>
      <w:sz w:val="18"/>
      <w:lang w:eastAsia="ja-JP"/>
    </w:rPr>
    <w:tblPr>
      <w:tblBorders>
        <w:top w:val="single" w:sz="12" w:space="0" w:color="000000"/>
        <w:bottom w:val="single" w:sz="12" w:space="0" w:color="000000"/>
      </w:tblBorders>
    </w:tblPr>
    <w:tcPr>
      <w:shd w:val="clear" w:color="auto" w:fill="auto"/>
    </w:tcPr>
    <w:tblStylePr w:type="firstRow">
      <w:rPr>
        <w:rFonts w:ascii="v3.8.0" w:eastAsia="SimSun" w:hAnsi="v3.8.0"/>
        <w:b/>
        <w:i w:val="0"/>
        <w:iCs/>
        <w:sz w:val="18"/>
      </w:rPr>
      <w:tblPr/>
      <w:tcPr>
        <w:tcBorders>
          <w:top w:val="single" w:sz="12" w:space="0" w:color="000000"/>
          <w:bottom w:val="single" w:sz="6" w:space="0" w:color="000000"/>
        </w:tcBorders>
        <w:shd w:val="clear" w:color="auto" w:fill="auto"/>
      </w:tcPr>
    </w:tblStylePr>
    <w:tblStylePr w:type="lastRow">
      <w:rPr>
        <w:color w:val="auto"/>
      </w:rPr>
      <w:tblPr/>
      <w:tcPr>
        <w:tcBorders>
          <w:top w:val="nil"/>
          <w:left w:val="nil"/>
          <w:bottom w:val="single" w:sz="12" w:space="0" w:color="000000"/>
          <w:right w:val="nil"/>
          <w:insideH w:val="nil"/>
          <w:insideV w:val="nil"/>
          <w:tl2br w:val="nil"/>
          <w:tr2bl w:val="nil"/>
        </w:tcBorders>
        <w:shd w:val="clear" w:color="auto" w:fill="auto"/>
      </w:tcPr>
    </w:tblStylePr>
    <w:tblStylePr w:type="firstCol">
      <w:rPr>
        <w:rFonts w:ascii="v3.8.0" w:eastAsia="SimSun" w:hAnsi="v3.8.0"/>
        <w:sz w:val="18"/>
      </w:rPr>
      <w:tblPr/>
      <w:tcPr>
        <w:tcBorders>
          <w:top w:val="nil"/>
          <w:left w:val="nil"/>
          <w:bottom w:val="single" w:sz="12" w:space="0" w:color="000000"/>
          <w:right w:val="nil"/>
          <w:insideH w:val="nil"/>
          <w:insideV w:val="nil"/>
          <w:tl2br w:val="nil"/>
          <w:tr2bl w:val="nil"/>
        </w:tcBorders>
        <w:shd w:val="clear" w:color="auto" w:fill="auto"/>
      </w:tcPr>
    </w:tblStylePr>
    <w:tblStylePr w:type="lastCol">
      <w:tblPr/>
      <w:tcPr>
        <w:tcBorders>
          <w:top w:val="nil"/>
          <w:left w:val="nil"/>
          <w:bottom w:val="nil"/>
          <w:right w:val="nil"/>
          <w:insideH w:val="nil"/>
          <w:insideV w:val="nil"/>
          <w:tl2br w:val="nil"/>
          <w:tr2bl w:val="nil"/>
        </w:tcBorders>
        <w:shd w:val="clear" w:color="auto" w:fill="auto"/>
      </w:tcPr>
    </w:tblStylePr>
    <w:tblStylePr w:type="neCell">
      <w:rPr>
        <w:b/>
        <w:bCs/>
        <w:i w:val="0"/>
        <w:iCs w:val="0"/>
      </w:rPr>
      <w:tblPr/>
      <w:tcPr>
        <w:tcBorders>
          <w:tl2br w:val="none" w:sz="0" w:space="0" w:color="auto"/>
          <w:tr2bl w:val="none" w:sz="0" w:space="0" w:color="auto"/>
        </w:tcBorders>
      </w:tcPr>
    </w:tblStylePr>
    <w:tblStylePr w:type="seCell">
      <w:tblPr/>
      <w:tcPr>
        <w:tcBorders>
          <w:top w:val="nil"/>
          <w:left w:val="nil"/>
          <w:bottom w:val="single" w:sz="12" w:space="0" w:color="000000"/>
          <w:right w:val="nil"/>
          <w:insideH w:val="nil"/>
          <w:insideV w:val="nil"/>
          <w:tl2br w:val="nil"/>
          <w:tr2bl w:val="nil"/>
        </w:tcBorders>
        <w:shd w:val="clear" w:color="auto" w:fill="auto"/>
      </w:tcPr>
    </w:tblStylePr>
    <w:tblStylePr w:type="swCell">
      <w:rPr>
        <w:b w:val="0"/>
        <w:bCs/>
      </w:rPr>
      <w:tblPr/>
      <w:tcPr>
        <w:tcBorders>
          <w:tl2br w:val="none" w:sz="0" w:space="0" w:color="auto"/>
          <w:tr2bl w:val="none" w:sz="0" w:space="0" w:color="auto"/>
        </w:tcBorders>
      </w:tcPr>
    </w:tblStylePr>
  </w:style>
  <w:style w:type="table" w:customStyle="1" w:styleId="-331">
    <w:name w:val="浅色网格 - 着色 331"/>
    <w:basedOn w:val="TableNormal"/>
    <w:next w:val="LightGrid-Accent3"/>
    <w:uiPriority w:val="62"/>
    <w:rsid w:val="00C56290"/>
    <w:rPr>
      <w:rFonts w:ascii="DengXian" w:eastAsiaTheme="minorEastAsia" w:hAnsi="DengXian"/>
      <w:sz w:val="22"/>
      <w:szCs w:val="22"/>
      <w:lang w:eastAsia="ja-JP"/>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SimSu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SimSu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531">
    <w:name w:val="Table Grid531"/>
    <w:basedOn w:val="TableNormal"/>
    <w:next w:val="TableGrid"/>
    <w:uiPriority w:val="59"/>
    <w:rsid w:val="00C56290"/>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
    <w:name w:val="Table Grid631"/>
    <w:basedOn w:val="TableNormal"/>
    <w:next w:val="TableGrid"/>
    <w:uiPriority w:val="59"/>
    <w:rsid w:val="00C56290"/>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일반 표 4121"/>
    <w:basedOn w:val="TableNormal"/>
    <w:uiPriority w:val="44"/>
    <w:rsid w:val="00C56290"/>
    <w:rPr>
      <w:rFonts w:eastAsia="Batang"/>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212">
    <w:name w:val="표 구분선121"/>
    <w:basedOn w:val="TableNormal"/>
    <w:next w:val="TableGrid"/>
    <w:uiPriority w:val="59"/>
    <w:rsid w:val="00C56290"/>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中等深浅网格 2 - 着色 131"/>
    <w:basedOn w:val="TableNormal"/>
    <w:next w:val="MediumGrid2-Accent1"/>
    <w:uiPriority w:val="68"/>
    <w:rsid w:val="00C56290"/>
    <w:rPr>
      <w:rFonts w:ascii="Cambria" w:eastAsia="SimSun" w:hAnsi="Cambria"/>
      <w:color w:val="000000"/>
      <w:sz w:val="22"/>
      <w:szCs w:val="22"/>
      <w:lang w:val="sv-SE"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TableGrid721">
    <w:name w:val="Table Grid721"/>
    <w:basedOn w:val="TableNormal"/>
    <w:next w:val="TableGrid"/>
    <w:uiPriority w:val="59"/>
    <w:qFormat/>
    <w:rsid w:val="00C56290"/>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21">
    <w:name w:val="Table Theme121"/>
    <w:basedOn w:val="TableNormal"/>
    <w:next w:val="TableTheme"/>
    <w:unhideWhenUsed/>
    <w:rsid w:val="00C56290"/>
    <w:pPr>
      <w:overflowPunct w:val="0"/>
      <w:autoSpaceDE w:val="0"/>
      <w:autoSpaceDN w:val="0"/>
      <w:adjustRightInd w:val="0"/>
      <w:spacing w:after="180"/>
    </w:pPr>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0">
    <w:name w:val="Table Grid1121"/>
    <w:basedOn w:val="TableNormal"/>
    <w:next w:val="TableGrid"/>
    <w:rsid w:val="00C56290"/>
    <w:pPr>
      <w:spacing w:after="180"/>
    </w:pPr>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网格型3121"/>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0">
    <w:name w:val="网格型4121"/>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1121">
    <w:name w:val="Tabellengitternetz112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121">
    <w:name w:val="Tabellengitternetz212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3121">
    <w:name w:val="Tabellengitternetz312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4121">
    <w:name w:val="Tabellengitternetz412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5121">
    <w:name w:val="Tabellengitternetz512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6121">
    <w:name w:val="Tabellengitternetz612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7121">
    <w:name w:val="Tabellengitternetz712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8121">
    <w:name w:val="Tabellengitternetz812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9121">
    <w:name w:val="Tabellengitternetz9121"/>
    <w:basedOn w:val="TableNormal"/>
    <w:next w:val="TableGrid"/>
    <w:rsid w:val="00C56290"/>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
    <w:name w:val="Table Grid2121"/>
    <w:basedOn w:val="TableNormal"/>
    <w:next w:val="TableGrid"/>
    <w:rsid w:val="00C56290"/>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
    <w:name w:val="Table Grid3121"/>
    <w:basedOn w:val="TableNormal"/>
    <w:next w:val="TableGrid"/>
    <w:rsid w:val="00C56290"/>
    <w:pPr>
      <w:overflowPunct w:val="0"/>
      <w:autoSpaceDE w:val="0"/>
      <w:autoSpaceDN w:val="0"/>
      <w:adjustRightInd w:val="0"/>
      <w:spacing w:after="180"/>
      <w:textAlignment w:val="baseline"/>
    </w:pPr>
    <w:rPr>
      <w:rFonts w:ascii="Times New Roman" w:eastAsia="MS Mincho"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1">
    <w:name w:val="Table Grid 8121"/>
    <w:basedOn w:val="TableNormal"/>
    <w:next w:val="TableGrid8"/>
    <w:rsid w:val="00C56290"/>
    <w:rPr>
      <w:rFonts w:ascii="Times New Roman" w:eastAsia="MS Mincho" w:hAnsi="Times New Roman"/>
      <w:lang w:val="de-DE"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Custom1121">
    <w:name w:val="Custom 1121"/>
    <w:basedOn w:val="TableGrid8"/>
    <w:rsid w:val="00C56290"/>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121">
    <w:name w:val="Table Style1 Custom121"/>
    <w:basedOn w:val="TableGrid8"/>
    <w:rsid w:val="00C56290"/>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121">
    <w:name w:val="Style1121"/>
    <w:basedOn w:val="TableStyle1Custom"/>
    <w:uiPriority w:val="99"/>
    <w:qFormat/>
    <w:rsid w:val="00C56290"/>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121">
    <w:name w:val="Style2121"/>
    <w:basedOn w:val="TableStyle1Custom"/>
    <w:uiPriority w:val="99"/>
    <w:qFormat/>
    <w:rsid w:val="00C56290"/>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1121">
    <w:name w:val="网格型1121"/>
    <w:basedOn w:val="TableNormal"/>
    <w:next w:val="TableGrid"/>
    <w:uiPriority w:val="59"/>
    <w:rsid w:val="00C56290"/>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Grid121"/>
    <w:rsid w:val="00C56290"/>
    <w:rPr>
      <w:rFonts w:ascii="Calibri" w:eastAsiaTheme="minorEastAsia" w:hAnsi="Calibri"/>
      <w:sz w:val="22"/>
      <w:szCs w:val="22"/>
      <w:lang w:eastAsia="en-US"/>
    </w:rPr>
    <w:tblPr>
      <w:tblCellMar>
        <w:top w:w="0" w:type="dxa"/>
        <w:left w:w="0" w:type="dxa"/>
        <w:bottom w:w="0" w:type="dxa"/>
        <w:right w:w="0" w:type="dxa"/>
      </w:tblCellMar>
    </w:tblPr>
  </w:style>
  <w:style w:type="table" w:customStyle="1" w:styleId="TableGrid4121">
    <w:name w:val="Table Grid4121"/>
    <w:basedOn w:val="TableNormal"/>
    <w:next w:val="TableGrid"/>
    <w:uiPriority w:val="59"/>
    <w:rsid w:val="00C56290"/>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 1121"/>
    <w:basedOn w:val="TableNormal"/>
    <w:next w:val="TableGrid10"/>
    <w:rsid w:val="00C56290"/>
    <w:pPr>
      <w:autoSpaceDE w:val="0"/>
      <w:autoSpaceDN w:val="0"/>
      <w:jc w:val="center"/>
    </w:pPr>
    <w:rPr>
      <w:rFonts w:ascii="Times New Roman" w:eastAsia="SimSun" w:hAnsi="Times New Roman"/>
      <w:lang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Classic3121">
    <w:name w:val="Table Classic 3121"/>
    <w:basedOn w:val="TableNormal"/>
    <w:next w:val="TableClassic3"/>
    <w:rsid w:val="00C56290"/>
    <w:pPr>
      <w:spacing w:before="240"/>
      <w:jc w:val="both"/>
    </w:pPr>
    <w:rPr>
      <w:rFonts w:ascii="Times New Roman" w:eastAsia="SimSun" w:hAnsi="Times New Roman"/>
      <w:color w:val="000080"/>
      <w:lang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31211">
    <w:name w:val="표준 표3121"/>
    <w:next w:val="TableNormal"/>
    <w:semiHidden/>
    <w:rsid w:val="00C56290"/>
    <w:rPr>
      <w:rFonts w:eastAsia="Batang"/>
      <w:lang w:val="en-GB" w:eastAsia="en-GB"/>
    </w:rPr>
    <w:tblPr>
      <w:tblInd w:w="0" w:type="dxa"/>
      <w:tblCellMar>
        <w:top w:w="0" w:type="dxa"/>
        <w:left w:w="108" w:type="dxa"/>
        <w:bottom w:w="0" w:type="dxa"/>
        <w:right w:w="108" w:type="dxa"/>
      </w:tblCellMar>
    </w:tblPr>
  </w:style>
  <w:style w:type="table" w:customStyle="1" w:styleId="TableNormal2121">
    <w:name w:val="Table Normal2121"/>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3121">
    <w:name w:val="Table Normal3121"/>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4121">
    <w:name w:val="Table Normal4121"/>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5121">
    <w:name w:val="Table Normal5121"/>
    <w:next w:val="TableNormal"/>
    <w:semiHidden/>
    <w:rsid w:val="00C56290"/>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Classic1121">
    <w:name w:val="Table Classic 1121"/>
    <w:basedOn w:val="TableNormal"/>
    <w:next w:val="TableClassic1"/>
    <w:rsid w:val="00C56290"/>
    <w:pPr>
      <w:widowControl w:val="0"/>
      <w:jc w:val="both"/>
    </w:pPr>
    <w:rPr>
      <w:rFonts w:ascii="Times" w:eastAsia="SimSun" w:hAnsi="Times"/>
      <w:sz w:val="18"/>
      <w:lang w:eastAsia="ja-JP"/>
    </w:rPr>
    <w:tblPr>
      <w:tblBorders>
        <w:top w:val="single" w:sz="12" w:space="0" w:color="000000"/>
        <w:bottom w:val="single" w:sz="12" w:space="0" w:color="000000"/>
      </w:tblBorders>
    </w:tblPr>
    <w:tcPr>
      <w:shd w:val="clear" w:color="auto" w:fill="auto"/>
    </w:tcPr>
    <w:tblStylePr w:type="firstRow">
      <w:rPr>
        <w:rFonts w:ascii="v3.8.0" w:eastAsia="SimSun" w:hAnsi="v3.8.0"/>
        <w:b/>
        <w:i w:val="0"/>
        <w:iCs/>
        <w:sz w:val="18"/>
      </w:rPr>
      <w:tblPr/>
      <w:tcPr>
        <w:tcBorders>
          <w:top w:val="single" w:sz="12" w:space="0" w:color="000000"/>
          <w:bottom w:val="single" w:sz="6" w:space="0" w:color="000000"/>
        </w:tcBorders>
        <w:shd w:val="clear" w:color="auto" w:fill="auto"/>
      </w:tcPr>
    </w:tblStylePr>
    <w:tblStylePr w:type="lastRow">
      <w:rPr>
        <w:color w:val="auto"/>
      </w:rPr>
      <w:tblPr/>
      <w:tcPr>
        <w:tcBorders>
          <w:top w:val="nil"/>
          <w:left w:val="nil"/>
          <w:bottom w:val="single" w:sz="12" w:space="0" w:color="000000"/>
          <w:right w:val="nil"/>
          <w:insideH w:val="nil"/>
          <w:insideV w:val="nil"/>
          <w:tl2br w:val="nil"/>
          <w:tr2bl w:val="nil"/>
        </w:tcBorders>
        <w:shd w:val="clear" w:color="auto" w:fill="auto"/>
      </w:tcPr>
    </w:tblStylePr>
    <w:tblStylePr w:type="firstCol">
      <w:rPr>
        <w:rFonts w:ascii="v3.8.0" w:eastAsia="SimSun" w:hAnsi="v3.8.0"/>
        <w:sz w:val="18"/>
      </w:rPr>
      <w:tblPr/>
      <w:tcPr>
        <w:tcBorders>
          <w:top w:val="nil"/>
          <w:left w:val="nil"/>
          <w:bottom w:val="single" w:sz="12" w:space="0" w:color="000000"/>
          <w:right w:val="nil"/>
          <w:insideH w:val="nil"/>
          <w:insideV w:val="nil"/>
          <w:tl2br w:val="nil"/>
          <w:tr2bl w:val="nil"/>
        </w:tcBorders>
        <w:shd w:val="clear" w:color="auto" w:fill="auto"/>
      </w:tcPr>
    </w:tblStylePr>
    <w:tblStylePr w:type="lastCol">
      <w:tblPr/>
      <w:tcPr>
        <w:tcBorders>
          <w:top w:val="nil"/>
          <w:left w:val="nil"/>
          <w:bottom w:val="nil"/>
          <w:right w:val="nil"/>
          <w:insideH w:val="nil"/>
          <w:insideV w:val="nil"/>
          <w:tl2br w:val="nil"/>
          <w:tr2bl w:val="nil"/>
        </w:tcBorders>
        <w:shd w:val="clear" w:color="auto" w:fill="auto"/>
      </w:tcPr>
    </w:tblStylePr>
    <w:tblStylePr w:type="neCell">
      <w:rPr>
        <w:b/>
        <w:bCs/>
        <w:i w:val="0"/>
        <w:iCs w:val="0"/>
      </w:rPr>
      <w:tblPr/>
      <w:tcPr>
        <w:tcBorders>
          <w:tl2br w:val="none" w:sz="0" w:space="0" w:color="auto"/>
          <w:tr2bl w:val="none" w:sz="0" w:space="0" w:color="auto"/>
        </w:tcBorders>
      </w:tcPr>
    </w:tblStylePr>
    <w:tblStylePr w:type="seCell">
      <w:tblPr/>
      <w:tcPr>
        <w:tcBorders>
          <w:top w:val="nil"/>
          <w:left w:val="nil"/>
          <w:bottom w:val="single" w:sz="12" w:space="0" w:color="000000"/>
          <w:right w:val="nil"/>
          <w:insideH w:val="nil"/>
          <w:insideV w:val="nil"/>
          <w:tl2br w:val="nil"/>
          <w:tr2bl w:val="nil"/>
        </w:tcBorders>
        <w:shd w:val="clear" w:color="auto" w:fill="auto"/>
      </w:tcPr>
    </w:tblStylePr>
    <w:tblStylePr w:type="swCell">
      <w:rPr>
        <w:b w:val="0"/>
        <w:bCs/>
      </w:rPr>
      <w:tblPr/>
      <w:tcPr>
        <w:tcBorders>
          <w:tl2br w:val="none" w:sz="0" w:space="0" w:color="auto"/>
          <w:tr2bl w:val="none" w:sz="0" w:space="0" w:color="auto"/>
        </w:tcBorders>
      </w:tcPr>
    </w:tblStylePr>
  </w:style>
  <w:style w:type="table" w:customStyle="1" w:styleId="LightGrid-Accent3121">
    <w:name w:val="Light Grid - Accent 3121"/>
    <w:basedOn w:val="TableNormal"/>
    <w:next w:val="LightGrid-Accent3"/>
    <w:uiPriority w:val="62"/>
    <w:rsid w:val="00C56290"/>
    <w:rPr>
      <w:rFonts w:ascii="DengXian" w:eastAsiaTheme="minorEastAsia" w:hAnsi="DengXian"/>
      <w:sz w:val="22"/>
      <w:szCs w:val="22"/>
      <w:lang w:eastAsia="ja-JP"/>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SimSu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SimSu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5121">
    <w:name w:val="Table Grid5121"/>
    <w:basedOn w:val="TableNormal"/>
    <w:next w:val="TableGrid"/>
    <w:uiPriority w:val="59"/>
    <w:rsid w:val="00C56290"/>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1">
    <w:name w:val="Table Grid6121"/>
    <w:basedOn w:val="TableNormal"/>
    <w:next w:val="TableGrid"/>
    <w:uiPriority w:val="59"/>
    <w:rsid w:val="00C56290"/>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일반 표 414"/>
    <w:basedOn w:val="TableNormal"/>
    <w:uiPriority w:val="44"/>
    <w:rsid w:val="00C56290"/>
    <w:rPr>
      <w:rFonts w:eastAsia="Batang"/>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5">
    <w:name w:val="Table Grid15"/>
    <w:basedOn w:val="TableNormal"/>
    <w:next w:val="TableGrid"/>
    <w:uiPriority w:val="39"/>
    <w:rsid w:val="00C56290"/>
    <w:rPr>
      <w:rFonts w:asciiTheme="minorHAnsi" w:eastAsiaTheme="minorEastAsia"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tu">
    <w:name w:val="itu"/>
    <w:basedOn w:val="Normal"/>
    <w:rsid w:val="00C56290"/>
    <w:pPr>
      <w:tabs>
        <w:tab w:val="left" w:pos="709"/>
        <w:tab w:val="left" w:pos="1134"/>
      </w:tabs>
      <w:overflowPunct/>
      <w:autoSpaceDE/>
      <w:autoSpaceDN/>
      <w:bidi w:val="0"/>
      <w:adjustRightInd/>
      <w:spacing w:before="0" w:line="240" w:lineRule="auto"/>
      <w:jc w:val="left"/>
      <w:textAlignment w:val="auto"/>
    </w:pPr>
    <w:rPr>
      <w:rFonts w:ascii="Futura Lt BT" w:eastAsia="MS Mincho" w:hAnsi="Futura Lt BT" w:cs="Times New Roman"/>
      <w:sz w:val="18"/>
      <w:szCs w:val="20"/>
      <w:lang w:val="en-GB" w:eastAsia="en-US"/>
    </w:rPr>
  </w:style>
  <w:style w:type="character" w:customStyle="1" w:styleId="B2Char">
    <w:name w:val="B2 Char"/>
    <w:link w:val="B2"/>
    <w:qFormat/>
    <w:rsid w:val="00C56290"/>
    <w:rPr>
      <w:rFonts w:ascii="Times New Roman" w:eastAsiaTheme="minorEastAsia" w:hAnsi="Times New Roman"/>
      <w:lang w:val="en-GB" w:eastAsia="en-US"/>
    </w:rPr>
  </w:style>
  <w:style w:type="character" w:customStyle="1" w:styleId="B1Char1">
    <w:name w:val="B1 Char1"/>
    <w:qFormat/>
    <w:rsid w:val="00C56290"/>
    <w:rPr>
      <w:rFonts w:eastAsia="Times New Roman"/>
      <w:lang w:val="en-GB"/>
    </w:rPr>
  </w:style>
  <w:style w:type="character" w:customStyle="1" w:styleId="1f9">
    <w:name w:val="未解決のメンション1"/>
    <w:basedOn w:val="DefaultParagraphFont"/>
    <w:uiPriority w:val="99"/>
    <w:semiHidden/>
    <w:unhideWhenUsed/>
    <w:rsid w:val="00C56290"/>
    <w:rPr>
      <w:color w:val="808080"/>
      <w:shd w:val="clear" w:color="auto" w:fill="E6E6E6"/>
    </w:rPr>
  </w:style>
  <w:style w:type="character" w:customStyle="1" w:styleId="Tabletext6">
    <w:name w:val="Table_text (文字)"/>
    <w:rsid w:val="00C56290"/>
    <w:rPr>
      <w:rFonts w:ascii="Times New Roman" w:hAnsi="Times New Roman"/>
      <w:lang w:val="en-GB" w:eastAsia="en-US"/>
    </w:rPr>
  </w:style>
  <w:style w:type="character" w:customStyle="1" w:styleId="Title1Carattere">
    <w:name w:val="Title 1 Carattere"/>
    <w:basedOn w:val="DefaultParagraphFont"/>
    <w:locked/>
    <w:rsid w:val="00C56290"/>
    <w:rPr>
      <w:rFonts w:ascii="Times New Roman" w:hAnsi="Times New Roman"/>
      <w:caps/>
      <w:sz w:val="28"/>
      <w:lang w:val="en-GB" w:eastAsia="en-US"/>
    </w:rPr>
  </w:style>
  <w:style w:type="table" w:customStyle="1" w:styleId="TableGrid100">
    <w:name w:val="Table Grid10"/>
    <w:basedOn w:val="TableNormal"/>
    <w:next w:val="TableGrid"/>
    <w:rsid w:val="00C56290"/>
    <w:pPr>
      <w:widowControl w:val="0"/>
      <w:jc w:val="both"/>
    </w:pPr>
    <w:rPr>
      <w:rFonts w:ascii="Century" w:eastAsia="MS Mincho" w:hAnsi="Century"/>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일반 표 4112"/>
    <w:basedOn w:val="TableNormal"/>
    <w:uiPriority w:val="44"/>
    <w:rsid w:val="00C56290"/>
    <w:rPr>
      <w:rFonts w:eastAsia="Batang"/>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6">
    <w:name w:val="Table Grid16"/>
    <w:basedOn w:val="TableNormal"/>
    <w:next w:val="TableGrid"/>
    <w:rsid w:val="00C56290"/>
    <w:pPr>
      <w:widowControl w:val="0"/>
      <w:jc w:val="both"/>
    </w:pPr>
    <w:rPr>
      <w:rFonts w:ascii="Century" w:eastAsia="MS Mincho" w:hAnsi="Century"/>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qFormat/>
    <w:rsid w:val="00C5629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C56290"/>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C56290"/>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C56290"/>
    <w:rPr>
      <w:color w:val="605E5C"/>
      <w:shd w:val="clear" w:color="auto" w:fill="E1DFDD"/>
    </w:rPr>
  </w:style>
  <w:style w:type="character" w:customStyle="1" w:styleId="UnresolvedMention3">
    <w:name w:val="Unresolved Mention3"/>
    <w:basedOn w:val="DefaultParagraphFont"/>
    <w:uiPriority w:val="99"/>
    <w:semiHidden/>
    <w:unhideWhenUsed/>
    <w:rsid w:val="00C56290"/>
    <w:rPr>
      <w:color w:val="605E5C"/>
      <w:shd w:val="clear" w:color="auto" w:fill="E1DFDD"/>
    </w:rPr>
  </w:style>
  <w:style w:type="character" w:customStyle="1" w:styleId="CEOHyperlink1">
    <w:name w:val="CEO_Hyperlink1"/>
    <w:basedOn w:val="DefaultParagraphFont"/>
    <w:uiPriority w:val="99"/>
    <w:unhideWhenUsed/>
    <w:qFormat/>
    <w:rsid w:val="00C56290"/>
    <w:rPr>
      <w:color w:val="0000FF"/>
      <w:u w:val="single"/>
    </w:rPr>
  </w:style>
  <w:style w:type="paragraph" w:customStyle="1" w:styleId="TabletextEsp">
    <w:name w:val="Table_text_Esp"/>
    <w:basedOn w:val="Normal"/>
    <w:rsid w:val="00C56290"/>
    <w:pPr>
      <w:widowControl w:val="0"/>
      <w:tabs>
        <w:tab w:val="left" w:pos="90"/>
        <w:tab w:val="left" w:pos="849"/>
        <w:tab w:val="left" w:pos="3514"/>
        <w:tab w:val="left" w:pos="4251"/>
        <w:tab w:val="left" w:pos="5162"/>
      </w:tabs>
      <w:overflowPunct/>
      <w:bidi w:val="0"/>
      <w:spacing w:before="16" w:line="240" w:lineRule="auto"/>
      <w:jc w:val="left"/>
      <w:textAlignment w:val="auto"/>
    </w:pPr>
    <w:rPr>
      <w:rFonts w:eastAsia="MS Mincho" w:cs="Times New Roman"/>
      <w:color w:val="000000"/>
      <w:sz w:val="18"/>
      <w:szCs w:val="18"/>
      <w:lang w:val="en-GB" w:eastAsia="en-US"/>
    </w:rPr>
  </w:style>
  <w:style w:type="paragraph" w:customStyle="1" w:styleId="TabletitleEsp">
    <w:name w:val="Table_title_Esp"/>
    <w:basedOn w:val="Normal"/>
    <w:rsid w:val="00C56290"/>
    <w:pPr>
      <w:keepNext/>
      <w:keepLines/>
      <w:widowControl w:val="0"/>
      <w:tabs>
        <w:tab w:val="left" w:pos="90"/>
        <w:tab w:val="left" w:pos="1134"/>
        <w:tab w:val="left" w:pos="1871"/>
        <w:tab w:val="left" w:pos="2268"/>
      </w:tabs>
      <w:bidi w:val="0"/>
      <w:spacing w:before="77" w:line="240" w:lineRule="auto"/>
      <w:jc w:val="left"/>
      <w:textAlignment w:val="auto"/>
    </w:pPr>
    <w:rPr>
      <w:rFonts w:eastAsia="MS Mincho" w:cs="Times New Roman"/>
      <w:b/>
      <w:bCs/>
      <w:color w:val="000000"/>
      <w:sz w:val="18"/>
      <w:szCs w:val="18"/>
      <w:lang w:val="en-GB" w:eastAsia="en-US"/>
    </w:rPr>
  </w:style>
  <w:style w:type="paragraph" w:customStyle="1" w:styleId="TableheadEsp">
    <w:name w:val="Table_head_Esp"/>
    <w:basedOn w:val="Normal"/>
    <w:rsid w:val="00C56290"/>
    <w:pPr>
      <w:keepNext/>
      <w:keepLines/>
      <w:widowControl w:val="0"/>
      <w:tabs>
        <w:tab w:val="left" w:pos="90"/>
        <w:tab w:val="left" w:pos="855"/>
        <w:tab w:val="left" w:pos="1871"/>
        <w:tab w:val="left" w:pos="3450"/>
        <w:tab w:val="left" w:pos="4195"/>
        <w:tab w:val="left" w:pos="5164"/>
      </w:tabs>
      <w:overflowPunct/>
      <w:bidi w:val="0"/>
      <w:spacing w:before="97" w:line="240" w:lineRule="auto"/>
      <w:jc w:val="left"/>
      <w:textAlignment w:val="auto"/>
    </w:pPr>
    <w:rPr>
      <w:rFonts w:eastAsia="SimSun" w:cs="Times New Roman"/>
      <w:b/>
      <w:bCs/>
      <w:color w:val="000000"/>
      <w:sz w:val="18"/>
      <w:szCs w:val="18"/>
      <w:lang w:val="en-GB" w:eastAsia="zh-CN"/>
    </w:rPr>
  </w:style>
  <w:style w:type="character" w:customStyle="1" w:styleId="B1Zchn">
    <w:name w:val="B1 Zchn"/>
    <w:qFormat/>
    <w:rsid w:val="00C56290"/>
  </w:style>
  <w:style w:type="character" w:customStyle="1" w:styleId="HeaderChar1">
    <w:name w:val="Header Char1"/>
    <w:aliases w:val="header odd Char1,header odd1 Char1,header odd2 Char1,header odd3 Char1,header odd4 Char1,header odd5 Char1,header odd6 Char1,header1 Char1,header2 Char1,header3 Char1,header odd11 Char1,header odd21 Char1,header odd7 Char1,header4 Char1"/>
    <w:rsid w:val="00C56290"/>
    <w:rPr>
      <w:lang w:val="en-GB" w:eastAsia="en-US" w:bidi="ar-SA"/>
    </w:rPr>
  </w:style>
  <w:style w:type="character" w:customStyle="1" w:styleId="1fa">
    <w:name w:val="ヘッダー (文字)1"/>
    <w:aliases w:val="header odd (文字)1,header odd1 (文字)1,header odd2 (文字)1,header odd3 (文字)1,header odd4 (文字)1,header odd5 (文字)1,header odd6 (文字)1,header1 (文字)1,header2 (文字)1,header3 (文字)1,header odd11 (文字)1,header odd21 (文字)1,header odd7 (文字)1,header4 (文字)1"/>
    <w:basedOn w:val="DefaultParagraphFont"/>
    <w:semiHidden/>
    <w:rsid w:val="00C56290"/>
    <w:rPr>
      <w:rFonts w:ascii="Calibri" w:hAnsi="Calibri" w:cs="Times New Roman"/>
      <w:kern w:val="2"/>
      <w:sz w:val="21"/>
      <w:szCs w:val="22"/>
      <w:lang w:eastAsia="ja-JP"/>
    </w:rPr>
  </w:style>
  <w:style w:type="paragraph" w:customStyle="1" w:styleId="Tablef">
    <w:name w:val="Table_f"/>
    <w:basedOn w:val="Tablefin0"/>
    <w:rsid w:val="00C56290"/>
    <w:pPr>
      <w:widowControl w:val="0"/>
      <w:tabs>
        <w:tab w:val="clear" w:pos="794"/>
        <w:tab w:val="clear" w:pos="1191"/>
        <w:tab w:val="clear" w:pos="1588"/>
        <w:tab w:val="clear" w:pos="1985"/>
      </w:tabs>
      <w:overflowPunct/>
      <w:autoSpaceDE/>
      <w:autoSpaceDN/>
      <w:adjustRightInd/>
      <w:textAlignment w:val="auto"/>
    </w:pPr>
    <w:rPr>
      <w:rFonts w:ascii="Calibri" w:eastAsia="MS Mincho" w:hAnsi="Calibri"/>
      <w:kern w:val="2"/>
      <w:szCs w:val="22"/>
      <w:lang w:eastAsia="ja-JP"/>
    </w:rPr>
  </w:style>
  <w:style w:type="character" w:customStyle="1" w:styleId="NOChar1">
    <w:name w:val="NO Char1"/>
    <w:locked/>
    <w:rsid w:val="00C56290"/>
    <w:rPr>
      <w:rFonts w:ascii="Calibri" w:hAnsi="Calibri" w:cs="Times New Roman"/>
      <w:kern w:val="2"/>
      <w:szCs w:val="22"/>
      <w:lang w:eastAsia="ja-JP"/>
    </w:rPr>
  </w:style>
  <w:style w:type="paragraph" w:customStyle="1" w:styleId="TABBOXt">
    <w:name w:val="TAB.BOX (t)"/>
    <w:rsid w:val="00C56290"/>
    <w:pPr>
      <w:keepLines/>
      <w:pBdr>
        <w:top w:val="single" w:sz="6" w:space="0" w:color="000000"/>
        <w:left w:val="single" w:sz="6" w:space="0" w:color="000000"/>
        <w:bottom w:val="single" w:sz="6" w:space="0" w:color="000000"/>
        <w:right w:val="single" w:sz="6" w:space="0" w:color="000000"/>
      </w:pBdr>
      <w:spacing w:line="240" w:lineRule="exact"/>
    </w:pPr>
    <w:rPr>
      <w:rFonts w:ascii="Arial" w:eastAsia="MS Mincho" w:hAnsi="Arial"/>
      <w:lang w:val="en-GB" w:eastAsia="en-US"/>
    </w:rPr>
  </w:style>
  <w:style w:type="paragraph" w:customStyle="1" w:styleId="paragraph0">
    <w:name w:val="paragraph"/>
    <w:basedOn w:val="Normal"/>
    <w:rsid w:val="00C56290"/>
    <w:pPr>
      <w:overflowPunct/>
      <w:autoSpaceDE/>
      <w:autoSpaceDN/>
      <w:bidi w:val="0"/>
      <w:adjustRightInd/>
      <w:spacing w:before="100" w:beforeAutospacing="1" w:after="100" w:afterAutospacing="1" w:line="240" w:lineRule="auto"/>
      <w:jc w:val="left"/>
      <w:textAlignment w:val="auto"/>
    </w:pPr>
    <w:rPr>
      <w:rFonts w:eastAsia="Batang" w:cs="Times New Roman"/>
      <w:sz w:val="24"/>
      <w:szCs w:val="24"/>
      <w:lang w:val="de-DE" w:eastAsia="de-DE"/>
    </w:rPr>
  </w:style>
  <w:style w:type="character" w:customStyle="1" w:styleId="findhit">
    <w:name w:val="findhit"/>
    <w:basedOn w:val="DefaultParagraphFont"/>
    <w:rsid w:val="00C56290"/>
  </w:style>
  <w:style w:type="paragraph" w:customStyle="1" w:styleId="Caption1">
    <w:name w:val="Caption1"/>
    <w:basedOn w:val="Normal"/>
    <w:next w:val="Normal"/>
    <w:unhideWhenUsed/>
    <w:qFormat/>
    <w:rsid w:val="00C56290"/>
    <w:pPr>
      <w:overflowPunct/>
      <w:autoSpaceDE/>
      <w:autoSpaceDN/>
      <w:bidi w:val="0"/>
      <w:adjustRightInd/>
      <w:spacing w:before="0" w:after="200" w:line="240" w:lineRule="auto"/>
      <w:jc w:val="left"/>
      <w:textAlignment w:val="auto"/>
    </w:pPr>
    <w:rPr>
      <w:rFonts w:asciiTheme="minorHAnsi" w:eastAsia="MS Mincho" w:hAnsiTheme="minorHAnsi" w:cstheme="minorBidi"/>
      <w:i/>
      <w:iCs/>
      <w:color w:val="1F497D"/>
      <w:sz w:val="18"/>
      <w:szCs w:val="18"/>
      <w:lang w:val="en-IN" w:eastAsia="en-US"/>
    </w:rPr>
  </w:style>
  <w:style w:type="character" w:customStyle="1" w:styleId="apple-tab-span">
    <w:name w:val="apple-tab-span"/>
    <w:basedOn w:val="DefaultParagraphFont"/>
    <w:rsid w:val="00C56290"/>
  </w:style>
  <w:style w:type="table" w:customStyle="1" w:styleId="GridTable1Light1">
    <w:name w:val="Grid Table 1 Light1"/>
    <w:basedOn w:val="TableNormal"/>
    <w:uiPriority w:val="46"/>
    <w:rsid w:val="00C56290"/>
    <w:rPr>
      <w:rFonts w:asciiTheme="minorHAnsi" w:eastAsia="MS Mincho" w:hAnsiTheme="minorHAnsi" w:cstheme="minorBidi"/>
      <w:sz w:val="24"/>
      <w:szCs w:val="24"/>
      <w:lang w:val="en-IN"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Char2">
    <w:name w:val="我的正文 Char"/>
    <w:link w:val="ae"/>
    <w:uiPriority w:val="99"/>
    <w:qFormat/>
    <w:locked/>
    <w:rsid w:val="00C56290"/>
    <w:rPr>
      <w:kern w:val="2"/>
      <w:sz w:val="21"/>
      <w:szCs w:val="24"/>
    </w:rPr>
  </w:style>
  <w:style w:type="paragraph" w:customStyle="1" w:styleId="ae">
    <w:name w:val="我的正文"/>
    <w:link w:val="Char2"/>
    <w:uiPriority w:val="99"/>
    <w:rsid w:val="00C56290"/>
    <w:pPr>
      <w:topLinePunct/>
      <w:ind w:firstLineChars="200" w:firstLine="420"/>
    </w:pPr>
    <w:rPr>
      <w:kern w:val="2"/>
      <w:sz w:val="21"/>
      <w:szCs w:val="24"/>
    </w:rPr>
  </w:style>
  <w:style w:type="character" w:customStyle="1" w:styleId="listChar">
    <w:name w:val="list加粗 Char"/>
    <w:link w:val="list0"/>
    <w:uiPriority w:val="99"/>
    <w:qFormat/>
    <w:locked/>
    <w:rsid w:val="00C56290"/>
    <w:rPr>
      <w:b/>
      <w:bCs/>
      <w:kern w:val="2"/>
      <w:sz w:val="21"/>
      <w:szCs w:val="24"/>
    </w:rPr>
  </w:style>
  <w:style w:type="paragraph" w:customStyle="1" w:styleId="list0">
    <w:name w:val="list加粗"/>
    <w:basedOn w:val="ae"/>
    <w:link w:val="listChar"/>
    <w:uiPriority w:val="99"/>
    <w:qFormat/>
    <w:rsid w:val="00C56290"/>
    <w:rPr>
      <w:b/>
      <w:bCs/>
    </w:rPr>
  </w:style>
  <w:style w:type="character" w:customStyle="1" w:styleId="2b">
    <w:name w:val="正文文本 (2)_"/>
    <w:link w:val="212"/>
    <w:qFormat/>
    <w:locked/>
    <w:rsid w:val="00C56290"/>
    <w:rPr>
      <w:rFonts w:ascii="MS Mincho" w:eastAsia="MS Mincho" w:hAnsi="MS Mincho" w:cs="MS Mincho"/>
      <w:color w:val="000000"/>
      <w:sz w:val="19"/>
      <w:szCs w:val="19"/>
      <w:shd w:val="clear" w:color="auto" w:fill="FFFFFF"/>
      <w:lang w:eastAsia="ja-JP" w:bidi="ja-JP"/>
    </w:rPr>
  </w:style>
  <w:style w:type="paragraph" w:customStyle="1" w:styleId="212">
    <w:name w:val="正文文本 (2)1"/>
    <w:basedOn w:val="Normal"/>
    <w:link w:val="2b"/>
    <w:qFormat/>
    <w:rsid w:val="00C56290"/>
    <w:pPr>
      <w:widowControl w:val="0"/>
      <w:shd w:val="clear" w:color="auto" w:fill="FFFFFF"/>
      <w:overflowPunct/>
      <w:autoSpaceDE/>
      <w:autoSpaceDN/>
      <w:bidi w:val="0"/>
      <w:adjustRightInd/>
      <w:spacing w:before="0" w:line="0" w:lineRule="atLeast"/>
      <w:ind w:hanging="640"/>
      <w:jc w:val="left"/>
      <w:textAlignment w:val="auto"/>
    </w:pPr>
    <w:rPr>
      <w:rFonts w:ascii="MS Mincho" w:eastAsia="MS Mincho" w:hAnsi="MS Mincho" w:cs="MS Mincho"/>
      <w:color w:val="000000"/>
      <w:sz w:val="19"/>
      <w:szCs w:val="19"/>
      <w:lang w:eastAsia="ja-JP" w:bidi="ja-JP"/>
    </w:rPr>
  </w:style>
  <w:style w:type="character" w:customStyle="1" w:styleId="Char3">
    <w:name w:val="正文图标题 Char"/>
    <w:link w:val="a5"/>
    <w:uiPriority w:val="99"/>
    <w:qFormat/>
    <w:locked/>
    <w:rsid w:val="00C56290"/>
    <w:rPr>
      <w:rFonts w:ascii="SimHei" w:eastAsia="SimHei"/>
      <w:sz w:val="21"/>
    </w:rPr>
  </w:style>
  <w:style w:type="paragraph" w:customStyle="1" w:styleId="af">
    <w:name w:val="段"/>
    <w:link w:val="Char4"/>
    <w:uiPriority w:val="99"/>
    <w:qFormat/>
    <w:rsid w:val="00C56290"/>
    <w:pPr>
      <w:tabs>
        <w:tab w:val="center" w:pos="4201"/>
        <w:tab w:val="right" w:leader="dot" w:pos="9298"/>
      </w:tabs>
      <w:autoSpaceDE w:val="0"/>
      <w:autoSpaceDN w:val="0"/>
      <w:ind w:firstLineChars="200" w:firstLine="420"/>
      <w:jc w:val="both"/>
    </w:pPr>
    <w:rPr>
      <w:rFonts w:ascii="SimSun" w:eastAsia="SimSun" w:hAnsi="Calibri"/>
      <w:sz w:val="21"/>
    </w:rPr>
  </w:style>
  <w:style w:type="paragraph" w:customStyle="1" w:styleId="a5">
    <w:name w:val="正文图标题"/>
    <w:next w:val="af"/>
    <w:link w:val="Char3"/>
    <w:uiPriority w:val="99"/>
    <w:qFormat/>
    <w:rsid w:val="00C56290"/>
    <w:pPr>
      <w:numPr>
        <w:numId w:val="53"/>
      </w:numPr>
      <w:tabs>
        <w:tab w:val="left" w:pos="360"/>
      </w:tabs>
      <w:spacing w:beforeLines="50"/>
      <w:jc w:val="center"/>
    </w:pPr>
    <w:rPr>
      <w:rFonts w:ascii="SimHei" w:eastAsia="SimHei"/>
      <w:sz w:val="21"/>
    </w:rPr>
  </w:style>
  <w:style w:type="character" w:customStyle="1" w:styleId="Char4">
    <w:name w:val="段 Char"/>
    <w:link w:val="af"/>
    <w:uiPriority w:val="99"/>
    <w:qFormat/>
    <w:locked/>
    <w:rsid w:val="00C56290"/>
    <w:rPr>
      <w:rFonts w:ascii="SimSun" w:eastAsia="SimSun" w:hAnsi="Calibri"/>
      <w:sz w:val="21"/>
    </w:rPr>
  </w:style>
  <w:style w:type="paragraph" w:customStyle="1" w:styleId="af0">
    <w:name w:val="居中"/>
    <w:basedOn w:val="Normal"/>
    <w:uiPriority w:val="99"/>
    <w:qFormat/>
    <w:rsid w:val="00C56290"/>
    <w:pPr>
      <w:widowControl w:val="0"/>
      <w:overflowPunct/>
      <w:autoSpaceDE/>
      <w:autoSpaceDN/>
      <w:bidi w:val="0"/>
      <w:adjustRightInd/>
      <w:spacing w:before="0" w:line="240" w:lineRule="auto"/>
      <w:jc w:val="center"/>
      <w:textAlignment w:val="auto"/>
    </w:pPr>
    <w:rPr>
      <w:rFonts w:eastAsia="SimSun" w:cs="Times New Roman"/>
      <w:kern w:val="2"/>
      <w:sz w:val="21"/>
      <w:szCs w:val="24"/>
      <w:lang w:eastAsia="zh-CN"/>
    </w:rPr>
  </w:style>
  <w:style w:type="paragraph" w:customStyle="1" w:styleId="1fb">
    <w:name w:val="列出段落1"/>
    <w:basedOn w:val="Normal"/>
    <w:uiPriority w:val="99"/>
    <w:qFormat/>
    <w:rsid w:val="00C56290"/>
    <w:pPr>
      <w:widowControl w:val="0"/>
      <w:overflowPunct/>
      <w:autoSpaceDE/>
      <w:autoSpaceDN/>
      <w:bidi w:val="0"/>
      <w:adjustRightInd/>
      <w:spacing w:before="0" w:line="240" w:lineRule="auto"/>
      <w:ind w:firstLineChars="200" w:firstLine="420"/>
      <w:textAlignment w:val="auto"/>
    </w:pPr>
    <w:rPr>
      <w:rFonts w:eastAsia="SimSun" w:cs="Times New Roman"/>
      <w:kern w:val="2"/>
      <w:sz w:val="21"/>
      <w:szCs w:val="24"/>
      <w:lang w:eastAsia="zh-CN"/>
    </w:rPr>
  </w:style>
  <w:style w:type="paragraph" w:customStyle="1" w:styleId="2c">
    <w:name w:val="列出段落2"/>
    <w:basedOn w:val="Normal"/>
    <w:uiPriority w:val="34"/>
    <w:qFormat/>
    <w:rsid w:val="00C56290"/>
    <w:pPr>
      <w:widowControl w:val="0"/>
      <w:overflowPunct/>
      <w:autoSpaceDE/>
      <w:autoSpaceDN/>
      <w:bidi w:val="0"/>
      <w:adjustRightInd/>
      <w:spacing w:before="0" w:line="240" w:lineRule="auto"/>
      <w:ind w:firstLineChars="200" w:firstLine="420"/>
      <w:textAlignment w:val="auto"/>
    </w:pPr>
    <w:rPr>
      <w:rFonts w:eastAsia="SimSun" w:cs="Times New Roman"/>
      <w:kern w:val="2"/>
      <w:sz w:val="21"/>
      <w:szCs w:val="24"/>
      <w:lang w:eastAsia="zh-CN"/>
    </w:rPr>
  </w:style>
  <w:style w:type="paragraph" w:customStyle="1" w:styleId="af1">
    <w:name w:val="公式"/>
    <w:basedOn w:val="Normal"/>
    <w:qFormat/>
    <w:rsid w:val="00C56290"/>
    <w:pPr>
      <w:widowControl w:val="0"/>
      <w:overflowPunct/>
      <w:autoSpaceDE/>
      <w:autoSpaceDN/>
      <w:bidi w:val="0"/>
      <w:snapToGrid w:val="0"/>
      <w:spacing w:beforeLines="50" w:line="240" w:lineRule="auto"/>
      <w:ind w:firstLineChars="550" w:firstLine="1320"/>
      <w:textAlignment w:val="auto"/>
    </w:pPr>
    <w:rPr>
      <w:rFonts w:ascii="Arial" w:eastAsia="SimSun" w:hAnsi="Arial" w:cs="Arial"/>
      <w:color w:val="000000"/>
      <w:sz w:val="24"/>
      <w:szCs w:val="24"/>
      <w:lang w:eastAsia="zh-CN" w:bidi="en-US"/>
    </w:rPr>
  </w:style>
  <w:style w:type="paragraph" w:customStyle="1" w:styleId="af2">
    <w:name w:val="一级条标题"/>
    <w:next w:val="af"/>
    <w:uiPriority w:val="99"/>
    <w:rsid w:val="00C56290"/>
    <w:pPr>
      <w:spacing w:beforeLines="50"/>
      <w:outlineLvl w:val="2"/>
    </w:pPr>
    <w:rPr>
      <w:rFonts w:ascii="SimHei" w:eastAsia="SimHei" w:hAnsi="Times New Roman"/>
      <w:sz w:val="21"/>
      <w:szCs w:val="21"/>
    </w:rPr>
  </w:style>
  <w:style w:type="paragraph" w:customStyle="1" w:styleId="a6">
    <w:name w:val="正文表标题"/>
    <w:next w:val="af"/>
    <w:qFormat/>
    <w:rsid w:val="00C56290"/>
    <w:pPr>
      <w:numPr>
        <w:numId w:val="54"/>
      </w:numPr>
      <w:tabs>
        <w:tab w:val="left" w:pos="360"/>
      </w:tabs>
      <w:spacing w:beforeLines="50"/>
      <w:ind w:left="0"/>
      <w:jc w:val="center"/>
    </w:pPr>
    <w:rPr>
      <w:rFonts w:ascii="SimHei" w:eastAsia="SimHei" w:hAnsi="Times New Roman"/>
      <w:sz w:val="21"/>
    </w:rPr>
  </w:style>
  <w:style w:type="paragraph" w:customStyle="1" w:styleId="a0">
    <w:name w:val="章标题"/>
    <w:next w:val="af"/>
    <w:qFormat/>
    <w:rsid w:val="00C56290"/>
    <w:pPr>
      <w:numPr>
        <w:numId w:val="55"/>
      </w:numPr>
      <w:spacing w:beforeLines="100"/>
      <w:jc w:val="both"/>
      <w:outlineLvl w:val="1"/>
    </w:pPr>
    <w:rPr>
      <w:rFonts w:ascii="SimHei" w:eastAsia="SimHei" w:hAnsi="Times New Roman"/>
      <w:sz w:val="21"/>
    </w:rPr>
  </w:style>
  <w:style w:type="paragraph" w:customStyle="1" w:styleId="a1">
    <w:name w:val="五级无"/>
    <w:basedOn w:val="Normal"/>
    <w:rsid w:val="00C56290"/>
    <w:pPr>
      <w:numPr>
        <w:ilvl w:val="5"/>
        <w:numId w:val="55"/>
      </w:numPr>
      <w:overflowPunct/>
      <w:autoSpaceDE/>
      <w:autoSpaceDN/>
      <w:bidi w:val="0"/>
      <w:adjustRightInd/>
      <w:spacing w:before="50" w:after="50" w:line="240" w:lineRule="auto"/>
      <w:jc w:val="left"/>
      <w:textAlignment w:val="auto"/>
      <w:outlineLvl w:val="6"/>
    </w:pPr>
    <w:rPr>
      <w:rFonts w:ascii="SimSun" w:eastAsia="SimSun" w:cs="Times New Roman"/>
      <w:sz w:val="21"/>
      <w:szCs w:val="21"/>
      <w:lang w:eastAsia="zh-CN"/>
    </w:rPr>
  </w:style>
  <w:style w:type="paragraph" w:customStyle="1" w:styleId="a2">
    <w:name w:val="列项——（一级）"/>
    <w:qFormat/>
    <w:rsid w:val="00C56290"/>
    <w:pPr>
      <w:widowControl w:val="0"/>
      <w:numPr>
        <w:numId w:val="56"/>
      </w:numPr>
      <w:ind w:left="0" w:firstLine="0"/>
      <w:jc w:val="both"/>
    </w:pPr>
    <w:rPr>
      <w:rFonts w:ascii="SimSun" w:eastAsia="SimSun" w:hAnsi="Times New Roman"/>
      <w:sz w:val="21"/>
    </w:rPr>
  </w:style>
  <w:style w:type="paragraph" w:customStyle="1" w:styleId="af3">
    <w:name w:val="注："/>
    <w:next w:val="Normal"/>
    <w:uiPriority w:val="99"/>
    <w:qFormat/>
    <w:rsid w:val="00C56290"/>
    <w:pPr>
      <w:widowControl w:val="0"/>
      <w:autoSpaceDE w:val="0"/>
      <w:autoSpaceDN w:val="0"/>
      <w:ind w:left="726" w:hanging="363"/>
      <w:jc w:val="both"/>
    </w:pPr>
    <w:rPr>
      <w:rFonts w:ascii="SimSun" w:eastAsia="SimSun" w:hAnsi="Times New Roman"/>
      <w:sz w:val="18"/>
      <w:szCs w:val="18"/>
    </w:rPr>
  </w:style>
  <w:style w:type="paragraph" w:customStyle="1" w:styleId="af4">
    <w:name w:val="段落正文"/>
    <w:basedOn w:val="Normal"/>
    <w:uiPriority w:val="99"/>
    <w:qFormat/>
    <w:rsid w:val="00C56290"/>
    <w:pPr>
      <w:widowControl w:val="0"/>
      <w:overflowPunct/>
      <w:autoSpaceDE/>
      <w:autoSpaceDN/>
      <w:bidi w:val="0"/>
      <w:adjustRightInd/>
      <w:spacing w:before="0" w:line="240" w:lineRule="auto"/>
      <w:ind w:firstLineChars="200" w:firstLine="420"/>
      <w:textAlignment w:val="auto"/>
    </w:pPr>
    <w:rPr>
      <w:rFonts w:eastAsia="SimSun" w:cs="Times New Roman"/>
      <w:color w:val="000000"/>
      <w:kern w:val="2"/>
      <w:sz w:val="21"/>
      <w:szCs w:val="24"/>
      <w:lang w:eastAsia="zh-CN"/>
    </w:rPr>
  </w:style>
  <w:style w:type="paragraph" w:customStyle="1" w:styleId="Style52">
    <w:name w:val="_Style 52"/>
    <w:basedOn w:val="Normal"/>
    <w:next w:val="2c"/>
    <w:uiPriority w:val="99"/>
    <w:qFormat/>
    <w:rsid w:val="00C56290"/>
    <w:pPr>
      <w:widowControl w:val="0"/>
      <w:overflowPunct/>
      <w:autoSpaceDE/>
      <w:autoSpaceDN/>
      <w:bidi w:val="0"/>
      <w:adjustRightInd/>
      <w:spacing w:before="0" w:line="240" w:lineRule="auto"/>
      <w:ind w:firstLineChars="200" w:firstLine="420"/>
      <w:textAlignment w:val="auto"/>
    </w:pPr>
    <w:rPr>
      <w:rFonts w:eastAsia="SimSun" w:cs="Times New Roman"/>
      <w:kern w:val="2"/>
      <w:sz w:val="21"/>
      <w:szCs w:val="24"/>
      <w:lang w:eastAsia="zh-CN"/>
    </w:rPr>
  </w:style>
  <w:style w:type="paragraph" w:customStyle="1" w:styleId="af5">
    <w:name w:val="正文公式编号制表符"/>
    <w:basedOn w:val="af"/>
    <w:next w:val="af"/>
    <w:qFormat/>
    <w:rsid w:val="00C56290"/>
    <w:pPr>
      <w:ind w:firstLineChars="0" w:firstLine="0"/>
    </w:pPr>
  </w:style>
  <w:style w:type="paragraph" w:customStyle="1" w:styleId="a3">
    <w:name w:val="列项●（二级）"/>
    <w:qFormat/>
    <w:rsid w:val="00C56290"/>
    <w:pPr>
      <w:numPr>
        <w:ilvl w:val="1"/>
        <w:numId w:val="56"/>
      </w:numPr>
      <w:tabs>
        <w:tab w:val="clear" w:pos="760"/>
        <w:tab w:val="left" w:pos="840"/>
      </w:tabs>
      <w:ind w:left="0" w:firstLine="0"/>
      <w:jc w:val="both"/>
    </w:pPr>
    <w:rPr>
      <w:rFonts w:ascii="SimSun" w:eastAsia="SimSun" w:hAnsi="Times New Roman"/>
      <w:sz w:val="21"/>
    </w:rPr>
  </w:style>
  <w:style w:type="paragraph" w:customStyle="1" w:styleId="myequ">
    <w:name w:val="my equ"/>
    <w:qFormat/>
    <w:rsid w:val="00C56290"/>
    <w:pPr>
      <w:tabs>
        <w:tab w:val="center" w:pos="4820"/>
        <w:tab w:val="right" w:pos="9639"/>
      </w:tabs>
      <w:adjustRightInd w:val="0"/>
      <w:snapToGrid w:val="0"/>
      <w:spacing w:beforeLines="50"/>
      <w:jc w:val="both"/>
    </w:pPr>
    <w:rPr>
      <w:rFonts w:ascii="Arial" w:eastAsia="Batang" w:hAnsi="Arial" w:cs="Arial"/>
      <w:color w:val="000000"/>
      <w:sz w:val="21"/>
      <w:szCs w:val="21"/>
      <w:lang w:eastAsia="en-US" w:bidi="en-US"/>
    </w:rPr>
  </w:style>
  <w:style w:type="paragraph" w:customStyle="1" w:styleId="a4">
    <w:name w:val="列项◆（三级）"/>
    <w:basedOn w:val="Normal"/>
    <w:rsid w:val="00C56290"/>
    <w:pPr>
      <w:widowControl w:val="0"/>
      <w:numPr>
        <w:ilvl w:val="2"/>
        <w:numId w:val="56"/>
      </w:numPr>
      <w:tabs>
        <w:tab w:val="clear" w:pos="1678"/>
        <w:tab w:val="left" w:pos="1134"/>
      </w:tabs>
      <w:overflowPunct/>
      <w:autoSpaceDE/>
      <w:autoSpaceDN/>
      <w:bidi w:val="0"/>
      <w:adjustRightInd/>
      <w:spacing w:before="0" w:line="240" w:lineRule="auto"/>
      <w:ind w:left="0" w:firstLine="0"/>
      <w:textAlignment w:val="auto"/>
    </w:pPr>
    <w:rPr>
      <w:rFonts w:ascii="SimSun" w:eastAsia="SimSun" w:cs="Times New Roman"/>
      <w:kern w:val="2"/>
      <w:sz w:val="21"/>
      <w:szCs w:val="21"/>
      <w:lang w:eastAsia="zh-CN"/>
    </w:rPr>
  </w:style>
  <w:style w:type="paragraph" w:customStyle="1" w:styleId="2d">
    <w:name w:val="正文文本 (2)"/>
    <w:basedOn w:val="Normal"/>
    <w:rsid w:val="00C56290"/>
    <w:pPr>
      <w:widowControl w:val="0"/>
      <w:shd w:val="clear" w:color="auto" w:fill="FFFFFF"/>
      <w:overflowPunct/>
      <w:autoSpaceDE/>
      <w:autoSpaceDN/>
      <w:bidi w:val="0"/>
      <w:adjustRightInd/>
      <w:spacing w:before="0" w:line="301" w:lineRule="exact"/>
      <w:ind w:hanging="720"/>
      <w:jc w:val="distribute"/>
      <w:textAlignment w:val="auto"/>
    </w:pPr>
    <w:rPr>
      <w:rFonts w:ascii="MS Mincho" w:eastAsia="MS Mincho" w:hAnsi="MS Mincho" w:cs="MS Mincho"/>
      <w:color w:val="000000"/>
      <w:sz w:val="19"/>
      <w:szCs w:val="19"/>
      <w:lang w:eastAsia="ja-JP" w:bidi="ja-JP"/>
    </w:rPr>
  </w:style>
  <w:style w:type="paragraph" w:customStyle="1" w:styleId="a">
    <w:name w:val="注×："/>
    <w:uiPriority w:val="99"/>
    <w:rsid w:val="00C56290"/>
    <w:pPr>
      <w:widowControl w:val="0"/>
      <w:numPr>
        <w:numId w:val="57"/>
      </w:numPr>
      <w:autoSpaceDE w:val="0"/>
      <w:autoSpaceDN w:val="0"/>
      <w:ind w:left="0" w:firstLine="0"/>
      <w:jc w:val="both"/>
    </w:pPr>
    <w:rPr>
      <w:rFonts w:ascii="SimSun" w:eastAsia="SimSun" w:hAnsi="Times New Roman"/>
      <w:sz w:val="18"/>
      <w:szCs w:val="18"/>
    </w:rPr>
  </w:style>
  <w:style w:type="paragraph" w:customStyle="1" w:styleId="af6">
    <w:name w:val="a"/>
    <w:basedOn w:val="Normal"/>
    <w:qFormat/>
    <w:rsid w:val="00C56290"/>
    <w:pPr>
      <w:overflowPunct/>
      <w:autoSpaceDE/>
      <w:autoSpaceDN/>
      <w:bidi w:val="0"/>
      <w:adjustRightInd/>
      <w:spacing w:before="100" w:beforeAutospacing="1" w:after="100" w:afterAutospacing="1" w:line="240" w:lineRule="auto"/>
      <w:jc w:val="left"/>
      <w:textAlignment w:val="auto"/>
    </w:pPr>
    <w:rPr>
      <w:rFonts w:ascii="SimSun" w:eastAsia="SimSun" w:hAnsi="SimSun" w:cs="SimSun"/>
      <w:sz w:val="24"/>
      <w:szCs w:val="24"/>
      <w:lang w:eastAsia="zh-CN"/>
    </w:rPr>
  </w:style>
  <w:style w:type="character" w:customStyle="1" w:styleId="Char5">
    <w:name w:val="批注框文本 Char"/>
    <w:uiPriority w:val="99"/>
    <w:qFormat/>
    <w:rsid w:val="00C56290"/>
    <w:rPr>
      <w:rFonts w:ascii="MingLiU_HKSCS" w:eastAsia="MingLiU_HKSCS" w:hAnsi="MingLiU_HKSCS" w:hint="eastAsia"/>
      <w:color w:val="000000"/>
      <w:sz w:val="18"/>
      <w:szCs w:val="18"/>
    </w:rPr>
  </w:style>
  <w:style w:type="character" w:customStyle="1" w:styleId="Char6">
    <w:name w:val="页脚 Char"/>
    <w:uiPriority w:val="99"/>
    <w:qFormat/>
    <w:rsid w:val="00C56290"/>
    <w:rPr>
      <w:rFonts w:ascii="MingLiU_HKSCS" w:eastAsia="MingLiU_HKSCS" w:hAnsi="MingLiU_HKSCS" w:hint="eastAsia"/>
      <w:color w:val="000000"/>
      <w:sz w:val="18"/>
      <w:szCs w:val="18"/>
      <w:lang w:eastAsia="en-US" w:bidi="en-US"/>
    </w:rPr>
  </w:style>
  <w:style w:type="character" w:customStyle="1" w:styleId="Char13">
    <w:name w:val="批注文字 Char1"/>
    <w:uiPriority w:val="99"/>
    <w:qFormat/>
    <w:rsid w:val="00C56290"/>
    <w:rPr>
      <w:rFonts w:ascii="MingLiU_HKSCS" w:eastAsia="MingLiU_HKSCS" w:hAnsi="MingLiU_HKSCS" w:hint="eastAsia"/>
      <w:color w:val="000000"/>
      <w:sz w:val="24"/>
      <w:szCs w:val="24"/>
      <w:lang w:eastAsia="en-US" w:bidi="en-US"/>
    </w:rPr>
  </w:style>
  <w:style w:type="character" w:customStyle="1" w:styleId="Char7">
    <w:name w:val="文档结构图 Char"/>
    <w:uiPriority w:val="99"/>
    <w:qFormat/>
    <w:rsid w:val="00C56290"/>
    <w:rPr>
      <w:rFonts w:ascii="SimSun" w:eastAsia="SimSun" w:hAnsi="SimSun" w:hint="eastAsia"/>
      <w:color w:val="000000"/>
      <w:sz w:val="18"/>
      <w:szCs w:val="18"/>
      <w:lang w:eastAsia="en-US" w:bidi="en-US"/>
    </w:rPr>
  </w:style>
  <w:style w:type="character" w:customStyle="1" w:styleId="5Char">
    <w:name w:val="标题 5 Char"/>
    <w:uiPriority w:val="9"/>
    <w:qFormat/>
    <w:rsid w:val="00C56290"/>
    <w:rPr>
      <w:rFonts w:ascii="MingLiU_HKSCS" w:eastAsia="MingLiU_HKSCS" w:hAnsi="MingLiU_HKSCS" w:hint="eastAsia"/>
      <w:b/>
      <w:bCs/>
      <w:color w:val="000000"/>
      <w:sz w:val="28"/>
      <w:szCs w:val="28"/>
      <w:lang w:eastAsia="en-US" w:bidi="en-US"/>
    </w:rPr>
  </w:style>
  <w:style w:type="character" w:customStyle="1" w:styleId="210pt">
    <w:name w:val="正文文本 (2) + 10 pt"/>
    <w:qFormat/>
    <w:rsid w:val="00C56290"/>
    <w:rPr>
      <w:rFonts w:ascii="MS Mincho" w:eastAsia="MS Mincho" w:hAnsi="MS Mincho" w:cs="MS Mincho" w:hint="eastAsia"/>
      <w:strike w:val="0"/>
      <w:dstrike w:val="0"/>
      <w:color w:val="000000"/>
      <w:spacing w:val="240"/>
      <w:w w:val="100"/>
      <w:position w:val="0"/>
      <w:sz w:val="20"/>
      <w:szCs w:val="20"/>
      <w:u w:val="none"/>
      <w:effect w:val="none"/>
      <w:lang w:val="en-US" w:eastAsia="ja-JP" w:bidi="ja-JP"/>
    </w:rPr>
  </w:style>
  <w:style w:type="character" w:customStyle="1" w:styleId="3Char">
    <w:name w:val="标题 3 Char"/>
    <w:uiPriority w:val="9"/>
    <w:rsid w:val="00C56290"/>
    <w:rPr>
      <w:rFonts w:ascii="Arial" w:eastAsia="MingLiU_HKSCS" w:hAnsi="Arial" w:cs="Arial" w:hint="default"/>
      <w:b/>
      <w:bCs/>
      <w:color w:val="000000"/>
      <w:sz w:val="21"/>
      <w:szCs w:val="21"/>
      <w:lang w:eastAsia="en-US" w:bidi="en-US"/>
    </w:rPr>
  </w:style>
  <w:style w:type="character" w:customStyle="1" w:styleId="Char8">
    <w:name w:val="批注文字 Char"/>
    <w:qFormat/>
    <w:rsid w:val="00C56290"/>
    <w:rPr>
      <w:kern w:val="2"/>
      <w:sz w:val="21"/>
      <w:szCs w:val="24"/>
    </w:rPr>
  </w:style>
  <w:style w:type="character" w:customStyle="1" w:styleId="2Char0">
    <w:name w:val="标题 2 Char"/>
    <w:uiPriority w:val="9"/>
    <w:qFormat/>
    <w:rsid w:val="00C56290"/>
    <w:rPr>
      <w:rFonts w:ascii="Arial" w:eastAsia="MingLiU_HKSCS" w:hAnsi="Arial" w:cs="Arial" w:hint="default"/>
      <w:b/>
      <w:bCs/>
      <w:color w:val="000000"/>
      <w:sz w:val="21"/>
      <w:szCs w:val="21"/>
      <w:lang w:eastAsia="en-US" w:bidi="en-US"/>
    </w:rPr>
  </w:style>
  <w:style w:type="character" w:customStyle="1" w:styleId="Char9">
    <w:name w:val="页眉 Char"/>
    <w:uiPriority w:val="99"/>
    <w:qFormat/>
    <w:rsid w:val="00C56290"/>
    <w:rPr>
      <w:rFonts w:ascii="MingLiU_HKSCS" w:eastAsia="MingLiU_HKSCS" w:hAnsi="MingLiU_HKSCS" w:hint="eastAsia"/>
      <w:color w:val="000000"/>
      <w:sz w:val="18"/>
      <w:szCs w:val="18"/>
      <w:lang w:eastAsia="en-US" w:bidi="en-US"/>
    </w:rPr>
  </w:style>
  <w:style w:type="character" w:customStyle="1" w:styleId="2Char1">
    <w:name w:val="正文文本 2 Char1"/>
    <w:uiPriority w:val="99"/>
    <w:qFormat/>
    <w:rsid w:val="00C56290"/>
    <w:rPr>
      <w:rFonts w:ascii="MingLiU_HKSCS" w:eastAsia="MingLiU_HKSCS" w:hAnsi="MingLiU_HKSCS" w:hint="eastAsia"/>
      <w:color w:val="000000"/>
      <w:sz w:val="24"/>
      <w:szCs w:val="24"/>
      <w:lang w:eastAsia="en-US" w:bidi="en-US"/>
    </w:rPr>
  </w:style>
  <w:style w:type="character" w:customStyle="1" w:styleId="Chara">
    <w:name w:val="批注主题 Char"/>
    <w:uiPriority w:val="99"/>
    <w:qFormat/>
    <w:rsid w:val="00C56290"/>
    <w:rPr>
      <w:rFonts w:ascii="MingLiU_HKSCS" w:eastAsia="MingLiU_HKSCS" w:hAnsi="MingLiU_HKSCS" w:hint="eastAsia"/>
      <w:b/>
      <w:bCs/>
      <w:color w:val="000000"/>
      <w:sz w:val="24"/>
      <w:szCs w:val="24"/>
      <w:lang w:eastAsia="en-US" w:bidi="en-US"/>
    </w:rPr>
  </w:style>
  <w:style w:type="character" w:customStyle="1" w:styleId="2Char2">
    <w:name w:val="正文文本 2 Char"/>
    <w:uiPriority w:val="99"/>
    <w:qFormat/>
    <w:rsid w:val="00C56290"/>
    <w:rPr>
      <w:color w:val="000000"/>
      <w:kern w:val="2"/>
      <w:sz w:val="21"/>
      <w:szCs w:val="24"/>
    </w:rPr>
  </w:style>
  <w:style w:type="character" w:customStyle="1" w:styleId="4Char">
    <w:name w:val="标题 4 Char"/>
    <w:uiPriority w:val="9"/>
    <w:qFormat/>
    <w:rsid w:val="00C56290"/>
    <w:rPr>
      <w:rFonts w:ascii="Arial" w:eastAsia="DengXian Light" w:hAnsi="Arial" w:cs="Arial" w:hint="default"/>
      <w:b/>
      <w:bCs/>
      <w:color w:val="000000"/>
      <w:sz w:val="21"/>
      <w:szCs w:val="21"/>
      <w:lang w:eastAsia="en-US" w:bidi="en-US"/>
    </w:rPr>
  </w:style>
  <w:style w:type="character" w:customStyle="1" w:styleId="1Char1">
    <w:name w:val="标题 1 Char"/>
    <w:uiPriority w:val="9"/>
    <w:qFormat/>
    <w:rsid w:val="00C56290"/>
    <w:rPr>
      <w:rFonts w:ascii="MingLiU_HKSCS" w:eastAsia="MingLiU_HKSCS" w:hAnsi="MingLiU_HKSCS" w:hint="eastAsia"/>
      <w:b/>
      <w:bCs/>
      <w:color w:val="000000"/>
      <w:kern w:val="44"/>
      <w:sz w:val="28"/>
      <w:szCs w:val="44"/>
      <w:lang w:eastAsia="en-US" w:bidi="en-US"/>
    </w:rPr>
  </w:style>
  <w:style w:type="character" w:customStyle="1" w:styleId="Charb">
    <w:name w:val="日期 Char"/>
    <w:uiPriority w:val="99"/>
    <w:qFormat/>
    <w:rsid w:val="00C56290"/>
    <w:rPr>
      <w:rFonts w:ascii="MingLiU_HKSCS" w:eastAsia="MingLiU_HKSCS" w:hAnsi="MingLiU_HKSCS" w:hint="eastAsia"/>
      <w:color w:val="000000"/>
      <w:sz w:val="24"/>
      <w:szCs w:val="24"/>
      <w:lang w:eastAsia="en-US" w:bidi="en-US"/>
    </w:rPr>
  </w:style>
  <w:style w:type="character" w:customStyle="1" w:styleId="1fc">
    <w:name w:val="未处理的提及1"/>
    <w:uiPriority w:val="99"/>
    <w:qFormat/>
    <w:rsid w:val="00C56290"/>
    <w:rPr>
      <w:color w:val="605E5C"/>
      <w:shd w:val="clear" w:color="auto" w:fill="E1DFDD"/>
    </w:rPr>
  </w:style>
  <w:style w:type="character" w:customStyle="1" w:styleId="2e">
    <w:name w:val="未处理的提及2"/>
    <w:basedOn w:val="DefaultParagraphFont"/>
    <w:uiPriority w:val="99"/>
    <w:qFormat/>
    <w:rsid w:val="00C56290"/>
    <w:rPr>
      <w:color w:val="605E5C"/>
      <w:shd w:val="clear" w:color="auto" w:fill="E1DFDD"/>
    </w:rPr>
  </w:style>
  <w:style w:type="character" w:customStyle="1" w:styleId="1fd">
    <w:name w:val="占位符文本1"/>
    <w:basedOn w:val="DefaultParagraphFont"/>
    <w:uiPriority w:val="99"/>
    <w:rsid w:val="00C56290"/>
    <w:rPr>
      <w:color w:val="808080"/>
    </w:rPr>
  </w:style>
  <w:style w:type="paragraph" w:customStyle="1" w:styleId="af7">
    <w:name w:val="二级条标题"/>
    <w:basedOn w:val="af2"/>
    <w:next w:val="af"/>
    <w:qFormat/>
    <w:rsid w:val="00C56290"/>
    <w:pPr>
      <w:spacing w:afterLines="50"/>
      <w:outlineLvl w:val="3"/>
    </w:pPr>
  </w:style>
  <w:style w:type="paragraph" w:customStyle="1" w:styleId="af8">
    <w:name w:val="三级条标题"/>
    <w:basedOn w:val="af7"/>
    <w:next w:val="af"/>
    <w:qFormat/>
    <w:rsid w:val="00C56290"/>
    <w:pPr>
      <w:outlineLvl w:val="4"/>
    </w:pPr>
  </w:style>
  <w:style w:type="paragraph" w:customStyle="1" w:styleId="af9">
    <w:name w:val="四级条标题"/>
    <w:basedOn w:val="af8"/>
    <w:next w:val="af"/>
    <w:rsid w:val="00C56290"/>
    <w:pPr>
      <w:outlineLvl w:val="5"/>
    </w:pPr>
  </w:style>
  <w:style w:type="character" w:customStyle="1" w:styleId="FootnoteTextChar2">
    <w:name w:val="Footnote Text Char2"/>
    <w:aliases w:val="Footnote Text Char1 Char1,Footnote Text Char Char1 Char1,Footnote Text Char4 Char Char Char1,Footnote Text Char1 Char1 Char1 Char Char1,Footnote Text Char Char1 Char1 Char Char Char1,DNV- Char,footnote text Char1,DNV-FT Char1,DN Char"/>
    <w:basedOn w:val="DefaultParagraphFont"/>
    <w:uiPriority w:val="99"/>
    <w:rsid w:val="00C56290"/>
    <w:rPr>
      <w:rFonts w:ascii="Times New Roman" w:hAnsi="Times New Roman"/>
      <w:sz w:val="24"/>
      <w:lang w:val="en-GB" w:eastAsia="en-US"/>
    </w:rPr>
  </w:style>
  <w:style w:type="table" w:customStyle="1" w:styleId="PlainTable41">
    <w:name w:val="Plain Table 41"/>
    <w:basedOn w:val="TableNormal"/>
    <w:next w:val="PlainTable42"/>
    <w:uiPriority w:val="44"/>
    <w:rsid w:val="00C56290"/>
    <w:rPr>
      <w:rFonts w:eastAsia="Batang"/>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42">
    <w:name w:val="Plain Table 42"/>
    <w:basedOn w:val="TableNormal"/>
    <w:uiPriority w:val="44"/>
    <w:rsid w:val="00C56290"/>
    <w:rPr>
      <w:rFonts w:eastAsiaTheme="minorEastAsi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ECCBulletsLv1">
    <w:name w:val="ECC Bullets Lv1"/>
    <w:basedOn w:val="Normal"/>
    <w:uiPriority w:val="99"/>
    <w:qFormat/>
    <w:rsid w:val="00C56290"/>
    <w:pPr>
      <w:numPr>
        <w:numId w:val="58"/>
      </w:numPr>
      <w:tabs>
        <w:tab w:val="left" w:pos="340"/>
      </w:tabs>
      <w:overflowPunct/>
      <w:autoSpaceDE/>
      <w:autoSpaceDN/>
      <w:bidi w:val="0"/>
      <w:adjustRightInd/>
      <w:spacing w:before="60" w:line="240" w:lineRule="auto"/>
      <w:ind w:left="0" w:firstLine="0"/>
      <w:textAlignment w:val="auto"/>
    </w:pPr>
    <w:rPr>
      <w:rFonts w:ascii="Arial" w:eastAsia="Calibri" w:hAnsi="Arial" w:cs="Times New Roman"/>
      <w:sz w:val="20"/>
      <w:szCs w:val="22"/>
      <w:lang w:val="en-GB" w:eastAsia="en-US"/>
    </w:rPr>
  </w:style>
  <w:style w:type="character" w:customStyle="1" w:styleId="ECCHLsubscript">
    <w:name w:val="ECC HL subscript"/>
    <w:uiPriority w:val="1"/>
    <w:qFormat/>
    <w:rsid w:val="00C56290"/>
    <w:rPr>
      <w:vertAlign w:val="subscript"/>
    </w:rPr>
  </w:style>
  <w:style w:type="table" w:customStyle="1" w:styleId="TableGrid200">
    <w:name w:val="Table Grid20"/>
    <w:basedOn w:val="TableNormal"/>
    <w:next w:val="TableGrid"/>
    <w:uiPriority w:val="39"/>
    <w:qFormat/>
    <w:rsid w:val="00C56290"/>
    <w:pPr>
      <w:spacing w:after="160" w:line="259"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DefaultParagraphFont"/>
    <w:uiPriority w:val="99"/>
    <w:semiHidden/>
    <w:unhideWhenUsed/>
    <w:rsid w:val="00C56290"/>
    <w:rPr>
      <w:color w:val="605E5C"/>
      <w:shd w:val="clear" w:color="auto" w:fill="E1DFDD"/>
    </w:rPr>
  </w:style>
  <w:style w:type="character" w:customStyle="1" w:styleId="NoSpacingChar">
    <w:name w:val="No Spacing Char"/>
    <w:basedOn w:val="DefaultParagraphFont"/>
    <w:link w:val="NoSpacing"/>
    <w:uiPriority w:val="1"/>
    <w:rsid w:val="00C56290"/>
    <w:rPr>
      <w:rFonts w:ascii="Times" w:eastAsia="MS Mincho" w:hAnsi="Times"/>
      <w:szCs w:val="24"/>
      <w:lang w:eastAsia="en-US"/>
    </w:rPr>
  </w:style>
  <w:style w:type="character" w:customStyle="1" w:styleId="PlaceholderClassification">
    <w:name w:val="Placeholder Classification"/>
    <w:basedOn w:val="DefaultParagraphFont"/>
    <w:uiPriority w:val="99"/>
    <w:unhideWhenUsed/>
    <w:rsid w:val="00C56290"/>
    <w:rPr>
      <w:rFonts w:asciiTheme="minorHAnsi" w:eastAsiaTheme="minorEastAsia" w:hAnsiTheme="minorHAnsi" w:cstheme="minorBidi"/>
      <w:b/>
      <w:bCs/>
      <w:vanish w:val="0"/>
      <w:color w:val="FF0000"/>
      <w:sz w:val="24"/>
      <w:szCs w:val="24"/>
      <w:bdr w:val="none" w:sz="0" w:space="0" w:color="auto"/>
      <w:shd w:val="clear" w:color="auto" w:fill="FFFF00"/>
    </w:rPr>
  </w:style>
  <w:style w:type="character" w:customStyle="1" w:styleId="B4Char">
    <w:name w:val="B4 Char"/>
    <w:link w:val="B4"/>
    <w:qFormat/>
    <w:rsid w:val="00C56290"/>
    <w:rPr>
      <w:rFonts w:ascii="Times New Roman" w:eastAsia="MS Mincho" w:hAnsi="Times New Roman"/>
      <w:lang w:val="en-GB" w:eastAsia="en-US"/>
    </w:rPr>
  </w:style>
  <w:style w:type="paragraph" w:customStyle="1" w:styleId="Revision1">
    <w:name w:val="Revision1"/>
    <w:hidden/>
    <w:uiPriority w:val="99"/>
    <w:semiHidden/>
    <w:qFormat/>
    <w:rsid w:val="00C56290"/>
    <w:pPr>
      <w:spacing w:after="160" w:line="259" w:lineRule="auto"/>
    </w:pPr>
    <w:rPr>
      <w:rFonts w:ascii="Times New Roman" w:eastAsia="Batang" w:hAnsi="Times New Roman"/>
      <w:sz w:val="24"/>
      <w:lang w:val="en-GB" w:eastAsia="en-US"/>
    </w:rPr>
  </w:style>
  <w:style w:type="character" w:customStyle="1" w:styleId="ListBullet2Char">
    <w:name w:val="List Bullet 2 Char"/>
    <w:aliases w:val="lb2 Char"/>
    <w:link w:val="ListBullet2"/>
    <w:qFormat/>
    <w:rsid w:val="00C56290"/>
    <w:rPr>
      <w:rFonts w:ascii="Times New Roman" w:eastAsia="MS Mincho" w:hAnsi="Times New Roman"/>
      <w:lang w:val="en-GB" w:eastAsia="en-US"/>
    </w:rPr>
  </w:style>
  <w:style w:type="character" w:customStyle="1" w:styleId="UnresolvedMention4">
    <w:name w:val="Unresolved Mention4"/>
    <w:basedOn w:val="DefaultParagraphFont"/>
    <w:uiPriority w:val="99"/>
    <w:semiHidden/>
    <w:unhideWhenUsed/>
    <w:rsid w:val="00C56290"/>
    <w:rPr>
      <w:color w:val="605E5C"/>
      <w:shd w:val="clear" w:color="auto" w:fill="E1DFDD"/>
    </w:rPr>
  </w:style>
  <w:style w:type="table" w:customStyle="1" w:styleId="TableGrid25">
    <w:name w:val="Table Grid25"/>
    <w:basedOn w:val="TableNormal"/>
    <w:next w:val="TableGrid"/>
    <w:rsid w:val="00C56290"/>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Car">
    <w:name w:val="EX Car"/>
    <w:qFormat/>
    <w:rsid w:val="00C56290"/>
    <w:rPr>
      <w:rFonts w:eastAsia="Times New Roman"/>
      <w:lang w:val="en-GB" w:eastAsia="zh-CN"/>
    </w:rPr>
  </w:style>
  <w:style w:type="character" w:customStyle="1" w:styleId="B3Char2">
    <w:name w:val="B3 Char2"/>
    <w:basedOn w:val="DefaultParagraphFont"/>
    <w:link w:val="B3"/>
    <w:qFormat/>
    <w:rsid w:val="00C56290"/>
    <w:rPr>
      <w:rFonts w:ascii="Times New Roman" w:eastAsiaTheme="minorEastAsia" w:hAnsi="Times New Roman"/>
      <w:lang w:val="en-GB" w:eastAsia="en-US"/>
    </w:rPr>
  </w:style>
  <w:style w:type="character" w:customStyle="1" w:styleId="PLChar">
    <w:name w:val="PL Char"/>
    <w:link w:val="PL"/>
    <w:qFormat/>
    <w:rsid w:val="00C56290"/>
    <w:rPr>
      <w:rFonts w:ascii="Courier New" w:eastAsiaTheme="minorEastAsia" w:hAnsi="Courier New"/>
      <w:noProof/>
      <w:sz w:val="16"/>
      <w:lang w:val="en-GB" w:eastAsia="en-US"/>
    </w:rPr>
  </w:style>
  <w:style w:type="character" w:customStyle="1" w:styleId="EditorsNoteCarCar">
    <w:name w:val="Editor's Note Car Car"/>
    <w:link w:val="EditorsNote0"/>
    <w:qFormat/>
    <w:rsid w:val="00C56290"/>
    <w:rPr>
      <w:rFonts w:ascii="Times New Roman" w:eastAsia="MS Mincho" w:hAnsi="Times New Roman"/>
      <w:color w:val="FF0000"/>
      <w:lang w:val="en-GB" w:eastAsia="en-US"/>
    </w:rPr>
  </w:style>
  <w:style w:type="character" w:customStyle="1" w:styleId="B5Char">
    <w:name w:val="B5 Char"/>
    <w:link w:val="B5"/>
    <w:qFormat/>
    <w:rsid w:val="00C56290"/>
    <w:rPr>
      <w:rFonts w:ascii="Times New Roman" w:eastAsia="MS Mincho" w:hAnsi="Times New Roman"/>
      <w:lang w:val="en-GB" w:eastAsia="en-US"/>
    </w:rPr>
  </w:style>
  <w:style w:type="character" w:customStyle="1" w:styleId="capChar6">
    <w:name w:val="cap Char6"/>
    <w:aliases w:val="cap Char Char6,Caption Char Char5,Caption Char1 Char Char5,cap Char Char1 Char5,Caption Char Char1 Char Char5,cap Char2 Char Char Char5"/>
    <w:rsid w:val="00C56290"/>
    <w:rPr>
      <w:b/>
      <w:lang w:val="en-GB" w:eastAsia="en-US" w:bidi="ar-SA"/>
    </w:rPr>
  </w:style>
  <w:style w:type="character" w:customStyle="1" w:styleId="HeadingChar">
    <w:name w:val="Heading Char"/>
    <w:rsid w:val="00C56290"/>
    <w:rPr>
      <w:rFonts w:ascii="Arial" w:eastAsia="SimSun" w:hAnsi="Arial"/>
      <w:b/>
      <w:sz w:val="22"/>
    </w:rPr>
  </w:style>
  <w:style w:type="character" w:customStyle="1" w:styleId="B6Char">
    <w:name w:val="B6 Char"/>
    <w:link w:val="B6"/>
    <w:rsid w:val="00C56290"/>
    <w:rPr>
      <w:rFonts w:ascii="Times New Roman" w:eastAsia="MS Mincho" w:hAnsi="Times New Roman"/>
      <w:lang w:val="en-GB" w:eastAsia="en-US"/>
    </w:rPr>
  </w:style>
  <w:style w:type="table" w:customStyle="1" w:styleId="TableStyle1">
    <w:name w:val="Table Style1"/>
    <w:basedOn w:val="TableNormal"/>
    <w:rsid w:val="00C56290"/>
    <w:rPr>
      <w:rFonts w:ascii="Times New Roman" w:eastAsia="MS Mincho" w:hAnsi="Times New Roman"/>
      <w:lang w:eastAsia="en-US"/>
    </w:rPr>
    <w:tblPr/>
  </w:style>
  <w:style w:type="paragraph" w:customStyle="1" w:styleId="TOC91">
    <w:name w:val="TOC 91"/>
    <w:basedOn w:val="TOC8"/>
    <w:rsid w:val="00C56290"/>
    <w:pPr>
      <w:keepNext/>
      <w:keepLines/>
      <w:widowControl w:val="0"/>
      <w:tabs>
        <w:tab w:val="right" w:leader="dot" w:pos="9639"/>
      </w:tabs>
      <w:bidi w:val="0"/>
      <w:spacing w:before="180" w:line="240" w:lineRule="auto"/>
      <w:ind w:left="1418" w:right="425" w:hanging="1418"/>
      <w:jc w:val="left"/>
    </w:pPr>
    <w:rPr>
      <w:rFonts w:eastAsia="MS Mincho" w:cs="Times New Roman"/>
      <w:b/>
      <w:noProof/>
      <w:szCs w:val="20"/>
      <w:lang w:eastAsia="ja-JP" w:bidi="ar-SA"/>
    </w:rPr>
  </w:style>
  <w:style w:type="paragraph" w:customStyle="1" w:styleId="TableofFigures1">
    <w:name w:val="Table of Figures1"/>
    <w:basedOn w:val="Normal"/>
    <w:next w:val="Normal"/>
    <w:rsid w:val="00C56290"/>
    <w:pPr>
      <w:bidi w:val="0"/>
      <w:spacing w:before="0" w:after="180" w:line="240" w:lineRule="auto"/>
      <w:ind w:left="400" w:hanging="400"/>
      <w:jc w:val="center"/>
    </w:pPr>
    <w:rPr>
      <w:rFonts w:eastAsia="MS Mincho" w:cs="Times New Roman"/>
      <w:b/>
      <w:sz w:val="20"/>
      <w:szCs w:val="20"/>
      <w:lang w:val="en-GB" w:eastAsia="ja-JP"/>
    </w:rPr>
  </w:style>
  <w:style w:type="paragraph" w:customStyle="1" w:styleId="tal1">
    <w:name w:val="tal"/>
    <w:basedOn w:val="Normal"/>
    <w:rsid w:val="00C56290"/>
    <w:pPr>
      <w:bidi w:val="0"/>
      <w:spacing w:before="100" w:beforeAutospacing="1" w:after="100" w:afterAutospacing="1" w:line="240" w:lineRule="auto"/>
      <w:jc w:val="left"/>
    </w:pPr>
    <w:rPr>
      <w:rFonts w:ascii="SimSun" w:eastAsia="SimSun" w:hAnsi="SimSun" w:cs="SimSun"/>
      <w:sz w:val="24"/>
      <w:szCs w:val="24"/>
      <w:lang w:eastAsia="zh-CN"/>
    </w:rPr>
  </w:style>
  <w:style w:type="paragraph" w:customStyle="1" w:styleId="afa">
    <w:name w:val="수정"/>
    <w:hidden/>
    <w:semiHidden/>
    <w:rsid w:val="00C56290"/>
    <w:rPr>
      <w:rFonts w:ascii="Times New Roman" w:eastAsia="Batang" w:hAnsi="Times New Roman"/>
      <w:lang w:val="en-GB" w:eastAsia="en-US"/>
    </w:rPr>
  </w:style>
  <w:style w:type="paragraph" w:customStyle="1" w:styleId="45">
    <w:name w:val="変更箇所4"/>
    <w:hidden/>
    <w:semiHidden/>
    <w:rsid w:val="00C56290"/>
    <w:rPr>
      <w:rFonts w:ascii="Times New Roman" w:eastAsia="MS Mincho" w:hAnsi="Times New Roman"/>
      <w:lang w:val="en-GB" w:eastAsia="en-US"/>
    </w:rPr>
  </w:style>
  <w:style w:type="paragraph" w:customStyle="1" w:styleId="NB2">
    <w:name w:val="NB2"/>
    <w:basedOn w:val="ZG"/>
    <w:rsid w:val="00C56290"/>
    <w:pPr>
      <w:framePr w:wrap="notBeside"/>
      <w:overflowPunct w:val="0"/>
      <w:autoSpaceDE w:val="0"/>
      <w:autoSpaceDN w:val="0"/>
      <w:adjustRightInd w:val="0"/>
      <w:textAlignment w:val="baseline"/>
    </w:pPr>
    <w:rPr>
      <w:rFonts w:eastAsia="Times New Roman"/>
      <w:lang w:val="en-US" w:eastAsia="ko-KR"/>
    </w:rPr>
  </w:style>
  <w:style w:type="character" w:customStyle="1" w:styleId="EditorsNoteChar">
    <w:name w:val="Editor's Note Char"/>
    <w:rsid w:val="00C56290"/>
    <w:rPr>
      <w:rFonts w:ascii="Times New Roman" w:hAnsi="Times New Roman"/>
      <w:color w:val="FF0000"/>
      <w:lang w:val="en-GB" w:eastAsia="en-US"/>
    </w:rPr>
  </w:style>
  <w:style w:type="character" w:customStyle="1" w:styleId="EQChar">
    <w:name w:val="EQ Char"/>
    <w:link w:val="EQ"/>
    <w:qFormat/>
    <w:rsid w:val="00C56290"/>
    <w:rPr>
      <w:rFonts w:ascii="Times New Roman" w:eastAsia="MS Mincho" w:hAnsi="Times New Roman"/>
      <w:noProof/>
      <w:lang w:val="en-GB" w:eastAsia="en-US"/>
    </w:rPr>
  </w:style>
  <w:style w:type="paragraph" w:customStyle="1" w:styleId="TOC92">
    <w:name w:val="TOC 92"/>
    <w:basedOn w:val="TOC8"/>
    <w:rsid w:val="00C56290"/>
    <w:pPr>
      <w:keepNext/>
      <w:keepLines/>
      <w:widowControl w:val="0"/>
      <w:tabs>
        <w:tab w:val="right" w:leader="dot" w:pos="9639"/>
      </w:tabs>
      <w:bidi w:val="0"/>
      <w:spacing w:before="180" w:line="240" w:lineRule="auto"/>
      <w:ind w:left="1418" w:right="425" w:hanging="1418"/>
      <w:jc w:val="left"/>
    </w:pPr>
    <w:rPr>
      <w:rFonts w:eastAsia="MS Mincho" w:cs="Times New Roman"/>
      <w:b/>
      <w:noProof/>
      <w:szCs w:val="20"/>
      <w:lang w:eastAsia="ja-JP" w:bidi="ar-SA"/>
    </w:rPr>
  </w:style>
  <w:style w:type="paragraph" w:customStyle="1" w:styleId="Caption2">
    <w:name w:val="Caption2"/>
    <w:basedOn w:val="Normal"/>
    <w:next w:val="Normal"/>
    <w:rsid w:val="00C56290"/>
    <w:pPr>
      <w:bidi w:val="0"/>
      <w:spacing w:after="120" w:line="240" w:lineRule="auto"/>
      <w:jc w:val="left"/>
    </w:pPr>
    <w:rPr>
      <w:rFonts w:eastAsia="MS Mincho" w:cs="Times New Roman"/>
      <w:b/>
      <w:sz w:val="20"/>
      <w:szCs w:val="20"/>
      <w:lang w:val="en-GB" w:eastAsia="ja-JP"/>
    </w:rPr>
  </w:style>
  <w:style w:type="paragraph" w:customStyle="1" w:styleId="TableofFigures2">
    <w:name w:val="Table of Figures2"/>
    <w:basedOn w:val="Normal"/>
    <w:next w:val="Normal"/>
    <w:rsid w:val="00C56290"/>
    <w:pPr>
      <w:bidi w:val="0"/>
      <w:spacing w:before="0" w:after="180" w:line="240" w:lineRule="auto"/>
      <w:ind w:left="400" w:hanging="400"/>
      <w:jc w:val="center"/>
    </w:pPr>
    <w:rPr>
      <w:rFonts w:eastAsia="MS Mincho" w:cs="Times New Roman"/>
      <w:b/>
      <w:sz w:val="20"/>
      <w:szCs w:val="20"/>
      <w:lang w:val="en-GB" w:eastAsia="ja-JP"/>
    </w:rPr>
  </w:style>
  <w:style w:type="paragraph" w:customStyle="1" w:styleId="TOC93">
    <w:name w:val="TOC 93"/>
    <w:basedOn w:val="TOC8"/>
    <w:rsid w:val="00C56290"/>
    <w:pPr>
      <w:keepNext/>
      <w:keepLines/>
      <w:widowControl w:val="0"/>
      <w:tabs>
        <w:tab w:val="right" w:leader="dot" w:pos="9639"/>
      </w:tabs>
      <w:bidi w:val="0"/>
      <w:spacing w:before="180" w:line="240" w:lineRule="auto"/>
      <w:ind w:left="1418" w:right="425" w:hanging="1418"/>
      <w:jc w:val="left"/>
    </w:pPr>
    <w:rPr>
      <w:rFonts w:eastAsia="MS Mincho" w:cs="Times New Roman"/>
      <w:b/>
      <w:noProof/>
      <w:szCs w:val="20"/>
      <w:lang w:eastAsia="ja-JP" w:bidi="ar-SA"/>
    </w:rPr>
  </w:style>
  <w:style w:type="paragraph" w:customStyle="1" w:styleId="Caption3">
    <w:name w:val="Caption3"/>
    <w:basedOn w:val="Normal"/>
    <w:next w:val="Normal"/>
    <w:rsid w:val="00C56290"/>
    <w:pPr>
      <w:bidi w:val="0"/>
      <w:spacing w:after="120" w:line="240" w:lineRule="auto"/>
      <w:jc w:val="left"/>
    </w:pPr>
    <w:rPr>
      <w:rFonts w:eastAsia="MS Mincho" w:cs="Times New Roman"/>
      <w:b/>
      <w:sz w:val="20"/>
      <w:szCs w:val="20"/>
      <w:lang w:val="en-GB" w:eastAsia="ja-JP"/>
    </w:rPr>
  </w:style>
  <w:style w:type="paragraph" w:customStyle="1" w:styleId="TableofFigures3">
    <w:name w:val="Table of Figures3"/>
    <w:basedOn w:val="Normal"/>
    <w:next w:val="Normal"/>
    <w:rsid w:val="00C56290"/>
    <w:pPr>
      <w:bidi w:val="0"/>
      <w:spacing w:before="0" w:after="180" w:line="240" w:lineRule="auto"/>
      <w:ind w:left="400" w:hanging="400"/>
      <w:jc w:val="center"/>
    </w:pPr>
    <w:rPr>
      <w:rFonts w:eastAsia="MS Mincho" w:cs="Times New Roman"/>
      <w:b/>
      <w:sz w:val="20"/>
      <w:szCs w:val="20"/>
      <w:lang w:val="en-GB" w:eastAsia="ja-JP"/>
    </w:rPr>
  </w:style>
  <w:style w:type="table" w:customStyle="1" w:styleId="TableGrid74">
    <w:name w:val="Table Grid74"/>
    <w:basedOn w:val="TableNormal"/>
    <w:next w:val="TableGrid"/>
    <w:uiPriority w:val="39"/>
    <w:rsid w:val="00C56290"/>
    <w:rPr>
      <w:rFonts w:ascii="Calibri" w:eastAsia="DengXi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uiPriority w:val="39"/>
    <w:rsid w:val="00C56290"/>
    <w:rPr>
      <w:rFonts w:ascii="Calibri" w:eastAsia="DengXi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11">
    <w:name w:val="Table Style11"/>
    <w:basedOn w:val="TableNormal"/>
    <w:rsid w:val="00C56290"/>
    <w:rPr>
      <w:rFonts w:ascii="Times New Roman" w:eastAsia="MS Mincho" w:hAnsi="Times New Roman"/>
      <w:lang w:eastAsia="en-US"/>
    </w:rPr>
    <w:tblPr/>
  </w:style>
  <w:style w:type="table" w:customStyle="1" w:styleId="TableGrid76">
    <w:name w:val="Table Grid76"/>
    <w:basedOn w:val="TableNormal"/>
    <w:next w:val="TableGrid"/>
    <w:uiPriority w:val="39"/>
    <w:rsid w:val="00C56290"/>
    <w:rPr>
      <w:rFonts w:ascii="Calibri" w:eastAsia="DengXi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uiPriority w:val="39"/>
    <w:qFormat/>
    <w:rsid w:val="00C56290"/>
    <w:rPr>
      <w:rFonts w:ascii="Calibri" w:eastAsia="DengXian"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AChar">
    <w:name w:val="ZA Char"/>
    <w:basedOn w:val="DefaultParagraphFont"/>
    <w:link w:val="ZA"/>
    <w:rsid w:val="00C56290"/>
    <w:rPr>
      <w:rFonts w:ascii="Arial" w:eastAsia="MS Mincho" w:hAnsi="Arial"/>
      <w:noProof/>
      <w:sz w:val="40"/>
      <w:lang w:val="en-GB" w:eastAsia="en-US"/>
    </w:rPr>
  </w:style>
  <w:style w:type="table" w:customStyle="1" w:styleId="TableGrid50">
    <w:name w:val="TableGrid5"/>
    <w:basedOn w:val="TableNormal"/>
    <w:next w:val="TableGrid"/>
    <w:uiPriority w:val="39"/>
    <w:qFormat/>
    <w:rsid w:val="00C56290"/>
    <w:rPr>
      <w:rFonts w:ascii="Times New Roman" w:eastAsiaTheme="minorEastAsia" w:hAnsi="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
    <w:name w:val="Table Grid712"/>
    <w:basedOn w:val="TableNormal"/>
    <w:next w:val="TableGrid"/>
    <w:uiPriority w:val="39"/>
    <w:qFormat/>
    <w:rsid w:val="00C56290"/>
    <w:rPr>
      <w:rFonts w:ascii="Calibri" w:eastAsia="DengXi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uiPriority w:val="39"/>
    <w:qFormat/>
    <w:rsid w:val="00C56290"/>
    <w:rPr>
      <w:rFonts w:ascii="Calibri" w:eastAsia="DengXi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C56290"/>
    <w:pPr>
      <w:bidi w:val="0"/>
      <w:spacing w:before="100" w:beforeAutospacing="1" w:after="100" w:afterAutospacing="1" w:line="240" w:lineRule="auto"/>
      <w:jc w:val="left"/>
    </w:pPr>
    <w:rPr>
      <w:rFonts w:eastAsiaTheme="minorEastAsia" w:cs="Times New Roman"/>
      <w:sz w:val="24"/>
      <w:szCs w:val="24"/>
      <w:lang w:val="en-GB" w:eastAsia="da-DK"/>
    </w:rPr>
  </w:style>
  <w:style w:type="character" w:customStyle="1" w:styleId="footnotetext1Char1">
    <w:name w:val="footnote text1 Char1"/>
    <w:aliases w:val="footnote text2 Char1,footnote text3 Char1,footnote text4 Char1,footnote text5 Char1,footnote text6 Char1,footnote text7 Char1,footnote text11 Char1,footnote text21 Char1,footnote text31 Char1,footnote text51 Char"/>
    <w:basedOn w:val="DefaultParagraphFont"/>
    <w:semiHidden/>
    <w:rsid w:val="00C56290"/>
    <w:rPr>
      <w:rFonts w:ascii="Times New Roman" w:hAnsi="Times New Roman"/>
      <w:color w:val="000000"/>
      <w:lang w:val="en-GB" w:eastAsia="ja-JP"/>
    </w:rPr>
  </w:style>
  <w:style w:type="table" w:customStyle="1" w:styleId="TableGrid1100">
    <w:name w:val="Table Grid110"/>
    <w:basedOn w:val="TableNormal"/>
    <w:next w:val="TableGrid"/>
    <w:qFormat/>
    <w:rsid w:val="00C56290"/>
    <w:pPr>
      <w:spacing w:after="180" w:line="259" w:lineRule="auto"/>
    </w:pPr>
    <w:rPr>
      <w:rFonts w:ascii="CG Times (WN)" w:eastAsia="SimSun" w:hAnsi="CG Times (W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qFormat/>
    <w:rsid w:val="00C56290"/>
    <w:pPr>
      <w:spacing w:after="180" w:line="259" w:lineRule="auto"/>
    </w:pPr>
    <w:rPr>
      <w:rFonts w:ascii="CG Times (WN)" w:eastAsia="SimSun" w:hAnsi="CG Times (W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1">
    <w:name w:val="Footer Char1"/>
    <w:aliases w:val="footer odd Char1,footer Char1,fo Char1,pie de página Char1"/>
    <w:basedOn w:val="DefaultParagraphFont"/>
    <w:uiPriority w:val="99"/>
    <w:semiHidden/>
    <w:rsid w:val="00C56290"/>
    <w:rPr>
      <w:rFonts w:ascii="Times New Roman" w:hAnsi="Times New Roman"/>
      <w:color w:val="000000"/>
      <w:lang w:val="en-GB" w:eastAsia="ja-JP"/>
    </w:rPr>
  </w:style>
  <w:style w:type="table" w:customStyle="1" w:styleId="TableGrid27">
    <w:name w:val="Table Grid27"/>
    <w:basedOn w:val="TableNormal"/>
    <w:next w:val="TableGrid"/>
    <w:qFormat/>
    <w:rsid w:val="00C56290"/>
    <w:pPr>
      <w:spacing w:after="180"/>
    </w:pPr>
    <w:rPr>
      <w:rFonts w:ascii="CG Times (WN)" w:eastAsia="SimSun" w:hAnsi="CG Times (W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39"/>
    <w:rsid w:val="00C56290"/>
    <w:pPr>
      <w:spacing w:after="180"/>
    </w:pPr>
    <w:rPr>
      <w:rFonts w:ascii="Times New Roman" w:eastAsiaTheme="minorEastAsia"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15">
    <w:name w:val="Tabellengitternetz15"/>
    <w:basedOn w:val="TableNormal"/>
    <w:next w:val="TableGrid"/>
    <w:rsid w:val="00C56290"/>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5">
    <w:name w:val="Tabellengitternetz25"/>
    <w:basedOn w:val="TableNormal"/>
    <w:next w:val="TableGrid"/>
    <w:rsid w:val="00C56290"/>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35">
    <w:name w:val="Tabellengitternetz35"/>
    <w:basedOn w:val="TableNormal"/>
    <w:next w:val="TableGrid"/>
    <w:rsid w:val="00C56290"/>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45">
    <w:name w:val="Tabellengitternetz45"/>
    <w:basedOn w:val="TableNormal"/>
    <w:next w:val="TableGrid"/>
    <w:rsid w:val="00C56290"/>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55">
    <w:name w:val="Tabellengitternetz55"/>
    <w:basedOn w:val="TableNormal"/>
    <w:next w:val="TableGrid"/>
    <w:rsid w:val="00C56290"/>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65">
    <w:name w:val="Tabellengitternetz65"/>
    <w:basedOn w:val="TableNormal"/>
    <w:next w:val="TableGrid"/>
    <w:rsid w:val="00C56290"/>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75">
    <w:name w:val="Tabellengitternetz75"/>
    <w:basedOn w:val="TableNormal"/>
    <w:next w:val="TableGrid"/>
    <w:rsid w:val="00C56290"/>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85">
    <w:name w:val="Tabellengitternetz85"/>
    <w:basedOn w:val="TableNormal"/>
    <w:next w:val="TableGrid"/>
    <w:rsid w:val="00C56290"/>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95">
    <w:name w:val="Tabellengitternetz95"/>
    <w:basedOn w:val="TableNormal"/>
    <w:next w:val="TableGrid"/>
    <w:rsid w:val="00C56290"/>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rsid w:val="00C56290"/>
    <w:pPr>
      <w:spacing w:after="180"/>
    </w:pPr>
    <w:rPr>
      <w:rFonts w:ascii="Times New Roman" w:eastAsiaTheme="minorEastAsia"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C56290"/>
    <w:pPr>
      <w:spacing w:after="180"/>
    </w:pPr>
    <w:rPr>
      <w:rFonts w:ascii="Times New Roman" w:eastAsiaTheme="minorEastAsia"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C56290"/>
    <w:pPr>
      <w:spacing w:after="180"/>
    </w:pPr>
    <w:rPr>
      <w:rFonts w:ascii="Times New Roman" w:eastAsiaTheme="minorEastAsia"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uiPriority w:val="39"/>
    <w:qFormat/>
    <w:rsid w:val="00C56290"/>
    <w:rPr>
      <w:rFonts w:ascii="Calibri" w:eastAsia="DengXi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3">
    <w:name w:val="Table Grid713"/>
    <w:basedOn w:val="TableNormal"/>
    <w:next w:val="TableGrid"/>
    <w:uiPriority w:val="39"/>
    <w:rsid w:val="00C56290"/>
    <w:rPr>
      <w:rFonts w:ascii="Calibri" w:eastAsia="DengXi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2">
    <w:name w:val="Table Grid722"/>
    <w:basedOn w:val="TableNormal"/>
    <w:next w:val="TableGrid"/>
    <w:uiPriority w:val="39"/>
    <w:rsid w:val="00C56290"/>
    <w:rPr>
      <w:rFonts w:ascii="Calibri" w:eastAsia="DengXi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
    <w:name w:val="Table Grid731"/>
    <w:basedOn w:val="TableNormal"/>
    <w:next w:val="TableGrid"/>
    <w:uiPriority w:val="39"/>
    <w:rsid w:val="00C56290"/>
    <w:rPr>
      <w:rFonts w:ascii="Calibri" w:eastAsia="DengXi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 Grid81"/>
    <w:basedOn w:val="TableNormal"/>
    <w:next w:val="TableGrid"/>
    <w:uiPriority w:val="39"/>
    <w:rsid w:val="00C56290"/>
    <w:pPr>
      <w:spacing w:after="180"/>
    </w:pPr>
    <w:rPr>
      <w:rFonts w:ascii="CG Times (WN)" w:eastAsia="SimSun" w:hAnsi="CG Times (W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uiPriority w:val="39"/>
    <w:rsid w:val="00C56290"/>
    <w:pPr>
      <w:spacing w:after="180"/>
    </w:pPr>
    <w:rPr>
      <w:rFonts w:ascii="Times New Roman" w:eastAsiaTheme="minorEastAsia"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114">
    <w:name w:val="Tabellengitternetz114"/>
    <w:basedOn w:val="TableNormal"/>
    <w:next w:val="TableGrid"/>
    <w:rsid w:val="00C56290"/>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14">
    <w:name w:val="Tabellengitternetz214"/>
    <w:basedOn w:val="TableNormal"/>
    <w:next w:val="TableGrid"/>
    <w:rsid w:val="00C56290"/>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314">
    <w:name w:val="Tabellengitternetz314"/>
    <w:basedOn w:val="TableNormal"/>
    <w:next w:val="TableGrid"/>
    <w:rsid w:val="00C56290"/>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414">
    <w:name w:val="Tabellengitternetz414"/>
    <w:basedOn w:val="TableNormal"/>
    <w:next w:val="TableGrid"/>
    <w:rsid w:val="00C56290"/>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514">
    <w:name w:val="Tabellengitternetz514"/>
    <w:basedOn w:val="TableNormal"/>
    <w:next w:val="TableGrid"/>
    <w:rsid w:val="00C56290"/>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614">
    <w:name w:val="Tabellengitternetz614"/>
    <w:basedOn w:val="TableNormal"/>
    <w:next w:val="TableGrid"/>
    <w:rsid w:val="00C56290"/>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714">
    <w:name w:val="Tabellengitternetz714"/>
    <w:basedOn w:val="TableNormal"/>
    <w:next w:val="TableGrid"/>
    <w:rsid w:val="00C56290"/>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814">
    <w:name w:val="Tabellengitternetz814"/>
    <w:basedOn w:val="TableNormal"/>
    <w:next w:val="TableGrid"/>
    <w:rsid w:val="00C56290"/>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914">
    <w:name w:val="Tabellengitternetz914"/>
    <w:basedOn w:val="TableNormal"/>
    <w:next w:val="TableGrid"/>
    <w:rsid w:val="00C56290"/>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4">
    <w:name w:val="Table Grid414"/>
    <w:basedOn w:val="TableNormal"/>
    <w:next w:val="TableGrid"/>
    <w:rsid w:val="00C56290"/>
    <w:pPr>
      <w:spacing w:after="180"/>
    </w:pPr>
    <w:rPr>
      <w:rFonts w:ascii="Times New Roman" w:eastAsiaTheme="minorEastAsia"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4">
    <w:name w:val="Table Grid514"/>
    <w:basedOn w:val="TableNormal"/>
    <w:next w:val="TableGrid"/>
    <w:rsid w:val="00C56290"/>
    <w:pPr>
      <w:spacing w:after="180"/>
    </w:pPr>
    <w:rPr>
      <w:rFonts w:ascii="Times New Roman" w:eastAsiaTheme="minorEastAsia"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4">
    <w:name w:val="Table Grid614"/>
    <w:basedOn w:val="TableNormal"/>
    <w:next w:val="TableGrid"/>
    <w:rsid w:val="00C56290"/>
    <w:pPr>
      <w:spacing w:after="180"/>
    </w:pPr>
    <w:rPr>
      <w:rFonts w:ascii="Times New Roman" w:eastAsiaTheme="minorEastAsia"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39"/>
    <w:qFormat/>
    <w:rsid w:val="00C56290"/>
    <w:rPr>
      <w:rFonts w:ascii="Times New Roman" w:eastAsiaTheme="minorEastAsia" w:hAnsi="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4">
    <w:name w:val="Table Grid714"/>
    <w:basedOn w:val="TableNormal"/>
    <w:next w:val="TableGrid"/>
    <w:uiPriority w:val="39"/>
    <w:rsid w:val="00C56290"/>
    <w:rPr>
      <w:rFonts w:ascii="Calibri" w:eastAsia="DengXi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0"/>
    <w:basedOn w:val="TableNormal"/>
    <w:next w:val="TableGrid"/>
    <w:uiPriority w:val="39"/>
    <w:qFormat/>
    <w:rsid w:val="00C56290"/>
    <w:rPr>
      <w:rFonts w:ascii="Calibri" w:eastAsia="DengXi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qFormat/>
    <w:rsid w:val="00C56290"/>
    <w:pPr>
      <w:spacing w:after="180" w:line="259" w:lineRule="auto"/>
    </w:pPr>
    <w:rPr>
      <w:rFonts w:ascii="CG Times (WN)" w:eastAsia="SimSun" w:hAnsi="CG Times (W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qFormat/>
    <w:rsid w:val="00C56290"/>
    <w:pPr>
      <w:spacing w:after="180" w:line="259" w:lineRule="auto"/>
    </w:pPr>
    <w:rPr>
      <w:rFonts w:ascii="CG Times (WN)" w:eastAsia="SimSun" w:hAnsi="CG Times (W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5">
    <w:name w:val="Style5"/>
    <w:basedOn w:val="TOC9"/>
    <w:next w:val="StyleJustified"/>
    <w:rsid w:val="00C56290"/>
    <w:rPr>
      <w:noProof/>
    </w:rPr>
  </w:style>
  <w:style w:type="paragraph" w:customStyle="1" w:styleId="Tablet">
    <w:name w:val="Table_t"/>
    <w:basedOn w:val="Normal"/>
    <w:rsid w:val="00C56290"/>
    <w:pPr>
      <w:keepNext/>
      <w:keepLines/>
      <w:overflowPunct/>
      <w:autoSpaceDE/>
      <w:autoSpaceDN/>
      <w:bidi w:val="0"/>
      <w:adjustRightInd/>
      <w:spacing w:before="0" w:line="240" w:lineRule="auto"/>
      <w:jc w:val="center"/>
      <w:textAlignment w:val="auto"/>
    </w:pPr>
    <w:rPr>
      <w:rFonts w:cs="Times New Roman"/>
      <w:sz w:val="20"/>
      <w:szCs w:val="20"/>
      <w:lang w:val="en-GB" w:eastAsia="en-US"/>
    </w:rPr>
  </w:style>
  <w:style w:type="table" w:customStyle="1" w:styleId="TableGrid300">
    <w:name w:val="Table Grid30"/>
    <w:basedOn w:val="TableNormal"/>
    <w:next w:val="TableGrid"/>
    <w:qFormat/>
    <w:rsid w:val="00BD76AE"/>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stom15">
    <w:name w:val="Custom 15"/>
    <w:basedOn w:val="TableGrid8"/>
    <w:rsid w:val="00BD76AE"/>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5">
    <w:name w:val="Table Style1 Custom5"/>
    <w:basedOn w:val="TableGrid8"/>
    <w:rsid w:val="00BD76AE"/>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5">
    <w:name w:val="Style15"/>
    <w:basedOn w:val="TableStyle1Custom"/>
    <w:uiPriority w:val="99"/>
    <w:qFormat/>
    <w:rsid w:val="00BD76AE"/>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5">
    <w:name w:val="Style25"/>
    <w:basedOn w:val="TableStyle1Custom"/>
    <w:uiPriority w:val="99"/>
    <w:qFormat/>
    <w:rsid w:val="00BD76AE"/>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numbering" w:customStyle="1" w:styleId="StyleBulletedSymbolsymbol4">
    <w:name w:val="Style Bulleted Symbol (symbol)4"/>
    <w:basedOn w:val="NoList"/>
    <w:rsid w:val="00BD76AE"/>
    <w:pPr>
      <w:numPr>
        <w:numId w:val="16"/>
      </w:numPr>
    </w:pPr>
  </w:style>
  <w:style w:type="numbering" w:customStyle="1" w:styleId="StyleBulleted4">
    <w:name w:val="Style Bulleted4"/>
    <w:basedOn w:val="NoList"/>
    <w:rsid w:val="00BD76AE"/>
    <w:pPr>
      <w:numPr>
        <w:numId w:val="17"/>
      </w:numPr>
    </w:pPr>
  </w:style>
  <w:style w:type="numbering" w:customStyle="1" w:styleId="1111114">
    <w:name w:val="1 / 1.1 / 1.1.14"/>
    <w:basedOn w:val="NoList"/>
    <w:next w:val="111111"/>
    <w:rsid w:val="00BD76AE"/>
    <w:pPr>
      <w:numPr>
        <w:numId w:val="18"/>
      </w:numPr>
    </w:pPr>
  </w:style>
  <w:style w:type="table" w:customStyle="1" w:styleId="Custom114">
    <w:name w:val="Custom 114"/>
    <w:basedOn w:val="TableGrid8"/>
    <w:rsid w:val="00BD76AE"/>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14">
    <w:name w:val="Table Style1 Custom14"/>
    <w:basedOn w:val="TableGrid8"/>
    <w:rsid w:val="00BD76AE"/>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14">
    <w:name w:val="Style114"/>
    <w:basedOn w:val="TableStyle1Custom"/>
    <w:uiPriority w:val="99"/>
    <w:qFormat/>
    <w:rsid w:val="00BD76AE"/>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14">
    <w:name w:val="Style214"/>
    <w:basedOn w:val="TableStyle1Custom"/>
    <w:uiPriority w:val="99"/>
    <w:qFormat/>
    <w:rsid w:val="00BD76AE"/>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Custom122">
    <w:name w:val="Custom 122"/>
    <w:basedOn w:val="TableGrid8"/>
    <w:rsid w:val="00BD76AE"/>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22">
    <w:name w:val="Table Style1 Custom22"/>
    <w:basedOn w:val="TableGrid8"/>
    <w:rsid w:val="00BD76AE"/>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22">
    <w:name w:val="Style122"/>
    <w:basedOn w:val="TableStyle1Custom"/>
    <w:uiPriority w:val="99"/>
    <w:qFormat/>
    <w:rsid w:val="00BD76AE"/>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22">
    <w:name w:val="Style222"/>
    <w:basedOn w:val="TableStyle1Custom"/>
    <w:uiPriority w:val="99"/>
    <w:qFormat/>
    <w:rsid w:val="00BD76AE"/>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numbering" w:customStyle="1" w:styleId="StyleBulletedSymbolsymbol12">
    <w:name w:val="Style Bulleted Symbol (symbol)12"/>
    <w:basedOn w:val="NoList"/>
    <w:rsid w:val="00BD76AE"/>
    <w:pPr>
      <w:numPr>
        <w:numId w:val="9"/>
      </w:numPr>
    </w:pPr>
  </w:style>
  <w:style w:type="numbering" w:customStyle="1" w:styleId="StyleBulleted12">
    <w:name w:val="Style Bulleted12"/>
    <w:basedOn w:val="NoList"/>
    <w:rsid w:val="00BD76AE"/>
    <w:pPr>
      <w:numPr>
        <w:numId w:val="10"/>
      </w:numPr>
    </w:pPr>
  </w:style>
  <w:style w:type="numbering" w:customStyle="1" w:styleId="11111112">
    <w:name w:val="1 / 1.1 / 1.1.112"/>
    <w:basedOn w:val="NoList"/>
    <w:next w:val="111111"/>
    <w:rsid w:val="00BD76AE"/>
    <w:pPr>
      <w:numPr>
        <w:numId w:val="11"/>
      </w:numPr>
    </w:pPr>
  </w:style>
  <w:style w:type="table" w:customStyle="1" w:styleId="Custom1112">
    <w:name w:val="Custom 1112"/>
    <w:basedOn w:val="TableGrid8"/>
    <w:rsid w:val="00BD76AE"/>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112">
    <w:name w:val="Table Style1 Custom112"/>
    <w:basedOn w:val="TableGrid8"/>
    <w:rsid w:val="00BD76AE"/>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112">
    <w:name w:val="Style1112"/>
    <w:basedOn w:val="TableStyle1Custom"/>
    <w:uiPriority w:val="99"/>
    <w:qFormat/>
    <w:rsid w:val="00BD76AE"/>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112">
    <w:name w:val="Style2112"/>
    <w:basedOn w:val="TableStyle1Custom"/>
    <w:uiPriority w:val="99"/>
    <w:qFormat/>
    <w:rsid w:val="00BD76AE"/>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Custom132">
    <w:name w:val="Custom 132"/>
    <w:basedOn w:val="TableGrid8"/>
    <w:rsid w:val="00BD76AE"/>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32">
    <w:name w:val="Table Style1 Custom32"/>
    <w:basedOn w:val="TableGrid8"/>
    <w:rsid w:val="00BD76AE"/>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32">
    <w:name w:val="Style132"/>
    <w:basedOn w:val="TableStyle1Custom"/>
    <w:uiPriority w:val="99"/>
    <w:qFormat/>
    <w:rsid w:val="00BD76AE"/>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32">
    <w:name w:val="Style232"/>
    <w:basedOn w:val="TableStyle1Custom"/>
    <w:uiPriority w:val="99"/>
    <w:qFormat/>
    <w:rsid w:val="00BD76AE"/>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Custom1122">
    <w:name w:val="Custom 1122"/>
    <w:basedOn w:val="TableGrid8"/>
    <w:rsid w:val="00BD76AE"/>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122">
    <w:name w:val="Table Style1 Custom122"/>
    <w:basedOn w:val="TableGrid8"/>
    <w:rsid w:val="00BD76AE"/>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122">
    <w:name w:val="Style1122"/>
    <w:basedOn w:val="TableStyle1Custom"/>
    <w:uiPriority w:val="99"/>
    <w:qFormat/>
    <w:rsid w:val="00BD76AE"/>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122">
    <w:name w:val="Style2122"/>
    <w:basedOn w:val="TableStyle1Custom"/>
    <w:uiPriority w:val="99"/>
    <w:qFormat/>
    <w:rsid w:val="00BD76AE"/>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Custom141">
    <w:name w:val="Custom 141"/>
    <w:basedOn w:val="TableGrid8"/>
    <w:rsid w:val="00BD76AE"/>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41">
    <w:name w:val="Table Style1 Custom41"/>
    <w:basedOn w:val="TableGrid8"/>
    <w:rsid w:val="00BD76AE"/>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41">
    <w:name w:val="Style141"/>
    <w:basedOn w:val="TableStyle1Custom"/>
    <w:uiPriority w:val="99"/>
    <w:qFormat/>
    <w:rsid w:val="00BD76AE"/>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41">
    <w:name w:val="Style241"/>
    <w:basedOn w:val="TableStyle1Custom"/>
    <w:uiPriority w:val="99"/>
    <w:qFormat/>
    <w:rsid w:val="00BD76AE"/>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numbering" w:customStyle="1" w:styleId="StyleBulletedSymbolsymbol31">
    <w:name w:val="Style Bulleted Symbol (symbol)31"/>
    <w:basedOn w:val="NoList"/>
    <w:rsid w:val="00BD76AE"/>
    <w:pPr>
      <w:numPr>
        <w:numId w:val="1"/>
      </w:numPr>
    </w:pPr>
  </w:style>
  <w:style w:type="numbering" w:customStyle="1" w:styleId="StyleBulleted31">
    <w:name w:val="Style Bulleted31"/>
    <w:basedOn w:val="NoList"/>
    <w:rsid w:val="00BD76AE"/>
    <w:pPr>
      <w:numPr>
        <w:numId w:val="2"/>
      </w:numPr>
    </w:pPr>
  </w:style>
  <w:style w:type="numbering" w:customStyle="1" w:styleId="11111131">
    <w:name w:val="1 / 1.1 / 1.1.131"/>
    <w:basedOn w:val="NoList"/>
    <w:next w:val="111111"/>
    <w:rsid w:val="00BD76AE"/>
    <w:pPr>
      <w:numPr>
        <w:numId w:val="3"/>
      </w:numPr>
    </w:pPr>
  </w:style>
  <w:style w:type="table" w:customStyle="1" w:styleId="Custom1131">
    <w:name w:val="Custom 1131"/>
    <w:basedOn w:val="TableGrid8"/>
    <w:rsid w:val="00BD76AE"/>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131">
    <w:name w:val="Table Style1 Custom131"/>
    <w:basedOn w:val="TableGrid8"/>
    <w:rsid w:val="00BD76AE"/>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131">
    <w:name w:val="Style1131"/>
    <w:basedOn w:val="TableStyle1Custom"/>
    <w:uiPriority w:val="99"/>
    <w:qFormat/>
    <w:rsid w:val="00BD76AE"/>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131">
    <w:name w:val="Style2131"/>
    <w:basedOn w:val="TableStyle1Custom"/>
    <w:uiPriority w:val="99"/>
    <w:qFormat/>
    <w:rsid w:val="00BD76AE"/>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Custom1211">
    <w:name w:val="Custom 1211"/>
    <w:basedOn w:val="TableGrid8"/>
    <w:rsid w:val="00BD76AE"/>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211">
    <w:name w:val="Table Style1 Custom211"/>
    <w:basedOn w:val="TableGrid8"/>
    <w:rsid w:val="00BD76AE"/>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211">
    <w:name w:val="Style1211"/>
    <w:basedOn w:val="TableStyle1Custom"/>
    <w:uiPriority w:val="99"/>
    <w:qFormat/>
    <w:rsid w:val="00BD76AE"/>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211">
    <w:name w:val="Style2211"/>
    <w:basedOn w:val="TableStyle1Custom"/>
    <w:uiPriority w:val="99"/>
    <w:qFormat/>
    <w:rsid w:val="00BD76AE"/>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Custom11111">
    <w:name w:val="Custom 11111"/>
    <w:basedOn w:val="TableGrid8"/>
    <w:rsid w:val="00BD76AE"/>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1111">
    <w:name w:val="Table Style1 Custom1111"/>
    <w:basedOn w:val="TableGrid8"/>
    <w:rsid w:val="00BD76AE"/>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1111">
    <w:name w:val="Style11111"/>
    <w:basedOn w:val="TableStyle1Custom"/>
    <w:uiPriority w:val="99"/>
    <w:qFormat/>
    <w:rsid w:val="00BD76AE"/>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1111">
    <w:name w:val="Style21111"/>
    <w:basedOn w:val="TableStyle1Custom"/>
    <w:uiPriority w:val="99"/>
    <w:qFormat/>
    <w:rsid w:val="00BD76AE"/>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Custom1311">
    <w:name w:val="Custom 1311"/>
    <w:basedOn w:val="TableGrid8"/>
    <w:rsid w:val="00BD76AE"/>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311">
    <w:name w:val="Table Style1 Custom311"/>
    <w:basedOn w:val="TableGrid8"/>
    <w:rsid w:val="00BD76AE"/>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311">
    <w:name w:val="Style1311"/>
    <w:basedOn w:val="TableStyle1Custom"/>
    <w:uiPriority w:val="99"/>
    <w:qFormat/>
    <w:rsid w:val="00BD76AE"/>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311">
    <w:name w:val="Style2311"/>
    <w:basedOn w:val="TableStyle1Custom"/>
    <w:uiPriority w:val="99"/>
    <w:qFormat/>
    <w:rsid w:val="00BD76AE"/>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Custom11211">
    <w:name w:val="Custom 11211"/>
    <w:basedOn w:val="TableGrid8"/>
    <w:rsid w:val="00BD76AE"/>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1211">
    <w:name w:val="Table Style1 Custom1211"/>
    <w:basedOn w:val="TableGrid8"/>
    <w:rsid w:val="00BD76AE"/>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1211">
    <w:name w:val="Style11211"/>
    <w:basedOn w:val="TableStyle1Custom"/>
    <w:uiPriority w:val="99"/>
    <w:qFormat/>
    <w:rsid w:val="00BD76AE"/>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1211">
    <w:name w:val="Style21211"/>
    <w:basedOn w:val="TableStyle1Custom"/>
    <w:uiPriority w:val="99"/>
    <w:qFormat/>
    <w:rsid w:val="00BD76AE"/>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TableGrid35">
    <w:name w:val="Table Grid35"/>
    <w:basedOn w:val="TableNormal"/>
    <w:next w:val="TableGrid"/>
    <w:qFormat/>
    <w:rsid w:val="00361D91"/>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qFormat/>
    <w:rsid w:val="001D4AB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qFormat/>
    <w:rsid w:val="00A3019A"/>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qFormat/>
    <w:rsid w:val="002C678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qFormat/>
    <w:rsid w:val="00680CD6"/>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qFormat/>
    <w:rsid w:val="00181E13"/>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qFormat/>
    <w:rsid w:val="002272D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qFormat/>
    <w:rsid w:val="0055733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qFormat/>
    <w:rsid w:val="00E95DD3"/>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网格型15"/>
    <w:basedOn w:val="TableNormal"/>
    <w:next w:val="TableGrid"/>
    <w:uiPriority w:val="99"/>
    <w:rsid w:val="00E95DD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3">
    <w:name w:val="Table Theme3"/>
    <w:basedOn w:val="TableNormal"/>
    <w:next w:val="TableTheme"/>
    <w:unhideWhenUsed/>
    <w:rsid w:val="00E95DD3"/>
    <w:pPr>
      <w:overflowPunct w:val="0"/>
      <w:autoSpaceDE w:val="0"/>
      <w:autoSpaceDN w:val="0"/>
      <w:adjustRightInd w:val="0"/>
      <w:spacing w:after="180"/>
    </w:pPr>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next w:val="TableGrid"/>
    <w:uiPriority w:val="39"/>
    <w:rsid w:val="00E95DD3"/>
    <w:pPr>
      <w:spacing w:after="180"/>
    </w:pPr>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网格型35"/>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网格型45"/>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16">
    <w:name w:val="Tabellengitternetz16"/>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6">
    <w:name w:val="Tabellengitternetz26"/>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36">
    <w:name w:val="Tabellengitternetz36"/>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46">
    <w:name w:val="Tabellengitternetz46"/>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56">
    <w:name w:val="Tabellengitternetz56"/>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66">
    <w:name w:val="Tabellengitternetz66"/>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76">
    <w:name w:val="Tabellengitternetz76"/>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86">
    <w:name w:val="Tabellengitternetz86"/>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96">
    <w:name w:val="Tabellengitternetz96"/>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0">
    <w:name w:val="Table Grid210"/>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0">
    <w:name w:val="Table Grid310"/>
    <w:basedOn w:val="TableNormal"/>
    <w:next w:val="TableGrid"/>
    <w:rsid w:val="00E95DD3"/>
    <w:pPr>
      <w:overflowPunct w:val="0"/>
      <w:autoSpaceDE w:val="0"/>
      <w:autoSpaceDN w:val="0"/>
      <w:adjustRightInd w:val="0"/>
      <w:spacing w:after="180"/>
      <w:textAlignment w:val="baseline"/>
    </w:pPr>
    <w:rPr>
      <w:rFonts w:ascii="Times New Roman" w:eastAsia="MS Mincho"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 83"/>
    <w:basedOn w:val="TableNormal"/>
    <w:next w:val="TableGrid8"/>
    <w:rsid w:val="00E95DD3"/>
    <w:rPr>
      <w:rFonts w:ascii="Times New Roman" w:eastAsia="MS Mincho" w:hAnsi="Times New Roman"/>
      <w:lang w:val="de-DE"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Custom16">
    <w:name w:val="Custom 16"/>
    <w:basedOn w:val="TableGrid8"/>
    <w:rsid w:val="00E95DD3"/>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6">
    <w:name w:val="Table Style1 Custom6"/>
    <w:basedOn w:val="TableGrid8"/>
    <w:rsid w:val="00E95DD3"/>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6">
    <w:name w:val="Style16"/>
    <w:basedOn w:val="TableStyle1Custom"/>
    <w:uiPriority w:val="99"/>
    <w:qFormat/>
    <w:rsid w:val="00E95DD3"/>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6">
    <w:name w:val="Style26"/>
    <w:basedOn w:val="TableStyle1Custom"/>
    <w:uiPriority w:val="99"/>
    <w:qFormat/>
    <w:rsid w:val="00E95DD3"/>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TableGrid60">
    <w:name w:val="TableGrid6"/>
    <w:rsid w:val="00E95DD3"/>
    <w:rPr>
      <w:rFonts w:ascii="Calibri" w:eastAsiaTheme="minorEastAsia" w:hAnsi="Calibri"/>
      <w:sz w:val="22"/>
      <w:szCs w:val="22"/>
      <w:lang w:eastAsia="en-US"/>
    </w:rPr>
    <w:tblPr>
      <w:tblCellMar>
        <w:top w:w="0" w:type="dxa"/>
        <w:left w:w="0" w:type="dxa"/>
        <w:bottom w:w="0" w:type="dxa"/>
        <w:right w:w="0" w:type="dxa"/>
      </w:tblCellMar>
    </w:tblPr>
  </w:style>
  <w:style w:type="table" w:customStyle="1" w:styleId="TableGrid49">
    <w:name w:val="Table Grid49"/>
    <w:basedOn w:val="TableNormal"/>
    <w:next w:val="TableGrid"/>
    <w:rsid w:val="00E95DD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 13"/>
    <w:basedOn w:val="TableNormal"/>
    <w:next w:val="TableGrid10"/>
    <w:rsid w:val="00E95DD3"/>
    <w:pPr>
      <w:autoSpaceDE w:val="0"/>
      <w:autoSpaceDN w:val="0"/>
      <w:jc w:val="center"/>
    </w:pPr>
    <w:rPr>
      <w:rFonts w:ascii="Times New Roman" w:eastAsia="SimSun" w:hAnsi="Times New Roman"/>
      <w:lang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Classic33">
    <w:name w:val="Table Classic 33"/>
    <w:basedOn w:val="TableNormal"/>
    <w:next w:val="TableClassic3"/>
    <w:rsid w:val="00E95DD3"/>
    <w:pPr>
      <w:spacing w:before="240"/>
      <w:jc w:val="both"/>
    </w:pPr>
    <w:rPr>
      <w:rFonts w:ascii="Times New Roman" w:eastAsia="SimSun" w:hAnsi="Times New Roman"/>
      <w:color w:val="000080"/>
      <w:lang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351">
    <w:name w:val="표준 표35"/>
    <w:next w:val="TableNormal"/>
    <w:semiHidden/>
    <w:rsid w:val="00E95DD3"/>
    <w:rPr>
      <w:rFonts w:eastAsia="Batang"/>
      <w:lang w:val="en-GB" w:eastAsia="en-GB"/>
    </w:rPr>
    <w:tblPr>
      <w:tblInd w:w="0" w:type="dxa"/>
      <w:tblCellMar>
        <w:top w:w="0" w:type="dxa"/>
        <w:left w:w="108" w:type="dxa"/>
        <w:bottom w:w="0" w:type="dxa"/>
        <w:right w:w="108" w:type="dxa"/>
      </w:tblCellMar>
    </w:tblPr>
  </w:style>
  <w:style w:type="table" w:customStyle="1" w:styleId="TableNormal25">
    <w:name w:val="Table Normal25"/>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35">
    <w:name w:val="Table Normal35"/>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45">
    <w:name w:val="Table Normal45"/>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55">
    <w:name w:val="Table Normal55"/>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Classic13">
    <w:name w:val="Table Classic 13"/>
    <w:basedOn w:val="TableNormal"/>
    <w:next w:val="TableClassic1"/>
    <w:rsid w:val="00E95DD3"/>
    <w:pPr>
      <w:widowControl w:val="0"/>
      <w:jc w:val="both"/>
    </w:pPr>
    <w:rPr>
      <w:rFonts w:ascii="Times" w:eastAsia="SimSun" w:hAnsi="Times"/>
      <w:sz w:val="18"/>
      <w:lang w:eastAsia="ja-JP"/>
    </w:rPr>
    <w:tblPr>
      <w:tblBorders>
        <w:top w:val="single" w:sz="12" w:space="0" w:color="000000"/>
        <w:bottom w:val="single" w:sz="12" w:space="0" w:color="000000"/>
      </w:tblBorders>
    </w:tblPr>
    <w:tcPr>
      <w:shd w:val="clear" w:color="auto" w:fill="auto"/>
    </w:tcPr>
    <w:tblStylePr w:type="firstRow">
      <w:rPr>
        <w:rFonts w:ascii="v3.8.0" w:eastAsia="SimSun" w:hAnsi="v3.8.0"/>
        <w:b/>
        <w:i w:val="0"/>
        <w:iCs/>
        <w:sz w:val="18"/>
      </w:rPr>
      <w:tblPr/>
      <w:tcPr>
        <w:tcBorders>
          <w:top w:val="single" w:sz="12" w:space="0" w:color="000000"/>
          <w:bottom w:val="single" w:sz="6" w:space="0" w:color="000000"/>
        </w:tcBorders>
        <w:shd w:val="clear" w:color="auto" w:fill="auto"/>
      </w:tcPr>
    </w:tblStylePr>
    <w:tblStylePr w:type="lastRow">
      <w:rPr>
        <w:color w:val="auto"/>
      </w:rPr>
      <w:tblPr/>
      <w:tcPr>
        <w:tcBorders>
          <w:top w:val="nil"/>
          <w:left w:val="nil"/>
          <w:bottom w:val="single" w:sz="12" w:space="0" w:color="000000"/>
          <w:right w:val="nil"/>
          <w:insideH w:val="nil"/>
          <w:insideV w:val="nil"/>
          <w:tl2br w:val="nil"/>
          <w:tr2bl w:val="nil"/>
        </w:tcBorders>
        <w:shd w:val="clear" w:color="auto" w:fill="auto"/>
      </w:tcPr>
    </w:tblStylePr>
    <w:tblStylePr w:type="firstCol">
      <w:rPr>
        <w:rFonts w:ascii="v3.8.0" w:eastAsia="SimSun" w:hAnsi="v3.8.0"/>
        <w:sz w:val="18"/>
      </w:rPr>
      <w:tblPr/>
      <w:tcPr>
        <w:tcBorders>
          <w:top w:val="nil"/>
          <w:left w:val="nil"/>
          <w:bottom w:val="single" w:sz="12" w:space="0" w:color="000000"/>
          <w:right w:val="nil"/>
          <w:insideH w:val="nil"/>
          <w:insideV w:val="nil"/>
          <w:tl2br w:val="nil"/>
          <w:tr2bl w:val="nil"/>
        </w:tcBorders>
        <w:shd w:val="clear" w:color="auto" w:fill="auto"/>
      </w:tcPr>
    </w:tblStylePr>
    <w:tblStylePr w:type="lastCol">
      <w:tblPr/>
      <w:tcPr>
        <w:tcBorders>
          <w:top w:val="nil"/>
          <w:left w:val="nil"/>
          <w:bottom w:val="nil"/>
          <w:right w:val="nil"/>
          <w:insideH w:val="nil"/>
          <w:insideV w:val="nil"/>
          <w:tl2br w:val="nil"/>
          <w:tr2bl w:val="nil"/>
        </w:tcBorders>
        <w:shd w:val="clear" w:color="auto" w:fill="auto"/>
      </w:tcPr>
    </w:tblStylePr>
    <w:tblStylePr w:type="neCell">
      <w:rPr>
        <w:b/>
        <w:bCs/>
        <w:i w:val="0"/>
        <w:iCs w:val="0"/>
      </w:rPr>
      <w:tblPr/>
      <w:tcPr>
        <w:tcBorders>
          <w:tl2br w:val="none" w:sz="0" w:space="0" w:color="auto"/>
          <w:tr2bl w:val="none" w:sz="0" w:space="0" w:color="auto"/>
        </w:tcBorders>
      </w:tcPr>
    </w:tblStylePr>
    <w:tblStylePr w:type="seCell">
      <w:tblPr/>
      <w:tcPr>
        <w:tcBorders>
          <w:top w:val="nil"/>
          <w:left w:val="nil"/>
          <w:bottom w:val="single" w:sz="12" w:space="0" w:color="000000"/>
          <w:right w:val="nil"/>
          <w:insideH w:val="nil"/>
          <w:insideV w:val="nil"/>
          <w:tl2br w:val="nil"/>
          <w:tr2bl w:val="nil"/>
        </w:tcBorders>
        <w:shd w:val="clear" w:color="auto" w:fill="auto"/>
      </w:tcPr>
    </w:tblStylePr>
    <w:tblStylePr w:type="swCell">
      <w:rPr>
        <w:b w:val="0"/>
        <w:bCs/>
      </w:rPr>
      <w:tblPr/>
      <w:tcPr>
        <w:tcBorders>
          <w:tl2br w:val="none" w:sz="0" w:space="0" w:color="auto"/>
          <w:tr2bl w:val="none" w:sz="0" w:space="0" w:color="auto"/>
        </w:tcBorders>
      </w:tcPr>
    </w:tblStylePr>
  </w:style>
  <w:style w:type="table" w:customStyle="1" w:styleId="LightGrid-Accent33">
    <w:name w:val="Light Grid - Accent 33"/>
    <w:basedOn w:val="TableNormal"/>
    <w:next w:val="LightGrid-Accent3"/>
    <w:uiPriority w:val="62"/>
    <w:rsid w:val="00E95DD3"/>
    <w:rPr>
      <w:rFonts w:asciiTheme="minorHAnsi" w:eastAsiaTheme="minorEastAsia" w:hAnsiTheme="minorHAnsi" w:cstheme="minorBidi"/>
      <w:sz w:val="22"/>
      <w:szCs w:val="22"/>
      <w:lang w:eastAsia="ja-JP"/>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TableGrid56">
    <w:name w:val="Table Grid56"/>
    <w:basedOn w:val="TableNormal"/>
    <w:next w:val="TableGrid"/>
    <w:rsid w:val="00E95DD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E95DD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일반 표 415"/>
    <w:basedOn w:val="TableNormal"/>
    <w:uiPriority w:val="44"/>
    <w:rsid w:val="00E95DD3"/>
    <w:rPr>
      <w:rFonts w:eastAsia="Batang"/>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41">
    <w:name w:val="표 구분선14"/>
    <w:basedOn w:val="TableNormal"/>
    <w:next w:val="TableGrid"/>
    <w:uiPriority w:val="59"/>
    <w:rsid w:val="00E95DD3"/>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2-Accent12">
    <w:name w:val="Medium Grid 2 - Accent 12"/>
    <w:basedOn w:val="TableNormal"/>
    <w:next w:val="MediumGrid2-Accent1"/>
    <w:uiPriority w:val="68"/>
    <w:rsid w:val="00E95DD3"/>
    <w:rPr>
      <w:rFonts w:asciiTheme="majorHAnsi" w:eastAsiaTheme="majorEastAsia" w:hAnsiTheme="majorHAnsi" w:cstheme="majorBidi"/>
      <w:color w:val="000000" w:themeColor="text1"/>
      <w:sz w:val="22"/>
      <w:szCs w:val="22"/>
      <w:lang w:val="sv-SE"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TableGrid715">
    <w:name w:val="Table Grid715"/>
    <w:basedOn w:val="TableNormal"/>
    <w:next w:val="TableGrid"/>
    <w:uiPriority w:val="39"/>
    <w:qFormat/>
    <w:rsid w:val="00E95DD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4">
    <w:name w:val="Table Theme14"/>
    <w:basedOn w:val="TableNormal"/>
    <w:next w:val="TableTheme"/>
    <w:unhideWhenUsed/>
    <w:rsid w:val="00E95DD3"/>
    <w:pPr>
      <w:overflowPunct w:val="0"/>
      <w:autoSpaceDE w:val="0"/>
      <w:autoSpaceDN w:val="0"/>
      <w:adjustRightInd w:val="0"/>
      <w:spacing w:after="180"/>
    </w:pPr>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next w:val="TableGrid"/>
    <w:uiPriority w:val="39"/>
    <w:rsid w:val="00E95DD3"/>
    <w:pPr>
      <w:spacing w:after="180"/>
    </w:pPr>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网格型314"/>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0">
    <w:name w:val="网格型414"/>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115">
    <w:name w:val="Tabellengitternetz115"/>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15">
    <w:name w:val="Tabellengitternetz215"/>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315">
    <w:name w:val="Tabellengitternetz315"/>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415">
    <w:name w:val="Tabellengitternetz415"/>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515">
    <w:name w:val="Tabellengitternetz515"/>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615">
    <w:name w:val="Tabellengitternetz615"/>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715">
    <w:name w:val="Tabellengitternetz715"/>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815">
    <w:name w:val="Tabellengitternetz815"/>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915">
    <w:name w:val="Tabellengitternetz915"/>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
    <w:name w:val="Table Grid214"/>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
    <w:name w:val="Table Grid314"/>
    <w:basedOn w:val="TableNormal"/>
    <w:next w:val="TableGrid"/>
    <w:rsid w:val="00E95DD3"/>
    <w:pPr>
      <w:overflowPunct w:val="0"/>
      <w:autoSpaceDE w:val="0"/>
      <w:autoSpaceDN w:val="0"/>
      <w:adjustRightInd w:val="0"/>
      <w:spacing w:after="180"/>
      <w:textAlignment w:val="baseline"/>
    </w:pPr>
    <w:rPr>
      <w:rFonts w:ascii="Times New Roman" w:eastAsia="MS Mincho"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4">
    <w:name w:val="Table Grid 814"/>
    <w:basedOn w:val="TableNormal"/>
    <w:next w:val="TableGrid8"/>
    <w:rsid w:val="00E95DD3"/>
    <w:rPr>
      <w:rFonts w:ascii="Times New Roman" w:eastAsia="MS Mincho" w:hAnsi="Times New Roman"/>
      <w:lang w:val="de-DE"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Custom115">
    <w:name w:val="Custom 115"/>
    <w:basedOn w:val="TableGrid8"/>
    <w:rsid w:val="00E95DD3"/>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15">
    <w:name w:val="Table Style1 Custom15"/>
    <w:basedOn w:val="TableGrid8"/>
    <w:rsid w:val="00E95DD3"/>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15">
    <w:name w:val="Style115"/>
    <w:basedOn w:val="TableStyle1Custom"/>
    <w:uiPriority w:val="99"/>
    <w:qFormat/>
    <w:rsid w:val="00E95DD3"/>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15">
    <w:name w:val="Style215"/>
    <w:basedOn w:val="TableStyle1Custom"/>
    <w:uiPriority w:val="99"/>
    <w:qFormat/>
    <w:rsid w:val="00E95DD3"/>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1140">
    <w:name w:val="网格型114"/>
    <w:basedOn w:val="TableNormal"/>
    <w:next w:val="TableGrid"/>
    <w:uiPriority w:val="59"/>
    <w:rsid w:val="00E95DD3"/>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0">
    <w:name w:val="TableGrid14"/>
    <w:rsid w:val="00E95DD3"/>
    <w:rPr>
      <w:rFonts w:ascii="Calibri" w:eastAsiaTheme="minorEastAsia" w:hAnsi="Calibri"/>
      <w:sz w:val="22"/>
      <w:szCs w:val="22"/>
      <w:lang w:eastAsia="en-US"/>
    </w:rPr>
    <w:tblPr>
      <w:tblCellMar>
        <w:top w:w="0" w:type="dxa"/>
        <w:left w:w="0" w:type="dxa"/>
        <w:bottom w:w="0" w:type="dxa"/>
        <w:right w:w="0" w:type="dxa"/>
      </w:tblCellMar>
    </w:tblPr>
  </w:style>
  <w:style w:type="table" w:customStyle="1" w:styleId="TableGrid415">
    <w:name w:val="Table Grid415"/>
    <w:basedOn w:val="TableNormal"/>
    <w:next w:val="TableGrid"/>
    <w:rsid w:val="00E95DD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0">
    <w:name w:val="Table Grid 114"/>
    <w:basedOn w:val="TableNormal"/>
    <w:next w:val="TableGrid10"/>
    <w:rsid w:val="00E95DD3"/>
    <w:pPr>
      <w:autoSpaceDE w:val="0"/>
      <w:autoSpaceDN w:val="0"/>
      <w:jc w:val="center"/>
    </w:pPr>
    <w:rPr>
      <w:rFonts w:ascii="Times New Roman" w:eastAsia="SimSun" w:hAnsi="Times New Roman"/>
      <w:lang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Classic314">
    <w:name w:val="Table Classic 314"/>
    <w:basedOn w:val="TableNormal"/>
    <w:next w:val="TableClassic3"/>
    <w:rsid w:val="00E95DD3"/>
    <w:pPr>
      <w:spacing w:before="240"/>
      <w:jc w:val="both"/>
    </w:pPr>
    <w:rPr>
      <w:rFonts w:ascii="Times New Roman" w:eastAsia="SimSun" w:hAnsi="Times New Roman"/>
      <w:color w:val="000080"/>
      <w:lang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3140">
    <w:name w:val="표준 표314"/>
    <w:next w:val="TableNormal"/>
    <w:semiHidden/>
    <w:rsid w:val="00E95DD3"/>
    <w:rPr>
      <w:rFonts w:eastAsia="Batang"/>
      <w:lang w:val="en-GB" w:eastAsia="en-GB"/>
    </w:rPr>
    <w:tblPr>
      <w:tblInd w:w="0" w:type="dxa"/>
      <w:tblCellMar>
        <w:top w:w="0" w:type="dxa"/>
        <w:left w:w="108" w:type="dxa"/>
        <w:bottom w:w="0" w:type="dxa"/>
        <w:right w:w="108" w:type="dxa"/>
      </w:tblCellMar>
    </w:tblPr>
  </w:style>
  <w:style w:type="table" w:customStyle="1" w:styleId="TableNormal214">
    <w:name w:val="Table Normal214"/>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314">
    <w:name w:val="Table Normal314"/>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414">
    <w:name w:val="Table Normal414"/>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514">
    <w:name w:val="Table Normal514"/>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Classic114">
    <w:name w:val="Table Classic 114"/>
    <w:basedOn w:val="TableNormal"/>
    <w:next w:val="TableClassic1"/>
    <w:rsid w:val="00E95DD3"/>
    <w:pPr>
      <w:widowControl w:val="0"/>
      <w:jc w:val="both"/>
    </w:pPr>
    <w:rPr>
      <w:rFonts w:ascii="Times" w:eastAsia="SimSun" w:hAnsi="Times"/>
      <w:sz w:val="18"/>
      <w:lang w:eastAsia="ja-JP"/>
    </w:rPr>
    <w:tblPr>
      <w:tblBorders>
        <w:top w:val="single" w:sz="12" w:space="0" w:color="000000"/>
        <w:bottom w:val="single" w:sz="12" w:space="0" w:color="000000"/>
      </w:tblBorders>
    </w:tblPr>
    <w:tcPr>
      <w:shd w:val="clear" w:color="auto" w:fill="auto"/>
    </w:tcPr>
    <w:tblStylePr w:type="firstRow">
      <w:rPr>
        <w:rFonts w:ascii="v3.8.0" w:eastAsia="SimSun" w:hAnsi="v3.8.0"/>
        <w:b/>
        <w:i w:val="0"/>
        <w:iCs/>
        <w:sz w:val="18"/>
      </w:rPr>
      <w:tblPr/>
      <w:tcPr>
        <w:tcBorders>
          <w:top w:val="single" w:sz="12" w:space="0" w:color="000000"/>
          <w:bottom w:val="single" w:sz="6" w:space="0" w:color="000000"/>
        </w:tcBorders>
        <w:shd w:val="clear" w:color="auto" w:fill="auto"/>
      </w:tcPr>
    </w:tblStylePr>
    <w:tblStylePr w:type="lastRow">
      <w:rPr>
        <w:color w:val="auto"/>
      </w:rPr>
      <w:tblPr/>
      <w:tcPr>
        <w:tcBorders>
          <w:top w:val="nil"/>
          <w:left w:val="nil"/>
          <w:bottom w:val="single" w:sz="12" w:space="0" w:color="000000"/>
          <w:right w:val="nil"/>
          <w:insideH w:val="nil"/>
          <w:insideV w:val="nil"/>
          <w:tl2br w:val="nil"/>
          <w:tr2bl w:val="nil"/>
        </w:tcBorders>
        <w:shd w:val="clear" w:color="auto" w:fill="auto"/>
      </w:tcPr>
    </w:tblStylePr>
    <w:tblStylePr w:type="firstCol">
      <w:rPr>
        <w:rFonts w:ascii="v3.8.0" w:eastAsia="SimSun" w:hAnsi="v3.8.0"/>
        <w:sz w:val="18"/>
      </w:rPr>
      <w:tblPr/>
      <w:tcPr>
        <w:tcBorders>
          <w:top w:val="nil"/>
          <w:left w:val="nil"/>
          <w:bottom w:val="single" w:sz="12" w:space="0" w:color="000000"/>
          <w:right w:val="nil"/>
          <w:insideH w:val="nil"/>
          <w:insideV w:val="nil"/>
          <w:tl2br w:val="nil"/>
          <w:tr2bl w:val="nil"/>
        </w:tcBorders>
        <w:shd w:val="clear" w:color="auto" w:fill="auto"/>
      </w:tcPr>
    </w:tblStylePr>
    <w:tblStylePr w:type="lastCol">
      <w:tblPr/>
      <w:tcPr>
        <w:tcBorders>
          <w:top w:val="nil"/>
          <w:left w:val="nil"/>
          <w:bottom w:val="nil"/>
          <w:right w:val="nil"/>
          <w:insideH w:val="nil"/>
          <w:insideV w:val="nil"/>
          <w:tl2br w:val="nil"/>
          <w:tr2bl w:val="nil"/>
        </w:tcBorders>
        <w:shd w:val="clear" w:color="auto" w:fill="auto"/>
      </w:tcPr>
    </w:tblStylePr>
    <w:tblStylePr w:type="neCell">
      <w:rPr>
        <w:b/>
        <w:bCs/>
        <w:i w:val="0"/>
        <w:iCs w:val="0"/>
      </w:rPr>
      <w:tblPr/>
      <w:tcPr>
        <w:tcBorders>
          <w:tl2br w:val="none" w:sz="0" w:space="0" w:color="auto"/>
          <w:tr2bl w:val="none" w:sz="0" w:space="0" w:color="auto"/>
        </w:tcBorders>
      </w:tcPr>
    </w:tblStylePr>
    <w:tblStylePr w:type="seCell">
      <w:tblPr/>
      <w:tcPr>
        <w:tcBorders>
          <w:top w:val="nil"/>
          <w:left w:val="nil"/>
          <w:bottom w:val="single" w:sz="12" w:space="0" w:color="000000"/>
          <w:right w:val="nil"/>
          <w:insideH w:val="nil"/>
          <w:insideV w:val="nil"/>
          <w:tl2br w:val="nil"/>
          <w:tr2bl w:val="nil"/>
        </w:tcBorders>
        <w:shd w:val="clear" w:color="auto" w:fill="auto"/>
      </w:tcPr>
    </w:tblStylePr>
    <w:tblStylePr w:type="swCell">
      <w:rPr>
        <w:b w:val="0"/>
        <w:bCs/>
      </w:rPr>
      <w:tblPr/>
      <w:tcPr>
        <w:tcBorders>
          <w:tl2br w:val="none" w:sz="0" w:space="0" w:color="auto"/>
          <w:tr2bl w:val="none" w:sz="0" w:space="0" w:color="auto"/>
        </w:tcBorders>
      </w:tcPr>
    </w:tblStylePr>
  </w:style>
  <w:style w:type="table" w:customStyle="1" w:styleId="LightGrid-Accent314">
    <w:name w:val="Light Grid - Accent 314"/>
    <w:basedOn w:val="TableNormal"/>
    <w:next w:val="LightGrid-Accent3"/>
    <w:uiPriority w:val="62"/>
    <w:rsid w:val="00E95DD3"/>
    <w:rPr>
      <w:rFonts w:asciiTheme="minorHAnsi" w:eastAsiaTheme="minorEastAsia" w:hAnsiTheme="minorHAnsi" w:cstheme="minorBidi"/>
      <w:sz w:val="22"/>
      <w:szCs w:val="22"/>
      <w:lang w:eastAsia="ja-JP"/>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TableGrid515">
    <w:name w:val="Table Grid515"/>
    <w:basedOn w:val="TableNormal"/>
    <w:next w:val="TableGrid"/>
    <w:rsid w:val="00E95DD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5">
    <w:name w:val="Table Grid615"/>
    <w:basedOn w:val="TableNormal"/>
    <w:next w:val="TableGrid"/>
    <w:rsid w:val="00E95DD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0">
    <w:name w:val="Table Grid82"/>
    <w:basedOn w:val="TableNormal"/>
    <w:next w:val="TableGrid"/>
    <w:uiPriority w:val="39"/>
    <w:rsid w:val="00E95DD3"/>
    <w:pPr>
      <w:widowControl w:val="0"/>
      <w:jc w:val="both"/>
    </w:pPr>
    <w:rPr>
      <w:rFonts w:ascii="Century" w:eastAsia="MS Mincho" w:hAnsi="Century"/>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qFormat/>
    <w:rsid w:val="00E95DD3"/>
    <w:pPr>
      <w:tabs>
        <w:tab w:val="left" w:pos="794"/>
        <w:tab w:val="left" w:pos="1191"/>
        <w:tab w:val="left" w:pos="1588"/>
        <w:tab w:val="left" w:pos="1985"/>
      </w:tabs>
      <w:overflowPunct w:val="0"/>
      <w:autoSpaceDE w:val="0"/>
      <w:autoSpaceDN w:val="0"/>
      <w:adjustRightInd w:val="0"/>
      <w:spacing w:before="120"/>
      <w:textAlignment w:val="baseline"/>
    </w:pPr>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
    <w:name w:val="Table Grid522"/>
    <w:basedOn w:val="TableNormal"/>
    <w:next w:val="TableGrid"/>
    <w:uiPriority w:val="59"/>
    <w:rsid w:val="00E95DD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
    <w:name w:val="Table Grid622"/>
    <w:basedOn w:val="TableNormal"/>
    <w:next w:val="TableGrid"/>
    <w:uiPriority w:val="59"/>
    <w:rsid w:val="00E95DD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표 구분선112"/>
    <w:basedOn w:val="TableNormal"/>
    <w:next w:val="TableGrid"/>
    <w:uiPriority w:val="59"/>
    <w:rsid w:val="00E95DD3"/>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321">
    <w:name w:val="Light Grid - Accent 321"/>
    <w:basedOn w:val="TableNormal"/>
    <w:next w:val="LightGrid-Accent3"/>
    <w:uiPriority w:val="62"/>
    <w:rsid w:val="00E95DD3"/>
    <w:rPr>
      <w:rFonts w:asciiTheme="minorHAnsi" w:eastAsiaTheme="minorEastAsia" w:hAnsiTheme="minorHAnsi" w:cstheme="minorBidi"/>
      <w:sz w:val="22"/>
      <w:szCs w:val="22"/>
      <w:lang w:eastAsia="ja-JP"/>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TableGrid1220">
    <w:name w:val="Table Grid122"/>
    <w:basedOn w:val="TableNormal"/>
    <w:next w:val="TableGrid"/>
    <w:rsid w:val="00E95DD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2-Accent111">
    <w:name w:val="Medium Grid 2 - Accent 111"/>
    <w:basedOn w:val="TableNormal"/>
    <w:next w:val="MediumGrid2-Accent1"/>
    <w:uiPriority w:val="68"/>
    <w:rsid w:val="00E95DD3"/>
    <w:rPr>
      <w:rFonts w:asciiTheme="majorHAnsi" w:eastAsiaTheme="majorEastAsia" w:hAnsiTheme="majorHAnsi" w:cstheme="majorBidi"/>
      <w:color w:val="000000" w:themeColor="text1"/>
      <w:sz w:val="22"/>
      <w:szCs w:val="22"/>
      <w:lang w:val="sv-SE"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TableGrid1212">
    <w:name w:val="Table Grid 121"/>
    <w:basedOn w:val="TableNormal"/>
    <w:next w:val="TableGrid10"/>
    <w:rsid w:val="00E95DD3"/>
    <w:pPr>
      <w:autoSpaceDE w:val="0"/>
      <w:autoSpaceDN w:val="0"/>
      <w:jc w:val="center"/>
    </w:pPr>
    <w:rPr>
      <w:rFonts w:ascii="Times New Roman" w:eastAsia="SimSu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1220">
    <w:name w:val="网格型122"/>
    <w:basedOn w:val="TableNormal"/>
    <w:next w:val="TableGrid"/>
    <w:uiPriority w:val="59"/>
    <w:qFormat/>
    <w:rsid w:val="00E95DD3"/>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21">
    <w:name w:val="Table Theme21"/>
    <w:basedOn w:val="TableNormal"/>
    <w:next w:val="TableTheme"/>
    <w:unhideWhenUsed/>
    <w:rsid w:val="00E95DD3"/>
    <w:pPr>
      <w:overflowPunct w:val="0"/>
      <w:autoSpaceDE w:val="0"/>
      <w:autoSpaceDN w:val="0"/>
      <w:adjustRightInd w:val="0"/>
      <w:spacing w:after="180"/>
    </w:pPr>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网格型322"/>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网格型422"/>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122">
    <w:name w:val="Tabellengitternetz12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22">
    <w:name w:val="Tabellengitternetz22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322">
    <w:name w:val="Tabellengitternetz32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422">
    <w:name w:val="Tabellengitternetz42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522">
    <w:name w:val="Tabellengitternetz52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622">
    <w:name w:val="Tabellengitternetz62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722">
    <w:name w:val="Tabellengitternetz72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822">
    <w:name w:val="Tabellengitternetz82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922">
    <w:name w:val="Tabellengitternetz92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rsid w:val="00E95DD3"/>
    <w:pPr>
      <w:overflowPunct w:val="0"/>
      <w:autoSpaceDE w:val="0"/>
      <w:autoSpaceDN w:val="0"/>
      <w:adjustRightInd w:val="0"/>
      <w:spacing w:after="180"/>
      <w:textAlignment w:val="baseline"/>
    </w:pPr>
    <w:rPr>
      <w:rFonts w:ascii="Times New Roman" w:eastAsia="MS Mincho"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
    <w:name w:val="Table Grid 821"/>
    <w:basedOn w:val="TableNormal"/>
    <w:next w:val="TableGrid8"/>
    <w:rsid w:val="00E95DD3"/>
    <w:rPr>
      <w:rFonts w:ascii="Times New Roman" w:eastAsia="MS Mincho" w:hAnsi="Times New Roman"/>
      <w:lang w:val="de-DE"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Custom123">
    <w:name w:val="Custom 123"/>
    <w:basedOn w:val="TableGrid8"/>
    <w:rsid w:val="00E95DD3"/>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23">
    <w:name w:val="Table Style1 Custom23"/>
    <w:basedOn w:val="TableGrid8"/>
    <w:rsid w:val="00E95DD3"/>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23">
    <w:name w:val="Style123"/>
    <w:basedOn w:val="TableStyle1Custom"/>
    <w:uiPriority w:val="99"/>
    <w:qFormat/>
    <w:rsid w:val="00E95DD3"/>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23">
    <w:name w:val="Style223"/>
    <w:basedOn w:val="TableStyle1Custom"/>
    <w:uiPriority w:val="99"/>
    <w:qFormat/>
    <w:rsid w:val="00E95DD3"/>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11120">
    <w:name w:val="网格型1112"/>
    <w:basedOn w:val="TableNormal"/>
    <w:next w:val="TableGrid"/>
    <w:uiPriority w:val="59"/>
    <w:rsid w:val="00E95DD3"/>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
    <w:name w:val="TableGrid22"/>
    <w:rsid w:val="00E95DD3"/>
    <w:rPr>
      <w:rFonts w:ascii="Calibri" w:eastAsiaTheme="minorEastAsia" w:hAnsi="Calibri"/>
      <w:sz w:val="22"/>
      <w:szCs w:val="22"/>
      <w:lang w:eastAsia="en-US"/>
    </w:rPr>
    <w:tblPr>
      <w:tblCellMar>
        <w:top w:w="0" w:type="dxa"/>
        <w:left w:w="0" w:type="dxa"/>
        <w:bottom w:w="0" w:type="dxa"/>
        <w:right w:w="0" w:type="dxa"/>
      </w:tblCellMar>
    </w:tblPr>
  </w:style>
  <w:style w:type="table" w:customStyle="1" w:styleId="TableGrid422">
    <w:name w:val="Table Grid422"/>
    <w:basedOn w:val="TableNormal"/>
    <w:next w:val="TableGrid"/>
    <w:uiPriority w:val="59"/>
    <w:rsid w:val="00E95DD3"/>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1">
    <w:name w:val="Table Classic 321"/>
    <w:basedOn w:val="TableNormal"/>
    <w:next w:val="TableClassic3"/>
    <w:rsid w:val="00E95DD3"/>
    <w:pPr>
      <w:spacing w:before="240"/>
      <w:jc w:val="both"/>
    </w:pPr>
    <w:rPr>
      <w:rFonts w:ascii="Times New Roman" w:eastAsia="SimSun" w:hAnsi="Times New Roman"/>
      <w:color w:val="000080"/>
      <w:lang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3221">
    <w:name w:val="표준 표322"/>
    <w:next w:val="TableNormal"/>
    <w:semiHidden/>
    <w:rsid w:val="00E95DD3"/>
    <w:rPr>
      <w:rFonts w:eastAsia="Batang"/>
      <w:lang w:val="en-GB" w:eastAsia="en-GB"/>
    </w:rPr>
    <w:tblPr>
      <w:tblInd w:w="0" w:type="dxa"/>
      <w:tblCellMar>
        <w:top w:w="0" w:type="dxa"/>
        <w:left w:w="108" w:type="dxa"/>
        <w:bottom w:w="0" w:type="dxa"/>
        <w:right w:w="108" w:type="dxa"/>
      </w:tblCellMar>
    </w:tblPr>
  </w:style>
  <w:style w:type="table" w:customStyle="1" w:styleId="TableNormal222">
    <w:name w:val="Table Normal222"/>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322">
    <w:name w:val="Table Normal322"/>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422">
    <w:name w:val="Table Normal422"/>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522">
    <w:name w:val="Table Normal522"/>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Classic121">
    <w:name w:val="Table Classic 121"/>
    <w:basedOn w:val="TableNormal"/>
    <w:next w:val="TableClassic1"/>
    <w:rsid w:val="00E95DD3"/>
    <w:pPr>
      <w:widowControl w:val="0"/>
      <w:jc w:val="both"/>
    </w:pPr>
    <w:rPr>
      <w:rFonts w:ascii="Times" w:eastAsia="SimSun" w:hAnsi="Times"/>
      <w:sz w:val="18"/>
      <w:lang w:eastAsia="ja-JP"/>
    </w:rPr>
    <w:tblPr>
      <w:tblBorders>
        <w:top w:val="single" w:sz="12" w:space="0" w:color="000000"/>
        <w:bottom w:val="single" w:sz="12" w:space="0" w:color="000000"/>
      </w:tblBorders>
    </w:tblPr>
    <w:tcPr>
      <w:shd w:val="clear" w:color="auto" w:fill="auto"/>
    </w:tcPr>
    <w:tblStylePr w:type="firstRow">
      <w:rPr>
        <w:rFonts w:ascii="Book Antiqua" w:eastAsia="SimSun" w:hAnsi="Book Antiqua"/>
        <w:b/>
        <w:i w:val="0"/>
        <w:iCs/>
        <w:sz w:val="18"/>
      </w:rPr>
      <w:tblPr/>
      <w:tcPr>
        <w:tcBorders>
          <w:top w:val="single" w:sz="12" w:space="0" w:color="000000"/>
          <w:bottom w:val="single" w:sz="6" w:space="0" w:color="000000"/>
        </w:tcBorders>
        <w:shd w:val="clear" w:color="auto" w:fill="auto"/>
      </w:tcPr>
    </w:tblStylePr>
    <w:tblStylePr w:type="lastRow">
      <w:rPr>
        <w:color w:val="auto"/>
      </w:rPr>
      <w:tblPr/>
      <w:tcPr>
        <w:tcBorders>
          <w:top w:val="nil"/>
          <w:left w:val="nil"/>
          <w:bottom w:val="single" w:sz="12" w:space="0" w:color="000000"/>
          <w:right w:val="nil"/>
          <w:insideH w:val="nil"/>
          <w:insideV w:val="nil"/>
          <w:tl2br w:val="nil"/>
          <w:tr2bl w:val="nil"/>
        </w:tcBorders>
        <w:shd w:val="clear" w:color="auto" w:fill="auto"/>
      </w:tcPr>
    </w:tblStylePr>
    <w:tblStylePr w:type="firstCol">
      <w:rPr>
        <w:rFonts w:ascii="Book Antiqua" w:eastAsia="SimSun" w:hAnsi="Book Antiqua"/>
        <w:sz w:val="18"/>
      </w:rPr>
      <w:tblPr/>
      <w:tcPr>
        <w:tcBorders>
          <w:top w:val="nil"/>
          <w:left w:val="nil"/>
          <w:bottom w:val="single" w:sz="12" w:space="0" w:color="000000"/>
          <w:right w:val="nil"/>
          <w:insideH w:val="nil"/>
          <w:insideV w:val="nil"/>
          <w:tl2br w:val="nil"/>
          <w:tr2bl w:val="nil"/>
        </w:tcBorders>
        <w:shd w:val="clear" w:color="auto" w:fill="auto"/>
      </w:tcPr>
    </w:tblStylePr>
    <w:tblStylePr w:type="lastCol">
      <w:tblPr/>
      <w:tcPr>
        <w:tcBorders>
          <w:top w:val="nil"/>
          <w:left w:val="nil"/>
          <w:bottom w:val="nil"/>
          <w:right w:val="nil"/>
          <w:insideH w:val="nil"/>
          <w:insideV w:val="nil"/>
          <w:tl2br w:val="nil"/>
          <w:tr2bl w:val="nil"/>
        </w:tcBorders>
        <w:shd w:val="clear" w:color="auto" w:fill="auto"/>
      </w:tcPr>
    </w:tblStylePr>
    <w:tblStylePr w:type="neCell">
      <w:rPr>
        <w:b/>
        <w:bCs/>
        <w:i w:val="0"/>
        <w:iCs w:val="0"/>
      </w:rPr>
      <w:tblPr/>
      <w:tcPr>
        <w:tcBorders>
          <w:tl2br w:val="none" w:sz="0" w:space="0" w:color="auto"/>
          <w:tr2bl w:val="none" w:sz="0" w:space="0" w:color="auto"/>
        </w:tcBorders>
      </w:tcPr>
    </w:tblStylePr>
    <w:tblStylePr w:type="seCell">
      <w:tblPr/>
      <w:tcPr>
        <w:tcBorders>
          <w:top w:val="nil"/>
          <w:left w:val="nil"/>
          <w:bottom w:val="single" w:sz="12" w:space="0" w:color="000000"/>
          <w:right w:val="nil"/>
          <w:insideH w:val="nil"/>
          <w:insideV w:val="nil"/>
          <w:tl2br w:val="nil"/>
          <w:tr2bl w:val="nil"/>
        </w:tcBorders>
        <w:shd w:val="clear" w:color="auto" w:fill="auto"/>
      </w:tcPr>
    </w:tblStylePr>
    <w:tblStylePr w:type="swCell">
      <w:rPr>
        <w:b w:val="0"/>
        <w:bCs/>
      </w:rPr>
      <w:tblPr/>
      <w:tcPr>
        <w:tcBorders>
          <w:tl2br w:val="none" w:sz="0" w:space="0" w:color="auto"/>
          <w:tr2bl w:val="none" w:sz="0" w:space="0" w:color="auto"/>
        </w:tcBorders>
      </w:tcPr>
    </w:tblStylePr>
  </w:style>
  <w:style w:type="table" w:customStyle="1" w:styleId="-312">
    <w:name w:val="浅色网格 - 着色 312"/>
    <w:basedOn w:val="TableNormal"/>
    <w:next w:val="LightGrid-Accent3"/>
    <w:uiPriority w:val="62"/>
    <w:rsid w:val="00E95DD3"/>
    <w:rPr>
      <w:rFonts w:asciiTheme="minorHAnsi" w:eastAsiaTheme="minorEastAsia" w:hAnsiTheme="minorHAnsi" w:cstheme="minorBidi"/>
      <w:sz w:val="22"/>
      <w:szCs w:val="22"/>
      <w:lang w:eastAsia="ja-JP"/>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SimSu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SimSu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4113">
    <w:name w:val="일반 표 4113"/>
    <w:basedOn w:val="TableNormal"/>
    <w:uiPriority w:val="44"/>
    <w:rsid w:val="00E95DD3"/>
    <w:rPr>
      <w:rFonts w:eastAsia="Batang"/>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112">
    <w:name w:val="中等深浅网格 2 - 着色 112"/>
    <w:basedOn w:val="TableNormal"/>
    <w:next w:val="MediumGrid2-Accent1"/>
    <w:uiPriority w:val="68"/>
    <w:rsid w:val="00E95DD3"/>
    <w:rPr>
      <w:rFonts w:ascii="Cambria" w:eastAsia="SimSun" w:hAnsi="Cambria"/>
      <w:color w:val="000000"/>
      <w:sz w:val="22"/>
      <w:szCs w:val="22"/>
      <w:lang w:val="sv-SE"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TableGrid716">
    <w:name w:val="Table Grid716"/>
    <w:basedOn w:val="TableNormal"/>
    <w:next w:val="TableGrid"/>
    <w:uiPriority w:val="39"/>
    <w:qFormat/>
    <w:rsid w:val="00E95DD3"/>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12">
    <w:name w:val="Table Theme112"/>
    <w:basedOn w:val="TableNormal"/>
    <w:next w:val="TableTheme"/>
    <w:unhideWhenUsed/>
    <w:rsid w:val="00E95DD3"/>
    <w:pPr>
      <w:overflowPunct w:val="0"/>
      <w:autoSpaceDE w:val="0"/>
      <w:autoSpaceDN w:val="0"/>
      <w:adjustRightInd w:val="0"/>
      <w:spacing w:after="180"/>
    </w:pPr>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0">
    <w:name w:val="Table Grid1112"/>
    <w:basedOn w:val="TableNormal"/>
    <w:next w:val="TableGrid"/>
    <w:rsid w:val="00E95DD3"/>
    <w:pPr>
      <w:spacing w:after="180"/>
    </w:pPr>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网格型3112"/>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0">
    <w:name w:val="网格型4112"/>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1112">
    <w:name w:val="Tabellengitternetz111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112">
    <w:name w:val="Tabellengitternetz211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3112">
    <w:name w:val="Tabellengitternetz311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4112">
    <w:name w:val="Tabellengitternetz411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5112">
    <w:name w:val="Tabellengitternetz511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6112">
    <w:name w:val="Tabellengitternetz611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7112">
    <w:name w:val="Tabellengitternetz711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8112">
    <w:name w:val="Tabellengitternetz811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9112">
    <w:name w:val="Tabellengitternetz911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rsid w:val="00E95DD3"/>
    <w:pPr>
      <w:overflowPunct w:val="0"/>
      <w:autoSpaceDE w:val="0"/>
      <w:autoSpaceDN w:val="0"/>
      <w:adjustRightInd w:val="0"/>
      <w:spacing w:after="180"/>
      <w:textAlignment w:val="baseline"/>
    </w:pPr>
    <w:rPr>
      <w:rFonts w:ascii="Times New Roman" w:eastAsia="MS Mincho"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2">
    <w:name w:val="Table Grid 8112"/>
    <w:basedOn w:val="TableNormal"/>
    <w:next w:val="TableGrid8"/>
    <w:rsid w:val="00E95DD3"/>
    <w:rPr>
      <w:rFonts w:ascii="Times New Roman" w:eastAsia="MS Mincho" w:hAnsi="Times New Roman"/>
      <w:lang w:val="de-DE"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Custom1113">
    <w:name w:val="Custom 1113"/>
    <w:basedOn w:val="TableGrid8"/>
    <w:rsid w:val="00E95DD3"/>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113">
    <w:name w:val="Table Style1 Custom113"/>
    <w:basedOn w:val="TableGrid8"/>
    <w:rsid w:val="00E95DD3"/>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113">
    <w:name w:val="Style1113"/>
    <w:basedOn w:val="TableStyle1Custom"/>
    <w:uiPriority w:val="99"/>
    <w:qFormat/>
    <w:rsid w:val="00E95DD3"/>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113">
    <w:name w:val="Style2113"/>
    <w:basedOn w:val="TableStyle1Custom"/>
    <w:uiPriority w:val="99"/>
    <w:qFormat/>
    <w:rsid w:val="00E95DD3"/>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TableGrid1122">
    <w:name w:val="TableGrid112"/>
    <w:rsid w:val="00E95DD3"/>
    <w:rPr>
      <w:rFonts w:ascii="Calibri" w:eastAsiaTheme="minorEastAsia" w:hAnsi="Calibri"/>
      <w:sz w:val="22"/>
      <w:szCs w:val="22"/>
      <w:lang w:eastAsia="en-US"/>
    </w:rPr>
    <w:tblPr>
      <w:tblCellMar>
        <w:top w:w="0" w:type="dxa"/>
        <w:left w:w="0" w:type="dxa"/>
        <w:bottom w:w="0" w:type="dxa"/>
        <w:right w:w="0" w:type="dxa"/>
      </w:tblCellMar>
    </w:tblPr>
  </w:style>
  <w:style w:type="table" w:customStyle="1" w:styleId="TableGrid4112">
    <w:name w:val="Table Grid4112"/>
    <w:basedOn w:val="TableNormal"/>
    <w:next w:val="TableGrid"/>
    <w:uiPriority w:val="59"/>
    <w:rsid w:val="00E95DD3"/>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 1112"/>
    <w:basedOn w:val="TableNormal"/>
    <w:next w:val="TableGrid10"/>
    <w:rsid w:val="00E95DD3"/>
    <w:pPr>
      <w:autoSpaceDE w:val="0"/>
      <w:autoSpaceDN w:val="0"/>
      <w:jc w:val="center"/>
    </w:pPr>
    <w:rPr>
      <w:rFonts w:ascii="Times New Roman" w:eastAsia="SimSun" w:hAnsi="Times New Roman"/>
      <w:lang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Classic3112">
    <w:name w:val="Table Classic 3112"/>
    <w:basedOn w:val="TableNormal"/>
    <w:next w:val="TableClassic3"/>
    <w:rsid w:val="00E95DD3"/>
    <w:pPr>
      <w:spacing w:before="240"/>
      <w:jc w:val="both"/>
    </w:pPr>
    <w:rPr>
      <w:rFonts w:ascii="Times New Roman" w:eastAsia="SimSun" w:hAnsi="Times New Roman"/>
      <w:color w:val="000080"/>
      <w:lang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31121">
    <w:name w:val="표준 표3112"/>
    <w:next w:val="TableNormal"/>
    <w:semiHidden/>
    <w:rsid w:val="00E95DD3"/>
    <w:rPr>
      <w:rFonts w:eastAsia="Batang"/>
      <w:lang w:val="en-GB" w:eastAsia="en-GB"/>
    </w:rPr>
    <w:tblPr>
      <w:tblInd w:w="0" w:type="dxa"/>
      <w:tblCellMar>
        <w:top w:w="0" w:type="dxa"/>
        <w:left w:w="108" w:type="dxa"/>
        <w:bottom w:w="0" w:type="dxa"/>
        <w:right w:w="108" w:type="dxa"/>
      </w:tblCellMar>
    </w:tblPr>
  </w:style>
  <w:style w:type="table" w:customStyle="1" w:styleId="TableNormal2112">
    <w:name w:val="Table Normal2112"/>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3112">
    <w:name w:val="Table Normal3112"/>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4112">
    <w:name w:val="Table Normal4112"/>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5112">
    <w:name w:val="Table Normal5112"/>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Classic1112">
    <w:name w:val="Table Classic 1112"/>
    <w:basedOn w:val="TableNormal"/>
    <w:next w:val="TableClassic1"/>
    <w:rsid w:val="00E95DD3"/>
    <w:pPr>
      <w:widowControl w:val="0"/>
      <w:jc w:val="both"/>
    </w:pPr>
    <w:rPr>
      <w:rFonts w:ascii="Times" w:eastAsia="SimSun" w:hAnsi="Times"/>
      <w:sz w:val="18"/>
      <w:lang w:eastAsia="ja-JP"/>
    </w:rPr>
    <w:tblPr>
      <w:tblBorders>
        <w:top w:val="single" w:sz="12" w:space="0" w:color="000000"/>
        <w:bottom w:val="single" w:sz="12" w:space="0" w:color="000000"/>
      </w:tblBorders>
    </w:tblPr>
    <w:tcPr>
      <w:shd w:val="clear" w:color="auto" w:fill="auto"/>
    </w:tcPr>
    <w:tblStylePr w:type="firstRow">
      <w:rPr>
        <w:rFonts w:ascii="Book Antiqua" w:eastAsia="SimSun" w:hAnsi="Book Antiqua"/>
        <w:b/>
        <w:i w:val="0"/>
        <w:iCs/>
        <w:sz w:val="18"/>
      </w:rPr>
      <w:tblPr/>
      <w:tcPr>
        <w:tcBorders>
          <w:top w:val="single" w:sz="12" w:space="0" w:color="000000"/>
          <w:bottom w:val="single" w:sz="6" w:space="0" w:color="000000"/>
        </w:tcBorders>
        <w:shd w:val="clear" w:color="auto" w:fill="auto"/>
      </w:tcPr>
    </w:tblStylePr>
    <w:tblStylePr w:type="lastRow">
      <w:rPr>
        <w:color w:val="auto"/>
      </w:rPr>
      <w:tblPr/>
      <w:tcPr>
        <w:tcBorders>
          <w:top w:val="nil"/>
          <w:left w:val="nil"/>
          <w:bottom w:val="single" w:sz="12" w:space="0" w:color="000000"/>
          <w:right w:val="nil"/>
          <w:insideH w:val="nil"/>
          <w:insideV w:val="nil"/>
          <w:tl2br w:val="nil"/>
          <w:tr2bl w:val="nil"/>
        </w:tcBorders>
        <w:shd w:val="clear" w:color="auto" w:fill="auto"/>
      </w:tcPr>
    </w:tblStylePr>
    <w:tblStylePr w:type="firstCol">
      <w:rPr>
        <w:rFonts w:ascii="Book Antiqua" w:eastAsia="SimSun" w:hAnsi="Book Antiqua"/>
        <w:sz w:val="18"/>
      </w:rPr>
      <w:tblPr/>
      <w:tcPr>
        <w:tcBorders>
          <w:top w:val="nil"/>
          <w:left w:val="nil"/>
          <w:bottom w:val="single" w:sz="12" w:space="0" w:color="000000"/>
          <w:right w:val="nil"/>
          <w:insideH w:val="nil"/>
          <w:insideV w:val="nil"/>
          <w:tl2br w:val="nil"/>
          <w:tr2bl w:val="nil"/>
        </w:tcBorders>
        <w:shd w:val="clear" w:color="auto" w:fill="auto"/>
      </w:tcPr>
    </w:tblStylePr>
    <w:tblStylePr w:type="lastCol">
      <w:tblPr/>
      <w:tcPr>
        <w:tcBorders>
          <w:top w:val="nil"/>
          <w:left w:val="nil"/>
          <w:bottom w:val="nil"/>
          <w:right w:val="nil"/>
          <w:insideH w:val="nil"/>
          <w:insideV w:val="nil"/>
          <w:tl2br w:val="nil"/>
          <w:tr2bl w:val="nil"/>
        </w:tcBorders>
        <w:shd w:val="clear" w:color="auto" w:fill="auto"/>
      </w:tcPr>
    </w:tblStylePr>
    <w:tblStylePr w:type="neCell">
      <w:rPr>
        <w:b/>
        <w:bCs/>
        <w:i w:val="0"/>
        <w:iCs w:val="0"/>
      </w:rPr>
      <w:tblPr/>
      <w:tcPr>
        <w:tcBorders>
          <w:tl2br w:val="none" w:sz="0" w:space="0" w:color="auto"/>
          <w:tr2bl w:val="none" w:sz="0" w:space="0" w:color="auto"/>
        </w:tcBorders>
      </w:tcPr>
    </w:tblStylePr>
    <w:tblStylePr w:type="seCell">
      <w:tblPr/>
      <w:tcPr>
        <w:tcBorders>
          <w:top w:val="nil"/>
          <w:left w:val="nil"/>
          <w:bottom w:val="single" w:sz="12" w:space="0" w:color="000000"/>
          <w:right w:val="nil"/>
          <w:insideH w:val="nil"/>
          <w:insideV w:val="nil"/>
          <w:tl2br w:val="nil"/>
          <w:tr2bl w:val="nil"/>
        </w:tcBorders>
        <w:shd w:val="clear" w:color="auto" w:fill="auto"/>
      </w:tcPr>
    </w:tblStylePr>
    <w:tblStylePr w:type="swCell">
      <w:rPr>
        <w:b w:val="0"/>
        <w:bCs/>
      </w:rPr>
      <w:tblPr/>
      <w:tcPr>
        <w:tcBorders>
          <w:tl2br w:val="none" w:sz="0" w:space="0" w:color="auto"/>
          <w:tr2bl w:val="none" w:sz="0" w:space="0" w:color="auto"/>
        </w:tcBorders>
      </w:tcPr>
    </w:tblStylePr>
  </w:style>
  <w:style w:type="table" w:customStyle="1" w:styleId="LightGrid-Accent3112">
    <w:name w:val="Light Grid - Accent 3112"/>
    <w:basedOn w:val="TableNormal"/>
    <w:next w:val="LightGrid-Accent3"/>
    <w:uiPriority w:val="62"/>
    <w:rsid w:val="00E95DD3"/>
    <w:rPr>
      <w:rFonts w:asciiTheme="minorHAnsi" w:eastAsiaTheme="minorEastAsia" w:hAnsiTheme="minorHAnsi" w:cstheme="minorBidi"/>
      <w:sz w:val="22"/>
      <w:szCs w:val="22"/>
      <w:lang w:eastAsia="ja-JP"/>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SimSu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SimSu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5112">
    <w:name w:val="Table Grid5112"/>
    <w:basedOn w:val="TableNormal"/>
    <w:next w:val="TableGrid"/>
    <w:uiPriority w:val="59"/>
    <w:rsid w:val="00E95DD3"/>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2">
    <w:name w:val="Table Grid6112"/>
    <w:basedOn w:val="TableNormal"/>
    <w:next w:val="TableGrid"/>
    <w:uiPriority w:val="59"/>
    <w:rsid w:val="00E95DD3"/>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网格型22"/>
    <w:basedOn w:val="TableNormal"/>
    <w:next w:val="TableGrid"/>
    <w:uiPriority w:val="59"/>
    <w:qFormat/>
    <w:rsid w:val="00E95DD3"/>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表格主题12"/>
    <w:basedOn w:val="TableNormal"/>
    <w:next w:val="TableTheme"/>
    <w:unhideWhenUsed/>
    <w:rsid w:val="00E95DD3"/>
    <w:pPr>
      <w:overflowPunct w:val="0"/>
      <w:autoSpaceDE w:val="0"/>
      <w:autoSpaceDN w:val="0"/>
      <w:adjustRightInd w:val="0"/>
      <w:spacing w:after="180"/>
    </w:pPr>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0">
    <w:name w:val="Table Grid1211"/>
    <w:basedOn w:val="TableNormal"/>
    <w:next w:val="TableGrid"/>
    <w:rsid w:val="00E95DD3"/>
    <w:pPr>
      <w:spacing w:after="180"/>
    </w:pPr>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网格型 812"/>
    <w:basedOn w:val="TableNormal"/>
    <w:next w:val="TableGrid8"/>
    <w:rsid w:val="00E95DD3"/>
    <w:rPr>
      <w:rFonts w:ascii="Times New Roman" w:eastAsia="MS Mincho" w:hAnsi="Times New Roman"/>
      <w:lang w:val="de-DE"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110">
    <w:name w:val="网格型1211"/>
    <w:basedOn w:val="TableNormal"/>
    <w:next w:val="TableGrid"/>
    <w:uiPriority w:val="59"/>
    <w:rsid w:val="00E95DD3"/>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网格型 112"/>
    <w:basedOn w:val="TableNormal"/>
    <w:next w:val="TableGrid10"/>
    <w:rsid w:val="00E95DD3"/>
    <w:pPr>
      <w:autoSpaceDE w:val="0"/>
      <w:autoSpaceDN w:val="0"/>
      <w:jc w:val="center"/>
    </w:pPr>
    <w:rPr>
      <w:rFonts w:ascii="Times New Roman" w:eastAsia="SimSun" w:hAnsi="Times New Roman"/>
      <w:lang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22">
    <w:name w:val="古典型 312"/>
    <w:basedOn w:val="TableNormal"/>
    <w:next w:val="TableClassic3"/>
    <w:rsid w:val="00E95DD3"/>
    <w:pPr>
      <w:spacing w:before="240"/>
      <w:jc w:val="both"/>
    </w:pPr>
    <w:rPr>
      <w:rFonts w:ascii="Times New Roman" w:eastAsia="SimSun" w:hAnsi="Times New Roman"/>
      <w:color w:val="000080"/>
      <w:lang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1124">
    <w:name w:val="古典型 112"/>
    <w:basedOn w:val="TableNormal"/>
    <w:next w:val="TableClassic1"/>
    <w:rsid w:val="00E95DD3"/>
    <w:pPr>
      <w:widowControl w:val="0"/>
      <w:jc w:val="both"/>
    </w:pPr>
    <w:rPr>
      <w:rFonts w:ascii="Times" w:eastAsia="SimSun" w:hAnsi="Times"/>
      <w:sz w:val="18"/>
      <w:lang w:eastAsia="ja-JP"/>
    </w:rPr>
    <w:tblPr>
      <w:tblBorders>
        <w:top w:val="single" w:sz="12" w:space="0" w:color="000000"/>
        <w:bottom w:val="single" w:sz="12" w:space="0" w:color="000000"/>
      </w:tblBorders>
    </w:tblPr>
    <w:tcPr>
      <w:shd w:val="clear" w:color="auto" w:fill="auto"/>
    </w:tcPr>
    <w:tblStylePr w:type="firstRow">
      <w:rPr>
        <w:rFonts w:ascii="v3.8.0" w:eastAsia="SimSun" w:hAnsi="v3.8.0"/>
        <w:b/>
        <w:i w:val="0"/>
        <w:iCs/>
        <w:sz w:val="18"/>
      </w:rPr>
      <w:tblPr/>
      <w:tcPr>
        <w:tcBorders>
          <w:top w:val="single" w:sz="12" w:space="0" w:color="000000"/>
          <w:bottom w:val="single" w:sz="6" w:space="0" w:color="000000"/>
        </w:tcBorders>
        <w:shd w:val="clear" w:color="auto" w:fill="auto"/>
      </w:tcPr>
    </w:tblStylePr>
    <w:tblStylePr w:type="lastRow">
      <w:rPr>
        <w:color w:val="auto"/>
      </w:rPr>
      <w:tblPr/>
      <w:tcPr>
        <w:tcBorders>
          <w:top w:val="nil"/>
          <w:left w:val="nil"/>
          <w:bottom w:val="single" w:sz="12" w:space="0" w:color="000000"/>
          <w:right w:val="nil"/>
          <w:insideH w:val="nil"/>
          <w:insideV w:val="nil"/>
          <w:tl2br w:val="nil"/>
          <w:tr2bl w:val="nil"/>
        </w:tcBorders>
        <w:shd w:val="clear" w:color="auto" w:fill="auto"/>
      </w:tcPr>
    </w:tblStylePr>
    <w:tblStylePr w:type="firstCol">
      <w:rPr>
        <w:rFonts w:ascii="v3.8.0" w:eastAsia="SimSun" w:hAnsi="v3.8.0"/>
        <w:sz w:val="18"/>
      </w:rPr>
      <w:tblPr/>
      <w:tcPr>
        <w:tcBorders>
          <w:top w:val="nil"/>
          <w:left w:val="nil"/>
          <w:bottom w:val="single" w:sz="12" w:space="0" w:color="000000"/>
          <w:right w:val="nil"/>
          <w:insideH w:val="nil"/>
          <w:insideV w:val="nil"/>
          <w:tl2br w:val="nil"/>
          <w:tr2bl w:val="nil"/>
        </w:tcBorders>
        <w:shd w:val="clear" w:color="auto" w:fill="auto"/>
      </w:tcPr>
    </w:tblStylePr>
    <w:tblStylePr w:type="lastCol">
      <w:tblPr/>
      <w:tcPr>
        <w:tcBorders>
          <w:top w:val="nil"/>
          <w:left w:val="nil"/>
          <w:bottom w:val="nil"/>
          <w:right w:val="nil"/>
          <w:insideH w:val="nil"/>
          <w:insideV w:val="nil"/>
          <w:tl2br w:val="nil"/>
          <w:tr2bl w:val="nil"/>
        </w:tcBorders>
        <w:shd w:val="clear" w:color="auto" w:fill="auto"/>
      </w:tcPr>
    </w:tblStylePr>
    <w:tblStylePr w:type="neCell">
      <w:rPr>
        <w:b/>
        <w:bCs/>
        <w:i w:val="0"/>
        <w:iCs w:val="0"/>
      </w:rPr>
      <w:tblPr/>
      <w:tcPr>
        <w:tcBorders>
          <w:tl2br w:val="none" w:sz="0" w:space="0" w:color="auto"/>
          <w:tr2bl w:val="none" w:sz="0" w:space="0" w:color="auto"/>
        </w:tcBorders>
      </w:tcPr>
    </w:tblStylePr>
    <w:tblStylePr w:type="seCell">
      <w:tblPr/>
      <w:tcPr>
        <w:tcBorders>
          <w:top w:val="nil"/>
          <w:left w:val="nil"/>
          <w:bottom w:val="single" w:sz="12" w:space="0" w:color="000000"/>
          <w:right w:val="nil"/>
          <w:insideH w:val="nil"/>
          <w:insideV w:val="nil"/>
          <w:tl2br w:val="nil"/>
          <w:tr2bl w:val="nil"/>
        </w:tcBorders>
        <w:shd w:val="clear" w:color="auto" w:fill="auto"/>
      </w:tcPr>
    </w:tblStylePr>
    <w:tblStylePr w:type="swCell">
      <w:rPr>
        <w:b w:val="0"/>
        <w:bCs/>
      </w:rPr>
      <w:tblPr/>
      <w:tcPr>
        <w:tcBorders>
          <w:tl2br w:val="none" w:sz="0" w:space="0" w:color="auto"/>
          <w:tr2bl w:val="none" w:sz="0" w:space="0" w:color="auto"/>
        </w:tcBorders>
      </w:tcPr>
    </w:tblStylePr>
  </w:style>
  <w:style w:type="table" w:customStyle="1" w:styleId="-322">
    <w:name w:val="浅色网格 - 着色 322"/>
    <w:basedOn w:val="TableNormal"/>
    <w:next w:val="LightGrid-Accent3"/>
    <w:uiPriority w:val="62"/>
    <w:rsid w:val="00E95DD3"/>
    <w:rPr>
      <w:rFonts w:asciiTheme="minorHAnsi" w:eastAsiaTheme="minorEastAsia" w:hAnsiTheme="minorHAnsi" w:cstheme="minorBidi"/>
      <w:sz w:val="22"/>
      <w:szCs w:val="22"/>
      <w:lang w:eastAsia="ja-JP"/>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SimSu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SimSu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5212">
    <w:name w:val="Table Grid5212"/>
    <w:basedOn w:val="TableNormal"/>
    <w:next w:val="TableGrid"/>
    <w:uiPriority w:val="59"/>
    <w:rsid w:val="00E95DD3"/>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2">
    <w:name w:val="Table Grid6212"/>
    <w:basedOn w:val="TableNormal"/>
    <w:next w:val="TableGrid"/>
    <w:uiPriority w:val="59"/>
    <w:rsid w:val="00E95DD3"/>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中等深浅网格 2 - 着色 122"/>
    <w:basedOn w:val="TableNormal"/>
    <w:next w:val="MediumGrid2-Accent1"/>
    <w:uiPriority w:val="68"/>
    <w:rsid w:val="00E95DD3"/>
    <w:rPr>
      <w:rFonts w:ascii="Cambria" w:eastAsia="SimSun" w:hAnsi="Cambria"/>
      <w:color w:val="000000"/>
      <w:sz w:val="22"/>
      <w:szCs w:val="22"/>
      <w:lang w:val="sv-SE"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TableClassic11111">
    <w:name w:val="Table Classic 11111"/>
    <w:basedOn w:val="TableNormal"/>
    <w:next w:val="TableClassic1"/>
    <w:rsid w:val="00E95DD3"/>
    <w:pPr>
      <w:widowControl w:val="0"/>
      <w:jc w:val="both"/>
    </w:pPr>
    <w:rPr>
      <w:rFonts w:ascii="Times" w:eastAsia="SimSun" w:hAnsi="Times"/>
      <w:sz w:val="18"/>
      <w:lang w:eastAsia="ja-JP"/>
    </w:rPr>
    <w:tblPr>
      <w:tblBorders>
        <w:top w:val="single" w:sz="12" w:space="0" w:color="000000"/>
        <w:bottom w:val="single" w:sz="12" w:space="0" w:color="000000"/>
      </w:tblBorders>
    </w:tblPr>
    <w:tcPr>
      <w:shd w:val="clear" w:color="auto" w:fill="auto"/>
    </w:tcPr>
    <w:tblStylePr w:type="firstRow">
      <w:rPr>
        <w:rFonts w:ascii="v3.8.0" w:eastAsia="SimSun" w:hAnsi="v3.8.0"/>
        <w:b/>
        <w:i w:val="0"/>
        <w:iCs/>
        <w:sz w:val="18"/>
      </w:rPr>
      <w:tblPr/>
      <w:tcPr>
        <w:tcBorders>
          <w:top w:val="single" w:sz="12" w:space="0" w:color="000000"/>
          <w:bottom w:val="single" w:sz="6" w:space="0" w:color="000000"/>
        </w:tcBorders>
        <w:shd w:val="clear" w:color="auto" w:fill="auto"/>
      </w:tcPr>
    </w:tblStylePr>
    <w:tblStylePr w:type="lastRow">
      <w:rPr>
        <w:color w:val="auto"/>
      </w:rPr>
      <w:tblPr/>
      <w:tcPr>
        <w:tcBorders>
          <w:top w:val="nil"/>
          <w:left w:val="nil"/>
          <w:bottom w:val="single" w:sz="12" w:space="0" w:color="000000"/>
          <w:right w:val="nil"/>
          <w:insideH w:val="nil"/>
          <w:insideV w:val="nil"/>
          <w:tl2br w:val="nil"/>
          <w:tr2bl w:val="nil"/>
        </w:tcBorders>
        <w:shd w:val="clear" w:color="auto" w:fill="auto"/>
      </w:tcPr>
    </w:tblStylePr>
    <w:tblStylePr w:type="firstCol">
      <w:rPr>
        <w:rFonts w:ascii="v3.8.0" w:eastAsia="SimSun" w:hAnsi="v3.8.0"/>
        <w:sz w:val="18"/>
      </w:rPr>
      <w:tblPr/>
      <w:tcPr>
        <w:tcBorders>
          <w:top w:val="nil"/>
          <w:left w:val="nil"/>
          <w:bottom w:val="single" w:sz="12" w:space="0" w:color="000000"/>
          <w:right w:val="nil"/>
          <w:insideH w:val="nil"/>
          <w:insideV w:val="nil"/>
          <w:tl2br w:val="nil"/>
          <w:tr2bl w:val="nil"/>
        </w:tcBorders>
        <w:shd w:val="clear" w:color="auto" w:fill="auto"/>
      </w:tcPr>
    </w:tblStylePr>
    <w:tblStylePr w:type="lastCol">
      <w:tblPr/>
      <w:tcPr>
        <w:tcBorders>
          <w:top w:val="nil"/>
          <w:left w:val="nil"/>
          <w:bottom w:val="nil"/>
          <w:right w:val="nil"/>
          <w:insideH w:val="nil"/>
          <w:insideV w:val="nil"/>
          <w:tl2br w:val="nil"/>
          <w:tr2bl w:val="nil"/>
        </w:tcBorders>
        <w:shd w:val="clear" w:color="auto" w:fill="auto"/>
      </w:tcPr>
    </w:tblStylePr>
    <w:tblStylePr w:type="neCell">
      <w:rPr>
        <w:b/>
        <w:bCs/>
        <w:i w:val="0"/>
        <w:iCs w:val="0"/>
      </w:rPr>
      <w:tblPr/>
      <w:tcPr>
        <w:tcBorders>
          <w:tl2br w:val="none" w:sz="0" w:space="0" w:color="auto"/>
          <w:tr2bl w:val="none" w:sz="0" w:space="0" w:color="auto"/>
        </w:tcBorders>
      </w:tcPr>
    </w:tblStylePr>
    <w:tblStylePr w:type="seCell">
      <w:tblPr/>
      <w:tcPr>
        <w:tcBorders>
          <w:top w:val="nil"/>
          <w:left w:val="nil"/>
          <w:bottom w:val="single" w:sz="12" w:space="0" w:color="000000"/>
          <w:right w:val="nil"/>
          <w:insideH w:val="nil"/>
          <w:insideV w:val="nil"/>
          <w:tl2br w:val="nil"/>
          <w:tr2bl w:val="nil"/>
        </w:tcBorders>
        <w:shd w:val="clear" w:color="auto" w:fill="auto"/>
      </w:tcPr>
    </w:tblStylePr>
    <w:tblStylePr w:type="swCell">
      <w:rPr>
        <w:b w:val="0"/>
        <w:bCs/>
      </w:rPr>
      <w:tblPr/>
      <w:tcPr>
        <w:tcBorders>
          <w:tl2br w:val="none" w:sz="0" w:space="0" w:color="auto"/>
          <w:tr2bl w:val="none" w:sz="0" w:space="0" w:color="auto"/>
        </w:tcBorders>
      </w:tcPr>
    </w:tblStylePr>
  </w:style>
  <w:style w:type="table" w:customStyle="1" w:styleId="52">
    <w:name w:val="网格型52"/>
    <w:basedOn w:val="TableNormal"/>
    <w:next w:val="TableGrid"/>
    <w:uiPriority w:val="59"/>
    <w:qFormat/>
    <w:rsid w:val="00E95DD3"/>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表格主题22"/>
    <w:basedOn w:val="TableNormal"/>
    <w:next w:val="TableTheme"/>
    <w:unhideWhenUsed/>
    <w:rsid w:val="00E95DD3"/>
    <w:pPr>
      <w:overflowPunct w:val="0"/>
      <w:autoSpaceDE w:val="0"/>
      <w:autoSpaceDN w:val="0"/>
      <w:adjustRightInd w:val="0"/>
      <w:spacing w:after="180"/>
    </w:pPr>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0">
    <w:name w:val="Table Grid132"/>
    <w:basedOn w:val="TableNormal"/>
    <w:next w:val="TableGrid"/>
    <w:rsid w:val="00E95DD3"/>
    <w:pPr>
      <w:spacing w:after="180"/>
    </w:pPr>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网格型332"/>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网格型432"/>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132">
    <w:name w:val="Tabellengitternetz13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32">
    <w:name w:val="Tabellengitternetz23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332">
    <w:name w:val="Tabellengitternetz33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432">
    <w:name w:val="Tabellengitternetz43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532">
    <w:name w:val="Tabellengitternetz53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632">
    <w:name w:val="Tabellengitternetz63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732">
    <w:name w:val="Tabellengitternetz73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832">
    <w:name w:val="Tabellengitternetz83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932">
    <w:name w:val="Tabellengitternetz93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
    <w:name w:val="Table Grid232"/>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rsid w:val="00E95DD3"/>
    <w:pPr>
      <w:overflowPunct w:val="0"/>
      <w:autoSpaceDE w:val="0"/>
      <w:autoSpaceDN w:val="0"/>
      <w:adjustRightInd w:val="0"/>
      <w:spacing w:after="180"/>
      <w:textAlignment w:val="baseline"/>
    </w:pPr>
    <w:rPr>
      <w:rFonts w:ascii="Times New Roman" w:eastAsia="MS Mincho"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网格型 822"/>
    <w:basedOn w:val="TableNormal"/>
    <w:next w:val="TableGrid8"/>
    <w:rsid w:val="00E95DD3"/>
    <w:rPr>
      <w:rFonts w:ascii="Times New Roman" w:eastAsia="MS Mincho" w:hAnsi="Times New Roman"/>
      <w:lang w:val="de-DE"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Custom133">
    <w:name w:val="Custom 133"/>
    <w:basedOn w:val="TableGrid8"/>
    <w:rsid w:val="00E95DD3"/>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33">
    <w:name w:val="Table Style1 Custom33"/>
    <w:basedOn w:val="TableGrid8"/>
    <w:rsid w:val="00E95DD3"/>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33">
    <w:name w:val="Style133"/>
    <w:basedOn w:val="TableStyle1Custom"/>
    <w:uiPriority w:val="99"/>
    <w:qFormat/>
    <w:rsid w:val="00E95DD3"/>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33">
    <w:name w:val="Style233"/>
    <w:basedOn w:val="TableStyle1Custom"/>
    <w:uiPriority w:val="99"/>
    <w:qFormat/>
    <w:rsid w:val="00E95DD3"/>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132">
    <w:name w:val="网格型132"/>
    <w:basedOn w:val="TableNormal"/>
    <w:next w:val="TableGrid"/>
    <w:uiPriority w:val="59"/>
    <w:rsid w:val="00E95DD3"/>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0">
    <w:name w:val="TableGrid32"/>
    <w:rsid w:val="00E95DD3"/>
    <w:rPr>
      <w:rFonts w:ascii="Calibri" w:eastAsiaTheme="minorEastAsia" w:hAnsi="Calibri"/>
      <w:sz w:val="22"/>
      <w:szCs w:val="22"/>
      <w:lang w:eastAsia="en-US"/>
    </w:rPr>
    <w:tblPr>
      <w:tblCellMar>
        <w:top w:w="0" w:type="dxa"/>
        <w:left w:w="0" w:type="dxa"/>
        <w:bottom w:w="0" w:type="dxa"/>
        <w:right w:w="0" w:type="dxa"/>
      </w:tblCellMar>
    </w:tblPr>
  </w:style>
  <w:style w:type="table" w:customStyle="1" w:styleId="TableGrid432">
    <w:name w:val="Table Grid432"/>
    <w:basedOn w:val="TableNormal"/>
    <w:next w:val="TableGrid"/>
    <w:uiPriority w:val="59"/>
    <w:rsid w:val="00E95DD3"/>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网格型 122"/>
    <w:basedOn w:val="TableNormal"/>
    <w:next w:val="TableGrid10"/>
    <w:rsid w:val="00E95DD3"/>
    <w:pPr>
      <w:autoSpaceDE w:val="0"/>
      <w:autoSpaceDN w:val="0"/>
      <w:jc w:val="center"/>
    </w:pPr>
    <w:rPr>
      <w:rFonts w:ascii="Times New Roman" w:eastAsia="SimSun" w:hAnsi="Times New Roman"/>
      <w:lang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222">
    <w:name w:val="古典型 322"/>
    <w:basedOn w:val="TableNormal"/>
    <w:next w:val="TableClassic3"/>
    <w:rsid w:val="00E95DD3"/>
    <w:pPr>
      <w:spacing w:before="240"/>
      <w:jc w:val="both"/>
    </w:pPr>
    <w:rPr>
      <w:rFonts w:ascii="Times New Roman" w:eastAsia="SimSun" w:hAnsi="Times New Roman"/>
      <w:color w:val="000080"/>
      <w:lang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3320">
    <w:name w:val="표준 표332"/>
    <w:next w:val="TableNormal"/>
    <w:semiHidden/>
    <w:rsid w:val="00E95DD3"/>
    <w:rPr>
      <w:rFonts w:eastAsia="Batang"/>
      <w:lang w:val="en-GB" w:eastAsia="en-GB"/>
    </w:rPr>
    <w:tblPr>
      <w:tblInd w:w="0" w:type="dxa"/>
      <w:tblCellMar>
        <w:top w:w="0" w:type="dxa"/>
        <w:left w:w="108" w:type="dxa"/>
        <w:bottom w:w="0" w:type="dxa"/>
        <w:right w:w="108" w:type="dxa"/>
      </w:tblCellMar>
    </w:tblPr>
  </w:style>
  <w:style w:type="table" w:customStyle="1" w:styleId="TableNormal232">
    <w:name w:val="Table Normal232"/>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332">
    <w:name w:val="Table Normal332"/>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432">
    <w:name w:val="Table Normal432"/>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532">
    <w:name w:val="Table Normal532"/>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1222">
    <w:name w:val="古典型 122"/>
    <w:basedOn w:val="TableNormal"/>
    <w:next w:val="TableClassic1"/>
    <w:rsid w:val="00E95DD3"/>
    <w:pPr>
      <w:widowControl w:val="0"/>
      <w:jc w:val="both"/>
    </w:pPr>
    <w:rPr>
      <w:rFonts w:ascii="Times" w:eastAsia="SimSun" w:hAnsi="Times"/>
      <w:sz w:val="18"/>
      <w:lang w:eastAsia="ja-JP"/>
    </w:rPr>
    <w:tblPr>
      <w:tblBorders>
        <w:top w:val="single" w:sz="12" w:space="0" w:color="000000"/>
        <w:bottom w:val="single" w:sz="12" w:space="0" w:color="000000"/>
      </w:tblBorders>
    </w:tblPr>
    <w:tcPr>
      <w:shd w:val="clear" w:color="auto" w:fill="auto"/>
    </w:tcPr>
    <w:tblStylePr w:type="firstRow">
      <w:rPr>
        <w:rFonts w:ascii="v3.8.0" w:eastAsia="SimSun" w:hAnsi="v3.8.0"/>
        <w:b/>
        <w:i w:val="0"/>
        <w:iCs/>
        <w:sz w:val="18"/>
      </w:rPr>
      <w:tblPr/>
      <w:tcPr>
        <w:tcBorders>
          <w:top w:val="single" w:sz="12" w:space="0" w:color="000000"/>
          <w:bottom w:val="single" w:sz="6" w:space="0" w:color="000000"/>
        </w:tcBorders>
        <w:shd w:val="clear" w:color="auto" w:fill="auto"/>
      </w:tcPr>
    </w:tblStylePr>
    <w:tblStylePr w:type="lastRow">
      <w:rPr>
        <w:color w:val="auto"/>
      </w:rPr>
      <w:tblPr/>
      <w:tcPr>
        <w:tcBorders>
          <w:top w:val="nil"/>
          <w:left w:val="nil"/>
          <w:bottom w:val="single" w:sz="12" w:space="0" w:color="000000"/>
          <w:right w:val="nil"/>
          <w:insideH w:val="nil"/>
          <w:insideV w:val="nil"/>
          <w:tl2br w:val="nil"/>
          <w:tr2bl w:val="nil"/>
        </w:tcBorders>
        <w:shd w:val="clear" w:color="auto" w:fill="auto"/>
      </w:tcPr>
    </w:tblStylePr>
    <w:tblStylePr w:type="firstCol">
      <w:rPr>
        <w:rFonts w:ascii="v3.8.0" w:eastAsia="SimSun" w:hAnsi="v3.8.0"/>
        <w:sz w:val="18"/>
      </w:rPr>
      <w:tblPr/>
      <w:tcPr>
        <w:tcBorders>
          <w:top w:val="nil"/>
          <w:left w:val="nil"/>
          <w:bottom w:val="single" w:sz="12" w:space="0" w:color="000000"/>
          <w:right w:val="nil"/>
          <w:insideH w:val="nil"/>
          <w:insideV w:val="nil"/>
          <w:tl2br w:val="nil"/>
          <w:tr2bl w:val="nil"/>
        </w:tcBorders>
        <w:shd w:val="clear" w:color="auto" w:fill="auto"/>
      </w:tcPr>
    </w:tblStylePr>
    <w:tblStylePr w:type="lastCol">
      <w:tblPr/>
      <w:tcPr>
        <w:tcBorders>
          <w:top w:val="nil"/>
          <w:left w:val="nil"/>
          <w:bottom w:val="nil"/>
          <w:right w:val="nil"/>
          <w:insideH w:val="nil"/>
          <w:insideV w:val="nil"/>
          <w:tl2br w:val="nil"/>
          <w:tr2bl w:val="nil"/>
        </w:tcBorders>
        <w:shd w:val="clear" w:color="auto" w:fill="auto"/>
      </w:tcPr>
    </w:tblStylePr>
    <w:tblStylePr w:type="neCell">
      <w:rPr>
        <w:b/>
        <w:bCs/>
        <w:i w:val="0"/>
        <w:iCs w:val="0"/>
      </w:rPr>
      <w:tblPr/>
      <w:tcPr>
        <w:tcBorders>
          <w:tl2br w:val="none" w:sz="0" w:space="0" w:color="auto"/>
          <w:tr2bl w:val="none" w:sz="0" w:space="0" w:color="auto"/>
        </w:tcBorders>
      </w:tcPr>
    </w:tblStylePr>
    <w:tblStylePr w:type="seCell">
      <w:tblPr/>
      <w:tcPr>
        <w:tcBorders>
          <w:top w:val="nil"/>
          <w:left w:val="nil"/>
          <w:bottom w:val="single" w:sz="12" w:space="0" w:color="000000"/>
          <w:right w:val="nil"/>
          <w:insideH w:val="nil"/>
          <w:insideV w:val="nil"/>
          <w:tl2br w:val="nil"/>
          <w:tr2bl w:val="nil"/>
        </w:tcBorders>
        <w:shd w:val="clear" w:color="auto" w:fill="auto"/>
      </w:tcPr>
    </w:tblStylePr>
    <w:tblStylePr w:type="swCell">
      <w:rPr>
        <w:b w:val="0"/>
        <w:bCs/>
      </w:rPr>
      <w:tblPr/>
      <w:tcPr>
        <w:tcBorders>
          <w:tl2br w:val="none" w:sz="0" w:space="0" w:color="auto"/>
          <w:tr2bl w:val="none" w:sz="0" w:space="0" w:color="auto"/>
        </w:tcBorders>
      </w:tcPr>
    </w:tblStylePr>
  </w:style>
  <w:style w:type="table" w:customStyle="1" w:styleId="-332">
    <w:name w:val="浅色网格 - 着色 332"/>
    <w:basedOn w:val="TableNormal"/>
    <w:next w:val="LightGrid-Accent3"/>
    <w:uiPriority w:val="62"/>
    <w:rsid w:val="00E95DD3"/>
    <w:rPr>
      <w:rFonts w:asciiTheme="minorHAnsi" w:eastAsiaTheme="minorEastAsia" w:hAnsiTheme="minorHAnsi" w:cstheme="minorBidi"/>
      <w:sz w:val="22"/>
      <w:szCs w:val="22"/>
      <w:lang w:eastAsia="ja-JP"/>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SimSu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SimSu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532">
    <w:name w:val="Table Grid532"/>
    <w:basedOn w:val="TableNormal"/>
    <w:next w:val="TableGrid"/>
    <w:uiPriority w:val="59"/>
    <w:rsid w:val="00E95DD3"/>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
    <w:name w:val="Table Grid632"/>
    <w:basedOn w:val="TableNormal"/>
    <w:next w:val="TableGrid"/>
    <w:uiPriority w:val="59"/>
    <w:rsid w:val="00E95DD3"/>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일반 표 4122"/>
    <w:basedOn w:val="TableNormal"/>
    <w:uiPriority w:val="44"/>
    <w:rsid w:val="00E95DD3"/>
    <w:rPr>
      <w:rFonts w:eastAsia="Batang"/>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223">
    <w:name w:val="표 구분선122"/>
    <w:basedOn w:val="TableNormal"/>
    <w:next w:val="TableGrid"/>
    <w:uiPriority w:val="59"/>
    <w:rsid w:val="00E95DD3"/>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中等深浅网格 2 - 着色 132"/>
    <w:basedOn w:val="TableNormal"/>
    <w:next w:val="MediumGrid2-Accent1"/>
    <w:uiPriority w:val="68"/>
    <w:rsid w:val="00E95DD3"/>
    <w:rPr>
      <w:rFonts w:ascii="Cambria" w:eastAsia="SimSun" w:hAnsi="Cambria"/>
      <w:color w:val="000000"/>
      <w:sz w:val="22"/>
      <w:szCs w:val="22"/>
      <w:lang w:val="sv-SE"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TableGrid723">
    <w:name w:val="Table Grid723"/>
    <w:basedOn w:val="TableNormal"/>
    <w:next w:val="TableGrid"/>
    <w:uiPriority w:val="39"/>
    <w:qFormat/>
    <w:rsid w:val="00E95DD3"/>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22">
    <w:name w:val="Table Theme122"/>
    <w:basedOn w:val="TableNormal"/>
    <w:next w:val="TableTheme"/>
    <w:unhideWhenUsed/>
    <w:rsid w:val="00E95DD3"/>
    <w:pPr>
      <w:overflowPunct w:val="0"/>
      <w:autoSpaceDE w:val="0"/>
      <w:autoSpaceDN w:val="0"/>
      <w:adjustRightInd w:val="0"/>
      <w:spacing w:after="180"/>
    </w:pPr>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0">
    <w:name w:val="Table Grid1122"/>
    <w:basedOn w:val="TableNormal"/>
    <w:next w:val="TableGrid"/>
    <w:rsid w:val="00E95DD3"/>
    <w:pPr>
      <w:spacing w:after="180"/>
    </w:pPr>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网格型3122"/>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0">
    <w:name w:val="网格型4122"/>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1122">
    <w:name w:val="Tabellengitternetz112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122">
    <w:name w:val="Tabellengitternetz212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3122">
    <w:name w:val="Tabellengitternetz312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4122">
    <w:name w:val="Tabellengitternetz412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5122">
    <w:name w:val="Tabellengitternetz512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6122">
    <w:name w:val="Tabellengitternetz612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7122">
    <w:name w:val="Tabellengitternetz712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8122">
    <w:name w:val="Tabellengitternetz812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9122">
    <w:name w:val="Tabellengitternetz9122"/>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2">
    <w:name w:val="Table Grid2122"/>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2">
    <w:name w:val="Table Grid3122"/>
    <w:basedOn w:val="TableNormal"/>
    <w:next w:val="TableGrid"/>
    <w:rsid w:val="00E95DD3"/>
    <w:pPr>
      <w:overflowPunct w:val="0"/>
      <w:autoSpaceDE w:val="0"/>
      <w:autoSpaceDN w:val="0"/>
      <w:adjustRightInd w:val="0"/>
      <w:spacing w:after="180"/>
      <w:textAlignment w:val="baseline"/>
    </w:pPr>
    <w:rPr>
      <w:rFonts w:ascii="Times New Roman" w:eastAsia="MS Mincho"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2">
    <w:name w:val="Table Grid 8122"/>
    <w:basedOn w:val="TableNormal"/>
    <w:next w:val="TableGrid8"/>
    <w:rsid w:val="00E95DD3"/>
    <w:rPr>
      <w:rFonts w:ascii="Times New Roman" w:eastAsia="MS Mincho" w:hAnsi="Times New Roman"/>
      <w:lang w:val="de-DE"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Custom1123">
    <w:name w:val="Custom 1123"/>
    <w:basedOn w:val="TableGrid8"/>
    <w:rsid w:val="00E95DD3"/>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123">
    <w:name w:val="Table Style1 Custom123"/>
    <w:basedOn w:val="TableGrid8"/>
    <w:rsid w:val="00E95DD3"/>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123">
    <w:name w:val="Style1123"/>
    <w:basedOn w:val="TableStyle1Custom"/>
    <w:uiPriority w:val="99"/>
    <w:qFormat/>
    <w:rsid w:val="00E95DD3"/>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123">
    <w:name w:val="Style2123"/>
    <w:basedOn w:val="TableStyle1Custom"/>
    <w:uiPriority w:val="99"/>
    <w:qFormat/>
    <w:rsid w:val="00E95DD3"/>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11220">
    <w:name w:val="网格型1122"/>
    <w:basedOn w:val="TableNormal"/>
    <w:next w:val="TableGrid"/>
    <w:uiPriority w:val="59"/>
    <w:rsid w:val="00E95DD3"/>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Grid122"/>
    <w:rsid w:val="00E95DD3"/>
    <w:rPr>
      <w:rFonts w:ascii="Calibri" w:eastAsiaTheme="minorEastAsia" w:hAnsi="Calibri"/>
      <w:sz w:val="22"/>
      <w:szCs w:val="22"/>
      <w:lang w:eastAsia="en-US"/>
    </w:rPr>
    <w:tblPr>
      <w:tblCellMar>
        <w:top w:w="0" w:type="dxa"/>
        <w:left w:w="0" w:type="dxa"/>
        <w:bottom w:w="0" w:type="dxa"/>
        <w:right w:w="0" w:type="dxa"/>
      </w:tblCellMar>
    </w:tblPr>
  </w:style>
  <w:style w:type="table" w:customStyle="1" w:styleId="TableGrid4122">
    <w:name w:val="Table Grid4122"/>
    <w:basedOn w:val="TableNormal"/>
    <w:next w:val="TableGrid"/>
    <w:uiPriority w:val="59"/>
    <w:rsid w:val="00E95DD3"/>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 1122"/>
    <w:basedOn w:val="TableNormal"/>
    <w:next w:val="TableGrid10"/>
    <w:rsid w:val="00E95DD3"/>
    <w:pPr>
      <w:autoSpaceDE w:val="0"/>
      <w:autoSpaceDN w:val="0"/>
      <w:jc w:val="center"/>
    </w:pPr>
    <w:rPr>
      <w:rFonts w:ascii="Times New Roman" w:eastAsia="SimSun" w:hAnsi="Times New Roman"/>
      <w:lang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Classic3122">
    <w:name w:val="Table Classic 3122"/>
    <w:basedOn w:val="TableNormal"/>
    <w:next w:val="TableClassic3"/>
    <w:rsid w:val="00E95DD3"/>
    <w:pPr>
      <w:spacing w:before="240"/>
      <w:jc w:val="both"/>
    </w:pPr>
    <w:rPr>
      <w:rFonts w:ascii="Times New Roman" w:eastAsia="SimSun" w:hAnsi="Times New Roman"/>
      <w:color w:val="000080"/>
      <w:lang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31221">
    <w:name w:val="표준 표3122"/>
    <w:next w:val="TableNormal"/>
    <w:semiHidden/>
    <w:rsid w:val="00E95DD3"/>
    <w:rPr>
      <w:rFonts w:eastAsia="Batang"/>
      <w:lang w:val="en-GB" w:eastAsia="en-GB"/>
    </w:rPr>
    <w:tblPr>
      <w:tblInd w:w="0" w:type="dxa"/>
      <w:tblCellMar>
        <w:top w:w="0" w:type="dxa"/>
        <w:left w:w="108" w:type="dxa"/>
        <w:bottom w:w="0" w:type="dxa"/>
        <w:right w:w="108" w:type="dxa"/>
      </w:tblCellMar>
    </w:tblPr>
  </w:style>
  <w:style w:type="table" w:customStyle="1" w:styleId="TableNormal2122">
    <w:name w:val="Table Normal2122"/>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3122">
    <w:name w:val="Table Normal3122"/>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4122">
    <w:name w:val="Table Normal4122"/>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5122">
    <w:name w:val="Table Normal5122"/>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Classic1122">
    <w:name w:val="Table Classic 1122"/>
    <w:basedOn w:val="TableNormal"/>
    <w:next w:val="TableClassic1"/>
    <w:rsid w:val="00E95DD3"/>
    <w:pPr>
      <w:widowControl w:val="0"/>
      <w:jc w:val="both"/>
    </w:pPr>
    <w:rPr>
      <w:rFonts w:ascii="Times" w:eastAsia="SimSun" w:hAnsi="Times"/>
      <w:sz w:val="18"/>
      <w:lang w:eastAsia="ja-JP"/>
    </w:rPr>
    <w:tblPr>
      <w:tblBorders>
        <w:top w:val="single" w:sz="12" w:space="0" w:color="000000"/>
        <w:bottom w:val="single" w:sz="12" w:space="0" w:color="000000"/>
      </w:tblBorders>
    </w:tblPr>
    <w:tcPr>
      <w:shd w:val="clear" w:color="auto" w:fill="auto"/>
    </w:tcPr>
    <w:tblStylePr w:type="firstRow">
      <w:rPr>
        <w:rFonts w:ascii="v3.8.0" w:eastAsia="SimSun" w:hAnsi="v3.8.0"/>
        <w:b/>
        <w:i w:val="0"/>
        <w:iCs/>
        <w:sz w:val="18"/>
      </w:rPr>
      <w:tblPr/>
      <w:tcPr>
        <w:tcBorders>
          <w:top w:val="single" w:sz="12" w:space="0" w:color="000000"/>
          <w:bottom w:val="single" w:sz="6" w:space="0" w:color="000000"/>
        </w:tcBorders>
        <w:shd w:val="clear" w:color="auto" w:fill="auto"/>
      </w:tcPr>
    </w:tblStylePr>
    <w:tblStylePr w:type="lastRow">
      <w:rPr>
        <w:color w:val="auto"/>
      </w:rPr>
      <w:tblPr/>
      <w:tcPr>
        <w:tcBorders>
          <w:top w:val="nil"/>
          <w:left w:val="nil"/>
          <w:bottom w:val="single" w:sz="12" w:space="0" w:color="000000"/>
          <w:right w:val="nil"/>
          <w:insideH w:val="nil"/>
          <w:insideV w:val="nil"/>
          <w:tl2br w:val="nil"/>
          <w:tr2bl w:val="nil"/>
        </w:tcBorders>
        <w:shd w:val="clear" w:color="auto" w:fill="auto"/>
      </w:tcPr>
    </w:tblStylePr>
    <w:tblStylePr w:type="firstCol">
      <w:rPr>
        <w:rFonts w:ascii="v3.8.0" w:eastAsia="SimSun" w:hAnsi="v3.8.0"/>
        <w:sz w:val="18"/>
      </w:rPr>
      <w:tblPr/>
      <w:tcPr>
        <w:tcBorders>
          <w:top w:val="nil"/>
          <w:left w:val="nil"/>
          <w:bottom w:val="single" w:sz="12" w:space="0" w:color="000000"/>
          <w:right w:val="nil"/>
          <w:insideH w:val="nil"/>
          <w:insideV w:val="nil"/>
          <w:tl2br w:val="nil"/>
          <w:tr2bl w:val="nil"/>
        </w:tcBorders>
        <w:shd w:val="clear" w:color="auto" w:fill="auto"/>
      </w:tcPr>
    </w:tblStylePr>
    <w:tblStylePr w:type="lastCol">
      <w:tblPr/>
      <w:tcPr>
        <w:tcBorders>
          <w:top w:val="nil"/>
          <w:left w:val="nil"/>
          <w:bottom w:val="nil"/>
          <w:right w:val="nil"/>
          <w:insideH w:val="nil"/>
          <w:insideV w:val="nil"/>
          <w:tl2br w:val="nil"/>
          <w:tr2bl w:val="nil"/>
        </w:tcBorders>
        <w:shd w:val="clear" w:color="auto" w:fill="auto"/>
      </w:tcPr>
    </w:tblStylePr>
    <w:tblStylePr w:type="neCell">
      <w:rPr>
        <w:b/>
        <w:bCs/>
        <w:i w:val="0"/>
        <w:iCs w:val="0"/>
      </w:rPr>
      <w:tblPr/>
      <w:tcPr>
        <w:tcBorders>
          <w:tl2br w:val="none" w:sz="0" w:space="0" w:color="auto"/>
          <w:tr2bl w:val="none" w:sz="0" w:space="0" w:color="auto"/>
        </w:tcBorders>
      </w:tcPr>
    </w:tblStylePr>
    <w:tblStylePr w:type="seCell">
      <w:tblPr/>
      <w:tcPr>
        <w:tcBorders>
          <w:top w:val="nil"/>
          <w:left w:val="nil"/>
          <w:bottom w:val="single" w:sz="12" w:space="0" w:color="000000"/>
          <w:right w:val="nil"/>
          <w:insideH w:val="nil"/>
          <w:insideV w:val="nil"/>
          <w:tl2br w:val="nil"/>
          <w:tr2bl w:val="nil"/>
        </w:tcBorders>
        <w:shd w:val="clear" w:color="auto" w:fill="auto"/>
      </w:tcPr>
    </w:tblStylePr>
    <w:tblStylePr w:type="swCell">
      <w:rPr>
        <w:b w:val="0"/>
        <w:bCs/>
      </w:rPr>
      <w:tblPr/>
      <w:tcPr>
        <w:tcBorders>
          <w:tl2br w:val="none" w:sz="0" w:space="0" w:color="auto"/>
          <w:tr2bl w:val="none" w:sz="0" w:space="0" w:color="auto"/>
        </w:tcBorders>
      </w:tcPr>
    </w:tblStylePr>
  </w:style>
  <w:style w:type="table" w:customStyle="1" w:styleId="LightGrid-Accent3122">
    <w:name w:val="Light Grid - Accent 3122"/>
    <w:basedOn w:val="TableNormal"/>
    <w:next w:val="LightGrid-Accent3"/>
    <w:uiPriority w:val="62"/>
    <w:rsid w:val="00E95DD3"/>
    <w:rPr>
      <w:rFonts w:asciiTheme="minorHAnsi" w:eastAsiaTheme="minorEastAsia" w:hAnsiTheme="minorHAnsi" w:cstheme="minorBidi"/>
      <w:sz w:val="22"/>
      <w:szCs w:val="22"/>
      <w:lang w:eastAsia="ja-JP"/>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SimSu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SimSu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5122">
    <w:name w:val="Table Grid5122"/>
    <w:basedOn w:val="TableNormal"/>
    <w:next w:val="TableGrid"/>
    <w:uiPriority w:val="59"/>
    <w:rsid w:val="00E95DD3"/>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2">
    <w:name w:val="Table Grid6122"/>
    <w:basedOn w:val="TableNormal"/>
    <w:next w:val="TableGrid"/>
    <w:uiPriority w:val="59"/>
    <w:rsid w:val="00E95DD3"/>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网格型141"/>
    <w:basedOn w:val="TableNormal"/>
    <w:next w:val="TableGrid"/>
    <w:uiPriority w:val="59"/>
    <w:qFormat/>
    <w:rsid w:val="00E95DD3"/>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표 테마11"/>
    <w:basedOn w:val="TableNormal"/>
    <w:next w:val="TableTheme"/>
    <w:unhideWhenUsed/>
    <w:rsid w:val="00E95DD3"/>
    <w:pPr>
      <w:overflowPunct w:val="0"/>
      <w:autoSpaceDE w:val="0"/>
      <w:autoSpaceDN w:val="0"/>
      <w:adjustRightInd w:val="0"/>
      <w:spacing w:after="180"/>
    </w:pPr>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rsid w:val="00E95DD3"/>
    <w:pPr>
      <w:spacing w:after="180"/>
    </w:pPr>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网格型341"/>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网格型441"/>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141">
    <w:name w:val="Tabellengitternetz14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41">
    <w:name w:val="Tabellengitternetz24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341">
    <w:name w:val="Tabellengitternetz34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441">
    <w:name w:val="Tabellengitternetz44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541">
    <w:name w:val="Tabellengitternetz54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641">
    <w:name w:val="Tabellengitternetz64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741">
    <w:name w:val="Tabellengitternetz74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841">
    <w:name w:val="Tabellengitternetz84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941">
    <w:name w:val="Tabellengitternetz94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rsid w:val="00E95DD3"/>
    <w:pPr>
      <w:overflowPunct w:val="0"/>
      <w:autoSpaceDE w:val="0"/>
      <w:autoSpaceDN w:val="0"/>
      <w:adjustRightInd w:val="0"/>
      <w:spacing w:after="180"/>
      <w:textAlignment w:val="baseline"/>
    </w:pPr>
    <w:rPr>
      <w:rFonts w:ascii="Times New Roman" w:eastAsia="MS Mincho"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표 눈금형 811"/>
    <w:basedOn w:val="TableNormal"/>
    <w:next w:val="TableGrid8"/>
    <w:rsid w:val="00E95DD3"/>
    <w:rPr>
      <w:rFonts w:ascii="Times New Roman" w:eastAsia="MS Mincho" w:hAnsi="Times New Roman"/>
      <w:lang w:val="de-DE"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Custom142">
    <w:name w:val="Custom 142"/>
    <w:basedOn w:val="TableGrid8"/>
    <w:rsid w:val="00E95DD3"/>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42">
    <w:name w:val="Table Style1 Custom42"/>
    <w:basedOn w:val="TableGrid8"/>
    <w:rsid w:val="00E95DD3"/>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42">
    <w:name w:val="Style142"/>
    <w:basedOn w:val="TableStyle1Custom"/>
    <w:uiPriority w:val="99"/>
    <w:qFormat/>
    <w:rsid w:val="00E95DD3"/>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42">
    <w:name w:val="Style242"/>
    <w:basedOn w:val="TableStyle1Custom"/>
    <w:uiPriority w:val="99"/>
    <w:qFormat/>
    <w:rsid w:val="00E95DD3"/>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1131">
    <w:name w:val="网格型1131"/>
    <w:basedOn w:val="TableNormal"/>
    <w:next w:val="TableGrid"/>
    <w:uiPriority w:val="59"/>
    <w:rsid w:val="00E95DD3"/>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Grid41"/>
    <w:rsid w:val="00E95DD3"/>
    <w:rPr>
      <w:rFonts w:ascii="Calibri" w:eastAsiaTheme="minorEastAsia" w:hAnsi="Calibri"/>
      <w:sz w:val="22"/>
      <w:szCs w:val="22"/>
      <w:lang w:eastAsia="en-US"/>
    </w:rPr>
    <w:tblPr>
      <w:tblCellMar>
        <w:top w:w="0" w:type="dxa"/>
        <w:left w:w="0" w:type="dxa"/>
        <w:bottom w:w="0" w:type="dxa"/>
        <w:right w:w="0" w:type="dxa"/>
      </w:tblCellMar>
    </w:tblPr>
  </w:style>
  <w:style w:type="table" w:customStyle="1" w:styleId="TableGrid441">
    <w:name w:val="Table Grid441"/>
    <w:basedOn w:val="TableNormal"/>
    <w:next w:val="TableGrid"/>
    <w:uiPriority w:val="59"/>
    <w:rsid w:val="00E95DD3"/>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표 눈금형 111"/>
    <w:basedOn w:val="TableNormal"/>
    <w:next w:val="TableGrid10"/>
    <w:rsid w:val="00E95DD3"/>
    <w:pPr>
      <w:autoSpaceDE w:val="0"/>
      <w:autoSpaceDN w:val="0"/>
      <w:jc w:val="center"/>
    </w:pPr>
    <w:rPr>
      <w:rFonts w:ascii="Times New Roman" w:eastAsia="SimSun" w:hAnsi="Times New Roman"/>
      <w:lang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13">
    <w:name w:val="표 기본형 311"/>
    <w:basedOn w:val="TableNormal"/>
    <w:next w:val="TableClassic3"/>
    <w:rsid w:val="00E95DD3"/>
    <w:pPr>
      <w:spacing w:before="240"/>
      <w:jc w:val="both"/>
    </w:pPr>
    <w:rPr>
      <w:rFonts w:ascii="Times New Roman" w:eastAsia="SimSun" w:hAnsi="Times New Roman"/>
      <w:color w:val="000080"/>
      <w:lang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3411">
    <w:name w:val="표준 표341"/>
    <w:next w:val="TableNormal"/>
    <w:semiHidden/>
    <w:rsid w:val="00E95DD3"/>
    <w:rPr>
      <w:rFonts w:eastAsia="Batang"/>
      <w:lang w:val="en-GB" w:eastAsia="en-GB"/>
    </w:rPr>
    <w:tblPr>
      <w:tblInd w:w="0" w:type="dxa"/>
      <w:tblCellMar>
        <w:top w:w="0" w:type="dxa"/>
        <w:left w:w="108" w:type="dxa"/>
        <w:bottom w:w="0" w:type="dxa"/>
        <w:right w:w="108" w:type="dxa"/>
      </w:tblCellMar>
    </w:tblPr>
  </w:style>
  <w:style w:type="table" w:customStyle="1" w:styleId="TableNormal241">
    <w:name w:val="Table Normal241"/>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341">
    <w:name w:val="Table Normal341"/>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441">
    <w:name w:val="Table Normal441"/>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541">
    <w:name w:val="Table Normal541"/>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1115">
    <w:name w:val="표 기본형 111"/>
    <w:basedOn w:val="TableNormal"/>
    <w:next w:val="TableClassic1"/>
    <w:rsid w:val="00E95DD3"/>
    <w:pPr>
      <w:widowControl w:val="0"/>
      <w:jc w:val="both"/>
    </w:pPr>
    <w:rPr>
      <w:rFonts w:ascii="Times" w:eastAsia="SimSun" w:hAnsi="Times"/>
      <w:sz w:val="18"/>
      <w:lang w:eastAsia="ja-JP"/>
    </w:rPr>
    <w:tblPr>
      <w:tblBorders>
        <w:top w:val="single" w:sz="12" w:space="0" w:color="000000"/>
        <w:bottom w:val="single" w:sz="12" w:space="0" w:color="000000"/>
      </w:tblBorders>
    </w:tblPr>
    <w:tcPr>
      <w:shd w:val="clear" w:color="auto" w:fill="auto"/>
    </w:tcPr>
    <w:tblStylePr w:type="firstRow">
      <w:rPr>
        <w:rFonts w:ascii="Book Antiqua" w:eastAsia="SimSun" w:hAnsi="Book Antiqua"/>
        <w:b/>
        <w:i w:val="0"/>
        <w:iCs/>
        <w:sz w:val="18"/>
      </w:rPr>
      <w:tblPr/>
      <w:tcPr>
        <w:tcBorders>
          <w:top w:val="single" w:sz="12" w:space="0" w:color="000000"/>
          <w:bottom w:val="single" w:sz="6" w:space="0" w:color="000000"/>
        </w:tcBorders>
        <w:shd w:val="clear" w:color="auto" w:fill="auto"/>
      </w:tcPr>
    </w:tblStylePr>
    <w:tblStylePr w:type="lastRow">
      <w:rPr>
        <w:color w:val="auto"/>
      </w:rPr>
      <w:tblPr/>
      <w:tcPr>
        <w:tcBorders>
          <w:top w:val="nil"/>
          <w:left w:val="nil"/>
          <w:bottom w:val="single" w:sz="12" w:space="0" w:color="000000"/>
          <w:right w:val="nil"/>
          <w:insideH w:val="nil"/>
          <w:insideV w:val="nil"/>
          <w:tl2br w:val="nil"/>
          <w:tr2bl w:val="nil"/>
        </w:tcBorders>
        <w:shd w:val="clear" w:color="auto" w:fill="auto"/>
      </w:tcPr>
    </w:tblStylePr>
    <w:tblStylePr w:type="firstCol">
      <w:rPr>
        <w:rFonts w:ascii="Book Antiqua" w:eastAsia="SimSun" w:hAnsi="Book Antiqua"/>
        <w:sz w:val="18"/>
      </w:rPr>
      <w:tblPr/>
      <w:tcPr>
        <w:tcBorders>
          <w:top w:val="nil"/>
          <w:left w:val="nil"/>
          <w:bottom w:val="single" w:sz="12" w:space="0" w:color="000000"/>
          <w:right w:val="nil"/>
          <w:insideH w:val="nil"/>
          <w:insideV w:val="nil"/>
          <w:tl2br w:val="nil"/>
          <w:tr2bl w:val="nil"/>
        </w:tcBorders>
        <w:shd w:val="clear" w:color="auto" w:fill="auto"/>
      </w:tcPr>
    </w:tblStylePr>
    <w:tblStylePr w:type="lastCol">
      <w:tblPr/>
      <w:tcPr>
        <w:tcBorders>
          <w:top w:val="nil"/>
          <w:left w:val="nil"/>
          <w:bottom w:val="nil"/>
          <w:right w:val="nil"/>
          <w:insideH w:val="nil"/>
          <w:insideV w:val="nil"/>
          <w:tl2br w:val="nil"/>
          <w:tr2bl w:val="nil"/>
        </w:tcBorders>
        <w:shd w:val="clear" w:color="auto" w:fill="auto"/>
      </w:tcPr>
    </w:tblStylePr>
    <w:tblStylePr w:type="neCell">
      <w:rPr>
        <w:b/>
        <w:bCs/>
        <w:i w:val="0"/>
        <w:iCs w:val="0"/>
      </w:rPr>
      <w:tblPr/>
      <w:tcPr>
        <w:tcBorders>
          <w:tl2br w:val="none" w:sz="0" w:space="0" w:color="auto"/>
          <w:tr2bl w:val="none" w:sz="0" w:space="0" w:color="auto"/>
        </w:tcBorders>
      </w:tcPr>
    </w:tblStylePr>
    <w:tblStylePr w:type="seCell">
      <w:tblPr/>
      <w:tcPr>
        <w:tcBorders>
          <w:top w:val="nil"/>
          <w:left w:val="nil"/>
          <w:bottom w:val="single" w:sz="12" w:space="0" w:color="000000"/>
          <w:right w:val="nil"/>
          <w:insideH w:val="nil"/>
          <w:insideV w:val="nil"/>
          <w:tl2br w:val="nil"/>
          <w:tr2bl w:val="nil"/>
        </w:tcBorders>
        <w:shd w:val="clear" w:color="auto" w:fill="auto"/>
      </w:tcPr>
    </w:tblStylePr>
    <w:tblStylePr w:type="swCell">
      <w:rPr>
        <w:b w:val="0"/>
        <w:bCs/>
      </w:rPr>
      <w:tblPr/>
      <w:tcPr>
        <w:tcBorders>
          <w:tl2br w:val="none" w:sz="0" w:space="0" w:color="auto"/>
          <w:tr2bl w:val="none" w:sz="0" w:space="0" w:color="auto"/>
        </w:tcBorders>
      </w:tcPr>
    </w:tblStylePr>
  </w:style>
  <w:style w:type="table" w:customStyle="1" w:styleId="-3111">
    <w:name w:val="浅色网格 - 着色 3111"/>
    <w:basedOn w:val="TableNormal"/>
    <w:next w:val="LightGrid-Accent3"/>
    <w:uiPriority w:val="62"/>
    <w:rsid w:val="00E95DD3"/>
    <w:rPr>
      <w:rFonts w:ascii="DengXian" w:eastAsiaTheme="minorEastAsia" w:hAnsi="DengXian"/>
      <w:sz w:val="22"/>
      <w:szCs w:val="22"/>
      <w:lang w:eastAsia="ja-JP"/>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SimSu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SimSu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541">
    <w:name w:val="Table Grid541"/>
    <w:basedOn w:val="TableNormal"/>
    <w:next w:val="TableGrid"/>
    <w:uiPriority w:val="59"/>
    <w:rsid w:val="00E95DD3"/>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
    <w:name w:val="Table Grid641"/>
    <w:basedOn w:val="TableNormal"/>
    <w:next w:val="TableGrid"/>
    <w:uiPriority w:val="59"/>
    <w:rsid w:val="00E95DD3"/>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일반 표 4131"/>
    <w:basedOn w:val="TableNormal"/>
    <w:uiPriority w:val="44"/>
    <w:rsid w:val="00E95DD3"/>
    <w:rPr>
      <w:rFonts w:eastAsia="Batang"/>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311">
    <w:name w:val="표 구분선131"/>
    <w:basedOn w:val="TableNormal"/>
    <w:next w:val="TableGrid"/>
    <w:uiPriority w:val="59"/>
    <w:rsid w:val="00E95DD3"/>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中等深浅网格 2 - 着色 1111"/>
    <w:basedOn w:val="TableNormal"/>
    <w:next w:val="MediumGrid2-Accent1"/>
    <w:uiPriority w:val="68"/>
    <w:rsid w:val="00E95DD3"/>
    <w:rPr>
      <w:rFonts w:ascii="Cambria" w:eastAsia="SimSun" w:hAnsi="Cambria"/>
      <w:color w:val="000000"/>
      <w:sz w:val="22"/>
      <w:szCs w:val="22"/>
      <w:lang w:val="sv-SE"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TableGrid732">
    <w:name w:val="Table Grid732"/>
    <w:basedOn w:val="TableNormal"/>
    <w:next w:val="TableGrid"/>
    <w:uiPriority w:val="39"/>
    <w:qFormat/>
    <w:rsid w:val="00E95DD3"/>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31">
    <w:name w:val="Table Theme131"/>
    <w:basedOn w:val="TableNormal"/>
    <w:next w:val="TableTheme"/>
    <w:unhideWhenUsed/>
    <w:rsid w:val="00E95DD3"/>
    <w:pPr>
      <w:overflowPunct w:val="0"/>
      <w:autoSpaceDE w:val="0"/>
      <w:autoSpaceDN w:val="0"/>
      <w:adjustRightInd w:val="0"/>
      <w:spacing w:after="180"/>
    </w:pPr>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basedOn w:val="TableNormal"/>
    <w:next w:val="TableGrid"/>
    <w:rsid w:val="00E95DD3"/>
    <w:pPr>
      <w:spacing w:after="180"/>
    </w:pPr>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0">
    <w:name w:val="网格型3131"/>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0">
    <w:name w:val="网格型4131"/>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1131">
    <w:name w:val="Tabellengitternetz113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131">
    <w:name w:val="Tabellengitternetz213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3131">
    <w:name w:val="Tabellengitternetz313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4131">
    <w:name w:val="Tabellengitternetz413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5131">
    <w:name w:val="Tabellengitternetz513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6131">
    <w:name w:val="Tabellengitternetz613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7131">
    <w:name w:val="Tabellengitternetz713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8131">
    <w:name w:val="Tabellengitternetz813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9131">
    <w:name w:val="Tabellengitternetz913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
    <w:name w:val="Table Grid2131"/>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1">
    <w:name w:val="Table Grid3131"/>
    <w:basedOn w:val="TableNormal"/>
    <w:next w:val="TableGrid"/>
    <w:rsid w:val="00E95DD3"/>
    <w:pPr>
      <w:overflowPunct w:val="0"/>
      <w:autoSpaceDE w:val="0"/>
      <w:autoSpaceDN w:val="0"/>
      <w:adjustRightInd w:val="0"/>
      <w:spacing w:after="180"/>
      <w:textAlignment w:val="baseline"/>
    </w:pPr>
    <w:rPr>
      <w:rFonts w:ascii="Times New Roman" w:eastAsia="MS Mincho"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31">
    <w:name w:val="Table Grid 8131"/>
    <w:basedOn w:val="TableNormal"/>
    <w:next w:val="TableGrid8"/>
    <w:rsid w:val="00E95DD3"/>
    <w:rPr>
      <w:rFonts w:ascii="Times New Roman" w:eastAsia="MS Mincho" w:hAnsi="Times New Roman"/>
      <w:lang w:val="de-DE"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Custom1132">
    <w:name w:val="Custom 1132"/>
    <w:basedOn w:val="TableGrid8"/>
    <w:rsid w:val="00E95DD3"/>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132">
    <w:name w:val="Table Style1 Custom132"/>
    <w:basedOn w:val="TableGrid8"/>
    <w:rsid w:val="00E95DD3"/>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132">
    <w:name w:val="Style1132"/>
    <w:basedOn w:val="TableStyle1Custom"/>
    <w:uiPriority w:val="99"/>
    <w:qFormat/>
    <w:rsid w:val="00E95DD3"/>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132">
    <w:name w:val="Style2132"/>
    <w:basedOn w:val="TableStyle1Custom"/>
    <w:uiPriority w:val="99"/>
    <w:qFormat/>
    <w:rsid w:val="00E95DD3"/>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TableGrid1310">
    <w:name w:val="TableGrid131"/>
    <w:rsid w:val="00E95DD3"/>
    <w:rPr>
      <w:rFonts w:ascii="Calibri" w:eastAsiaTheme="minorEastAsia" w:hAnsi="Calibri"/>
      <w:sz w:val="22"/>
      <w:szCs w:val="22"/>
      <w:lang w:eastAsia="en-US"/>
    </w:rPr>
    <w:tblPr>
      <w:tblCellMar>
        <w:top w:w="0" w:type="dxa"/>
        <w:left w:w="0" w:type="dxa"/>
        <w:bottom w:w="0" w:type="dxa"/>
        <w:right w:w="0" w:type="dxa"/>
      </w:tblCellMar>
    </w:tblPr>
  </w:style>
  <w:style w:type="table" w:customStyle="1" w:styleId="TableGrid4131">
    <w:name w:val="Table Grid4131"/>
    <w:basedOn w:val="TableNormal"/>
    <w:next w:val="TableGrid"/>
    <w:uiPriority w:val="59"/>
    <w:rsid w:val="00E95DD3"/>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0">
    <w:name w:val="Table Grid 1131"/>
    <w:basedOn w:val="TableNormal"/>
    <w:next w:val="TableGrid10"/>
    <w:rsid w:val="00E95DD3"/>
    <w:pPr>
      <w:autoSpaceDE w:val="0"/>
      <w:autoSpaceDN w:val="0"/>
      <w:jc w:val="center"/>
    </w:pPr>
    <w:rPr>
      <w:rFonts w:ascii="Times New Roman" w:eastAsia="SimSun" w:hAnsi="Times New Roman"/>
      <w:lang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Classic3131">
    <w:name w:val="Table Classic 3131"/>
    <w:basedOn w:val="TableNormal"/>
    <w:next w:val="TableClassic3"/>
    <w:rsid w:val="00E95DD3"/>
    <w:pPr>
      <w:spacing w:before="240"/>
      <w:jc w:val="both"/>
    </w:pPr>
    <w:rPr>
      <w:rFonts w:ascii="Times New Roman" w:eastAsia="SimSun" w:hAnsi="Times New Roman"/>
      <w:color w:val="000080"/>
      <w:lang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31311">
    <w:name w:val="표준 표3131"/>
    <w:next w:val="TableNormal"/>
    <w:semiHidden/>
    <w:rsid w:val="00E95DD3"/>
    <w:rPr>
      <w:rFonts w:eastAsia="Batang"/>
      <w:lang w:val="en-GB" w:eastAsia="en-GB"/>
    </w:rPr>
    <w:tblPr>
      <w:tblInd w:w="0" w:type="dxa"/>
      <w:tblCellMar>
        <w:top w:w="0" w:type="dxa"/>
        <w:left w:w="108" w:type="dxa"/>
        <w:bottom w:w="0" w:type="dxa"/>
        <w:right w:w="108" w:type="dxa"/>
      </w:tblCellMar>
    </w:tblPr>
  </w:style>
  <w:style w:type="table" w:customStyle="1" w:styleId="TableNormal2131">
    <w:name w:val="Table Normal2131"/>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3131">
    <w:name w:val="Table Normal3131"/>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4131">
    <w:name w:val="Table Normal4131"/>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5131">
    <w:name w:val="Table Normal5131"/>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Classic1131">
    <w:name w:val="Table Classic 1131"/>
    <w:basedOn w:val="TableNormal"/>
    <w:next w:val="TableClassic1"/>
    <w:rsid w:val="00E95DD3"/>
    <w:pPr>
      <w:widowControl w:val="0"/>
      <w:jc w:val="both"/>
    </w:pPr>
    <w:rPr>
      <w:rFonts w:ascii="Times" w:eastAsia="SimSun" w:hAnsi="Times"/>
      <w:sz w:val="18"/>
      <w:lang w:eastAsia="ja-JP"/>
    </w:rPr>
    <w:tblPr>
      <w:tblBorders>
        <w:top w:val="single" w:sz="12" w:space="0" w:color="000000"/>
        <w:bottom w:val="single" w:sz="12" w:space="0" w:color="000000"/>
      </w:tblBorders>
    </w:tblPr>
    <w:tcPr>
      <w:shd w:val="clear" w:color="auto" w:fill="auto"/>
    </w:tcPr>
    <w:tblStylePr w:type="firstRow">
      <w:rPr>
        <w:rFonts w:ascii="Book Antiqua" w:eastAsia="SimSun" w:hAnsi="Book Antiqua"/>
        <w:b/>
        <w:i w:val="0"/>
        <w:iCs/>
        <w:sz w:val="18"/>
      </w:rPr>
      <w:tblPr/>
      <w:tcPr>
        <w:tcBorders>
          <w:top w:val="single" w:sz="12" w:space="0" w:color="000000"/>
          <w:bottom w:val="single" w:sz="6" w:space="0" w:color="000000"/>
        </w:tcBorders>
        <w:shd w:val="clear" w:color="auto" w:fill="auto"/>
      </w:tcPr>
    </w:tblStylePr>
    <w:tblStylePr w:type="lastRow">
      <w:rPr>
        <w:color w:val="auto"/>
      </w:rPr>
      <w:tblPr/>
      <w:tcPr>
        <w:tcBorders>
          <w:top w:val="nil"/>
          <w:left w:val="nil"/>
          <w:bottom w:val="single" w:sz="12" w:space="0" w:color="000000"/>
          <w:right w:val="nil"/>
          <w:insideH w:val="nil"/>
          <w:insideV w:val="nil"/>
          <w:tl2br w:val="nil"/>
          <w:tr2bl w:val="nil"/>
        </w:tcBorders>
        <w:shd w:val="clear" w:color="auto" w:fill="auto"/>
      </w:tcPr>
    </w:tblStylePr>
    <w:tblStylePr w:type="firstCol">
      <w:rPr>
        <w:rFonts w:ascii="Book Antiqua" w:eastAsia="SimSun" w:hAnsi="Book Antiqua"/>
        <w:sz w:val="18"/>
      </w:rPr>
      <w:tblPr/>
      <w:tcPr>
        <w:tcBorders>
          <w:top w:val="nil"/>
          <w:left w:val="nil"/>
          <w:bottom w:val="single" w:sz="12" w:space="0" w:color="000000"/>
          <w:right w:val="nil"/>
          <w:insideH w:val="nil"/>
          <w:insideV w:val="nil"/>
          <w:tl2br w:val="nil"/>
          <w:tr2bl w:val="nil"/>
        </w:tcBorders>
        <w:shd w:val="clear" w:color="auto" w:fill="auto"/>
      </w:tcPr>
    </w:tblStylePr>
    <w:tblStylePr w:type="lastCol">
      <w:tblPr/>
      <w:tcPr>
        <w:tcBorders>
          <w:top w:val="nil"/>
          <w:left w:val="nil"/>
          <w:bottom w:val="nil"/>
          <w:right w:val="nil"/>
          <w:insideH w:val="nil"/>
          <w:insideV w:val="nil"/>
          <w:tl2br w:val="nil"/>
          <w:tr2bl w:val="nil"/>
        </w:tcBorders>
        <w:shd w:val="clear" w:color="auto" w:fill="auto"/>
      </w:tcPr>
    </w:tblStylePr>
    <w:tblStylePr w:type="neCell">
      <w:rPr>
        <w:b/>
        <w:bCs/>
        <w:i w:val="0"/>
        <w:iCs w:val="0"/>
      </w:rPr>
      <w:tblPr/>
      <w:tcPr>
        <w:tcBorders>
          <w:tl2br w:val="none" w:sz="0" w:space="0" w:color="auto"/>
          <w:tr2bl w:val="none" w:sz="0" w:space="0" w:color="auto"/>
        </w:tcBorders>
      </w:tcPr>
    </w:tblStylePr>
    <w:tblStylePr w:type="seCell">
      <w:tblPr/>
      <w:tcPr>
        <w:tcBorders>
          <w:top w:val="nil"/>
          <w:left w:val="nil"/>
          <w:bottom w:val="single" w:sz="12" w:space="0" w:color="000000"/>
          <w:right w:val="nil"/>
          <w:insideH w:val="nil"/>
          <w:insideV w:val="nil"/>
          <w:tl2br w:val="nil"/>
          <w:tr2bl w:val="nil"/>
        </w:tcBorders>
        <w:shd w:val="clear" w:color="auto" w:fill="auto"/>
      </w:tcPr>
    </w:tblStylePr>
    <w:tblStylePr w:type="swCell">
      <w:rPr>
        <w:b w:val="0"/>
        <w:bCs/>
      </w:rPr>
      <w:tblPr/>
      <w:tcPr>
        <w:tcBorders>
          <w:tl2br w:val="none" w:sz="0" w:space="0" w:color="auto"/>
          <w:tr2bl w:val="none" w:sz="0" w:space="0" w:color="auto"/>
        </w:tcBorders>
      </w:tcPr>
    </w:tblStylePr>
  </w:style>
  <w:style w:type="table" w:customStyle="1" w:styleId="LightGrid-Accent3131">
    <w:name w:val="Light Grid - Accent 3131"/>
    <w:basedOn w:val="TableNormal"/>
    <w:next w:val="LightGrid-Accent3"/>
    <w:uiPriority w:val="62"/>
    <w:rsid w:val="00E95DD3"/>
    <w:rPr>
      <w:rFonts w:ascii="DengXian" w:eastAsiaTheme="minorEastAsia" w:hAnsi="DengXian"/>
      <w:sz w:val="22"/>
      <w:szCs w:val="22"/>
      <w:lang w:eastAsia="ja-JP"/>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SimSu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SimSu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5131">
    <w:name w:val="Table Grid5131"/>
    <w:basedOn w:val="TableNormal"/>
    <w:next w:val="TableGrid"/>
    <w:uiPriority w:val="59"/>
    <w:rsid w:val="00E95DD3"/>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31">
    <w:name w:val="Table Grid6131"/>
    <w:basedOn w:val="TableNormal"/>
    <w:next w:val="TableGrid"/>
    <w:uiPriority w:val="59"/>
    <w:rsid w:val="00E95DD3"/>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표 구분선21"/>
    <w:basedOn w:val="TableNormal"/>
    <w:next w:val="TableGrid"/>
    <w:uiPriority w:val="59"/>
    <w:qFormat/>
    <w:rsid w:val="00E95DD3"/>
    <w:rPr>
      <w:rFonts w:ascii="DengXian" w:eastAsiaTheme="minorEastAsia" w:hAnsi="DengXi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연한 눈금 - 강조색 311"/>
    <w:basedOn w:val="TableNormal"/>
    <w:next w:val="LightGrid-Accent3"/>
    <w:uiPriority w:val="62"/>
    <w:unhideWhenUsed/>
    <w:rsid w:val="00E95DD3"/>
    <w:rPr>
      <w:rFonts w:ascii="DengXian" w:eastAsiaTheme="minorEastAsia" w:hAnsi="DengXian"/>
      <w:kern w:val="2"/>
      <w:sz w:val="21"/>
      <w:szCs w:val="22"/>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DengXian Light" w:eastAsia="DengXian Light" w:hAnsi="DengXian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DengXian Light" w:eastAsia="DengXian Light" w:hAnsi="DengXian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DengXian Light" w:eastAsia="DengXian Light" w:hAnsi="DengXian Light" w:cs="Times New Roman"/>
        <w:b/>
        <w:bCs/>
      </w:rPr>
    </w:tblStylePr>
    <w:tblStylePr w:type="lastCol">
      <w:rPr>
        <w:rFonts w:ascii="DengXian Light" w:eastAsia="DengXian Light" w:hAnsi="DengXian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2-1110">
    <w:name w:val="중간 눈금 2 - 강조색 111"/>
    <w:basedOn w:val="TableNormal"/>
    <w:next w:val="MediumGrid2-Accent1"/>
    <w:uiPriority w:val="68"/>
    <w:unhideWhenUsed/>
    <w:rsid w:val="00E95DD3"/>
    <w:rPr>
      <w:rFonts w:ascii="DengXian Light" w:eastAsia="DengXian Light" w:hAnsi="DengXian Light"/>
      <w:color w:val="000000"/>
      <w:kern w:val="2"/>
      <w:sz w:val="21"/>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customStyle="1" w:styleId="2110">
    <w:name w:val="网格型211"/>
    <w:basedOn w:val="TableNormal"/>
    <w:next w:val="TableGrid"/>
    <w:uiPriority w:val="59"/>
    <w:qFormat/>
    <w:rsid w:val="00E95DD3"/>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表格主题111"/>
    <w:basedOn w:val="TableNormal"/>
    <w:next w:val="TableTheme"/>
    <w:unhideWhenUsed/>
    <w:rsid w:val="00E95DD3"/>
    <w:pPr>
      <w:overflowPunct w:val="0"/>
      <w:autoSpaceDE w:val="0"/>
      <w:autoSpaceDN w:val="0"/>
      <w:adjustRightInd w:val="0"/>
      <w:spacing w:after="180"/>
    </w:pPr>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0">
    <w:name w:val="网格型3211"/>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网格型4211"/>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1211">
    <w:name w:val="Tabellengitternetz12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211">
    <w:name w:val="Tabellengitternetz22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3211">
    <w:name w:val="Tabellengitternetz32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4211">
    <w:name w:val="Tabellengitternetz42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5211">
    <w:name w:val="Tabellengitternetz52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6211">
    <w:name w:val="Tabellengitternetz62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7211">
    <w:name w:val="Tabellengitternetz72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8211">
    <w:name w:val="Tabellengitternetz82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9211">
    <w:name w:val="Tabellengitternetz92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rsid w:val="00E95DD3"/>
    <w:pPr>
      <w:overflowPunct w:val="0"/>
      <w:autoSpaceDE w:val="0"/>
      <w:autoSpaceDN w:val="0"/>
      <w:adjustRightInd w:val="0"/>
      <w:spacing w:after="180"/>
      <w:textAlignment w:val="baseline"/>
    </w:pPr>
    <w:rPr>
      <w:rFonts w:ascii="Times New Roman" w:eastAsia="MS Mincho"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网格型 8111"/>
    <w:basedOn w:val="TableNormal"/>
    <w:next w:val="TableGrid8"/>
    <w:rsid w:val="00E95DD3"/>
    <w:rPr>
      <w:rFonts w:ascii="Times New Roman" w:eastAsia="MS Mincho" w:hAnsi="Times New Roman"/>
      <w:lang w:val="de-DE"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Custom1212">
    <w:name w:val="Custom 1212"/>
    <w:basedOn w:val="TableGrid8"/>
    <w:rsid w:val="00E95DD3"/>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212">
    <w:name w:val="Table Style1 Custom212"/>
    <w:basedOn w:val="TableGrid8"/>
    <w:rsid w:val="00E95DD3"/>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212">
    <w:name w:val="Style1212"/>
    <w:basedOn w:val="TableStyle1Custom"/>
    <w:uiPriority w:val="99"/>
    <w:qFormat/>
    <w:rsid w:val="00E95DD3"/>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212">
    <w:name w:val="Style2212"/>
    <w:basedOn w:val="TableStyle1Custom"/>
    <w:uiPriority w:val="99"/>
    <w:qFormat/>
    <w:rsid w:val="00E95DD3"/>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TableGrid2110">
    <w:name w:val="TableGrid211"/>
    <w:rsid w:val="00E95DD3"/>
    <w:rPr>
      <w:rFonts w:ascii="Calibri" w:eastAsiaTheme="minorEastAsia" w:hAnsi="Calibri"/>
      <w:sz w:val="22"/>
      <w:szCs w:val="22"/>
      <w:lang w:eastAsia="en-US"/>
    </w:rPr>
    <w:tblPr>
      <w:tblCellMar>
        <w:top w:w="0" w:type="dxa"/>
        <w:left w:w="0" w:type="dxa"/>
        <w:bottom w:w="0" w:type="dxa"/>
        <w:right w:w="0" w:type="dxa"/>
      </w:tblCellMar>
    </w:tblPr>
  </w:style>
  <w:style w:type="table" w:customStyle="1" w:styleId="TableGrid4211">
    <w:name w:val="Table Grid4211"/>
    <w:basedOn w:val="TableNormal"/>
    <w:next w:val="TableGrid"/>
    <w:uiPriority w:val="59"/>
    <w:rsid w:val="00E95DD3"/>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网格型 1111"/>
    <w:basedOn w:val="TableNormal"/>
    <w:next w:val="TableGrid10"/>
    <w:rsid w:val="00E95DD3"/>
    <w:pPr>
      <w:autoSpaceDE w:val="0"/>
      <w:autoSpaceDN w:val="0"/>
      <w:jc w:val="center"/>
    </w:pPr>
    <w:rPr>
      <w:rFonts w:ascii="Times New Roman" w:eastAsia="SimSun" w:hAnsi="Times New Roman"/>
      <w:lang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112">
    <w:name w:val="古典型 3111"/>
    <w:basedOn w:val="TableNormal"/>
    <w:next w:val="TableClassic3"/>
    <w:rsid w:val="00E95DD3"/>
    <w:pPr>
      <w:spacing w:before="240"/>
      <w:jc w:val="both"/>
    </w:pPr>
    <w:rPr>
      <w:rFonts w:ascii="Times New Roman" w:eastAsia="SimSun" w:hAnsi="Times New Roman"/>
      <w:color w:val="000080"/>
      <w:lang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32111">
    <w:name w:val="표준 표3211"/>
    <w:next w:val="TableNormal"/>
    <w:semiHidden/>
    <w:rsid w:val="00E95DD3"/>
    <w:rPr>
      <w:rFonts w:eastAsia="Batang"/>
      <w:lang w:val="en-GB" w:eastAsia="en-GB"/>
    </w:rPr>
    <w:tblPr>
      <w:tblInd w:w="0" w:type="dxa"/>
      <w:tblCellMar>
        <w:top w:w="0" w:type="dxa"/>
        <w:left w:w="108" w:type="dxa"/>
        <w:bottom w:w="0" w:type="dxa"/>
        <w:right w:w="108" w:type="dxa"/>
      </w:tblCellMar>
    </w:tblPr>
  </w:style>
  <w:style w:type="table" w:customStyle="1" w:styleId="TableNormal2211">
    <w:name w:val="Table Normal2211"/>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3211">
    <w:name w:val="Table Normal3211"/>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4211">
    <w:name w:val="Table Normal4211"/>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5211">
    <w:name w:val="Table Normal5211"/>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11112">
    <w:name w:val="古典型 1111"/>
    <w:basedOn w:val="TableNormal"/>
    <w:next w:val="TableClassic1"/>
    <w:rsid w:val="00E95DD3"/>
    <w:pPr>
      <w:widowControl w:val="0"/>
      <w:jc w:val="both"/>
    </w:pPr>
    <w:rPr>
      <w:rFonts w:ascii="Times" w:eastAsia="SimSun" w:hAnsi="Times"/>
      <w:sz w:val="18"/>
      <w:lang w:eastAsia="ja-JP"/>
    </w:rPr>
    <w:tblPr>
      <w:tblBorders>
        <w:top w:val="single" w:sz="12" w:space="0" w:color="000000"/>
        <w:bottom w:val="single" w:sz="12" w:space="0" w:color="000000"/>
      </w:tblBorders>
    </w:tblPr>
    <w:tcPr>
      <w:shd w:val="clear" w:color="auto" w:fill="auto"/>
    </w:tcPr>
    <w:tblStylePr w:type="firstRow">
      <w:rPr>
        <w:rFonts w:ascii="v3.8.0" w:eastAsia="SimSun" w:hAnsi="v3.8.0"/>
        <w:b/>
        <w:i w:val="0"/>
        <w:iCs/>
        <w:sz w:val="18"/>
      </w:rPr>
      <w:tblPr/>
      <w:tcPr>
        <w:tcBorders>
          <w:top w:val="single" w:sz="12" w:space="0" w:color="000000"/>
          <w:bottom w:val="single" w:sz="6" w:space="0" w:color="000000"/>
        </w:tcBorders>
        <w:shd w:val="clear" w:color="auto" w:fill="auto"/>
      </w:tcPr>
    </w:tblStylePr>
    <w:tblStylePr w:type="lastRow">
      <w:rPr>
        <w:color w:val="auto"/>
      </w:rPr>
      <w:tblPr/>
      <w:tcPr>
        <w:tcBorders>
          <w:top w:val="nil"/>
          <w:left w:val="nil"/>
          <w:bottom w:val="single" w:sz="12" w:space="0" w:color="000000"/>
          <w:right w:val="nil"/>
          <w:insideH w:val="nil"/>
          <w:insideV w:val="nil"/>
          <w:tl2br w:val="nil"/>
          <w:tr2bl w:val="nil"/>
        </w:tcBorders>
        <w:shd w:val="clear" w:color="auto" w:fill="auto"/>
      </w:tcPr>
    </w:tblStylePr>
    <w:tblStylePr w:type="firstCol">
      <w:rPr>
        <w:rFonts w:ascii="v3.8.0" w:eastAsia="SimSun" w:hAnsi="v3.8.0"/>
        <w:sz w:val="18"/>
      </w:rPr>
      <w:tblPr/>
      <w:tcPr>
        <w:tcBorders>
          <w:top w:val="nil"/>
          <w:left w:val="nil"/>
          <w:bottom w:val="single" w:sz="12" w:space="0" w:color="000000"/>
          <w:right w:val="nil"/>
          <w:insideH w:val="nil"/>
          <w:insideV w:val="nil"/>
          <w:tl2br w:val="nil"/>
          <w:tr2bl w:val="nil"/>
        </w:tcBorders>
        <w:shd w:val="clear" w:color="auto" w:fill="auto"/>
      </w:tcPr>
    </w:tblStylePr>
    <w:tblStylePr w:type="lastCol">
      <w:tblPr/>
      <w:tcPr>
        <w:tcBorders>
          <w:top w:val="nil"/>
          <w:left w:val="nil"/>
          <w:bottom w:val="nil"/>
          <w:right w:val="nil"/>
          <w:insideH w:val="nil"/>
          <w:insideV w:val="nil"/>
          <w:tl2br w:val="nil"/>
          <w:tr2bl w:val="nil"/>
        </w:tcBorders>
        <w:shd w:val="clear" w:color="auto" w:fill="auto"/>
      </w:tcPr>
    </w:tblStylePr>
    <w:tblStylePr w:type="neCell">
      <w:rPr>
        <w:b/>
        <w:bCs/>
        <w:i w:val="0"/>
        <w:iCs w:val="0"/>
      </w:rPr>
      <w:tblPr/>
      <w:tcPr>
        <w:tcBorders>
          <w:tl2br w:val="none" w:sz="0" w:space="0" w:color="auto"/>
          <w:tr2bl w:val="none" w:sz="0" w:space="0" w:color="auto"/>
        </w:tcBorders>
      </w:tcPr>
    </w:tblStylePr>
    <w:tblStylePr w:type="seCell">
      <w:tblPr/>
      <w:tcPr>
        <w:tcBorders>
          <w:top w:val="nil"/>
          <w:left w:val="nil"/>
          <w:bottom w:val="single" w:sz="12" w:space="0" w:color="000000"/>
          <w:right w:val="nil"/>
          <w:insideH w:val="nil"/>
          <w:insideV w:val="nil"/>
          <w:tl2br w:val="nil"/>
          <w:tr2bl w:val="nil"/>
        </w:tcBorders>
        <w:shd w:val="clear" w:color="auto" w:fill="auto"/>
      </w:tcPr>
    </w:tblStylePr>
    <w:tblStylePr w:type="swCell">
      <w:rPr>
        <w:b w:val="0"/>
        <w:bCs/>
      </w:rPr>
      <w:tblPr/>
      <w:tcPr>
        <w:tcBorders>
          <w:tl2br w:val="none" w:sz="0" w:space="0" w:color="auto"/>
          <w:tr2bl w:val="none" w:sz="0" w:space="0" w:color="auto"/>
        </w:tcBorders>
      </w:tcPr>
    </w:tblStylePr>
  </w:style>
  <w:style w:type="table" w:customStyle="1" w:styleId="-3211">
    <w:name w:val="浅色网格 - 着色 3211"/>
    <w:basedOn w:val="TableNormal"/>
    <w:next w:val="LightGrid-Accent3"/>
    <w:uiPriority w:val="62"/>
    <w:rsid w:val="00E95DD3"/>
    <w:rPr>
      <w:rFonts w:ascii="DengXian" w:eastAsiaTheme="minorEastAsia" w:hAnsi="DengXian"/>
      <w:sz w:val="22"/>
      <w:szCs w:val="22"/>
      <w:lang w:eastAsia="ja-JP"/>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SimSu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SimSu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52111">
    <w:name w:val="Table Grid52111"/>
    <w:basedOn w:val="TableNormal"/>
    <w:next w:val="TableGrid"/>
    <w:uiPriority w:val="59"/>
    <w:rsid w:val="00E95DD3"/>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11">
    <w:name w:val="Table Grid62111"/>
    <w:basedOn w:val="TableNormal"/>
    <w:next w:val="TableGrid"/>
    <w:uiPriority w:val="59"/>
    <w:rsid w:val="00E95DD3"/>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0">
    <w:name w:val="일반 표 41111"/>
    <w:basedOn w:val="TableNormal"/>
    <w:uiPriority w:val="44"/>
    <w:rsid w:val="00E95DD3"/>
    <w:rPr>
      <w:rFonts w:eastAsia="Batang"/>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1113">
    <w:name w:val="표 구분선1111"/>
    <w:basedOn w:val="TableNormal"/>
    <w:next w:val="TableGrid"/>
    <w:uiPriority w:val="59"/>
    <w:rsid w:val="00E95DD3"/>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中等深浅网格 2 - 着色 1211"/>
    <w:basedOn w:val="TableNormal"/>
    <w:next w:val="MediumGrid2-Accent1"/>
    <w:uiPriority w:val="68"/>
    <w:rsid w:val="00E95DD3"/>
    <w:rPr>
      <w:rFonts w:ascii="Cambria" w:eastAsia="SimSun" w:hAnsi="Cambria"/>
      <w:color w:val="000000"/>
      <w:sz w:val="22"/>
      <w:szCs w:val="22"/>
      <w:lang w:val="sv-SE"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TableGrid7111">
    <w:name w:val="Table Grid7111"/>
    <w:basedOn w:val="TableNormal"/>
    <w:next w:val="TableGrid"/>
    <w:uiPriority w:val="59"/>
    <w:qFormat/>
    <w:rsid w:val="00E95DD3"/>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111">
    <w:name w:val="Table Theme1111"/>
    <w:basedOn w:val="TableNormal"/>
    <w:next w:val="TableTheme"/>
    <w:unhideWhenUsed/>
    <w:rsid w:val="00E95DD3"/>
    <w:pPr>
      <w:overflowPunct w:val="0"/>
      <w:autoSpaceDE w:val="0"/>
      <w:autoSpaceDN w:val="0"/>
      <w:adjustRightInd w:val="0"/>
      <w:spacing w:after="180"/>
    </w:pPr>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TableNormal"/>
    <w:next w:val="TableGrid"/>
    <w:rsid w:val="00E95DD3"/>
    <w:pPr>
      <w:spacing w:after="180"/>
    </w:pPr>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网格型31111"/>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
    <w:name w:val="网格型41111"/>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11111">
    <w:name w:val="Tabellengitternetz111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1111">
    <w:name w:val="Tabellengitternetz211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31111">
    <w:name w:val="Tabellengitternetz311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41111">
    <w:name w:val="Tabellengitternetz411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51111">
    <w:name w:val="Tabellengitternetz511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61111">
    <w:name w:val="Tabellengitternetz611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71111">
    <w:name w:val="Tabellengitternetz711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81111">
    <w:name w:val="Tabellengitternetz811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91111">
    <w:name w:val="Tabellengitternetz911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
    <w:name w:val="Table Grid21111"/>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1">
    <w:name w:val="Table Grid31111"/>
    <w:basedOn w:val="TableNormal"/>
    <w:next w:val="TableGrid"/>
    <w:rsid w:val="00E95DD3"/>
    <w:pPr>
      <w:overflowPunct w:val="0"/>
      <w:autoSpaceDE w:val="0"/>
      <w:autoSpaceDN w:val="0"/>
      <w:adjustRightInd w:val="0"/>
      <w:spacing w:after="180"/>
      <w:textAlignment w:val="baseline"/>
    </w:pPr>
    <w:rPr>
      <w:rFonts w:ascii="Times New Roman" w:eastAsia="MS Mincho"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11">
    <w:name w:val="Table Grid 81111"/>
    <w:basedOn w:val="TableNormal"/>
    <w:next w:val="TableGrid8"/>
    <w:rsid w:val="00E95DD3"/>
    <w:rPr>
      <w:rFonts w:ascii="Times New Roman" w:eastAsia="MS Mincho" w:hAnsi="Times New Roman"/>
      <w:lang w:val="de-DE"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Custom11112">
    <w:name w:val="Custom 11112"/>
    <w:basedOn w:val="TableGrid8"/>
    <w:rsid w:val="00E95DD3"/>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1112">
    <w:name w:val="Table Style1 Custom1112"/>
    <w:basedOn w:val="TableGrid8"/>
    <w:rsid w:val="00E95DD3"/>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1112">
    <w:name w:val="Style11112"/>
    <w:basedOn w:val="TableStyle1Custom"/>
    <w:uiPriority w:val="99"/>
    <w:qFormat/>
    <w:rsid w:val="00E95DD3"/>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1112">
    <w:name w:val="Style21112"/>
    <w:basedOn w:val="TableStyle1Custom"/>
    <w:uiPriority w:val="99"/>
    <w:qFormat/>
    <w:rsid w:val="00E95DD3"/>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111110">
    <w:name w:val="网格型11111"/>
    <w:basedOn w:val="TableNormal"/>
    <w:next w:val="TableGrid"/>
    <w:uiPriority w:val="59"/>
    <w:rsid w:val="00E95DD3"/>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Grid1111"/>
    <w:rsid w:val="00E95DD3"/>
    <w:rPr>
      <w:rFonts w:ascii="Calibri" w:eastAsiaTheme="minorEastAsia" w:hAnsi="Calibri"/>
      <w:sz w:val="22"/>
      <w:szCs w:val="22"/>
      <w:lang w:eastAsia="en-US"/>
    </w:rPr>
    <w:tblPr>
      <w:tblCellMar>
        <w:top w:w="0" w:type="dxa"/>
        <w:left w:w="0" w:type="dxa"/>
        <w:bottom w:w="0" w:type="dxa"/>
        <w:right w:w="0" w:type="dxa"/>
      </w:tblCellMar>
    </w:tblPr>
  </w:style>
  <w:style w:type="table" w:customStyle="1" w:styleId="TableGrid41111">
    <w:name w:val="Table Grid41111"/>
    <w:basedOn w:val="TableNormal"/>
    <w:next w:val="TableGrid"/>
    <w:uiPriority w:val="59"/>
    <w:rsid w:val="00E95DD3"/>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0">
    <w:name w:val="Table Grid 11111"/>
    <w:basedOn w:val="TableNormal"/>
    <w:next w:val="TableGrid10"/>
    <w:rsid w:val="00E95DD3"/>
    <w:pPr>
      <w:autoSpaceDE w:val="0"/>
      <w:autoSpaceDN w:val="0"/>
      <w:jc w:val="center"/>
    </w:pPr>
    <w:rPr>
      <w:rFonts w:ascii="Times New Roman" w:eastAsia="SimSun" w:hAnsi="Times New Roman"/>
      <w:lang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Classic31111">
    <w:name w:val="Table Classic 31111"/>
    <w:basedOn w:val="TableNormal"/>
    <w:next w:val="TableClassic3"/>
    <w:rsid w:val="00E95DD3"/>
    <w:pPr>
      <w:spacing w:before="240"/>
      <w:jc w:val="both"/>
    </w:pPr>
    <w:rPr>
      <w:rFonts w:ascii="Times New Roman" w:eastAsia="SimSun" w:hAnsi="Times New Roman"/>
      <w:color w:val="000080"/>
      <w:lang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311111">
    <w:name w:val="표준 표31111"/>
    <w:next w:val="TableNormal"/>
    <w:semiHidden/>
    <w:rsid w:val="00E95DD3"/>
    <w:rPr>
      <w:rFonts w:eastAsia="Batang"/>
      <w:lang w:val="en-GB" w:eastAsia="en-GB"/>
    </w:rPr>
    <w:tblPr>
      <w:tblInd w:w="0" w:type="dxa"/>
      <w:tblCellMar>
        <w:top w:w="0" w:type="dxa"/>
        <w:left w:w="108" w:type="dxa"/>
        <w:bottom w:w="0" w:type="dxa"/>
        <w:right w:w="108" w:type="dxa"/>
      </w:tblCellMar>
    </w:tblPr>
  </w:style>
  <w:style w:type="table" w:customStyle="1" w:styleId="TableNormal21111">
    <w:name w:val="Table Normal21111"/>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31111">
    <w:name w:val="Table Normal31111"/>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41111">
    <w:name w:val="Table Normal41111"/>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51111">
    <w:name w:val="Table Normal51111"/>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LightGrid-Accent31111">
    <w:name w:val="Light Grid - Accent 31111"/>
    <w:basedOn w:val="TableNormal"/>
    <w:next w:val="LightGrid-Accent3"/>
    <w:uiPriority w:val="62"/>
    <w:rsid w:val="00E95DD3"/>
    <w:rPr>
      <w:rFonts w:ascii="DengXian" w:eastAsiaTheme="minorEastAsia" w:hAnsi="DengXian"/>
      <w:sz w:val="22"/>
      <w:szCs w:val="22"/>
      <w:lang w:eastAsia="ja-JP"/>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SimSu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SimSu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51111">
    <w:name w:val="Table Grid51111"/>
    <w:basedOn w:val="TableNormal"/>
    <w:next w:val="TableGrid"/>
    <w:uiPriority w:val="59"/>
    <w:rsid w:val="00E95DD3"/>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1">
    <w:name w:val="Table Grid61111"/>
    <w:basedOn w:val="TableNormal"/>
    <w:next w:val="TableGrid"/>
    <w:uiPriority w:val="59"/>
    <w:rsid w:val="00E95DD3"/>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网格型511"/>
    <w:basedOn w:val="TableNormal"/>
    <w:next w:val="TableGrid"/>
    <w:uiPriority w:val="59"/>
    <w:qFormat/>
    <w:rsid w:val="00E95DD3"/>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表格主题211"/>
    <w:basedOn w:val="TableNormal"/>
    <w:next w:val="TableTheme"/>
    <w:unhideWhenUsed/>
    <w:rsid w:val="00E95DD3"/>
    <w:pPr>
      <w:overflowPunct w:val="0"/>
      <w:autoSpaceDE w:val="0"/>
      <w:autoSpaceDN w:val="0"/>
      <w:adjustRightInd w:val="0"/>
      <w:spacing w:after="180"/>
    </w:pPr>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TableNormal"/>
    <w:next w:val="TableGrid"/>
    <w:rsid w:val="00E95DD3"/>
    <w:pPr>
      <w:spacing w:after="180"/>
    </w:pPr>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0">
    <w:name w:val="网格型3311"/>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网格型4311"/>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1311">
    <w:name w:val="Tabellengitternetz13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311">
    <w:name w:val="Tabellengitternetz23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3311">
    <w:name w:val="Tabellengitternetz33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4311">
    <w:name w:val="Tabellengitternetz43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5311">
    <w:name w:val="Tabellengitternetz53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6311">
    <w:name w:val="Tabellengitternetz63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7311">
    <w:name w:val="Tabellengitternetz73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8311">
    <w:name w:val="Tabellengitternetz83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9311">
    <w:name w:val="Tabellengitternetz93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
    <w:name w:val="Table Grid2311"/>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1">
    <w:name w:val="Table Grid3311"/>
    <w:basedOn w:val="TableNormal"/>
    <w:next w:val="TableGrid"/>
    <w:rsid w:val="00E95DD3"/>
    <w:pPr>
      <w:overflowPunct w:val="0"/>
      <w:autoSpaceDE w:val="0"/>
      <w:autoSpaceDN w:val="0"/>
      <w:adjustRightInd w:val="0"/>
      <w:spacing w:after="180"/>
      <w:textAlignment w:val="baseline"/>
    </w:pPr>
    <w:rPr>
      <w:rFonts w:ascii="Times New Roman" w:eastAsia="MS Mincho"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网格型 8211"/>
    <w:basedOn w:val="TableNormal"/>
    <w:next w:val="TableGrid8"/>
    <w:rsid w:val="00E95DD3"/>
    <w:rPr>
      <w:rFonts w:ascii="Times New Roman" w:eastAsia="MS Mincho" w:hAnsi="Times New Roman"/>
      <w:lang w:val="de-DE"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Custom1312">
    <w:name w:val="Custom 1312"/>
    <w:basedOn w:val="TableGrid8"/>
    <w:rsid w:val="00E95DD3"/>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312">
    <w:name w:val="Table Style1 Custom312"/>
    <w:basedOn w:val="TableGrid8"/>
    <w:rsid w:val="00E95DD3"/>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312">
    <w:name w:val="Style1312"/>
    <w:basedOn w:val="TableStyle1Custom"/>
    <w:uiPriority w:val="99"/>
    <w:qFormat/>
    <w:rsid w:val="00E95DD3"/>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312">
    <w:name w:val="Style2312"/>
    <w:basedOn w:val="TableStyle1Custom"/>
    <w:uiPriority w:val="99"/>
    <w:qFormat/>
    <w:rsid w:val="00E95DD3"/>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13110">
    <w:name w:val="网格型1311"/>
    <w:basedOn w:val="TableNormal"/>
    <w:next w:val="TableGrid"/>
    <w:uiPriority w:val="59"/>
    <w:rsid w:val="00E95DD3"/>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0">
    <w:name w:val="TableGrid311"/>
    <w:rsid w:val="00E95DD3"/>
    <w:rPr>
      <w:rFonts w:ascii="Calibri" w:eastAsiaTheme="minorEastAsia" w:hAnsi="Calibri"/>
      <w:sz w:val="22"/>
      <w:szCs w:val="22"/>
      <w:lang w:eastAsia="en-US"/>
    </w:rPr>
    <w:tblPr>
      <w:tblCellMar>
        <w:top w:w="0" w:type="dxa"/>
        <w:left w:w="0" w:type="dxa"/>
        <w:bottom w:w="0" w:type="dxa"/>
        <w:right w:w="0" w:type="dxa"/>
      </w:tblCellMar>
    </w:tblPr>
  </w:style>
  <w:style w:type="table" w:customStyle="1" w:styleId="TableGrid4311">
    <w:name w:val="Table Grid4311"/>
    <w:basedOn w:val="TableNormal"/>
    <w:next w:val="TableGrid"/>
    <w:uiPriority w:val="59"/>
    <w:rsid w:val="00E95DD3"/>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网格型 1211"/>
    <w:basedOn w:val="TableNormal"/>
    <w:next w:val="TableGrid10"/>
    <w:rsid w:val="00E95DD3"/>
    <w:pPr>
      <w:autoSpaceDE w:val="0"/>
      <w:autoSpaceDN w:val="0"/>
      <w:jc w:val="center"/>
    </w:pPr>
    <w:rPr>
      <w:rFonts w:ascii="Times New Roman" w:eastAsia="SimSun" w:hAnsi="Times New Roman"/>
      <w:lang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2112">
    <w:name w:val="古典型 3211"/>
    <w:basedOn w:val="TableNormal"/>
    <w:next w:val="TableClassic3"/>
    <w:rsid w:val="00E95DD3"/>
    <w:pPr>
      <w:spacing w:before="240"/>
      <w:jc w:val="both"/>
    </w:pPr>
    <w:rPr>
      <w:rFonts w:ascii="Times New Roman" w:eastAsia="SimSun" w:hAnsi="Times New Roman"/>
      <w:color w:val="000080"/>
      <w:lang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33111">
    <w:name w:val="표준 표3311"/>
    <w:next w:val="TableNormal"/>
    <w:semiHidden/>
    <w:rsid w:val="00E95DD3"/>
    <w:rPr>
      <w:rFonts w:eastAsia="Batang"/>
      <w:lang w:val="en-GB" w:eastAsia="en-GB"/>
    </w:rPr>
    <w:tblPr>
      <w:tblInd w:w="0" w:type="dxa"/>
      <w:tblCellMar>
        <w:top w:w="0" w:type="dxa"/>
        <w:left w:w="108" w:type="dxa"/>
        <w:bottom w:w="0" w:type="dxa"/>
        <w:right w:w="108" w:type="dxa"/>
      </w:tblCellMar>
    </w:tblPr>
  </w:style>
  <w:style w:type="table" w:customStyle="1" w:styleId="TableNormal2311">
    <w:name w:val="Table Normal2311"/>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3311">
    <w:name w:val="Table Normal3311"/>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4311">
    <w:name w:val="Table Normal4311"/>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5311">
    <w:name w:val="Table Normal5311"/>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12112">
    <w:name w:val="古典型 1211"/>
    <w:basedOn w:val="TableNormal"/>
    <w:next w:val="TableClassic1"/>
    <w:rsid w:val="00E95DD3"/>
    <w:pPr>
      <w:widowControl w:val="0"/>
      <w:jc w:val="both"/>
    </w:pPr>
    <w:rPr>
      <w:rFonts w:ascii="Times" w:eastAsia="SimSun" w:hAnsi="Times"/>
      <w:sz w:val="18"/>
      <w:lang w:eastAsia="ja-JP"/>
    </w:rPr>
    <w:tblPr>
      <w:tblBorders>
        <w:top w:val="single" w:sz="12" w:space="0" w:color="000000"/>
        <w:bottom w:val="single" w:sz="12" w:space="0" w:color="000000"/>
      </w:tblBorders>
    </w:tblPr>
    <w:tcPr>
      <w:shd w:val="clear" w:color="auto" w:fill="auto"/>
    </w:tcPr>
    <w:tblStylePr w:type="firstRow">
      <w:rPr>
        <w:rFonts w:ascii="v3.8.0" w:eastAsia="SimSun" w:hAnsi="v3.8.0"/>
        <w:b/>
        <w:i w:val="0"/>
        <w:iCs/>
        <w:sz w:val="18"/>
      </w:rPr>
      <w:tblPr/>
      <w:tcPr>
        <w:tcBorders>
          <w:top w:val="single" w:sz="12" w:space="0" w:color="000000"/>
          <w:bottom w:val="single" w:sz="6" w:space="0" w:color="000000"/>
        </w:tcBorders>
        <w:shd w:val="clear" w:color="auto" w:fill="auto"/>
      </w:tcPr>
    </w:tblStylePr>
    <w:tblStylePr w:type="lastRow">
      <w:rPr>
        <w:color w:val="auto"/>
      </w:rPr>
      <w:tblPr/>
      <w:tcPr>
        <w:tcBorders>
          <w:top w:val="nil"/>
          <w:left w:val="nil"/>
          <w:bottom w:val="single" w:sz="12" w:space="0" w:color="000000"/>
          <w:right w:val="nil"/>
          <w:insideH w:val="nil"/>
          <w:insideV w:val="nil"/>
          <w:tl2br w:val="nil"/>
          <w:tr2bl w:val="nil"/>
        </w:tcBorders>
        <w:shd w:val="clear" w:color="auto" w:fill="auto"/>
      </w:tcPr>
    </w:tblStylePr>
    <w:tblStylePr w:type="firstCol">
      <w:rPr>
        <w:rFonts w:ascii="v3.8.0" w:eastAsia="SimSun" w:hAnsi="v3.8.0"/>
        <w:sz w:val="18"/>
      </w:rPr>
      <w:tblPr/>
      <w:tcPr>
        <w:tcBorders>
          <w:top w:val="nil"/>
          <w:left w:val="nil"/>
          <w:bottom w:val="single" w:sz="12" w:space="0" w:color="000000"/>
          <w:right w:val="nil"/>
          <w:insideH w:val="nil"/>
          <w:insideV w:val="nil"/>
          <w:tl2br w:val="nil"/>
          <w:tr2bl w:val="nil"/>
        </w:tcBorders>
        <w:shd w:val="clear" w:color="auto" w:fill="auto"/>
      </w:tcPr>
    </w:tblStylePr>
    <w:tblStylePr w:type="lastCol">
      <w:tblPr/>
      <w:tcPr>
        <w:tcBorders>
          <w:top w:val="nil"/>
          <w:left w:val="nil"/>
          <w:bottom w:val="nil"/>
          <w:right w:val="nil"/>
          <w:insideH w:val="nil"/>
          <w:insideV w:val="nil"/>
          <w:tl2br w:val="nil"/>
          <w:tr2bl w:val="nil"/>
        </w:tcBorders>
        <w:shd w:val="clear" w:color="auto" w:fill="auto"/>
      </w:tcPr>
    </w:tblStylePr>
    <w:tblStylePr w:type="neCell">
      <w:rPr>
        <w:b/>
        <w:bCs/>
        <w:i w:val="0"/>
        <w:iCs w:val="0"/>
      </w:rPr>
      <w:tblPr/>
      <w:tcPr>
        <w:tcBorders>
          <w:tl2br w:val="none" w:sz="0" w:space="0" w:color="auto"/>
          <w:tr2bl w:val="none" w:sz="0" w:space="0" w:color="auto"/>
        </w:tcBorders>
      </w:tcPr>
    </w:tblStylePr>
    <w:tblStylePr w:type="seCell">
      <w:tblPr/>
      <w:tcPr>
        <w:tcBorders>
          <w:top w:val="nil"/>
          <w:left w:val="nil"/>
          <w:bottom w:val="single" w:sz="12" w:space="0" w:color="000000"/>
          <w:right w:val="nil"/>
          <w:insideH w:val="nil"/>
          <w:insideV w:val="nil"/>
          <w:tl2br w:val="nil"/>
          <w:tr2bl w:val="nil"/>
        </w:tcBorders>
        <w:shd w:val="clear" w:color="auto" w:fill="auto"/>
      </w:tcPr>
    </w:tblStylePr>
    <w:tblStylePr w:type="swCell">
      <w:rPr>
        <w:b w:val="0"/>
        <w:bCs/>
      </w:rPr>
      <w:tblPr/>
      <w:tcPr>
        <w:tcBorders>
          <w:tl2br w:val="none" w:sz="0" w:space="0" w:color="auto"/>
          <w:tr2bl w:val="none" w:sz="0" w:space="0" w:color="auto"/>
        </w:tcBorders>
      </w:tcPr>
    </w:tblStylePr>
  </w:style>
  <w:style w:type="table" w:customStyle="1" w:styleId="-3311">
    <w:name w:val="浅色网格 - 着色 3311"/>
    <w:basedOn w:val="TableNormal"/>
    <w:next w:val="LightGrid-Accent3"/>
    <w:uiPriority w:val="62"/>
    <w:rsid w:val="00E95DD3"/>
    <w:rPr>
      <w:rFonts w:ascii="DengXian" w:eastAsiaTheme="minorEastAsia" w:hAnsi="DengXian"/>
      <w:sz w:val="22"/>
      <w:szCs w:val="22"/>
      <w:lang w:eastAsia="ja-JP"/>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SimSu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SimSu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5311">
    <w:name w:val="Table Grid5311"/>
    <w:basedOn w:val="TableNormal"/>
    <w:next w:val="TableGrid"/>
    <w:uiPriority w:val="59"/>
    <w:rsid w:val="00E95DD3"/>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1">
    <w:name w:val="Table Grid6311"/>
    <w:basedOn w:val="TableNormal"/>
    <w:next w:val="TableGrid"/>
    <w:uiPriority w:val="59"/>
    <w:rsid w:val="00E95DD3"/>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1">
    <w:name w:val="일반 표 41211"/>
    <w:basedOn w:val="TableNormal"/>
    <w:uiPriority w:val="44"/>
    <w:rsid w:val="00E95DD3"/>
    <w:rPr>
      <w:rFonts w:eastAsia="Batang"/>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12113">
    <w:name w:val="표 구분선1211"/>
    <w:basedOn w:val="TableNormal"/>
    <w:next w:val="TableGrid"/>
    <w:uiPriority w:val="59"/>
    <w:rsid w:val="00E95DD3"/>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中等深浅网格 2 - 着色 1311"/>
    <w:basedOn w:val="TableNormal"/>
    <w:next w:val="MediumGrid2-Accent1"/>
    <w:uiPriority w:val="68"/>
    <w:rsid w:val="00E95DD3"/>
    <w:rPr>
      <w:rFonts w:ascii="Cambria" w:eastAsia="SimSun" w:hAnsi="Cambria"/>
      <w:color w:val="000000"/>
      <w:sz w:val="22"/>
      <w:szCs w:val="22"/>
      <w:lang w:val="sv-SE"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TableGrid7211">
    <w:name w:val="Table Grid7211"/>
    <w:basedOn w:val="TableNormal"/>
    <w:next w:val="TableGrid"/>
    <w:uiPriority w:val="59"/>
    <w:qFormat/>
    <w:rsid w:val="00E95DD3"/>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211">
    <w:name w:val="Table Theme1211"/>
    <w:basedOn w:val="TableNormal"/>
    <w:next w:val="TableTheme"/>
    <w:unhideWhenUsed/>
    <w:rsid w:val="00E95DD3"/>
    <w:pPr>
      <w:overflowPunct w:val="0"/>
      <w:autoSpaceDE w:val="0"/>
      <w:autoSpaceDN w:val="0"/>
      <w:adjustRightInd w:val="0"/>
      <w:spacing w:after="180"/>
    </w:pPr>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0">
    <w:name w:val="Table Grid11211"/>
    <w:basedOn w:val="TableNormal"/>
    <w:next w:val="TableGrid"/>
    <w:rsid w:val="00E95DD3"/>
    <w:pPr>
      <w:spacing w:after="180"/>
    </w:pPr>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0">
    <w:name w:val="网格型31211"/>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10">
    <w:name w:val="网格型41211"/>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11211">
    <w:name w:val="Tabellengitternetz112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1211">
    <w:name w:val="Tabellengitternetz212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31211">
    <w:name w:val="Tabellengitternetz312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41211">
    <w:name w:val="Tabellengitternetz412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51211">
    <w:name w:val="Tabellengitternetz512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61211">
    <w:name w:val="Tabellengitternetz612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71211">
    <w:name w:val="Tabellengitternetz712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81211">
    <w:name w:val="Tabellengitternetz812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91211">
    <w:name w:val="Tabellengitternetz91211"/>
    <w:basedOn w:val="TableNormal"/>
    <w:next w:val="TableGrid"/>
    <w:rsid w:val="00E95DD3"/>
    <w:rPr>
      <w:rFonts w:ascii="Times New Roman" w:eastAsiaTheme="minorEastAsia"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1">
    <w:name w:val="Table Grid21211"/>
    <w:basedOn w:val="TableNormal"/>
    <w:next w:val="TableGrid"/>
    <w:rsid w:val="00E95DD3"/>
    <w:pPr>
      <w:overflowPunct w:val="0"/>
      <w:autoSpaceDE w:val="0"/>
      <w:autoSpaceDN w:val="0"/>
      <w:adjustRightInd w:val="0"/>
      <w:spacing w:after="180"/>
      <w:textAlignment w:val="baseline"/>
    </w:pPr>
    <w:rPr>
      <w:rFonts w:ascii="Times New Roman" w:eastAsia="SimSun"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1">
    <w:name w:val="Table Grid31211"/>
    <w:basedOn w:val="TableNormal"/>
    <w:next w:val="TableGrid"/>
    <w:rsid w:val="00E95DD3"/>
    <w:pPr>
      <w:overflowPunct w:val="0"/>
      <w:autoSpaceDE w:val="0"/>
      <w:autoSpaceDN w:val="0"/>
      <w:adjustRightInd w:val="0"/>
      <w:spacing w:after="180"/>
      <w:textAlignment w:val="baseline"/>
    </w:pPr>
    <w:rPr>
      <w:rFonts w:ascii="Times New Roman" w:eastAsia="MS Mincho" w:hAnsi="Times New Roman"/>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11">
    <w:name w:val="Table Grid 81211"/>
    <w:basedOn w:val="TableNormal"/>
    <w:next w:val="TableGrid8"/>
    <w:rsid w:val="00E95DD3"/>
    <w:rPr>
      <w:rFonts w:ascii="Times New Roman" w:eastAsia="MS Mincho" w:hAnsi="Times New Roman"/>
      <w:lang w:val="de-DE"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Custom11212">
    <w:name w:val="Custom 11212"/>
    <w:basedOn w:val="TableGrid8"/>
    <w:rsid w:val="00E95DD3"/>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table" w:customStyle="1" w:styleId="TableStyle1Custom1212">
    <w:name w:val="Table Style1 Custom1212"/>
    <w:basedOn w:val="TableGrid8"/>
    <w:rsid w:val="00E95DD3"/>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11212">
    <w:name w:val="Style11212"/>
    <w:basedOn w:val="TableStyle1Custom"/>
    <w:uiPriority w:val="99"/>
    <w:qFormat/>
    <w:rsid w:val="00E95DD3"/>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1212">
    <w:name w:val="Style21212"/>
    <w:basedOn w:val="TableStyle1Custom"/>
    <w:uiPriority w:val="99"/>
    <w:qFormat/>
    <w:rsid w:val="00E95DD3"/>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11211">
    <w:name w:val="网格型11211"/>
    <w:basedOn w:val="TableNormal"/>
    <w:next w:val="TableGrid"/>
    <w:uiPriority w:val="59"/>
    <w:rsid w:val="00E95DD3"/>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Grid1211"/>
    <w:rsid w:val="00E95DD3"/>
    <w:rPr>
      <w:rFonts w:ascii="Calibri" w:eastAsiaTheme="minorEastAsia" w:hAnsi="Calibri"/>
      <w:sz w:val="22"/>
      <w:szCs w:val="22"/>
      <w:lang w:eastAsia="en-US"/>
    </w:rPr>
    <w:tblPr>
      <w:tblCellMar>
        <w:top w:w="0" w:type="dxa"/>
        <w:left w:w="0" w:type="dxa"/>
        <w:bottom w:w="0" w:type="dxa"/>
        <w:right w:w="0" w:type="dxa"/>
      </w:tblCellMar>
    </w:tblPr>
  </w:style>
  <w:style w:type="table" w:customStyle="1" w:styleId="TableGrid41211">
    <w:name w:val="Table Grid41211"/>
    <w:basedOn w:val="TableNormal"/>
    <w:next w:val="TableGrid"/>
    <w:uiPriority w:val="59"/>
    <w:rsid w:val="00E95DD3"/>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 11211"/>
    <w:basedOn w:val="TableNormal"/>
    <w:next w:val="TableGrid10"/>
    <w:rsid w:val="00E95DD3"/>
    <w:pPr>
      <w:autoSpaceDE w:val="0"/>
      <w:autoSpaceDN w:val="0"/>
      <w:jc w:val="center"/>
    </w:pPr>
    <w:rPr>
      <w:rFonts w:ascii="Times New Roman" w:eastAsia="SimSun" w:hAnsi="Times New Roman"/>
      <w:lang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Classic31211">
    <w:name w:val="Table Classic 31211"/>
    <w:basedOn w:val="TableNormal"/>
    <w:next w:val="TableClassic3"/>
    <w:rsid w:val="00E95DD3"/>
    <w:pPr>
      <w:spacing w:before="240"/>
      <w:jc w:val="both"/>
    </w:pPr>
    <w:rPr>
      <w:rFonts w:ascii="Times New Roman" w:eastAsia="SimSun" w:hAnsi="Times New Roman"/>
      <w:color w:val="000080"/>
      <w:lang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312111">
    <w:name w:val="표준 표31211"/>
    <w:next w:val="TableNormal"/>
    <w:semiHidden/>
    <w:rsid w:val="00E95DD3"/>
    <w:rPr>
      <w:rFonts w:eastAsia="Batang"/>
      <w:lang w:val="en-GB" w:eastAsia="en-GB"/>
    </w:rPr>
    <w:tblPr>
      <w:tblInd w:w="0" w:type="dxa"/>
      <w:tblCellMar>
        <w:top w:w="0" w:type="dxa"/>
        <w:left w:w="108" w:type="dxa"/>
        <w:bottom w:w="0" w:type="dxa"/>
        <w:right w:w="108" w:type="dxa"/>
      </w:tblCellMar>
    </w:tblPr>
  </w:style>
  <w:style w:type="table" w:customStyle="1" w:styleId="TableNormal21211">
    <w:name w:val="Table Normal21211"/>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31211">
    <w:name w:val="Table Normal31211"/>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41211">
    <w:name w:val="Table Normal41211"/>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Normal51211">
    <w:name w:val="Table Normal51211"/>
    <w:next w:val="TableNormal"/>
    <w:semiHidden/>
    <w:rsid w:val="00E95DD3"/>
    <w:rPr>
      <w:rFonts w:ascii="Times New Roman" w:eastAsia="SimSun" w:hAnsi="Times New Roman"/>
      <w:lang w:val="en-GB" w:eastAsia="en-GB"/>
    </w:rPr>
    <w:tblPr>
      <w:tblInd w:w="0" w:type="dxa"/>
      <w:tblCellMar>
        <w:top w:w="0" w:type="dxa"/>
        <w:left w:w="108" w:type="dxa"/>
        <w:bottom w:w="0" w:type="dxa"/>
        <w:right w:w="108" w:type="dxa"/>
      </w:tblCellMar>
    </w:tblPr>
  </w:style>
  <w:style w:type="table" w:customStyle="1" w:styleId="TableClassic11211">
    <w:name w:val="Table Classic 11211"/>
    <w:basedOn w:val="TableNormal"/>
    <w:next w:val="TableClassic1"/>
    <w:rsid w:val="00E95DD3"/>
    <w:pPr>
      <w:widowControl w:val="0"/>
      <w:jc w:val="both"/>
    </w:pPr>
    <w:rPr>
      <w:rFonts w:ascii="Times" w:eastAsia="SimSun" w:hAnsi="Times"/>
      <w:sz w:val="18"/>
      <w:lang w:eastAsia="ja-JP"/>
    </w:rPr>
    <w:tblPr>
      <w:tblBorders>
        <w:top w:val="single" w:sz="12" w:space="0" w:color="000000"/>
        <w:bottom w:val="single" w:sz="12" w:space="0" w:color="000000"/>
      </w:tblBorders>
    </w:tblPr>
    <w:tcPr>
      <w:shd w:val="clear" w:color="auto" w:fill="auto"/>
    </w:tcPr>
    <w:tblStylePr w:type="firstRow">
      <w:rPr>
        <w:rFonts w:ascii="v3.8.0" w:eastAsia="SimSun" w:hAnsi="v3.8.0"/>
        <w:b/>
        <w:i w:val="0"/>
        <w:iCs/>
        <w:sz w:val="18"/>
      </w:rPr>
      <w:tblPr/>
      <w:tcPr>
        <w:tcBorders>
          <w:top w:val="single" w:sz="12" w:space="0" w:color="000000"/>
          <w:bottom w:val="single" w:sz="6" w:space="0" w:color="000000"/>
        </w:tcBorders>
        <w:shd w:val="clear" w:color="auto" w:fill="auto"/>
      </w:tcPr>
    </w:tblStylePr>
    <w:tblStylePr w:type="lastRow">
      <w:rPr>
        <w:color w:val="auto"/>
      </w:rPr>
      <w:tblPr/>
      <w:tcPr>
        <w:tcBorders>
          <w:top w:val="nil"/>
          <w:left w:val="nil"/>
          <w:bottom w:val="single" w:sz="12" w:space="0" w:color="000000"/>
          <w:right w:val="nil"/>
          <w:insideH w:val="nil"/>
          <w:insideV w:val="nil"/>
          <w:tl2br w:val="nil"/>
          <w:tr2bl w:val="nil"/>
        </w:tcBorders>
        <w:shd w:val="clear" w:color="auto" w:fill="auto"/>
      </w:tcPr>
    </w:tblStylePr>
    <w:tblStylePr w:type="firstCol">
      <w:rPr>
        <w:rFonts w:ascii="v3.8.0" w:eastAsia="SimSun" w:hAnsi="v3.8.0"/>
        <w:sz w:val="18"/>
      </w:rPr>
      <w:tblPr/>
      <w:tcPr>
        <w:tcBorders>
          <w:top w:val="nil"/>
          <w:left w:val="nil"/>
          <w:bottom w:val="single" w:sz="12" w:space="0" w:color="000000"/>
          <w:right w:val="nil"/>
          <w:insideH w:val="nil"/>
          <w:insideV w:val="nil"/>
          <w:tl2br w:val="nil"/>
          <w:tr2bl w:val="nil"/>
        </w:tcBorders>
        <w:shd w:val="clear" w:color="auto" w:fill="auto"/>
      </w:tcPr>
    </w:tblStylePr>
    <w:tblStylePr w:type="lastCol">
      <w:tblPr/>
      <w:tcPr>
        <w:tcBorders>
          <w:top w:val="nil"/>
          <w:left w:val="nil"/>
          <w:bottom w:val="nil"/>
          <w:right w:val="nil"/>
          <w:insideH w:val="nil"/>
          <w:insideV w:val="nil"/>
          <w:tl2br w:val="nil"/>
          <w:tr2bl w:val="nil"/>
        </w:tcBorders>
        <w:shd w:val="clear" w:color="auto" w:fill="auto"/>
      </w:tcPr>
    </w:tblStylePr>
    <w:tblStylePr w:type="neCell">
      <w:rPr>
        <w:b/>
        <w:bCs/>
        <w:i w:val="0"/>
        <w:iCs w:val="0"/>
      </w:rPr>
      <w:tblPr/>
      <w:tcPr>
        <w:tcBorders>
          <w:tl2br w:val="none" w:sz="0" w:space="0" w:color="auto"/>
          <w:tr2bl w:val="none" w:sz="0" w:space="0" w:color="auto"/>
        </w:tcBorders>
      </w:tcPr>
    </w:tblStylePr>
    <w:tblStylePr w:type="seCell">
      <w:tblPr/>
      <w:tcPr>
        <w:tcBorders>
          <w:top w:val="nil"/>
          <w:left w:val="nil"/>
          <w:bottom w:val="single" w:sz="12" w:space="0" w:color="000000"/>
          <w:right w:val="nil"/>
          <w:insideH w:val="nil"/>
          <w:insideV w:val="nil"/>
          <w:tl2br w:val="nil"/>
          <w:tr2bl w:val="nil"/>
        </w:tcBorders>
        <w:shd w:val="clear" w:color="auto" w:fill="auto"/>
      </w:tcPr>
    </w:tblStylePr>
    <w:tblStylePr w:type="swCell">
      <w:rPr>
        <w:b w:val="0"/>
        <w:bCs/>
      </w:rPr>
      <w:tblPr/>
      <w:tcPr>
        <w:tcBorders>
          <w:tl2br w:val="none" w:sz="0" w:space="0" w:color="auto"/>
          <w:tr2bl w:val="none" w:sz="0" w:space="0" w:color="auto"/>
        </w:tcBorders>
      </w:tcPr>
    </w:tblStylePr>
  </w:style>
  <w:style w:type="table" w:customStyle="1" w:styleId="LightGrid-Accent31211">
    <w:name w:val="Light Grid - Accent 31211"/>
    <w:basedOn w:val="TableNormal"/>
    <w:next w:val="LightGrid-Accent3"/>
    <w:uiPriority w:val="62"/>
    <w:rsid w:val="00E95DD3"/>
    <w:rPr>
      <w:rFonts w:ascii="DengXian" w:eastAsiaTheme="minorEastAsia" w:hAnsi="DengXian"/>
      <w:sz w:val="22"/>
      <w:szCs w:val="22"/>
      <w:lang w:eastAsia="ja-JP"/>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SimSu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SimSu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Grid51211">
    <w:name w:val="Table Grid51211"/>
    <w:basedOn w:val="TableNormal"/>
    <w:next w:val="TableGrid"/>
    <w:uiPriority w:val="59"/>
    <w:rsid w:val="00E95DD3"/>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11">
    <w:name w:val="Table Grid61211"/>
    <w:basedOn w:val="TableNormal"/>
    <w:next w:val="TableGrid"/>
    <w:uiPriority w:val="59"/>
    <w:rsid w:val="00E95DD3"/>
    <w:rPr>
      <w:rFonts w:ascii="DengXian" w:eastAsia="Calibri" w:hAnsi="DengXi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일반 표 4141"/>
    <w:basedOn w:val="TableNormal"/>
    <w:uiPriority w:val="44"/>
    <w:rsid w:val="00E95DD3"/>
    <w:rPr>
      <w:rFonts w:eastAsia="Batang"/>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51">
    <w:name w:val="Table Grid151"/>
    <w:basedOn w:val="TableNormal"/>
    <w:next w:val="TableGrid"/>
    <w:uiPriority w:val="39"/>
    <w:rsid w:val="00E95DD3"/>
    <w:rPr>
      <w:rFonts w:asciiTheme="minorHAnsi" w:eastAsiaTheme="minorEastAsia"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rsid w:val="00E95DD3"/>
    <w:pPr>
      <w:widowControl w:val="0"/>
      <w:jc w:val="both"/>
    </w:pPr>
    <w:rPr>
      <w:rFonts w:ascii="Century" w:eastAsia="MS Mincho" w:hAnsi="Century"/>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
    <w:name w:val="일반 표 41121"/>
    <w:basedOn w:val="TableNormal"/>
    <w:uiPriority w:val="44"/>
    <w:rsid w:val="00E95DD3"/>
    <w:rPr>
      <w:rFonts w:eastAsia="Batang"/>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61">
    <w:name w:val="Table Grid161"/>
    <w:basedOn w:val="TableNormal"/>
    <w:next w:val="TableGrid"/>
    <w:rsid w:val="00E95DD3"/>
    <w:pPr>
      <w:widowControl w:val="0"/>
      <w:jc w:val="both"/>
    </w:pPr>
    <w:rPr>
      <w:rFonts w:ascii="Century" w:eastAsia="MS Mincho" w:hAnsi="Century"/>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59"/>
    <w:qFormat/>
    <w:rsid w:val="00E95DD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rsid w:val="00E95DD3"/>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rsid w:val="00E95DD3"/>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1">
    <w:name w:val="Grid Table 1 Light11"/>
    <w:basedOn w:val="TableNormal"/>
    <w:uiPriority w:val="46"/>
    <w:rsid w:val="00E95DD3"/>
    <w:rPr>
      <w:rFonts w:asciiTheme="minorHAnsi" w:eastAsia="MS Mincho" w:hAnsiTheme="minorHAnsi" w:cstheme="minorBidi"/>
      <w:sz w:val="24"/>
      <w:szCs w:val="24"/>
      <w:lang w:val="en-IN"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411">
    <w:name w:val="Plain Table 411"/>
    <w:basedOn w:val="TableNormal"/>
    <w:next w:val="PlainTable42"/>
    <w:uiPriority w:val="44"/>
    <w:rsid w:val="00E95DD3"/>
    <w:rPr>
      <w:rFonts w:eastAsia="Batang"/>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421">
    <w:name w:val="Plain Table 421"/>
    <w:basedOn w:val="TableNormal"/>
    <w:uiPriority w:val="44"/>
    <w:rsid w:val="00E95DD3"/>
    <w:rPr>
      <w:rFonts w:eastAsiaTheme="minorEastAsi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201">
    <w:name w:val="Table Grid201"/>
    <w:basedOn w:val="TableNormal"/>
    <w:next w:val="TableGrid"/>
    <w:uiPriority w:val="39"/>
    <w:qFormat/>
    <w:rsid w:val="00E95DD3"/>
    <w:pPr>
      <w:spacing w:after="160" w:line="259"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next w:val="TableGrid"/>
    <w:rsid w:val="00E95DD3"/>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12">
    <w:name w:val="Table Style12"/>
    <w:basedOn w:val="TableNormal"/>
    <w:rsid w:val="00E95DD3"/>
    <w:rPr>
      <w:rFonts w:ascii="Times New Roman" w:eastAsia="MS Mincho" w:hAnsi="Times New Roman"/>
      <w:lang w:eastAsia="en-US"/>
    </w:rPr>
    <w:tblPr/>
  </w:style>
  <w:style w:type="table" w:customStyle="1" w:styleId="TableGrid741">
    <w:name w:val="Table Grid741"/>
    <w:basedOn w:val="TableNormal"/>
    <w:next w:val="TableGrid"/>
    <w:uiPriority w:val="39"/>
    <w:rsid w:val="00E95DD3"/>
    <w:rPr>
      <w:rFonts w:ascii="Calibri" w:eastAsia="DengXi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
    <w:name w:val="Table Grid751"/>
    <w:basedOn w:val="TableNormal"/>
    <w:next w:val="TableGrid"/>
    <w:uiPriority w:val="39"/>
    <w:rsid w:val="00E95DD3"/>
    <w:rPr>
      <w:rFonts w:ascii="Calibri" w:eastAsia="DengXi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111">
    <w:name w:val="Table Style111"/>
    <w:basedOn w:val="TableNormal"/>
    <w:rsid w:val="00E95DD3"/>
    <w:rPr>
      <w:rFonts w:ascii="Times New Roman" w:eastAsia="MS Mincho" w:hAnsi="Times New Roman"/>
      <w:lang w:eastAsia="en-US"/>
    </w:rPr>
    <w:tblPr/>
  </w:style>
  <w:style w:type="table" w:customStyle="1" w:styleId="TableGrid761">
    <w:name w:val="Table Grid761"/>
    <w:basedOn w:val="TableNormal"/>
    <w:next w:val="TableGrid"/>
    <w:uiPriority w:val="39"/>
    <w:rsid w:val="00E95DD3"/>
    <w:rPr>
      <w:rFonts w:ascii="Calibri" w:eastAsia="DengXi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1">
    <w:name w:val="Table Grid771"/>
    <w:basedOn w:val="TableNormal"/>
    <w:uiPriority w:val="39"/>
    <w:qFormat/>
    <w:rsid w:val="00E95DD3"/>
    <w:rPr>
      <w:rFonts w:ascii="Calibri" w:eastAsia="DengXian"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Grid51"/>
    <w:basedOn w:val="TableNormal"/>
    <w:next w:val="TableGrid"/>
    <w:uiPriority w:val="39"/>
    <w:qFormat/>
    <w:rsid w:val="00E95DD3"/>
    <w:rPr>
      <w:rFonts w:ascii="Times New Roman" w:eastAsiaTheme="minorEastAsia" w:hAnsi="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1">
    <w:name w:val="Table Grid7121"/>
    <w:basedOn w:val="TableNormal"/>
    <w:next w:val="TableGrid"/>
    <w:uiPriority w:val="39"/>
    <w:qFormat/>
    <w:rsid w:val="00E95DD3"/>
    <w:rPr>
      <w:rFonts w:ascii="Calibri" w:eastAsia="DengXi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1">
    <w:name w:val="Table Grid781"/>
    <w:basedOn w:val="TableNormal"/>
    <w:next w:val="TableGrid"/>
    <w:uiPriority w:val="39"/>
    <w:qFormat/>
    <w:rsid w:val="00E95DD3"/>
    <w:rPr>
      <w:rFonts w:ascii="Calibri" w:eastAsia="DengXi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TableNormal"/>
    <w:next w:val="TableGrid"/>
    <w:qFormat/>
    <w:rsid w:val="00E95DD3"/>
    <w:pPr>
      <w:spacing w:after="180" w:line="259" w:lineRule="auto"/>
    </w:pPr>
    <w:rPr>
      <w:rFonts w:ascii="CG Times (WN)" w:eastAsia="SimSun" w:hAnsi="CG Times (W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
    <w:name w:val="Table Grid261"/>
    <w:basedOn w:val="TableNormal"/>
    <w:next w:val="TableGrid"/>
    <w:qFormat/>
    <w:rsid w:val="00E95DD3"/>
    <w:pPr>
      <w:spacing w:after="180" w:line="259" w:lineRule="auto"/>
    </w:pPr>
    <w:rPr>
      <w:rFonts w:ascii="CG Times (WN)" w:eastAsia="SimSun" w:hAnsi="CG Times (W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
    <w:name w:val="Table Grid271"/>
    <w:basedOn w:val="TableNormal"/>
    <w:next w:val="TableGrid"/>
    <w:qFormat/>
    <w:rsid w:val="00E95DD3"/>
    <w:pPr>
      <w:spacing w:after="180"/>
    </w:pPr>
    <w:rPr>
      <w:rFonts w:ascii="CG Times (WN)" w:eastAsia="SimSun" w:hAnsi="CG Times (W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TableNormal"/>
    <w:next w:val="TableGrid"/>
    <w:uiPriority w:val="39"/>
    <w:rsid w:val="00E95DD3"/>
    <w:pPr>
      <w:spacing w:after="180"/>
    </w:pPr>
    <w:rPr>
      <w:rFonts w:ascii="Times New Roman" w:eastAsiaTheme="minorEastAsia"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151">
    <w:name w:val="Tabellengitternetz151"/>
    <w:basedOn w:val="TableNormal"/>
    <w:next w:val="TableGrid"/>
    <w:rsid w:val="00E95DD3"/>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51">
    <w:name w:val="Tabellengitternetz251"/>
    <w:basedOn w:val="TableNormal"/>
    <w:next w:val="TableGrid"/>
    <w:rsid w:val="00E95DD3"/>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351">
    <w:name w:val="Tabellengitternetz351"/>
    <w:basedOn w:val="TableNormal"/>
    <w:next w:val="TableGrid"/>
    <w:rsid w:val="00E95DD3"/>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451">
    <w:name w:val="Tabellengitternetz451"/>
    <w:basedOn w:val="TableNormal"/>
    <w:next w:val="TableGrid"/>
    <w:rsid w:val="00E95DD3"/>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551">
    <w:name w:val="Tabellengitternetz551"/>
    <w:basedOn w:val="TableNormal"/>
    <w:next w:val="TableGrid"/>
    <w:rsid w:val="00E95DD3"/>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651">
    <w:name w:val="Tabellengitternetz651"/>
    <w:basedOn w:val="TableNormal"/>
    <w:next w:val="TableGrid"/>
    <w:rsid w:val="00E95DD3"/>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751">
    <w:name w:val="Tabellengitternetz751"/>
    <w:basedOn w:val="TableNormal"/>
    <w:next w:val="TableGrid"/>
    <w:rsid w:val="00E95DD3"/>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851">
    <w:name w:val="Tabellengitternetz851"/>
    <w:basedOn w:val="TableNormal"/>
    <w:next w:val="TableGrid"/>
    <w:rsid w:val="00E95DD3"/>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951">
    <w:name w:val="Tabellengitternetz951"/>
    <w:basedOn w:val="TableNormal"/>
    <w:next w:val="TableGrid"/>
    <w:rsid w:val="00E95DD3"/>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1">
    <w:name w:val="Table Grid451"/>
    <w:basedOn w:val="TableNormal"/>
    <w:next w:val="TableGrid"/>
    <w:rsid w:val="00E95DD3"/>
    <w:pPr>
      <w:spacing w:after="180"/>
    </w:pPr>
    <w:rPr>
      <w:rFonts w:ascii="Times New Roman" w:eastAsiaTheme="minorEastAsia"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
    <w:name w:val="Table Grid551"/>
    <w:basedOn w:val="TableNormal"/>
    <w:next w:val="TableGrid"/>
    <w:rsid w:val="00E95DD3"/>
    <w:pPr>
      <w:spacing w:after="180"/>
    </w:pPr>
    <w:rPr>
      <w:rFonts w:ascii="Times New Roman" w:eastAsiaTheme="minorEastAsia"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1">
    <w:name w:val="Table Grid651"/>
    <w:basedOn w:val="TableNormal"/>
    <w:next w:val="TableGrid"/>
    <w:rsid w:val="00E95DD3"/>
    <w:pPr>
      <w:spacing w:after="180"/>
    </w:pPr>
    <w:rPr>
      <w:rFonts w:ascii="Times New Roman" w:eastAsiaTheme="minorEastAsia"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1">
    <w:name w:val="Table Grid791"/>
    <w:basedOn w:val="TableNormal"/>
    <w:next w:val="TableGrid"/>
    <w:uiPriority w:val="39"/>
    <w:qFormat/>
    <w:rsid w:val="00E95DD3"/>
    <w:rPr>
      <w:rFonts w:ascii="Calibri" w:eastAsia="DengXi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31">
    <w:name w:val="Table Grid7131"/>
    <w:basedOn w:val="TableNormal"/>
    <w:next w:val="TableGrid"/>
    <w:uiPriority w:val="39"/>
    <w:rsid w:val="00E95DD3"/>
    <w:rPr>
      <w:rFonts w:ascii="Calibri" w:eastAsia="DengXi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21">
    <w:name w:val="Table Grid7221"/>
    <w:basedOn w:val="TableNormal"/>
    <w:next w:val="TableGrid"/>
    <w:uiPriority w:val="39"/>
    <w:rsid w:val="00E95DD3"/>
    <w:rPr>
      <w:rFonts w:ascii="Calibri" w:eastAsia="DengXi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1">
    <w:name w:val="Table Grid7311"/>
    <w:basedOn w:val="TableNormal"/>
    <w:next w:val="TableGrid"/>
    <w:uiPriority w:val="39"/>
    <w:rsid w:val="00E95DD3"/>
    <w:rPr>
      <w:rFonts w:ascii="Calibri" w:eastAsia="DengXi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0">
    <w:name w:val="Table Grid811"/>
    <w:basedOn w:val="TableNormal"/>
    <w:next w:val="TableGrid"/>
    <w:uiPriority w:val="39"/>
    <w:rsid w:val="00E95DD3"/>
    <w:pPr>
      <w:spacing w:after="180"/>
    </w:pPr>
    <w:rPr>
      <w:rFonts w:ascii="CG Times (WN)" w:eastAsia="SimSun" w:hAnsi="CG Times (W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1151"/>
    <w:basedOn w:val="TableNormal"/>
    <w:next w:val="TableGrid"/>
    <w:uiPriority w:val="39"/>
    <w:rsid w:val="00E95DD3"/>
    <w:pPr>
      <w:spacing w:after="180"/>
    </w:pPr>
    <w:rPr>
      <w:rFonts w:ascii="Times New Roman" w:eastAsiaTheme="minorEastAsia"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1141">
    <w:name w:val="Tabellengitternetz1141"/>
    <w:basedOn w:val="TableNormal"/>
    <w:next w:val="TableGrid"/>
    <w:rsid w:val="00E95DD3"/>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141">
    <w:name w:val="Tabellengitternetz2141"/>
    <w:basedOn w:val="TableNormal"/>
    <w:next w:val="TableGrid"/>
    <w:rsid w:val="00E95DD3"/>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3141">
    <w:name w:val="Tabellengitternetz3141"/>
    <w:basedOn w:val="TableNormal"/>
    <w:next w:val="TableGrid"/>
    <w:rsid w:val="00E95DD3"/>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4141">
    <w:name w:val="Tabellengitternetz4141"/>
    <w:basedOn w:val="TableNormal"/>
    <w:next w:val="TableGrid"/>
    <w:rsid w:val="00E95DD3"/>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5141">
    <w:name w:val="Tabellengitternetz5141"/>
    <w:basedOn w:val="TableNormal"/>
    <w:next w:val="TableGrid"/>
    <w:rsid w:val="00E95DD3"/>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6141">
    <w:name w:val="Tabellengitternetz6141"/>
    <w:basedOn w:val="TableNormal"/>
    <w:next w:val="TableGrid"/>
    <w:rsid w:val="00E95DD3"/>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7141">
    <w:name w:val="Tabellengitternetz7141"/>
    <w:basedOn w:val="TableNormal"/>
    <w:next w:val="TableGrid"/>
    <w:rsid w:val="00E95DD3"/>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8141">
    <w:name w:val="Tabellengitternetz8141"/>
    <w:basedOn w:val="TableNormal"/>
    <w:next w:val="TableGrid"/>
    <w:rsid w:val="00E95DD3"/>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9141">
    <w:name w:val="Tabellengitternetz9141"/>
    <w:basedOn w:val="TableNormal"/>
    <w:next w:val="TableGrid"/>
    <w:rsid w:val="00E95DD3"/>
    <w:rPr>
      <w:rFonts w:ascii="Times New Roman" w:eastAsia="Malgun Gothic"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41">
    <w:name w:val="Table Grid4141"/>
    <w:basedOn w:val="TableNormal"/>
    <w:next w:val="TableGrid"/>
    <w:rsid w:val="00E95DD3"/>
    <w:pPr>
      <w:spacing w:after="180"/>
    </w:pPr>
    <w:rPr>
      <w:rFonts w:ascii="Times New Roman" w:eastAsiaTheme="minorEastAsia"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41">
    <w:name w:val="Table Grid5141"/>
    <w:basedOn w:val="TableNormal"/>
    <w:next w:val="TableGrid"/>
    <w:rsid w:val="00E95DD3"/>
    <w:pPr>
      <w:spacing w:after="180"/>
    </w:pPr>
    <w:rPr>
      <w:rFonts w:ascii="Times New Roman" w:eastAsiaTheme="minorEastAsia"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41">
    <w:name w:val="Table Grid6141"/>
    <w:basedOn w:val="TableNormal"/>
    <w:next w:val="TableGrid"/>
    <w:rsid w:val="00E95DD3"/>
    <w:pPr>
      <w:spacing w:after="180"/>
    </w:pPr>
    <w:rPr>
      <w:rFonts w:ascii="Times New Roman" w:eastAsiaTheme="minorEastAsia"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
    <w:name w:val="Table Grid281"/>
    <w:basedOn w:val="TableNormal"/>
    <w:next w:val="TableGrid"/>
    <w:uiPriority w:val="39"/>
    <w:qFormat/>
    <w:rsid w:val="00E95DD3"/>
    <w:rPr>
      <w:rFonts w:ascii="Times New Roman" w:eastAsiaTheme="minorEastAsia" w:hAnsi="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41">
    <w:name w:val="Table Grid7141"/>
    <w:basedOn w:val="TableNormal"/>
    <w:next w:val="TableGrid"/>
    <w:uiPriority w:val="39"/>
    <w:rsid w:val="00E95DD3"/>
    <w:rPr>
      <w:rFonts w:ascii="Calibri" w:eastAsia="DengXi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1">
    <w:name w:val="Table Grid7101"/>
    <w:basedOn w:val="TableNormal"/>
    <w:next w:val="TableGrid"/>
    <w:uiPriority w:val="39"/>
    <w:qFormat/>
    <w:rsid w:val="00E95DD3"/>
    <w:rPr>
      <w:rFonts w:ascii="Calibri" w:eastAsia="DengXi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
    <w:name w:val="Table Grid1161"/>
    <w:basedOn w:val="TableNormal"/>
    <w:next w:val="TableGrid"/>
    <w:qFormat/>
    <w:rsid w:val="00E95DD3"/>
    <w:pPr>
      <w:spacing w:after="180" w:line="259" w:lineRule="auto"/>
    </w:pPr>
    <w:rPr>
      <w:rFonts w:ascii="CG Times (WN)" w:eastAsia="SimSun" w:hAnsi="CG Times (W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
    <w:name w:val="Table Grid291"/>
    <w:basedOn w:val="TableNormal"/>
    <w:next w:val="TableGrid"/>
    <w:qFormat/>
    <w:rsid w:val="00E95DD3"/>
    <w:pPr>
      <w:spacing w:after="180" w:line="259" w:lineRule="auto"/>
    </w:pPr>
    <w:rPr>
      <w:rFonts w:ascii="CG Times (WN)" w:eastAsia="SimSun" w:hAnsi="CG Times (W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qFormat/>
    <w:rsid w:val="006735CE"/>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16808">
      <w:bodyDiv w:val="1"/>
      <w:marLeft w:val="0"/>
      <w:marRight w:val="0"/>
      <w:marTop w:val="0"/>
      <w:marBottom w:val="0"/>
      <w:divBdr>
        <w:top w:val="none" w:sz="0" w:space="0" w:color="auto"/>
        <w:left w:val="none" w:sz="0" w:space="0" w:color="auto"/>
        <w:bottom w:val="none" w:sz="0" w:space="0" w:color="auto"/>
        <w:right w:val="none" w:sz="0" w:space="0" w:color="auto"/>
      </w:divBdr>
    </w:div>
    <w:div w:id="1185166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itu.int/rec/R-REC-M.2012/en" TargetMode="External"/><Relationship Id="rId21" Type="http://schemas.openxmlformats.org/officeDocument/2006/relationships/hyperlink" Target="https://www.itu.int/rec/R-REC-SM.1541/en" TargetMode="External"/><Relationship Id="rId42" Type="http://schemas.openxmlformats.org/officeDocument/2006/relationships/oleObject" Target="embeddings/oleObject4.bin"/><Relationship Id="rId47" Type="http://schemas.openxmlformats.org/officeDocument/2006/relationships/image" Target="media/image10.wmf"/><Relationship Id="rId63" Type="http://schemas.openxmlformats.org/officeDocument/2006/relationships/image" Target="media/image18.wmf"/><Relationship Id="rId68" Type="http://schemas.openxmlformats.org/officeDocument/2006/relationships/oleObject" Target="embeddings/oleObject18.bin"/><Relationship Id="rId84" Type="http://schemas.openxmlformats.org/officeDocument/2006/relationships/fontTable" Target="fontTable.xml"/><Relationship Id="rId16" Type="http://schemas.openxmlformats.org/officeDocument/2006/relationships/hyperlink" Target="https://portal.3gpp.org/desktopmodules/Specifications/SpecificationDetails.aspx?specificationId=558" TargetMode="External"/><Relationship Id="rId11" Type="http://schemas.openxmlformats.org/officeDocument/2006/relationships/hyperlink" Target="https://www.itu.int/en/ITU-R/study-groups/Pages/itu-r-patent-information.aspx" TargetMode="External"/><Relationship Id="rId32" Type="http://schemas.openxmlformats.org/officeDocument/2006/relationships/hyperlink" Target="https://www.itu.int/rec/R-REC-M.2150/en" TargetMode="External"/><Relationship Id="rId37" Type="http://schemas.openxmlformats.org/officeDocument/2006/relationships/image" Target="media/image7.wmf"/><Relationship Id="rId53" Type="http://schemas.openxmlformats.org/officeDocument/2006/relationships/image" Target="media/image13.wmf"/><Relationship Id="rId58" Type="http://schemas.openxmlformats.org/officeDocument/2006/relationships/oleObject" Target="embeddings/oleObject13.bin"/><Relationship Id="rId74" Type="http://schemas.openxmlformats.org/officeDocument/2006/relationships/oleObject" Target="embeddings/oleObject21.bin"/><Relationship Id="rId79" Type="http://schemas.openxmlformats.org/officeDocument/2006/relationships/header" Target="header6.xml"/><Relationship Id="rId5" Type="http://schemas.openxmlformats.org/officeDocument/2006/relationships/webSettings" Target="webSettings.xml"/><Relationship Id="rId19" Type="http://schemas.openxmlformats.org/officeDocument/2006/relationships/hyperlink" Target="https://www.itu.int/rec/R-REC-M.1036/en" TargetMode="External"/><Relationship Id="rId14" Type="http://schemas.openxmlformats.org/officeDocument/2006/relationships/header" Target="header4.xml"/><Relationship Id="rId22" Type="http://schemas.openxmlformats.org/officeDocument/2006/relationships/hyperlink" Target="https://www.itu.int/rec/R-REC-SM.1541/en" TargetMode="External"/><Relationship Id="rId27" Type="http://schemas.openxmlformats.org/officeDocument/2006/relationships/hyperlink" Target="https://www.itu.int/rec/R-REC-M.2070/en" TargetMode="External"/><Relationship Id="rId30" Type="http://schemas.openxmlformats.org/officeDocument/2006/relationships/hyperlink" Target="https://www.itu.int/rec/R-REC-M.2071/en" TargetMode="External"/><Relationship Id="rId35" Type="http://schemas.openxmlformats.org/officeDocument/2006/relationships/image" Target="media/image5.png"/><Relationship Id="rId43" Type="http://schemas.openxmlformats.org/officeDocument/2006/relationships/oleObject" Target="embeddings/oleObject5.bin"/><Relationship Id="rId48" Type="http://schemas.openxmlformats.org/officeDocument/2006/relationships/oleObject" Target="embeddings/oleObject8.bin"/><Relationship Id="rId56" Type="http://schemas.openxmlformats.org/officeDocument/2006/relationships/oleObject" Target="embeddings/oleObject12.bin"/><Relationship Id="rId64" Type="http://schemas.openxmlformats.org/officeDocument/2006/relationships/oleObject" Target="embeddings/oleObject16.bin"/><Relationship Id="rId69" Type="http://schemas.openxmlformats.org/officeDocument/2006/relationships/image" Target="media/image21.wmf"/><Relationship Id="rId77" Type="http://schemas.openxmlformats.org/officeDocument/2006/relationships/image" Target="media/image26.png"/><Relationship Id="rId8" Type="http://schemas.openxmlformats.org/officeDocument/2006/relationships/image" Target="media/image1.png"/><Relationship Id="rId51" Type="http://schemas.openxmlformats.org/officeDocument/2006/relationships/image" Target="media/image12.wmf"/><Relationship Id="rId72" Type="http://schemas.openxmlformats.org/officeDocument/2006/relationships/oleObject" Target="embeddings/oleObject20.bin"/><Relationship Id="rId80" Type="http://schemas.openxmlformats.org/officeDocument/2006/relationships/footer" Target="footer1.xm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itu.int/pub/R-REC/ar" TargetMode="External"/><Relationship Id="rId17" Type="http://schemas.openxmlformats.org/officeDocument/2006/relationships/hyperlink" Target="https://www.itu.int/rec/R-REC-SM.329/en" TargetMode="External"/><Relationship Id="rId25" Type="http://schemas.openxmlformats.org/officeDocument/2006/relationships/hyperlink" Target="https://www.itu.int/rec/R-REC-M.2012/en" TargetMode="External"/><Relationship Id="rId33" Type="http://schemas.openxmlformats.org/officeDocument/2006/relationships/image" Target="media/image3.png"/><Relationship Id="rId38" Type="http://schemas.openxmlformats.org/officeDocument/2006/relationships/oleObject" Target="embeddings/oleObject1.bin"/><Relationship Id="rId46" Type="http://schemas.openxmlformats.org/officeDocument/2006/relationships/oleObject" Target="embeddings/oleObject7.bin"/><Relationship Id="rId59" Type="http://schemas.openxmlformats.org/officeDocument/2006/relationships/image" Target="media/image16.wmf"/><Relationship Id="rId67" Type="http://schemas.openxmlformats.org/officeDocument/2006/relationships/image" Target="media/image20.wmf"/><Relationship Id="rId20" Type="http://schemas.openxmlformats.org/officeDocument/2006/relationships/hyperlink" Target="https://www.itu.int/rec/R-REC-M.1036/en" TargetMode="External"/><Relationship Id="rId41" Type="http://schemas.openxmlformats.org/officeDocument/2006/relationships/oleObject" Target="embeddings/oleObject3.bin"/><Relationship Id="rId54" Type="http://schemas.openxmlformats.org/officeDocument/2006/relationships/oleObject" Target="embeddings/oleObject11.bin"/><Relationship Id="rId62" Type="http://schemas.openxmlformats.org/officeDocument/2006/relationships/oleObject" Target="embeddings/oleObject15.bin"/><Relationship Id="rId70" Type="http://schemas.openxmlformats.org/officeDocument/2006/relationships/oleObject" Target="embeddings/oleObject19.bin"/><Relationship Id="rId75" Type="http://schemas.openxmlformats.org/officeDocument/2006/relationships/image" Target="media/image24.emf"/><Relationship Id="rId83"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ortal.3gpp.org/desktopmodules/Specifications/SpecificationDetails.aspx?specificationId=558" TargetMode="External"/><Relationship Id="rId23" Type="http://schemas.openxmlformats.org/officeDocument/2006/relationships/hyperlink" Target="https://www.itu.int/rec/R-REC-M.1545/en" TargetMode="External"/><Relationship Id="rId28" Type="http://schemas.openxmlformats.org/officeDocument/2006/relationships/hyperlink" Target="https://www.itu.int/rec/R-REC-M.2070/en" TargetMode="External"/><Relationship Id="rId36" Type="http://schemas.openxmlformats.org/officeDocument/2006/relationships/image" Target="media/image6.png"/><Relationship Id="rId49" Type="http://schemas.openxmlformats.org/officeDocument/2006/relationships/image" Target="media/image11.wmf"/><Relationship Id="rId57" Type="http://schemas.openxmlformats.org/officeDocument/2006/relationships/image" Target="media/image15.wmf"/><Relationship Id="rId10" Type="http://schemas.openxmlformats.org/officeDocument/2006/relationships/header" Target="header2.xml"/><Relationship Id="rId31" Type="http://schemas.openxmlformats.org/officeDocument/2006/relationships/hyperlink" Target="https://www.itu.int/rec/R-REC-M.2150/en" TargetMode="External"/><Relationship Id="rId44" Type="http://schemas.openxmlformats.org/officeDocument/2006/relationships/oleObject" Target="embeddings/oleObject6.bin"/><Relationship Id="rId52" Type="http://schemas.openxmlformats.org/officeDocument/2006/relationships/oleObject" Target="embeddings/oleObject10.bin"/><Relationship Id="rId60" Type="http://schemas.openxmlformats.org/officeDocument/2006/relationships/oleObject" Target="embeddings/oleObject14.bin"/><Relationship Id="rId65" Type="http://schemas.openxmlformats.org/officeDocument/2006/relationships/image" Target="media/image19.wmf"/><Relationship Id="rId73" Type="http://schemas.openxmlformats.org/officeDocument/2006/relationships/image" Target="media/image23.wmf"/><Relationship Id="rId78" Type="http://schemas.openxmlformats.org/officeDocument/2006/relationships/header" Target="header5.xml"/><Relationship Id="rId8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https://www.itu.int/rec/R-REC-SM.329/en" TargetMode="External"/><Relationship Id="rId39" Type="http://schemas.openxmlformats.org/officeDocument/2006/relationships/oleObject" Target="embeddings/oleObject2.bin"/><Relationship Id="rId34" Type="http://schemas.openxmlformats.org/officeDocument/2006/relationships/image" Target="media/image4.png"/><Relationship Id="rId50" Type="http://schemas.openxmlformats.org/officeDocument/2006/relationships/oleObject" Target="embeddings/oleObject9.bin"/><Relationship Id="rId55" Type="http://schemas.openxmlformats.org/officeDocument/2006/relationships/image" Target="media/image14.wmf"/><Relationship Id="rId76" Type="http://schemas.openxmlformats.org/officeDocument/2006/relationships/image" Target="media/image25.emf"/><Relationship Id="rId7" Type="http://schemas.openxmlformats.org/officeDocument/2006/relationships/endnotes" Target="endnotes.xml"/><Relationship Id="rId71" Type="http://schemas.openxmlformats.org/officeDocument/2006/relationships/image" Target="media/image22.wmf"/><Relationship Id="rId2" Type="http://schemas.openxmlformats.org/officeDocument/2006/relationships/numbering" Target="numbering.xml"/><Relationship Id="rId29" Type="http://schemas.openxmlformats.org/officeDocument/2006/relationships/hyperlink" Target="https://www.itu.int/rec/R-REC-M.2071/en" TargetMode="External"/><Relationship Id="rId24" Type="http://schemas.openxmlformats.org/officeDocument/2006/relationships/hyperlink" Target="https://www.itu.int/rec/R-REC-M.1545/en" TargetMode="External"/><Relationship Id="rId40" Type="http://schemas.openxmlformats.org/officeDocument/2006/relationships/image" Target="media/image8.wmf"/><Relationship Id="rId45" Type="http://schemas.openxmlformats.org/officeDocument/2006/relationships/image" Target="media/image9.wmf"/><Relationship Id="rId66" Type="http://schemas.openxmlformats.org/officeDocument/2006/relationships/oleObject" Target="embeddings/oleObject17.bin"/><Relationship Id="rId61" Type="http://schemas.openxmlformats.org/officeDocument/2006/relationships/image" Target="media/image17.wmf"/><Relationship Id="rId82" Type="http://schemas.openxmlformats.org/officeDocument/2006/relationships/header" Target="header7.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natelb\Downloads\2023-ITU-R-REC_M-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AA8C6F-F987-4E62-824A-DCDF31CC0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2023-ITU-R-REC_M-A.dotx</Template>
  <TotalTime>87</TotalTime>
  <Pages>102</Pages>
  <Words>34584</Words>
  <Characters>204050</Characters>
  <Application>Microsoft Office Word</Application>
  <DocSecurity>0</DocSecurity>
  <Lines>3345</Lines>
  <Paragraphs>1940</Paragraphs>
  <ScaleCrop>false</ScaleCrop>
  <HeadingPairs>
    <vt:vector size="2" baseType="variant">
      <vt:variant>
        <vt:lpstr>Title</vt:lpstr>
      </vt:variant>
      <vt:variant>
        <vt:i4>1</vt:i4>
      </vt:variant>
    </vt:vector>
  </HeadingPairs>
  <TitlesOfParts>
    <vt:vector size="1" baseType="lpstr">
      <vt:lpstr>ITU-R Rec SA template</vt:lpstr>
    </vt:vector>
  </TitlesOfParts>
  <Company>ITU</Company>
  <LinksUpToDate>false</LinksUpToDate>
  <CharactersWithSpaces>236694</CharactersWithSpaces>
  <SharedDoc>false</SharedDoc>
  <HLinks>
    <vt:vector size="12" baseType="variant">
      <vt:variant>
        <vt:i4>1966164</vt:i4>
      </vt:variant>
      <vt:variant>
        <vt:i4>3</vt:i4>
      </vt:variant>
      <vt:variant>
        <vt:i4>0</vt:i4>
      </vt:variant>
      <vt:variant>
        <vt:i4>5</vt:i4>
      </vt:variant>
      <vt:variant>
        <vt:lpwstr>http://www.itu.int/publ/R-REC/en</vt:lpwstr>
      </vt:variant>
      <vt:variant>
        <vt:lpwstr/>
      </vt:variant>
      <vt:variant>
        <vt:i4>3997742</vt:i4>
      </vt:variant>
      <vt:variant>
        <vt:i4>0</vt:i4>
      </vt:variant>
      <vt:variant>
        <vt:i4>0</vt:i4>
      </vt:variant>
      <vt:variant>
        <vt:i4>5</vt:i4>
      </vt:variant>
      <vt:variant>
        <vt:lpwstr>http://www.itu.int/ITU-R/go/patents/en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التوصيـة ITU-R M.2174-0  (2026/02) خصائص البث غير المطلوب من المحطات القاعدة التي تستعمل السطوح البينية الراديوية للأرض للاتصالات المتنقلة الدولية-2020</dc:title>
  <dc:creator>Arabic_AA</dc:creator>
  <cp:keywords>محطة قاعدة، خصائص البث، الاتصالات المتنقلة الدولية-2020، خارج النطاق، هامشي، غير مطلوب</cp:keywords>
  <cp:lastModifiedBy>Gergis, Mina</cp:lastModifiedBy>
  <cp:revision>32</cp:revision>
  <cp:lastPrinted>2009-11-03T07:39:00Z</cp:lastPrinted>
  <dcterms:created xsi:type="dcterms:W3CDTF">2026-07-01T10:30:00Z</dcterms:created>
  <dcterms:modified xsi:type="dcterms:W3CDTF">2026-07-03T08:48:00Z</dcterms:modified>
</cp:coreProperties>
</file>