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85F607" w14:textId="77777777" w:rsidR="00FE79FE" w:rsidRDefault="00FE79FE"/>
    <w:p w14:paraId="5B3C121B" w14:textId="77777777" w:rsidR="00013002" w:rsidRDefault="00013002" w:rsidP="00DE5556">
      <w:pPr>
        <w:tabs>
          <w:tab w:val="clear" w:pos="794"/>
          <w:tab w:val="clear" w:pos="1191"/>
          <w:tab w:val="clear" w:pos="1588"/>
          <w:tab w:val="clear" w:pos="1985"/>
        </w:tabs>
      </w:pPr>
    </w:p>
    <w:p w14:paraId="2A8F6C0D" w14:textId="48CA50F9" w:rsidR="00D5024B" w:rsidRPr="00F111D6" w:rsidRDefault="00D5024B" w:rsidP="00D5024B">
      <w:pPr>
        <w:pStyle w:val="CoverNumber"/>
        <w:rPr>
          <w:lang w:val="es-ES"/>
        </w:rPr>
      </w:pPr>
      <w:r w:rsidRPr="00F111D6">
        <w:rPr>
          <w:lang w:val="es-ES"/>
        </w:rPr>
        <w:t>Recom</w:t>
      </w:r>
      <w:r w:rsidR="0069322D" w:rsidRPr="00F111D6">
        <w:rPr>
          <w:lang w:val="es-ES"/>
        </w:rPr>
        <w:t>e</w:t>
      </w:r>
      <w:r w:rsidRPr="00F111D6">
        <w:rPr>
          <w:lang w:val="es-ES"/>
        </w:rPr>
        <w:t>nda</w:t>
      </w:r>
      <w:r w:rsidR="0069322D" w:rsidRPr="00F111D6">
        <w:rPr>
          <w:lang w:val="es-ES"/>
        </w:rPr>
        <w:t>c</w:t>
      </w:r>
      <w:r w:rsidRPr="00F111D6">
        <w:rPr>
          <w:lang w:val="es-ES"/>
        </w:rPr>
        <w:t>i</w:t>
      </w:r>
      <w:r w:rsidR="0069322D" w:rsidRPr="00F111D6">
        <w:rPr>
          <w:lang w:val="es-ES"/>
        </w:rPr>
        <w:t>ó</w:t>
      </w:r>
      <w:r w:rsidRPr="00F111D6">
        <w:rPr>
          <w:lang w:val="es-ES"/>
        </w:rPr>
        <w:t xml:space="preserve">n </w:t>
      </w:r>
      <w:r w:rsidR="007624B1" w:rsidRPr="00F111D6">
        <w:rPr>
          <w:lang w:val="es-ES"/>
        </w:rPr>
        <w:t>U</w:t>
      </w:r>
      <w:r w:rsidRPr="00F111D6">
        <w:rPr>
          <w:lang w:val="es-ES"/>
        </w:rPr>
        <w:t xml:space="preserve">IT-R </w:t>
      </w:r>
      <w:r w:rsidR="00EC4D79">
        <w:rPr>
          <w:lang w:val="es-ES"/>
        </w:rPr>
        <w:t>M</w:t>
      </w:r>
      <w:r w:rsidRPr="00F111D6">
        <w:rPr>
          <w:lang w:val="es-ES"/>
        </w:rPr>
        <w:t>.</w:t>
      </w:r>
      <w:r w:rsidR="002D6DCC">
        <w:rPr>
          <w:lang w:val="es-ES"/>
        </w:rPr>
        <w:t>2171-0</w:t>
      </w:r>
    </w:p>
    <w:p w14:paraId="5B310B2F" w14:textId="7897A8CE" w:rsidR="00D5024B" w:rsidRPr="00F111D6" w:rsidRDefault="00D5024B" w:rsidP="00D5024B">
      <w:pPr>
        <w:pStyle w:val="CoverDate"/>
        <w:rPr>
          <w:lang w:val="es-ES"/>
        </w:rPr>
      </w:pPr>
      <w:r w:rsidRPr="00F111D6">
        <w:rPr>
          <w:lang w:val="es-ES"/>
        </w:rPr>
        <w:t>(</w:t>
      </w:r>
      <w:r w:rsidR="002D6DCC">
        <w:rPr>
          <w:lang w:val="es-ES"/>
        </w:rPr>
        <w:t>02</w:t>
      </w:r>
      <w:r w:rsidRPr="00F111D6">
        <w:rPr>
          <w:lang w:val="es-ES"/>
        </w:rPr>
        <w:t>/</w:t>
      </w:r>
      <w:r w:rsidR="002D6DCC">
        <w:rPr>
          <w:lang w:val="es-ES"/>
        </w:rPr>
        <w:t>2026</w:t>
      </w:r>
      <w:r w:rsidRPr="00F111D6">
        <w:rPr>
          <w:lang w:val="es-ES"/>
        </w:rPr>
        <w:t>)</w:t>
      </w:r>
    </w:p>
    <w:p w14:paraId="0386E976" w14:textId="77777777" w:rsidR="00D5024B" w:rsidRPr="00F111D6" w:rsidRDefault="00A25EE2" w:rsidP="00D5024B">
      <w:pPr>
        <w:pStyle w:val="CoverSeries"/>
        <w:rPr>
          <w:lang w:val="es-ES"/>
        </w:rPr>
      </w:pPr>
      <w:r w:rsidRPr="00F111D6">
        <w:rPr>
          <w:lang w:val="es-ES"/>
        </w:rPr>
        <w:t>S</w:t>
      </w:r>
      <w:r w:rsidR="0069322D" w:rsidRPr="00F111D6">
        <w:rPr>
          <w:lang w:val="es-ES"/>
        </w:rPr>
        <w:t>e</w:t>
      </w:r>
      <w:r w:rsidRPr="00F111D6">
        <w:rPr>
          <w:lang w:val="es-ES"/>
        </w:rPr>
        <w:t xml:space="preserve">rie </w:t>
      </w:r>
      <w:r w:rsidR="00EC4D79">
        <w:rPr>
          <w:lang w:val="es-ES"/>
        </w:rPr>
        <w:t>M</w:t>
      </w:r>
      <w:r w:rsidR="00D5024B" w:rsidRPr="00F111D6">
        <w:rPr>
          <w:lang w:val="es-ES"/>
        </w:rPr>
        <w:t xml:space="preserve">: </w:t>
      </w:r>
      <w:r w:rsidR="00EC4D79" w:rsidRPr="00EC4D79">
        <w:rPr>
          <w:lang w:val="es-ES"/>
        </w:rPr>
        <w:t>Servicios móviles, de radiodeterminación, de aficionados y otros servicios por satélite conexos</w:t>
      </w:r>
    </w:p>
    <w:p w14:paraId="69B7101B" w14:textId="170FA109" w:rsidR="00D5024B" w:rsidRPr="00F111D6" w:rsidRDefault="002D6DCC" w:rsidP="002D6DCC">
      <w:pPr>
        <w:pStyle w:val="CoverTitle"/>
        <w:rPr>
          <w:lang w:val="es-ES"/>
        </w:rPr>
      </w:pPr>
      <w:r w:rsidRPr="002D6DCC">
        <w:rPr>
          <w:lang w:val="es-ES"/>
        </w:rPr>
        <w:t>Orientaciones sobre la armonización del espectro para sistemas de radiocomunicaciones ferroviarias entre el tren y el entorno ferroviario (RSTT) existentes y futuros en las bandas de frecuencias atribuidas al servicio móvil que funcionan de acuerdo con el Reglamento de Radiocomunicaciones</w:t>
      </w:r>
    </w:p>
    <w:p w14:paraId="2EF1DD83" w14:textId="77777777" w:rsidR="00FE79FE" w:rsidRPr="00F111D6" w:rsidRDefault="00FE79FE" w:rsidP="005373E0"/>
    <w:p w14:paraId="0FCBAE2E" w14:textId="77777777" w:rsidR="00A71FE5" w:rsidRPr="00F111D6" w:rsidRDefault="00A71FE5" w:rsidP="005373E0"/>
    <w:p w14:paraId="13E5C80C" w14:textId="77777777" w:rsidR="00EE47C4" w:rsidRPr="00F111D6" w:rsidRDefault="00EE47C4" w:rsidP="005373E0">
      <w:pPr>
        <w:sectPr w:rsidR="00EE47C4" w:rsidRPr="00F111D6" w:rsidSect="0027411A">
          <w:headerReference w:type="even" r:id="rId8"/>
          <w:headerReference w:type="default" r:id="rId9"/>
          <w:footerReference w:type="default" r:id="rId10"/>
          <w:pgSz w:w="11907" w:h="16840" w:code="9"/>
          <w:pgMar w:top="1089" w:right="1089" w:bottom="284" w:left="1089" w:header="737" w:footer="284" w:gutter="0"/>
          <w:pgNumType w:start="1"/>
          <w:cols w:space="720"/>
          <w:docGrid w:linePitch="326"/>
        </w:sectPr>
      </w:pPr>
    </w:p>
    <w:p w14:paraId="713823B6" w14:textId="77777777" w:rsidR="0069322D" w:rsidRPr="006C718C" w:rsidRDefault="0069322D" w:rsidP="0069322D">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0" w:after="0"/>
        <w:rPr>
          <w:bCs/>
          <w:sz w:val="24"/>
          <w:szCs w:val="24"/>
          <w:lang w:val="es-ES_tradnl"/>
        </w:rPr>
      </w:pPr>
      <w:bookmarkStart w:id="0" w:name="c2tope"/>
      <w:bookmarkEnd w:id="0"/>
      <w:r w:rsidRPr="006C718C">
        <w:rPr>
          <w:bCs/>
          <w:sz w:val="24"/>
          <w:szCs w:val="24"/>
          <w:lang w:val="es-ES_tradnl"/>
        </w:rPr>
        <w:lastRenderedPageBreak/>
        <w:t>Prólogo</w:t>
      </w:r>
    </w:p>
    <w:p w14:paraId="11BEF588" w14:textId="77777777" w:rsidR="0069322D" w:rsidRPr="006C718C" w:rsidRDefault="0069322D" w:rsidP="0069322D">
      <w:pPr>
        <w:spacing w:before="180"/>
        <w:rPr>
          <w:sz w:val="20"/>
          <w:lang w:val="es-ES_tradnl"/>
        </w:rPr>
      </w:pPr>
      <w:r w:rsidRPr="006C718C">
        <w:rPr>
          <w:sz w:val="20"/>
          <w:lang w:val="es-ES_tradnl"/>
        </w:rPr>
        <w:t>El Sector de Radiocomunicaciones tiene como cometido garantizar la utilizaci</w:t>
      </w:r>
      <w:r>
        <w:rPr>
          <w:sz w:val="20"/>
          <w:lang w:val="es-ES_tradnl"/>
        </w:rPr>
        <w:t>ón racional, equitativa, eficaz y económica del espectro de frecuencias radioeléctricas por todos los servicios de radiocomunicaciones, incluidos los servicios por satélite, y realizar, sin limitación de gamas de frecuencias, estudios que sirvan de base para la adopción de las Recomendaciones UIT-R.</w:t>
      </w:r>
    </w:p>
    <w:p w14:paraId="65DE11FC" w14:textId="77777777" w:rsidR="0069322D" w:rsidRPr="006C718C" w:rsidRDefault="0069322D" w:rsidP="0069322D">
      <w:pPr>
        <w:rPr>
          <w:sz w:val="20"/>
          <w:lang w:val="es-ES_tradnl"/>
        </w:rPr>
      </w:pPr>
      <w:r w:rsidRPr="006C718C">
        <w:rPr>
          <w:sz w:val="20"/>
          <w:lang w:val="es-ES_tradnl"/>
        </w:rPr>
        <w:t>Las Conferencias Mundiales y Regionales de Radiocomunicaciones y las Asambleas de Radiocomunicaciones, c</w:t>
      </w:r>
      <w:r>
        <w:rPr>
          <w:sz w:val="20"/>
          <w:lang w:val="es-ES_tradnl"/>
        </w:rPr>
        <w:t>on la colaboración de las Comisiones de Estudio, cumplen las funciones reglamentarias y políticas del Sector de Radiocomunicaciones.</w:t>
      </w:r>
    </w:p>
    <w:p w14:paraId="1364D780" w14:textId="38E06307" w:rsidR="0069322D" w:rsidRPr="00021E8A" w:rsidRDefault="007F4B8E" w:rsidP="0069322D">
      <w:pPr>
        <w:pStyle w:val="Heading1"/>
        <w:spacing w:before="340"/>
        <w:jc w:val="center"/>
        <w:rPr>
          <w:szCs w:val="24"/>
          <w:lang w:val="es-ES_tradnl"/>
        </w:rPr>
      </w:pPr>
      <w:r w:rsidRPr="007F4B8E">
        <w:rPr>
          <w:lang w:val="es-ES_tradnl"/>
        </w:rPr>
        <w:t>Propiedad intelectual</w:t>
      </w:r>
    </w:p>
    <w:p w14:paraId="6020166D" w14:textId="77777777" w:rsidR="00DC6576" w:rsidRPr="00A745EB" w:rsidRDefault="00DC6576" w:rsidP="00DC6576">
      <w:pPr>
        <w:spacing w:before="100"/>
        <w:rPr>
          <w:sz w:val="20"/>
        </w:rPr>
      </w:pPr>
      <w:r w:rsidRPr="00A745EB">
        <w:rPr>
          <w:sz w:val="20"/>
        </w:rPr>
        <w:t>La UIT señala a la atención la posibilidad de que la utilización o aplicación de la presente Recomendación suponga el empleo de un derecho de propiedad intelectual reivindicado. La UIT no adopta ninguna posición en cuanto a la demostración, validez o aplicabilidad de los derechos de propiedad intelectual reivindicados, ya sea por los miembros de la UIT o por terceros ajenos al proceso de elaboración de Recomendaciones.</w:t>
      </w:r>
    </w:p>
    <w:p w14:paraId="4A093514" w14:textId="77777777" w:rsidR="00DC6576" w:rsidRPr="00021E8A" w:rsidRDefault="00DC6576" w:rsidP="00DC6576">
      <w:pPr>
        <w:spacing w:before="100"/>
        <w:rPr>
          <w:sz w:val="20"/>
          <w:lang w:val="es-ES_tradnl"/>
        </w:rPr>
      </w:pPr>
      <w:r w:rsidRPr="0097249B">
        <w:rPr>
          <w:sz w:val="20"/>
        </w:rPr>
        <w:t xml:space="preserve">En la fecha de aprobación de la presente Recomendación, la UIT ha recibido notificación de propiedad intelectual, protegida por patente, que puede ser necesaria para aplicar esta Recomendación. Sin embargo, se advierte a los implementadores que esto puede no representar la información más reciente y, por lo tanto, se les insta encarecidamente a consultar la información de patentes del UIT-R apropiada disponible en </w:t>
      </w:r>
      <w:hyperlink r:id="rId11" w:history="1">
        <w:r w:rsidRPr="0097249B">
          <w:rPr>
            <w:color w:val="0000FF"/>
            <w:sz w:val="20"/>
            <w:u w:val="single"/>
          </w:rPr>
          <w:t>https://www.itu.int/en/ITU-R/study-groups/Pages/itu-r-patent-information.aspx</w:t>
        </w:r>
      </w:hyperlink>
      <w:r w:rsidRPr="0097249B">
        <w:rPr>
          <w:sz w:val="20"/>
        </w:rPr>
        <w:t>.</w:t>
      </w:r>
    </w:p>
    <w:p w14:paraId="2A065B05" w14:textId="77777777" w:rsidR="0069322D" w:rsidRPr="007C36CA" w:rsidRDefault="0069322D" w:rsidP="0069322D">
      <w:pPr>
        <w:spacing w:before="0"/>
        <w:jc w:val="center"/>
        <w:rPr>
          <w:sz w:val="22"/>
          <w:lang w:val="es-ES_tradnl"/>
        </w:rPr>
      </w:pPr>
    </w:p>
    <w:tbl>
      <w:tblPr>
        <w:tblW w:w="5000" w:type="pct"/>
        <w:tblBorders>
          <w:top w:val="single" w:sz="12" w:space="0" w:color="000080"/>
          <w:left w:val="single" w:sz="12" w:space="0" w:color="000080"/>
          <w:bottom w:val="single" w:sz="12" w:space="0" w:color="000080"/>
          <w:right w:val="single" w:sz="12" w:space="0" w:color="000080"/>
        </w:tblBorders>
        <w:tblLook w:val="0020" w:firstRow="1" w:lastRow="0" w:firstColumn="0" w:lastColumn="0" w:noHBand="0" w:noVBand="0"/>
      </w:tblPr>
      <w:tblGrid>
        <w:gridCol w:w="1170"/>
        <w:gridCol w:w="8439"/>
      </w:tblGrid>
      <w:tr w:rsidR="0069322D" w:rsidRPr="00EC4D79" w14:paraId="21B996F2" w14:textId="77777777" w:rsidTr="0064544B">
        <w:tc>
          <w:tcPr>
            <w:tcW w:w="9360" w:type="dxa"/>
            <w:gridSpan w:val="2"/>
          </w:tcPr>
          <w:p w14:paraId="50DE9818" w14:textId="77777777" w:rsidR="0069322D" w:rsidRPr="00021E8A" w:rsidRDefault="0069322D" w:rsidP="000B4BD9">
            <w:pPr>
              <w:pStyle w:val="Chaptitle"/>
              <w:keepLines w:val="0"/>
              <w:tabs>
                <w:tab w:val="clear" w:pos="794"/>
                <w:tab w:val="clear" w:pos="1191"/>
                <w:tab w:val="clear" w:pos="1588"/>
                <w:tab w:val="clear" w:pos="1985"/>
              </w:tabs>
              <w:overflowPunct/>
              <w:spacing w:before="140"/>
              <w:textAlignment w:val="auto"/>
              <w:rPr>
                <w:sz w:val="22"/>
                <w:szCs w:val="22"/>
                <w:lang w:val="es-ES_tradnl"/>
              </w:rPr>
            </w:pPr>
            <w:r w:rsidRPr="00021E8A">
              <w:rPr>
                <w:sz w:val="22"/>
                <w:szCs w:val="22"/>
                <w:lang w:val="es-ES_tradnl"/>
              </w:rPr>
              <w:t xml:space="preserve">Series de las Recomendaciones UIT-R </w:t>
            </w:r>
          </w:p>
          <w:p w14:paraId="067DC34A" w14:textId="77777777" w:rsidR="0069322D" w:rsidRPr="00763D08" w:rsidRDefault="0069322D" w:rsidP="000B4BD9">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s-ES_tradnl"/>
              </w:rPr>
            </w:pPr>
            <w:r w:rsidRPr="00763D08">
              <w:rPr>
                <w:b w:val="0"/>
                <w:sz w:val="18"/>
                <w:szCs w:val="18"/>
                <w:lang w:val="es-ES_tradnl"/>
              </w:rPr>
              <w:t xml:space="preserve">(También disponible en línea en </w:t>
            </w:r>
            <w:hyperlink r:id="rId12" w:history="1">
              <w:r w:rsidR="00B96572">
                <w:rPr>
                  <w:rStyle w:val="Hyperlink"/>
                  <w:b w:val="0"/>
                  <w:bCs/>
                  <w:sz w:val="18"/>
                  <w:szCs w:val="18"/>
                  <w:lang w:val="es-ES_tradnl"/>
                </w:rPr>
                <w:t>https://www.itu.int/publ/R-REC/es</w:t>
              </w:r>
            </w:hyperlink>
            <w:r w:rsidRPr="00763D08">
              <w:rPr>
                <w:b w:val="0"/>
                <w:bCs/>
                <w:sz w:val="18"/>
                <w:szCs w:val="18"/>
                <w:lang w:val="es-ES_tradnl"/>
              </w:rPr>
              <w:t>)</w:t>
            </w:r>
          </w:p>
        </w:tc>
      </w:tr>
      <w:tr w:rsidR="0069322D" w:rsidRPr="00036EE3" w14:paraId="0941B637" w14:textId="77777777" w:rsidTr="0064544B">
        <w:tc>
          <w:tcPr>
            <w:tcW w:w="1140" w:type="dxa"/>
            <w:tcBorders>
              <w:bottom w:val="nil"/>
            </w:tcBorders>
            <w:vAlign w:val="bottom"/>
          </w:tcPr>
          <w:p w14:paraId="67E08A11" w14:textId="77777777" w:rsidR="0069322D" w:rsidRPr="00036EE3" w:rsidRDefault="0069322D" w:rsidP="00B96572">
            <w:pPr>
              <w:spacing w:before="180" w:after="100"/>
              <w:ind w:left="57"/>
              <w:jc w:val="left"/>
              <w:rPr>
                <w:b/>
                <w:bCs/>
                <w:sz w:val="20"/>
                <w:lang w:val="en-US"/>
              </w:rPr>
            </w:pPr>
            <w:r w:rsidRPr="00036EE3">
              <w:rPr>
                <w:b/>
                <w:bCs/>
                <w:sz w:val="20"/>
                <w:lang w:val="en-US"/>
              </w:rPr>
              <w:t>Series</w:t>
            </w:r>
          </w:p>
        </w:tc>
        <w:tc>
          <w:tcPr>
            <w:tcW w:w="8220" w:type="dxa"/>
            <w:tcBorders>
              <w:bottom w:val="nil"/>
            </w:tcBorders>
            <w:vAlign w:val="bottom"/>
          </w:tcPr>
          <w:p w14:paraId="2C1DAB4F" w14:textId="77777777" w:rsidR="0069322D" w:rsidRPr="00036EE3" w:rsidRDefault="0069322D" w:rsidP="00B96572">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100"/>
              <w:rPr>
                <w:bCs/>
                <w:sz w:val="20"/>
                <w:lang w:val="en-US"/>
              </w:rPr>
            </w:pPr>
            <w:r>
              <w:rPr>
                <w:bCs/>
                <w:sz w:val="20"/>
                <w:lang w:val="en-US"/>
              </w:rPr>
              <w:t>Título</w:t>
            </w:r>
          </w:p>
        </w:tc>
      </w:tr>
      <w:tr w:rsidR="0069322D" w:rsidRPr="004532F7" w14:paraId="1A9634C3" w14:textId="77777777" w:rsidTr="0064544B">
        <w:tc>
          <w:tcPr>
            <w:tcW w:w="1140" w:type="dxa"/>
            <w:tcBorders>
              <w:top w:val="nil"/>
              <w:bottom w:val="nil"/>
            </w:tcBorders>
          </w:tcPr>
          <w:p w14:paraId="38F81E84" w14:textId="77777777" w:rsidR="0069322D" w:rsidRPr="004532F7" w:rsidRDefault="0069322D" w:rsidP="00DC6576">
            <w:pPr>
              <w:spacing w:before="20" w:after="20"/>
              <w:ind w:left="57"/>
              <w:jc w:val="left"/>
              <w:rPr>
                <w:b/>
                <w:bCs/>
                <w:sz w:val="20"/>
                <w:lang w:val="en-US"/>
              </w:rPr>
            </w:pPr>
            <w:r w:rsidRPr="004532F7">
              <w:rPr>
                <w:b/>
                <w:bCs/>
                <w:sz w:val="20"/>
                <w:lang w:val="en-US"/>
              </w:rPr>
              <w:t>BO</w:t>
            </w:r>
          </w:p>
        </w:tc>
        <w:tc>
          <w:tcPr>
            <w:tcW w:w="8220" w:type="dxa"/>
            <w:tcBorders>
              <w:top w:val="nil"/>
              <w:bottom w:val="nil"/>
            </w:tcBorders>
          </w:tcPr>
          <w:p w14:paraId="21B7932F" w14:textId="77777777" w:rsidR="0069322D" w:rsidRPr="004532F7" w:rsidRDefault="0069322D" w:rsidP="00DC6576">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n-US"/>
              </w:rPr>
            </w:pPr>
            <w:r w:rsidRPr="004532F7">
              <w:rPr>
                <w:b w:val="0"/>
                <w:sz w:val="20"/>
              </w:rPr>
              <w:t>Distribución por satélite</w:t>
            </w:r>
          </w:p>
        </w:tc>
      </w:tr>
      <w:tr w:rsidR="0069322D" w:rsidRPr="00EC4D79" w14:paraId="552CB884" w14:textId="77777777" w:rsidTr="0064544B">
        <w:tc>
          <w:tcPr>
            <w:tcW w:w="1140" w:type="dxa"/>
            <w:tcBorders>
              <w:top w:val="nil"/>
              <w:bottom w:val="nil"/>
            </w:tcBorders>
          </w:tcPr>
          <w:p w14:paraId="0F72E9A5" w14:textId="77777777" w:rsidR="0069322D" w:rsidRPr="006B22C3" w:rsidRDefault="0069322D" w:rsidP="00DC6576">
            <w:pPr>
              <w:spacing w:before="20" w:after="20"/>
              <w:ind w:left="57"/>
              <w:jc w:val="left"/>
              <w:rPr>
                <w:b/>
                <w:bCs/>
                <w:sz w:val="20"/>
                <w:lang w:val="en-US"/>
              </w:rPr>
            </w:pPr>
            <w:r w:rsidRPr="006B22C3">
              <w:rPr>
                <w:b/>
                <w:bCs/>
                <w:sz w:val="20"/>
                <w:lang w:val="en-US"/>
              </w:rPr>
              <w:t>BR</w:t>
            </w:r>
          </w:p>
        </w:tc>
        <w:tc>
          <w:tcPr>
            <w:tcW w:w="8220" w:type="dxa"/>
            <w:tcBorders>
              <w:top w:val="nil"/>
              <w:bottom w:val="nil"/>
            </w:tcBorders>
          </w:tcPr>
          <w:p w14:paraId="467A1963" w14:textId="77777777" w:rsidR="0069322D" w:rsidRPr="006B22C3" w:rsidRDefault="0069322D" w:rsidP="00DC6576">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s-ES_tradnl"/>
              </w:rPr>
            </w:pPr>
            <w:r w:rsidRPr="006B22C3">
              <w:rPr>
                <w:b w:val="0"/>
                <w:sz w:val="20"/>
                <w:lang w:val="es-ES_tradnl"/>
              </w:rPr>
              <w:t>Registro para producción, archivo y reproducción; películas en televisión</w:t>
            </w:r>
          </w:p>
        </w:tc>
      </w:tr>
      <w:tr w:rsidR="0069322D" w:rsidRPr="00847DD5" w14:paraId="3AB4A25F" w14:textId="77777777" w:rsidTr="0064544B">
        <w:tc>
          <w:tcPr>
            <w:tcW w:w="1140" w:type="dxa"/>
            <w:tcBorders>
              <w:top w:val="nil"/>
              <w:bottom w:val="nil"/>
            </w:tcBorders>
          </w:tcPr>
          <w:p w14:paraId="2FAF79B8" w14:textId="77777777" w:rsidR="0069322D" w:rsidRPr="00847DD5" w:rsidRDefault="0069322D" w:rsidP="00DC6576">
            <w:pPr>
              <w:spacing w:before="20" w:after="20"/>
              <w:ind w:left="57"/>
              <w:jc w:val="left"/>
              <w:rPr>
                <w:b/>
                <w:bCs/>
                <w:sz w:val="20"/>
                <w:lang w:val="en-US"/>
              </w:rPr>
            </w:pPr>
            <w:r w:rsidRPr="00847DD5">
              <w:rPr>
                <w:b/>
                <w:bCs/>
                <w:sz w:val="20"/>
                <w:lang w:val="en-US"/>
              </w:rPr>
              <w:t>BS</w:t>
            </w:r>
          </w:p>
        </w:tc>
        <w:tc>
          <w:tcPr>
            <w:tcW w:w="8220" w:type="dxa"/>
            <w:tcBorders>
              <w:top w:val="nil"/>
              <w:bottom w:val="nil"/>
            </w:tcBorders>
          </w:tcPr>
          <w:p w14:paraId="79DD528B" w14:textId="77777777" w:rsidR="0069322D" w:rsidRPr="00847DD5" w:rsidRDefault="0069322D" w:rsidP="00DC6576">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sz w:val="20"/>
                <w:lang w:val="en-US"/>
              </w:rPr>
            </w:pPr>
            <w:r w:rsidRPr="00021E8A">
              <w:rPr>
                <w:b w:val="0"/>
                <w:bCs/>
                <w:sz w:val="20"/>
              </w:rPr>
              <w:t xml:space="preserve">Servicio de radiodifusión </w:t>
            </w:r>
            <w:r>
              <w:rPr>
                <w:b w:val="0"/>
                <w:bCs/>
                <w:sz w:val="20"/>
              </w:rPr>
              <w:t>(</w:t>
            </w:r>
            <w:r w:rsidRPr="00021E8A">
              <w:rPr>
                <w:b w:val="0"/>
                <w:bCs/>
                <w:sz w:val="20"/>
              </w:rPr>
              <w:t>sonora</w:t>
            </w:r>
            <w:r>
              <w:rPr>
                <w:b w:val="0"/>
                <w:bCs/>
                <w:sz w:val="20"/>
              </w:rPr>
              <w:t>)</w:t>
            </w:r>
          </w:p>
        </w:tc>
      </w:tr>
      <w:tr w:rsidR="0069322D" w:rsidRPr="00ED2695" w14:paraId="6AD48708" w14:textId="77777777" w:rsidTr="0064544B">
        <w:tc>
          <w:tcPr>
            <w:tcW w:w="1140" w:type="dxa"/>
            <w:tcBorders>
              <w:top w:val="nil"/>
              <w:bottom w:val="nil"/>
            </w:tcBorders>
          </w:tcPr>
          <w:p w14:paraId="3EC5E45D" w14:textId="77777777" w:rsidR="0069322D" w:rsidRPr="00ED2695" w:rsidRDefault="0069322D" w:rsidP="00DC6576">
            <w:pPr>
              <w:spacing w:before="20" w:after="20"/>
              <w:ind w:left="57"/>
              <w:jc w:val="left"/>
              <w:rPr>
                <w:b/>
                <w:bCs/>
                <w:sz w:val="20"/>
                <w:lang w:val="en-US"/>
              </w:rPr>
            </w:pPr>
            <w:r w:rsidRPr="00ED2695">
              <w:rPr>
                <w:b/>
                <w:bCs/>
                <w:sz w:val="20"/>
                <w:lang w:val="en-US"/>
              </w:rPr>
              <w:t>BT</w:t>
            </w:r>
          </w:p>
        </w:tc>
        <w:tc>
          <w:tcPr>
            <w:tcW w:w="8220" w:type="dxa"/>
            <w:tcBorders>
              <w:top w:val="nil"/>
              <w:bottom w:val="nil"/>
            </w:tcBorders>
          </w:tcPr>
          <w:p w14:paraId="48D6930F" w14:textId="77777777" w:rsidR="0069322D" w:rsidRPr="00021E8A" w:rsidRDefault="0069322D" w:rsidP="00DC6576">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b w:val="0"/>
                <w:bCs/>
                <w:sz w:val="20"/>
                <w:lang w:val="en-US"/>
              </w:rPr>
            </w:pPr>
            <w:r w:rsidRPr="00021E8A">
              <w:rPr>
                <w:b w:val="0"/>
                <w:bCs/>
                <w:sz w:val="20"/>
              </w:rPr>
              <w:t>Servicio de radiodifusión (televisión)</w:t>
            </w:r>
          </w:p>
        </w:tc>
      </w:tr>
      <w:tr w:rsidR="008B56B2" w:rsidRPr="008B56B2" w14:paraId="4E5FBF5E" w14:textId="77777777" w:rsidTr="0064544B">
        <w:tc>
          <w:tcPr>
            <w:tcW w:w="1140" w:type="dxa"/>
            <w:tcBorders>
              <w:top w:val="nil"/>
              <w:bottom w:val="nil"/>
            </w:tcBorders>
            <w:shd w:val="clear" w:color="auto" w:fill="FFFFFF" w:themeFill="background1"/>
          </w:tcPr>
          <w:p w14:paraId="764D1CEA" w14:textId="77777777" w:rsidR="0069322D" w:rsidRPr="008B56B2" w:rsidRDefault="0069322D" w:rsidP="00DC6576">
            <w:pPr>
              <w:spacing w:before="20" w:after="20"/>
              <w:ind w:left="57"/>
              <w:jc w:val="left"/>
              <w:rPr>
                <w:b/>
                <w:bCs/>
                <w:sz w:val="20"/>
                <w:lang w:val="fr-CH"/>
              </w:rPr>
            </w:pPr>
            <w:r w:rsidRPr="008B56B2">
              <w:rPr>
                <w:b/>
                <w:bCs/>
                <w:sz w:val="20"/>
                <w:lang w:val="fr-CH"/>
              </w:rPr>
              <w:t>F</w:t>
            </w:r>
          </w:p>
        </w:tc>
        <w:tc>
          <w:tcPr>
            <w:tcW w:w="8220" w:type="dxa"/>
            <w:tcBorders>
              <w:top w:val="nil"/>
              <w:bottom w:val="nil"/>
            </w:tcBorders>
            <w:shd w:val="clear" w:color="auto" w:fill="FFFFFF" w:themeFill="background1"/>
          </w:tcPr>
          <w:p w14:paraId="075B2324" w14:textId="77777777" w:rsidR="0069322D" w:rsidRPr="008B56B2" w:rsidRDefault="0069322D" w:rsidP="00DC6576">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fr-CH"/>
              </w:rPr>
            </w:pPr>
            <w:r w:rsidRPr="008B56B2">
              <w:rPr>
                <w:sz w:val="20"/>
              </w:rPr>
              <w:t>Servicio fijo</w:t>
            </w:r>
          </w:p>
        </w:tc>
      </w:tr>
      <w:tr w:rsidR="00EC4D79" w:rsidRPr="00EC4D79" w14:paraId="29D98D94" w14:textId="77777777" w:rsidTr="0064544B">
        <w:tc>
          <w:tcPr>
            <w:tcW w:w="1140" w:type="dxa"/>
            <w:tcBorders>
              <w:top w:val="nil"/>
              <w:bottom w:val="nil"/>
            </w:tcBorders>
            <w:shd w:val="clear" w:color="auto" w:fill="F2F2F2" w:themeFill="background1" w:themeFillShade="F2"/>
          </w:tcPr>
          <w:p w14:paraId="4A3D6831" w14:textId="77777777" w:rsidR="0069322D" w:rsidRPr="00EC4D79" w:rsidRDefault="0069322D" w:rsidP="00DC6576">
            <w:pPr>
              <w:spacing w:before="20" w:after="20"/>
              <w:ind w:left="57"/>
              <w:jc w:val="left"/>
              <w:rPr>
                <w:rFonts w:hAnsi="Times New Roman Bold"/>
                <w:b/>
                <w:bCs/>
                <w:color w:val="000080"/>
                <w:sz w:val="20"/>
                <w:lang w:val="en-US"/>
              </w:rPr>
            </w:pPr>
            <w:r w:rsidRPr="00EC4D79">
              <w:rPr>
                <w:rFonts w:hAnsi="Times New Roman Bold"/>
                <w:b/>
                <w:bCs/>
                <w:color w:val="000080"/>
                <w:sz w:val="20"/>
                <w:lang w:val="en-US"/>
              </w:rPr>
              <w:t>M</w:t>
            </w:r>
          </w:p>
        </w:tc>
        <w:tc>
          <w:tcPr>
            <w:tcW w:w="8220" w:type="dxa"/>
            <w:tcBorders>
              <w:top w:val="nil"/>
              <w:bottom w:val="nil"/>
            </w:tcBorders>
            <w:shd w:val="clear" w:color="auto" w:fill="F2F2F2" w:themeFill="background1" w:themeFillShade="F2"/>
          </w:tcPr>
          <w:p w14:paraId="30D300FC" w14:textId="77777777" w:rsidR="0069322D" w:rsidRPr="00EC4D79" w:rsidRDefault="0069322D" w:rsidP="00DC6576">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jc w:val="left"/>
              <w:rPr>
                <w:rFonts w:hAnsi="Times New Roman Bold"/>
                <w:bCs/>
                <w:color w:val="000080"/>
                <w:sz w:val="20"/>
                <w:lang w:val="es-ES_tradnl"/>
              </w:rPr>
            </w:pPr>
            <w:r w:rsidRPr="00EC4D79">
              <w:rPr>
                <w:rFonts w:hAnsi="Times New Roman Bold"/>
                <w:bCs/>
                <w:color w:val="000080"/>
                <w:sz w:val="20"/>
                <w:lang w:val="es-ES_tradnl"/>
              </w:rPr>
              <w:t>Servicios m</w:t>
            </w:r>
            <w:r w:rsidRPr="00EC4D79">
              <w:rPr>
                <w:rFonts w:hAnsi="Times New Roman Bold"/>
                <w:bCs/>
                <w:color w:val="000080"/>
                <w:sz w:val="20"/>
                <w:lang w:val="es-ES_tradnl"/>
              </w:rPr>
              <w:t>ó</w:t>
            </w:r>
            <w:r w:rsidRPr="00EC4D79">
              <w:rPr>
                <w:rFonts w:hAnsi="Times New Roman Bold"/>
                <w:bCs/>
                <w:color w:val="000080"/>
                <w:sz w:val="20"/>
                <w:lang w:val="es-ES_tradnl"/>
              </w:rPr>
              <w:t>viles, de radiodeterminaci</w:t>
            </w:r>
            <w:r w:rsidRPr="00EC4D79">
              <w:rPr>
                <w:rFonts w:hAnsi="Times New Roman Bold"/>
                <w:bCs/>
                <w:color w:val="000080"/>
                <w:sz w:val="20"/>
                <w:lang w:val="es-ES_tradnl"/>
              </w:rPr>
              <w:t>ó</w:t>
            </w:r>
            <w:r w:rsidRPr="00EC4D79">
              <w:rPr>
                <w:rFonts w:hAnsi="Times New Roman Bold"/>
                <w:bCs/>
                <w:color w:val="000080"/>
                <w:sz w:val="20"/>
                <w:lang w:val="es-ES_tradnl"/>
              </w:rPr>
              <w:t>n, de aficionados y otros servicios por sat</w:t>
            </w:r>
            <w:r w:rsidRPr="00EC4D79">
              <w:rPr>
                <w:rFonts w:hAnsi="Times New Roman Bold"/>
                <w:bCs/>
                <w:color w:val="000080"/>
                <w:sz w:val="20"/>
                <w:lang w:val="es-ES_tradnl"/>
              </w:rPr>
              <w:t>é</w:t>
            </w:r>
            <w:r w:rsidRPr="00EC4D79">
              <w:rPr>
                <w:rFonts w:hAnsi="Times New Roman Bold"/>
                <w:bCs/>
                <w:color w:val="000080"/>
                <w:sz w:val="20"/>
                <w:lang w:val="es-ES_tradnl"/>
              </w:rPr>
              <w:t>lite conexos</w:t>
            </w:r>
          </w:p>
        </w:tc>
      </w:tr>
      <w:tr w:rsidR="0069322D" w:rsidRPr="00EC4D79" w14:paraId="4F158BC0" w14:textId="77777777" w:rsidTr="0064544B">
        <w:tc>
          <w:tcPr>
            <w:tcW w:w="1140" w:type="dxa"/>
            <w:tcBorders>
              <w:top w:val="nil"/>
              <w:bottom w:val="nil"/>
            </w:tcBorders>
          </w:tcPr>
          <w:p w14:paraId="1A192BED" w14:textId="77777777" w:rsidR="0069322D" w:rsidRPr="00F95576" w:rsidRDefault="0069322D" w:rsidP="00DC6576">
            <w:pPr>
              <w:spacing w:before="20" w:after="20"/>
              <w:ind w:left="57"/>
              <w:jc w:val="left"/>
              <w:rPr>
                <w:b/>
                <w:bCs/>
                <w:sz w:val="20"/>
                <w:lang w:val="fr-CH"/>
              </w:rPr>
            </w:pPr>
            <w:r w:rsidRPr="00F95576">
              <w:rPr>
                <w:b/>
                <w:bCs/>
                <w:sz w:val="20"/>
                <w:lang w:val="fr-CH"/>
              </w:rPr>
              <w:t>P</w:t>
            </w:r>
          </w:p>
        </w:tc>
        <w:tc>
          <w:tcPr>
            <w:tcW w:w="8220" w:type="dxa"/>
            <w:tcBorders>
              <w:top w:val="nil"/>
              <w:bottom w:val="nil"/>
            </w:tcBorders>
          </w:tcPr>
          <w:p w14:paraId="52B6EFAC" w14:textId="77777777" w:rsidR="0069322D" w:rsidRPr="00F95576" w:rsidRDefault="0069322D" w:rsidP="00DC6576">
            <w:pPr>
              <w:spacing w:before="20" w:after="20"/>
              <w:jc w:val="left"/>
              <w:rPr>
                <w:sz w:val="20"/>
                <w:lang w:val="es-ES_tradnl"/>
              </w:rPr>
            </w:pPr>
            <w:r w:rsidRPr="00F95576">
              <w:rPr>
                <w:sz w:val="20"/>
                <w:lang w:val="es-ES_tradnl"/>
              </w:rPr>
              <w:t>Propagación de las ondas radioeléctricas</w:t>
            </w:r>
          </w:p>
        </w:tc>
      </w:tr>
      <w:tr w:rsidR="0069322D" w:rsidRPr="00DE71F7" w14:paraId="48487653" w14:textId="77777777" w:rsidTr="0064544B">
        <w:tc>
          <w:tcPr>
            <w:tcW w:w="1140" w:type="dxa"/>
            <w:tcBorders>
              <w:top w:val="nil"/>
              <w:bottom w:val="nil"/>
            </w:tcBorders>
          </w:tcPr>
          <w:p w14:paraId="089F1EAB" w14:textId="77777777" w:rsidR="0069322D" w:rsidRPr="00DE71F7" w:rsidRDefault="0069322D" w:rsidP="00DC6576">
            <w:pPr>
              <w:spacing w:before="20" w:after="20"/>
              <w:ind w:left="57"/>
              <w:jc w:val="left"/>
              <w:rPr>
                <w:b/>
                <w:bCs/>
                <w:sz w:val="20"/>
                <w:lang w:val="en-US"/>
              </w:rPr>
            </w:pPr>
            <w:r w:rsidRPr="00DE71F7">
              <w:rPr>
                <w:b/>
                <w:bCs/>
                <w:sz w:val="20"/>
                <w:lang w:val="en-US"/>
              </w:rPr>
              <w:t>RA</w:t>
            </w:r>
          </w:p>
        </w:tc>
        <w:tc>
          <w:tcPr>
            <w:tcW w:w="8220" w:type="dxa"/>
            <w:tcBorders>
              <w:top w:val="nil"/>
              <w:bottom w:val="nil"/>
            </w:tcBorders>
          </w:tcPr>
          <w:p w14:paraId="5B683866" w14:textId="77777777" w:rsidR="0069322D" w:rsidRPr="00DE71F7" w:rsidRDefault="0069322D" w:rsidP="00DC6576">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n-US"/>
              </w:rPr>
            </w:pPr>
            <w:r w:rsidRPr="00DE71F7">
              <w:rPr>
                <w:sz w:val="20"/>
              </w:rPr>
              <w:t>Radioastronomía</w:t>
            </w:r>
          </w:p>
        </w:tc>
      </w:tr>
      <w:tr w:rsidR="0069322D" w:rsidRPr="00EC4D79" w14:paraId="1D2A6DB5" w14:textId="77777777" w:rsidTr="0064544B">
        <w:tc>
          <w:tcPr>
            <w:tcW w:w="1140" w:type="dxa"/>
            <w:tcBorders>
              <w:top w:val="nil"/>
              <w:bottom w:val="nil"/>
            </w:tcBorders>
          </w:tcPr>
          <w:p w14:paraId="1EF01CC1" w14:textId="77777777" w:rsidR="0069322D" w:rsidRPr="00D12388" w:rsidRDefault="0069322D" w:rsidP="00DC6576">
            <w:pPr>
              <w:spacing w:before="20" w:after="20"/>
              <w:ind w:left="57"/>
              <w:jc w:val="left"/>
              <w:rPr>
                <w:b/>
                <w:bCs/>
                <w:sz w:val="20"/>
                <w:lang w:val="en-US"/>
              </w:rPr>
            </w:pPr>
            <w:r w:rsidRPr="00D12388">
              <w:rPr>
                <w:b/>
                <w:bCs/>
                <w:sz w:val="20"/>
                <w:lang w:val="en-US"/>
              </w:rPr>
              <w:t>RS</w:t>
            </w:r>
          </w:p>
        </w:tc>
        <w:tc>
          <w:tcPr>
            <w:tcW w:w="8220" w:type="dxa"/>
            <w:tcBorders>
              <w:top w:val="nil"/>
              <w:bottom w:val="nil"/>
            </w:tcBorders>
          </w:tcPr>
          <w:p w14:paraId="7C8BE057" w14:textId="77777777" w:rsidR="0069322D" w:rsidRPr="00D12388" w:rsidRDefault="0069322D" w:rsidP="00DC6576">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0" w:after="20"/>
              <w:rPr>
                <w:sz w:val="20"/>
                <w:lang w:val="es-ES_tradnl"/>
              </w:rPr>
            </w:pPr>
            <w:r w:rsidRPr="00D12388">
              <w:rPr>
                <w:sz w:val="20"/>
                <w:lang w:val="es-ES_tradnl"/>
              </w:rPr>
              <w:t>Sistemas de detección a distancia</w:t>
            </w:r>
          </w:p>
        </w:tc>
      </w:tr>
      <w:tr w:rsidR="0069322D" w:rsidRPr="00025336" w14:paraId="0E0EB93B" w14:textId="77777777" w:rsidTr="0064544B">
        <w:tc>
          <w:tcPr>
            <w:tcW w:w="1140" w:type="dxa"/>
            <w:tcBorders>
              <w:top w:val="nil"/>
              <w:bottom w:val="nil"/>
            </w:tcBorders>
          </w:tcPr>
          <w:p w14:paraId="7FBF7538" w14:textId="77777777" w:rsidR="0069322D" w:rsidRPr="00025336" w:rsidRDefault="0069322D" w:rsidP="00DC6576">
            <w:pPr>
              <w:spacing w:before="20" w:after="20"/>
              <w:ind w:left="57"/>
              <w:jc w:val="left"/>
              <w:rPr>
                <w:b/>
                <w:bCs/>
                <w:sz w:val="20"/>
                <w:lang w:val="en-US"/>
              </w:rPr>
            </w:pPr>
            <w:r w:rsidRPr="00025336">
              <w:rPr>
                <w:b/>
                <w:bCs/>
                <w:sz w:val="20"/>
                <w:lang w:val="en-US"/>
              </w:rPr>
              <w:t>S</w:t>
            </w:r>
          </w:p>
        </w:tc>
        <w:tc>
          <w:tcPr>
            <w:tcW w:w="8220" w:type="dxa"/>
            <w:tcBorders>
              <w:top w:val="nil"/>
              <w:bottom w:val="nil"/>
            </w:tcBorders>
          </w:tcPr>
          <w:p w14:paraId="6F00D595" w14:textId="77777777" w:rsidR="0069322D" w:rsidRPr="00025336" w:rsidRDefault="0069322D" w:rsidP="00DC6576">
            <w:pPr>
              <w:spacing w:before="20" w:after="20"/>
              <w:jc w:val="left"/>
              <w:rPr>
                <w:sz w:val="20"/>
                <w:lang w:val="en-US"/>
              </w:rPr>
            </w:pPr>
            <w:r w:rsidRPr="00025336">
              <w:rPr>
                <w:sz w:val="20"/>
              </w:rPr>
              <w:t>Servicio fijo por satélite</w:t>
            </w:r>
          </w:p>
        </w:tc>
      </w:tr>
      <w:tr w:rsidR="00EC4D79" w:rsidRPr="00EC4D79" w14:paraId="24F6E2B2" w14:textId="77777777" w:rsidTr="0064544B">
        <w:tc>
          <w:tcPr>
            <w:tcW w:w="1140" w:type="dxa"/>
            <w:tcBorders>
              <w:top w:val="nil"/>
              <w:bottom w:val="nil"/>
            </w:tcBorders>
            <w:shd w:val="clear" w:color="auto" w:fill="FFFFFF" w:themeFill="background1"/>
          </w:tcPr>
          <w:p w14:paraId="65E4C8E6" w14:textId="77777777" w:rsidR="0069322D" w:rsidRPr="00EC4D79" w:rsidRDefault="0069322D" w:rsidP="00DC6576">
            <w:pPr>
              <w:spacing w:before="20" w:after="20"/>
              <w:ind w:left="57"/>
              <w:jc w:val="left"/>
              <w:rPr>
                <w:b/>
                <w:bCs/>
                <w:sz w:val="20"/>
                <w:lang w:val="en-US"/>
              </w:rPr>
            </w:pPr>
            <w:r w:rsidRPr="00EC4D79">
              <w:rPr>
                <w:b/>
                <w:bCs/>
                <w:sz w:val="20"/>
                <w:lang w:val="en-US"/>
              </w:rPr>
              <w:t>SA</w:t>
            </w:r>
          </w:p>
        </w:tc>
        <w:tc>
          <w:tcPr>
            <w:tcW w:w="8220" w:type="dxa"/>
            <w:tcBorders>
              <w:top w:val="nil"/>
              <w:bottom w:val="nil"/>
            </w:tcBorders>
            <w:shd w:val="clear" w:color="auto" w:fill="FFFFFF" w:themeFill="background1"/>
          </w:tcPr>
          <w:p w14:paraId="14FC0FCD" w14:textId="77777777" w:rsidR="0069322D" w:rsidRPr="00EC4D79" w:rsidRDefault="0069322D" w:rsidP="00DC6576">
            <w:pPr>
              <w:spacing w:before="20" w:after="20"/>
              <w:jc w:val="left"/>
              <w:rPr>
                <w:sz w:val="20"/>
                <w:lang w:val="en-US"/>
              </w:rPr>
            </w:pPr>
            <w:r w:rsidRPr="00EC4D79">
              <w:rPr>
                <w:sz w:val="20"/>
              </w:rPr>
              <w:t>Aplicaciones espaciales y meteorología</w:t>
            </w:r>
          </w:p>
        </w:tc>
      </w:tr>
      <w:tr w:rsidR="0069322D" w:rsidRPr="00EC4D79" w14:paraId="385E187C" w14:textId="77777777" w:rsidTr="0064544B">
        <w:tc>
          <w:tcPr>
            <w:tcW w:w="1140" w:type="dxa"/>
            <w:tcBorders>
              <w:top w:val="nil"/>
            </w:tcBorders>
          </w:tcPr>
          <w:p w14:paraId="2E639B7C" w14:textId="77777777" w:rsidR="0069322D" w:rsidRPr="00036EE3" w:rsidRDefault="0069322D" w:rsidP="00DC6576">
            <w:pPr>
              <w:spacing w:before="20" w:after="20"/>
              <w:ind w:left="57"/>
              <w:jc w:val="left"/>
              <w:rPr>
                <w:b/>
                <w:bCs/>
                <w:sz w:val="20"/>
                <w:lang w:val="en-US"/>
              </w:rPr>
            </w:pPr>
            <w:r w:rsidRPr="00036EE3">
              <w:rPr>
                <w:b/>
                <w:bCs/>
                <w:sz w:val="20"/>
                <w:lang w:val="en-US"/>
              </w:rPr>
              <w:t>SF</w:t>
            </w:r>
          </w:p>
        </w:tc>
        <w:tc>
          <w:tcPr>
            <w:tcW w:w="8220" w:type="dxa"/>
            <w:tcBorders>
              <w:top w:val="nil"/>
            </w:tcBorders>
          </w:tcPr>
          <w:p w14:paraId="3E50AF33" w14:textId="77777777" w:rsidR="0069322D" w:rsidRPr="00021E8A" w:rsidRDefault="0069322D" w:rsidP="00DC6576">
            <w:pPr>
              <w:spacing w:before="20" w:after="20"/>
              <w:jc w:val="left"/>
              <w:rPr>
                <w:bCs/>
                <w:sz w:val="20"/>
                <w:lang w:val="es-ES_tradnl"/>
              </w:rPr>
            </w:pPr>
            <w:r w:rsidRPr="00021E8A">
              <w:rPr>
                <w:bCs/>
                <w:sz w:val="20"/>
                <w:lang w:val="es-ES_tradnl"/>
              </w:rPr>
              <w:t>Compartición de frecuencias y coordinación entre los sistemas del servicio fijo por satélite y del servicio fijo</w:t>
            </w:r>
          </w:p>
        </w:tc>
      </w:tr>
      <w:tr w:rsidR="0069322D" w:rsidRPr="00036EE3" w14:paraId="5F60C5B3" w14:textId="77777777" w:rsidTr="0064544B">
        <w:tc>
          <w:tcPr>
            <w:tcW w:w="1140" w:type="dxa"/>
          </w:tcPr>
          <w:p w14:paraId="0CDE288A" w14:textId="77777777" w:rsidR="0069322D" w:rsidRPr="001240BC" w:rsidRDefault="0069322D" w:rsidP="00DC6576">
            <w:pPr>
              <w:spacing w:before="20" w:after="20"/>
              <w:ind w:left="57"/>
              <w:jc w:val="left"/>
              <w:rPr>
                <w:b/>
                <w:bCs/>
                <w:sz w:val="20"/>
                <w:lang w:val="en-US"/>
              </w:rPr>
            </w:pPr>
            <w:r w:rsidRPr="001240BC">
              <w:rPr>
                <w:b/>
                <w:bCs/>
                <w:sz w:val="20"/>
                <w:lang w:val="en-US"/>
              </w:rPr>
              <w:t>SM</w:t>
            </w:r>
          </w:p>
        </w:tc>
        <w:tc>
          <w:tcPr>
            <w:tcW w:w="8220" w:type="dxa"/>
          </w:tcPr>
          <w:p w14:paraId="41C5E14B" w14:textId="77777777" w:rsidR="0069322D" w:rsidRPr="001240BC" w:rsidRDefault="0069322D" w:rsidP="00DC6576">
            <w:pPr>
              <w:spacing w:before="20" w:after="20"/>
              <w:jc w:val="left"/>
              <w:rPr>
                <w:sz w:val="20"/>
                <w:lang w:val="en-US"/>
              </w:rPr>
            </w:pPr>
            <w:r w:rsidRPr="001240BC">
              <w:rPr>
                <w:sz w:val="20"/>
              </w:rPr>
              <w:t>Gestión del espectro</w:t>
            </w:r>
          </w:p>
        </w:tc>
      </w:tr>
      <w:tr w:rsidR="0069322D" w:rsidRPr="00036EE3" w14:paraId="35A8691A" w14:textId="77777777" w:rsidTr="0064544B">
        <w:tc>
          <w:tcPr>
            <w:tcW w:w="1140" w:type="dxa"/>
          </w:tcPr>
          <w:p w14:paraId="1E8D3A7F" w14:textId="77777777" w:rsidR="0069322D" w:rsidRPr="00036EE3" w:rsidRDefault="0069322D" w:rsidP="00DC6576">
            <w:pPr>
              <w:spacing w:before="20" w:after="20"/>
              <w:ind w:left="57"/>
              <w:jc w:val="left"/>
              <w:rPr>
                <w:b/>
                <w:bCs/>
                <w:sz w:val="20"/>
                <w:lang w:val="en-US"/>
              </w:rPr>
            </w:pPr>
            <w:r w:rsidRPr="00036EE3">
              <w:rPr>
                <w:b/>
                <w:bCs/>
                <w:sz w:val="20"/>
                <w:lang w:val="en-US"/>
              </w:rPr>
              <w:t>SNG</w:t>
            </w:r>
          </w:p>
        </w:tc>
        <w:tc>
          <w:tcPr>
            <w:tcW w:w="8220" w:type="dxa"/>
          </w:tcPr>
          <w:p w14:paraId="2B09E524" w14:textId="77777777" w:rsidR="0069322D" w:rsidRPr="00021E8A" w:rsidRDefault="0069322D" w:rsidP="00DC6576">
            <w:pPr>
              <w:spacing w:before="20" w:after="20"/>
              <w:jc w:val="left"/>
              <w:rPr>
                <w:bCs/>
                <w:sz w:val="20"/>
                <w:lang w:val="en-US"/>
              </w:rPr>
            </w:pPr>
            <w:r w:rsidRPr="00021E8A">
              <w:rPr>
                <w:bCs/>
                <w:sz w:val="20"/>
              </w:rPr>
              <w:t>Periodismo electrónico por satélite</w:t>
            </w:r>
          </w:p>
        </w:tc>
      </w:tr>
      <w:tr w:rsidR="0069322D" w:rsidRPr="00EC4D79" w14:paraId="107780BE" w14:textId="77777777" w:rsidTr="0064544B">
        <w:tc>
          <w:tcPr>
            <w:tcW w:w="1140" w:type="dxa"/>
          </w:tcPr>
          <w:p w14:paraId="18D4C7D0" w14:textId="77777777" w:rsidR="0069322D" w:rsidRPr="00036EE3" w:rsidRDefault="0069322D" w:rsidP="00DC6576">
            <w:pPr>
              <w:spacing w:before="20" w:after="20"/>
              <w:ind w:left="57"/>
              <w:jc w:val="left"/>
              <w:rPr>
                <w:b/>
                <w:bCs/>
                <w:sz w:val="20"/>
                <w:lang w:val="en-US"/>
              </w:rPr>
            </w:pPr>
            <w:r w:rsidRPr="00036EE3">
              <w:rPr>
                <w:b/>
                <w:bCs/>
                <w:sz w:val="20"/>
                <w:lang w:val="en-US"/>
              </w:rPr>
              <w:t>TF</w:t>
            </w:r>
          </w:p>
        </w:tc>
        <w:tc>
          <w:tcPr>
            <w:tcW w:w="8220" w:type="dxa"/>
          </w:tcPr>
          <w:p w14:paraId="36024756" w14:textId="77777777" w:rsidR="0069322D" w:rsidRPr="00021E8A" w:rsidRDefault="0069322D" w:rsidP="00DC6576">
            <w:pPr>
              <w:spacing w:before="20" w:after="20"/>
              <w:jc w:val="left"/>
              <w:rPr>
                <w:bCs/>
                <w:sz w:val="20"/>
                <w:lang w:val="es-ES_tradnl"/>
              </w:rPr>
            </w:pPr>
            <w:r w:rsidRPr="00021E8A">
              <w:rPr>
                <w:bCs/>
                <w:sz w:val="20"/>
                <w:lang w:val="es-ES_tradnl"/>
              </w:rPr>
              <w:t>Emisiones de frecuencias patrón y señales horarias</w:t>
            </w:r>
          </w:p>
        </w:tc>
      </w:tr>
      <w:tr w:rsidR="0069322D" w:rsidRPr="00036EE3" w14:paraId="6CEB9823" w14:textId="77777777" w:rsidTr="0064544B">
        <w:tc>
          <w:tcPr>
            <w:tcW w:w="1140" w:type="dxa"/>
          </w:tcPr>
          <w:p w14:paraId="5392ABF9" w14:textId="77777777" w:rsidR="0069322D" w:rsidRPr="00036EE3" w:rsidRDefault="0069322D" w:rsidP="00DC6576">
            <w:pPr>
              <w:spacing w:before="20" w:after="20"/>
              <w:ind w:left="57"/>
              <w:jc w:val="left"/>
              <w:rPr>
                <w:b/>
                <w:bCs/>
                <w:sz w:val="20"/>
                <w:lang w:val="en-US"/>
              </w:rPr>
            </w:pPr>
            <w:r w:rsidRPr="00036EE3">
              <w:rPr>
                <w:b/>
                <w:bCs/>
                <w:sz w:val="20"/>
                <w:lang w:val="en-US"/>
              </w:rPr>
              <w:t>V</w:t>
            </w:r>
          </w:p>
        </w:tc>
        <w:tc>
          <w:tcPr>
            <w:tcW w:w="8220" w:type="dxa"/>
          </w:tcPr>
          <w:p w14:paraId="3CDC5D14" w14:textId="77777777" w:rsidR="0069322D" w:rsidRPr="00021E8A" w:rsidRDefault="0069322D" w:rsidP="00DC6576">
            <w:pPr>
              <w:spacing w:before="20" w:after="20"/>
              <w:jc w:val="left"/>
              <w:rPr>
                <w:bCs/>
                <w:sz w:val="20"/>
                <w:lang w:val="en-US"/>
              </w:rPr>
            </w:pPr>
            <w:r w:rsidRPr="00021E8A">
              <w:rPr>
                <w:bCs/>
                <w:sz w:val="20"/>
              </w:rPr>
              <w:t>Vocabulario y cuestiones afines</w:t>
            </w:r>
          </w:p>
        </w:tc>
      </w:tr>
    </w:tbl>
    <w:p w14:paraId="253868AF" w14:textId="77777777" w:rsidR="0069322D" w:rsidRPr="00036EE3" w:rsidRDefault="0069322D" w:rsidP="0069322D">
      <w:pPr>
        <w:spacing w:before="0" w:after="140"/>
        <w:jc w:val="center"/>
        <w:rPr>
          <w:sz w:val="20"/>
          <w:lang w:val="en-US"/>
        </w:rPr>
      </w:pPr>
    </w:p>
    <w:tbl>
      <w:tblPr>
        <w:tblStyle w:val="TableGrid"/>
        <w:tblW w:w="5000" w:type="pct"/>
        <w:tblBorders>
          <w:top w:val="single" w:sz="12" w:space="0" w:color="000080"/>
          <w:left w:val="single" w:sz="12" w:space="0" w:color="000080"/>
          <w:bottom w:val="single" w:sz="12" w:space="0" w:color="000080"/>
          <w:right w:val="single" w:sz="12" w:space="0" w:color="000080"/>
          <w:insideH w:val="none" w:sz="0" w:space="0" w:color="auto"/>
          <w:insideV w:val="none" w:sz="0" w:space="0" w:color="auto"/>
        </w:tblBorders>
        <w:tblLook w:val="01E0" w:firstRow="1" w:lastRow="1" w:firstColumn="1" w:lastColumn="1" w:noHBand="0" w:noVBand="0"/>
      </w:tblPr>
      <w:tblGrid>
        <w:gridCol w:w="9609"/>
      </w:tblGrid>
      <w:tr w:rsidR="0069322D" w:rsidRPr="00EC4D79" w14:paraId="2E127749" w14:textId="77777777" w:rsidTr="00E55C65">
        <w:tc>
          <w:tcPr>
            <w:tcW w:w="9609" w:type="dxa"/>
          </w:tcPr>
          <w:p w14:paraId="3083098F" w14:textId="77777777" w:rsidR="0069322D" w:rsidRPr="00F111D6" w:rsidRDefault="0069322D" w:rsidP="00B96572">
            <w:pPr>
              <w:spacing w:before="92" w:after="92"/>
              <w:rPr>
                <w:rFonts w:ascii="Times New Roman" w:hAnsi="Times New Roman" w:cs="Times New Roman"/>
                <w:i/>
                <w:iCs/>
                <w:sz w:val="20"/>
                <w:lang w:val="es-ES_tradnl"/>
              </w:rPr>
            </w:pPr>
            <w:r w:rsidRPr="00F111D6">
              <w:rPr>
                <w:rFonts w:ascii="Times New Roman" w:hAnsi="Times New Roman" w:cs="Times New Roman"/>
                <w:b/>
                <w:bCs/>
                <w:i/>
                <w:iCs/>
                <w:sz w:val="20"/>
                <w:lang w:val="es-ES_tradnl"/>
              </w:rPr>
              <w:t>Nota</w:t>
            </w:r>
            <w:r w:rsidRPr="00F111D6">
              <w:rPr>
                <w:rFonts w:ascii="Times New Roman" w:hAnsi="Times New Roman" w:cs="Times New Roman"/>
                <w:i/>
                <w:iCs/>
                <w:sz w:val="20"/>
                <w:lang w:val="es-ES_tradnl"/>
              </w:rPr>
              <w:t>: Esta Recomendación UIT-R fue aprobada en inglés conforme al procedimiento detallado en la Resolución UIT</w:t>
            </w:r>
            <w:r w:rsidR="00B96572" w:rsidRPr="00F111D6">
              <w:rPr>
                <w:rFonts w:ascii="Times New Roman" w:hAnsi="Times New Roman" w:cs="Times New Roman"/>
                <w:i/>
                <w:iCs/>
                <w:sz w:val="20"/>
                <w:lang w:val="es-ES_tradnl"/>
              </w:rPr>
              <w:noBreakHyphen/>
            </w:r>
            <w:r w:rsidRPr="00F111D6">
              <w:rPr>
                <w:rFonts w:ascii="Times New Roman" w:hAnsi="Times New Roman" w:cs="Times New Roman"/>
                <w:i/>
                <w:iCs/>
                <w:sz w:val="20"/>
                <w:lang w:val="es-ES_tradnl"/>
              </w:rPr>
              <w:t>R</w:t>
            </w:r>
            <w:r w:rsidR="00B96572" w:rsidRPr="00F111D6">
              <w:rPr>
                <w:rFonts w:ascii="Times New Roman" w:hAnsi="Times New Roman" w:cs="Times New Roman"/>
                <w:i/>
                <w:iCs/>
                <w:sz w:val="20"/>
                <w:lang w:val="es-ES_tradnl"/>
              </w:rPr>
              <w:t> </w:t>
            </w:r>
            <w:r w:rsidRPr="00F111D6">
              <w:rPr>
                <w:rFonts w:ascii="Times New Roman" w:hAnsi="Times New Roman" w:cs="Times New Roman"/>
                <w:i/>
                <w:iCs/>
                <w:sz w:val="20"/>
                <w:lang w:val="es-ES_tradnl"/>
              </w:rPr>
              <w:t>1.</w:t>
            </w:r>
          </w:p>
        </w:tc>
      </w:tr>
    </w:tbl>
    <w:p w14:paraId="1576F82D" w14:textId="77777777" w:rsidR="0069322D" w:rsidRPr="00763D08" w:rsidRDefault="0069322D" w:rsidP="0069322D">
      <w:pPr>
        <w:spacing w:before="0"/>
        <w:jc w:val="center"/>
        <w:rPr>
          <w:sz w:val="22"/>
          <w:lang w:val="es-ES_tradnl"/>
        </w:rPr>
      </w:pPr>
    </w:p>
    <w:p w14:paraId="101B82DC" w14:textId="77777777" w:rsidR="0069322D" w:rsidRPr="00763D08" w:rsidRDefault="0069322D" w:rsidP="0069322D">
      <w:pPr>
        <w:spacing w:before="60"/>
        <w:jc w:val="right"/>
        <w:rPr>
          <w:i/>
          <w:iCs/>
          <w:sz w:val="20"/>
          <w:lang w:val="es-ES_tradnl"/>
        </w:rPr>
      </w:pPr>
      <w:r w:rsidRPr="00763D08">
        <w:rPr>
          <w:i/>
          <w:iCs/>
          <w:sz w:val="20"/>
          <w:lang w:val="es-ES_tradnl"/>
        </w:rPr>
        <w:t>Publicación electrónica</w:t>
      </w:r>
    </w:p>
    <w:p w14:paraId="0A77E15B" w14:textId="426BA134" w:rsidR="0069322D" w:rsidRPr="00763D08" w:rsidRDefault="0069322D" w:rsidP="0069322D">
      <w:pPr>
        <w:spacing w:before="0" w:after="40"/>
        <w:jc w:val="right"/>
        <w:rPr>
          <w:sz w:val="20"/>
          <w:lang w:val="es-ES_tradnl"/>
        </w:rPr>
      </w:pPr>
      <w:r w:rsidRPr="00763D08">
        <w:rPr>
          <w:sz w:val="20"/>
          <w:lang w:val="es-ES_tradnl"/>
        </w:rPr>
        <w:t>Ginebra, 20</w:t>
      </w:r>
      <w:r w:rsidR="00B96572">
        <w:rPr>
          <w:sz w:val="20"/>
          <w:lang w:val="es-ES_tradnl"/>
        </w:rPr>
        <w:t>2</w:t>
      </w:r>
      <w:r w:rsidR="00DC6576">
        <w:rPr>
          <w:sz w:val="20"/>
          <w:lang w:val="es-ES_tradnl"/>
        </w:rPr>
        <w:t>6</w:t>
      </w:r>
    </w:p>
    <w:p w14:paraId="340D12B6" w14:textId="77777777" w:rsidR="0069322D" w:rsidRPr="00763D08" w:rsidRDefault="0069322D" w:rsidP="0069322D">
      <w:pPr>
        <w:spacing w:before="0" w:after="120"/>
        <w:jc w:val="center"/>
        <w:rPr>
          <w:sz w:val="22"/>
          <w:lang w:val="es-ES_tradnl"/>
        </w:rPr>
      </w:pPr>
    </w:p>
    <w:p w14:paraId="7493A1DC" w14:textId="62D23CB4" w:rsidR="0069322D" w:rsidRPr="00763D08" w:rsidRDefault="0069322D" w:rsidP="0069322D">
      <w:pPr>
        <w:spacing w:before="0"/>
        <w:jc w:val="center"/>
        <w:rPr>
          <w:sz w:val="20"/>
          <w:lang w:val="es-ES_tradnl"/>
        </w:rPr>
      </w:pPr>
      <w:r w:rsidRPr="00470E28">
        <w:rPr>
          <w:sz w:val="20"/>
          <w:lang w:val="en-US"/>
        </w:rPr>
        <w:sym w:font="Symbol" w:char="F0E3"/>
      </w:r>
      <w:r w:rsidRPr="00763D08">
        <w:rPr>
          <w:sz w:val="20"/>
          <w:lang w:val="es-ES_tradnl"/>
        </w:rPr>
        <w:t xml:space="preserve"> UIT </w:t>
      </w:r>
      <w:bookmarkStart w:id="1" w:name="iiannee"/>
      <w:bookmarkEnd w:id="1"/>
      <w:r w:rsidRPr="00763D08">
        <w:rPr>
          <w:sz w:val="20"/>
          <w:lang w:val="es-ES_tradnl"/>
        </w:rPr>
        <w:t>20</w:t>
      </w:r>
      <w:r w:rsidR="00B96572">
        <w:rPr>
          <w:sz w:val="20"/>
          <w:lang w:val="es-ES_tradnl"/>
        </w:rPr>
        <w:t>2</w:t>
      </w:r>
      <w:r w:rsidR="00DC6576">
        <w:rPr>
          <w:sz w:val="20"/>
          <w:lang w:val="es-ES_tradnl"/>
        </w:rPr>
        <w:t>6</w:t>
      </w:r>
    </w:p>
    <w:p w14:paraId="5EB57BA4" w14:textId="77777777" w:rsidR="00D5024B" w:rsidRPr="00F111D6" w:rsidRDefault="0069322D" w:rsidP="0069322D">
      <w:pPr>
        <w:rPr>
          <w:sz w:val="18"/>
          <w:szCs w:val="18"/>
        </w:rPr>
      </w:pPr>
      <w:r w:rsidRPr="00763D08">
        <w:rPr>
          <w:sz w:val="18"/>
          <w:szCs w:val="18"/>
          <w:lang w:val="es-ES_tradnl"/>
        </w:rPr>
        <w:t xml:space="preserve">Reservados todos los derechos. </w:t>
      </w:r>
      <w:r w:rsidRPr="006C718C">
        <w:rPr>
          <w:sz w:val="18"/>
          <w:szCs w:val="18"/>
          <w:lang w:val="es-ES_tradnl"/>
        </w:rPr>
        <w:t>Ninguna parte de esta publicación puede reproducirse por ningún procedimiento sin previa autorizaci</w:t>
      </w:r>
      <w:r>
        <w:rPr>
          <w:sz w:val="18"/>
          <w:szCs w:val="18"/>
          <w:lang w:val="es-ES_tradnl"/>
        </w:rPr>
        <w:t>ón escrita por parte de la UIT</w:t>
      </w:r>
      <w:r w:rsidRPr="006C718C">
        <w:rPr>
          <w:sz w:val="18"/>
          <w:szCs w:val="18"/>
          <w:lang w:val="es-ES_tradnl"/>
        </w:rPr>
        <w:t>.</w:t>
      </w:r>
    </w:p>
    <w:p w14:paraId="73553331" w14:textId="77777777" w:rsidR="007565CC" w:rsidRPr="00F111D6" w:rsidRDefault="007565CC" w:rsidP="00A971A1">
      <w:pPr>
        <w:spacing w:before="160"/>
        <w:rPr>
          <w:i/>
          <w:sz w:val="20"/>
        </w:rPr>
        <w:sectPr w:rsidR="007565CC" w:rsidRPr="00F111D6" w:rsidSect="002058CE">
          <w:headerReference w:type="even" r:id="rId13"/>
          <w:headerReference w:type="default" r:id="rId14"/>
          <w:pgSz w:w="11907" w:h="16834" w:code="9"/>
          <w:pgMar w:top="1418" w:right="1134" w:bottom="1134" w:left="1134" w:header="720" w:footer="482" w:gutter="0"/>
          <w:paperSrc w:first="15" w:other="15"/>
          <w:pgNumType w:fmt="lowerRoman" w:start="2"/>
          <w:cols w:space="720"/>
        </w:sectPr>
      </w:pPr>
    </w:p>
    <w:p w14:paraId="2699DF3B" w14:textId="099F441E" w:rsidR="00B874C6" w:rsidRPr="00F17CED" w:rsidRDefault="00F17CED" w:rsidP="00DC6576">
      <w:pPr>
        <w:pStyle w:val="RecNo"/>
      </w:pPr>
      <w:bookmarkStart w:id="2" w:name="irecnoe"/>
      <w:bookmarkEnd w:id="2"/>
      <w:r w:rsidRPr="00F17CED">
        <w:lastRenderedPageBreak/>
        <w:t>RECOMENDACIÓN</w:t>
      </w:r>
      <w:r w:rsidR="00B874C6" w:rsidRPr="00F17CED">
        <w:t xml:space="preserve">  </w:t>
      </w:r>
      <w:r w:rsidR="00A25EE2" w:rsidRPr="00F17CED">
        <w:rPr>
          <w:rStyle w:val="href"/>
        </w:rPr>
        <w:t>UI</w:t>
      </w:r>
      <w:r w:rsidR="00B874C6" w:rsidRPr="00F17CED">
        <w:rPr>
          <w:rStyle w:val="href"/>
        </w:rPr>
        <w:t xml:space="preserve">T-R  </w:t>
      </w:r>
      <w:r w:rsidR="00EC4D79">
        <w:rPr>
          <w:rStyle w:val="href"/>
        </w:rPr>
        <w:t>M</w:t>
      </w:r>
      <w:r w:rsidR="00B874C6" w:rsidRPr="00F17CED">
        <w:rPr>
          <w:rStyle w:val="href"/>
        </w:rPr>
        <w:t>.</w:t>
      </w:r>
      <w:r w:rsidR="002D6DCC">
        <w:rPr>
          <w:rStyle w:val="href"/>
        </w:rPr>
        <w:t>2171-0</w:t>
      </w:r>
    </w:p>
    <w:p w14:paraId="1BC03B8E" w14:textId="77777777" w:rsidR="002D6DCC" w:rsidRPr="00E0501C" w:rsidRDefault="002D6DCC" w:rsidP="002D6DCC">
      <w:pPr>
        <w:pStyle w:val="Rectitle"/>
        <w:rPr>
          <w:lang w:eastAsia="zh-CN"/>
        </w:rPr>
      </w:pPr>
      <w:r w:rsidRPr="00E0501C">
        <w:rPr>
          <w:lang w:eastAsia="zh-CN"/>
        </w:rPr>
        <w:t>Orientaciones sobre</w:t>
      </w:r>
      <w:r>
        <w:rPr>
          <w:lang w:eastAsia="zh-CN"/>
        </w:rPr>
        <w:t xml:space="preserve"> </w:t>
      </w:r>
      <w:r w:rsidRPr="00E0501C">
        <w:rPr>
          <w:lang w:eastAsia="zh-CN"/>
        </w:rPr>
        <w:t xml:space="preserve">la armonización del espectro para sistemas de radiocomunicaciones ferroviarias entre el tren y el entorno ferroviario (RSTT) existentes y futuros </w:t>
      </w:r>
      <w:r>
        <w:rPr>
          <w:lang w:eastAsia="zh-CN"/>
        </w:rPr>
        <w:t>en las bandas de frecuencias atribuidas al servicio móvil que funcionan de acuerdo con el Reglamento de Radiocomunicaciones</w:t>
      </w:r>
    </w:p>
    <w:p w14:paraId="38B975AD" w14:textId="77777777" w:rsidR="002D6DCC" w:rsidRPr="00870226" w:rsidRDefault="002D6DCC" w:rsidP="002D6DCC">
      <w:pPr>
        <w:pStyle w:val="Recdate"/>
        <w:rPr>
          <w:rFonts w:ascii="Times New Roman Bold" w:eastAsia="SimSun" w:hAnsi="Times New Roman Bold" w:cs="Times New Roman Bold"/>
          <w:b/>
          <w:szCs w:val="24"/>
          <w:lang w:eastAsia="zh-CN"/>
        </w:rPr>
      </w:pPr>
      <w:r w:rsidRPr="00C80F34">
        <w:t>(202</w:t>
      </w:r>
      <w:r>
        <w:t>6</w:t>
      </w:r>
      <w:r w:rsidRPr="00C80F34">
        <w:t>)</w:t>
      </w:r>
    </w:p>
    <w:p w14:paraId="3DE44570" w14:textId="1A3BED56" w:rsidR="002D6DCC" w:rsidRPr="002D6DCC" w:rsidRDefault="00A82F2C" w:rsidP="00A82F2C">
      <w:pPr>
        <w:pStyle w:val="HeadingSum"/>
      </w:pPr>
      <w:r>
        <w:t>Cometido</w:t>
      </w:r>
    </w:p>
    <w:p w14:paraId="7948C07C" w14:textId="77777777" w:rsidR="002D6DCC" w:rsidRPr="00E0501C" w:rsidRDefault="002D6DCC" w:rsidP="00A82F2C">
      <w:pPr>
        <w:pStyle w:val="Summary"/>
      </w:pPr>
      <w:r w:rsidRPr="00E0501C">
        <w:t>Esta Recomendación proporciona orientaciones sobre las gamas de frecuencias para facilitar la armonización de las bandas de frecuencias dentro de las atribuciones existentes al servicio móvil para los sistemas de radiocomunicaciones ferroviarias existentes y futuros entre el tren y las vías (RSTT) a escala mundial o regional.</w:t>
      </w:r>
    </w:p>
    <w:p w14:paraId="770D5D57" w14:textId="77777777" w:rsidR="002D6DCC" w:rsidRPr="0067006C" w:rsidRDefault="002D6DCC" w:rsidP="002D6DCC">
      <w:pPr>
        <w:pStyle w:val="Headingb"/>
      </w:pPr>
      <w:r>
        <w:t>Palabras clave</w:t>
      </w:r>
    </w:p>
    <w:p w14:paraId="56C2BC07" w14:textId="77777777" w:rsidR="002D6DCC" w:rsidRPr="00E0501C" w:rsidRDefault="002D6DCC" w:rsidP="002D6DCC">
      <w:r w:rsidRPr="00E0501C">
        <w:t>Sistemas de radiocomunicaciones ferroviarias entre el tren y el entorno ferroviario, RSTT</w:t>
      </w:r>
      <w:r w:rsidRPr="00E0501C">
        <w:rPr>
          <w:lang w:eastAsia="zh-CN"/>
        </w:rPr>
        <w:t>, t</w:t>
      </w:r>
      <w:r>
        <w:rPr>
          <w:lang w:eastAsia="zh-CN"/>
        </w:rPr>
        <w:t>ren</w:t>
      </w:r>
      <w:r w:rsidRPr="00E0501C">
        <w:rPr>
          <w:lang w:eastAsia="zh-CN"/>
        </w:rPr>
        <w:t>,</w:t>
      </w:r>
      <w:r w:rsidRPr="00E0501C">
        <w:t xml:space="preserve"> </w:t>
      </w:r>
      <w:r>
        <w:t>entorno ferroviario, gamas de frecuencias, bandas de frecuencias, armonización</w:t>
      </w:r>
    </w:p>
    <w:p w14:paraId="07B44844" w14:textId="77777777" w:rsidR="002D6DCC" w:rsidRPr="002D6DCC" w:rsidRDefault="002D6DCC" w:rsidP="002D6DCC">
      <w:pPr>
        <w:pStyle w:val="Headingb"/>
      </w:pPr>
      <w:r>
        <w:t>Recomendaciones, Informes y Manuales de la UIT conexos</w:t>
      </w:r>
    </w:p>
    <w:p w14:paraId="2A450583" w14:textId="7BA5B491" w:rsidR="002D6DCC" w:rsidRPr="00E0501C" w:rsidRDefault="002D6DCC" w:rsidP="00AF5483">
      <w:pPr>
        <w:pStyle w:val="Reftext"/>
        <w:rPr>
          <w:lang w:eastAsia="ja-JP"/>
        </w:rPr>
      </w:pPr>
      <w:r w:rsidRPr="00AF5483">
        <w:t>Recomendación</w:t>
      </w:r>
      <w:r w:rsidRPr="00E0501C">
        <w:rPr>
          <w:lang w:eastAsia="ja-JP"/>
        </w:rPr>
        <w:t xml:space="preserve"> </w:t>
      </w:r>
      <w:hyperlink r:id="rId15" w:history="1">
        <w:r w:rsidRPr="00E0501C">
          <w:t>UIT</w:t>
        </w:r>
        <w:r w:rsidRPr="00E0501C">
          <w:noBreakHyphen/>
          <w:t>R M.1732</w:t>
        </w:r>
      </w:hyperlink>
      <w:r w:rsidRPr="00E0501C">
        <w:t xml:space="preserve"> – Características de los sistemas que funcionan en el servicio de aficionados y de aficionados por </w:t>
      </w:r>
      <w:r>
        <w:t>satélite para utilizarlas en estudios de compartición</w:t>
      </w:r>
    </w:p>
    <w:p w14:paraId="34F13DE5" w14:textId="077ADB31" w:rsidR="002D6DCC" w:rsidRPr="00E0501C" w:rsidRDefault="002D6DCC" w:rsidP="00AF5483">
      <w:pPr>
        <w:pStyle w:val="Reftext"/>
      </w:pPr>
      <w:r w:rsidRPr="00E0501C">
        <w:t xml:space="preserve">Recomendación </w:t>
      </w:r>
      <w:hyperlink r:id="rId16" w:history="1">
        <w:r w:rsidRPr="00E0501C">
          <w:t>UIT</w:t>
        </w:r>
        <w:r w:rsidRPr="00E0501C">
          <w:noBreakHyphen/>
          <w:t>R M.1787</w:t>
        </w:r>
      </w:hyperlink>
      <w:r w:rsidRPr="00E0501C">
        <w:t xml:space="preserve"> – Descripción de sistemas y redes del servicio de radionavegación por satélite (espacio-Tierra y espacio-espacio) y características técnicas</w:t>
      </w:r>
      <w:r>
        <w:t xml:space="preserve"> de estaciones espaciales transmisoras que funcionan en las bandas</w:t>
      </w:r>
      <w:r w:rsidRPr="00E0501C">
        <w:t xml:space="preserve"> 1 164-1 215 MHz, 1 215-1 300 MHz </w:t>
      </w:r>
      <w:r>
        <w:t>y</w:t>
      </w:r>
      <w:r w:rsidRPr="00E0501C">
        <w:t xml:space="preserve"> 1 559-1 610 MHz</w:t>
      </w:r>
    </w:p>
    <w:p w14:paraId="25E042B9" w14:textId="4FFE90CF" w:rsidR="002D6DCC" w:rsidRPr="00E0501C" w:rsidRDefault="002D6DCC" w:rsidP="00AF5483">
      <w:pPr>
        <w:pStyle w:val="Reftext"/>
      </w:pPr>
      <w:r w:rsidRPr="00E0501C">
        <w:t xml:space="preserve">Recomendación </w:t>
      </w:r>
      <w:hyperlink r:id="rId17" w:history="1">
        <w:r w:rsidRPr="00E0501C">
          <w:t>UIT</w:t>
        </w:r>
        <w:r w:rsidRPr="00E0501C">
          <w:noBreakHyphen/>
          <w:t>R M.1902</w:t>
        </w:r>
      </w:hyperlink>
      <w:r w:rsidRPr="00E0501C">
        <w:t xml:space="preserve"> – Características y criterios de protección de las estaciones terrenas receptoras de</w:t>
      </w:r>
      <w:r>
        <w:t>l servicio de radionavegación por satélite (espacio-Tierra) que funcionan en la banda</w:t>
      </w:r>
      <w:r w:rsidRPr="00E0501C">
        <w:t xml:space="preserve"> 1 215</w:t>
      </w:r>
      <w:r w:rsidR="009746EA">
        <w:noBreakHyphen/>
      </w:r>
      <w:r w:rsidRPr="00E0501C">
        <w:t>1 300 MHz</w:t>
      </w:r>
    </w:p>
    <w:p w14:paraId="276C8674" w14:textId="24E2A83B" w:rsidR="002D6DCC" w:rsidRPr="0086508A" w:rsidRDefault="002D6DCC" w:rsidP="00AF5483">
      <w:pPr>
        <w:pStyle w:val="Reftext"/>
      </w:pPr>
      <w:r w:rsidRPr="0086508A">
        <w:t xml:space="preserve">Recomendación </w:t>
      </w:r>
      <w:hyperlink r:id="rId18" w:history="1">
        <w:r w:rsidRPr="0086508A">
          <w:t>UIT</w:t>
        </w:r>
        <w:r w:rsidRPr="0086508A">
          <w:noBreakHyphen/>
          <w:t>R M.2030</w:t>
        </w:r>
      </w:hyperlink>
      <w:r w:rsidR="00A82F2C">
        <w:t> </w:t>
      </w:r>
      <w:r w:rsidRPr="0086508A">
        <w:t>–</w:t>
      </w:r>
      <w:r w:rsidR="00A82F2C">
        <w:t> </w:t>
      </w:r>
      <w:r w:rsidRPr="0086508A">
        <w:t>Modelo de evaluación de la interferencia impulsiva causada por fuentes radioeléctricas pertinentes distintas d elas del servicio de radionavegación po</w:t>
      </w:r>
      <w:r>
        <w:t>r satélite a sistemas y redes del servicio de radionavegación por satélite que funcionan en las bandas de frecuencias</w:t>
      </w:r>
      <w:r w:rsidRPr="00AF5483">
        <w:t xml:space="preserve"> 1 164</w:t>
      </w:r>
      <w:r w:rsidR="009746EA">
        <w:noBreakHyphen/>
      </w:r>
      <w:r w:rsidRPr="00AF5483">
        <w:t>1 215 MHz,</w:t>
      </w:r>
      <w:r w:rsidRPr="0086508A">
        <w:t xml:space="preserve"> 1 215</w:t>
      </w:r>
      <w:r w:rsidR="009746EA">
        <w:t>-</w:t>
      </w:r>
      <w:r w:rsidRPr="0086508A">
        <w:t xml:space="preserve">1 300 MHz </w:t>
      </w:r>
      <w:r>
        <w:t>y</w:t>
      </w:r>
      <w:r w:rsidRPr="0086508A">
        <w:t xml:space="preserve"> 1 559-1 610 MHz</w:t>
      </w:r>
    </w:p>
    <w:p w14:paraId="096EE26A" w14:textId="496C0964" w:rsidR="002D6DCC" w:rsidRPr="009746EA" w:rsidRDefault="002D6DCC" w:rsidP="00AF5483">
      <w:pPr>
        <w:pStyle w:val="Reftext"/>
        <w:rPr>
          <w:lang w:val="en-US"/>
        </w:rPr>
      </w:pPr>
      <w:r w:rsidRPr="009746EA">
        <w:rPr>
          <w:lang w:val="en-US"/>
        </w:rPr>
        <w:t xml:space="preserve">Informe UIT-R </w:t>
      </w:r>
      <w:hyperlink r:id="rId19" w:history="1">
        <w:r w:rsidRPr="009746EA">
          <w:rPr>
            <w:lang w:val="en-US"/>
          </w:rPr>
          <w:t>M.2418</w:t>
        </w:r>
      </w:hyperlink>
      <w:r w:rsidRPr="009746EA">
        <w:rPr>
          <w:lang w:val="en-US"/>
        </w:rPr>
        <w:t xml:space="preserve"> – Description of Railway Radiocommunication Systems between Train and Trackside</w:t>
      </w:r>
    </w:p>
    <w:p w14:paraId="7DF0C0EA" w14:textId="7BD72922" w:rsidR="002D6DCC" w:rsidRPr="009746EA" w:rsidRDefault="002D6DCC" w:rsidP="00AF5483">
      <w:pPr>
        <w:pStyle w:val="Reftext"/>
        <w:rPr>
          <w:lang w:val="en-US"/>
        </w:rPr>
      </w:pPr>
      <w:r w:rsidRPr="009746EA">
        <w:rPr>
          <w:lang w:val="en-US"/>
        </w:rPr>
        <w:t xml:space="preserve">Informe </w:t>
      </w:r>
      <w:hyperlink r:id="rId20" w:history="1">
        <w:r w:rsidRPr="009746EA">
          <w:rPr>
            <w:lang w:val="en-US"/>
          </w:rPr>
          <w:t>UIT-R M.2442</w:t>
        </w:r>
      </w:hyperlink>
      <w:r w:rsidRPr="009746EA">
        <w:rPr>
          <w:lang w:val="en-US"/>
        </w:rPr>
        <w:t xml:space="preserve"> – Current and future usage of railway radiocommunication systems between train and trackside</w:t>
      </w:r>
    </w:p>
    <w:p w14:paraId="1825CAFE" w14:textId="3A913C5C" w:rsidR="002D6DCC" w:rsidRPr="009746EA" w:rsidRDefault="002D6DCC" w:rsidP="00AF5483">
      <w:pPr>
        <w:pStyle w:val="Reftext"/>
        <w:rPr>
          <w:lang w:val="en-US"/>
        </w:rPr>
      </w:pPr>
      <w:r w:rsidRPr="009746EA">
        <w:rPr>
          <w:lang w:val="en-US"/>
        </w:rPr>
        <w:t>Informe</w:t>
      </w:r>
      <w:r w:rsidR="00A82F2C">
        <w:rPr>
          <w:lang w:val="en-US"/>
        </w:rPr>
        <w:t> </w:t>
      </w:r>
      <w:hyperlink r:id="rId21" w:history="1">
        <w:r w:rsidRPr="009746EA">
          <w:rPr>
            <w:lang w:val="en-US"/>
          </w:rPr>
          <w:t>UIT</w:t>
        </w:r>
        <w:r w:rsidRPr="009746EA">
          <w:rPr>
            <w:lang w:val="en-US"/>
          </w:rPr>
          <w:noBreakHyphen/>
          <w:t>R M.2458</w:t>
        </w:r>
      </w:hyperlink>
      <w:r w:rsidR="00A82F2C">
        <w:rPr>
          <w:lang w:val="en-US"/>
        </w:rPr>
        <w:t> </w:t>
      </w:r>
      <w:r w:rsidRPr="009746EA">
        <w:rPr>
          <w:lang w:val="en-US"/>
        </w:rPr>
        <w:t>–</w:t>
      </w:r>
      <w:r w:rsidR="00A82F2C">
        <w:rPr>
          <w:lang w:val="en-US"/>
        </w:rPr>
        <w:t> </w:t>
      </w:r>
      <w:r w:rsidRPr="009746EA">
        <w:rPr>
          <w:lang w:val="en-US"/>
        </w:rPr>
        <w:t>Radionavigation-satellite service applications in the 1 164-1 215 MHz, 1 215</w:t>
      </w:r>
      <w:r w:rsidRPr="009746EA">
        <w:rPr>
          <w:lang w:val="en-US"/>
        </w:rPr>
        <w:noBreakHyphen/>
        <w:t>1 300 MHz and 1 559</w:t>
      </w:r>
      <w:r w:rsidRPr="009746EA">
        <w:rPr>
          <w:lang w:val="en-US"/>
        </w:rPr>
        <w:noBreakHyphen/>
        <w:t>1 610 MHz frequency bands</w:t>
      </w:r>
    </w:p>
    <w:p w14:paraId="7CE94105" w14:textId="1471E904" w:rsidR="002D6DCC" w:rsidRPr="009746EA" w:rsidRDefault="002D6DCC" w:rsidP="00AF5483">
      <w:pPr>
        <w:pStyle w:val="Reftext"/>
        <w:rPr>
          <w:lang w:val="en-US"/>
        </w:rPr>
      </w:pPr>
      <w:r w:rsidRPr="009746EA">
        <w:rPr>
          <w:lang w:val="en-US"/>
        </w:rPr>
        <w:t>Informe</w:t>
      </w:r>
      <w:r w:rsidR="00A82F2C">
        <w:rPr>
          <w:lang w:val="en-US"/>
        </w:rPr>
        <w:t> </w:t>
      </w:r>
      <w:hyperlink r:id="rId22" w:history="1">
        <w:r w:rsidRPr="009746EA">
          <w:rPr>
            <w:lang w:val="en-US"/>
          </w:rPr>
          <w:t>UIT</w:t>
        </w:r>
        <w:r w:rsidRPr="009746EA">
          <w:rPr>
            <w:lang w:val="en-US"/>
          </w:rPr>
          <w:noBreakHyphen/>
          <w:t>R M.2513</w:t>
        </w:r>
      </w:hyperlink>
      <w:r w:rsidRPr="009746EA">
        <w:rPr>
          <w:lang w:val="en-US"/>
        </w:rPr>
        <w:t xml:space="preserve"> – Studies regarding the protection of the primary radionavigation-satellite service (space</w:t>
      </w:r>
      <w:r w:rsidRPr="009746EA">
        <w:rPr>
          <w:lang w:val="en-US"/>
        </w:rPr>
        <w:noBreakHyphen/>
        <w:t>to-Earth) by the secondary amateur and amateur-satellite services in the frequency band 1 240</w:t>
      </w:r>
      <w:r w:rsidRPr="009746EA">
        <w:rPr>
          <w:lang w:val="en-US"/>
        </w:rPr>
        <w:noBreakHyphen/>
        <w:t>1 300 MHz</w:t>
      </w:r>
    </w:p>
    <w:p w14:paraId="1B70595A" w14:textId="139C3845" w:rsidR="002D6DCC" w:rsidRPr="009746EA" w:rsidRDefault="002D6DCC" w:rsidP="00AF5483">
      <w:pPr>
        <w:pStyle w:val="Reftext"/>
        <w:rPr>
          <w:lang w:val="en-US"/>
        </w:rPr>
      </w:pPr>
      <w:r w:rsidRPr="009746EA">
        <w:rPr>
          <w:lang w:val="en-US"/>
        </w:rPr>
        <w:t>Informe</w:t>
      </w:r>
      <w:r w:rsidR="00A82F2C">
        <w:rPr>
          <w:lang w:val="en-US"/>
        </w:rPr>
        <w:t> </w:t>
      </w:r>
      <w:hyperlink r:id="rId23" w:history="1">
        <w:r w:rsidRPr="009746EA">
          <w:rPr>
            <w:lang w:val="en-US"/>
          </w:rPr>
          <w:t>UIT</w:t>
        </w:r>
        <w:r w:rsidRPr="009746EA">
          <w:rPr>
            <w:lang w:val="en-US"/>
          </w:rPr>
          <w:noBreakHyphen/>
          <w:t>R M.2532</w:t>
        </w:r>
      </w:hyperlink>
      <w:r w:rsidR="00A82F2C">
        <w:rPr>
          <w:lang w:val="en-US"/>
        </w:rPr>
        <w:t> </w:t>
      </w:r>
      <w:r w:rsidRPr="009746EA">
        <w:rPr>
          <w:lang w:val="en-US"/>
        </w:rPr>
        <w:t>–</w:t>
      </w:r>
      <w:r w:rsidR="00A82F2C">
        <w:rPr>
          <w:lang w:val="en-US"/>
        </w:rPr>
        <w:t> </w:t>
      </w:r>
      <w:r w:rsidRPr="009746EA">
        <w:rPr>
          <w:lang w:val="en-US"/>
        </w:rPr>
        <w:t>Amateur and amateur-satellite services characteristics and usage in the 1 240</w:t>
      </w:r>
      <w:r w:rsidRPr="009746EA">
        <w:rPr>
          <w:lang w:val="en-US"/>
        </w:rPr>
        <w:noBreakHyphen/>
        <w:t>1 300 MHz frequency band</w:t>
      </w:r>
    </w:p>
    <w:p w14:paraId="402080FA" w14:textId="5BA1A4C7" w:rsidR="002D6DCC" w:rsidRPr="0086508A" w:rsidRDefault="002D6DCC" w:rsidP="002D6DCC">
      <w:pPr>
        <w:pStyle w:val="Reftext"/>
      </w:pPr>
      <w:r w:rsidRPr="0086508A">
        <w:t>Manual sobre servicios de aficionados y se</w:t>
      </w:r>
      <w:r>
        <w:t>rvicios de aficionados por satélite</w:t>
      </w:r>
    </w:p>
    <w:p w14:paraId="3A00C1E6" w14:textId="77777777" w:rsidR="002D6DCC" w:rsidRDefault="002D6DCC" w:rsidP="002D6DCC">
      <w:pPr>
        <w:pStyle w:val="Headingb"/>
      </w:pPr>
      <w:r>
        <w:lastRenderedPageBreak/>
        <w:t>Abreviaturas y glosario</w:t>
      </w:r>
    </w:p>
    <w:p w14:paraId="4A1B6E8B" w14:textId="79685744" w:rsidR="002D6DCC" w:rsidRPr="0086508A" w:rsidRDefault="002D6DCC" w:rsidP="00B61782">
      <w:pPr>
        <w:tabs>
          <w:tab w:val="clear" w:pos="794"/>
        </w:tabs>
        <w:ind w:left="1191" w:hanging="1191"/>
      </w:pPr>
      <w:r w:rsidRPr="0086508A">
        <w:t>ASMG</w:t>
      </w:r>
      <w:r w:rsidRPr="0086508A">
        <w:tab/>
        <w:t>Grupo de Gestión del Espectro de lo</w:t>
      </w:r>
      <w:r>
        <w:t>s Estados Árabes (</w:t>
      </w:r>
      <w:r w:rsidR="00A82F2C" w:rsidRPr="0086508A">
        <w:rPr>
          <w:i/>
          <w:iCs/>
        </w:rPr>
        <w:t>Arab Spectrum Management Group</w:t>
      </w:r>
      <w:r>
        <w:t>)</w:t>
      </w:r>
    </w:p>
    <w:p w14:paraId="78C69EF4" w14:textId="4AF4EC06" w:rsidR="002D6DCC" w:rsidRPr="0086508A" w:rsidRDefault="002D6DCC" w:rsidP="00B61782">
      <w:pPr>
        <w:tabs>
          <w:tab w:val="clear" w:pos="794"/>
        </w:tabs>
        <w:ind w:left="1191" w:hanging="1191"/>
        <w:rPr>
          <w:lang w:eastAsia="zh-CN"/>
        </w:rPr>
      </w:pPr>
      <w:r w:rsidRPr="0086508A">
        <w:rPr>
          <w:szCs w:val="24"/>
          <w:lang w:eastAsia="ja-JP"/>
        </w:rPr>
        <w:t>CBTC</w:t>
      </w:r>
      <w:r w:rsidRPr="0086508A">
        <w:rPr>
          <w:szCs w:val="24"/>
          <w:lang w:eastAsia="ja-JP"/>
        </w:rPr>
        <w:tab/>
      </w:r>
      <w:r w:rsidRPr="00B61782">
        <w:t>Control</w:t>
      </w:r>
      <w:r w:rsidRPr="0086508A">
        <w:rPr>
          <w:szCs w:val="24"/>
          <w:lang w:eastAsia="ja-JP"/>
        </w:rPr>
        <w:t xml:space="preserve"> de trenes basado en comunicacio</w:t>
      </w:r>
      <w:r>
        <w:rPr>
          <w:szCs w:val="24"/>
          <w:lang w:eastAsia="ja-JP"/>
        </w:rPr>
        <w:t>nes (</w:t>
      </w:r>
      <w:r w:rsidR="00A82F2C" w:rsidRPr="0086508A">
        <w:rPr>
          <w:i/>
          <w:iCs/>
          <w:lang w:eastAsia="zh-CN"/>
        </w:rPr>
        <w:t xml:space="preserve">communications </w:t>
      </w:r>
      <w:r w:rsidRPr="0086508A">
        <w:rPr>
          <w:i/>
          <w:iCs/>
          <w:lang w:eastAsia="ja-JP"/>
        </w:rPr>
        <w:t>b</w:t>
      </w:r>
      <w:r w:rsidRPr="0086508A">
        <w:rPr>
          <w:i/>
          <w:iCs/>
          <w:lang w:eastAsia="zh-CN"/>
        </w:rPr>
        <w:t xml:space="preserve">ased </w:t>
      </w:r>
      <w:r w:rsidRPr="0086508A">
        <w:rPr>
          <w:i/>
          <w:iCs/>
          <w:lang w:eastAsia="ja-JP"/>
        </w:rPr>
        <w:t>t</w:t>
      </w:r>
      <w:r w:rsidRPr="0086508A">
        <w:rPr>
          <w:i/>
          <w:iCs/>
          <w:lang w:eastAsia="zh-CN"/>
        </w:rPr>
        <w:t xml:space="preserve">rain </w:t>
      </w:r>
      <w:r w:rsidRPr="0086508A">
        <w:rPr>
          <w:i/>
          <w:iCs/>
          <w:lang w:eastAsia="ja-JP"/>
        </w:rPr>
        <w:t>c</w:t>
      </w:r>
      <w:r w:rsidRPr="0086508A">
        <w:rPr>
          <w:i/>
          <w:iCs/>
          <w:lang w:eastAsia="zh-CN"/>
        </w:rPr>
        <w:t>ontrol</w:t>
      </w:r>
      <w:r>
        <w:rPr>
          <w:lang w:eastAsia="zh-CN"/>
        </w:rPr>
        <w:t>)</w:t>
      </w:r>
    </w:p>
    <w:p w14:paraId="76CCEBFA" w14:textId="77777777" w:rsidR="002D6DCC" w:rsidRPr="0086508A" w:rsidRDefault="002D6DCC" w:rsidP="00B61782">
      <w:pPr>
        <w:tabs>
          <w:tab w:val="clear" w:pos="794"/>
        </w:tabs>
        <w:ind w:left="1191" w:hanging="1191"/>
        <w:rPr>
          <w:szCs w:val="24"/>
        </w:rPr>
      </w:pPr>
      <w:r w:rsidRPr="0086508A">
        <w:rPr>
          <w:szCs w:val="24"/>
        </w:rPr>
        <w:t>CEPT</w:t>
      </w:r>
      <w:r w:rsidRPr="0086508A">
        <w:rPr>
          <w:szCs w:val="24"/>
        </w:rPr>
        <w:tab/>
      </w:r>
      <w:r w:rsidRPr="00B61782">
        <w:t>Conferencia</w:t>
      </w:r>
      <w:r w:rsidRPr="0086508A">
        <w:rPr>
          <w:szCs w:val="24"/>
        </w:rPr>
        <w:t xml:space="preserve"> Europea de Administraciones de Correos y Telecomunica</w:t>
      </w:r>
      <w:r>
        <w:rPr>
          <w:szCs w:val="24"/>
        </w:rPr>
        <w:t>ciones (</w:t>
      </w:r>
      <w:r w:rsidRPr="0086508A">
        <w:rPr>
          <w:i/>
          <w:iCs/>
          <w:szCs w:val="24"/>
        </w:rPr>
        <w:t>European Conference of Postal and Telecommunications Administrations</w:t>
      </w:r>
      <w:r>
        <w:rPr>
          <w:szCs w:val="24"/>
        </w:rPr>
        <w:t>)</w:t>
      </w:r>
    </w:p>
    <w:p w14:paraId="1A66C986" w14:textId="77777777" w:rsidR="00A82F2C" w:rsidRPr="002D2276" w:rsidRDefault="00A82F2C" w:rsidP="00A82F2C">
      <w:pPr>
        <w:tabs>
          <w:tab w:val="clear" w:pos="794"/>
        </w:tabs>
        <w:ind w:left="1191" w:hanging="1191"/>
        <w:rPr>
          <w:szCs w:val="24"/>
        </w:rPr>
      </w:pPr>
      <w:r>
        <w:rPr>
          <w:szCs w:val="24"/>
        </w:rPr>
        <w:t>C</w:t>
      </w:r>
      <w:r w:rsidRPr="002D2276">
        <w:rPr>
          <w:szCs w:val="24"/>
        </w:rPr>
        <w:t>RC</w:t>
      </w:r>
      <w:r w:rsidRPr="002D2276">
        <w:rPr>
          <w:szCs w:val="24"/>
        </w:rPr>
        <w:tab/>
      </w:r>
      <w:r w:rsidRPr="00B61782">
        <w:t>Comunidad</w:t>
      </w:r>
      <w:r>
        <w:rPr>
          <w:szCs w:val="24"/>
        </w:rPr>
        <w:t xml:space="preserve"> Regional de Comunicaciones</w:t>
      </w:r>
    </w:p>
    <w:p w14:paraId="2E85C10B" w14:textId="69B49234" w:rsidR="002D6DCC" w:rsidRPr="0086508A" w:rsidRDefault="002D6DCC" w:rsidP="00B61782">
      <w:pPr>
        <w:tabs>
          <w:tab w:val="clear" w:pos="794"/>
        </w:tabs>
        <w:ind w:left="1191" w:hanging="1191"/>
        <w:rPr>
          <w:lang w:eastAsia="zh-CN"/>
        </w:rPr>
      </w:pPr>
      <w:r w:rsidRPr="002D2276">
        <w:rPr>
          <w:szCs w:val="24"/>
          <w:lang w:eastAsia="ja-JP"/>
        </w:rPr>
        <w:t>GSM-R</w:t>
      </w:r>
      <w:r w:rsidRPr="002D2276">
        <w:rPr>
          <w:szCs w:val="24"/>
          <w:lang w:eastAsia="ja-JP"/>
        </w:rPr>
        <w:tab/>
      </w:r>
      <w:bookmarkStart w:id="3" w:name="_Hlk183727038"/>
      <w:r w:rsidRPr="00B61782">
        <w:t>Sistema</w:t>
      </w:r>
      <w:r>
        <w:rPr>
          <w:szCs w:val="24"/>
          <w:lang w:eastAsia="ja-JP"/>
        </w:rPr>
        <w:t xml:space="preserve"> Mundial para Comunicaciones Móviles para Ferrocarriles (</w:t>
      </w:r>
      <w:r w:rsidR="00A82F2C" w:rsidRPr="0086508A">
        <w:rPr>
          <w:i/>
          <w:iCs/>
          <w:lang w:eastAsia="zh-CN"/>
        </w:rPr>
        <w:t xml:space="preserve">global system </w:t>
      </w:r>
      <w:r w:rsidRPr="0086508A">
        <w:rPr>
          <w:i/>
          <w:iCs/>
          <w:lang w:eastAsia="zh-CN"/>
        </w:rPr>
        <w:t xml:space="preserve">for </w:t>
      </w:r>
      <w:r w:rsidR="00A82F2C" w:rsidRPr="0086508A">
        <w:rPr>
          <w:i/>
          <w:iCs/>
          <w:lang w:eastAsia="zh-CN"/>
        </w:rPr>
        <w:t xml:space="preserve">mobile </w:t>
      </w:r>
      <w:r w:rsidRPr="0086508A">
        <w:rPr>
          <w:i/>
          <w:iCs/>
          <w:lang w:eastAsia="ja-JP"/>
        </w:rPr>
        <w:t>c</w:t>
      </w:r>
      <w:r w:rsidRPr="0086508A">
        <w:rPr>
          <w:i/>
          <w:iCs/>
          <w:lang w:eastAsia="zh-CN"/>
        </w:rPr>
        <w:t xml:space="preserve">ommunications – </w:t>
      </w:r>
      <w:r w:rsidR="00A82F2C" w:rsidRPr="0086508A">
        <w:rPr>
          <w:i/>
          <w:iCs/>
          <w:lang w:eastAsia="zh-CN"/>
        </w:rPr>
        <w:t>railway</w:t>
      </w:r>
      <w:bookmarkEnd w:id="3"/>
      <w:r>
        <w:rPr>
          <w:lang w:eastAsia="zh-CN"/>
        </w:rPr>
        <w:t>)</w:t>
      </w:r>
    </w:p>
    <w:p w14:paraId="5B651412" w14:textId="59D82760" w:rsidR="002D6DCC" w:rsidRPr="007F5A7F" w:rsidRDefault="002D6DCC" w:rsidP="00B61782">
      <w:pPr>
        <w:tabs>
          <w:tab w:val="clear" w:pos="794"/>
        </w:tabs>
        <w:ind w:left="1191" w:hanging="1191"/>
        <w:rPr>
          <w:szCs w:val="24"/>
        </w:rPr>
      </w:pPr>
      <w:r w:rsidRPr="007F5A7F">
        <w:rPr>
          <w:szCs w:val="24"/>
        </w:rPr>
        <w:t>RSTT</w:t>
      </w:r>
      <w:r w:rsidRPr="007F5A7F">
        <w:rPr>
          <w:szCs w:val="24"/>
        </w:rPr>
        <w:tab/>
      </w:r>
      <w:r w:rsidR="00A82F2C" w:rsidRPr="00B61782">
        <w:t>Sistemas</w:t>
      </w:r>
      <w:r w:rsidR="00A82F2C" w:rsidRPr="007F5A7F">
        <w:rPr>
          <w:szCs w:val="24"/>
        </w:rPr>
        <w:t xml:space="preserve"> </w:t>
      </w:r>
      <w:r w:rsidRPr="007F5A7F">
        <w:rPr>
          <w:szCs w:val="24"/>
        </w:rPr>
        <w:t>de radiocomunicaciones ferroviarias entre el tren y el ento</w:t>
      </w:r>
      <w:r>
        <w:rPr>
          <w:szCs w:val="24"/>
        </w:rPr>
        <w:t>rno ferroviario (</w:t>
      </w:r>
      <w:r w:rsidR="00A82F2C" w:rsidRPr="007F5A7F">
        <w:rPr>
          <w:i/>
          <w:iCs/>
          <w:szCs w:val="24"/>
        </w:rPr>
        <w:t xml:space="preserve">railway </w:t>
      </w:r>
      <w:r w:rsidRPr="007F5A7F">
        <w:rPr>
          <w:i/>
          <w:iCs/>
          <w:szCs w:val="24"/>
          <w:lang w:eastAsia="ja-JP"/>
        </w:rPr>
        <w:t>r</w:t>
      </w:r>
      <w:r w:rsidRPr="007F5A7F">
        <w:rPr>
          <w:i/>
          <w:iCs/>
          <w:szCs w:val="24"/>
        </w:rPr>
        <w:t xml:space="preserve">adiocommunication </w:t>
      </w:r>
      <w:r w:rsidR="00A82F2C" w:rsidRPr="007F5A7F">
        <w:rPr>
          <w:i/>
          <w:iCs/>
          <w:szCs w:val="24"/>
        </w:rPr>
        <w:t xml:space="preserve">systems </w:t>
      </w:r>
      <w:r w:rsidRPr="007F5A7F">
        <w:rPr>
          <w:i/>
          <w:iCs/>
          <w:szCs w:val="24"/>
        </w:rPr>
        <w:t xml:space="preserve">between </w:t>
      </w:r>
      <w:r w:rsidR="00A82F2C" w:rsidRPr="007F5A7F">
        <w:rPr>
          <w:i/>
          <w:iCs/>
          <w:szCs w:val="24"/>
        </w:rPr>
        <w:t xml:space="preserve">train </w:t>
      </w:r>
      <w:r w:rsidRPr="007F5A7F">
        <w:rPr>
          <w:i/>
          <w:iCs/>
          <w:szCs w:val="24"/>
        </w:rPr>
        <w:t xml:space="preserve">and </w:t>
      </w:r>
      <w:r w:rsidR="00A82F2C" w:rsidRPr="007F5A7F">
        <w:rPr>
          <w:i/>
          <w:iCs/>
          <w:szCs w:val="24"/>
        </w:rPr>
        <w:t>trackside</w:t>
      </w:r>
      <w:r>
        <w:rPr>
          <w:szCs w:val="24"/>
        </w:rPr>
        <w:t>)</w:t>
      </w:r>
    </w:p>
    <w:p w14:paraId="4FBFCAD5" w14:textId="3041741D" w:rsidR="002D6DCC" w:rsidRPr="007F5A7F" w:rsidRDefault="002D6DCC" w:rsidP="00B61782">
      <w:pPr>
        <w:tabs>
          <w:tab w:val="clear" w:pos="794"/>
        </w:tabs>
        <w:ind w:left="1191" w:hanging="1191"/>
        <w:rPr>
          <w:szCs w:val="24"/>
          <w:lang w:eastAsia="ja-JP"/>
        </w:rPr>
      </w:pPr>
      <w:r w:rsidRPr="007F5A7F">
        <w:rPr>
          <w:szCs w:val="24"/>
          <w:lang w:eastAsia="ja-JP"/>
        </w:rPr>
        <w:t>TCS</w:t>
      </w:r>
      <w:r w:rsidRPr="007F5A7F">
        <w:rPr>
          <w:szCs w:val="24"/>
          <w:lang w:eastAsia="ja-JP"/>
        </w:rPr>
        <w:tab/>
      </w:r>
      <w:r w:rsidRPr="00B61782">
        <w:t>Sistema</w:t>
      </w:r>
      <w:r w:rsidRPr="007F5A7F">
        <w:rPr>
          <w:szCs w:val="24"/>
          <w:lang w:eastAsia="ja-JP"/>
        </w:rPr>
        <w:t xml:space="preserve"> de control de trenes (</w:t>
      </w:r>
      <w:r w:rsidR="00A82F2C" w:rsidRPr="007F5A7F">
        <w:rPr>
          <w:i/>
          <w:iCs/>
          <w:szCs w:val="24"/>
          <w:lang w:eastAsia="ja-JP"/>
        </w:rPr>
        <w:t xml:space="preserve">train </w:t>
      </w:r>
      <w:r w:rsidRPr="007F5A7F">
        <w:rPr>
          <w:i/>
          <w:iCs/>
          <w:szCs w:val="24"/>
          <w:lang w:eastAsia="ja-JP"/>
        </w:rPr>
        <w:t>control system</w:t>
      </w:r>
      <w:r>
        <w:rPr>
          <w:i/>
          <w:iCs/>
          <w:szCs w:val="24"/>
          <w:lang w:eastAsia="ja-JP"/>
        </w:rPr>
        <w:t>)</w:t>
      </w:r>
    </w:p>
    <w:p w14:paraId="6EE7B4C8" w14:textId="77777777" w:rsidR="00A82F2C" w:rsidRPr="0086508A" w:rsidRDefault="00A82F2C" w:rsidP="00A82F2C">
      <w:pPr>
        <w:tabs>
          <w:tab w:val="clear" w:pos="794"/>
        </w:tabs>
        <w:ind w:left="1191" w:hanging="1191"/>
        <w:rPr>
          <w:szCs w:val="24"/>
        </w:rPr>
      </w:pPr>
      <w:r w:rsidRPr="0086508A">
        <w:rPr>
          <w:szCs w:val="24"/>
        </w:rPr>
        <w:t>UAT</w:t>
      </w:r>
      <w:r w:rsidRPr="0086508A">
        <w:rPr>
          <w:szCs w:val="24"/>
        </w:rPr>
        <w:tab/>
      </w:r>
      <w:r w:rsidRPr="00B61782">
        <w:t>Unión</w:t>
      </w:r>
      <w:r w:rsidRPr="0086508A">
        <w:rPr>
          <w:szCs w:val="24"/>
        </w:rPr>
        <w:t xml:space="preserve"> Africana de Telecomunicaciones</w:t>
      </w:r>
    </w:p>
    <w:p w14:paraId="0BD5347C" w14:textId="77777777" w:rsidR="002D6DCC" w:rsidRPr="007F5A7F" w:rsidRDefault="002D6DCC" w:rsidP="00B61782">
      <w:r w:rsidRPr="007F5A7F">
        <w:rPr>
          <w:i/>
          <w:iCs/>
        </w:rPr>
        <w:t>Gama de frecuencias armonizada</w:t>
      </w:r>
      <w:r w:rsidRPr="007F5A7F">
        <w:rPr>
          <w:lang w:eastAsia="zh-CN"/>
        </w:rPr>
        <w:t>: en el contexto de esta Recomendación, una gama de frecuencias armonizada a nivel regional y mundial en la que se prevé que el equipo de radiocomunicaciones pertinente se</w:t>
      </w:r>
      <w:r>
        <w:rPr>
          <w:lang w:eastAsia="zh-CN"/>
        </w:rPr>
        <w:t>a capaz de funcionar en condiciones/bandas de frecuencias específicas, aunque es posible que la utilización real se vea limitada por las condiciones y requisitos nacionales y regionales</w:t>
      </w:r>
      <w:r w:rsidRPr="007F5A7F">
        <w:t>.</w:t>
      </w:r>
    </w:p>
    <w:p w14:paraId="0D4B2A21" w14:textId="77777777" w:rsidR="002D6DCC" w:rsidRPr="007F5A7F" w:rsidRDefault="002D6DCC" w:rsidP="002D6DCC">
      <w:pPr>
        <w:rPr>
          <w:lang w:eastAsia="zh-CN"/>
        </w:rPr>
      </w:pPr>
      <w:r w:rsidRPr="007F5A7F">
        <w:rPr>
          <w:i/>
          <w:iCs/>
          <w:lang w:eastAsia="zh-CN"/>
        </w:rPr>
        <w:t>Sistemas de radiocomunicaciones ferroviarias entre el tren y el entorno ferroviario</w:t>
      </w:r>
      <w:r w:rsidRPr="007F5A7F">
        <w:rPr>
          <w:lang w:eastAsia="zh-CN"/>
        </w:rPr>
        <w:t>: s</w:t>
      </w:r>
      <w:r>
        <w:rPr>
          <w:lang w:eastAsia="zh-CN"/>
        </w:rPr>
        <w:t>istemas de radiocomunicaciones que permiten mejorar el control del tráfico ferroviario, la seguridad de los pasajeros y la seguridad de las operaciones ferroviarias.</w:t>
      </w:r>
    </w:p>
    <w:p w14:paraId="179BE67E" w14:textId="77777777" w:rsidR="002D6DCC" w:rsidRPr="007F5A7F" w:rsidRDefault="002D6DCC" w:rsidP="00AF5483">
      <w:pPr>
        <w:pStyle w:val="Normalaftertitle0"/>
      </w:pPr>
      <w:r w:rsidRPr="007F5A7F">
        <w:t>La Asamblea de Radiocomunicac</w:t>
      </w:r>
      <w:r>
        <w:t>iones de la UIT</w:t>
      </w:r>
      <w:r w:rsidRPr="007F5A7F">
        <w:t>,</w:t>
      </w:r>
    </w:p>
    <w:p w14:paraId="52E63395" w14:textId="77777777" w:rsidR="002D6DCC" w:rsidRPr="007F5A7F" w:rsidRDefault="002D6DCC" w:rsidP="002D6DCC">
      <w:pPr>
        <w:pStyle w:val="Call"/>
      </w:pPr>
      <w:r w:rsidRPr="007F5A7F">
        <w:t>considerando</w:t>
      </w:r>
    </w:p>
    <w:p w14:paraId="6455C3BA" w14:textId="77777777" w:rsidR="002D6DCC" w:rsidRPr="007F5A7F" w:rsidRDefault="002D6DCC" w:rsidP="002D6DCC">
      <w:r w:rsidRPr="00B61782">
        <w:rPr>
          <w:i/>
          <w:iCs/>
        </w:rPr>
        <w:t>a)</w:t>
      </w:r>
      <w:r w:rsidRPr="00B61782">
        <w:tab/>
      </w:r>
      <w:r w:rsidRPr="007F5A7F">
        <w:t>que el transporte por ferrocarril contribuye al desarrollo socioeconómico mundial, especialmente en los países en desarrollo;</w:t>
      </w:r>
    </w:p>
    <w:p w14:paraId="4942A64A" w14:textId="77777777" w:rsidR="002D6DCC" w:rsidRPr="00B61782" w:rsidRDefault="002D6DCC" w:rsidP="002D6DCC">
      <w:r w:rsidRPr="00B61782">
        <w:rPr>
          <w:i/>
          <w:iCs/>
        </w:rPr>
        <w:t>b)</w:t>
      </w:r>
      <w:r w:rsidRPr="00B61782">
        <w:tab/>
        <w:t>que las principales categorías de aplicaciones de los sistemas de radiocomunicaciones ferroviarias entre el tren y el entorno ferroviario (RSTT) son la radio ferroviaria, la información de posicionamiento de trenes, el control a distancia de</w:t>
      </w:r>
      <w:r w:rsidRPr="00B61782">
        <w:tab/>
        <w:t xml:space="preserve"> trenes y la supervisión ferroviaria;</w:t>
      </w:r>
    </w:p>
    <w:p w14:paraId="1CF2380E" w14:textId="2DFCD4FE" w:rsidR="002D6DCC" w:rsidRPr="00B61782" w:rsidRDefault="002D6DCC" w:rsidP="002D6DCC">
      <w:r w:rsidRPr="00B61782">
        <w:rPr>
          <w:i/>
          <w:iCs/>
        </w:rPr>
        <w:t>c)</w:t>
      </w:r>
      <w:r w:rsidRPr="00B61782">
        <w:tab/>
      </w:r>
      <w:r w:rsidRPr="007F5A7F">
        <w:t>que muchas administraciones desean facilitar la interoperabilidad de los</w:t>
      </w:r>
      <w:r w:rsidRPr="00B61782">
        <w:t xml:space="preserve"> RSTT, en particular para las operaciones transfronterizas, la utilización eficaz de los recursos de espectro y la minimización del riesgo de interferencia;</w:t>
      </w:r>
    </w:p>
    <w:p w14:paraId="135D3C64" w14:textId="77777777" w:rsidR="002D6DCC" w:rsidRPr="00B61782" w:rsidRDefault="002D6DCC" w:rsidP="002D6DCC">
      <w:r w:rsidRPr="00B61782">
        <w:rPr>
          <w:i/>
          <w:iCs/>
        </w:rPr>
        <w:t>d)</w:t>
      </w:r>
      <w:r w:rsidRPr="00B61782">
        <w:tab/>
        <w:t>que las tecnologías de la información y las radiocomunicaciones de los sistemas de radiocomunicaciones ferroviarias entre el tren y el entorno ferroviario permiten mejorar el control del tráfico ferroviario, la seguridad de los pasajeros y la seguridad de las operaciones ferroviarias y pueden utilizar las bandas de frecuencias atribuidas al servicio móvil a título primario;</w:t>
      </w:r>
    </w:p>
    <w:p w14:paraId="7AE290DB" w14:textId="77777777" w:rsidR="002D6DCC" w:rsidRPr="00D42D06" w:rsidRDefault="002D6DCC" w:rsidP="002D6DCC">
      <w:r w:rsidRPr="00B61782">
        <w:rPr>
          <w:i/>
          <w:iCs/>
        </w:rPr>
        <w:t>e)</w:t>
      </w:r>
      <w:r w:rsidRPr="00B61782">
        <w:tab/>
      </w:r>
      <w:r w:rsidRPr="00D42D06">
        <w:t>que el despliegue de los RSTT requiere impo</w:t>
      </w:r>
      <w:r>
        <w:t>rtantes inversiones en infraestructura y redundaría en su beneficio contar con un entorno de reglamentación del espectro radioeléctrico estable</w:t>
      </w:r>
      <w:r w:rsidRPr="00D42D06">
        <w:t>;</w:t>
      </w:r>
    </w:p>
    <w:p w14:paraId="60DC1B2A" w14:textId="3C61D36B" w:rsidR="002D6DCC" w:rsidRPr="00D42D06" w:rsidRDefault="002D6DCC" w:rsidP="002D6DCC">
      <w:r w:rsidRPr="00B61782">
        <w:rPr>
          <w:i/>
          <w:iCs/>
        </w:rPr>
        <w:t>f)</w:t>
      </w:r>
      <w:r w:rsidRPr="00D42D06">
        <w:tab/>
        <w:t xml:space="preserve">que la normalización internacional y el espectro armonizado facilitan el despliegue de los RSTT con </w:t>
      </w:r>
      <w:r>
        <w:t>tecnologías rentables fácilmente disponibles que contribuirían a generar economías de escala para la industria ferroviaria</w:t>
      </w:r>
      <w:r w:rsidRPr="00D42D06">
        <w:t>;</w:t>
      </w:r>
    </w:p>
    <w:p w14:paraId="770B12F7" w14:textId="77777777" w:rsidR="002D6DCC" w:rsidRPr="00B61782" w:rsidRDefault="002D6DCC" w:rsidP="002D6DCC">
      <w:r w:rsidRPr="00B61782">
        <w:rPr>
          <w:i/>
          <w:iCs/>
        </w:rPr>
        <w:lastRenderedPageBreak/>
        <w:t>g)</w:t>
      </w:r>
      <w:r w:rsidRPr="00B61782">
        <w:tab/>
        <w:t>que algunas organizaciones ferroviarias nacionales e internacionales y organismos de normalización han empezado a estudiar y elaborar normas técnicas para las nuevas tecnologías de sistemas de radiocomunicaciones ferroviarias;</w:t>
      </w:r>
    </w:p>
    <w:p w14:paraId="7EE37F78" w14:textId="77777777" w:rsidR="002D6DCC" w:rsidRPr="00B61782" w:rsidRDefault="002D6DCC" w:rsidP="002D6DCC">
      <w:r w:rsidRPr="00B61782">
        <w:rPr>
          <w:i/>
          <w:iCs/>
        </w:rPr>
        <w:t>h)</w:t>
      </w:r>
      <w:r w:rsidRPr="00B61782">
        <w:tab/>
        <w:t>que para la implementación de los futuros RSTT se deberán tener en cuenta el desarrollo de la industria ferroviaria y las normas pertinentes, así como las prioridades nacionales y regionales;</w:t>
      </w:r>
    </w:p>
    <w:p w14:paraId="789E149A" w14:textId="77777777" w:rsidR="002D6DCC" w:rsidRPr="00B61782" w:rsidRDefault="002D6DCC" w:rsidP="002D6DCC">
      <w:r w:rsidRPr="00B61782">
        <w:rPr>
          <w:i/>
          <w:iCs/>
        </w:rPr>
        <w:t>i)</w:t>
      </w:r>
      <w:r w:rsidRPr="00B61782">
        <w:tab/>
        <w:t>que la evolución de las aplicaciones relacionadas con la seguridad del tráfico del transporte ferroviario podrá exigir que se considere la posibilidad de otorgarles espectro adicional;</w:t>
      </w:r>
    </w:p>
    <w:p w14:paraId="63895B71" w14:textId="77777777" w:rsidR="002D6DCC" w:rsidRPr="00B61782" w:rsidRDefault="002D6DCC" w:rsidP="002D6DCC">
      <w:r w:rsidRPr="00B61782">
        <w:rPr>
          <w:i/>
          <w:iCs/>
        </w:rPr>
        <w:t>j)</w:t>
      </w:r>
      <w:r w:rsidRPr="00B61782">
        <w:tab/>
        <w:t>que la interoperabilidad de las tecnologías podría facilitar varias funciones, como por ejemplo el envío de instrucciones, el control de las operaciones y la tansmisión de datos, en los sistemas del tren y el entorno ferroviario para responder a las necesidades de la infraestructura ferroviaria de alta velocidad</w:t>
      </w:r>
      <w:r w:rsidRPr="002975DE">
        <w:t>,</w:t>
      </w:r>
    </w:p>
    <w:p w14:paraId="2785F5DD" w14:textId="77777777" w:rsidR="002D6DCC" w:rsidRPr="005B4B12" w:rsidRDefault="002D6DCC" w:rsidP="00B61782">
      <w:pPr>
        <w:pStyle w:val="Call"/>
      </w:pPr>
      <w:r w:rsidRPr="005B4B12">
        <w:t>reco</w:t>
      </w:r>
      <w:r>
        <w:t>nociendo</w:t>
      </w:r>
    </w:p>
    <w:p w14:paraId="5935E3C5" w14:textId="77777777" w:rsidR="002D6DCC" w:rsidRPr="002975DE" w:rsidRDefault="002D6DCC" w:rsidP="002D6DCC">
      <w:pPr>
        <w:rPr>
          <w:lang w:eastAsia="zh-CN"/>
        </w:rPr>
      </w:pPr>
      <w:r w:rsidRPr="002975DE">
        <w:rPr>
          <w:lang w:eastAsia="zh-CN"/>
        </w:rPr>
        <w:t xml:space="preserve">que lo dispuesto en los números </w:t>
      </w:r>
      <w:r w:rsidRPr="002975DE">
        <w:rPr>
          <w:b/>
          <w:bCs/>
          <w:lang w:eastAsia="zh-CN"/>
        </w:rPr>
        <w:t>1.59</w:t>
      </w:r>
      <w:r w:rsidRPr="002975DE">
        <w:rPr>
          <w:lang w:eastAsia="zh-CN"/>
        </w:rPr>
        <w:t xml:space="preserve"> y </w:t>
      </w:r>
      <w:r w:rsidRPr="002975DE">
        <w:rPr>
          <w:b/>
          <w:bCs/>
          <w:lang w:eastAsia="zh-CN"/>
        </w:rPr>
        <w:t>4.10</w:t>
      </w:r>
      <w:r w:rsidRPr="002975DE">
        <w:rPr>
          <w:lang w:eastAsia="zh-CN"/>
        </w:rPr>
        <w:t xml:space="preserve"> del RR</w:t>
      </w:r>
      <w:r>
        <w:rPr>
          <w:lang w:eastAsia="zh-CN"/>
        </w:rPr>
        <w:t xml:space="preserve"> no es de aplicación para los sistemas de radiocomunicaciones ferroviarias</w:t>
      </w:r>
      <w:r w:rsidRPr="002975DE">
        <w:rPr>
          <w:lang w:eastAsia="zh-CN"/>
        </w:rPr>
        <w:t>,</w:t>
      </w:r>
    </w:p>
    <w:p w14:paraId="036FD729" w14:textId="77777777" w:rsidR="002D6DCC" w:rsidRPr="005B4B12" w:rsidRDefault="002D6DCC" w:rsidP="002D6DCC">
      <w:pPr>
        <w:pStyle w:val="Call"/>
        <w:rPr>
          <w:i w:val="0"/>
        </w:rPr>
      </w:pPr>
      <w:r w:rsidRPr="005B4B12">
        <w:t>o</w:t>
      </w:r>
      <w:r>
        <w:t>bservando</w:t>
      </w:r>
    </w:p>
    <w:p w14:paraId="749DE428" w14:textId="77777777" w:rsidR="002D6DCC" w:rsidRPr="002975DE" w:rsidRDefault="002D6DCC" w:rsidP="002D6DCC">
      <w:r w:rsidRPr="00B61782">
        <w:rPr>
          <w:i/>
          <w:iCs/>
        </w:rPr>
        <w:t>a)</w:t>
      </w:r>
      <w:r w:rsidRPr="00B61782">
        <w:tab/>
        <w:t>que la planificación del espectro para los</w:t>
      </w:r>
      <w:r w:rsidRPr="002975DE">
        <w:t xml:space="preserve"> RSTT se efectúa a nivel nacional, teniendo en cuenta las necesidades de interoperabilidad y el beneficio que supone que administraciones vecinas utilicen bandas de frecuencias armonizada</w:t>
      </w:r>
      <w:r>
        <w:t>s</w:t>
      </w:r>
      <w:r w:rsidRPr="002975DE">
        <w:t>;</w:t>
      </w:r>
    </w:p>
    <w:p w14:paraId="6846CF6F" w14:textId="77777777" w:rsidR="002D6DCC" w:rsidRPr="00B61782" w:rsidRDefault="002D6DCC" w:rsidP="002D6DCC">
      <w:r w:rsidRPr="00B61782">
        <w:rPr>
          <w:i/>
          <w:iCs/>
        </w:rPr>
        <w:t>b)</w:t>
      </w:r>
      <w:r w:rsidRPr="002975DE">
        <w:tab/>
        <w:t>que en algunos países hace muchos años que funcionan sistemas ferroviarios que utilizan diversas bandas de frecuencias no enumeradas en los Anexos y que esas bandas de frecuencias seguirán utiliz</w:t>
      </w:r>
      <w:r>
        <w:t>ándose para los RSTT en el futuro y necesitan un soporte constante</w:t>
      </w:r>
      <w:r w:rsidRPr="00B61782">
        <w:t>;</w:t>
      </w:r>
    </w:p>
    <w:p w14:paraId="7F90CDBB" w14:textId="77777777" w:rsidR="002D6DCC" w:rsidRPr="00B61782" w:rsidRDefault="002D6DCC" w:rsidP="002D6DCC">
      <w:r w:rsidRPr="00B61782">
        <w:rPr>
          <w:i/>
          <w:iCs/>
        </w:rPr>
        <w:t>c)</w:t>
      </w:r>
      <w:r w:rsidRPr="00B61782">
        <w:tab/>
        <w:t>que el constante crecimiento y la evolución de los sistemas RSTT podría exigir más estudios para garantizar la coexistencia y la protección de otros servicios existentes en las mismas bandas de frecuencias y/o en bandas adyacentes;</w:t>
      </w:r>
    </w:p>
    <w:p w14:paraId="71317B29" w14:textId="77777777" w:rsidR="002D6DCC" w:rsidRPr="00B61782" w:rsidRDefault="002D6DCC" w:rsidP="002D6DCC">
      <w:r w:rsidRPr="00B61782">
        <w:rPr>
          <w:i/>
          <w:iCs/>
        </w:rPr>
        <w:t>d)</w:t>
      </w:r>
      <w:r w:rsidRPr="00B61782">
        <w:tab/>
        <w:t>que las tecnologías ferroviarias se dirigen hacia la conducción autónoma sin circuito de vía, por lo que los sistemas de radiocomunicaciones múltiples son una de las formas eficaces de mantener la integridad de los trenes en función de la ubicación real de los trenes en movimiento;</w:t>
      </w:r>
    </w:p>
    <w:p w14:paraId="124EDA65" w14:textId="77777777" w:rsidR="002D6DCC" w:rsidRPr="00B61782" w:rsidRDefault="002D6DCC" w:rsidP="002D6DCC">
      <w:r w:rsidRPr="00B61782">
        <w:rPr>
          <w:i/>
          <w:iCs/>
        </w:rPr>
        <w:t>e)</w:t>
      </w:r>
      <w:r w:rsidRPr="00B61782">
        <w:tab/>
        <w:t>que en el Informe UIT-R M.2418 se presentan la arquitectura, las aplicaciones, las tecnologías y las hipótesis operativas de los sistemas de radiocomunicaciones ferroviarias entre el tren y el entorno ferroviario (RSTT) para todos los tipos de trenes (por ejemplo, trenes de alta velocidad, trenes de pasajeros, trenes de carga y metros);</w:t>
      </w:r>
    </w:p>
    <w:p w14:paraId="761D09F6" w14:textId="77777777" w:rsidR="002D6DCC" w:rsidRPr="00B61782" w:rsidRDefault="002D6DCC" w:rsidP="002D6DCC">
      <w:r w:rsidRPr="00B61782">
        <w:rPr>
          <w:i/>
          <w:iCs/>
        </w:rPr>
        <w:t>f)</w:t>
      </w:r>
      <w:r w:rsidRPr="00B61782">
        <w:tab/>
        <w:t>que en el Informe UIT</w:t>
      </w:r>
      <w:r w:rsidRPr="00B61782">
        <w:noBreakHyphen/>
        <w:t>R M.2442 se presentan las características técnicas y operativas y la utilización del espectro de los sistemas de radiocomunicaciones ferroviarias entre el tren y el entorno ferroviario (RSTT) actuales y planificados, así como las bandas de frecuencias que cada país utiliza para los RSTT,</w:t>
      </w:r>
    </w:p>
    <w:p w14:paraId="53142830" w14:textId="77777777" w:rsidR="002D6DCC" w:rsidRPr="005B4B12" w:rsidRDefault="002D6DCC" w:rsidP="002D6DCC">
      <w:pPr>
        <w:pStyle w:val="Call"/>
        <w:rPr>
          <w:i w:val="0"/>
          <w:lang w:eastAsia="zh-CN"/>
        </w:rPr>
      </w:pPr>
      <w:r w:rsidRPr="005B4B12">
        <w:t>recom</w:t>
      </w:r>
      <w:r>
        <w:t>ienda</w:t>
      </w:r>
    </w:p>
    <w:p w14:paraId="4756A329" w14:textId="77777777" w:rsidR="002D6DCC" w:rsidRPr="002975DE" w:rsidRDefault="002D6DCC" w:rsidP="002D6DCC">
      <w:r w:rsidRPr="002975DE">
        <w:t>1</w:t>
      </w:r>
      <w:r w:rsidRPr="00B61782">
        <w:tab/>
        <w:t>que las administraciones consideren utilizar (total o parcialmente) las gamas de frecuencias enumeradas en los Anexos</w:t>
      </w:r>
      <w:r w:rsidRPr="002975DE">
        <w:t xml:space="preserve"> 2, 3 y 4, dentro de las bandas atribuidas al servicio móvil a título primario, </w:t>
      </w:r>
      <w:r>
        <w:t>a fin de facilitar la armonización regional o mundial del espectro para los</w:t>
      </w:r>
      <w:r w:rsidRPr="002975DE">
        <w:t xml:space="preserve"> RSTT;</w:t>
      </w:r>
    </w:p>
    <w:p w14:paraId="61BE410C" w14:textId="77777777" w:rsidR="002D6DCC" w:rsidRPr="002975DE" w:rsidRDefault="002D6DCC" w:rsidP="002D6DCC">
      <w:r w:rsidRPr="002975DE">
        <w:t>2</w:t>
      </w:r>
      <w:r w:rsidRPr="00B61782">
        <w:tab/>
        <w:t>que las administraciones tomen todas las medidas a su alcance para facilitar la coexistencia transfronteriza de los</w:t>
      </w:r>
      <w:r w:rsidRPr="002975DE">
        <w:t xml:space="preserve"> RSTT y</w:t>
      </w:r>
      <w:r>
        <w:t xml:space="preserve"> otros sistemas del servicio móvil, así como de los RSTT y las estaciones de otros servicios</w:t>
      </w:r>
      <w:r w:rsidRPr="002975DE">
        <w:t>.</w:t>
      </w:r>
    </w:p>
    <w:p w14:paraId="64D676E3" w14:textId="77777777" w:rsidR="002D6DCC" w:rsidRPr="00E56005" w:rsidRDefault="002D6DCC" w:rsidP="002D6DCC">
      <w:pPr>
        <w:pStyle w:val="AnnexNoTitle"/>
      </w:pPr>
      <w:r w:rsidRPr="00E56005">
        <w:lastRenderedPageBreak/>
        <w:t>Anex</w:t>
      </w:r>
      <w:r>
        <w:t>o 1</w:t>
      </w:r>
      <w:r>
        <w:br/>
      </w:r>
      <w:r>
        <w:br/>
        <w:t>Mundial</w:t>
      </w:r>
    </w:p>
    <w:p w14:paraId="129BD9E7" w14:textId="77777777" w:rsidR="002D6DCC" w:rsidRDefault="002D6DCC" w:rsidP="002D6DCC">
      <w:pPr>
        <w:pStyle w:val="Normalaftertitle"/>
        <w:rPr>
          <w:lang w:eastAsia="zh-CN"/>
        </w:rPr>
      </w:pPr>
      <w:r w:rsidRPr="002975DE">
        <w:rPr>
          <w:lang w:eastAsia="zh-CN"/>
        </w:rPr>
        <w:t xml:space="preserve">En la actualidad no hay gamas de frecuencias entre de las atribuciones al servicio móvil existentes armonizadas o cuya armonización se está considerando para las aplicaciones de </w:t>
      </w:r>
      <w:r>
        <w:rPr>
          <w:lang w:eastAsia="zh-CN"/>
        </w:rPr>
        <w:t>RSTT a nivel mundial</w:t>
      </w:r>
      <w:r w:rsidRPr="002975DE">
        <w:rPr>
          <w:lang w:eastAsia="zh-CN"/>
        </w:rPr>
        <w:t>.</w:t>
      </w:r>
    </w:p>
    <w:p w14:paraId="54B543DF" w14:textId="77777777" w:rsidR="00A82F2C" w:rsidRDefault="00A82F2C" w:rsidP="00A82F2C">
      <w:pPr>
        <w:rPr>
          <w:lang w:eastAsia="zh-CN"/>
        </w:rPr>
      </w:pPr>
    </w:p>
    <w:p w14:paraId="2F8752CE" w14:textId="77777777" w:rsidR="00A82F2C" w:rsidRPr="00A82F2C" w:rsidRDefault="00A82F2C" w:rsidP="00A82F2C">
      <w:pPr>
        <w:rPr>
          <w:lang w:eastAsia="zh-CN"/>
        </w:rPr>
      </w:pPr>
    </w:p>
    <w:p w14:paraId="515E9938" w14:textId="77777777" w:rsidR="002D6DCC" w:rsidRPr="002975DE" w:rsidRDefault="002D6DCC" w:rsidP="002D6DCC">
      <w:pPr>
        <w:pStyle w:val="AnnexNoTitle"/>
      </w:pPr>
      <w:r w:rsidRPr="002975DE">
        <w:t>Anexo 2</w:t>
      </w:r>
      <w:r w:rsidRPr="002975DE">
        <w:br/>
      </w:r>
      <w:r w:rsidRPr="002975DE">
        <w:br/>
        <w:t>Para algunos países de la Región 1</w:t>
      </w:r>
    </w:p>
    <w:p w14:paraId="3528C8F5" w14:textId="77777777" w:rsidR="002D6DCC" w:rsidRPr="00DB1E33" w:rsidRDefault="002D6DCC" w:rsidP="002D6DCC">
      <w:pPr>
        <w:pStyle w:val="TableNo"/>
      </w:pPr>
      <w:r>
        <w:t>CUADRO</w:t>
      </w:r>
      <w:r w:rsidRPr="00DB1E33">
        <w:t xml:space="preserve"> </w:t>
      </w:r>
      <w:r w:rsidRPr="00DB1E33">
        <w:rPr>
          <w:iCs/>
          <w:lang w:eastAsia="zh-CN"/>
        </w:rPr>
        <w:t>1</w:t>
      </w:r>
    </w:p>
    <w:p w14:paraId="78B2256F" w14:textId="5395B106" w:rsidR="002D6DCC" w:rsidRPr="002975DE" w:rsidRDefault="002D6DCC" w:rsidP="002D6DCC">
      <w:pPr>
        <w:pStyle w:val="Tabletitle"/>
      </w:pPr>
      <w:r w:rsidRPr="002975DE">
        <w:t>Gamas de frecuencias armonizadas o cuya armonización se está considerando para</w:t>
      </w:r>
      <w:r w:rsidR="00A82F2C">
        <w:t> </w:t>
      </w:r>
      <w:r>
        <w:t>los</w:t>
      </w:r>
      <w:r w:rsidR="00A82F2C">
        <w:t> </w:t>
      </w:r>
      <w:r>
        <w:t>RSTT</w:t>
      </w:r>
      <w:r w:rsidR="00A82F2C">
        <w:t> </w:t>
      </w:r>
      <w:r>
        <w:t>en la Región</w:t>
      </w:r>
      <w:r w:rsidRPr="002975DE">
        <w:t xml:space="preserve"> 1</w:t>
      </w:r>
    </w:p>
    <w:tbl>
      <w:tblPr>
        <w:tblStyle w:val="TableGrid1"/>
        <w:tblW w:w="9644" w:type="dxa"/>
        <w:jc w:val="center"/>
        <w:tblLayout w:type="fixed"/>
        <w:tblLook w:val="04A0" w:firstRow="1" w:lastRow="0" w:firstColumn="1" w:lastColumn="0" w:noHBand="0" w:noVBand="1"/>
      </w:tblPr>
      <w:tblGrid>
        <w:gridCol w:w="1650"/>
        <w:gridCol w:w="4645"/>
        <w:gridCol w:w="3332"/>
        <w:gridCol w:w="17"/>
      </w:tblGrid>
      <w:tr w:rsidR="002D6DCC" w:rsidRPr="00DB1E33" w14:paraId="3DA584DC" w14:textId="77777777" w:rsidTr="00A82F2C">
        <w:trPr>
          <w:trHeight w:val="60"/>
          <w:jc w:val="center"/>
        </w:trPr>
        <w:tc>
          <w:tcPr>
            <w:tcW w:w="9644" w:type="dxa"/>
            <w:gridSpan w:val="4"/>
            <w:vAlign w:val="center"/>
          </w:tcPr>
          <w:p w14:paraId="655309A2" w14:textId="77777777" w:rsidR="002D6DCC" w:rsidRPr="00DB1E33" w:rsidRDefault="002D6DCC" w:rsidP="00327801">
            <w:pPr>
              <w:pStyle w:val="Tablehead"/>
            </w:pPr>
            <w:r w:rsidRPr="00DB1E33">
              <w:t>Regi</w:t>
            </w:r>
            <w:r>
              <w:t>ó</w:t>
            </w:r>
            <w:r w:rsidRPr="00DB1E33">
              <w:t>n 1</w:t>
            </w:r>
          </w:p>
        </w:tc>
      </w:tr>
      <w:tr w:rsidR="002D6DCC" w:rsidRPr="002975DE" w14:paraId="6C4484B4" w14:textId="77777777" w:rsidTr="00A22472">
        <w:trPr>
          <w:gridAfter w:val="1"/>
          <w:wAfter w:w="17" w:type="dxa"/>
          <w:trHeight w:val="60"/>
          <w:jc w:val="center"/>
        </w:trPr>
        <w:tc>
          <w:tcPr>
            <w:tcW w:w="1650" w:type="dxa"/>
            <w:tcBorders>
              <w:bottom w:val="single" w:sz="4" w:space="0" w:color="auto"/>
            </w:tcBorders>
            <w:vAlign w:val="center"/>
          </w:tcPr>
          <w:p w14:paraId="11E6D32D" w14:textId="77777777" w:rsidR="002D6DCC" w:rsidRPr="00DB1E33" w:rsidRDefault="002D6DCC" w:rsidP="00327801">
            <w:pPr>
              <w:pStyle w:val="Tablehead"/>
            </w:pPr>
            <w:r>
              <w:rPr>
                <w:lang w:eastAsia="zh-CN"/>
              </w:rPr>
              <w:t>Aplicaciónes</w:t>
            </w:r>
          </w:p>
        </w:tc>
        <w:tc>
          <w:tcPr>
            <w:tcW w:w="4645" w:type="dxa"/>
            <w:vAlign w:val="center"/>
          </w:tcPr>
          <w:p w14:paraId="5F40245C" w14:textId="77777777" w:rsidR="002D6DCC" w:rsidRPr="002975DE" w:rsidRDefault="002D6DCC" w:rsidP="00327801">
            <w:pPr>
              <w:pStyle w:val="Tablehead"/>
            </w:pPr>
            <w:r w:rsidRPr="002975DE">
              <w:t>Gamas de frecuencias dentro de las atribuciones al servicio móvil existentes cuya armonización están considerando o han propuesto grupos subregionales</w:t>
            </w:r>
          </w:p>
        </w:tc>
        <w:tc>
          <w:tcPr>
            <w:tcW w:w="3332" w:type="dxa"/>
            <w:tcBorders>
              <w:bottom w:val="single" w:sz="4" w:space="0" w:color="auto"/>
            </w:tcBorders>
            <w:vAlign w:val="center"/>
          </w:tcPr>
          <w:p w14:paraId="3ABFD469" w14:textId="77777777" w:rsidR="002D6DCC" w:rsidRPr="002975DE" w:rsidRDefault="002D6DCC" w:rsidP="00327801">
            <w:pPr>
              <w:pStyle w:val="Tablehead"/>
            </w:pPr>
            <w:r w:rsidRPr="002975DE">
              <w:t>Gamas de frecuencias armonizadas dentro de las atribuciones al se</w:t>
            </w:r>
            <w:r>
              <w:t>rvicio móvil existentes en la Región</w:t>
            </w:r>
            <w:r w:rsidRPr="002975DE">
              <w:t xml:space="preserve"> 1</w:t>
            </w:r>
          </w:p>
        </w:tc>
      </w:tr>
      <w:tr w:rsidR="002D6DCC" w:rsidRPr="00DB1E33" w14:paraId="4CA15027" w14:textId="77777777" w:rsidTr="00A22472">
        <w:trPr>
          <w:gridAfter w:val="1"/>
          <w:wAfter w:w="17" w:type="dxa"/>
          <w:trHeight w:val="418"/>
          <w:jc w:val="center"/>
        </w:trPr>
        <w:tc>
          <w:tcPr>
            <w:tcW w:w="1650" w:type="dxa"/>
            <w:tcBorders>
              <w:bottom w:val="nil"/>
            </w:tcBorders>
            <w:vAlign w:val="center"/>
          </w:tcPr>
          <w:p w14:paraId="1BA3CEF3" w14:textId="77777777" w:rsidR="002D6DCC" w:rsidRPr="002975DE" w:rsidRDefault="002D6DCC" w:rsidP="007D3353">
            <w:pPr>
              <w:pStyle w:val="Tabletext"/>
              <w:spacing w:before="20" w:after="20"/>
            </w:pPr>
          </w:p>
        </w:tc>
        <w:tc>
          <w:tcPr>
            <w:tcW w:w="4645" w:type="dxa"/>
            <w:vAlign w:val="center"/>
          </w:tcPr>
          <w:p w14:paraId="764706EF" w14:textId="7489AEF7" w:rsidR="002D6DCC" w:rsidRPr="002D6DCC" w:rsidRDefault="002D6DCC" w:rsidP="007D3353">
            <w:pPr>
              <w:pStyle w:val="Tabletext"/>
              <w:spacing w:before="20" w:after="20"/>
              <w:rPr>
                <w:lang w:val="fr-FR" w:eastAsia="zh-CN"/>
              </w:rPr>
            </w:pPr>
            <w:r w:rsidRPr="002D6DCC">
              <w:rPr>
                <w:lang w:val="fr-FR" w:eastAsia="ko-KR"/>
              </w:rPr>
              <w:t>UAT:</w:t>
            </w:r>
          </w:p>
          <w:p w14:paraId="1DE1E3AE" w14:textId="18DA27F6" w:rsidR="002D6DCC" w:rsidRPr="002D6DCC" w:rsidRDefault="002D6DCC" w:rsidP="007D3353">
            <w:pPr>
              <w:pStyle w:val="Tabletext"/>
              <w:spacing w:before="20" w:after="20"/>
              <w:rPr>
                <w:lang w:val="fr-FR" w:eastAsia="ja-JP"/>
              </w:rPr>
            </w:pPr>
            <w:r w:rsidRPr="002D6DCC">
              <w:rPr>
                <w:lang w:val="fr-FR"/>
              </w:rPr>
              <w:t>Partes de 138-170</w:t>
            </w:r>
            <w:r w:rsidR="009746EA">
              <w:rPr>
                <w:lang w:val="fr-FR"/>
              </w:rPr>
              <w:t> </w:t>
            </w:r>
            <w:r w:rsidRPr="002D6DCC">
              <w:rPr>
                <w:lang w:val="fr-FR"/>
              </w:rPr>
              <w:t>MHz</w:t>
            </w:r>
            <w:r w:rsidRPr="002D6DCC">
              <w:rPr>
                <w:vertAlign w:val="superscript"/>
                <w:lang w:val="fr-FR"/>
              </w:rPr>
              <w:t>5</w:t>
            </w:r>
          </w:p>
          <w:p w14:paraId="7DE85091" w14:textId="02FA2196" w:rsidR="002D6DCC" w:rsidRPr="002D6DCC" w:rsidRDefault="002D6DCC" w:rsidP="007D3353">
            <w:pPr>
              <w:pStyle w:val="Tabletext"/>
              <w:spacing w:before="20" w:after="20"/>
              <w:rPr>
                <w:lang w:val="fr-FR" w:eastAsia="ja-JP"/>
              </w:rPr>
            </w:pPr>
            <w:r w:rsidRPr="002D6DCC">
              <w:rPr>
                <w:lang w:val="fr-FR"/>
              </w:rPr>
              <w:t>406,1-430</w:t>
            </w:r>
            <w:r w:rsidR="009746EA">
              <w:rPr>
                <w:lang w:val="fr-FR"/>
              </w:rPr>
              <w:t> </w:t>
            </w:r>
            <w:r w:rsidRPr="002D6DCC">
              <w:rPr>
                <w:lang w:val="fr-FR"/>
              </w:rPr>
              <w:t>MHz</w:t>
            </w:r>
          </w:p>
          <w:p w14:paraId="5467BA05" w14:textId="186487E3" w:rsidR="002D6DCC" w:rsidRPr="002D6DCC" w:rsidRDefault="002D6DCC" w:rsidP="007D3353">
            <w:pPr>
              <w:pStyle w:val="Tabletext"/>
              <w:spacing w:before="20" w:after="20"/>
              <w:rPr>
                <w:lang w:val="fr-FR" w:eastAsia="ja-JP"/>
              </w:rPr>
            </w:pPr>
            <w:r w:rsidRPr="002D6DCC">
              <w:rPr>
                <w:lang w:val="fr-FR"/>
              </w:rPr>
              <w:t>440-470</w:t>
            </w:r>
            <w:r w:rsidR="009746EA">
              <w:rPr>
                <w:lang w:val="fr-FR"/>
              </w:rPr>
              <w:t> </w:t>
            </w:r>
            <w:r w:rsidRPr="002D6DCC">
              <w:rPr>
                <w:lang w:val="fr-FR"/>
              </w:rPr>
              <w:t>MHz</w:t>
            </w:r>
          </w:p>
          <w:p w14:paraId="2A5828A9" w14:textId="022A6CA2" w:rsidR="002D6DCC" w:rsidRPr="00DB1E33" w:rsidRDefault="002D6DCC" w:rsidP="007D3353">
            <w:pPr>
              <w:pStyle w:val="Tabletext"/>
              <w:spacing w:before="20" w:after="20"/>
            </w:pPr>
            <w:r w:rsidRPr="00DB1E33">
              <w:t>873</w:t>
            </w:r>
            <w:r w:rsidRPr="00DB1E33">
              <w:noBreakHyphen/>
              <w:t>8</w:t>
            </w:r>
            <w:r w:rsidRPr="00DB1E33">
              <w:rPr>
                <w:lang w:eastAsia="zh-CN"/>
              </w:rPr>
              <w:t>80 </w:t>
            </w:r>
            <w:r w:rsidRPr="00DB1E33">
              <w:t>MHz/918</w:t>
            </w:r>
            <w:r w:rsidRPr="00DB1E33">
              <w:noBreakHyphen/>
              <w:t>92</w:t>
            </w:r>
            <w:r w:rsidRPr="00DB1E33">
              <w:rPr>
                <w:lang w:eastAsia="zh-CN"/>
              </w:rPr>
              <w:t>5</w:t>
            </w:r>
            <w:r w:rsidR="001A390C">
              <w:rPr>
                <w:lang w:eastAsia="zh-CN"/>
              </w:rPr>
              <w:t> </w:t>
            </w:r>
            <w:r w:rsidRPr="00DB1E33">
              <w:t>MHz</w:t>
            </w:r>
          </w:p>
        </w:tc>
        <w:tc>
          <w:tcPr>
            <w:tcW w:w="3332" w:type="dxa"/>
            <w:tcBorders>
              <w:bottom w:val="nil"/>
            </w:tcBorders>
            <w:vAlign w:val="center"/>
          </w:tcPr>
          <w:p w14:paraId="131CA2E1" w14:textId="77777777" w:rsidR="002D6DCC" w:rsidRPr="00DB1E33" w:rsidRDefault="002D6DCC" w:rsidP="007D3353">
            <w:pPr>
              <w:pStyle w:val="Tabletext"/>
              <w:spacing w:before="20" w:after="20"/>
              <w:rPr>
                <w:lang w:eastAsia="ja-JP"/>
              </w:rPr>
            </w:pPr>
          </w:p>
        </w:tc>
      </w:tr>
      <w:tr w:rsidR="002D6DCC" w:rsidRPr="00DB1E33" w14:paraId="07F458D2" w14:textId="77777777" w:rsidTr="00A22472">
        <w:trPr>
          <w:gridAfter w:val="1"/>
          <w:wAfter w:w="17" w:type="dxa"/>
          <w:trHeight w:val="190"/>
          <w:jc w:val="center"/>
        </w:trPr>
        <w:tc>
          <w:tcPr>
            <w:tcW w:w="1650" w:type="dxa"/>
            <w:tcBorders>
              <w:top w:val="nil"/>
              <w:bottom w:val="single" w:sz="4" w:space="0" w:color="auto"/>
            </w:tcBorders>
            <w:vAlign w:val="center"/>
          </w:tcPr>
          <w:p w14:paraId="638CCDC5" w14:textId="77777777" w:rsidR="002D6DCC" w:rsidRPr="00DB1E33" w:rsidRDefault="002D6DCC" w:rsidP="007D3353">
            <w:pPr>
              <w:pStyle w:val="Tabletext"/>
              <w:spacing w:before="20" w:after="20"/>
              <w:rPr>
                <w:lang w:eastAsia="ja-JP"/>
              </w:rPr>
            </w:pPr>
            <w:r>
              <w:t>Radio ferroviaria</w:t>
            </w:r>
          </w:p>
        </w:tc>
        <w:tc>
          <w:tcPr>
            <w:tcW w:w="4645" w:type="dxa"/>
            <w:tcBorders>
              <w:bottom w:val="single" w:sz="4" w:space="0" w:color="auto"/>
            </w:tcBorders>
            <w:vAlign w:val="center"/>
          </w:tcPr>
          <w:p w14:paraId="2BBEE419" w14:textId="77777777" w:rsidR="002D6DCC" w:rsidRPr="00DB1E33" w:rsidRDefault="002D6DCC" w:rsidP="007D3353">
            <w:pPr>
              <w:pStyle w:val="Tabletext"/>
              <w:spacing w:before="20" w:after="20"/>
              <w:rPr>
                <w:lang w:eastAsia="ja-JP"/>
              </w:rPr>
            </w:pPr>
            <w:r w:rsidRPr="00DB1E33">
              <w:rPr>
                <w:lang w:eastAsia="ko-KR"/>
              </w:rPr>
              <w:t>ASMG:</w:t>
            </w:r>
          </w:p>
          <w:p w14:paraId="55414B47" w14:textId="77777777" w:rsidR="002D6DCC" w:rsidRPr="00DB1E33" w:rsidRDefault="002D6DCC" w:rsidP="007D3353">
            <w:pPr>
              <w:pStyle w:val="Tabletext"/>
              <w:spacing w:before="20" w:after="20"/>
              <w:rPr>
                <w:b/>
                <w:bCs/>
              </w:rPr>
            </w:pPr>
            <w:r w:rsidRPr="00DB1E33">
              <w:rPr>
                <w:b/>
                <w:bCs/>
              </w:rPr>
              <w:t>GSM-R</w:t>
            </w:r>
          </w:p>
          <w:p w14:paraId="44F1C579" w14:textId="22C45989" w:rsidR="002D6DCC" w:rsidRPr="00DB1E33" w:rsidRDefault="002D6DCC" w:rsidP="007D3353">
            <w:pPr>
              <w:pStyle w:val="Tabletext"/>
              <w:spacing w:before="20" w:after="20"/>
            </w:pPr>
            <w:r w:rsidRPr="00DB1E33">
              <w:t>876-880</w:t>
            </w:r>
            <w:r w:rsidR="001A390C">
              <w:t> </w:t>
            </w:r>
            <w:r w:rsidRPr="00DB1E33">
              <w:t>MHz/921-925</w:t>
            </w:r>
            <w:r w:rsidR="001A390C">
              <w:t> </w:t>
            </w:r>
            <w:r w:rsidRPr="00DB1E33">
              <w:t>MHz</w:t>
            </w:r>
          </w:p>
          <w:p w14:paraId="0A319544" w14:textId="77777777" w:rsidR="002D6DCC" w:rsidRPr="00DB1E33" w:rsidRDefault="002D6DCC" w:rsidP="007D3353">
            <w:pPr>
              <w:pStyle w:val="Tabletext"/>
              <w:spacing w:before="20" w:after="20"/>
              <w:rPr>
                <w:b/>
                <w:bCs/>
              </w:rPr>
            </w:pPr>
            <w:r w:rsidRPr="00DB1E33">
              <w:rPr>
                <w:b/>
                <w:bCs/>
              </w:rPr>
              <w:t>EGSM-R</w:t>
            </w:r>
          </w:p>
          <w:p w14:paraId="2B38112B" w14:textId="5223A61F" w:rsidR="002D6DCC" w:rsidRPr="002D6DCC" w:rsidRDefault="002D6DCC" w:rsidP="007D3353">
            <w:pPr>
              <w:pStyle w:val="Tabletext"/>
              <w:spacing w:before="20" w:after="20"/>
              <w:rPr>
                <w:lang w:val="en-US"/>
              </w:rPr>
            </w:pPr>
            <w:r w:rsidRPr="002D6DCC">
              <w:rPr>
                <w:lang w:val="en-US"/>
              </w:rPr>
              <w:t>874</w:t>
            </w:r>
            <w:r w:rsidR="001A390C">
              <w:rPr>
                <w:lang w:val="en-US"/>
              </w:rPr>
              <w:t>,</w:t>
            </w:r>
            <w:r w:rsidRPr="002D6DCC">
              <w:rPr>
                <w:lang w:val="en-US"/>
              </w:rPr>
              <w:t>4-880</w:t>
            </w:r>
            <w:r w:rsidR="001A390C">
              <w:rPr>
                <w:lang w:val="en-US"/>
              </w:rPr>
              <w:t> </w:t>
            </w:r>
            <w:r w:rsidRPr="002D6DCC">
              <w:rPr>
                <w:lang w:val="en-US"/>
              </w:rPr>
              <w:t>MHz/919</w:t>
            </w:r>
            <w:r w:rsidR="001A390C">
              <w:rPr>
                <w:lang w:val="en-US"/>
              </w:rPr>
              <w:t>,</w:t>
            </w:r>
            <w:r w:rsidRPr="002D6DCC">
              <w:rPr>
                <w:lang w:val="en-US"/>
              </w:rPr>
              <w:t>4-925</w:t>
            </w:r>
            <w:r w:rsidR="001A390C">
              <w:rPr>
                <w:lang w:val="en-US"/>
              </w:rPr>
              <w:t> </w:t>
            </w:r>
            <w:r w:rsidRPr="002D6DCC">
              <w:rPr>
                <w:lang w:val="en-US"/>
              </w:rPr>
              <w:t>MHz</w:t>
            </w:r>
            <w:r w:rsidRPr="00DB1E33">
              <w:rPr>
                <w:position w:val="6"/>
                <w:vertAlign w:val="superscript"/>
              </w:rPr>
              <w:footnoteReference w:id="1"/>
            </w:r>
          </w:p>
          <w:p w14:paraId="20F772B1" w14:textId="77777777" w:rsidR="002D6DCC" w:rsidRPr="002D6DCC" w:rsidRDefault="002D6DCC" w:rsidP="007D3353">
            <w:pPr>
              <w:pStyle w:val="Tabletext"/>
              <w:spacing w:before="20" w:after="20"/>
              <w:rPr>
                <w:b/>
                <w:bCs/>
                <w:lang w:val="en-US"/>
              </w:rPr>
            </w:pPr>
            <w:r w:rsidRPr="002D6DCC">
              <w:rPr>
                <w:b/>
                <w:bCs/>
                <w:lang w:val="en-US"/>
              </w:rPr>
              <w:t>Railway Mobile Radio (RMR)</w:t>
            </w:r>
          </w:p>
          <w:p w14:paraId="4FF7C27F" w14:textId="49C10EDD" w:rsidR="002D6DCC" w:rsidRPr="00DB1E33" w:rsidRDefault="002D6DCC" w:rsidP="007D3353">
            <w:pPr>
              <w:pStyle w:val="Tabletext"/>
              <w:spacing w:before="20" w:after="20"/>
              <w:rPr>
                <w:position w:val="6"/>
                <w:vertAlign w:val="superscript"/>
                <w:lang w:eastAsia="ja-JP"/>
              </w:rPr>
            </w:pPr>
            <w:r w:rsidRPr="00DB1E33">
              <w:t>1 900-1</w:t>
            </w:r>
            <w:r w:rsidR="001A390C">
              <w:t> 9</w:t>
            </w:r>
            <w:r w:rsidRPr="00DB1E33">
              <w:t>10</w:t>
            </w:r>
            <w:r w:rsidR="001A390C">
              <w:t> </w:t>
            </w:r>
            <w:r w:rsidRPr="00DB1E33">
              <w:t>MHz</w:t>
            </w:r>
            <w:r w:rsidRPr="00DB1E33">
              <w:rPr>
                <w:position w:val="6"/>
                <w:vertAlign w:val="superscript"/>
              </w:rPr>
              <w:t>1</w:t>
            </w:r>
          </w:p>
          <w:p w14:paraId="6EED65F0" w14:textId="063900C5" w:rsidR="002D6DCC" w:rsidRPr="00DD708C" w:rsidRDefault="002D6DCC" w:rsidP="007D3353">
            <w:pPr>
              <w:pStyle w:val="Tabletext"/>
              <w:spacing w:before="20" w:after="20"/>
              <w:rPr>
                <w:b/>
                <w:bCs/>
              </w:rPr>
            </w:pPr>
            <w:r w:rsidRPr="00DD708C">
              <w:rPr>
                <w:b/>
                <w:bCs/>
              </w:rPr>
              <w:t>Radiocomunicaciones con concentración de enlaces</w:t>
            </w:r>
          </w:p>
          <w:p w14:paraId="246CA64B" w14:textId="7BA7882F" w:rsidR="002D6DCC" w:rsidRPr="002D6DCC" w:rsidRDefault="002D6DCC" w:rsidP="007D3353">
            <w:pPr>
              <w:pStyle w:val="Tabletext"/>
              <w:spacing w:before="20" w:after="20"/>
              <w:rPr>
                <w:lang w:val="fr-FR" w:eastAsia="ja-JP"/>
              </w:rPr>
            </w:pPr>
            <w:r w:rsidRPr="002D6DCC">
              <w:rPr>
                <w:lang w:val="fr-FR"/>
              </w:rPr>
              <w:t>Partes de 138-174</w:t>
            </w:r>
            <w:r w:rsidR="001A390C">
              <w:rPr>
                <w:lang w:val="fr-FR"/>
              </w:rPr>
              <w:t> </w:t>
            </w:r>
            <w:r w:rsidRPr="002D6DCC">
              <w:rPr>
                <w:lang w:val="fr-FR"/>
              </w:rPr>
              <w:t>MHz</w:t>
            </w:r>
            <w:r w:rsidRPr="002D6DCC">
              <w:rPr>
                <w:vertAlign w:val="superscript"/>
                <w:lang w:val="fr-FR" w:eastAsia="ja-JP"/>
              </w:rPr>
              <w:t>1, 5</w:t>
            </w:r>
          </w:p>
          <w:p w14:paraId="773459B1" w14:textId="057E1F96" w:rsidR="002D6DCC" w:rsidRPr="002D6DCC" w:rsidRDefault="002D6DCC" w:rsidP="007D3353">
            <w:pPr>
              <w:pStyle w:val="Tabletext"/>
              <w:spacing w:before="20" w:after="20"/>
              <w:rPr>
                <w:lang w:val="fr-FR"/>
              </w:rPr>
            </w:pPr>
            <w:r w:rsidRPr="002D6DCC">
              <w:rPr>
                <w:lang w:val="fr-FR"/>
              </w:rPr>
              <w:t>410-430</w:t>
            </w:r>
            <w:r w:rsidR="001A390C">
              <w:rPr>
                <w:lang w:val="fr-FR"/>
              </w:rPr>
              <w:t> </w:t>
            </w:r>
            <w:r w:rsidRPr="002D6DCC">
              <w:rPr>
                <w:lang w:val="fr-FR"/>
              </w:rPr>
              <w:t>MHz</w:t>
            </w:r>
            <w:r w:rsidRPr="002D6DCC">
              <w:rPr>
                <w:vertAlign w:val="superscript"/>
                <w:lang w:val="fr-FR" w:eastAsia="ja-JP"/>
              </w:rPr>
              <w:t>1</w:t>
            </w:r>
          </w:p>
          <w:p w14:paraId="2E61E253" w14:textId="77777777" w:rsidR="002D6DCC" w:rsidRPr="002D6DCC" w:rsidRDefault="002D6DCC" w:rsidP="007D3353">
            <w:pPr>
              <w:pStyle w:val="Tabletext"/>
              <w:spacing w:before="20" w:after="20"/>
              <w:rPr>
                <w:b/>
                <w:bCs/>
                <w:lang w:val="fr-FR"/>
              </w:rPr>
            </w:pPr>
            <w:r w:rsidRPr="002D6DCC">
              <w:rPr>
                <w:b/>
                <w:bCs/>
                <w:lang w:val="fr-FR"/>
              </w:rPr>
              <w:t>CBTC &amp; TCS</w:t>
            </w:r>
          </w:p>
          <w:p w14:paraId="7C3449EA" w14:textId="34577DCC" w:rsidR="002D6DCC" w:rsidRPr="00DB1E33" w:rsidRDefault="002D6DCC" w:rsidP="007D3353">
            <w:pPr>
              <w:pStyle w:val="Tabletext"/>
              <w:spacing w:before="20" w:after="20"/>
            </w:pPr>
            <w:r w:rsidRPr="00DB1E33">
              <w:t>2</w:t>
            </w:r>
            <w:r w:rsidR="001A390C">
              <w:t> </w:t>
            </w:r>
            <w:r w:rsidRPr="00DB1E33">
              <w:t>400-2 483</w:t>
            </w:r>
            <w:r w:rsidR="001A390C">
              <w:t>,</w:t>
            </w:r>
            <w:r w:rsidRPr="00DB1E33">
              <w:t>5</w:t>
            </w:r>
            <w:r w:rsidR="001A390C">
              <w:t> </w:t>
            </w:r>
            <w:r w:rsidRPr="00DB1E33">
              <w:t>MHz</w:t>
            </w:r>
          </w:p>
          <w:p w14:paraId="7D0485F3" w14:textId="3CDF16CF" w:rsidR="002D6DCC" w:rsidRPr="00DB1E33" w:rsidRDefault="002D6DCC" w:rsidP="007D3353">
            <w:pPr>
              <w:pStyle w:val="Tabletext"/>
              <w:spacing w:before="20" w:after="20"/>
              <w:rPr>
                <w:lang w:eastAsia="zh-CN"/>
              </w:rPr>
            </w:pPr>
            <w:r w:rsidRPr="00DB1E33">
              <w:t>5</w:t>
            </w:r>
            <w:r w:rsidR="001A390C">
              <w:t> </w:t>
            </w:r>
            <w:r w:rsidRPr="00DB1E33">
              <w:t>915-5</w:t>
            </w:r>
            <w:r w:rsidR="001A390C">
              <w:t> </w:t>
            </w:r>
            <w:r w:rsidRPr="00DB1E33">
              <w:t>945</w:t>
            </w:r>
            <w:r w:rsidR="001A390C">
              <w:t> </w:t>
            </w:r>
            <w:r w:rsidRPr="00DB1E33">
              <w:t>MHz</w:t>
            </w:r>
            <w:r>
              <w:rPr>
                <w:vertAlign w:val="superscript"/>
                <w:lang w:eastAsia="ja-JP"/>
              </w:rPr>
              <w:t>1</w:t>
            </w:r>
          </w:p>
        </w:tc>
        <w:tc>
          <w:tcPr>
            <w:tcW w:w="3332" w:type="dxa"/>
            <w:tcBorders>
              <w:top w:val="nil"/>
              <w:bottom w:val="single" w:sz="4" w:space="0" w:color="auto"/>
            </w:tcBorders>
            <w:vAlign w:val="center"/>
          </w:tcPr>
          <w:p w14:paraId="3193A381" w14:textId="23D1E4D5" w:rsidR="002D6DCC" w:rsidRPr="00DB1E33" w:rsidRDefault="002D6DCC" w:rsidP="007D3353">
            <w:pPr>
              <w:pStyle w:val="Tabletext"/>
              <w:spacing w:before="20" w:after="20"/>
              <w:rPr>
                <w:lang w:eastAsia="ko-KR"/>
              </w:rPr>
            </w:pPr>
            <w:r w:rsidRPr="00DB1E33">
              <w:t>876-880</w:t>
            </w:r>
            <w:r w:rsidR="001A390C">
              <w:t> </w:t>
            </w:r>
            <w:r w:rsidRPr="00DB1E33">
              <w:t>MHz/921-925</w:t>
            </w:r>
            <w:r w:rsidR="001A390C">
              <w:t> </w:t>
            </w:r>
            <w:r w:rsidRPr="00DB1E33">
              <w:t>MHz</w:t>
            </w:r>
          </w:p>
        </w:tc>
      </w:tr>
    </w:tbl>
    <w:p w14:paraId="2B01C171" w14:textId="23755FB6" w:rsidR="00A82F2C" w:rsidRPr="007D3353" w:rsidRDefault="00A82F2C" w:rsidP="007D3353">
      <w:pPr>
        <w:pStyle w:val="TableNo"/>
      </w:pPr>
      <w:r w:rsidRPr="007D3353">
        <w:lastRenderedPageBreak/>
        <w:t>CUADRO 1 (</w:t>
      </w:r>
      <w:r w:rsidR="007D3353" w:rsidRPr="007D3353">
        <w:rPr>
          <w:i/>
          <w:iCs/>
        </w:rPr>
        <w:t>fin</w:t>
      </w:r>
      <w:r w:rsidRPr="007D3353">
        <w:t>)</w:t>
      </w:r>
    </w:p>
    <w:tbl>
      <w:tblPr>
        <w:tblStyle w:val="TableGrid1"/>
        <w:tblW w:w="9644" w:type="dxa"/>
        <w:jc w:val="center"/>
        <w:tblLayout w:type="fixed"/>
        <w:tblLook w:val="04A0" w:firstRow="1" w:lastRow="0" w:firstColumn="1" w:lastColumn="0" w:noHBand="0" w:noVBand="1"/>
      </w:tblPr>
      <w:tblGrid>
        <w:gridCol w:w="1696"/>
        <w:gridCol w:w="4599"/>
        <w:gridCol w:w="3332"/>
        <w:gridCol w:w="17"/>
      </w:tblGrid>
      <w:tr w:rsidR="00AF5483" w:rsidRPr="00DB1E33" w14:paraId="45FCE3A2" w14:textId="77777777" w:rsidTr="00A82F2C">
        <w:trPr>
          <w:gridAfter w:val="1"/>
          <w:wAfter w:w="17" w:type="dxa"/>
          <w:trHeight w:val="593"/>
          <w:jc w:val="center"/>
        </w:trPr>
        <w:tc>
          <w:tcPr>
            <w:tcW w:w="9627" w:type="dxa"/>
            <w:gridSpan w:val="3"/>
            <w:tcBorders>
              <w:top w:val="single" w:sz="4" w:space="0" w:color="auto"/>
            </w:tcBorders>
            <w:vAlign w:val="center"/>
          </w:tcPr>
          <w:p w14:paraId="207BBC8B" w14:textId="7FAE55EF" w:rsidR="00AF5483" w:rsidRPr="00AF5483" w:rsidRDefault="00AF5483" w:rsidP="007D3353">
            <w:pPr>
              <w:pStyle w:val="Tablehead"/>
            </w:pPr>
            <w:r w:rsidRPr="00DB1E33">
              <w:t>Regi</w:t>
            </w:r>
            <w:r>
              <w:t>ó</w:t>
            </w:r>
            <w:r w:rsidRPr="00DB1E33">
              <w:t>n 1</w:t>
            </w:r>
          </w:p>
        </w:tc>
      </w:tr>
      <w:tr w:rsidR="002D6DCC" w:rsidRPr="00DB1E33" w14:paraId="19E8FC35" w14:textId="77777777" w:rsidTr="00A82F2C">
        <w:trPr>
          <w:gridAfter w:val="1"/>
          <w:wAfter w:w="17" w:type="dxa"/>
          <w:trHeight w:val="593"/>
          <w:jc w:val="center"/>
        </w:trPr>
        <w:tc>
          <w:tcPr>
            <w:tcW w:w="1696" w:type="dxa"/>
            <w:tcBorders>
              <w:top w:val="nil"/>
              <w:bottom w:val="single" w:sz="4" w:space="0" w:color="auto"/>
            </w:tcBorders>
            <w:vAlign w:val="center"/>
          </w:tcPr>
          <w:p w14:paraId="4400124E" w14:textId="74B2E1C2" w:rsidR="002D6DCC" w:rsidRPr="00DB1E33" w:rsidRDefault="00AF5483" w:rsidP="007D3353">
            <w:pPr>
              <w:pStyle w:val="Tablehead"/>
              <w:rPr>
                <w:lang w:eastAsia="ja-JP"/>
              </w:rPr>
            </w:pPr>
            <w:r>
              <w:rPr>
                <w:lang w:eastAsia="zh-CN"/>
              </w:rPr>
              <w:t>Aplicaciones</w:t>
            </w:r>
          </w:p>
        </w:tc>
        <w:tc>
          <w:tcPr>
            <w:tcW w:w="4599" w:type="dxa"/>
            <w:vAlign w:val="center"/>
          </w:tcPr>
          <w:p w14:paraId="70360F2E" w14:textId="65DE1441" w:rsidR="002D6DCC" w:rsidRPr="00DB1E33" w:rsidRDefault="00AF5483" w:rsidP="007D3353">
            <w:pPr>
              <w:pStyle w:val="Tablehead"/>
              <w:rPr>
                <w:lang w:eastAsia="zh-CN"/>
              </w:rPr>
            </w:pPr>
            <w:r w:rsidRPr="002975DE">
              <w:t>Gamas de frecuencias dentro de las atribuciones al servicio móvil existentes cuya armonización están considerando o han propuesto grupos subregionales</w:t>
            </w:r>
          </w:p>
        </w:tc>
        <w:tc>
          <w:tcPr>
            <w:tcW w:w="3332" w:type="dxa"/>
            <w:tcBorders>
              <w:top w:val="nil"/>
            </w:tcBorders>
            <w:vAlign w:val="center"/>
          </w:tcPr>
          <w:p w14:paraId="64F158CF" w14:textId="6B42B3B3" w:rsidR="002D6DCC" w:rsidRPr="00DB1E33" w:rsidRDefault="00AF5483" w:rsidP="007D3353">
            <w:pPr>
              <w:pStyle w:val="Tablehead"/>
              <w:rPr>
                <w:lang w:eastAsia="ko-KR"/>
              </w:rPr>
            </w:pPr>
            <w:r w:rsidRPr="002975DE">
              <w:t>Gamas de frecuencias armonizadas dentro de las atribuciones al se</w:t>
            </w:r>
            <w:r>
              <w:t>rvicio móvil existentes en la Región</w:t>
            </w:r>
            <w:r w:rsidRPr="002975DE">
              <w:t xml:space="preserve"> 1</w:t>
            </w:r>
          </w:p>
        </w:tc>
      </w:tr>
      <w:tr w:rsidR="002D6DCC" w:rsidRPr="00DD708C" w14:paraId="4D47705D" w14:textId="77777777" w:rsidTr="00A82F2C">
        <w:trPr>
          <w:trHeight w:val="60"/>
          <w:jc w:val="center"/>
        </w:trPr>
        <w:tc>
          <w:tcPr>
            <w:tcW w:w="1696" w:type="dxa"/>
            <w:tcBorders>
              <w:bottom w:val="nil"/>
            </w:tcBorders>
            <w:vAlign w:val="center"/>
          </w:tcPr>
          <w:p w14:paraId="0AAE74D6" w14:textId="60D362DE" w:rsidR="002D6DCC" w:rsidRPr="00DB1E33" w:rsidRDefault="002D6DCC" w:rsidP="007D3353">
            <w:pPr>
              <w:pStyle w:val="Tablehead"/>
              <w:spacing w:before="20" w:after="20"/>
              <w:jc w:val="left"/>
            </w:pPr>
          </w:p>
        </w:tc>
        <w:tc>
          <w:tcPr>
            <w:tcW w:w="4599" w:type="dxa"/>
            <w:vAlign w:val="center"/>
          </w:tcPr>
          <w:p w14:paraId="7DEBEBAD" w14:textId="77777777" w:rsidR="00AF5483" w:rsidRPr="00DB1E33" w:rsidRDefault="00AF5483" w:rsidP="007D3353">
            <w:pPr>
              <w:pStyle w:val="Tabletext"/>
              <w:spacing w:before="20" w:after="20"/>
              <w:rPr>
                <w:lang w:eastAsia="zh-CN"/>
              </w:rPr>
            </w:pPr>
            <w:r w:rsidRPr="00DB1E33">
              <w:rPr>
                <w:lang w:eastAsia="ko-KR"/>
              </w:rPr>
              <w:t>CEPT</w:t>
            </w:r>
            <w:r w:rsidRPr="00DB1E33">
              <w:rPr>
                <w:position w:val="6"/>
                <w:sz w:val="18"/>
                <w:lang w:eastAsia="ko-KR"/>
              </w:rPr>
              <w:footnoteReference w:id="2"/>
            </w:r>
            <w:r w:rsidRPr="00DB1E33">
              <w:rPr>
                <w:lang w:eastAsia="ko-KR"/>
              </w:rPr>
              <w:t>:</w:t>
            </w:r>
          </w:p>
          <w:p w14:paraId="5EBD58B6" w14:textId="71D9079F" w:rsidR="00AF5483" w:rsidRPr="00DB1E33" w:rsidRDefault="00AF5483" w:rsidP="007D3353">
            <w:pPr>
              <w:pStyle w:val="Tabletext"/>
              <w:spacing w:before="20" w:after="20"/>
              <w:rPr>
                <w:lang w:eastAsia="zh-CN"/>
              </w:rPr>
            </w:pPr>
            <w:r w:rsidRPr="00DB1E33">
              <w:t>874</w:t>
            </w:r>
            <w:r>
              <w:t>,</w:t>
            </w:r>
            <w:r w:rsidRPr="00DB1E33">
              <w:t>4-880</w:t>
            </w:r>
            <w:r w:rsidR="001A390C">
              <w:t> </w:t>
            </w:r>
            <w:r w:rsidRPr="00DB1E33">
              <w:t>MHz/919</w:t>
            </w:r>
            <w:r>
              <w:t>,</w:t>
            </w:r>
            <w:r w:rsidRPr="00DB1E33">
              <w:t>4-925</w:t>
            </w:r>
            <w:r w:rsidR="001A390C">
              <w:t> </w:t>
            </w:r>
            <w:r w:rsidRPr="00DB1E33">
              <w:t>MHz</w:t>
            </w:r>
            <w:r w:rsidRPr="00DB1E33">
              <w:rPr>
                <w:lang w:eastAsia="zh-CN"/>
              </w:rPr>
              <w:t>,</w:t>
            </w:r>
          </w:p>
          <w:p w14:paraId="61C4F115" w14:textId="5F73B7CA" w:rsidR="002D6DCC" w:rsidRPr="00DD708C" w:rsidRDefault="00AF5483" w:rsidP="007D3353">
            <w:pPr>
              <w:pStyle w:val="Tabletext"/>
              <w:spacing w:before="20" w:after="20"/>
            </w:pPr>
            <w:r w:rsidRPr="00DB1E33">
              <w:rPr>
                <w:lang w:eastAsia="zh-CN"/>
              </w:rPr>
              <w:t>1</w:t>
            </w:r>
            <w:r w:rsidR="001A390C">
              <w:rPr>
                <w:lang w:eastAsia="zh-CN"/>
              </w:rPr>
              <w:t> </w:t>
            </w:r>
            <w:r w:rsidRPr="00DB1E33">
              <w:rPr>
                <w:lang w:eastAsia="zh-CN"/>
              </w:rPr>
              <w:t>900-1</w:t>
            </w:r>
            <w:r w:rsidR="001A390C">
              <w:rPr>
                <w:lang w:eastAsia="zh-CN"/>
              </w:rPr>
              <w:t> </w:t>
            </w:r>
            <w:r w:rsidRPr="00DB1E33">
              <w:rPr>
                <w:lang w:eastAsia="zh-CN"/>
              </w:rPr>
              <w:t>910</w:t>
            </w:r>
            <w:r w:rsidR="001A390C">
              <w:rPr>
                <w:lang w:eastAsia="zh-CN"/>
              </w:rPr>
              <w:t> </w:t>
            </w:r>
            <w:r w:rsidRPr="00DB1E33">
              <w:rPr>
                <w:lang w:eastAsia="zh-CN"/>
              </w:rPr>
              <w:t>MHz</w:t>
            </w:r>
          </w:p>
        </w:tc>
        <w:tc>
          <w:tcPr>
            <w:tcW w:w="3349" w:type="dxa"/>
            <w:gridSpan w:val="2"/>
            <w:tcBorders>
              <w:bottom w:val="nil"/>
            </w:tcBorders>
            <w:vAlign w:val="center"/>
          </w:tcPr>
          <w:p w14:paraId="5B61AD6F" w14:textId="647B5A43" w:rsidR="002D6DCC" w:rsidRPr="00DD708C" w:rsidRDefault="002D6DCC" w:rsidP="007D3353">
            <w:pPr>
              <w:pStyle w:val="Tablehead"/>
              <w:spacing w:before="20" w:after="20"/>
            </w:pPr>
          </w:p>
        </w:tc>
      </w:tr>
      <w:tr w:rsidR="002D6DCC" w:rsidRPr="00DB1E33" w14:paraId="635D11CE" w14:textId="77777777" w:rsidTr="00A82F2C">
        <w:trPr>
          <w:gridAfter w:val="1"/>
          <w:wAfter w:w="17" w:type="dxa"/>
          <w:trHeight w:val="60"/>
          <w:jc w:val="center"/>
        </w:trPr>
        <w:tc>
          <w:tcPr>
            <w:tcW w:w="1696" w:type="dxa"/>
            <w:tcBorders>
              <w:top w:val="nil"/>
            </w:tcBorders>
            <w:vAlign w:val="center"/>
          </w:tcPr>
          <w:p w14:paraId="48AE6EFC" w14:textId="77777777" w:rsidR="002D6DCC" w:rsidRPr="00DD708C" w:rsidRDefault="002D6DCC" w:rsidP="007D3353">
            <w:pPr>
              <w:pStyle w:val="Tabletext"/>
              <w:keepNext/>
              <w:keepLines/>
              <w:spacing w:before="20" w:after="20"/>
              <w:jc w:val="left"/>
            </w:pPr>
          </w:p>
        </w:tc>
        <w:tc>
          <w:tcPr>
            <w:tcW w:w="4599" w:type="dxa"/>
            <w:vAlign w:val="center"/>
          </w:tcPr>
          <w:p w14:paraId="66E49329" w14:textId="77777777" w:rsidR="002D6DCC" w:rsidRPr="00DD708C" w:rsidRDefault="002D6DCC" w:rsidP="007D3353">
            <w:pPr>
              <w:pStyle w:val="Tabletext"/>
              <w:keepNext/>
              <w:keepLines/>
              <w:spacing w:before="20" w:after="20"/>
              <w:rPr>
                <w:lang w:eastAsia="zh-CN"/>
              </w:rPr>
            </w:pPr>
            <w:r w:rsidRPr="00DD708C">
              <w:t>CRC</w:t>
            </w:r>
            <w:r w:rsidRPr="00DB1E33">
              <w:rPr>
                <w:position w:val="6"/>
                <w:sz w:val="18"/>
                <w:szCs w:val="18"/>
                <w:lang w:eastAsia="ko-KR"/>
              </w:rPr>
              <w:footnoteReference w:id="3"/>
            </w:r>
            <w:r w:rsidRPr="00DD708C">
              <w:t>:</w:t>
            </w:r>
            <w:r w:rsidRPr="00DD708C">
              <w:rPr>
                <w:lang w:eastAsia="zh-CN"/>
              </w:rPr>
              <w:t xml:space="preserve"> </w:t>
            </w:r>
          </w:p>
          <w:p w14:paraId="69EE6F06" w14:textId="72D44F9A" w:rsidR="002D6DCC" w:rsidRPr="00DD708C" w:rsidRDefault="002D6DCC" w:rsidP="007D3353">
            <w:pPr>
              <w:pStyle w:val="Tabletext"/>
              <w:keepNext/>
              <w:keepLines/>
              <w:spacing w:before="20" w:after="20"/>
              <w:rPr>
                <w:lang w:eastAsia="ja-JP"/>
              </w:rPr>
            </w:pPr>
            <w:r w:rsidRPr="00DD708C">
              <w:rPr>
                <w:lang w:eastAsia="ko-KR"/>
              </w:rPr>
              <w:t>Partes de 138-174</w:t>
            </w:r>
            <w:r w:rsidR="001A390C">
              <w:rPr>
                <w:lang w:eastAsia="ko-KR"/>
              </w:rPr>
              <w:t> </w:t>
            </w:r>
            <w:r w:rsidRPr="00DD708C">
              <w:rPr>
                <w:lang w:eastAsia="ko-KR"/>
              </w:rPr>
              <w:t>MHz</w:t>
            </w:r>
            <w:r w:rsidRPr="00DB1E33">
              <w:rPr>
                <w:position w:val="6"/>
                <w:sz w:val="18"/>
                <w:lang w:eastAsia="ko-KR"/>
              </w:rPr>
              <w:footnoteReference w:id="4"/>
            </w:r>
          </w:p>
          <w:p w14:paraId="7B261EEE" w14:textId="6ADEE73C" w:rsidR="002D6DCC" w:rsidRPr="00DD708C" w:rsidRDefault="002D6DCC" w:rsidP="007D3353">
            <w:pPr>
              <w:pStyle w:val="Tabletext"/>
              <w:keepNext/>
              <w:keepLines/>
              <w:spacing w:before="20" w:after="20"/>
              <w:rPr>
                <w:lang w:eastAsia="ja-JP"/>
              </w:rPr>
            </w:pPr>
            <w:r w:rsidRPr="00DD708C">
              <w:rPr>
                <w:lang w:eastAsia="ko-KR"/>
              </w:rPr>
              <w:t>406,2-430</w:t>
            </w:r>
            <w:r w:rsidR="001A390C">
              <w:rPr>
                <w:lang w:eastAsia="ko-KR"/>
              </w:rPr>
              <w:t> </w:t>
            </w:r>
            <w:r w:rsidRPr="00DD708C">
              <w:rPr>
                <w:lang w:eastAsia="ko-KR"/>
              </w:rPr>
              <w:t>MHz</w:t>
            </w:r>
            <w:r w:rsidR="001A390C">
              <w:rPr>
                <w:lang w:eastAsia="ko-KR"/>
              </w:rPr>
              <w:t> </w:t>
            </w:r>
            <w:r w:rsidRPr="00DD708C">
              <w:rPr>
                <w:lang w:eastAsia="ko-KR"/>
              </w:rPr>
              <w:t>/</w:t>
            </w:r>
            <w:r w:rsidR="001A390C">
              <w:rPr>
                <w:lang w:eastAsia="ko-KR"/>
              </w:rPr>
              <w:t> </w:t>
            </w:r>
            <w:r w:rsidRPr="00DD708C">
              <w:rPr>
                <w:lang w:eastAsia="ko-KR"/>
              </w:rPr>
              <w:t>440-470</w:t>
            </w:r>
            <w:r w:rsidR="001A390C">
              <w:rPr>
                <w:lang w:eastAsia="ko-KR"/>
              </w:rPr>
              <w:t> </w:t>
            </w:r>
            <w:r w:rsidRPr="00DD708C">
              <w:rPr>
                <w:lang w:eastAsia="ko-KR"/>
              </w:rPr>
              <w:t>MHz</w:t>
            </w:r>
          </w:p>
          <w:p w14:paraId="007D83EE" w14:textId="2D3C8A0D" w:rsidR="002D6DCC" w:rsidRPr="00DB1E33" w:rsidRDefault="002D6DCC" w:rsidP="007D3353">
            <w:pPr>
              <w:pStyle w:val="Tabletext"/>
              <w:keepNext/>
              <w:keepLines/>
              <w:spacing w:before="20" w:after="20"/>
              <w:rPr>
                <w:lang w:eastAsia="ja-JP"/>
              </w:rPr>
            </w:pPr>
            <w:r w:rsidRPr="00DB1E33">
              <w:t>876-880</w:t>
            </w:r>
            <w:r w:rsidR="001A390C">
              <w:t> </w:t>
            </w:r>
            <w:r w:rsidRPr="00DB1E33">
              <w:t>MHz/921</w:t>
            </w:r>
            <w:r w:rsidRPr="00DB1E33">
              <w:noBreakHyphen/>
              <w:t>925 MHz</w:t>
            </w:r>
          </w:p>
          <w:p w14:paraId="6A3AF17D" w14:textId="7FCAF74A" w:rsidR="002D6DCC" w:rsidRPr="00DB1E33" w:rsidRDefault="002D6DCC" w:rsidP="007D3353">
            <w:pPr>
              <w:pStyle w:val="Tabletext"/>
              <w:keepNext/>
              <w:keepLines/>
              <w:spacing w:before="20" w:after="20"/>
              <w:rPr>
                <w:lang w:eastAsia="ko-KR"/>
              </w:rPr>
            </w:pPr>
            <w:r w:rsidRPr="00DB1E33">
              <w:rPr>
                <w:lang w:eastAsia="ja-JP"/>
              </w:rPr>
              <w:t>1</w:t>
            </w:r>
            <w:r w:rsidR="001A390C">
              <w:rPr>
                <w:lang w:eastAsia="ja-JP"/>
              </w:rPr>
              <w:t> </w:t>
            </w:r>
            <w:r w:rsidRPr="00DB1E33">
              <w:rPr>
                <w:lang w:eastAsia="ja-JP"/>
              </w:rPr>
              <w:t>785-1</w:t>
            </w:r>
            <w:r w:rsidR="001A390C">
              <w:rPr>
                <w:lang w:eastAsia="ja-JP"/>
              </w:rPr>
              <w:t> </w:t>
            </w:r>
            <w:r w:rsidRPr="00DB1E33">
              <w:rPr>
                <w:lang w:eastAsia="ja-JP"/>
              </w:rPr>
              <w:t>805</w:t>
            </w:r>
            <w:r w:rsidR="001A390C">
              <w:rPr>
                <w:lang w:eastAsia="ja-JP"/>
              </w:rPr>
              <w:t> </w:t>
            </w:r>
            <w:r w:rsidRPr="00DB1E33">
              <w:rPr>
                <w:lang w:eastAsia="ja-JP"/>
              </w:rPr>
              <w:t>MHz</w:t>
            </w:r>
          </w:p>
        </w:tc>
        <w:tc>
          <w:tcPr>
            <w:tcW w:w="3332" w:type="dxa"/>
            <w:tcBorders>
              <w:top w:val="nil"/>
            </w:tcBorders>
            <w:vAlign w:val="center"/>
          </w:tcPr>
          <w:p w14:paraId="724F32CF" w14:textId="44655147" w:rsidR="002D6DCC" w:rsidRPr="00DB1E33" w:rsidRDefault="002D6DCC" w:rsidP="007D3353">
            <w:pPr>
              <w:pStyle w:val="Tabletext"/>
              <w:keepNext/>
              <w:keepLines/>
              <w:spacing w:before="20" w:after="20"/>
              <w:rPr>
                <w:lang w:eastAsia="zh-CN"/>
              </w:rPr>
            </w:pPr>
          </w:p>
        </w:tc>
      </w:tr>
      <w:tr w:rsidR="002D6DCC" w:rsidRPr="00DB1E33" w14:paraId="23860962" w14:textId="77777777" w:rsidTr="00A82F2C">
        <w:trPr>
          <w:trHeight w:val="60"/>
          <w:jc w:val="center"/>
        </w:trPr>
        <w:tc>
          <w:tcPr>
            <w:tcW w:w="1696" w:type="dxa"/>
            <w:vMerge w:val="restart"/>
            <w:vAlign w:val="center"/>
          </w:tcPr>
          <w:p w14:paraId="0480E72D" w14:textId="77777777" w:rsidR="002D6DCC" w:rsidRPr="00DB1E33" w:rsidRDefault="002D6DCC" w:rsidP="007D3353">
            <w:pPr>
              <w:pStyle w:val="Tabletext"/>
              <w:spacing w:before="20" w:after="20"/>
              <w:jc w:val="left"/>
            </w:pPr>
            <w:r>
              <w:t>Posicionamiento de trenes</w:t>
            </w:r>
          </w:p>
        </w:tc>
        <w:tc>
          <w:tcPr>
            <w:tcW w:w="4599" w:type="dxa"/>
            <w:vAlign w:val="center"/>
          </w:tcPr>
          <w:p w14:paraId="60316CEE" w14:textId="77777777" w:rsidR="002D6DCC" w:rsidRPr="00DB1E33" w:rsidRDefault="002D6DCC" w:rsidP="007D3353">
            <w:pPr>
              <w:pStyle w:val="Tabletext"/>
              <w:spacing w:before="20" w:after="20"/>
              <w:rPr>
                <w:lang w:eastAsia="ja-JP"/>
              </w:rPr>
            </w:pPr>
            <w:r w:rsidRPr="00DB1E33">
              <w:rPr>
                <w:lang w:eastAsia="ko-KR"/>
              </w:rPr>
              <w:t xml:space="preserve">ASMG: </w:t>
            </w:r>
          </w:p>
          <w:p w14:paraId="632CE084" w14:textId="4AFD2440" w:rsidR="002D6DCC" w:rsidRPr="00DB1E33" w:rsidRDefault="002D6DCC" w:rsidP="007D3353">
            <w:pPr>
              <w:pStyle w:val="Tabletext"/>
              <w:spacing w:before="20" w:after="20"/>
              <w:rPr>
                <w:bCs/>
              </w:rPr>
            </w:pPr>
            <w:r w:rsidRPr="00DB1E33">
              <w:rPr>
                <w:bCs/>
              </w:rPr>
              <w:t>Eurobali</w:t>
            </w:r>
            <w:r>
              <w:rPr>
                <w:bCs/>
              </w:rPr>
              <w:t>za</w:t>
            </w:r>
          </w:p>
          <w:p w14:paraId="4BAE2409" w14:textId="551C6BD4" w:rsidR="002D6DCC" w:rsidRPr="00DB1E33" w:rsidRDefault="002D6DCC" w:rsidP="007D3353">
            <w:pPr>
              <w:pStyle w:val="Tabletext"/>
              <w:spacing w:before="20" w:after="20"/>
            </w:pPr>
            <w:r w:rsidRPr="00DB1E33">
              <w:t>4</w:t>
            </w:r>
            <w:r>
              <w:t>,</w:t>
            </w:r>
            <w:r w:rsidRPr="00DB1E33">
              <w:t>059-4</w:t>
            </w:r>
            <w:r>
              <w:t>,</w:t>
            </w:r>
            <w:r w:rsidRPr="00DB1E33">
              <w:t>409</w:t>
            </w:r>
            <w:r w:rsidR="001A390C">
              <w:t> </w:t>
            </w:r>
            <w:r w:rsidRPr="00DB1E33">
              <w:t>MHz</w:t>
            </w:r>
          </w:p>
          <w:p w14:paraId="72A93F50" w14:textId="31A19DCA" w:rsidR="002D6DCC" w:rsidRPr="00DB1E33" w:rsidRDefault="002D6DCC" w:rsidP="007D3353">
            <w:pPr>
              <w:pStyle w:val="Tabletext"/>
              <w:spacing w:before="20" w:after="20"/>
            </w:pPr>
            <w:r w:rsidRPr="00DB1E33">
              <w:t>27</w:t>
            </w:r>
            <w:r>
              <w:t>,</w:t>
            </w:r>
            <w:r w:rsidRPr="00DB1E33">
              <w:t>09-27</w:t>
            </w:r>
            <w:r>
              <w:t>,</w:t>
            </w:r>
            <w:r w:rsidRPr="00DB1E33">
              <w:t>10</w:t>
            </w:r>
            <w:r w:rsidR="001A390C">
              <w:t> </w:t>
            </w:r>
            <w:r w:rsidRPr="00DB1E33">
              <w:t>MHz</w:t>
            </w:r>
          </w:p>
        </w:tc>
        <w:tc>
          <w:tcPr>
            <w:tcW w:w="3349" w:type="dxa"/>
            <w:gridSpan w:val="2"/>
            <w:vAlign w:val="center"/>
          </w:tcPr>
          <w:p w14:paraId="61EEDC4B" w14:textId="77777777" w:rsidR="002D6DCC" w:rsidRPr="00DB1E33" w:rsidRDefault="002D6DCC" w:rsidP="007D3353">
            <w:pPr>
              <w:pStyle w:val="Tabletext"/>
              <w:spacing w:before="20" w:after="20"/>
              <w:rPr>
                <w:lang w:eastAsia="zh-CN"/>
              </w:rPr>
            </w:pPr>
          </w:p>
        </w:tc>
      </w:tr>
      <w:tr w:rsidR="002D6DCC" w:rsidRPr="00DB1E33" w14:paraId="1B32EC84" w14:textId="77777777" w:rsidTr="00A82F2C">
        <w:trPr>
          <w:trHeight w:val="60"/>
          <w:jc w:val="center"/>
        </w:trPr>
        <w:tc>
          <w:tcPr>
            <w:tcW w:w="1696" w:type="dxa"/>
            <w:vMerge/>
            <w:vAlign w:val="center"/>
          </w:tcPr>
          <w:p w14:paraId="6822A9CC" w14:textId="77777777" w:rsidR="002D6DCC" w:rsidRPr="00DB1E33" w:rsidRDefault="002D6DCC" w:rsidP="007D3353">
            <w:pPr>
              <w:pStyle w:val="Tabletext"/>
              <w:spacing w:before="20" w:after="20"/>
              <w:jc w:val="left"/>
            </w:pPr>
          </w:p>
        </w:tc>
        <w:tc>
          <w:tcPr>
            <w:tcW w:w="4599" w:type="dxa"/>
            <w:vAlign w:val="center"/>
          </w:tcPr>
          <w:p w14:paraId="14D8F5F7" w14:textId="420521CA" w:rsidR="002D6DCC" w:rsidRPr="00DB1E33" w:rsidRDefault="002D6DCC" w:rsidP="007D3353">
            <w:pPr>
              <w:pStyle w:val="Tabletext"/>
              <w:spacing w:before="20" w:after="20"/>
              <w:rPr>
                <w:lang w:eastAsia="ko-KR"/>
              </w:rPr>
            </w:pPr>
            <w:r w:rsidRPr="00DB1E33">
              <w:rPr>
                <w:lang w:eastAsia="ko-KR"/>
              </w:rPr>
              <w:t>CEPT</w:t>
            </w:r>
            <w:r w:rsidRPr="00610B13">
              <w:rPr>
                <w:vertAlign w:val="superscript"/>
                <w:lang w:eastAsia="ko-KR"/>
              </w:rPr>
              <w:t>2</w:t>
            </w:r>
            <w:r w:rsidRPr="00DB1E33">
              <w:rPr>
                <w:lang w:eastAsia="ko-KR"/>
              </w:rPr>
              <w:t>:</w:t>
            </w:r>
          </w:p>
          <w:p w14:paraId="6260CC0F" w14:textId="588BD8EA" w:rsidR="002D6DCC" w:rsidRPr="00DB1E33" w:rsidRDefault="002D6DCC" w:rsidP="007D3353">
            <w:pPr>
              <w:pStyle w:val="Tabletext"/>
              <w:spacing w:before="20" w:after="20"/>
              <w:rPr>
                <w:lang w:eastAsia="zh-CN"/>
              </w:rPr>
            </w:pPr>
            <w:r w:rsidRPr="00DB1E33">
              <w:rPr>
                <w:lang w:eastAsia="ko-KR"/>
              </w:rPr>
              <w:t>27</w:t>
            </w:r>
            <w:r>
              <w:rPr>
                <w:lang w:eastAsia="ko-KR"/>
              </w:rPr>
              <w:t>,</w:t>
            </w:r>
            <w:r w:rsidRPr="00DB1E33">
              <w:rPr>
                <w:lang w:eastAsia="ko-KR"/>
              </w:rPr>
              <w:t>09-27</w:t>
            </w:r>
            <w:r>
              <w:rPr>
                <w:lang w:eastAsia="ko-KR"/>
              </w:rPr>
              <w:t>,</w:t>
            </w:r>
            <w:r w:rsidRPr="00DB1E33">
              <w:rPr>
                <w:lang w:eastAsia="ko-KR"/>
              </w:rPr>
              <w:t>10</w:t>
            </w:r>
            <w:r w:rsidR="001A390C">
              <w:rPr>
                <w:lang w:eastAsia="ko-KR"/>
              </w:rPr>
              <w:t> </w:t>
            </w:r>
            <w:r w:rsidRPr="00DB1E33">
              <w:rPr>
                <w:lang w:eastAsia="ko-KR"/>
              </w:rPr>
              <w:t>MHz</w:t>
            </w:r>
            <w:r w:rsidRPr="00DB1E33">
              <w:rPr>
                <w:position w:val="6"/>
                <w:sz w:val="18"/>
                <w:lang w:eastAsia="ko-KR"/>
              </w:rPr>
              <w:footnoteReference w:id="5"/>
            </w:r>
          </w:p>
        </w:tc>
        <w:tc>
          <w:tcPr>
            <w:tcW w:w="3349" w:type="dxa"/>
            <w:gridSpan w:val="2"/>
            <w:vAlign w:val="center"/>
          </w:tcPr>
          <w:p w14:paraId="368158A8" w14:textId="77777777" w:rsidR="002D6DCC" w:rsidRPr="00DB1E33" w:rsidRDefault="002D6DCC" w:rsidP="007D3353">
            <w:pPr>
              <w:pStyle w:val="Tabletext"/>
              <w:spacing w:before="20" w:after="20"/>
              <w:rPr>
                <w:lang w:eastAsia="zh-CN"/>
              </w:rPr>
            </w:pPr>
            <w:r>
              <w:rPr>
                <w:lang w:eastAsia="zh-CN"/>
              </w:rPr>
              <w:t>Véase la Nota</w:t>
            </w:r>
            <w:r w:rsidRPr="00DB1E33">
              <w:rPr>
                <w:lang w:eastAsia="zh-CN"/>
              </w:rPr>
              <w:t xml:space="preserve"> 1</w:t>
            </w:r>
          </w:p>
        </w:tc>
      </w:tr>
      <w:tr w:rsidR="002D6DCC" w:rsidRPr="00DB1E33" w14:paraId="25BF52CC" w14:textId="77777777" w:rsidTr="00A82F2C">
        <w:trPr>
          <w:trHeight w:val="60"/>
          <w:jc w:val="center"/>
        </w:trPr>
        <w:tc>
          <w:tcPr>
            <w:tcW w:w="1696" w:type="dxa"/>
            <w:vAlign w:val="center"/>
          </w:tcPr>
          <w:p w14:paraId="0BA8425F" w14:textId="77777777" w:rsidR="002D6DCC" w:rsidRPr="00DD708C" w:rsidRDefault="002D6DCC" w:rsidP="007D3353">
            <w:pPr>
              <w:pStyle w:val="Tabletext"/>
              <w:spacing w:before="20" w:after="20"/>
              <w:jc w:val="left"/>
            </w:pPr>
            <w:r w:rsidRPr="00DD708C">
              <w:t>Control a distancia de t</w:t>
            </w:r>
            <w:r>
              <w:t>renes</w:t>
            </w:r>
          </w:p>
        </w:tc>
        <w:tc>
          <w:tcPr>
            <w:tcW w:w="4599" w:type="dxa"/>
          </w:tcPr>
          <w:p w14:paraId="5106F5C0" w14:textId="790E287B" w:rsidR="002D6DCC" w:rsidRPr="00DD708C" w:rsidRDefault="002D6DCC" w:rsidP="007D3353">
            <w:pPr>
              <w:pStyle w:val="Tabletext"/>
              <w:spacing w:before="20" w:after="20"/>
              <w:rPr>
                <w:lang w:eastAsia="ja-JP"/>
              </w:rPr>
            </w:pPr>
            <w:r w:rsidRPr="00DD708C">
              <w:t>CRC</w:t>
            </w:r>
            <w:r w:rsidRPr="00DD708C">
              <w:rPr>
                <w:vertAlign w:val="superscript"/>
              </w:rPr>
              <w:t>3</w:t>
            </w:r>
            <w:r w:rsidRPr="00DD708C">
              <w:t>:</w:t>
            </w:r>
          </w:p>
          <w:p w14:paraId="130EAC48" w14:textId="05061924" w:rsidR="002D6DCC" w:rsidRPr="00DD708C" w:rsidRDefault="002D6DCC" w:rsidP="007D3353">
            <w:pPr>
              <w:pStyle w:val="Tabletext"/>
              <w:spacing w:before="20" w:after="20"/>
              <w:rPr>
                <w:lang w:eastAsia="ja-JP"/>
              </w:rPr>
            </w:pPr>
            <w:r w:rsidRPr="00DD708C">
              <w:t>Parte</w:t>
            </w:r>
            <w:r w:rsidRPr="00DD708C">
              <w:rPr>
                <w:lang w:eastAsia="ja-JP"/>
              </w:rPr>
              <w:t>s</w:t>
            </w:r>
            <w:r w:rsidRPr="00DD708C">
              <w:t xml:space="preserve"> de </w:t>
            </w:r>
            <w:r w:rsidRPr="00DD708C">
              <w:rPr>
                <w:lang w:eastAsia="ko-KR"/>
              </w:rPr>
              <w:t>138-174</w:t>
            </w:r>
            <w:r w:rsidR="001A390C">
              <w:rPr>
                <w:lang w:eastAsia="ko-KR"/>
              </w:rPr>
              <w:t> </w:t>
            </w:r>
            <w:r w:rsidRPr="00DD708C">
              <w:rPr>
                <w:lang w:eastAsia="ko-KR"/>
              </w:rPr>
              <w:t>MHz</w:t>
            </w:r>
            <w:r w:rsidRPr="00DB1E33">
              <w:rPr>
                <w:position w:val="6"/>
                <w:sz w:val="18"/>
                <w:lang w:eastAsia="ko-KR"/>
              </w:rPr>
              <w:footnoteReference w:id="6"/>
            </w:r>
          </w:p>
          <w:p w14:paraId="34F3FE5A" w14:textId="79D75A59" w:rsidR="002D6DCC" w:rsidRPr="00DD708C" w:rsidRDefault="002D6DCC" w:rsidP="007D3353">
            <w:pPr>
              <w:pStyle w:val="Tabletext"/>
              <w:spacing w:before="20" w:after="20"/>
              <w:rPr>
                <w:lang w:eastAsia="ja-JP"/>
              </w:rPr>
            </w:pPr>
            <w:r w:rsidRPr="00DD708C">
              <w:rPr>
                <w:lang w:eastAsia="ko-KR"/>
              </w:rPr>
              <w:t>406,2-430 MHz/440</w:t>
            </w:r>
            <w:r w:rsidRPr="00DD708C">
              <w:rPr>
                <w:lang w:eastAsia="ko-KR"/>
              </w:rPr>
              <w:noBreakHyphen/>
              <w:t>470 MHz</w:t>
            </w:r>
          </w:p>
          <w:p w14:paraId="0F71A561" w14:textId="2810CD5C" w:rsidR="002D6DCC" w:rsidRPr="00DB1E33" w:rsidRDefault="002D6DCC" w:rsidP="007D3353">
            <w:pPr>
              <w:pStyle w:val="Tabletext"/>
              <w:spacing w:before="20" w:after="20"/>
              <w:rPr>
                <w:lang w:eastAsia="zh-CN"/>
              </w:rPr>
            </w:pPr>
            <w:r w:rsidRPr="00DB1E33">
              <w:rPr>
                <w:lang w:eastAsia="ko-KR"/>
              </w:rPr>
              <w:t>876-880 MHz/921-925</w:t>
            </w:r>
            <w:r w:rsidR="001A390C">
              <w:rPr>
                <w:lang w:eastAsia="ko-KR"/>
              </w:rPr>
              <w:t> </w:t>
            </w:r>
            <w:r w:rsidRPr="00DB1E33">
              <w:rPr>
                <w:lang w:eastAsia="ko-KR"/>
              </w:rPr>
              <w:t>MHz</w:t>
            </w:r>
          </w:p>
          <w:p w14:paraId="15E2362F" w14:textId="77777777" w:rsidR="002D6DCC" w:rsidRPr="00DB1E33" w:rsidRDefault="002D6DCC" w:rsidP="007D3353">
            <w:pPr>
              <w:pStyle w:val="Tabletext"/>
              <w:spacing w:before="20" w:after="20"/>
              <w:rPr>
                <w:lang w:eastAsia="zh-CN"/>
              </w:rPr>
            </w:pPr>
            <w:r w:rsidRPr="00DB1E33">
              <w:rPr>
                <w:lang w:eastAsia="zh-CN"/>
              </w:rPr>
              <w:t>ASMG:</w:t>
            </w:r>
          </w:p>
          <w:p w14:paraId="2245688A" w14:textId="77777777" w:rsidR="002D6DCC" w:rsidRPr="00DB1E33" w:rsidRDefault="002D6DCC" w:rsidP="007D3353">
            <w:pPr>
              <w:pStyle w:val="Tabletext"/>
              <w:spacing w:before="20" w:after="20"/>
              <w:rPr>
                <w:b/>
                <w:bCs/>
                <w:lang w:eastAsia="ja-JP"/>
              </w:rPr>
            </w:pPr>
            <w:r w:rsidRPr="00DB1E33">
              <w:rPr>
                <w:b/>
                <w:bCs/>
                <w:lang w:eastAsia="ja-JP"/>
              </w:rPr>
              <w:t>Tower Control</w:t>
            </w:r>
          </w:p>
          <w:p w14:paraId="5BC84A33" w14:textId="700EE53C" w:rsidR="002D6DCC" w:rsidRPr="00DB1E33" w:rsidRDefault="002D6DCC" w:rsidP="007D3353">
            <w:pPr>
              <w:pStyle w:val="Tabletext"/>
              <w:spacing w:before="20" w:after="20"/>
              <w:rPr>
                <w:lang w:eastAsia="zh-CN"/>
              </w:rPr>
            </w:pPr>
            <w:r w:rsidRPr="00DB1E33">
              <w:rPr>
                <w:lang w:eastAsia="ja-JP"/>
              </w:rPr>
              <w:t>440-449</w:t>
            </w:r>
            <w:r w:rsidR="001A390C">
              <w:rPr>
                <w:lang w:eastAsia="ja-JP"/>
              </w:rPr>
              <w:t> </w:t>
            </w:r>
            <w:r w:rsidRPr="00DB1E33">
              <w:rPr>
                <w:lang w:eastAsia="ja-JP"/>
              </w:rPr>
              <w:t>MHz</w:t>
            </w:r>
            <w:r w:rsidRPr="00DB1E33">
              <w:rPr>
                <w:position w:val="6"/>
                <w:sz w:val="18"/>
                <w:vertAlign w:val="superscript"/>
                <w:lang w:eastAsia="ja-JP"/>
              </w:rPr>
              <w:footnoteReference w:id="7"/>
            </w:r>
          </w:p>
        </w:tc>
        <w:tc>
          <w:tcPr>
            <w:tcW w:w="3349" w:type="dxa"/>
            <w:gridSpan w:val="2"/>
            <w:vAlign w:val="center"/>
          </w:tcPr>
          <w:p w14:paraId="2DD37F17" w14:textId="77777777" w:rsidR="002D6DCC" w:rsidRPr="00DB1E33" w:rsidRDefault="002D6DCC" w:rsidP="007D3353">
            <w:pPr>
              <w:pStyle w:val="Tabletext"/>
              <w:spacing w:before="20" w:after="20"/>
              <w:rPr>
                <w:lang w:eastAsia="zh-CN"/>
              </w:rPr>
            </w:pPr>
            <w:r>
              <w:rPr>
                <w:lang w:eastAsia="zh-CN"/>
              </w:rPr>
              <w:t>Véase la Nota</w:t>
            </w:r>
            <w:r w:rsidRPr="00DB1E33">
              <w:rPr>
                <w:lang w:eastAsia="zh-CN"/>
              </w:rPr>
              <w:t xml:space="preserve"> 1</w:t>
            </w:r>
          </w:p>
        </w:tc>
      </w:tr>
      <w:tr w:rsidR="002D6DCC" w:rsidRPr="00DB1E33" w14:paraId="040C08EF" w14:textId="77777777" w:rsidTr="00A82F2C">
        <w:trPr>
          <w:trHeight w:val="60"/>
          <w:jc w:val="center"/>
        </w:trPr>
        <w:tc>
          <w:tcPr>
            <w:tcW w:w="1696" w:type="dxa"/>
            <w:tcBorders>
              <w:bottom w:val="single" w:sz="4" w:space="0" w:color="auto"/>
            </w:tcBorders>
            <w:vAlign w:val="center"/>
          </w:tcPr>
          <w:p w14:paraId="37D833DA" w14:textId="77777777" w:rsidR="002D6DCC" w:rsidRPr="00DB1E33" w:rsidRDefault="002D6DCC" w:rsidP="007D3353">
            <w:pPr>
              <w:pStyle w:val="Tabletext"/>
              <w:spacing w:before="20" w:after="20"/>
              <w:jc w:val="left"/>
              <w:rPr>
                <w:lang w:eastAsia="ja-JP"/>
              </w:rPr>
            </w:pPr>
            <w:r>
              <w:rPr>
                <w:lang w:eastAsia="ja-JP"/>
              </w:rPr>
              <w:t>Supervisión de trenes</w:t>
            </w:r>
          </w:p>
        </w:tc>
        <w:tc>
          <w:tcPr>
            <w:tcW w:w="4599" w:type="dxa"/>
            <w:tcBorders>
              <w:bottom w:val="single" w:sz="4" w:space="0" w:color="auto"/>
            </w:tcBorders>
            <w:vAlign w:val="center"/>
          </w:tcPr>
          <w:p w14:paraId="7C4A0091" w14:textId="77777777" w:rsidR="002D6DCC" w:rsidRPr="00DB1E33" w:rsidRDefault="002D6DCC" w:rsidP="007D3353">
            <w:pPr>
              <w:pStyle w:val="Tabletext"/>
              <w:spacing w:before="20" w:after="20"/>
              <w:rPr>
                <w:lang w:eastAsia="zh-CN"/>
              </w:rPr>
            </w:pPr>
            <w:r w:rsidRPr="00DB1E33">
              <w:rPr>
                <w:lang w:eastAsia="zh-CN"/>
              </w:rPr>
              <w:t>ASMG:</w:t>
            </w:r>
          </w:p>
          <w:p w14:paraId="3E04BABB" w14:textId="430C565B" w:rsidR="002D6DCC" w:rsidRPr="00DB1E33" w:rsidRDefault="002D6DCC" w:rsidP="007D3353">
            <w:pPr>
              <w:pStyle w:val="Tabletext"/>
              <w:spacing w:before="20" w:after="20"/>
              <w:rPr>
                <w:lang w:eastAsia="ja-JP"/>
              </w:rPr>
            </w:pPr>
            <w:r w:rsidRPr="00DB1E33">
              <w:rPr>
                <w:lang w:eastAsia="ja-JP"/>
              </w:rPr>
              <w:t>2</w:t>
            </w:r>
            <w:r w:rsidR="001A390C">
              <w:rPr>
                <w:lang w:eastAsia="ja-JP"/>
              </w:rPr>
              <w:t> </w:t>
            </w:r>
            <w:r w:rsidRPr="00DB1E33">
              <w:rPr>
                <w:lang w:eastAsia="ja-JP"/>
              </w:rPr>
              <w:t>400-2</w:t>
            </w:r>
            <w:r w:rsidR="001A390C">
              <w:rPr>
                <w:lang w:eastAsia="ja-JP"/>
              </w:rPr>
              <w:t> </w:t>
            </w:r>
            <w:r w:rsidRPr="00DB1E33">
              <w:rPr>
                <w:lang w:eastAsia="ja-JP"/>
              </w:rPr>
              <w:t>483</w:t>
            </w:r>
            <w:r w:rsidR="001A390C">
              <w:rPr>
                <w:lang w:eastAsia="ja-JP"/>
              </w:rPr>
              <w:t>,</w:t>
            </w:r>
            <w:r w:rsidRPr="00DB1E33">
              <w:rPr>
                <w:lang w:eastAsia="ja-JP"/>
              </w:rPr>
              <w:t>5</w:t>
            </w:r>
            <w:r w:rsidR="001A390C">
              <w:rPr>
                <w:lang w:eastAsia="ja-JP"/>
              </w:rPr>
              <w:t> </w:t>
            </w:r>
            <w:r w:rsidRPr="00DB1E33">
              <w:rPr>
                <w:lang w:eastAsia="ja-JP"/>
              </w:rPr>
              <w:t>MHz</w:t>
            </w:r>
            <w:r>
              <w:rPr>
                <w:vertAlign w:val="superscript"/>
                <w:lang w:eastAsia="ja-JP"/>
              </w:rPr>
              <w:t>1</w:t>
            </w:r>
          </w:p>
          <w:p w14:paraId="567C5BBE" w14:textId="1032C61F" w:rsidR="002D6DCC" w:rsidRPr="00DB1E33" w:rsidRDefault="002D6DCC" w:rsidP="007D3353">
            <w:pPr>
              <w:pStyle w:val="Tabletext"/>
              <w:spacing w:before="20" w:after="20"/>
              <w:rPr>
                <w:lang w:eastAsia="ja-JP"/>
              </w:rPr>
            </w:pPr>
            <w:r w:rsidRPr="00DB1E33">
              <w:rPr>
                <w:lang w:eastAsia="ja-JP"/>
              </w:rPr>
              <w:t>5</w:t>
            </w:r>
            <w:r w:rsidR="001A390C">
              <w:rPr>
                <w:lang w:eastAsia="ja-JP"/>
              </w:rPr>
              <w:t> </w:t>
            </w:r>
            <w:r w:rsidRPr="00DB1E33">
              <w:rPr>
                <w:lang w:eastAsia="ja-JP"/>
              </w:rPr>
              <w:t>150-5</w:t>
            </w:r>
            <w:r w:rsidR="001A390C">
              <w:rPr>
                <w:lang w:eastAsia="ja-JP"/>
              </w:rPr>
              <w:t> </w:t>
            </w:r>
            <w:r w:rsidRPr="00DB1E33">
              <w:rPr>
                <w:lang w:eastAsia="ja-JP"/>
              </w:rPr>
              <w:t>350</w:t>
            </w:r>
            <w:r w:rsidR="001A390C">
              <w:rPr>
                <w:lang w:eastAsia="ja-JP"/>
              </w:rPr>
              <w:t> </w:t>
            </w:r>
            <w:r w:rsidRPr="00DB1E33">
              <w:rPr>
                <w:lang w:eastAsia="ja-JP"/>
              </w:rPr>
              <w:t>MHz</w:t>
            </w:r>
            <w:r>
              <w:rPr>
                <w:vertAlign w:val="superscript"/>
                <w:lang w:eastAsia="ja-JP"/>
              </w:rPr>
              <w:t>1</w:t>
            </w:r>
          </w:p>
          <w:p w14:paraId="7BD8709F" w14:textId="16A564CC" w:rsidR="002D6DCC" w:rsidRPr="00DB1E33" w:rsidRDefault="002D6DCC" w:rsidP="007D3353">
            <w:pPr>
              <w:pStyle w:val="Tabletext"/>
              <w:spacing w:before="20" w:after="20"/>
              <w:rPr>
                <w:lang w:eastAsia="zh-CN"/>
              </w:rPr>
            </w:pPr>
            <w:r w:rsidRPr="00DB1E33">
              <w:rPr>
                <w:lang w:eastAsia="ja-JP"/>
              </w:rPr>
              <w:t>5</w:t>
            </w:r>
            <w:r w:rsidR="001A390C">
              <w:rPr>
                <w:lang w:eastAsia="ja-JP"/>
              </w:rPr>
              <w:t> </w:t>
            </w:r>
            <w:r w:rsidRPr="00DB1E33">
              <w:rPr>
                <w:lang w:eastAsia="ja-JP"/>
              </w:rPr>
              <w:t>725-5</w:t>
            </w:r>
            <w:r w:rsidR="001A390C">
              <w:rPr>
                <w:lang w:eastAsia="ja-JP"/>
              </w:rPr>
              <w:t> </w:t>
            </w:r>
            <w:r w:rsidRPr="00DB1E33">
              <w:rPr>
                <w:lang w:eastAsia="ja-JP"/>
              </w:rPr>
              <w:t>875</w:t>
            </w:r>
            <w:r w:rsidR="001A390C">
              <w:rPr>
                <w:lang w:eastAsia="ja-JP"/>
              </w:rPr>
              <w:t> </w:t>
            </w:r>
            <w:r w:rsidRPr="00DB1E33">
              <w:rPr>
                <w:lang w:eastAsia="ja-JP"/>
              </w:rPr>
              <w:t>MHz</w:t>
            </w:r>
            <w:r>
              <w:rPr>
                <w:vertAlign w:val="superscript"/>
                <w:lang w:eastAsia="ja-JP"/>
              </w:rPr>
              <w:t>1</w:t>
            </w:r>
          </w:p>
        </w:tc>
        <w:tc>
          <w:tcPr>
            <w:tcW w:w="3349" w:type="dxa"/>
            <w:gridSpan w:val="2"/>
            <w:tcBorders>
              <w:bottom w:val="single" w:sz="4" w:space="0" w:color="auto"/>
            </w:tcBorders>
            <w:vAlign w:val="center"/>
          </w:tcPr>
          <w:p w14:paraId="3965737B" w14:textId="77777777" w:rsidR="002D6DCC" w:rsidRPr="00DB1E33" w:rsidRDefault="002D6DCC" w:rsidP="007D3353">
            <w:pPr>
              <w:pStyle w:val="Tabletext"/>
              <w:spacing w:before="20" w:after="20"/>
              <w:rPr>
                <w:lang w:eastAsia="zh-CN"/>
              </w:rPr>
            </w:pPr>
            <w:r>
              <w:rPr>
                <w:lang w:eastAsia="zh-CN"/>
              </w:rPr>
              <w:t>Véase la Nota</w:t>
            </w:r>
            <w:r w:rsidRPr="00DB1E33">
              <w:rPr>
                <w:lang w:eastAsia="zh-CN"/>
              </w:rPr>
              <w:t xml:space="preserve"> 1</w:t>
            </w:r>
          </w:p>
        </w:tc>
      </w:tr>
      <w:tr w:rsidR="002D6DCC" w:rsidRPr="00DD708C" w14:paraId="358844B5" w14:textId="77777777" w:rsidTr="00A82F2C">
        <w:trPr>
          <w:trHeight w:val="60"/>
          <w:jc w:val="center"/>
        </w:trPr>
        <w:tc>
          <w:tcPr>
            <w:tcW w:w="9644" w:type="dxa"/>
            <w:gridSpan w:val="4"/>
            <w:tcBorders>
              <w:left w:val="nil"/>
              <w:bottom w:val="nil"/>
              <w:right w:val="nil"/>
            </w:tcBorders>
            <w:vAlign w:val="center"/>
          </w:tcPr>
          <w:p w14:paraId="5CBF64BB" w14:textId="74AD7514" w:rsidR="002D6DCC" w:rsidRPr="00DD708C" w:rsidRDefault="002D6DCC" w:rsidP="007D3353">
            <w:pPr>
              <w:pStyle w:val="Tabletext"/>
              <w:spacing w:before="20" w:after="20"/>
              <w:rPr>
                <w:lang w:eastAsia="zh-CN"/>
              </w:rPr>
            </w:pPr>
            <w:r w:rsidRPr="00DD708C">
              <w:rPr>
                <w:lang w:eastAsia="zh-CN"/>
              </w:rPr>
              <w:t>Nota 1</w:t>
            </w:r>
            <w:r w:rsidR="00A22472">
              <w:rPr>
                <w:lang w:eastAsia="zh-CN"/>
              </w:rPr>
              <w:t xml:space="preserve"> </w:t>
            </w:r>
            <w:r w:rsidR="00A22472" w:rsidRPr="00A22472">
              <w:rPr>
                <w:lang w:eastAsia="zh-CN"/>
              </w:rPr>
              <w:t>–</w:t>
            </w:r>
            <w:r w:rsidR="00A22472">
              <w:rPr>
                <w:lang w:eastAsia="zh-CN"/>
              </w:rPr>
              <w:t xml:space="preserve"> E</w:t>
            </w:r>
            <w:r w:rsidRPr="00DD708C">
              <w:rPr>
                <w:lang w:eastAsia="zh-CN"/>
              </w:rPr>
              <w:t>n la actualidad no hay gamas de frecuencias para aplicaciones RSTT armonizadas dentro de las atribuciones al servicio móvil existentes.</w:t>
            </w:r>
          </w:p>
        </w:tc>
      </w:tr>
    </w:tbl>
    <w:p w14:paraId="27D9BC4B" w14:textId="051285A9" w:rsidR="002D6DCC" w:rsidRPr="00A82F2C" w:rsidRDefault="002D6DCC" w:rsidP="00A82F2C">
      <w:pPr>
        <w:pStyle w:val="AnnexNoTitle"/>
        <w:rPr>
          <w:bCs/>
        </w:rPr>
      </w:pPr>
      <w:r w:rsidRPr="00A82F2C">
        <w:lastRenderedPageBreak/>
        <w:t>Anexo</w:t>
      </w:r>
      <w:r w:rsidRPr="00A82F2C">
        <w:rPr>
          <w:bCs/>
        </w:rPr>
        <w:t xml:space="preserve"> 3</w:t>
      </w:r>
      <w:r w:rsidRPr="00A82F2C">
        <w:rPr>
          <w:bCs/>
        </w:rPr>
        <w:br/>
      </w:r>
      <w:r w:rsidRPr="00A82F2C">
        <w:rPr>
          <w:bCs/>
        </w:rPr>
        <w:br/>
        <w:t>Para algunos países de la Región 2</w:t>
      </w:r>
    </w:p>
    <w:p w14:paraId="67195EBD" w14:textId="554A0807" w:rsidR="002D6DCC" w:rsidRDefault="002D6DCC" w:rsidP="00FD7744">
      <w:pPr>
        <w:pStyle w:val="Normalaftertitle"/>
        <w:spacing w:after="240"/>
      </w:pPr>
      <w:r w:rsidRPr="00695216">
        <w:t>Las gamas/bandas de frecuencias que se presentan a continuación ofrecen información detallada sobre la ut</w:t>
      </w:r>
      <w:r>
        <w:t xml:space="preserve">ilización de las atribuciones al servicio móvil terrestre existentes para aplicaciones RSTT. </w:t>
      </w:r>
      <w:r w:rsidRPr="00695216">
        <w:t>Esta información fue comunicada por el PCCII de la CITEL con fines informativos únicamente.</w:t>
      </w:r>
    </w:p>
    <w:p w14:paraId="19DB8067" w14:textId="77777777" w:rsidR="00FD7744" w:rsidRPr="00DB1E33" w:rsidRDefault="00FD7744" w:rsidP="00FD7744">
      <w:pPr>
        <w:pStyle w:val="TableNo"/>
      </w:pPr>
      <w:r w:rsidRPr="00FD7744">
        <w:t>CUADRO</w:t>
      </w:r>
      <w:r w:rsidRPr="00DB1E33">
        <w:t xml:space="preserve"> </w:t>
      </w:r>
      <w:r>
        <w:rPr>
          <w:iCs/>
          <w:lang w:eastAsia="zh-CN"/>
        </w:rPr>
        <w:t>2</w:t>
      </w:r>
    </w:p>
    <w:p w14:paraId="1422D19B" w14:textId="14D9B39B" w:rsidR="00FD7744" w:rsidRPr="00FD7744" w:rsidRDefault="00FD7744" w:rsidP="00FD7744">
      <w:pPr>
        <w:pStyle w:val="Tabletitle"/>
      </w:pPr>
      <w:r w:rsidRPr="00695216">
        <w:t>Gamas de frecuencias cuya arm</w:t>
      </w:r>
      <w:r>
        <w:t>o</w:t>
      </w:r>
      <w:r w:rsidRPr="00695216">
        <w:t>nización se está considerando par</w:t>
      </w:r>
      <w:r>
        <w:t>a los RSTT en la Región</w:t>
      </w:r>
      <w:r w:rsidRPr="00695216">
        <w:t xml:space="preserve"> 2</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0"/>
        <w:gridCol w:w="3695"/>
        <w:gridCol w:w="3699"/>
        <w:gridCol w:w="8"/>
      </w:tblGrid>
      <w:tr w:rsidR="002D6DCC" w:rsidRPr="00FB2590" w14:paraId="7C69AFCB" w14:textId="77777777" w:rsidTr="007D3353">
        <w:trPr>
          <w:gridAfter w:val="1"/>
          <w:wAfter w:w="4" w:type="pct"/>
          <w:jc w:val="center"/>
        </w:trPr>
        <w:tc>
          <w:tcPr>
            <w:tcW w:w="4996" w:type="pct"/>
            <w:gridSpan w:val="3"/>
            <w:tcBorders>
              <w:top w:val="single" w:sz="4" w:space="0" w:color="auto"/>
              <w:left w:val="single" w:sz="4" w:space="0" w:color="auto"/>
              <w:bottom w:val="single" w:sz="4" w:space="0" w:color="auto"/>
              <w:right w:val="single" w:sz="4" w:space="0" w:color="auto"/>
            </w:tcBorders>
            <w:vAlign w:val="center"/>
            <w:hideMark/>
          </w:tcPr>
          <w:p w14:paraId="003B4243" w14:textId="77777777" w:rsidR="002D6DCC" w:rsidRPr="00FB2590" w:rsidRDefault="002D6DCC" w:rsidP="00327801">
            <w:pPr>
              <w:pStyle w:val="Tablehead"/>
              <w:rPr>
                <w:szCs w:val="22"/>
                <w:lang w:eastAsia="es-AR"/>
              </w:rPr>
            </w:pPr>
            <w:r w:rsidRPr="00FB2590">
              <w:rPr>
                <w:szCs w:val="22"/>
                <w:lang w:eastAsia="es-AR"/>
              </w:rPr>
              <w:t>Regi</w:t>
            </w:r>
            <w:r>
              <w:rPr>
                <w:szCs w:val="22"/>
                <w:lang w:eastAsia="es-AR"/>
              </w:rPr>
              <w:t>ó</w:t>
            </w:r>
            <w:r w:rsidRPr="00FB2590">
              <w:rPr>
                <w:szCs w:val="22"/>
                <w:lang w:eastAsia="es-AR"/>
              </w:rPr>
              <w:t>n 2</w:t>
            </w:r>
          </w:p>
        </w:tc>
      </w:tr>
      <w:tr w:rsidR="002D6DCC" w:rsidRPr="00695216" w14:paraId="1417279E" w14:textId="77777777" w:rsidTr="007D3353">
        <w:trPr>
          <w:gridAfter w:val="1"/>
          <w:wAfter w:w="4" w:type="pct"/>
          <w:cantSplit/>
          <w:tblHeader/>
          <w:jc w:val="center"/>
        </w:trPr>
        <w:tc>
          <w:tcPr>
            <w:tcW w:w="1166" w:type="pct"/>
            <w:tcBorders>
              <w:top w:val="single" w:sz="4" w:space="0" w:color="auto"/>
              <w:left w:val="single" w:sz="4" w:space="0" w:color="auto"/>
              <w:bottom w:val="single" w:sz="4" w:space="0" w:color="auto"/>
              <w:right w:val="single" w:sz="4" w:space="0" w:color="auto"/>
            </w:tcBorders>
            <w:vAlign w:val="center"/>
            <w:hideMark/>
          </w:tcPr>
          <w:p w14:paraId="7D8A0C6F" w14:textId="77777777" w:rsidR="002D6DCC" w:rsidRPr="00FB2590" w:rsidRDefault="002D6DCC" w:rsidP="00327801">
            <w:pPr>
              <w:pStyle w:val="Tablehead"/>
              <w:rPr>
                <w:szCs w:val="22"/>
                <w:lang w:eastAsia="es-AR"/>
              </w:rPr>
            </w:pPr>
            <w:r w:rsidRPr="00FB2590">
              <w:rPr>
                <w:szCs w:val="22"/>
                <w:lang w:eastAsia="es-AR"/>
              </w:rPr>
              <w:t>Ap</w:t>
            </w:r>
            <w:r>
              <w:rPr>
                <w:szCs w:val="22"/>
                <w:lang w:eastAsia="es-AR"/>
              </w:rPr>
              <w:t>licación</w:t>
            </w:r>
          </w:p>
        </w:tc>
        <w:tc>
          <w:tcPr>
            <w:tcW w:w="1914" w:type="pct"/>
            <w:tcBorders>
              <w:top w:val="single" w:sz="4" w:space="0" w:color="auto"/>
              <w:left w:val="single" w:sz="4" w:space="0" w:color="auto"/>
              <w:bottom w:val="single" w:sz="4" w:space="0" w:color="auto"/>
              <w:right w:val="single" w:sz="4" w:space="0" w:color="auto"/>
            </w:tcBorders>
            <w:vAlign w:val="center"/>
            <w:hideMark/>
          </w:tcPr>
          <w:p w14:paraId="340BF922" w14:textId="77777777" w:rsidR="002D6DCC" w:rsidRPr="00695216" w:rsidRDefault="002D6DCC" w:rsidP="00327801">
            <w:pPr>
              <w:pStyle w:val="Tablehead"/>
              <w:rPr>
                <w:szCs w:val="22"/>
                <w:lang w:eastAsia="es-AR"/>
              </w:rPr>
            </w:pPr>
            <w:r w:rsidRPr="002975DE">
              <w:t xml:space="preserve">Gamas de frecuencias dentro de las atribuciones al servicio móvil existentes cuya armonización </w:t>
            </w:r>
            <w:r>
              <w:t xml:space="preserve">se </w:t>
            </w:r>
            <w:r w:rsidRPr="002975DE">
              <w:t xml:space="preserve">está considerando o </w:t>
            </w:r>
            <w:r>
              <w:t xml:space="preserve">se </w:t>
            </w:r>
            <w:r w:rsidRPr="002975DE">
              <w:t>ha propuesto</w:t>
            </w:r>
          </w:p>
        </w:tc>
        <w:tc>
          <w:tcPr>
            <w:tcW w:w="1916" w:type="pct"/>
            <w:tcBorders>
              <w:top w:val="single" w:sz="4" w:space="0" w:color="auto"/>
              <w:left w:val="single" w:sz="4" w:space="0" w:color="auto"/>
              <w:bottom w:val="single" w:sz="4" w:space="0" w:color="auto"/>
              <w:right w:val="single" w:sz="4" w:space="0" w:color="auto"/>
            </w:tcBorders>
            <w:vAlign w:val="center"/>
            <w:hideMark/>
          </w:tcPr>
          <w:p w14:paraId="4A615C1A" w14:textId="29ECCBD5" w:rsidR="002D6DCC" w:rsidRPr="00695216" w:rsidRDefault="002D6DCC" w:rsidP="00327801">
            <w:pPr>
              <w:pStyle w:val="Tablehead"/>
              <w:rPr>
                <w:szCs w:val="22"/>
                <w:lang w:eastAsia="ja-JP"/>
              </w:rPr>
            </w:pPr>
            <w:r w:rsidRPr="002975DE">
              <w:t>Gamas de frecuencias armonizadas dentro de las atribuciones al se</w:t>
            </w:r>
            <w:r>
              <w:t>rvicio móvil existentes en la Región</w:t>
            </w:r>
            <w:r w:rsidRPr="002975DE">
              <w:t xml:space="preserve"> </w:t>
            </w:r>
            <w:r w:rsidRPr="00695216">
              <w:rPr>
                <w:szCs w:val="22"/>
              </w:rPr>
              <w:t>2</w:t>
            </w:r>
            <w:r w:rsidRPr="008D5F96">
              <w:rPr>
                <w:rStyle w:val="FootnoteReference"/>
              </w:rPr>
              <w:footnoteReference w:id="8"/>
            </w:r>
          </w:p>
        </w:tc>
      </w:tr>
      <w:tr w:rsidR="002D6DCC" w:rsidRPr="00695216" w14:paraId="4E48A6BB" w14:textId="77777777" w:rsidTr="007D3353">
        <w:trPr>
          <w:gridAfter w:val="1"/>
          <w:wAfter w:w="4" w:type="pct"/>
          <w:cantSplit/>
          <w:jc w:val="center"/>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57578787" w14:textId="77777777" w:rsidR="002D6DCC" w:rsidRPr="00FB2590" w:rsidRDefault="002D6DCC" w:rsidP="007D3353">
            <w:pPr>
              <w:pStyle w:val="Tabletext"/>
              <w:spacing w:before="20" w:after="20"/>
              <w:jc w:val="left"/>
              <w:rPr>
                <w:szCs w:val="22"/>
                <w:lang w:eastAsia="es-AR"/>
              </w:rPr>
            </w:pPr>
            <w:r>
              <w:rPr>
                <w:szCs w:val="22"/>
                <w:lang w:eastAsia="es-AR"/>
              </w:rPr>
              <w:t>Radio ferroviaria</w:t>
            </w:r>
          </w:p>
        </w:tc>
        <w:tc>
          <w:tcPr>
            <w:tcW w:w="1914" w:type="pct"/>
            <w:tcBorders>
              <w:top w:val="single" w:sz="4" w:space="0" w:color="auto"/>
              <w:left w:val="single" w:sz="4" w:space="0" w:color="auto"/>
              <w:bottom w:val="nil"/>
              <w:right w:val="single" w:sz="4" w:space="0" w:color="auto"/>
            </w:tcBorders>
            <w:vAlign w:val="center"/>
            <w:hideMark/>
          </w:tcPr>
          <w:p w14:paraId="53F7298C" w14:textId="77777777" w:rsidR="002D6DCC" w:rsidRPr="00FB2590" w:rsidRDefault="002D6DCC" w:rsidP="007D3353">
            <w:pPr>
              <w:pStyle w:val="Tabletext"/>
              <w:spacing w:before="20" w:after="20"/>
              <w:jc w:val="left"/>
              <w:rPr>
                <w:szCs w:val="22"/>
                <w:lang w:eastAsia="es-AR"/>
              </w:rPr>
            </w:pPr>
            <w:r>
              <w:rPr>
                <w:szCs w:val="22"/>
                <w:lang w:eastAsia="es-AR"/>
              </w:rPr>
              <w:t>USA</w:t>
            </w:r>
            <w:r w:rsidRPr="00FB2590">
              <w:rPr>
                <w:szCs w:val="22"/>
                <w:lang w:eastAsia="es-AR"/>
              </w:rPr>
              <w:t>:</w:t>
            </w:r>
          </w:p>
        </w:tc>
        <w:tc>
          <w:tcPr>
            <w:tcW w:w="1916" w:type="pct"/>
            <w:vMerge w:val="restart"/>
            <w:tcBorders>
              <w:top w:val="single" w:sz="4" w:space="0" w:color="auto"/>
              <w:left w:val="single" w:sz="4" w:space="0" w:color="auto"/>
              <w:bottom w:val="single" w:sz="4" w:space="0" w:color="auto"/>
              <w:right w:val="single" w:sz="4" w:space="0" w:color="auto"/>
            </w:tcBorders>
            <w:vAlign w:val="center"/>
          </w:tcPr>
          <w:p w14:paraId="4C01C217" w14:textId="2A5F7C48" w:rsidR="002D6DCC" w:rsidRPr="00695216" w:rsidRDefault="002D6DCC" w:rsidP="007D3353">
            <w:pPr>
              <w:pStyle w:val="Tabletext"/>
              <w:spacing w:before="20" w:after="20"/>
              <w:jc w:val="left"/>
              <w:rPr>
                <w:szCs w:val="22"/>
                <w:lang w:eastAsia="es-AR"/>
              </w:rPr>
            </w:pPr>
            <w:r w:rsidRPr="00695216">
              <w:rPr>
                <w:szCs w:val="22"/>
                <w:lang w:eastAsia="es-AR"/>
              </w:rPr>
              <w:t>Al menos dos administraciones: 148</w:t>
            </w:r>
            <w:r w:rsidR="00547048">
              <w:rPr>
                <w:szCs w:val="22"/>
                <w:lang w:eastAsia="es-AR"/>
              </w:rPr>
              <w:noBreakHyphen/>
            </w:r>
            <w:r w:rsidRPr="00695216">
              <w:rPr>
                <w:szCs w:val="22"/>
                <w:lang w:eastAsia="es-AR"/>
              </w:rPr>
              <w:t>174</w:t>
            </w:r>
            <w:r w:rsidR="00547048">
              <w:rPr>
                <w:szCs w:val="22"/>
                <w:lang w:eastAsia="es-AR"/>
              </w:rPr>
              <w:t> </w:t>
            </w:r>
            <w:r w:rsidRPr="00695216">
              <w:rPr>
                <w:szCs w:val="22"/>
                <w:lang w:eastAsia="es-AR"/>
              </w:rPr>
              <w:t>MHz</w:t>
            </w:r>
          </w:p>
          <w:p w14:paraId="7A7FCB36" w14:textId="77777777" w:rsidR="002D6DCC" w:rsidRPr="00695216" w:rsidRDefault="002D6DCC" w:rsidP="007D3353">
            <w:pPr>
              <w:pStyle w:val="Tabletext"/>
              <w:spacing w:before="20" w:after="20"/>
              <w:jc w:val="left"/>
              <w:rPr>
                <w:spacing w:val="-4"/>
                <w:szCs w:val="22"/>
                <w:lang w:eastAsia="es-AR"/>
              </w:rPr>
            </w:pPr>
            <w:r w:rsidRPr="00695216">
              <w:rPr>
                <w:spacing w:val="-4"/>
                <w:szCs w:val="22"/>
                <w:lang w:eastAsia="es-AR"/>
              </w:rPr>
              <w:t>Mayor número de administraciones: 160,215</w:t>
            </w:r>
            <w:r w:rsidRPr="00695216">
              <w:rPr>
                <w:szCs w:val="22"/>
                <w:lang w:eastAsia="zh-CN"/>
              </w:rPr>
              <w:noBreakHyphen/>
            </w:r>
            <w:r w:rsidRPr="00695216">
              <w:rPr>
                <w:spacing w:val="-4"/>
                <w:szCs w:val="22"/>
                <w:lang w:eastAsia="es-AR"/>
              </w:rPr>
              <w:t>161,565 MHz</w:t>
            </w:r>
          </w:p>
          <w:p w14:paraId="13A3D52D" w14:textId="4B1FCCA4" w:rsidR="002D6DCC" w:rsidRPr="00695216" w:rsidRDefault="002D6DCC" w:rsidP="007D3353">
            <w:pPr>
              <w:pStyle w:val="Tabletext"/>
              <w:spacing w:before="20" w:after="20"/>
              <w:jc w:val="left"/>
              <w:rPr>
                <w:szCs w:val="22"/>
                <w:lang w:eastAsia="es-AR"/>
              </w:rPr>
            </w:pPr>
            <w:r w:rsidRPr="00695216">
              <w:rPr>
                <w:szCs w:val="22"/>
                <w:lang w:eastAsia="es-AR"/>
              </w:rPr>
              <w:t xml:space="preserve">Mayor gama de frecuencias con al menos una administración: Partes </w:t>
            </w:r>
            <w:r>
              <w:rPr>
                <w:szCs w:val="22"/>
                <w:lang w:eastAsia="es-AR"/>
              </w:rPr>
              <w:t>de</w:t>
            </w:r>
            <w:r w:rsidRPr="00695216">
              <w:rPr>
                <w:szCs w:val="22"/>
                <w:lang w:eastAsia="es-AR"/>
              </w:rPr>
              <w:t xml:space="preserve"> 136-174</w:t>
            </w:r>
            <w:r w:rsidR="00547048">
              <w:rPr>
                <w:szCs w:val="22"/>
                <w:lang w:eastAsia="es-AR"/>
              </w:rPr>
              <w:t> </w:t>
            </w:r>
            <w:r w:rsidRPr="00695216">
              <w:rPr>
                <w:szCs w:val="22"/>
                <w:lang w:eastAsia="es-AR"/>
              </w:rPr>
              <w:t>MHz</w:t>
            </w:r>
          </w:p>
          <w:p w14:paraId="45020322" w14:textId="4EE751E7" w:rsidR="002D6DCC" w:rsidRPr="00695216" w:rsidRDefault="002D6DCC" w:rsidP="007D3353">
            <w:pPr>
              <w:pStyle w:val="Tabletext"/>
              <w:spacing w:before="20" w:after="20"/>
              <w:jc w:val="left"/>
              <w:rPr>
                <w:szCs w:val="22"/>
                <w:lang w:eastAsia="es-AR"/>
              </w:rPr>
            </w:pPr>
            <w:r w:rsidRPr="00695216">
              <w:rPr>
                <w:szCs w:val="22"/>
                <w:lang w:eastAsia="es-AR"/>
              </w:rPr>
              <w:t xml:space="preserve">Al menos dos administraciones: </w:t>
            </w:r>
            <w:r w:rsidRPr="00695216">
              <w:rPr>
                <w:szCs w:val="22"/>
                <w:lang w:eastAsia="es-AR"/>
              </w:rPr>
              <w:br/>
            </w:r>
            <w:r>
              <w:rPr>
                <w:szCs w:val="22"/>
                <w:lang w:eastAsia="es-AR"/>
              </w:rPr>
              <w:t>Partes de</w:t>
            </w:r>
            <w:r w:rsidRPr="00695216">
              <w:rPr>
                <w:szCs w:val="22"/>
                <w:lang w:eastAsia="es-AR"/>
              </w:rPr>
              <w:t xml:space="preserve"> 410-450</w:t>
            </w:r>
            <w:r w:rsidR="00547048">
              <w:rPr>
                <w:szCs w:val="22"/>
                <w:lang w:eastAsia="es-AR"/>
              </w:rPr>
              <w:t> </w:t>
            </w:r>
            <w:r w:rsidRPr="00695216">
              <w:rPr>
                <w:szCs w:val="22"/>
                <w:lang w:eastAsia="es-AR"/>
              </w:rPr>
              <w:t>MHz and 450</w:t>
            </w:r>
            <w:r w:rsidRPr="00695216">
              <w:rPr>
                <w:szCs w:val="22"/>
                <w:lang w:eastAsia="zh-CN"/>
              </w:rPr>
              <w:noBreakHyphen/>
            </w:r>
            <w:r w:rsidRPr="00695216">
              <w:rPr>
                <w:szCs w:val="22"/>
                <w:lang w:eastAsia="es-AR"/>
              </w:rPr>
              <w:t>470 MHz</w:t>
            </w:r>
          </w:p>
          <w:p w14:paraId="793EFC3A" w14:textId="77777777" w:rsidR="002D6DCC" w:rsidRPr="00695216" w:rsidRDefault="002D6DCC" w:rsidP="007D3353">
            <w:pPr>
              <w:pStyle w:val="Tabletext"/>
              <w:spacing w:before="20" w:after="20"/>
              <w:jc w:val="left"/>
              <w:rPr>
                <w:szCs w:val="22"/>
                <w:lang w:eastAsia="es-AR"/>
              </w:rPr>
            </w:pPr>
            <w:r w:rsidRPr="00695216">
              <w:rPr>
                <w:szCs w:val="22"/>
                <w:lang w:eastAsia="es-AR"/>
              </w:rPr>
              <w:t>Mayor número de administraciones: 452</w:t>
            </w:r>
            <w:r>
              <w:rPr>
                <w:szCs w:val="22"/>
                <w:lang w:eastAsia="es-AR"/>
              </w:rPr>
              <w:t>,</w:t>
            </w:r>
            <w:r w:rsidRPr="00695216">
              <w:rPr>
                <w:szCs w:val="22"/>
                <w:lang w:eastAsia="es-AR"/>
              </w:rPr>
              <w:t>95</w:t>
            </w:r>
            <w:r w:rsidRPr="00695216">
              <w:rPr>
                <w:szCs w:val="22"/>
                <w:lang w:eastAsia="zh-CN"/>
              </w:rPr>
              <w:noBreakHyphen/>
            </w:r>
            <w:r w:rsidRPr="00695216">
              <w:rPr>
                <w:szCs w:val="22"/>
                <w:lang w:eastAsia="es-AR"/>
              </w:rPr>
              <w:t>457</w:t>
            </w:r>
            <w:r>
              <w:rPr>
                <w:szCs w:val="22"/>
                <w:lang w:eastAsia="es-AR"/>
              </w:rPr>
              <w:t>,</w:t>
            </w:r>
            <w:r w:rsidRPr="00695216">
              <w:rPr>
                <w:szCs w:val="22"/>
                <w:lang w:eastAsia="es-AR"/>
              </w:rPr>
              <w:t>00 MHz</w:t>
            </w:r>
          </w:p>
          <w:p w14:paraId="005F24DA" w14:textId="77777777" w:rsidR="002D6DCC" w:rsidRPr="00695216" w:rsidRDefault="002D6DCC" w:rsidP="007D3353">
            <w:pPr>
              <w:pStyle w:val="Tabletext"/>
              <w:spacing w:before="20" w:after="20"/>
              <w:jc w:val="left"/>
              <w:rPr>
                <w:szCs w:val="22"/>
                <w:lang w:eastAsia="es-AR"/>
              </w:rPr>
            </w:pPr>
            <w:r w:rsidRPr="00695216">
              <w:rPr>
                <w:szCs w:val="22"/>
                <w:lang w:eastAsia="es-AR"/>
              </w:rPr>
              <w:t>Mayor gama de frecuencias con al menos una administración: Partes de 410-470 MHz</w:t>
            </w:r>
          </w:p>
          <w:p w14:paraId="43B27424" w14:textId="463A92D3" w:rsidR="002D6DCC" w:rsidRPr="00695216" w:rsidRDefault="002D6DCC" w:rsidP="007D3353">
            <w:pPr>
              <w:pStyle w:val="Tabletext"/>
              <w:spacing w:before="20" w:after="20"/>
              <w:jc w:val="left"/>
              <w:rPr>
                <w:szCs w:val="22"/>
                <w:lang w:eastAsia="es-AR"/>
              </w:rPr>
            </w:pPr>
            <w:r w:rsidRPr="00695216">
              <w:rPr>
                <w:szCs w:val="22"/>
                <w:lang w:eastAsia="es-AR"/>
              </w:rPr>
              <w:t>Al menos dos administraciones: 898</w:t>
            </w:r>
            <w:r>
              <w:rPr>
                <w:szCs w:val="22"/>
                <w:lang w:eastAsia="es-AR"/>
              </w:rPr>
              <w:t>,</w:t>
            </w:r>
            <w:r w:rsidRPr="00695216">
              <w:rPr>
                <w:szCs w:val="22"/>
                <w:lang w:eastAsia="es-AR"/>
              </w:rPr>
              <w:t>4</w:t>
            </w:r>
            <w:r w:rsidR="00547048">
              <w:rPr>
                <w:szCs w:val="22"/>
                <w:lang w:eastAsia="es-AR"/>
              </w:rPr>
              <w:noBreakHyphen/>
            </w:r>
            <w:r w:rsidRPr="00695216">
              <w:rPr>
                <w:szCs w:val="22"/>
                <w:lang w:eastAsia="es-AR"/>
              </w:rPr>
              <w:t>928</w:t>
            </w:r>
            <w:r w:rsidR="00547048">
              <w:rPr>
                <w:szCs w:val="22"/>
                <w:lang w:eastAsia="es-AR"/>
              </w:rPr>
              <w:t> </w:t>
            </w:r>
            <w:r w:rsidRPr="00695216">
              <w:rPr>
                <w:szCs w:val="22"/>
                <w:lang w:eastAsia="es-AR"/>
              </w:rPr>
              <w:t>MHz</w:t>
            </w:r>
          </w:p>
          <w:p w14:paraId="301E73ED" w14:textId="19DE1638" w:rsidR="002D6DCC" w:rsidRPr="00695216" w:rsidRDefault="002D6DCC" w:rsidP="007D3353">
            <w:pPr>
              <w:pStyle w:val="Tabletext"/>
              <w:spacing w:before="20" w:after="20"/>
              <w:jc w:val="left"/>
              <w:rPr>
                <w:szCs w:val="22"/>
                <w:lang w:eastAsia="es-AR"/>
              </w:rPr>
            </w:pPr>
            <w:r w:rsidRPr="00695216">
              <w:rPr>
                <w:szCs w:val="22"/>
                <w:lang w:eastAsia="es-AR"/>
              </w:rPr>
              <w:t>Mayor número de administraciones: 902-928</w:t>
            </w:r>
            <w:r w:rsidR="00547048">
              <w:rPr>
                <w:szCs w:val="22"/>
                <w:lang w:eastAsia="es-AR"/>
              </w:rPr>
              <w:t> </w:t>
            </w:r>
            <w:r w:rsidRPr="00695216">
              <w:rPr>
                <w:szCs w:val="22"/>
                <w:lang w:eastAsia="es-AR"/>
              </w:rPr>
              <w:t>MHz</w:t>
            </w:r>
          </w:p>
          <w:p w14:paraId="1B5225B0" w14:textId="77777777" w:rsidR="002D6DCC" w:rsidRPr="00695216" w:rsidRDefault="002D6DCC" w:rsidP="007D3353">
            <w:pPr>
              <w:pStyle w:val="Tabletext"/>
              <w:spacing w:before="20" w:after="20"/>
              <w:jc w:val="left"/>
              <w:rPr>
                <w:szCs w:val="22"/>
                <w:lang w:eastAsia="es-AR"/>
              </w:rPr>
            </w:pPr>
            <w:r w:rsidRPr="00695216">
              <w:rPr>
                <w:szCs w:val="22"/>
                <w:lang w:eastAsia="es-AR"/>
              </w:rPr>
              <w:t>Mayor gama de frecuencias con al menos una administración: 800-930 MHz</w:t>
            </w:r>
          </w:p>
          <w:p w14:paraId="53897079" w14:textId="16614D74" w:rsidR="002D6DCC" w:rsidRPr="00695216" w:rsidRDefault="002D6DCC" w:rsidP="007D3353">
            <w:pPr>
              <w:pStyle w:val="Tabletext"/>
              <w:spacing w:before="20" w:after="20"/>
              <w:jc w:val="left"/>
              <w:rPr>
                <w:szCs w:val="22"/>
                <w:lang w:eastAsia="es-AR"/>
              </w:rPr>
            </w:pPr>
            <w:r w:rsidRPr="00695216">
              <w:rPr>
                <w:szCs w:val="22"/>
                <w:lang w:eastAsia="es-AR"/>
              </w:rPr>
              <w:t>Al menos dos administraciones: 1</w:t>
            </w:r>
            <w:r>
              <w:rPr>
                <w:szCs w:val="22"/>
                <w:lang w:eastAsia="es-AR"/>
              </w:rPr>
              <w:t>,</w:t>
            </w:r>
            <w:r w:rsidRPr="00695216">
              <w:rPr>
                <w:szCs w:val="22"/>
                <w:lang w:eastAsia="es-AR"/>
              </w:rPr>
              <w:t>5</w:t>
            </w:r>
            <w:r w:rsidR="00547048">
              <w:rPr>
                <w:szCs w:val="22"/>
                <w:lang w:eastAsia="es-AR"/>
              </w:rPr>
              <w:t> </w:t>
            </w:r>
            <w:r w:rsidRPr="00695216">
              <w:rPr>
                <w:szCs w:val="22"/>
                <w:lang w:eastAsia="es-AR"/>
              </w:rPr>
              <w:t>GHz</w:t>
            </w:r>
            <w:r w:rsidR="00547048">
              <w:rPr>
                <w:szCs w:val="22"/>
                <w:lang w:eastAsia="es-AR"/>
              </w:rPr>
              <w:t>,</w:t>
            </w:r>
            <w:r w:rsidRPr="00695216">
              <w:rPr>
                <w:szCs w:val="22"/>
                <w:lang w:eastAsia="es-AR"/>
              </w:rPr>
              <w:t xml:space="preserve"> 2</w:t>
            </w:r>
            <w:r w:rsidRPr="00695216">
              <w:rPr>
                <w:szCs w:val="22"/>
                <w:lang w:eastAsia="zh-CN"/>
              </w:rPr>
              <w:noBreakHyphen/>
            </w:r>
            <w:r w:rsidRPr="00695216">
              <w:rPr>
                <w:szCs w:val="22"/>
                <w:lang w:eastAsia="es-AR"/>
              </w:rPr>
              <w:t>10</w:t>
            </w:r>
            <w:r>
              <w:rPr>
                <w:szCs w:val="22"/>
                <w:lang w:eastAsia="es-AR"/>
              </w:rPr>
              <w:t>,</w:t>
            </w:r>
            <w:r w:rsidRPr="00695216">
              <w:rPr>
                <w:szCs w:val="22"/>
                <w:lang w:eastAsia="es-AR"/>
              </w:rPr>
              <w:t xml:space="preserve">5 GHz </w:t>
            </w:r>
            <w:r>
              <w:rPr>
                <w:szCs w:val="22"/>
                <w:lang w:eastAsia="es-AR"/>
              </w:rPr>
              <w:t>y</w:t>
            </w:r>
            <w:r w:rsidRPr="00695216">
              <w:rPr>
                <w:szCs w:val="22"/>
                <w:lang w:eastAsia="es-AR"/>
              </w:rPr>
              <w:t xml:space="preserve"> 17</w:t>
            </w:r>
            <w:r>
              <w:rPr>
                <w:szCs w:val="22"/>
                <w:lang w:eastAsia="es-AR"/>
              </w:rPr>
              <w:t>,</w:t>
            </w:r>
            <w:r w:rsidRPr="00695216">
              <w:rPr>
                <w:szCs w:val="22"/>
                <w:lang w:eastAsia="es-AR"/>
              </w:rPr>
              <w:t>7-18</w:t>
            </w:r>
            <w:r>
              <w:rPr>
                <w:szCs w:val="22"/>
                <w:lang w:eastAsia="es-AR"/>
              </w:rPr>
              <w:t>,</w:t>
            </w:r>
            <w:r w:rsidRPr="00695216">
              <w:rPr>
                <w:szCs w:val="22"/>
                <w:lang w:eastAsia="es-AR"/>
              </w:rPr>
              <w:t>0</w:t>
            </w:r>
            <w:r w:rsidR="00547048">
              <w:rPr>
                <w:szCs w:val="22"/>
                <w:lang w:eastAsia="es-AR"/>
              </w:rPr>
              <w:t> </w:t>
            </w:r>
            <w:r w:rsidRPr="00695216">
              <w:rPr>
                <w:szCs w:val="22"/>
                <w:lang w:eastAsia="es-AR"/>
              </w:rPr>
              <w:t>GHz</w:t>
            </w:r>
          </w:p>
          <w:p w14:paraId="5AACC3FF" w14:textId="77777777" w:rsidR="002D6DCC" w:rsidRPr="00695216" w:rsidRDefault="002D6DCC" w:rsidP="007D3353">
            <w:pPr>
              <w:pStyle w:val="Tabletext"/>
              <w:spacing w:before="20" w:after="20"/>
              <w:jc w:val="left"/>
              <w:rPr>
                <w:szCs w:val="22"/>
                <w:lang w:eastAsia="es-AR"/>
              </w:rPr>
            </w:pPr>
            <w:r w:rsidRPr="00695216">
              <w:rPr>
                <w:szCs w:val="22"/>
                <w:lang w:eastAsia="es-AR"/>
              </w:rPr>
              <w:t>Mayor número de administraciones: 7 110</w:t>
            </w:r>
            <w:r w:rsidRPr="00695216">
              <w:rPr>
                <w:szCs w:val="22"/>
                <w:lang w:eastAsia="zh-CN"/>
              </w:rPr>
              <w:noBreakHyphen/>
            </w:r>
            <w:r w:rsidRPr="00695216">
              <w:rPr>
                <w:szCs w:val="22"/>
                <w:lang w:eastAsia="es-AR"/>
              </w:rPr>
              <w:t>7 125 MHz</w:t>
            </w:r>
          </w:p>
          <w:p w14:paraId="30E7F903" w14:textId="1D22400A" w:rsidR="002D6DCC" w:rsidRPr="00695216" w:rsidRDefault="002D6DCC" w:rsidP="007D3353">
            <w:pPr>
              <w:pStyle w:val="Tabletext"/>
              <w:spacing w:before="20" w:after="20"/>
              <w:jc w:val="left"/>
              <w:rPr>
                <w:szCs w:val="22"/>
                <w:lang w:eastAsia="es-AR"/>
              </w:rPr>
            </w:pPr>
            <w:r w:rsidRPr="00695216">
              <w:rPr>
                <w:szCs w:val="22"/>
                <w:lang w:eastAsia="es-AR"/>
              </w:rPr>
              <w:t>Mayor gama de frecuencias con al menos una administración: Partes de 1</w:t>
            </w:r>
            <w:r w:rsidR="00547048">
              <w:rPr>
                <w:szCs w:val="22"/>
                <w:lang w:eastAsia="es-AR"/>
              </w:rPr>
              <w:t> </w:t>
            </w:r>
            <w:r w:rsidRPr="00695216">
              <w:rPr>
                <w:szCs w:val="22"/>
                <w:lang w:eastAsia="es-AR"/>
              </w:rPr>
              <w:t>427</w:t>
            </w:r>
            <w:r w:rsidR="00547048">
              <w:rPr>
                <w:szCs w:val="22"/>
                <w:lang w:eastAsia="es-AR"/>
              </w:rPr>
              <w:t> MHz</w:t>
            </w:r>
            <w:r w:rsidRPr="00695216">
              <w:rPr>
                <w:szCs w:val="22"/>
                <w:lang w:eastAsia="es-AR"/>
              </w:rPr>
              <w:t>-19</w:t>
            </w:r>
            <w:r>
              <w:rPr>
                <w:szCs w:val="22"/>
                <w:lang w:eastAsia="es-AR"/>
              </w:rPr>
              <w:t>,</w:t>
            </w:r>
            <w:r w:rsidRPr="00695216">
              <w:rPr>
                <w:szCs w:val="22"/>
                <w:lang w:eastAsia="es-AR"/>
              </w:rPr>
              <w:t>7</w:t>
            </w:r>
            <w:r w:rsidR="00547048">
              <w:rPr>
                <w:szCs w:val="22"/>
                <w:lang w:eastAsia="es-AR"/>
              </w:rPr>
              <w:t> </w:t>
            </w:r>
            <w:r w:rsidRPr="00695216">
              <w:rPr>
                <w:szCs w:val="22"/>
                <w:lang w:eastAsia="es-AR"/>
              </w:rPr>
              <w:t>GHz</w:t>
            </w:r>
          </w:p>
        </w:tc>
      </w:tr>
      <w:tr w:rsidR="002D6DCC" w:rsidRPr="00695216" w14:paraId="6E700121"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312814" w14:textId="77777777" w:rsidR="002D6DCC" w:rsidRPr="00695216" w:rsidRDefault="002D6DCC" w:rsidP="007D3353">
            <w:pPr>
              <w:pStyle w:val="Tabletext"/>
              <w:spacing w:before="20" w:after="20"/>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7CDB606D" w14:textId="48055F7F" w:rsidR="002D6DCC" w:rsidRPr="00695216" w:rsidRDefault="002D6DCC" w:rsidP="007D3353">
            <w:pPr>
              <w:pStyle w:val="Tabletext"/>
              <w:spacing w:before="20" w:after="20"/>
              <w:jc w:val="left"/>
              <w:rPr>
                <w:szCs w:val="22"/>
                <w:lang w:eastAsia="es-AR"/>
              </w:rPr>
            </w:pPr>
            <w:r w:rsidRPr="00695216">
              <w:rPr>
                <w:szCs w:val="22"/>
                <w:lang w:eastAsia="es-AR"/>
              </w:rPr>
              <w:t>160,215-161,565</w:t>
            </w:r>
            <w:r w:rsidR="001A390C">
              <w:rPr>
                <w:szCs w:val="22"/>
                <w:lang w:eastAsia="es-AR"/>
              </w:rPr>
              <w:t> </w:t>
            </w:r>
            <w:r w:rsidRPr="00695216">
              <w:rPr>
                <w:szCs w:val="22"/>
                <w:lang w:eastAsia="es-AR"/>
              </w:rPr>
              <w:t>MHz</w:t>
            </w:r>
            <w:r w:rsidRPr="00695216">
              <w:rPr>
                <w:szCs w:val="22"/>
                <w:lang w:eastAsia="es-AR"/>
              </w:rPr>
              <w:br/>
              <w:t>452,92500/457,92500</w:t>
            </w:r>
            <w:r w:rsidR="001A390C">
              <w:rPr>
                <w:szCs w:val="22"/>
                <w:lang w:eastAsia="es-AR"/>
              </w:rPr>
              <w:t> </w:t>
            </w:r>
            <w:r w:rsidRPr="00695216">
              <w:rPr>
                <w:szCs w:val="22"/>
                <w:lang w:eastAsia="es-AR"/>
              </w:rPr>
              <w:t>MHz</w:t>
            </w:r>
            <w:r w:rsidRPr="00695216">
              <w:rPr>
                <w:szCs w:val="22"/>
                <w:lang w:eastAsia="es-AR"/>
              </w:rPr>
              <w:br/>
              <w:t>452,95000/457,95000</w:t>
            </w:r>
            <w:r w:rsidR="001A390C">
              <w:rPr>
                <w:szCs w:val="22"/>
                <w:lang w:eastAsia="es-AR"/>
              </w:rPr>
              <w:t> </w:t>
            </w:r>
            <w:r w:rsidRPr="00695216">
              <w:rPr>
                <w:szCs w:val="22"/>
                <w:lang w:eastAsia="es-AR"/>
              </w:rPr>
              <w:t>MHz</w:t>
            </w:r>
            <w:r w:rsidRPr="00695216">
              <w:rPr>
                <w:szCs w:val="22"/>
                <w:lang w:eastAsia="es-AR"/>
              </w:rPr>
              <w:br/>
            </w:r>
            <w:r w:rsidRPr="00695216">
              <w:rPr>
                <w:szCs w:val="22"/>
                <w:lang w:eastAsia="ja-JP"/>
              </w:rPr>
              <w:t xml:space="preserve">Partes de </w:t>
            </w:r>
            <w:r w:rsidRPr="00695216">
              <w:rPr>
                <w:szCs w:val="22"/>
                <w:lang w:eastAsia="es-AR"/>
              </w:rPr>
              <w:t>2 000-18 000</w:t>
            </w:r>
            <w:r w:rsidR="001A390C">
              <w:rPr>
                <w:szCs w:val="22"/>
                <w:lang w:eastAsia="es-AR"/>
              </w:rPr>
              <w:t> </w:t>
            </w:r>
            <w:r w:rsidRPr="00695216">
              <w:rPr>
                <w:szCs w:val="22"/>
                <w:lang w:eastAsia="es-AR"/>
              </w:rPr>
              <w:t>MHz</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F3BA6" w14:textId="77777777" w:rsidR="002D6DCC" w:rsidRPr="00695216" w:rsidRDefault="002D6DCC" w:rsidP="007D3353">
            <w:pPr>
              <w:pStyle w:val="Tabletext"/>
              <w:spacing w:before="20" w:after="20"/>
              <w:jc w:val="left"/>
              <w:rPr>
                <w:szCs w:val="22"/>
                <w:lang w:eastAsia="es-AR"/>
              </w:rPr>
            </w:pPr>
          </w:p>
        </w:tc>
      </w:tr>
      <w:tr w:rsidR="002D6DCC" w:rsidRPr="00FB2590" w14:paraId="461289DC"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E8472C" w14:textId="77777777" w:rsidR="002D6DCC" w:rsidRPr="00695216" w:rsidRDefault="002D6DCC" w:rsidP="007D3353">
            <w:pPr>
              <w:pStyle w:val="Tabletext"/>
              <w:spacing w:before="20" w:after="20"/>
              <w:jc w:val="left"/>
              <w:rPr>
                <w:szCs w:val="22"/>
                <w:lang w:eastAsia="es-AR"/>
              </w:rPr>
            </w:pPr>
          </w:p>
        </w:tc>
        <w:tc>
          <w:tcPr>
            <w:tcW w:w="1914" w:type="pct"/>
            <w:tcBorders>
              <w:top w:val="single" w:sz="4" w:space="0" w:color="auto"/>
              <w:left w:val="single" w:sz="4" w:space="0" w:color="auto"/>
              <w:bottom w:val="nil"/>
              <w:right w:val="single" w:sz="4" w:space="0" w:color="auto"/>
            </w:tcBorders>
            <w:vAlign w:val="center"/>
            <w:hideMark/>
          </w:tcPr>
          <w:p w14:paraId="3EFF4A50" w14:textId="77777777" w:rsidR="002D6DCC" w:rsidRPr="00FB2590" w:rsidRDefault="002D6DCC" w:rsidP="007D3353">
            <w:pPr>
              <w:pStyle w:val="Tabletext"/>
              <w:spacing w:before="20" w:after="20"/>
              <w:jc w:val="left"/>
              <w:rPr>
                <w:szCs w:val="22"/>
                <w:lang w:eastAsia="es-AR"/>
              </w:rPr>
            </w:pPr>
            <w:r w:rsidRPr="00FB2590">
              <w:rPr>
                <w:szCs w:val="22"/>
                <w:lang w:eastAsia="es-AR"/>
              </w:rPr>
              <w:t>CAN: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2A50B" w14:textId="77777777" w:rsidR="002D6DCC" w:rsidRPr="00FB2590" w:rsidRDefault="002D6DCC" w:rsidP="007D3353">
            <w:pPr>
              <w:pStyle w:val="Tabletext"/>
              <w:spacing w:before="20" w:after="20"/>
              <w:jc w:val="left"/>
              <w:rPr>
                <w:szCs w:val="22"/>
                <w:lang w:eastAsia="es-AR"/>
              </w:rPr>
            </w:pPr>
          </w:p>
        </w:tc>
      </w:tr>
      <w:tr w:rsidR="002D6DCC" w:rsidRPr="00FB2590" w14:paraId="7C6184A6"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3FA838" w14:textId="77777777" w:rsidR="002D6DCC" w:rsidRPr="00FB2590" w:rsidRDefault="002D6DCC" w:rsidP="007D3353">
            <w:pPr>
              <w:pStyle w:val="Tabletext"/>
              <w:spacing w:before="20" w:after="20"/>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35254A61" w14:textId="0D0CED27" w:rsidR="002D6DCC" w:rsidRPr="00FB2590" w:rsidRDefault="002D6DCC" w:rsidP="007D3353">
            <w:pPr>
              <w:pStyle w:val="Tabletext"/>
              <w:spacing w:before="20" w:after="20"/>
              <w:jc w:val="left"/>
              <w:rPr>
                <w:szCs w:val="22"/>
                <w:lang w:eastAsia="es-AR"/>
              </w:rPr>
            </w:pPr>
            <w:r w:rsidRPr="00FB2590">
              <w:rPr>
                <w:szCs w:val="22"/>
                <w:lang w:eastAsia="es-AR"/>
              </w:rPr>
              <w:t>160</w:t>
            </w:r>
            <w:r>
              <w:rPr>
                <w:szCs w:val="22"/>
                <w:lang w:eastAsia="es-AR"/>
              </w:rPr>
              <w:t>,</w:t>
            </w:r>
            <w:r w:rsidRPr="00FB2590">
              <w:rPr>
                <w:szCs w:val="22"/>
                <w:lang w:eastAsia="es-AR"/>
              </w:rPr>
              <w:t>170-161</w:t>
            </w:r>
            <w:r>
              <w:rPr>
                <w:szCs w:val="22"/>
                <w:lang w:eastAsia="es-AR"/>
              </w:rPr>
              <w:t>,</w:t>
            </w:r>
            <w:r w:rsidRPr="00FB2590">
              <w:rPr>
                <w:szCs w:val="22"/>
                <w:lang w:eastAsia="es-AR"/>
              </w:rPr>
              <w:t>580</w:t>
            </w:r>
            <w:r w:rsidR="001A390C">
              <w:rPr>
                <w:szCs w:val="22"/>
                <w:lang w:eastAsia="es-AR"/>
              </w:rPr>
              <w:t> </w:t>
            </w:r>
            <w:r w:rsidRPr="00FB2590">
              <w:rPr>
                <w:szCs w:val="22"/>
                <w:lang w:eastAsia="es-AR"/>
              </w:rPr>
              <w:t>MHz</w:t>
            </w:r>
            <w:r w:rsidRPr="00FB2590">
              <w:rPr>
                <w:szCs w:val="22"/>
                <w:lang w:eastAsia="es-AR"/>
              </w:rPr>
              <w:br/>
              <w:t>452/457</w:t>
            </w:r>
            <w:r w:rsidR="001A390C">
              <w:rPr>
                <w:szCs w:val="22"/>
                <w:lang w:eastAsia="es-AR"/>
              </w:rPr>
              <w:t> </w:t>
            </w:r>
            <w:r w:rsidRPr="00FB2590">
              <w:rPr>
                <w:szCs w:val="22"/>
                <w:lang w:eastAsia="es-AR"/>
              </w:rPr>
              <w:t>MHz</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A34380" w14:textId="77777777" w:rsidR="002D6DCC" w:rsidRPr="00FB2590" w:rsidRDefault="002D6DCC" w:rsidP="007D3353">
            <w:pPr>
              <w:pStyle w:val="Tabletext"/>
              <w:spacing w:before="20" w:after="20"/>
              <w:jc w:val="left"/>
              <w:rPr>
                <w:szCs w:val="22"/>
                <w:lang w:eastAsia="es-AR"/>
              </w:rPr>
            </w:pPr>
          </w:p>
        </w:tc>
      </w:tr>
      <w:tr w:rsidR="002D6DCC" w:rsidRPr="00FB2590" w14:paraId="6E04D593"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2ADDF3" w14:textId="77777777" w:rsidR="002D6DCC" w:rsidRPr="00FB2590" w:rsidRDefault="002D6DCC" w:rsidP="007D3353">
            <w:pPr>
              <w:pStyle w:val="Tabletext"/>
              <w:spacing w:before="20" w:after="20"/>
              <w:jc w:val="left"/>
              <w:rPr>
                <w:szCs w:val="22"/>
                <w:lang w:eastAsia="es-AR"/>
              </w:rPr>
            </w:pPr>
          </w:p>
        </w:tc>
        <w:tc>
          <w:tcPr>
            <w:tcW w:w="1914" w:type="pct"/>
            <w:tcBorders>
              <w:top w:val="single" w:sz="4" w:space="0" w:color="auto"/>
              <w:left w:val="single" w:sz="4" w:space="0" w:color="auto"/>
              <w:bottom w:val="nil"/>
              <w:right w:val="single" w:sz="4" w:space="0" w:color="auto"/>
            </w:tcBorders>
            <w:vAlign w:val="center"/>
            <w:hideMark/>
          </w:tcPr>
          <w:p w14:paraId="3B9180AE" w14:textId="77DC6B23" w:rsidR="00207EFA" w:rsidRPr="00FB2590" w:rsidRDefault="002D6DCC" w:rsidP="007D3353">
            <w:pPr>
              <w:pStyle w:val="Tabletext"/>
              <w:keepNext/>
              <w:keepLines/>
              <w:spacing w:before="20" w:after="20"/>
              <w:jc w:val="left"/>
              <w:rPr>
                <w:szCs w:val="22"/>
                <w:lang w:eastAsia="es-AR"/>
              </w:rPr>
            </w:pPr>
            <w:r w:rsidRPr="00FB2590">
              <w:rPr>
                <w:szCs w:val="22"/>
                <w:lang w:eastAsia="es-AR"/>
              </w:rPr>
              <w:t>B:</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25F0A" w14:textId="77777777" w:rsidR="002D6DCC" w:rsidRPr="00FB2590" w:rsidRDefault="002D6DCC" w:rsidP="007D3353">
            <w:pPr>
              <w:pStyle w:val="Tabletext"/>
              <w:spacing w:before="20" w:after="20"/>
              <w:jc w:val="left"/>
              <w:rPr>
                <w:szCs w:val="22"/>
                <w:lang w:eastAsia="es-AR"/>
              </w:rPr>
            </w:pPr>
          </w:p>
        </w:tc>
      </w:tr>
      <w:tr w:rsidR="002D6DCC" w:rsidRPr="00695216" w14:paraId="5EDB821C"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826B87" w14:textId="77777777" w:rsidR="002D6DCC" w:rsidRPr="00FB2590" w:rsidRDefault="002D6DCC" w:rsidP="007D3353">
            <w:pPr>
              <w:pStyle w:val="Tabletext"/>
              <w:spacing w:before="20" w:after="20"/>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0863EF17" w14:textId="3F6E0EBA" w:rsidR="002D6DCC" w:rsidRPr="00695216" w:rsidRDefault="002D6DCC" w:rsidP="007D3353">
            <w:pPr>
              <w:pStyle w:val="Tabletext"/>
              <w:keepNext/>
              <w:keepLines/>
              <w:spacing w:before="20" w:after="20"/>
              <w:jc w:val="left"/>
              <w:rPr>
                <w:szCs w:val="22"/>
                <w:lang w:eastAsia="es-AR"/>
              </w:rPr>
            </w:pPr>
            <w:r w:rsidRPr="00695216">
              <w:rPr>
                <w:szCs w:val="22"/>
                <w:lang w:eastAsia="es-AR"/>
              </w:rPr>
              <w:t>Partes de 148-174</w:t>
            </w:r>
            <w:r w:rsidR="001A390C">
              <w:rPr>
                <w:szCs w:val="22"/>
                <w:lang w:eastAsia="es-AR"/>
              </w:rPr>
              <w:t> </w:t>
            </w:r>
            <w:r w:rsidRPr="00695216">
              <w:rPr>
                <w:szCs w:val="22"/>
                <w:lang w:eastAsia="es-AR"/>
              </w:rPr>
              <w:t>MHz</w:t>
            </w:r>
          </w:p>
          <w:p w14:paraId="7CD7FF0C" w14:textId="5BCFB3EF" w:rsidR="002D6DCC" w:rsidRPr="00695216" w:rsidRDefault="002D6DCC" w:rsidP="007D3353">
            <w:pPr>
              <w:pStyle w:val="Tabletext"/>
              <w:keepNext/>
              <w:keepLines/>
              <w:spacing w:before="20" w:after="20"/>
              <w:jc w:val="left"/>
              <w:rPr>
                <w:szCs w:val="22"/>
                <w:lang w:eastAsia="es-AR"/>
              </w:rPr>
            </w:pPr>
            <w:r w:rsidRPr="00695216">
              <w:rPr>
                <w:szCs w:val="22"/>
                <w:lang w:eastAsia="es-AR"/>
              </w:rPr>
              <w:t>Partes de 380-400 MHz (TETRA)</w:t>
            </w:r>
            <w:r w:rsidRPr="00695216">
              <w:rPr>
                <w:szCs w:val="22"/>
                <w:vertAlign w:val="superscript"/>
                <w:lang w:eastAsia="es-AR"/>
              </w:rPr>
              <w:t xml:space="preserve"> (2</w:t>
            </w:r>
            <w:r w:rsidRPr="00695216">
              <w:rPr>
                <w:szCs w:val="22"/>
                <w:vertAlign w:val="superscript"/>
                <w:lang w:eastAsia="ja-JP"/>
              </w:rPr>
              <w:t>)</w:t>
            </w:r>
            <w:r w:rsidRPr="00695216">
              <w:rPr>
                <w:szCs w:val="22"/>
                <w:vertAlign w:val="superscript"/>
                <w:lang w:eastAsia="es-AR"/>
              </w:rPr>
              <w:t xml:space="preserve"> </w:t>
            </w:r>
            <w:r w:rsidRPr="00695216">
              <w:rPr>
                <w:szCs w:val="22"/>
                <w:lang w:eastAsia="es-AR"/>
              </w:rPr>
              <w:br/>
              <w:t>Partes de 403-470</w:t>
            </w:r>
            <w:r w:rsidR="001A390C">
              <w:rPr>
                <w:szCs w:val="22"/>
                <w:lang w:eastAsia="es-AR"/>
              </w:rPr>
              <w:t> </w:t>
            </w:r>
            <w:r w:rsidRPr="00695216">
              <w:rPr>
                <w:szCs w:val="22"/>
                <w:lang w:eastAsia="es-AR"/>
              </w:rPr>
              <w:t>MHz</w:t>
            </w:r>
            <w:r w:rsidRPr="00695216">
              <w:rPr>
                <w:szCs w:val="22"/>
                <w:lang w:eastAsia="es-AR"/>
              </w:rPr>
              <w:br/>
              <w:t>459</w:t>
            </w:r>
            <w:r>
              <w:rPr>
                <w:szCs w:val="22"/>
                <w:lang w:eastAsia="es-AR"/>
              </w:rPr>
              <w:t>,</w:t>
            </w:r>
            <w:r w:rsidRPr="00695216">
              <w:rPr>
                <w:szCs w:val="22"/>
                <w:lang w:eastAsia="es-AR"/>
              </w:rPr>
              <w:t>7875-469</w:t>
            </w:r>
            <w:r>
              <w:rPr>
                <w:szCs w:val="22"/>
                <w:lang w:eastAsia="es-AR"/>
              </w:rPr>
              <w:t>,</w:t>
            </w:r>
            <w:r w:rsidRPr="00695216">
              <w:rPr>
                <w:szCs w:val="22"/>
                <w:lang w:eastAsia="es-AR"/>
              </w:rPr>
              <w:t>7875</w:t>
            </w:r>
            <w:r w:rsidR="001A390C">
              <w:rPr>
                <w:szCs w:val="22"/>
                <w:lang w:eastAsia="es-AR"/>
              </w:rPr>
              <w:t> </w:t>
            </w:r>
            <w:r w:rsidRPr="00695216">
              <w:rPr>
                <w:szCs w:val="22"/>
                <w:lang w:eastAsia="es-AR"/>
              </w:rPr>
              <w:t>MHz</w:t>
            </w:r>
            <w:r w:rsidRPr="00695216">
              <w:rPr>
                <w:szCs w:val="22"/>
                <w:lang w:eastAsia="es-AR"/>
              </w:rPr>
              <w:br/>
              <w:t>Partes de 900-930</w:t>
            </w:r>
            <w:r w:rsidR="001A390C">
              <w:rPr>
                <w:szCs w:val="22"/>
                <w:lang w:eastAsia="es-AR"/>
              </w:rPr>
              <w:t> </w:t>
            </w:r>
            <w:r w:rsidRPr="00695216">
              <w:rPr>
                <w:szCs w:val="22"/>
                <w:lang w:eastAsia="es-AR"/>
              </w:rPr>
              <w:t>MHz</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606A52" w14:textId="77777777" w:rsidR="002D6DCC" w:rsidRPr="00695216" w:rsidRDefault="002D6DCC" w:rsidP="007D3353">
            <w:pPr>
              <w:pStyle w:val="Tabletext"/>
              <w:spacing w:before="20" w:after="20"/>
              <w:jc w:val="left"/>
              <w:rPr>
                <w:szCs w:val="22"/>
                <w:lang w:eastAsia="es-AR"/>
              </w:rPr>
            </w:pPr>
          </w:p>
        </w:tc>
      </w:tr>
      <w:tr w:rsidR="002D6DCC" w:rsidRPr="00FB2590" w14:paraId="481B893D"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1B6076" w14:textId="77777777" w:rsidR="002D6DCC" w:rsidRPr="00695216" w:rsidRDefault="002D6DCC" w:rsidP="007D3353">
            <w:pPr>
              <w:pStyle w:val="Tabletext"/>
              <w:spacing w:before="20" w:after="20"/>
              <w:jc w:val="left"/>
              <w:rPr>
                <w:szCs w:val="22"/>
                <w:lang w:eastAsia="es-AR"/>
              </w:rPr>
            </w:pPr>
          </w:p>
        </w:tc>
        <w:tc>
          <w:tcPr>
            <w:tcW w:w="1914" w:type="pct"/>
            <w:tcBorders>
              <w:top w:val="single" w:sz="4" w:space="0" w:color="auto"/>
              <w:left w:val="single" w:sz="4" w:space="0" w:color="auto"/>
              <w:bottom w:val="nil"/>
              <w:right w:val="single" w:sz="4" w:space="0" w:color="auto"/>
            </w:tcBorders>
            <w:vAlign w:val="center"/>
            <w:hideMark/>
          </w:tcPr>
          <w:p w14:paraId="0350651D" w14:textId="77777777" w:rsidR="002D6DCC" w:rsidRPr="00FB2590" w:rsidRDefault="002D6DCC" w:rsidP="007D3353">
            <w:pPr>
              <w:pStyle w:val="Tabletext"/>
              <w:spacing w:before="20" w:after="20"/>
              <w:jc w:val="left"/>
              <w:rPr>
                <w:szCs w:val="22"/>
                <w:lang w:eastAsia="es-AR"/>
              </w:rPr>
            </w:pPr>
            <w:r w:rsidRPr="00FB2590">
              <w:rPr>
                <w:szCs w:val="22"/>
                <w:lang w:eastAsia="es-AR"/>
              </w:rPr>
              <w:t>ARG:</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43BFA2" w14:textId="77777777" w:rsidR="002D6DCC" w:rsidRPr="00FB2590" w:rsidRDefault="002D6DCC" w:rsidP="007D3353">
            <w:pPr>
              <w:pStyle w:val="Tabletext"/>
              <w:spacing w:before="20" w:after="20"/>
              <w:jc w:val="left"/>
              <w:rPr>
                <w:szCs w:val="22"/>
                <w:lang w:eastAsia="es-AR"/>
              </w:rPr>
            </w:pPr>
          </w:p>
        </w:tc>
      </w:tr>
      <w:tr w:rsidR="002D6DCC" w:rsidRPr="00695216" w14:paraId="6F197C3C"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6CBC67" w14:textId="77777777" w:rsidR="002D6DCC" w:rsidRPr="00FB2590" w:rsidRDefault="002D6DCC" w:rsidP="007D3353">
            <w:pPr>
              <w:pStyle w:val="Tabletext"/>
              <w:spacing w:before="20" w:after="20"/>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5D84B40D" w14:textId="1DE5DEE7" w:rsidR="002D6DCC" w:rsidRPr="00695216" w:rsidRDefault="002D6DCC" w:rsidP="007D3353">
            <w:pPr>
              <w:pStyle w:val="Tabletext"/>
              <w:spacing w:before="20" w:after="20"/>
              <w:rPr>
                <w:lang w:eastAsia="es-AR"/>
              </w:rPr>
            </w:pPr>
            <w:r w:rsidRPr="00695216">
              <w:rPr>
                <w:lang w:eastAsia="ja-JP"/>
              </w:rPr>
              <w:t xml:space="preserve">Partes de </w:t>
            </w:r>
            <w:r w:rsidRPr="00695216">
              <w:rPr>
                <w:lang w:eastAsia="es-AR"/>
              </w:rPr>
              <w:t>4</w:t>
            </w:r>
            <w:r>
              <w:rPr>
                <w:lang w:eastAsia="es-AR"/>
              </w:rPr>
              <w:t>,</w:t>
            </w:r>
            <w:r w:rsidRPr="00695216">
              <w:rPr>
                <w:lang w:eastAsia="es-AR"/>
              </w:rPr>
              <w:t>5-7</w:t>
            </w:r>
            <w:r w:rsidR="001A390C">
              <w:rPr>
                <w:lang w:eastAsia="es-AR"/>
              </w:rPr>
              <w:t> </w:t>
            </w:r>
            <w:r w:rsidRPr="00695216">
              <w:rPr>
                <w:lang w:eastAsia="es-AR"/>
              </w:rPr>
              <w:t xml:space="preserve">MHz </w:t>
            </w:r>
            <w:r w:rsidRPr="00695216">
              <w:rPr>
                <w:vertAlign w:val="superscript"/>
                <w:lang w:eastAsia="es-AR"/>
              </w:rPr>
              <w:t>(2</w:t>
            </w:r>
            <w:r w:rsidRPr="00695216">
              <w:rPr>
                <w:vertAlign w:val="superscript"/>
                <w:lang w:eastAsia="ja-JP"/>
              </w:rPr>
              <w:t>)</w:t>
            </w:r>
            <w:r w:rsidRPr="00695216">
              <w:rPr>
                <w:vertAlign w:val="superscript"/>
                <w:lang w:eastAsia="es-AR"/>
              </w:rPr>
              <w:t xml:space="preserve"> </w:t>
            </w:r>
          </w:p>
          <w:p w14:paraId="46FC417F" w14:textId="77B5CB16" w:rsidR="002D6DCC" w:rsidRPr="00695216" w:rsidRDefault="002D6DCC" w:rsidP="007D3353">
            <w:pPr>
              <w:pStyle w:val="Tabletext"/>
              <w:spacing w:before="20" w:after="20"/>
              <w:jc w:val="left"/>
              <w:rPr>
                <w:szCs w:val="22"/>
                <w:lang w:eastAsia="es-AR"/>
              </w:rPr>
            </w:pPr>
            <w:r w:rsidRPr="00695216">
              <w:rPr>
                <w:szCs w:val="22"/>
                <w:lang w:eastAsia="ja-JP"/>
              </w:rPr>
              <w:t xml:space="preserve">Partes de </w:t>
            </w:r>
            <w:r w:rsidRPr="00695216">
              <w:rPr>
                <w:szCs w:val="22"/>
                <w:lang w:eastAsia="es-AR"/>
              </w:rPr>
              <w:t>150-170</w:t>
            </w:r>
            <w:r w:rsidR="001A390C">
              <w:rPr>
                <w:szCs w:val="22"/>
                <w:lang w:eastAsia="es-AR"/>
              </w:rPr>
              <w:t> </w:t>
            </w:r>
            <w:r w:rsidRPr="00695216">
              <w:rPr>
                <w:szCs w:val="22"/>
                <w:lang w:eastAsia="es-AR"/>
              </w:rPr>
              <w:t xml:space="preserve">MHz </w:t>
            </w:r>
            <w:r w:rsidRPr="00695216">
              <w:rPr>
                <w:szCs w:val="22"/>
                <w:vertAlign w:val="superscript"/>
                <w:lang w:eastAsia="es-AR"/>
              </w:rPr>
              <w:t>(2</w:t>
            </w:r>
            <w:r w:rsidRPr="00695216">
              <w:rPr>
                <w:szCs w:val="22"/>
                <w:vertAlign w:val="superscript"/>
                <w:lang w:eastAsia="ja-JP"/>
              </w:rPr>
              <w:t>)</w:t>
            </w:r>
            <w:r w:rsidRPr="00695216">
              <w:rPr>
                <w:szCs w:val="22"/>
                <w:vertAlign w:val="superscript"/>
                <w:lang w:eastAsia="es-AR"/>
              </w:rPr>
              <w:t xml:space="preserve"> </w:t>
            </w:r>
          </w:p>
          <w:p w14:paraId="566978C1" w14:textId="514CB29B" w:rsidR="002D6DCC" w:rsidRPr="00695216" w:rsidRDefault="002D6DCC" w:rsidP="007D3353">
            <w:pPr>
              <w:pStyle w:val="Tabletext"/>
              <w:spacing w:before="20" w:after="20"/>
              <w:jc w:val="left"/>
              <w:rPr>
                <w:szCs w:val="22"/>
                <w:lang w:eastAsia="es-AR"/>
              </w:rPr>
            </w:pPr>
            <w:r w:rsidRPr="00695216">
              <w:rPr>
                <w:szCs w:val="22"/>
                <w:lang w:eastAsia="ja-JP"/>
              </w:rPr>
              <w:t xml:space="preserve">Partes de </w:t>
            </w:r>
            <w:r w:rsidRPr="00695216">
              <w:rPr>
                <w:szCs w:val="22"/>
                <w:lang w:eastAsia="es-AR"/>
              </w:rPr>
              <w:t>410-450</w:t>
            </w:r>
            <w:r w:rsidR="001A390C">
              <w:rPr>
                <w:szCs w:val="22"/>
                <w:lang w:eastAsia="es-AR"/>
              </w:rPr>
              <w:t> </w:t>
            </w:r>
            <w:r w:rsidRPr="00695216">
              <w:rPr>
                <w:szCs w:val="22"/>
                <w:lang w:eastAsia="es-AR"/>
              </w:rPr>
              <w:t>MHz</w:t>
            </w:r>
            <w:r w:rsidRPr="00695216">
              <w:rPr>
                <w:szCs w:val="22"/>
                <w:lang w:eastAsia="ja-JP"/>
              </w:rPr>
              <w:t xml:space="preserve"> </w:t>
            </w:r>
            <w:r w:rsidRPr="00695216">
              <w:rPr>
                <w:szCs w:val="22"/>
                <w:vertAlign w:val="superscript"/>
                <w:lang w:eastAsia="es-AR"/>
              </w:rPr>
              <w:t>(2</w:t>
            </w:r>
            <w:r w:rsidRPr="00695216">
              <w:rPr>
                <w:szCs w:val="22"/>
                <w:vertAlign w:val="superscript"/>
                <w:lang w:eastAsia="ja-JP"/>
              </w:rPr>
              <w:t>)</w:t>
            </w:r>
            <w:r w:rsidRPr="00695216">
              <w:rPr>
                <w:szCs w:val="22"/>
                <w:vertAlign w:val="superscript"/>
                <w:lang w:eastAsia="es-AR"/>
              </w:rPr>
              <w:t xml:space="preserve"> </w:t>
            </w:r>
            <w:r w:rsidRPr="00695216">
              <w:rPr>
                <w:szCs w:val="22"/>
                <w:lang w:eastAsia="es-AR"/>
              </w:rPr>
              <w:br/>
              <w:t>450-470</w:t>
            </w:r>
            <w:r w:rsidR="001A390C">
              <w:rPr>
                <w:szCs w:val="22"/>
                <w:lang w:eastAsia="es-AR"/>
              </w:rPr>
              <w:t> </w:t>
            </w:r>
            <w:r w:rsidRPr="00695216">
              <w:rPr>
                <w:szCs w:val="22"/>
                <w:lang w:eastAsia="es-AR"/>
              </w:rPr>
              <w:t>MHz</w:t>
            </w:r>
            <w:r w:rsidRPr="00695216">
              <w:rPr>
                <w:szCs w:val="22"/>
                <w:lang w:eastAsia="es-AR"/>
              </w:rPr>
              <w:br/>
              <w:t>490-512</w:t>
            </w:r>
            <w:r w:rsidR="001A390C">
              <w:rPr>
                <w:szCs w:val="22"/>
                <w:lang w:eastAsia="es-AR"/>
              </w:rPr>
              <w:t> </w:t>
            </w:r>
            <w:r w:rsidRPr="00695216">
              <w:rPr>
                <w:szCs w:val="22"/>
                <w:lang w:eastAsia="es-AR"/>
              </w:rPr>
              <w:t>MHz</w:t>
            </w:r>
            <w:r w:rsidRPr="00695216">
              <w:rPr>
                <w:szCs w:val="22"/>
                <w:lang w:eastAsia="ja-JP"/>
              </w:rPr>
              <w:t xml:space="preserve"> </w:t>
            </w:r>
            <w:r w:rsidRPr="00695216">
              <w:rPr>
                <w:szCs w:val="22"/>
                <w:vertAlign w:val="superscript"/>
                <w:lang w:eastAsia="es-AR"/>
              </w:rPr>
              <w:t>(2</w:t>
            </w:r>
            <w:r w:rsidRPr="00695216">
              <w:rPr>
                <w:szCs w:val="22"/>
                <w:vertAlign w:val="superscript"/>
                <w:lang w:eastAsia="ja-JP"/>
              </w:rPr>
              <w:t>)</w:t>
            </w:r>
            <w:r w:rsidRPr="00695216">
              <w:rPr>
                <w:szCs w:val="22"/>
                <w:vertAlign w:val="superscript"/>
                <w:lang w:eastAsia="es-AR"/>
              </w:rPr>
              <w:t xml:space="preserve"> </w:t>
            </w:r>
            <w:r w:rsidRPr="00695216">
              <w:rPr>
                <w:szCs w:val="22"/>
                <w:lang w:eastAsia="es-AR"/>
              </w:rPr>
              <w:br/>
              <w:t>800-900</w:t>
            </w:r>
            <w:r w:rsidR="001A390C">
              <w:rPr>
                <w:szCs w:val="22"/>
                <w:lang w:eastAsia="es-AR"/>
              </w:rPr>
              <w:t> </w:t>
            </w:r>
            <w:r w:rsidRPr="00695216">
              <w:rPr>
                <w:szCs w:val="22"/>
                <w:lang w:eastAsia="es-AR"/>
              </w:rPr>
              <w:t>MHz</w:t>
            </w:r>
            <w:r w:rsidRPr="00695216">
              <w:rPr>
                <w:szCs w:val="22"/>
                <w:lang w:eastAsia="es-AR"/>
              </w:rPr>
              <w:br/>
              <w:t>1 427-1 525</w:t>
            </w:r>
            <w:r w:rsidR="001A390C">
              <w:rPr>
                <w:szCs w:val="22"/>
                <w:lang w:eastAsia="es-AR"/>
              </w:rPr>
              <w:t> </w:t>
            </w:r>
            <w:r w:rsidRPr="00695216">
              <w:rPr>
                <w:szCs w:val="22"/>
                <w:lang w:eastAsia="es-AR"/>
              </w:rPr>
              <w:t>MHz</w:t>
            </w:r>
            <w:r w:rsidRPr="00695216">
              <w:rPr>
                <w:szCs w:val="22"/>
                <w:lang w:eastAsia="es-AR"/>
              </w:rPr>
              <w:br/>
              <w:t>7 110-7 725</w:t>
            </w:r>
            <w:r w:rsidR="001A390C">
              <w:rPr>
                <w:szCs w:val="22"/>
                <w:lang w:eastAsia="es-AR"/>
              </w:rPr>
              <w:t> </w:t>
            </w:r>
            <w:r w:rsidRPr="00695216">
              <w:rPr>
                <w:szCs w:val="22"/>
                <w:lang w:eastAsia="es-AR"/>
              </w:rPr>
              <w:t>MHz</w:t>
            </w:r>
            <w:r w:rsidRPr="00695216">
              <w:rPr>
                <w:szCs w:val="22"/>
                <w:lang w:eastAsia="es-AR"/>
              </w:rPr>
              <w:br/>
              <w:t>17 700-19 700</w:t>
            </w:r>
            <w:r w:rsidR="001A390C">
              <w:rPr>
                <w:szCs w:val="22"/>
                <w:lang w:eastAsia="es-AR"/>
              </w:rPr>
              <w:t> </w:t>
            </w:r>
            <w:r w:rsidRPr="00695216">
              <w:rPr>
                <w:szCs w:val="22"/>
                <w:lang w:eastAsia="es-AR"/>
              </w:rPr>
              <w:t>MHz</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A793A" w14:textId="77777777" w:rsidR="002D6DCC" w:rsidRPr="00695216" w:rsidRDefault="002D6DCC" w:rsidP="007D3353">
            <w:pPr>
              <w:pStyle w:val="Tabletext"/>
              <w:spacing w:before="20" w:after="20"/>
              <w:jc w:val="left"/>
              <w:rPr>
                <w:szCs w:val="22"/>
                <w:lang w:eastAsia="es-AR"/>
              </w:rPr>
            </w:pPr>
          </w:p>
        </w:tc>
      </w:tr>
      <w:tr w:rsidR="002D6DCC" w:rsidRPr="00FB2590" w14:paraId="54F2E5CD"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005A7" w14:textId="77777777" w:rsidR="002D6DCC" w:rsidRPr="00695216" w:rsidRDefault="002D6DCC" w:rsidP="007D3353">
            <w:pPr>
              <w:pStyle w:val="Tabletext"/>
              <w:spacing w:before="20" w:after="20"/>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44A5BB3F" w14:textId="07EEE98E" w:rsidR="002D6DCC" w:rsidRPr="00FB2590" w:rsidRDefault="002D6DCC" w:rsidP="007D3353">
            <w:pPr>
              <w:pStyle w:val="Tabletext"/>
              <w:spacing w:before="20" w:after="20"/>
              <w:jc w:val="left"/>
              <w:rPr>
                <w:szCs w:val="22"/>
                <w:lang w:eastAsia="ja-JP"/>
              </w:rPr>
            </w:pPr>
            <w:r w:rsidRPr="00FB2590">
              <w:rPr>
                <w:szCs w:val="22"/>
                <w:lang w:eastAsia="es-AR"/>
              </w:rPr>
              <w:t>MEX:</w:t>
            </w:r>
            <w:r w:rsidRPr="00FB2590">
              <w:rPr>
                <w:szCs w:val="22"/>
                <w:lang w:eastAsia="es-AR"/>
              </w:rPr>
              <w:br/>
              <w:t>160-174</w:t>
            </w:r>
            <w:r w:rsidR="001A390C">
              <w:rPr>
                <w:szCs w:val="22"/>
                <w:lang w:eastAsia="es-AR"/>
              </w:rPr>
              <w:t> </w:t>
            </w:r>
            <w:r w:rsidRPr="00FB2590">
              <w:rPr>
                <w:szCs w:val="22"/>
                <w:lang w:eastAsia="es-AR"/>
              </w:rPr>
              <w:t>MHz</w:t>
            </w:r>
            <w:r w:rsidRPr="00FB2590">
              <w:rPr>
                <w:szCs w:val="22"/>
                <w:lang w:eastAsia="es-AR"/>
              </w:rPr>
              <w:br/>
              <w:t>350-380</w:t>
            </w:r>
            <w:r w:rsidR="001A390C">
              <w:rPr>
                <w:szCs w:val="22"/>
                <w:lang w:eastAsia="es-AR"/>
              </w:rPr>
              <w:t> </w:t>
            </w:r>
            <w:r w:rsidRPr="00FB2590">
              <w:rPr>
                <w:szCs w:val="22"/>
                <w:lang w:eastAsia="es-AR"/>
              </w:rPr>
              <w:t>MHz</w:t>
            </w:r>
            <w:r w:rsidRPr="00FB2590">
              <w:rPr>
                <w:szCs w:val="22"/>
                <w:lang w:eastAsia="ja-JP"/>
              </w:rPr>
              <w:t xml:space="preserve"> </w:t>
            </w:r>
            <w:r w:rsidRPr="00FB2590">
              <w:rPr>
                <w:szCs w:val="22"/>
                <w:vertAlign w:val="superscript"/>
                <w:lang w:eastAsia="es-AR"/>
              </w:rPr>
              <w:t>(2</w:t>
            </w:r>
            <w:r w:rsidRPr="00FB2590">
              <w:rPr>
                <w:szCs w:val="22"/>
                <w:vertAlign w:val="superscript"/>
                <w:lang w:eastAsia="ja-JP"/>
              </w:rPr>
              <w:t>)</w:t>
            </w:r>
            <w:r w:rsidRPr="00FB2590">
              <w:rPr>
                <w:szCs w:val="22"/>
                <w:vertAlign w:val="superscript"/>
                <w:lang w:eastAsia="es-AR"/>
              </w:rPr>
              <w:t xml:space="preserve"> </w:t>
            </w:r>
          </w:p>
          <w:p w14:paraId="250D4917" w14:textId="7DFAD373" w:rsidR="002D6DCC" w:rsidRPr="00FB2590" w:rsidRDefault="002D6DCC" w:rsidP="007D3353">
            <w:pPr>
              <w:pStyle w:val="Tabletext"/>
              <w:spacing w:before="20" w:after="20"/>
              <w:jc w:val="left"/>
              <w:rPr>
                <w:szCs w:val="22"/>
                <w:lang w:eastAsia="ja-JP"/>
              </w:rPr>
            </w:pPr>
            <w:r w:rsidRPr="00FB2590">
              <w:rPr>
                <w:szCs w:val="22"/>
                <w:lang w:eastAsia="es-AR"/>
              </w:rPr>
              <w:t>410-430</w:t>
            </w:r>
            <w:r w:rsidR="001A390C">
              <w:rPr>
                <w:szCs w:val="22"/>
                <w:lang w:eastAsia="es-AR"/>
              </w:rPr>
              <w:t> </w:t>
            </w:r>
            <w:r w:rsidRPr="00FB2590">
              <w:rPr>
                <w:szCs w:val="22"/>
                <w:lang w:eastAsia="es-AR"/>
              </w:rPr>
              <w:t>MHz</w:t>
            </w:r>
            <w:r w:rsidRPr="00FB2590">
              <w:rPr>
                <w:szCs w:val="22"/>
                <w:lang w:eastAsia="ja-JP"/>
              </w:rPr>
              <w:t xml:space="preserve"> </w:t>
            </w:r>
            <w:r w:rsidRPr="00FB2590">
              <w:rPr>
                <w:szCs w:val="22"/>
                <w:vertAlign w:val="superscript"/>
                <w:lang w:eastAsia="es-AR"/>
              </w:rPr>
              <w:t>(2</w:t>
            </w:r>
            <w:r w:rsidRPr="00FB2590">
              <w:rPr>
                <w:szCs w:val="22"/>
                <w:vertAlign w:val="superscript"/>
                <w:lang w:eastAsia="ja-JP"/>
              </w:rPr>
              <w:t>)</w:t>
            </w:r>
            <w:r w:rsidRPr="00FB2590">
              <w:rPr>
                <w:szCs w:val="22"/>
                <w:vertAlign w:val="superscript"/>
                <w:lang w:eastAsia="es-AR"/>
              </w:rPr>
              <w:t xml:space="preserve"> </w:t>
            </w:r>
          </w:p>
          <w:p w14:paraId="09B9ABBC" w14:textId="62628322" w:rsidR="002D6DCC" w:rsidRPr="00FB2590" w:rsidRDefault="002D6DCC" w:rsidP="007D3353">
            <w:pPr>
              <w:pStyle w:val="Tabletext"/>
              <w:spacing w:before="20" w:after="20"/>
              <w:jc w:val="left"/>
              <w:rPr>
                <w:szCs w:val="22"/>
                <w:lang w:eastAsia="es-AR"/>
              </w:rPr>
            </w:pPr>
            <w:r w:rsidRPr="00FB2590">
              <w:rPr>
                <w:szCs w:val="22"/>
                <w:lang w:eastAsia="es-AR"/>
              </w:rPr>
              <w:t>806-814/851-859</w:t>
            </w:r>
            <w:r w:rsidR="001A390C">
              <w:rPr>
                <w:szCs w:val="22"/>
                <w:lang w:eastAsia="es-AR"/>
              </w:rPr>
              <w:t> </w:t>
            </w:r>
            <w:r w:rsidRPr="00FB2590">
              <w:rPr>
                <w:szCs w:val="22"/>
                <w:lang w:eastAsia="es-AR"/>
              </w:rPr>
              <w:t>MHz</w:t>
            </w:r>
            <w:r w:rsidRPr="00FB2590">
              <w:rPr>
                <w:szCs w:val="22"/>
                <w:lang w:eastAsia="ja-JP"/>
              </w:rPr>
              <w:t xml:space="preserve"> </w:t>
            </w:r>
            <w:r w:rsidRPr="00FB2590">
              <w:rPr>
                <w:szCs w:val="22"/>
                <w:vertAlign w:val="superscript"/>
                <w:lang w:eastAsia="es-AR"/>
              </w:rPr>
              <w:t>(2</w:t>
            </w:r>
            <w:r w:rsidRPr="00FB2590">
              <w:rPr>
                <w:szCs w:val="22"/>
                <w:vertAlign w:val="superscript"/>
                <w:lang w:eastAsia="ja-JP"/>
              </w:rPr>
              <w:t>)</w:t>
            </w:r>
            <w:r w:rsidRPr="00FB2590">
              <w:rPr>
                <w:szCs w:val="22"/>
                <w:vertAlign w:val="superscript"/>
                <w:lang w:eastAsia="es-AR"/>
              </w:rPr>
              <w:t xml:space="preserve">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FDFD80" w14:textId="77777777" w:rsidR="002D6DCC" w:rsidRPr="00FB2590" w:rsidRDefault="002D6DCC" w:rsidP="007D3353">
            <w:pPr>
              <w:pStyle w:val="Tabletext"/>
              <w:spacing w:before="20" w:after="20"/>
              <w:jc w:val="left"/>
              <w:rPr>
                <w:szCs w:val="22"/>
                <w:lang w:eastAsia="es-AR"/>
              </w:rPr>
            </w:pPr>
          </w:p>
        </w:tc>
      </w:tr>
      <w:tr w:rsidR="007D3353" w:rsidRPr="00695216" w14:paraId="6162A574" w14:textId="77777777" w:rsidTr="007D3353">
        <w:trPr>
          <w:cantSplit/>
          <w:jc w:val="center"/>
        </w:trPr>
        <w:tc>
          <w:tcPr>
            <w:tcW w:w="5000" w:type="pct"/>
            <w:gridSpan w:val="4"/>
            <w:tcBorders>
              <w:top w:val="nil"/>
              <w:left w:val="nil"/>
              <w:bottom w:val="single" w:sz="4" w:space="0" w:color="auto"/>
              <w:right w:val="nil"/>
            </w:tcBorders>
            <w:vAlign w:val="center"/>
          </w:tcPr>
          <w:p w14:paraId="35BAFC02" w14:textId="77777777" w:rsidR="007D3353" w:rsidRPr="00695216" w:rsidRDefault="007D3353" w:rsidP="006E59C8">
            <w:pPr>
              <w:pStyle w:val="TableNo"/>
              <w:rPr>
                <w:szCs w:val="22"/>
                <w:lang w:eastAsia="es-AR"/>
              </w:rPr>
            </w:pPr>
            <w:r w:rsidRPr="00FD7744">
              <w:lastRenderedPageBreak/>
              <w:t>CUADRO</w:t>
            </w:r>
            <w:r w:rsidRPr="00DB1E33">
              <w:t xml:space="preserve"> </w:t>
            </w:r>
            <w:r>
              <w:rPr>
                <w:iCs/>
                <w:lang w:eastAsia="zh-CN"/>
              </w:rPr>
              <w:t>2 (</w:t>
            </w:r>
            <w:r w:rsidRPr="00020626">
              <w:rPr>
                <w:i/>
                <w:lang w:eastAsia="zh-CN"/>
              </w:rPr>
              <w:t>continuación</w:t>
            </w:r>
            <w:r>
              <w:rPr>
                <w:iCs/>
                <w:lang w:eastAsia="zh-CN"/>
              </w:rPr>
              <w:t>)</w:t>
            </w:r>
          </w:p>
        </w:tc>
      </w:tr>
      <w:tr w:rsidR="007D3353" w:rsidRPr="00FB2590" w14:paraId="57346ADB" w14:textId="77777777" w:rsidTr="007D3353">
        <w:trPr>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20722CFB" w14:textId="77777777" w:rsidR="007D3353" w:rsidRPr="00FB2590" w:rsidRDefault="007D3353" w:rsidP="006E59C8">
            <w:pPr>
              <w:pStyle w:val="Tablehead"/>
              <w:rPr>
                <w:szCs w:val="22"/>
                <w:lang w:eastAsia="es-AR"/>
              </w:rPr>
            </w:pPr>
            <w:r w:rsidRPr="00FB2590">
              <w:rPr>
                <w:szCs w:val="22"/>
                <w:lang w:eastAsia="es-AR"/>
              </w:rPr>
              <w:t>Regi</w:t>
            </w:r>
            <w:r>
              <w:rPr>
                <w:szCs w:val="22"/>
                <w:lang w:eastAsia="es-AR"/>
              </w:rPr>
              <w:t>ó</w:t>
            </w:r>
            <w:r w:rsidRPr="00FB2590">
              <w:rPr>
                <w:szCs w:val="22"/>
                <w:lang w:eastAsia="es-AR"/>
              </w:rPr>
              <w:t>n 2</w:t>
            </w:r>
          </w:p>
        </w:tc>
      </w:tr>
      <w:tr w:rsidR="007D3353" w:rsidRPr="00695216" w14:paraId="0DB1ED62" w14:textId="77777777" w:rsidTr="007D3353">
        <w:trPr>
          <w:cantSplit/>
          <w:tblHeader/>
          <w:jc w:val="center"/>
        </w:trPr>
        <w:tc>
          <w:tcPr>
            <w:tcW w:w="1166" w:type="pct"/>
            <w:tcBorders>
              <w:top w:val="single" w:sz="4" w:space="0" w:color="auto"/>
              <w:left w:val="single" w:sz="4" w:space="0" w:color="auto"/>
              <w:bottom w:val="single" w:sz="4" w:space="0" w:color="auto"/>
              <w:right w:val="single" w:sz="4" w:space="0" w:color="auto"/>
            </w:tcBorders>
            <w:vAlign w:val="center"/>
            <w:hideMark/>
          </w:tcPr>
          <w:p w14:paraId="10F42CF4" w14:textId="77777777" w:rsidR="007D3353" w:rsidRPr="00FB2590" w:rsidRDefault="007D3353" w:rsidP="006E59C8">
            <w:pPr>
              <w:pStyle w:val="Tablehead"/>
              <w:rPr>
                <w:szCs w:val="22"/>
                <w:lang w:eastAsia="es-AR"/>
              </w:rPr>
            </w:pPr>
            <w:r w:rsidRPr="00FB2590">
              <w:rPr>
                <w:szCs w:val="22"/>
                <w:lang w:eastAsia="es-AR"/>
              </w:rPr>
              <w:t>Ap</w:t>
            </w:r>
            <w:r>
              <w:rPr>
                <w:szCs w:val="22"/>
                <w:lang w:eastAsia="es-AR"/>
              </w:rPr>
              <w:t>licación</w:t>
            </w:r>
          </w:p>
        </w:tc>
        <w:tc>
          <w:tcPr>
            <w:tcW w:w="1914" w:type="pct"/>
            <w:tcBorders>
              <w:top w:val="single" w:sz="4" w:space="0" w:color="auto"/>
              <w:left w:val="single" w:sz="4" w:space="0" w:color="auto"/>
              <w:bottom w:val="single" w:sz="4" w:space="0" w:color="auto"/>
              <w:right w:val="single" w:sz="4" w:space="0" w:color="auto"/>
            </w:tcBorders>
            <w:vAlign w:val="center"/>
            <w:hideMark/>
          </w:tcPr>
          <w:p w14:paraId="026D3482" w14:textId="77777777" w:rsidR="007D3353" w:rsidRPr="00695216" w:rsidRDefault="007D3353" w:rsidP="006E59C8">
            <w:pPr>
              <w:pStyle w:val="Tablehead"/>
              <w:rPr>
                <w:szCs w:val="22"/>
                <w:lang w:eastAsia="es-AR"/>
              </w:rPr>
            </w:pPr>
            <w:r w:rsidRPr="002975DE">
              <w:t xml:space="preserve">Gamas de frecuencias dentro de las atribuciones al servicio móvil existentes cuya armonización </w:t>
            </w:r>
            <w:r>
              <w:t xml:space="preserve">se </w:t>
            </w:r>
            <w:r w:rsidRPr="002975DE">
              <w:t xml:space="preserve">está considerando o </w:t>
            </w:r>
            <w:r>
              <w:t xml:space="preserve">se </w:t>
            </w:r>
            <w:r w:rsidRPr="002975DE">
              <w:t>ha propuesto</w:t>
            </w:r>
          </w:p>
        </w:tc>
        <w:tc>
          <w:tcPr>
            <w:tcW w:w="1920" w:type="pct"/>
            <w:gridSpan w:val="2"/>
            <w:tcBorders>
              <w:top w:val="single" w:sz="4" w:space="0" w:color="auto"/>
              <w:left w:val="single" w:sz="4" w:space="0" w:color="auto"/>
              <w:bottom w:val="single" w:sz="4" w:space="0" w:color="auto"/>
              <w:right w:val="single" w:sz="4" w:space="0" w:color="auto"/>
            </w:tcBorders>
            <w:vAlign w:val="center"/>
            <w:hideMark/>
          </w:tcPr>
          <w:p w14:paraId="3284049E" w14:textId="77777777" w:rsidR="007D3353" w:rsidRPr="00695216" w:rsidRDefault="007D3353" w:rsidP="006E59C8">
            <w:pPr>
              <w:pStyle w:val="Tablehead"/>
              <w:rPr>
                <w:szCs w:val="22"/>
                <w:lang w:eastAsia="ja-JP"/>
              </w:rPr>
            </w:pPr>
            <w:r w:rsidRPr="002975DE">
              <w:t>Gamas de frecuencias armonizadas dentro de las atribuciones al se</w:t>
            </w:r>
            <w:r>
              <w:t>rvicio móvil existentes en la Región</w:t>
            </w:r>
            <w:r w:rsidRPr="002975DE">
              <w:t xml:space="preserve"> </w:t>
            </w:r>
            <w:r>
              <w:t>2</w:t>
            </w:r>
            <w:r w:rsidRPr="009001A2">
              <w:rPr>
                <w:vertAlign w:val="superscript"/>
              </w:rPr>
              <w:t>8</w:t>
            </w:r>
          </w:p>
        </w:tc>
      </w:tr>
      <w:tr w:rsidR="002D6DCC" w:rsidRPr="00FB2590" w14:paraId="3B63C8E7" w14:textId="77777777" w:rsidTr="007D3353">
        <w:trPr>
          <w:gridAfter w:val="1"/>
          <w:wAfter w:w="4" w:type="pct"/>
          <w:cantSplit/>
          <w:jc w:val="center"/>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0566BC33" w14:textId="77777777" w:rsidR="002D6DCC" w:rsidRPr="00FB2590" w:rsidRDefault="002D6DCC" w:rsidP="007D3353">
            <w:pPr>
              <w:pStyle w:val="Tabletext"/>
              <w:spacing w:before="20" w:after="20"/>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514E9205" w14:textId="4429BE8A" w:rsidR="002D6DCC" w:rsidRPr="00FB2590" w:rsidRDefault="002D6DCC" w:rsidP="007D3353">
            <w:pPr>
              <w:pStyle w:val="Tabletext"/>
              <w:spacing w:before="20" w:after="20"/>
              <w:jc w:val="left"/>
              <w:rPr>
                <w:szCs w:val="22"/>
                <w:lang w:eastAsia="ja-JP"/>
              </w:rPr>
            </w:pPr>
            <w:r w:rsidRPr="00FB2590">
              <w:rPr>
                <w:szCs w:val="22"/>
                <w:lang w:eastAsia="es-AR"/>
              </w:rPr>
              <w:t xml:space="preserve">JMC: </w:t>
            </w:r>
            <w:r w:rsidRPr="00FB2590">
              <w:rPr>
                <w:szCs w:val="22"/>
                <w:lang w:eastAsia="es-AR"/>
              </w:rPr>
              <w:br/>
              <w:t>162</w:t>
            </w:r>
            <w:r>
              <w:rPr>
                <w:szCs w:val="22"/>
                <w:lang w:eastAsia="es-AR"/>
              </w:rPr>
              <w:t>,</w:t>
            </w:r>
            <w:r w:rsidRPr="00FB2590">
              <w:rPr>
                <w:szCs w:val="22"/>
                <w:lang w:eastAsia="es-AR"/>
              </w:rPr>
              <w:t>0375-174</w:t>
            </w:r>
            <w:r w:rsidR="001A390C">
              <w:rPr>
                <w:szCs w:val="22"/>
                <w:lang w:eastAsia="es-AR"/>
              </w:rPr>
              <w:t> </w:t>
            </w:r>
            <w:r w:rsidRPr="00FB2590">
              <w:rPr>
                <w:szCs w:val="22"/>
                <w:lang w:eastAsia="es-AR"/>
              </w:rPr>
              <w:t>MHz</w:t>
            </w:r>
            <w:r w:rsidRPr="00FB2590">
              <w:rPr>
                <w:szCs w:val="22"/>
                <w:lang w:eastAsia="es-AR"/>
              </w:rPr>
              <w:br/>
              <w:t>902-928</w:t>
            </w:r>
            <w:r w:rsidR="001A390C">
              <w:rPr>
                <w:szCs w:val="22"/>
                <w:lang w:eastAsia="es-AR"/>
              </w:rPr>
              <w:t> </w:t>
            </w:r>
            <w:r w:rsidRPr="00FB2590">
              <w:rPr>
                <w:szCs w:val="22"/>
                <w:lang w:eastAsia="es-AR"/>
              </w:rPr>
              <w:t>MHz</w:t>
            </w:r>
            <w:r w:rsidRPr="00FB2590">
              <w:rPr>
                <w:szCs w:val="22"/>
                <w:lang w:eastAsia="es-AR"/>
              </w:rPr>
              <w:br/>
              <w:t>450-470</w:t>
            </w:r>
            <w:r w:rsidR="001A390C">
              <w:rPr>
                <w:szCs w:val="22"/>
                <w:lang w:eastAsia="es-AR"/>
              </w:rPr>
              <w:t> </w:t>
            </w:r>
            <w:r w:rsidRPr="00FB2590">
              <w:rPr>
                <w:szCs w:val="22"/>
                <w:lang w:eastAsia="es-AR"/>
              </w:rPr>
              <w:t>MHz</w:t>
            </w:r>
            <w:r w:rsidRPr="00FB2590">
              <w:rPr>
                <w:szCs w:val="22"/>
                <w:lang w:eastAsia="es-AR"/>
              </w:rPr>
              <w:br/>
              <w:t>21 200-23 600</w:t>
            </w:r>
            <w:r w:rsidR="001A390C">
              <w:rPr>
                <w:szCs w:val="22"/>
                <w:lang w:eastAsia="es-AR"/>
              </w:rPr>
              <w:t> </w:t>
            </w:r>
            <w:r w:rsidRPr="00FB2590">
              <w:rPr>
                <w:szCs w:val="22"/>
                <w:lang w:eastAsia="es-AR"/>
              </w:rPr>
              <w:t>MHz</w:t>
            </w:r>
            <w:r w:rsidRPr="00FB2590">
              <w:rPr>
                <w:szCs w:val="22"/>
                <w:vertAlign w:val="superscript"/>
                <w:lang w:eastAsia="es-AR"/>
              </w:rPr>
              <w:t>(2</w:t>
            </w:r>
            <w:r w:rsidRPr="00FB2590">
              <w:rPr>
                <w:szCs w:val="22"/>
                <w:vertAlign w:val="superscript"/>
                <w:lang w:eastAsia="ja-JP"/>
              </w:rPr>
              <w:t>)</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4E44AB13" w14:textId="77777777" w:rsidR="002D6DCC" w:rsidRPr="00FB2590" w:rsidRDefault="002D6DCC" w:rsidP="007D3353">
            <w:pPr>
              <w:pStyle w:val="Tabletext"/>
              <w:spacing w:before="20" w:after="20"/>
              <w:jc w:val="left"/>
              <w:rPr>
                <w:szCs w:val="22"/>
                <w:lang w:eastAsia="es-AR"/>
              </w:rPr>
            </w:pPr>
          </w:p>
        </w:tc>
      </w:tr>
      <w:tr w:rsidR="002D6DCC" w:rsidRPr="00FB2590" w14:paraId="1ED59726" w14:textId="77777777" w:rsidTr="007D3353">
        <w:trPr>
          <w:gridAfter w:val="1"/>
          <w:wAfter w:w="4" w:type="pct"/>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1F06F4" w14:textId="77777777" w:rsidR="002D6DCC" w:rsidRPr="00FB2590" w:rsidRDefault="002D6DCC" w:rsidP="007D3353">
            <w:pPr>
              <w:pStyle w:val="Tabletext"/>
              <w:spacing w:before="20" w:after="20"/>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bottom"/>
            <w:hideMark/>
          </w:tcPr>
          <w:p w14:paraId="2BEFBEFA" w14:textId="77777777" w:rsidR="00547048" w:rsidRDefault="002D6DCC" w:rsidP="007D3353">
            <w:pPr>
              <w:pStyle w:val="Tabletext"/>
              <w:spacing w:before="20" w:after="20"/>
              <w:jc w:val="left"/>
              <w:rPr>
                <w:szCs w:val="22"/>
                <w:lang w:eastAsia="es-AR"/>
              </w:rPr>
            </w:pPr>
            <w:r w:rsidRPr="00FB2590">
              <w:rPr>
                <w:szCs w:val="22"/>
                <w:lang w:eastAsia="es-AR"/>
              </w:rPr>
              <w:t>BOL:</w:t>
            </w:r>
          </w:p>
          <w:p w14:paraId="075AB1F6" w14:textId="56E50B4F" w:rsidR="002D6DCC" w:rsidRPr="00FB2590" w:rsidRDefault="002D6DCC" w:rsidP="007D3353">
            <w:pPr>
              <w:pStyle w:val="Tabletext"/>
              <w:spacing w:before="20" w:after="20"/>
              <w:jc w:val="left"/>
              <w:rPr>
                <w:szCs w:val="22"/>
                <w:lang w:eastAsia="es-AR"/>
              </w:rPr>
            </w:pPr>
            <w:r w:rsidRPr="00FB2590">
              <w:rPr>
                <w:szCs w:val="22"/>
                <w:lang w:eastAsia="es-AR"/>
              </w:rPr>
              <w:t>136-174</w:t>
            </w:r>
            <w:r w:rsidR="001A390C">
              <w:rPr>
                <w:szCs w:val="22"/>
                <w:lang w:eastAsia="es-AR"/>
              </w:rPr>
              <w:t> </w:t>
            </w:r>
            <w:r w:rsidRPr="00FB2590">
              <w:rPr>
                <w:szCs w:val="22"/>
                <w:lang w:eastAsia="es-AR"/>
              </w:rPr>
              <w:t>MHz</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69CC76" w14:textId="77777777" w:rsidR="002D6DCC" w:rsidRPr="00FB2590" w:rsidRDefault="002D6DCC" w:rsidP="007D3353">
            <w:pPr>
              <w:pStyle w:val="Tabletext"/>
              <w:spacing w:before="20" w:after="20"/>
              <w:jc w:val="left"/>
              <w:rPr>
                <w:szCs w:val="22"/>
                <w:lang w:eastAsia="es-AR"/>
              </w:rPr>
            </w:pPr>
          </w:p>
        </w:tc>
      </w:tr>
      <w:tr w:rsidR="009001A2" w:rsidRPr="00695216" w14:paraId="58CFAC92" w14:textId="77777777" w:rsidTr="007D3353">
        <w:trPr>
          <w:cantSplit/>
          <w:jc w:val="center"/>
        </w:trPr>
        <w:tc>
          <w:tcPr>
            <w:tcW w:w="1166" w:type="pct"/>
            <w:vMerge w:val="restart"/>
            <w:tcBorders>
              <w:top w:val="single" w:sz="4" w:space="0" w:color="auto"/>
              <w:left w:val="single" w:sz="4" w:space="0" w:color="auto"/>
              <w:right w:val="single" w:sz="4" w:space="0" w:color="auto"/>
            </w:tcBorders>
            <w:vAlign w:val="center"/>
            <w:hideMark/>
          </w:tcPr>
          <w:p w14:paraId="03143CD6" w14:textId="77777777" w:rsidR="009001A2" w:rsidRPr="00FB2590" w:rsidRDefault="009001A2" w:rsidP="00327801">
            <w:pPr>
              <w:pStyle w:val="Tabletext"/>
              <w:jc w:val="left"/>
              <w:rPr>
                <w:szCs w:val="22"/>
                <w:lang w:eastAsia="es-AR"/>
              </w:rPr>
            </w:pPr>
            <w:r>
              <w:rPr>
                <w:szCs w:val="22"/>
                <w:lang w:eastAsia="es-AR"/>
              </w:rPr>
              <w:t>Posicionamiento de trenes</w:t>
            </w:r>
          </w:p>
        </w:tc>
        <w:tc>
          <w:tcPr>
            <w:tcW w:w="1914" w:type="pct"/>
            <w:tcBorders>
              <w:top w:val="single" w:sz="4" w:space="0" w:color="auto"/>
              <w:left w:val="single" w:sz="4" w:space="0" w:color="auto"/>
              <w:bottom w:val="nil"/>
              <w:right w:val="single" w:sz="4" w:space="0" w:color="auto"/>
            </w:tcBorders>
            <w:vAlign w:val="center"/>
            <w:hideMark/>
          </w:tcPr>
          <w:p w14:paraId="3A6EA1C7" w14:textId="77777777" w:rsidR="009001A2" w:rsidRPr="00FB2590" w:rsidRDefault="009001A2" w:rsidP="00327801">
            <w:pPr>
              <w:pStyle w:val="Tabletext"/>
              <w:jc w:val="left"/>
              <w:rPr>
                <w:szCs w:val="22"/>
                <w:lang w:eastAsia="es-AR"/>
              </w:rPr>
            </w:pPr>
            <w:r w:rsidRPr="00FB2590">
              <w:rPr>
                <w:szCs w:val="22"/>
                <w:lang w:eastAsia="es-AR"/>
              </w:rPr>
              <w:t>USA:</w:t>
            </w:r>
          </w:p>
        </w:tc>
        <w:tc>
          <w:tcPr>
            <w:tcW w:w="1920" w:type="pct"/>
            <w:gridSpan w:val="2"/>
            <w:vMerge w:val="restart"/>
            <w:tcBorders>
              <w:top w:val="single" w:sz="4" w:space="0" w:color="auto"/>
              <w:left w:val="single" w:sz="4" w:space="0" w:color="auto"/>
              <w:right w:val="single" w:sz="4" w:space="0" w:color="auto"/>
            </w:tcBorders>
            <w:vAlign w:val="center"/>
          </w:tcPr>
          <w:p w14:paraId="41412670" w14:textId="5D083AB8" w:rsidR="009001A2" w:rsidRPr="00695216" w:rsidRDefault="009001A2" w:rsidP="00327801">
            <w:pPr>
              <w:pStyle w:val="Tabletext"/>
              <w:jc w:val="left"/>
              <w:rPr>
                <w:szCs w:val="22"/>
                <w:lang w:eastAsia="es-AR"/>
              </w:rPr>
            </w:pPr>
            <w:r w:rsidRPr="00695216">
              <w:rPr>
                <w:szCs w:val="22"/>
                <w:lang w:eastAsia="es-AR"/>
              </w:rPr>
              <w:t>Al menos dos administraciones: 220</w:t>
            </w:r>
            <w:r>
              <w:rPr>
                <w:szCs w:val="22"/>
                <w:lang w:eastAsia="es-AR"/>
              </w:rPr>
              <w:noBreakHyphen/>
            </w:r>
            <w:r w:rsidRPr="00695216">
              <w:rPr>
                <w:szCs w:val="22"/>
                <w:lang w:eastAsia="es-AR"/>
              </w:rPr>
              <w:t>222</w:t>
            </w:r>
            <w:r>
              <w:rPr>
                <w:szCs w:val="22"/>
                <w:lang w:eastAsia="es-AR"/>
              </w:rPr>
              <w:t> </w:t>
            </w:r>
            <w:r w:rsidRPr="00695216">
              <w:rPr>
                <w:szCs w:val="22"/>
                <w:lang w:eastAsia="es-AR"/>
              </w:rPr>
              <w:t>MHz</w:t>
            </w:r>
          </w:p>
          <w:p w14:paraId="7B6C6AAE" w14:textId="1F96A4D1" w:rsidR="009001A2" w:rsidRPr="00695216" w:rsidRDefault="009001A2" w:rsidP="00327801">
            <w:pPr>
              <w:pStyle w:val="Tabletext"/>
              <w:jc w:val="left"/>
              <w:rPr>
                <w:szCs w:val="22"/>
                <w:lang w:eastAsia="es-AR"/>
              </w:rPr>
            </w:pPr>
            <w:r w:rsidRPr="00695216">
              <w:rPr>
                <w:szCs w:val="22"/>
                <w:lang w:eastAsia="es-AR"/>
              </w:rPr>
              <w:t>Mayor número de administraciones: 220-222</w:t>
            </w:r>
            <w:r>
              <w:rPr>
                <w:szCs w:val="22"/>
                <w:lang w:eastAsia="es-AR"/>
              </w:rPr>
              <w:t> </w:t>
            </w:r>
            <w:r w:rsidRPr="00695216">
              <w:rPr>
                <w:szCs w:val="22"/>
                <w:lang w:eastAsia="es-AR"/>
              </w:rPr>
              <w:t>MHz</w:t>
            </w:r>
          </w:p>
          <w:p w14:paraId="094586CE" w14:textId="5E8733B7" w:rsidR="009001A2" w:rsidRPr="00695216" w:rsidRDefault="009001A2" w:rsidP="00327801">
            <w:pPr>
              <w:pStyle w:val="Tabletext"/>
              <w:jc w:val="left"/>
              <w:rPr>
                <w:szCs w:val="22"/>
                <w:lang w:eastAsia="es-AR"/>
              </w:rPr>
            </w:pPr>
            <w:r w:rsidRPr="00695216">
              <w:rPr>
                <w:szCs w:val="22"/>
                <w:lang w:eastAsia="es-AR"/>
              </w:rPr>
              <w:t>Mayor gama de frecuencias con al menos una administración: 219</w:t>
            </w:r>
            <w:r>
              <w:rPr>
                <w:szCs w:val="22"/>
                <w:lang w:eastAsia="es-AR"/>
              </w:rPr>
              <w:t>,</w:t>
            </w:r>
            <w:r w:rsidRPr="00695216">
              <w:rPr>
                <w:szCs w:val="22"/>
                <w:lang w:eastAsia="es-AR"/>
              </w:rPr>
              <w:t>5</w:t>
            </w:r>
            <w:r>
              <w:rPr>
                <w:szCs w:val="22"/>
                <w:lang w:eastAsia="es-AR"/>
              </w:rPr>
              <w:noBreakHyphen/>
            </w:r>
            <w:r w:rsidRPr="00695216">
              <w:rPr>
                <w:szCs w:val="22"/>
                <w:lang w:eastAsia="es-AR"/>
              </w:rPr>
              <w:t>222</w:t>
            </w:r>
            <w:r>
              <w:rPr>
                <w:szCs w:val="22"/>
                <w:lang w:eastAsia="es-AR"/>
              </w:rPr>
              <w:t> </w:t>
            </w:r>
            <w:r w:rsidRPr="00695216">
              <w:rPr>
                <w:szCs w:val="22"/>
                <w:lang w:eastAsia="es-AR"/>
              </w:rPr>
              <w:t>MHz</w:t>
            </w:r>
          </w:p>
          <w:p w14:paraId="7C80DF21" w14:textId="4A734BB5" w:rsidR="009001A2" w:rsidRPr="00695216" w:rsidRDefault="009001A2" w:rsidP="00BC17A1">
            <w:pPr>
              <w:pStyle w:val="Tabletext"/>
              <w:spacing w:before="480"/>
              <w:jc w:val="left"/>
              <w:rPr>
                <w:szCs w:val="22"/>
                <w:lang w:eastAsia="es-AR"/>
              </w:rPr>
            </w:pPr>
            <w:r w:rsidRPr="00695216">
              <w:rPr>
                <w:szCs w:val="22"/>
                <w:lang w:eastAsia="es-AR"/>
              </w:rPr>
              <w:t xml:space="preserve">Al menos dos administraciones: </w:t>
            </w:r>
            <w:r w:rsidRPr="00695216">
              <w:rPr>
                <w:szCs w:val="22"/>
                <w:lang w:eastAsia="es-AR"/>
              </w:rPr>
              <w:br/>
              <w:t>896-897</w:t>
            </w:r>
            <w:r>
              <w:rPr>
                <w:szCs w:val="22"/>
                <w:lang w:eastAsia="es-AR"/>
              </w:rPr>
              <w:t> </w:t>
            </w:r>
            <w:r w:rsidRPr="00695216">
              <w:rPr>
                <w:szCs w:val="22"/>
                <w:lang w:eastAsia="es-AR"/>
              </w:rPr>
              <w:t xml:space="preserve">MHz </w:t>
            </w:r>
            <w:r>
              <w:rPr>
                <w:szCs w:val="22"/>
                <w:lang w:eastAsia="es-AR"/>
              </w:rPr>
              <w:t xml:space="preserve">y </w:t>
            </w:r>
            <w:r w:rsidRPr="00695216">
              <w:rPr>
                <w:szCs w:val="22"/>
                <w:lang w:eastAsia="es-AR"/>
              </w:rPr>
              <w:t>900-935</w:t>
            </w:r>
            <w:r>
              <w:rPr>
                <w:szCs w:val="22"/>
                <w:lang w:eastAsia="es-AR"/>
              </w:rPr>
              <w:t> </w:t>
            </w:r>
            <w:r w:rsidRPr="00695216">
              <w:rPr>
                <w:szCs w:val="22"/>
                <w:lang w:eastAsia="es-AR"/>
              </w:rPr>
              <w:t>MHz</w:t>
            </w:r>
          </w:p>
          <w:p w14:paraId="76FCE348" w14:textId="77777777" w:rsidR="009001A2" w:rsidRPr="00695216" w:rsidRDefault="009001A2" w:rsidP="00327801">
            <w:pPr>
              <w:pStyle w:val="Tabletext"/>
              <w:jc w:val="left"/>
              <w:rPr>
                <w:szCs w:val="22"/>
                <w:lang w:eastAsia="es-AR"/>
              </w:rPr>
            </w:pPr>
            <w:r w:rsidRPr="00695216">
              <w:rPr>
                <w:szCs w:val="22"/>
                <w:lang w:eastAsia="es-AR"/>
              </w:rPr>
              <w:t>Mayor número de administraciones: 452</w:t>
            </w:r>
            <w:r>
              <w:rPr>
                <w:szCs w:val="22"/>
                <w:lang w:eastAsia="es-AR"/>
              </w:rPr>
              <w:t>,</w:t>
            </w:r>
            <w:r w:rsidRPr="00695216">
              <w:rPr>
                <w:szCs w:val="22"/>
                <w:lang w:eastAsia="es-AR"/>
              </w:rPr>
              <w:t>95</w:t>
            </w:r>
            <w:r w:rsidRPr="00695216">
              <w:rPr>
                <w:szCs w:val="22"/>
                <w:lang w:eastAsia="zh-CN"/>
              </w:rPr>
              <w:noBreakHyphen/>
            </w:r>
            <w:r w:rsidRPr="00695216">
              <w:rPr>
                <w:szCs w:val="22"/>
                <w:lang w:eastAsia="es-AR"/>
              </w:rPr>
              <w:t>457</w:t>
            </w:r>
            <w:r>
              <w:rPr>
                <w:szCs w:val="22"/>
                <w:lang w:eastAsia="es-AR"/>
              </w:rPr>
              <w:t>,</w:t>
            </w:r>
            <w:r w:rsidRPr="00695216">
              <w:rPr>
                <w:szCs w:val="22"/>
                <w:lang w:eastAsia="es-AR"/>
              </w:rPr>
              <w:t>00 MHz</w:t>
            </w:r>
          </w:p>
          <w:p w14:paraId="5EA82961" w14:textId="4F8117C6" w:rsidR="009001A2" w:rsidRPr="00695216" w:rsidRDefault="009001A2" w:rsidP="00327801">
            <w:pPr>
              <w:pStyle w:val="Tabletext"/>
              <w:jc w:val="left"/>
              <w:rPr>
                <w:szCs w:val="22"/>
                <w:lang w:eastAsia="es-AR"/>
              </w:rPr>
            </w:pPr>
            <w:r w:rsidRPr="00695216">
              <w:rPr>
                <w:szCs w:val="22"/>
                <w:lang w:eastAsia="es-AR"/>
              </w:rPr>
              <w:t>Mayor gama de frecuencias con al menos una administración: 896</w:t>
            </w:r>
            <w:r>
              <w:rPr>
                <w:szCs w:val="22"/>
                <w:lang w:eastAsia="es-AR"/>
              </w:rPr>
              <w:noBreakHyphen/>
            </w:r>
            <w:r w:rsidRPr="00695216">
              <w:rPr>
                <w:szCs w:val="22"/>
                <w:lang w:eastAsia="es-AR"/>
              </w:rPr>
              <w:t>936</w:t>
            </w:r>
            <w:r>
              <w:rPr>
                <w:szCs w:val="22"/>
                <w:lang w:eastAsia="es-AR"/>
              </w:rPr>
              <w:t> </w:t>
            </w:r>
            <w:r w:rsidRPr="00695216">
              <w:rPr>
                <w:szCs w:val="22"/>
                <w:lang w:eastAsia="es-AR"/>
              </w:rPr>
              <w:t>MHz</w:t>
            </w:r>
          </w:p>
          <w:p w14:paraId="203C8B8E" w14:textId="465B2171" w:rsidR="009001A2" w:rsidRPr="00695216" w:rsidRDefault="009001A2" w:rsidP="00BC17A1">
            <w:pPr>
              <w:pStyle w:val="Tabletext"/>
              <w:spacing w:before="480"/>
              <w:jc w:val="left"/>
              <w:rPr>
                <w:szCs w:val="22"/>
                <w:lang w:eastAsia="es-AR"/>
              </w:rPr>
            </w:pPr>
            <w:r w:rsidRPr="00695216">
              <w:rPr>
                <w:szCs w:val="22"/>
                <w:lang w:eastAsia="es-AR"/>
              </w:rPr>
              <w:t>Al menos dos administraciones: 459</w:t>
            </w:r>
            <w:r>
              <w:rPr>
                <w:szCs w:val="22"/>
                <w:lang w:eastAsia="es-AR"/>
              </w:rPr>
              <w:noBreakHyphen/>
            </w:r>
            <w:r w:rsidRPr="00695216">
              <w:rPr>
                <w:szCs w:val="22"/>
                <w:lang w:eastAsia="es-AR"/>
              </w:rPr>
              <w:t>469</w:t>
            </w:r>
            <w:r>
              <w:rPr>
                <w:szCs w:val="22"/>
                <w:lang w:eastAsia="es-AR"/>
              </w:rPr>
              <w:t> </w:t>
            </w:r>
            <w:r w:rsidRPr="00695216">
              <w:rPr>
                <w:szCs w:val="22"/>
                <w:lang w:eastAsia="es-AR"/>
              </w:rPr>
              <w:t>MHz</w:t>
            </w:r>
          </w:p>
          <w:p w14:paraId="4DC288AC" w14:textId="6E055745" w:rsidR="009001A2" w:rsidRPr="00695216" w:rsidRDefault="009001A2" w:rsidP="00327801">
            <w:pPr>
              <w:pStyle w:val="Tabletext"/>
              <w:jc w:val="left"/>
              <w:rPr>
                <w:szCs w:val="22"/>
                <w:lang w:eastAsia="es-AR"/>
              </w:rPr>
            </w:pPr>
            <w:r w:rsidRPr="00695216">
              <w:rPr>
                <w:szCs w:val="22"/>
                <w:lang w:eastAsia="es-AR"/>
              </w:rPr>
              <w:t>Mayor número de administraciones: 459-469</w:t>
            </w:r>
            <w:r>
              <w:rPr>
                <w:szCs w:val="22"/>
                <w:lang w:eastAsia="es-AR"/>
              </w:rPr>
              <w:t> </w:t>
            </w:r>
            <w:r w:rsidRPr="00695216">
              <w:rPr>
                <w:szCs w:val="22"/>
                <w:lang w:eastAsia="es-AR"/>
              </w:rPr>
              <w:t>MHz</w:t>
            </w:r>
          </w:p>
          <w:p w14:paraId="3B021044" w14:textId="68D927C0" w:rsidR="009001A2" w:rsidRPr="00695216" w:rsidRDefault="009001A2" w:rsidP="00327801">
            <w:pPr>
              <w:pStyle w:val="Tabletext"/>
              <w:jc w:val="left"/>
              <w:rPr>
                <w:szCs w:val="22"/>
                <w:lang w:eastAsia="es-AR"/>
              </w:rPr>
            </w:pPr>
            <w:r w:rsidRPr="00695216">
              <w:rPr>
                <w:szCs w:val="22"/>
                <w:lang w:eastAsia="es-AR"/>
              </w:rPr>
              <w:t>Mayor gama de frecuencias con al menos una administración: 450</w:t>
            </w:r>
            <w:r>
              <w:rPr>
                <w:szCs w:val="22"/>
                <w:lang w:eastAsia="es-AR"/>
              </w:rPr>
              <w:noBreakHyphen/>
            </w:r>
            <w:r w:rsidRPr="00695216">
              <w:rPr>
                <w:szCs w:val="22"/>
                <w:lang w:eastAsia="es-AR"/>
              </w:rPr>
              <w:t>470</w:t>
            </w:r>
            <w:r>
              <w:rPr>
                <w:szCs w:val="22"/>
                <w:lang w:eastAsia="es-AR"/>
              </w:rPr>
              <w:t> </w:t>
            </w:r>
            <w:r w:rsidRPr="00695216">
              <w:rPr>
                <w:szCs w:val="22"/>
                <w:lang w:eastAsia="es-AR"/>
              </w:rPr>
              <w:t>MHz</w:t>
            </w:r>
          </w:p>
          <w:p w14:paraId="28A73574" w14:textId="77777777" w:rsidR="009001A2" w:rsidRPr="000A5FF2" w:rsidRDefault="009001A2" w:rsidP="00BC17A1">
            <w:pPr>
              <w:pStyle w:val="Tabletext"/>
              <w:spacing w:before="480"/>
              <w:jc w:val="left"/>
              <w:rPr>
                <w:szCs w:val="22"/>
                <w:lang w:eastAsia="es-AR"/>
              </w:rPr>
            </w:pPr>
            <w:r w:rsidRPr="000A5FF2">
              <w:rPr>
                <w:szCs w:val="22"/>
                <w:lang w:eastAsia="es-AR"/>
              </w:rPr>
              <w:t>Para EoT/HoT:</w:t>
            </w:r>
          </w:p>
          <w:p w14:paraId="482333DB" w14:textId="77777777" w:rsidR="009001A2" w:rsidRDefault="009001A2" w:rsidP="00327801">
            <w:pPr>
              <w:pStyle w:val="Tabletext"/>
              <w:jc w:val="left"/>
              <w:rPr>
                <w:color w:val="000000"/>
                <w:szCs w:val="22"/>
                <w:lang w:eastAsia="es-AR"/>
              </w:rPr>
            </w:pPr>
            <w:r w:rsidRPr="00695216">
              <w:rPr>
                <w:szCs w:val="22"/>
                <w:lang w:eastAsia="es-AR"/>
              </w:rPr>
              <w:t>Al menos dos administraciones</w:t>
            </w:r>
            <w:r w:rsidRPr="00695216">
              <w:rPr>
                <w:color w:val="000000"/>
                <w:szCs w:val="22"/>
                <w:lang w:eastAsia="es-AR"/>
              </w:rPr>
              <w:t>: 452</w:t>
            </w:r>
            <w:r>
              <w:rPr>
                <w:color w:val="000000"/>
                <w:szCs w:val="22"/>
                <w:lang w:eastAsia="es-AR"/>
              </w:rPr>
              <w:t>,</w:t>
            </w:r>
            <w:r w:rsidRPr="00695216">
              <w:rPr>
                <w:color w:val="000000"/>
                <w:szCs w:val="22"/>
                <w:lang w:eastAsia="es-AR"/>
              </w:rPr>
              <w:t>00</w:t>
            </w:r>
            <w:r w:rsidRPr="00695216">
              <w:rPr>
                <w:szCs w:val="22"/>
                <w:lang w:eastAsia="zh-CN"/>
              </w:rPr>
              <w:noBreakHyphen/>
            </w:r>
            <w:r w:rsidRPr="00695216">
              <w:rPr>
                <w:color w:val="000000"/>
                <w:szCs w:val="22"/>
                <w:lang w:eastAsia="es-AR"/>
              </w:rPr>
              <w:t>460</w:t>
            </w:r>
            <w:r>
              <w:rPr>
                <w:color w:val="000000"/>
                <w:szCs w:val="22"/>
                <w:lang w:eastAsia="es-AR"/>
              </w:rPr>
              <w:t>,</w:t>
            </w:r>
            <w:r w:rsidRPr="00695216">
              <w:rPr>
                <w:color w:val="000000"/>
                <w:szCs w:val="22"/>
                <w:lang w:eastAsia="es-AR"/>
              </w:rPr>
              <w:t>00</w:t>
            </w:r>
            <w:r>
              <w:rPr>
                <w:color w:val="000000"/>
                <w:szCs w:val="22"/>
                <w:lang w:eastAsia="es-AR"/>
              </w:rPr>
              <w:t> </w:t>
            </w:r>
            <w:r w:rsidRPr="00695216">
              <w:rPr>
                <w:color w:val="000000"/>
                <w:szCs w:val="22"/>
                <w:lang w:eastAsia="es-AR"/>
              </w:rPr>
              <w:t>MHz</w:t>
            </w:r>
            <w:r w:rsidRPr="00695216">
              <w:rPr>
                <w:color w:val="000000"/>
                <w:szCs w:val="22"/>
                <w:lang w:eastAsia="es-AR"/>
              </w:rPr>
              <w:br/>
            </w:r>
            <w:r w:rsidRPr="00695216">
              <w:rPr>
                <w:szCs w:val="22"/>
                <w:lang w:eastAsia="es-AR"/>
              </w:rPr>
              <w:t>Mayor número de administraciones</w:t>
            </w:r>
            <w:r w:rsidRPr="00695216">
              <w:rPr>
                <w:color w:val="000000"/>
                <w:szCs w:val="22"/>
                <w:lang w:eastAsia="es-AR"/>
              </w:rPr>
              <w:t>: 452</w:t>
            </w:r>
            <w:r>
              <w:rPr>
                <w:color w:val="000000"/>
                <w:szCs w:val="22"/>
                <w:lang w:eastAsia="es-AR"/>
              </w:rPr>
              <w:t>,</w:t>
            </w:r>
            <w:r w:rsidRPr="00695216">
              <w:rPr>
                <w:color w:val="000000"/>
                <w:szCs w:val="22"/>
                <w:lang w:eastAsia="es-AR"/>
              </w:rPr>
              <w:t>9375</w:t>
            </w:r>
            <w:r w:rsidRPr="00695216">
              <w:rPr>
                <w:szCs w:val="22"/>
                <w:lang w:eastAsia="zh-CN"/>
              </w:rPr>
              <w:noBreakHyphen/>
            </w:r>
            <w:r w:rsidRPr="00695216">
              <w:rPr>
                <w:color w:val="000000"/>
                <w:szCs w:val="22"/>
                <w:lang w:eastAsia="es-AR"/>
              </w:rPr>
              <w:t>457</w:t>
            </w:r>
            <w:r>
              <w:rPr>
                <w:color w:val="000000"/>
                <w:szCs w:val="22"/>
                <w:lang w:eastAsia="es-AR"/>
              </w:rPr>
              <w:t>,</w:t>
            </w:r>
            <w:r w:rsidRPr="00695216">
              <w:rPr>
                <w:color w:val="000000"/>
                <w:szCs w:val="22"/>
                <w:lang w:eastAsia="es-AR"/>
              </w:rPr>
              <w:t>9375</w:t>
            </w:r>
            <w:r>
              <w:rPr>
                <w:color w:val="000000"/>
                <w:szCs w:val="22"/>
                <w:lang w:eastAsia="es-AR"/>
              </w:rPr>
              <w:t> </w:t>
            </w:r>
            <w:r w:rsidRPr="00695216">
              <w:rPr>
                <w:color w:val="000000"/>
                <w:szCs w:val="22"/>
                <w:lang w:eastAsia="es-AR"/>
              </w:rPr>
              <w:t>MHz</w:t>
            </w:r>
          </w:p>
          <w:p w14:paraId="31BA72B7" w14:textId="3EF7BD70" w:rsidR="009001A2" w:rsidRPr="00695216" w:rsidRDefault="009001A2" w:rsidP="009001A2">
            <w:pPr>
              <w:pStyle w:val="Tabletext"/>
              <w:spacing w:before="240"/>
              <w:jc w:val="left"/>
              <w:rPr>
                <w:szCs w:val="22"/>
                <w:lang w:eastAsia="es-AR"/>
              </w:rPr>
            </w:pPr>
            <w:r w:rsidRPr="00695216">
              <w:rPr>
                <w:szCs w:val="22"/>
                <w:lang w:eastAsia="es-AR"/>
              </w:rPr>
              <w:t>Mayor gama de frecuencias con al menos una administración</w:t>
            </w:r>
            <w:r w:rsidRPr="00695216">
              <w:rPr>
                <w:color w:val="000000"/>
                <w:szCs w:val="22"/>
                <w:lang w:eastAsia="es-AR"/>
              </w:rPr>
              <w:t>: 450</w:t>
            </w:r>
            <w:r>
              <w:rPr>
                <w:color w:val="000000"/>
                <w:szCs w:val="22"/>
                <w:lang w:eastAsia="es-AR"/>
              </w:rPr>
              <w:t>,</w:t>
            </w:r>
            <w:r w:rsidRPr="00695216">
              <w:rPr>
                <w:color w:val="000000"/>
                <w:szCs w:val="22"/>
                <w:lang w:eastAsia="es-AR"/>
              </w:rPr>
              <w:t>00</w:t>
            </w:r>
            <w:r w:rsidRPr="00695216">
              <w:rPr>
                <w:szCs w:val="22"/>
                <w:lang w:eastAsia="zh-CN"/>
              </w:rPr>
              <w:noBreakHyphen/>
            </w:r>
            <w:r w:rsidRPr="00695216">
              <w:rPr>
                <w:color w:val="000000"/>
                <w:szCs w:val="22"/>
                <w:lang w:eastAsia="es-AR"/>
              </w:rPr>
              <w:t>469</w:t>
            </w:r>
            <w:r>
              <w:rPr>
                <w:color w:val="000000"/>
                <w:szCs w:val="22"/>
                <w:lang w:eastAsia="es-AR"/>
              </w:rPr>
              <w:t>,</w:t>
            </w:r>
            <w:r w:rsidRPr="00695216">
              <w:rPr>
                <w:color w:val="000000"/>
                <w:szCs w:val="22"/>
                <w:lang w:eastAsia="es-AR"/>
              </w:rPr>
              <w:t>7875</w:t>
            </w:r>
            <w:r>
              <w:rPr>
                <w:color w:val="000000"/>
                <w:szCs w:val="22"/>
                <w:lang w:eastAsia="es-AR"/>
              </w:rPr>
              <w:t> </w:t>
            </w:r>
            <w:r w:rsidRPr="00695216">
              <w:rPr>
                <w:color w:val="000000"/>
                <w:szCs w:val="22"/>
                <w:lang w:eastAsia="es-AR"/>
              </w:rPr>
              <w:t>MHz</w:t>
            </w:r>
          </w:p>
        </w:tc>
      </w:tr>
      <w:tr w:rsidR="009001A2" w:rsidRPr="00FB2590" w14:paraId="20E15799" w14:textId="77777777" w:rsidTr="007D3353">
        <w:trPr>
          <w:cantSplit/>
          <w:jc w:val="center"/>
        </w:trPr>
        <w:tc>
          <w:tcPr>
            <w:tcW w:w="0" w:type="auto"/>
            <w:vMerge/>
            <w:tcBorders>
              <w:left w:val="single" w:sz="4" w:space="0" w:color="auto"/>
              <w:right w:val="single" w:sz="4" w:space="0" w:color="auto"/>
            </w:tcBorders>
            <w:vAlign w:val="center"/>
            <w:hideMark/>
          </w:tcPr>
          <w:p w14:paraId="321C51EE" w14:textId="77777777" w:rsidR="009001A2" w:rsidRPr="00695216"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037FD8BA" w14:textId="15DAF938" w:rsidR="009001A2" w:rsidRPr="00FB2590" w:rsidRDefault="009001A2" w:rsidP="00327801">
            <w:pPr>
              <w:pStyle w:val="Tabletext"/>
              <w:jc w:val="left"/>
              <w:rPr>
                <w:szCs w:val="22"/>
                <w:lang w:eastAsia="es-AR"/>
              </w:rPr>
            </w:pPr>
            <w:r w:rsidRPr="00FB2590">
              <w:rPr>
                <w:szCs w:val="22"/>
                <w:lang w:eastAsia="es-AR"/>
              </w:rPr>
              <w:t>44</w:t>
            </w:r>
            <w:r>
              <w:rPr>
                <w:szCs w:val="22"/>
                <w:lang w:eastAsia="es-AR"/>
              </w:rPr>
              <w:t> </w:t>
            </w:r>
            <w:r w:rsidRPr="00FB2590">
              <w:rPr>
                <w:szCs w:val="22"/>
                <w:lang w:eastAsia="es-AR"/>
              </w:rPr>
              <w:t>MHz</w:t>
            </w:r>
            <w:r w:rsidRPr="00FB2590">
              <w:rPr>
                <w:szCs w:val="22"/>
                <w:vertAlign w:val="superscript"/>
                <w:lang w:eastAsia="es-AR"/>
              </w:rPr>
              <w:t>(2</w:t>
            </w:r>
            <w:r w:rsidRPr="00FB2590">
              <w:rPr>
                <w:szCs w:val="22"/>
                <w:vertAlign w:val="superscript"/>
                <w:lang w:eastAsia="ja-JP"/>
              </w:rPr>
              <w:t>)</w:t>
            </w:r>
            <w:r w:rsidRPr="00FB2590">
              <w:rPr>
                <w:szCs w:val="22"/>
                <w:vertAlign w:val="superscript"/>
                <w:lang w:eastAsia="es-AR"/>
              </w:rPr>
              <w:t xml:space="preserve"> </w:t>
            </w:r>
            <w:r w:rsidRPr="00FB2590">
              <w:rPr>
                <w:szCs w:val="22"/>
                <w:lang w:eastAsia="es-AR"/>
              </w:rPr>
              <w:br/>
              <w:t>219</w:t>
            </w:r>
            <w:r>
              <w:rPr>
                <w:szCs w:val="22"/>
                <w:lang w:eastAsia="es-AR"/>
              </w:rPr>
              <w:t>,</w:t>
            </w:r>
            <w:r w:rsidRPr="00FB2590">
              <w:rPr>
                <w:szCs w:val="22"/>
                <w:lang w:eastAsia="es-AR"/>
              </w:rPr>
              <w:t>500-222</w:t>
            </w:r>
            <w:r>
              <w:rPr>
                <w:szCs w:val="22"/>
                <w:lang w:eastAsia="es-AR"/>
              </w:rPr>
              <w:t> </w:t>
            </w:r>
            <w:r w:rsidRPr="00FB2590">
              <w:rPr>
                <w:szCs w:val="22"/>
                <w:lang w:eastAsia="es-AR"/>
              </w:rPr>
              <w:t>MHz</w:t>
            </w:r>
            <w:r w:rsidRPr="00FB2590">
              <w:rPr>
                <w:szCs w:val="22"/>
                <w:vertAlign w:val="superscript"/>
                <w:lang w:eastAsia="es-AR"/>
              </w:rPr>
              <w:t>(1)</w:t>
            </w:r>
          </w:p>
          <w:p w14:paraId="5AAA1310" w14:textId="220BD206" w:rsidR="009001A2" w:rsidRPr="00FB2590" w:rsidRDefault="009001A2" w:rsidP="00327801">
            <w:pPr>
              <w:pStyle w:val="Tabletext"/>
              <w:jc w:val="left"/>
              <w:rPr>
                <w:szCs w:val="22"/>
                <w:lang w:eastAsia="es-AR"/>
              </w:rPr>
            </w:pPr>
            <w:r w:rsidRPr="00FB2590">
              <w:rPr>
                <w:szCs w:val="22"/>
                <w:lang w:eastAsia="es-AR"/>
              </w:rPr>
              <w:t>452</w:t>
            </w:r>
            <w:r>
              <w:rPr>
                <w:szCs w:val="22"/>
                <w:lang w:eastAsia="es-AR"/>
              </w:rPr>
              <w:t>,</w:t>
            </w:r>
            <w:r w:rsidRPr="00FB2590">
              <w:rPr>
                <w:szCs w:val="22"/>
                <w:lang w:eastAsia="es-AR"/>
              </w:rPr>
              <w:t>9375-457</w:t>
            </w:r>
            <w:r>
              <w:rPr>
                <w:szCs w:val="22"/>
                <w:lang w:eastAsia="es-AR"/>
              </w:rPr>
              <w:t>,</w:t>
            </w:r>
            <w:r w:rsidRPr="00FB2590">
              <w:rPr>
                <w:szCs w:val="22"/>
                <w:lang w:eastAsia="es-AR"/>
              </w:rPr>
              <w:t>9375</w:t>
            </w:r>
            <w:r>
              <w:rPr>
                <w:szCs w:val="22"/>
                <w:lang w:eastAsia="es-AR"/>
              </w:rPr>
              <w:t> </w:t>
            </w:r>
            <w:r w:rsidRPr="00FB2590">
              <w:rPr>
                <w:szCs w:val="22"/>
                <w:lang w:eastAsia="es-AR"/>
              </w:rPr>
              <w:t>MHz</w:t>
            </w:r>
            <w:r w:rsidRPr="00FB2590">
              <w:rPr>
                <w:szCs w:val="22"/>
                <w:vertAlign w:val="superscript"/>
                <w:lang w:eastAsia="es-AR"/>
              </w:rPr>
              <w:t>(1)</w:t>
            </w:r>
          </w:p>
        </w:tc>
        <w:tc>
          <w:tcPr>
            <w:tcW w:w="0" w:type="auto"/>
            <w:gridSpan w:val="2"/>
            <w:vMerge/>
            <w:tcBorders>
              <w:left w:val="single" w:sz="4" w:space="0" w:color="auto"/>
              <w:right w:val="single" w:sz="4" w:space="0" w:color="auto"/>
            </w:tcBorders>
            <w:vAlign w:val="center"/>
            <w:hideMark/>
          </w:tcPr>
          <w:p w14:paraId="49AA2F31" w14:textId="77777777" w:rsidR="009001A2" w:rsidRPr="00FB2590" w:rsidRDefault="009001A2" w:rsidP="00327801">
            <w:pPr>
              <w:pStyle w:val="Tabletext"/>
              <w:jc w:val="left"/>
              <w:rPr>
                <w:szCs w:val="22"/>
                <w:lang w:eastAsia="es-AR"/>
              </w:rPr>
            </w:pPr>
          </w:p>
        </w:tc>
      </w:tr>
      <w:tr w:rsidR="009001A2" w:rsidRPr="00FB2590" w14:paraId="6E55ECAF" w14:textId="77777777" w:rsidTr="007D3353">
        <w:trPr>
          <w:cantSplit/>
          <w:jc w:val="center"/>
        </w:trPr>
        <w:tc>
          <w:tcPr>
            <w:tcW w:w="0" w:type="auto"/>
            <w:vMerge/>
            <w:tcBorders>
              <w:left w:val="single" w:sz="4" w:space="0" w:color="auto"/>
              <w:right w:val="single" w:sz="4" w:space="0" w:color="auto"/>
            </w:tcBorders>
            <w:vAlign w:val="center"/>
            <w:hideMark/>
          </w:tcPr>
          <w:p w14:paraId="7FEA5887" w14:textId="77777777" w:rsidR="009001A2" w:rsidRPr="00FB2590" w:rsidRDefault="009001A2" w:rsidP="00327801">
            <w:pPr>
              <w:pStyle w:val="Tabletext"/>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5C532BFA" w14:textId="388C4987" w:rsidR="009001A2" w:rsidRPr="00FB2590" w:rsidRDefault="009001A2" w:rsidP="00327801">
            <w:pPr>
              <w:pStyle w:val="Tabletext"/>
              <w:jc w:val="left"/>
              <w:rPr>
                <w:szCs w:val="22"/>
                <w:lang w:eastAsia="es-AR"/>
              </w:rPr>
            </w:pPr>
            <w:r w:rsidRPr="00FB2590">
              <w:rPr>
                <w:szCs w:val="22"/>
                <w:lang w:eastAsia="es-AR"/>
              </w:rPr>
              <w:t>896</w:t>
            </w:r>
            <w:r>
              <w:rPr>
                <w:szCs w:val="22"/>
                <w:lang w:eastAsia="es-AR"/>
              </w:rPr>
              <w:t>,</w:t>
            </w:r>
            <w:r w:rsidRPr="00FB2590">
              <w:rPr>
                <w:szCs w:val="22"/>
                <w:lang w:eastAsia="es-AR"/>
              </w:rPr>
              <w:t>8875-897</w:t>
            </w:r>
            <w:r>
              <w:rPr>
                <w:szCs w:val="22"/>
                <w:lang w:eastAsia="es-AR"/>
              </w:rPr>
              <w:t>,</w:t>
            </w:r>
            <w:r w:rsidRPr="00FB2590">
              <w:rPr>
                <w:szCs w:val="22"/>
                <w:lang w:eastAsia="es-AR"/>
              </w:rPr>
              <w:t>9875</w:t>
            </w:r>
            <w:r>
              <w:rPr>
                <w:szCs w:val="22"/>
                <w:lang w:eastAsia="es-AR"/>
              </w:rPr>
              <w:t> </w:t>
            </w:r>
            <w:r w:rsidRPr="00FB2590">
              <w:rPr>
                <w:szCs w:val="22"/>
                <w:lang w:eastAsia="es-AR"/>
              </w:rPr>
              <w:t>MHz</w:t>
            </w:r>
            <w:r w:rsidRPr="00FB2590">
              <w:rPr>
                <w:szCs w:val="22"/>
                <w:lang w:eastAsia="es-AR"/>
              </w:rPr>
              <w:br/>
              <w:t>935</w:t>
            </w:r>
            <w:r>
              <w:rPr>
                <w:szCs w:val="22"/>
                <w:lang w:eastAsia="es-AR"/>
              </w:rPr>
              <w:t>,</w:t>
            </w:r>
            <w:r w:rsidRPr="00FB2590">
              <w:rPr>
                <w:szCs w:val="22"/>
                <w:lang w:eastAsia="es-AR"/>
              </w:rPr>
              <w:t>8875-936</w:t>
            </w:r>
            <w:r>
              <w:rPr>
                <w:szCs w:val="22"/>
                <w:lang w:eastAsia="es-AR"/>
              </w:rPr>
              <w:t>,</w:t>
            </w:r>
            <w:r w:rsidRPr="00FB2590">
              <w:rPr>
                <w:szCs w:val="22"/>
                <w:lang w:eastAsia="es-AR"/>
              </w:rPr>
              <w:t>9875</w:t>
            </w:r>
            <w:r>
              <w:rPr>
                <w:szCs w:val="22"/>
                <w:lang w:eastAsia="es-AR"/>
              </w:rPr>
              <w:t> </w:t>
            </w:r>
            <w:r w:rsidRPr="00FB2590">
              <w:rPr>
                <w:szCs w:val="22"/>
                <w:lang w:eastAsia="es-AR"/>
              </w:rPr>
              <w:t>MHz</w:t>
            </w:r>
            <w:r w:rsidRPr="00FB2590">
              <w:rPr>
                <w:szCs w:val="22"/>
                <w:lang w:eastAsia="es-AR"/>
              </w:rPr>
              <w:br/>
              <w:t>902-928</w:t>
            </w:r>
            <w:r>
              <w:rPr>
                <w:szCs w:val="22"/>
                <w:lang w:eastAsia="es-AR"/>
              </w:rPr>
              <w:t> </w:t>
            </w:r>
            <w:r w:rsidRPr="00FB2590">
              <w:rPr>
                <w:szCs w:val="22"/>
                <w:lang w:eastAsia="es-AR"/>
              </w:rPr>
              <w:t>MHz</w:t>
            </w:r>
          </w:p>
        </w:tc>
        <w:tc>
          <w:tcPr>
            <w:tcW w:w="0" w:type="auto"/>
            <w:gridSpan w:val="2"/>
            <w:vMerge/>
            <w:tcBorders>
              <w:left w:val="single" w:sz="4" w:space="0" w:color="auto"/>
              <w:right w:val="single" w:sz="4" w:space="0" w:color="auto"/>
            </w:tcBorders>
            <w:vAlign w:val="center"/>
            <w:hideMark/>
          </w:tcPr>
          <w:p w14:paraId="7DCAF640" w14:textId="77777777" w:rsidR="009001A2" w:rsidRPr="00FB2590" w:rsidRDefault="009001A2" w:rsidP="00327801">
            <w:pPr>
              <w:pStyle w:val="Tabletext"/>
              <w:jc w:val="left"/>
              <w:rPr>
                <w:szCs w:val="22"/>
                <w:lang w:eastAsia="es-AR"/>
              </w:rPr>
            </w:pPr>
          </w:p>
        </w:tc>
      </w:tr>
      <w:tr w:rsidR="009001A2" w:rsidRPr="00FB2590" w14:paraId="5424160B" w14:textId="77777777" w:rsidTr="007D3353">
        <w:trPr>
          <w:cantSplit/>
          <w:jc w:val="center"/>
        </w:trPr>
        <w:tc>
          <w:tcPr>
            <w:tcW w:w="0" w:type="auto"/>
            <w:vMerge/>
            <w:tcBorders>
              <w:left w:val="single" w:sz="4" w:space="0" w:color="auto"/>
              <w:right w:val="single" w:sz="4" w:space="0" w:color="auto"/>
            </w:tcBorders>
            <w:vAlign w:val="center"/>
            <w:hideMark/>
          </w:tcPr>
          <w:p w14:paraId="7165E417" w14:textId="77777777" w:rsidR="009001A2" w:rsidRPr="00FB2590" w:rsidRDefault="009001A2" w:rsidP="00327801">
            <w:pPr>
              <w:pStyle w:val="Tabletext"/>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6CEC438F" w14:textId="77777777" w:rsidR="009001A2" w:rsidRPr="00FB2590" w:rsidRDefault="009001A2" w:rsidP="00327801">
            <w:pPr>
              <w:pStyle w:val="Tabletext"/>
              <w:jc w:val="left"/>
              <w:rPr>
                <w:szCs w:val="22"/>
                <w:lang w:eastAsia="es-AR"/>
              </w:rPr>
            </w:pPr>
            <w:r w:rsidRPr="00FB2590">
              <w:rPr>
                <w:szCs w:val="22"/>
                <w:lang w:eastAsia="es-AR"/>
              </w:rPr>
              <w:t>BOL:</w:t>
            </w:r>
          </w:p>
          <w:p w14:paraId="3EE8B2DF" w14:textId="286E2F2B" w:rsidR="009001A2" w:rsidRPr="00FB2590" w:rsidRDefault="009001A2" w:rsidP="00327801">
            <w:pPr>
              <w:pStyle w:val="Tabletext"/>
              <w:jc w:val="left"/>
              <w:rPr>
                <w:szCs w:val="22"/>
                <w:lang w:eastAsia="es-AR"/>
              </w:rPr>
            </w:pPr>
            <w:r w:rsidRPr="00FB2590">
              <w:rPr>
                <w:szCs w:val="22"/>
                <w:lang w:eastAsia="es-AR"/>
              </w:rPr>
              <w:t>450-460</w:t>
            </w:r>
            <w:r>
              <w:rPr>
                <w:szCs w:val="22"/>
                <w:lang w:eastAsia="es-AR"/>
              </w:rPr>
              <w:t> </w:t>
            </w:r>
            <w:r w:rsidRPr="00FB2590">
              <w:rPr>
                <w:szCs w:val="22"/>
                <w:lang w:eastAsia="es-AR"/>
              </w:rPr>
              <w:t>MHz</w:t>
            </w:r>
            <w:r w:rsidRPr="00FB2590">
              <w:rPr>
                <w:szCs w:val="22"/>
                <w:vertAlign w:val="superscript"/>
                <w:lang w:eastAsia="es-AR"/>
              </w:rPr>
              <w:t>(1)</w:t>
            </w:r>
          </w:p>
        </w:tc>
        <w:tc>
          <w:tcPr>
            <w:tcW w:w="0" w:type="auto"/>
            <w:gridSpan w:val="2"/>
            <w:vMerge/>
            <w:tcBorders>
              <w:left w:val="single" w:sz="4" w:space="0" w:color="auto"/>
              <w:right w:val="single" w:sz="4" w:space="0" w:color="auto"/>
            </w:tcBorders>
            <w:vAlign w:val="center"/>
            <w:hideMark/>
          </w:tcPr>
          <w:p w14:paraId="0022DA79" w14:textId="77777777" w:rsidR="009001A2" w:rsidRPr="00FB2590" w:rsidRDefault="009001A2" w:rsidP="00327801">
            <w:pPr>
              <w:pStyle w:val="Tabletext"/>
              <w:jc w:val="left"/>
              <w:rPr>
                <w:szCs w:val="22"/>
                <w:lang w:eastAsia="es-AR"/>
              </w:rPr>
            </w:pPr>
          </w:p>
        </w:tc>
      </w:tr>
      <w:tr w:rsidR="009001A2" w:rsidRPr="00FB2590" w14:paraId="13BF789B" w14:textId="77777777" w:rsidTr="007D3353">
        <w:trPr>
          <w:cantSplit/>
          <w:jc w:val="center"/>
        </w:trPr>
        <w:tc>
          <w:tcPr>
            <w:tcW w:w="0" w:type="auto"/>
            <w:vMerge/>
            <w:tcBorders>
              <w:left w:val="single" w:sz="4" w:space="0" w:color="auto"/>
              <w:right w:val="single" w:sz="4" w:space="0" w:color="auto"/>
            </w:tcBorders>
            <w:vAlign w:val="center"/>
            <w:hideMark/>
          </w:tcPr>
          <w:p w14:paraId="076E85C8" w14:textId="77777777" w:rsidR="009001A2" w:rsidRPr="00FB2590" w:rsidRDefault="009001A2" w:rsidP="00327801">
            <w:pPr>
              <w:pStyle w:val="Tabletext"/>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360F0D18" w14:textId="77777777" w:rsidR="009001A2" w:rsidRPr="00FB2590" w:rsidRDefault="009001A2" w:rsidP="00327801">
            <w:pPr>
              <w:pStyle w:val="Tabletext"/>
              <w:jc w:val="left"/>
              <w:rPr>
                <w:szCs w:val="22"/>
                <w:lang w:eastAsia="es-AR"/>
              </w:rPr>
            </w:pPr>
            <w:r w:rsidRPr="00FB2590">
              <w:rPr>
                <w:szCs w:val="22"/>
                <w:lang w:eastAsia="es-AR"/>
              </w:rPr>
              <w:t>CAN:</w:t>
            </w:r>
          </w:p>
          <w:p w14:paraId="7A761779" w14:textId="748E32A1" w:rsidR="009001A2" w:rsidRPr="00FB2590" w:rsidRDefault="009001A2" w:rsidP="00327801">
            <w:pPr>
              <w:pStyle w:val="Tabletext"/>
              <w:jc w:val="left"/>
              <w:rPr>
                <w:szCs w:val="22"/>
                <w:lang w:eastAsia="es-AR"/>
              </w:rPr>
            </w:pPr>
            <w:r w:rsidRPr="00FB2590">
              <w:rPr>
                <w:szCs w:val="22"/>
                <w:lang w:eastAsia="es-AR"/>
              </w:rPr>
              <w:t>452</w:t>
            </w:r>
            <w:r>
              <w:rPr>
                <w:szCs w:val="22"/>
                <w:lang w:eastAsia="es-AR"/>
              </w:rPr>
              <w:t>,</w:t>
            </w:r>
            <w:r w:rsidRPr="00FB2590">
              <w:rPr>
                <w:szCs w:val="22"/>
                <w:lang w:eastAsia="es-AR"/>
              </w:rPr>
              <w:t>9375-457</w:t>
            </w:r>
            <w:r>
              <w:rPr>
                <w:szCs w:val="22"/>
                <w:lang w:eastAsia="es-AR"/>
              </w:rPr>
              <w:t>,</w:t>
            </w:r>
            <w:r w:rsidRPr="00FB2590">
              <w:rPr>
                <w:szCs w:val="22"/>
                <w:lang w:eastAsia="es-AR"/>
              </w:rPr>
              <w:t>9375</w:t>
            </w:r>
            <w:r>
              <w:rPr>
                <w:szCs w:val="22"/>
                <w:lang w:eastAsia="es-AR"/>
              </w:rPr>
              <w:t> </w:t>
            </w:r>
            <w:r w:rsidRPr="00FB2590">
              <w:rPr>
                <w:szCs w:val="22"/>
                <w:lang w:eastAsia="es-AR"/>
              </w:rPr>
              <w:t>MHz</w:t>
            </w:r>
            <w:r w:rsidRPr="00FB2590">
              <w:rPr>
                <w:szCs w:val="22"/>
                <w:vertAlign w:val="superscript"/>
                <w:lang w:eastAsia="es-AR"/>
              </w:rPr>
              <w:t>(1)</w:t>
            </w:r>
            <w:r w:rsidRPr="00FB2590">
              <w:rPr>
                <w:szCs w:val="22"/>
                <w:lang w:eastAsia="es-AR"/>
              </w:rPr>
              <w:br/>
              <w:t>896/935</w:t>
            </w:r>
            <w:r>
              <w:rPr>
                <w:szCs w:val="22"/>
                <w:lang w:eastAsia="es-AR"/>
              </w:rPr>
              <w:t> </w:t>
            </w:r>
            <w:r w:rsidRPr="00FB2590">
              <w:rPr>
                <w:szCs w:val="22"/>
                <w:lang w:eastAsia="es-AR"/>
              </w:rPr>
              <w:t>MHz</w:t>
            </w:r>
            <w:r w:rsidRPr="00FB2590">
              <w:rPr>
                <w:szCs w:val="22"/>
                <w:lang w:eastAsia="es-AR"/>
              </w:rPr>
              <w:br/>
              <w:t>902-922</w:t>
            </w:r>
            <w:r>
              <w:rPr>
                <w:szCs w:val="22"/>
                <w:lang w:eastAsia="es-AR"/>
              </w:rPr>
              <w:t> </w:t>
            </w:r>
            <w:r w:rsidRPr="00FB2590">
              <w:rPr>
                <w:szCs w:val="22"/>
                <w:lang w:eastAsia="es-AR"/>
              </w:rPr>
              <w:t>MHz</w:t>
            </w:r>
          </w:p>
        </w:tc>
        <w:tc>
          <w:tcPr>
            <w:tcW w:w="0" w:type="auto"/>
            <w:gridSpan w:val="2"/>
            <w:vMerge/>
            <w:tcBorders>
              <w:left w:val="single" w:sz="4" w:space="0" w:color="auto"/>
              <w:right w:val="single" w:sz="4" w:space="0" w:color="auto"/>
            </w:tcBorders>
            <w:vAlign w:val="center"/>
            <w:hideMark/>
          </w:tcPr>
          <w:p w14:paraId="1F6F8148" w14:textId="77777777" w:rsidR="009001A2" w:rsidRPr="00FB2590" w:rsidRDefault="009001A2" w:rsidP="00327801">
            <w:pPr>
              <w:pStyle w:val="Tabletext"/>
              <w:jc w:val="left"/>
              <w:rPr>
                <w:szCs w:val="22"/>
                <w:lang w:eastAsia="es-AR"/>
              </w:rPr>
            </w:pPr>
          </w:p>
        </w:tc>
      </w:tr>
      <w:tr w:rsidR="009001A2" w:rsidRPr="00FB2590" w14:paraId="6D94FE8D" w14:textId="77777777" w:rsidTr="007D3353">
        <w:trPr>
          <w:cantSplit/>
          <w:jc w:val="center"/>
        </w:trPr>
        <w:tc>
          <w:tcPr>
            <w:tcW w:w="0" w:type="auto"/>
            <w:vMerge/>
            <w:tcBorders>
              <w:left w:val="single" w:sz="4" w:space="0" w:color="auto"/>
              <w:right w:val="single" w:sz="4" w:space="0" w:color="auto"/>
            </w:tcBorders>
            <w:vAlign w:val="center"/>
            <w:hideMark/>
          </w:tcPr>
          <w:p w14:paraId="338296CB" w14:textId="77777777" w:rsidR="009001A2" w:rsidRPr="00FB2590" w:rsidRDefault="009001A2" w:rsidP="00327801">
            <w:pPr>
              <w:pStyle w:val="Tabletext"/>
              <w:jc w:val="left"/>
              <w:rPr>
                <w:szCs w:val="22"/>
                <w:lang w:eastAsia="es-AR"/>
              </w:rPr>
            </w:pPr>
          </w:p>
        </w:tc>
        <w:tc>
          <w:tcPr>
            <w:tcW w:w="1914" w:type="pct"/>
            <w:tcBorders>
              <w:top w:val="single" w:sz="4" w:space="0" w:color="auto"/>
              <w:left w:val="single" w:sz="4" w:space="0" w:color="auto"/>
              <w:bottom w:val="nil"/>
              <w:right w:val="single" w:sz="4" w:space="0" w:color="auto"/>
            </w:tcBorders>
            <w:vAlign w:val="center"/>
            <w:hideMark/>
          </w:tcPr>
          <w:p w14:paraId="33DFC456" w14:textId="5FF2667A" w:rsidR="009001A2" w:rsidRPr="00FB2590" w:rsidRDefault="009001A2" w:rsidP="00327801">
            <w:pPr>
              <w:pStyle w:val="Tabletext"/>
              <w:jc w:val="left"/>
              <w:rPr>
                <w:szCs w:val="22"/>
                <w:lang w:eastAsia="es-AR"/>
              </w:rPr>
            </w:pPr>
            <w:r w:rsidRPr="00FB2590">
              <w:rPr>
                <w:szCs w:val="22"/>
                <w:lang w:eastAsia="es-AR"/>
              </w:rPr>
              <w:t>B:</w:t>
            </w:r>
          </w:p>
        </w:tc>
        <w:tc>
          <w:tcPr>
            <w:tcW w:w="0" w:type="auto"/>
            <w:gridSpan w:val="2"/>
            <w:vMerge/>
            <w:tcBorders>
              <w:left w:val="single" w:sz="4" w:space="0" w:color="auto"/>
              <w:right w:val="single" w:sz="4" w:space="0" w:color="auto"/>
            </w:tcBorders>
            <w:vAlign w:val="center"/>
            <w:hideMark/>
          </w:tcPr>
          <w:p w14:paraId="2A7BE1DF" w14:textId="77777777" w:rsidR="009001A2" w:rsidRPr="00FB2590" w:rsidRDefault="009001A2" w:rsidP="00327801">
            <w:pPr>
              <w:pStyle w:val="Tabletext"/>
              <w:jc w:val="left"/>
              <w:rPr>
                <w:szCs w:val="22"/>
                <w:lang w:eastAsia="es-AR"/>
              </w:rPr>
            </w:pPr>
          </w:p>
        </w:tc>
      </w:tr>
      <w:tr w:rsidR="009001A2" w:rsidRPr="00695216" w14:paraId="5BE15738" w14:textId="77777777" w:rsidTr="007D3353">
        <w:trPr>
          <w:cantSplit/>
          <w:jc w:val="center"/>
        </w:trPr>
        <w:tc>
          <w:tcPr>
            <w:tcW w:w="0" w:type="auto"/>
            <w:vMerge/>
            <w:tcBorders>
              <w:left w:val="single" w:sz="4" w:space="0" w:color="auto"/>
              <w:right w:val="single" w:sz="4" w:space="0" w:color="auto"/>
            </w:tcBorders>
            <w:vAlign w:val="center"/>
            <w:hideMark/>
          </w:tcPr>
          <w:p w14:paraId="07F65F90" w14:textId="77777777" w:rsidR="009001A2" w:rsidRPr="00FB2590"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11BCC000" w14:textId="20FCA121" w:rsidR="009001A2" w:rsidRPr="00695216" w:rsidRDefault="009001A2" w:rsidP="00327801">
            <w:pPr>
              <w:pStyle w:val="Tabletext"/>
              <w:jc w:val="left"/>
              <w:rPr>
                <w:szCs w:val="22"/>
                <w:lang w:eastAsia="ja-JP"/>
              </w:rPr>
            </w:pPr>
            <w:r w:rsidRPr="00695216">
              <w:rPr>
                <w:szCs w:val="22"/>
                <w:lang w:eastAsia="es-AR"/>
              </w:rPr>
              <w:t>Partes de 157-170</w:t>
            </w:r>
            <w:r>
              <w:rPr>
                <w:szCs w:val="22"/>
                <w:lang w:eastAsia="es-AR"/>
              </w:rPr>
              <w:t> </w:t>
            </w:r>
            <w:r w:rsidRPr="00695216">
              <w:rPr>
                <w:szCs w:val="22"/>
                <w:lang w:eastAsia="es-AR"/>
              </w:rPr>
              <w:t>MHz (</w:t>
            </w:r>
            <w:r>
              <w:rPr>
                <w:szCs w:val="22"/>
                <w:lang w:eastAsia="es-AR"/>
              </w:rPr>
              <w:t>digital en ondas métricas</w:t>
            </w:r>
            <w:r w:rsidRPr="00695216">
              <w:rPr>
                <w:szCs w:val="22"/>
                <w:lang w:eastAsia="es-AR"/>
              </w:rPr>
              <w:t>)</w:t>
            </w:r>
            <w:r w:rsidRPr="00695216">
              <w:rPr>
                <w:szCs w:val="22"/>
                <w:vertAlign w:val="superscript"/>
                <w:lang w:eastAsia="es-AR"/>
              </w:rPr>
              <w:t>(2</w:t>
            </w:r>
            <w:r w:rsidRPr="00695216">
              <w:rPr>
                <w:szCs w:val="22"/>
                <w:vertAlign w:val="superscript"/>
                <w:lang w:eastAsia="ja-JP"/>
              </w:rPr>
              <w:t>)</w:t>
            </w:r>
            <w:r w:rsidRPr="00695216">
              <w:rPr>
                <w:szCs w:val="22"/>
                <w:vertAlign w:val="superscript"/>
                <w:lang w:eastAsia="es-AR"/>
              </w:rPr>
              <w:t xml:space="preserve"> </w:t>
            </w:r>
          </w:p>
        </w:tc>
        <w:tc>
          <w:tcPr>
            <w:tcW w:w="0" w:type="auto"/>
            <w:gridSpan w:val="2"/>
            <w:vMerge/>
            <w:tcBorders>
              <w:left w:val="single" w:sz="4" w:space="0" w:color="auto"/>
              <w:right w:val="single" w:sz="4" w:space="0" w:color="auto"/>
            </w:tcBorders>
            <w:vAlign w:val="center"/>
            <w:hideMark/>
          </w:tcPr>
          <w:p w14:paraId="111E8BAE" w14:textId="77777777" w:rsidR="009001A2" w:rsidRPr="00695216" w:rsidRDefault="009001A2" w:rsidP="00327801">
            <w:pPr>
              <w:pStyle w:val="Tabletext"/>
              <w:jc w:val="left"/>
              <w:rPr>
                <w:szCs w:val="22"/>
                <w:lang w:eastAsia="es-AR"/>
              </w:rPr>
            </w:pPr>
          </w:p>
        </w:tc>
      </w:tr>
      <w:tr w:rsidR="009001A2" w:rsidRPr="00FB2590" w14:paraId="634FBF99" w14:textId="77777777" w:rsidTr="007D3353">
        <w:trPr>
          <w:cantSplit/>
          <w:jc w:val="center"/>
        </w:trPr>
        <w:tc>
          <w:tcPr>
            <w:tcW w:w="0" w:type="auto"/>
            <w:vMerge/>
            <w:tcBorders>
              <w:left w:val="single" w:sz="4" w:space="0" w:color="auto"/>
              <w:right w:val="single" w:sz="4" w:space="0" w:color="auto"/>
            </w:tcBorders>
            <w:vAlign w:val="center"/>
            <w:hideMark/>
          </w:tcPr>
          <w:p w14:paraId="6EDBE458" w14:textId="77777777" w:rsidR="009001A2" w:rsidRPr="00695216"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04D3FE7B" w14:textId="750B94E6" w:rsidR="009001A2" w:rsidRPr="00FB2590" w:rsidRDefault="009001A2" w:rsidP="00327801">
            <w:pPr>
              <w:pStyle w:val="Tabletext"/>
              <w:jc w:val="left"/>
              <w:rPr>
                <w:szCs w:val="22"/>
                <w:lang w:eastAsia="es-AR"/>
              </w:rPr>
            </w:pPr>
            <w:r w:rsidRPr="00FB2590">
              <w:rPr>
                <w:szCs w:val="22"/>
                <w:lang w:eastAsia="es-AR"/>
              </w:rPr>
              <w:t>459</w:t>
            </w:r>
            <w:r>
              <w:rPr>
                <w:szCs w:val="22"/>
                <w:lang w:eastAsia="es-AR"/>
              </w:rPr>
              <w:t>,</w:t>
            </w:r>
            <w:r w:rsidRPr="00FB2590">
              <w:rPr>
                <w:szCs w:val="22"/>
                <w:lang w:eastAsia="es-AR"/>
              </w:rPr>
              <w:t>4375-469</w:t>
            </w:r>
            <w:r>
              <w:rPr>
                <w:szCs w:val="22"/>
                <w:lang w:eastAsia="es-AR"/>
              </w:rPr>
              <w:t>,</w:t>
            </w:r>
            <w:r w:rsidRPr="00FB2590">
              <w:rPr>
                <w:szCs w:val="22"/>
                <w:lang w:eastAsia="es-AR"/>
              </w:rPr>
              <w:t>7875</w:t>
            </w:r>
            <w:r>
              <w:rPr>
                <w:szCs w:val="22"/>
                <w:lang w:eastAsia="es-AR"/>
              </w:rPr>
              <w:t> </w:t>
            </w:r>
            <w:r w:rsidRPr="00FB2590">
              <w:rPr>
                <w:szCs w:val="22"/>
                <w:lang w:eastAsia="es-AR"/>
              </w:rPr>
              <w:t>MHz</w:t>
            </w:r>
            <w:r w:rsidRPr="00FB2590">
              <w:rPr>
                <w:szCs w:val="22"/>
                <w:vertAlign w:val="superscript"/>
                <w:lang w:eastAsia="es-AR"/>
              </w:rPr>
              <w:t>(1)</w:t>
            </w:r>
          </w:p>
        </w:tc>
        <w:tc>
          <w:tcPr>
            <w:tcW w:w="0" w:type="auto"/>
            <w:gridSpan w:val="2"/>
            <w:vMerge/>
            <w:tcBorders>
              <w:left w:val="single" w:sz="4" w:space="0" w:color="auto"/>
              <w:right w:val="single" w:sz="4" w:space="0" w:color="auto"/>
            </w:tcBorders>
            <w:vAlign w:val="center"/>
            <w:hideMark/>
          </w:tcPr>
          <w:p w14:paraId="53D6678F" w14:textId="77777777" w:rsidR="009001A2" w:rsidRPr="00FB2590" w:rsidRDefault="009001A2" w:rsidP="00327801">
            <w:pPr>
              <w:pStyle w:val="Tabletext"/>
              <w:jc w:val="left"/>
              <w:rPr>
                <w:szCs w:val="22"/>
                <w:lang w:eastAsia="es-AR"/>
              </w:rPr>
            </w:pPr>
          </w:p>
        </w:tc>
      </w:tr>
      <w:tr w:rsidR="009001A2" w:rsidRPr="00FB2590" w14:paraId="610467B5" w14:textId="77777777" w:rsidTr="007D3353">
        <w:trPr>
          <w:cantSplit/>
          <w:jc w:val="center"/>
        </w:trPr>
        <w:tc>
          <w:tcPr>
            <w:tcW w:w="0" w:type="auto"/>
            <w:vMerge/>
            <w:tcBorders>
              <w:left w:val="single" w:sz="4" w:space="0" w:color="auto"/>
              <w:right w:val="single" w:sz="4" w:space="0" w:color="auto"/>
            </w:tcBorders>
            <w:vAlign w:val="center"/>
            <w:hideMark/>
          </w:tcPr>
          <w:p w14:paraId="05764AF2" w14:textId="77777777" w:rsidR="009001A2" w:rsidRPr="00FB2590"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2625CAC8" w14:textId="550B4141" w:rsidR="009001A2" w:rsidRPr="00FB2590" w:rsidRDefault="009001A2" w:rsidP="00327801">
            <w:pPr>
              <w:pStyle w:val="Tabletext"/>
              <w:jc w:val="left"/>
              <w:rPr>
                <w:szCs w:val="22"/>
                <w:lang w:eastAsia="es-AR"/>
              </w:rPr>
            </w:pPr>
            <w:r>
              <w:rPr>
                <w:szCs w:val="22"/>
                <w:lang w:eastAsia="es-AR"/>
              </w:rPr>
              <w:t>Partes de</w:t>
            </w:r>
            <w:r w:rsidRPr="00FB2590">
              <w:rPr>
                <w:szCs w:val="22"/>
                <w:lang w:eastAsia="es-AR"/>
              </w:rPr>
              <w:t xml:space="preserve"> 900-930</w:t>
            </w:r>
            <w:r>
              <w:rPr>
                <w:szCs w:val="22"/>
                <w:lang w:eastAsia="es-AR"/>
              </w:rPr>
              <w:t> </w:t>
            </w:r>
            <w:r w:rsidRPr="00FB2590">
              <w:rPr>
                <w:szCs w:val="22"/>
                <w:lang w:eastAsia="es-AR"/>
              </w:rPr>
              <w:t>MHz</w:t>
            </w:r>
          </w:p>
        </w:tc>
        <w:tc>
          <w:tcPr>
            <w:tcW w:w="0" w:type="auto"/>
            <w:gridSpan w:val="2"/>
            <w:vMerge/>
            <w:tcBorders>
              <w:left w:val="single" w:sz="4" w:space="0" w:color="auto"/>
              <w:right w:val="single" w:sz="4" w:space="0" w:color="auto"/>
            </w:tcBorders>
            <w:vAlign w:val="center"/>
            <w:hideMark/>
          </w:tcPr>
          <w:p w14:paraId="12E11C39" w14:textId="77777777" w:rsidR="009001A2" w:rsidRPr="00FB2590" w:rsidRDefault="009001A2" w:rsidP="00327801">
            <w:pPr>
              <w:pStyle w:val="Tabletext"/>
              <w:jc w:val="left"/>
              <w:rPr>
                <w:szCs w:val="22"/>
                <w:lang w:eastAsia="es-AR"/>
              </w:rPr>
            </w:pPr>
          </w:p>
        </w:tc>
      </w:tr>
      <w:tr w:rsidR="009001A2" w:rsidRPr="00FB2590" w14:paraId="064C3066" w14:textId="77777777" w:rsidTr="007D3353">
        <w:trPr>
          <w:cantSplit/>
          <w:jc w:val="center"/>
        </w:trPr>
        <w:tc>
          <w:tcPr>
            <w:tcW w:w="0" w:type="auto"/>
            <w:vMerge/>
            <w:tcBorders>
              <w:left w:val="single" w:sz="4" w:space="0" w:color="auto"/>
              <w:right w:val="single" w:sz="4" w:space="0" w:color="auto"/>
            </w:tcBorders>
            <w:vAlign w:val="center"/>
            <w:hideMark/>
          </w:tcPr>
          <w:p w14:paraId="010B8305" w14:textId="77777777" w:rsidR="009001A2" w:rsidRPr="00FB2590"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31ADF863" w14:textId="65BE4E83" w:rsidR="009001A2" w:rsidRPr="00FB2590" w:rsidRDefault="009001A2" w:rsidP="00327801">
            <w:pPr>
              <w:pStyle w:val="Tabletext"/>
              <w:jc w:val="left"/>
              <w:rPr>
                <w:szCs w:val="22"/>
                <w:lang w:eastAsia="es-AR"/>
              </w:rPr>
            </w:pPr>
            <w:r w:rsidRPr="00FB2590">
              <w:rPr>
                <w:szCs w:val="22"/>
                <w:lang w:eastAsia="es-AR"/>
              </w:rPr>
              <w:t>2</w:t>
            </w:r>
            <w:r>
              <w:rPr>
                <w:szCs w:val="22"/>
                <w:lang w:eastAsia="es-AR"/>
              </w:rPr>
              <w:t> </w:t>
            </w:r>
            <w:r w:rsidRPr="00FB2590">
              <w:rPr>
                <w:szCs w:val="22"/>
                <w:lang w:eastAsia="es-AR"/>
              </w:rPr>
              <w:t>400-2</w:t>
            </w:r>
            <w:r>
              <w:rPr>
                <w:szCs w:val="22"/>
                <w:lang w:eastAsia="es-AR"/>
              </w:rPr>
              <w:t> </w:t>
            </w:r>
            <w:r w:rsidRPr="00FB2590">
              <w:rPr>
                <w:szCs w:val="22"/>
                <w:lang w:eastAsia="es-AR"/>
              </w:rPr>
              <w:t>483</w:t>
            </w:r>
            <w:r>
              <w:rPr>
                <w:szCs w:val="22"/>
                <w:lang w:eastAsia="es-AR"/>
              </w:rPr>
              <w:t>,</w:t>
            </w:r>
            <w:r w:rsidRPr="00FB2590">
              <w:rPr>
                <w:szCs w:val="22"/>
                <w:lang w:eastAsia="es-AR"/>
              </w:rPr>
              <w:t>5</w:t>
            </w:r>
            <w:r>
              <w:rPr>
                <w:szCs w:val="22"/>
                <w:lang w:eastAsia="es-AR"/>
              </w:rPr>
              <w:t> </w:t>
            </w:r>
            <w:r w:rsidRPr="00FB2590">
              <w:rPr>
                <w:szCs w:val="22"/>
                <w:lang w:eastAsia="es-AR"/>
              </w:rPr>
              <w:t>MHz</w:t>
            </w:r>
          </w:p>
        </w:tc>
        <w:tc>
          <w:tcPr>
            <w:tcW w:w="0" w:type="auto"/>
            <w:gridSpan w:val="2"/>
            <w:vMerge/>
            <w:tcBorders>
              <w:left w:val="single" w:sz="4" w:space="0" w:color="auto"/>
              <w:right w:val="single" w:sz="4" w:space="0" w:color="auto"/>
            </w:tcBorders>
            <w:vAlign w:val="center"/>
            <w:hideMark/>
          </w:tcPr>
          <w:p w14:paraId="7A1EAFD3" w14:textId="77777777" w:rsidR="009001A2" w:rsidRPr="00FB2590" w:rsidRDefault="009001A2" w:rsidP="00327801">
            <w:pPr>
              <w:pStyle w:val="Tabletext"/>
              <w:jc w:val="left"/>
              <w:rPr>
                <w:szCs w:val="22"/>
                <w:lang w:eastAsia="es-AR"/>
              </w:rPr>
            </w:pPr>
          </w:p>
        </w:tc>
      </w:tr>
      <w:tr w:rsidR="009001A2" w:rsidRPr="00FB2590" w14:paraId="5DDDDFE5" w14:textId="77777777" w:rsidTr="007D3353">
        <w:trPr>
          <w:cantSplit/>
          <w:jc w:val="center"/>
        </w:trPr>
        <w:tc>
          <w:tcPr>
            <w:tcW w:w="0" w:type="auto"/>
            <w:vMerge/>
            <w:tcBorders>
              <w:left w:val="single" w:sz="4" w:space="0" w:color="auto"/>
              <w:right w:val="single" w:sz="4" w:space="0" w:color="auto"/>
            </w:tcBorders>
            <w:vAlign w:val="center"/>
            <w:hideMark/>
          </w:tcPr>
          <w:p w14:paraId="33E962CA" w14:textId="77777777" w:rsidR="009001A2" w:rsidRPr="00FB2590" w:rsidRDefault="009001A2" w:rsidP="00327801">
            <w:pPr>
              <w:pStyle w:val="Tabletext"/>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1B7FBFE5" w14:textId="0D9A40C3" w:rsidR="009001A2" w:rsidRPr="00FB2590" w:rsidRDefault="009001A2" w:rsidP="00327801">
            <w:pPr>
              <w:pStyle w:val="Tabletext"/>
              <w:jc w:val="left"/>
              <w:rPr>
                <w:szCs w:val="22"/>
                <w:lang w:eastAsia="es-AR"/>
              </w:rPr>
            </w:pPr>
            <w:r w:rsidRPr="00FB2590">
              <w:rPr>
                <w:szCs w:val="22"/>
                <w:lang w:eastAsia="es-AR"/>
              </w:rPr>
              <w:t>5</w:t>
            </w:r>
            <w:r>
              <w:rPr>
                <w:szCs w:val="22"/>
                <w:lang w:eastAsia="es-AR"/>
              </w:rPr>
              <w:t> </w:t>
            </w:r>
            <w:r w:rsidRPr="00FB2590">
              <w:rPr>
                <w:szCs w:val="22"/>
                <w:lang w:eastAsia="es-AR"/>
              </w:rPr>
              <w:t>725-5</w:t>
            </w:r>
            <w:r>
              <w:rPr>
                <w:szCs w:val="22"/>
                <w:lang w:eastAsia="es-AR"/>
              </w:rPr>
              <w:t> </w:t>
            </w:r>
            <w:r w:rsidRPr="00FB2590">
              <w:rPr>
                <w:szCs w:val="22"/>
                <w:lang w:eastAsia="es-AR"/>
              </w:rPr>
              <w:t>850</w:t>
            </w:r>
            <w:r>
              <w:rPr>
                <w:szCs w:val="22"/>
                <w:lang w:eastAsia="es-AR"/>
              </w:rPr>
              <w:t> </w:t>
            </w:r>
            <w:r w:rsidRPr="00FB2590">
              <w:rPr>
                <w:szCs w:val="22"/>
                <w:lang w:eastAsia="es-AR"/>
              </w:rPr>
              <w:t>MHz</w:t>
            </w:r>
          </w:p>
        </w:tc>
        <w:tc>
          <w:tcPr>
            <w:tcW w:w="0" w:type="auto"/>
            <w:gridSpan w:val="2"/>
            <w:vMerge/>
            <w:tcBorders>
              <w:left w:val="single" w:sz="4" w:space="0" w:color="auto"/>
              <w:right w:val="single" w:sz="4" w:space="0" w:color="auto"/>
            </w:tcBorders>
            <w:vAlign w:val="center"/>
            <w:hideMark/>
          </w:tcPr>
          <w:p w14:paraId="0EF165DF" w14:textId="77777777" w:rsidR="009001A2" w:rsidRPr="00FB2590" w:rsidRDefault="009001A2" w:rsidP="00327801">
            <w:pPr>
              <w:pStyle w:val="Tabletext"/>
              <w:jc w:val="left"/>
              <w:rPr>
                <w:szCs w:val="22"/>
                <w:lang w:eastAsia="es-AR"/>
              </w:rPr>
            </w:pPr>
          </w:p>
        </w:tc>
      </w:tr>
      <w:tr w:rsidR="009001A2" w:rsidRPr="00FB2590" w14:paraId="129E3C90" w14:textId="77777777" w:rsidTr="007D3353">
        <w:trPr>
          <w:cantSplit/>
          <w:jc w:val="center"/>
        </w:trPr>
        <w:tc>
          <w:tcPr>
            <w:tcW w:w="0" w:type="auto"/>
            <w:vMerge/>
            <w:tcBorders>
              <w:left w:val="single" w:sz="4" w:space="0" w:color="auto"/>
              <w:right w:val="single" w:sz="4" w:space="0" w:color="auto"/>
            </w:tcBorders>
            <w:vAlign w:val="center"/>
            <w:hideMark/>
          </w:tcPr>
          <w:p w14:paraId="23E343C3" w14:textId="77777777" w:rsidR="009001A2" w:rsidRPr="00FB2590" w:rsidRDefault="009001A2" w:rsidP="00327801">
            <w:pPr>
              <w:pStyle w:val="Tabletext"/>
              <w:jc w:val="left"/>
              <w:rPr>
                <w:szCs w:val="22"/>
                <w:lang w:eastAsia="es-AR"/>
              </w:rPr>
            </w:pPr>
          </w:p>
        </w:tc>
        <w:tc>
          <w:tcPr>
            <w:tcW w:w="1914" w:type="pct"/>
            <w:tcBorders>
              <w:top w:val="single" w:sz="4" w:space="0" w:color="auto"/>
              <w:left w:val="single" w:sz="4" w:space="0" w:color="auto"/>
              <w:bottom w:val="nil"/>
              <w:right w:val="single" w:sz="4" w:space="0" w:color="auto"/>
            </w:tcBorders>
            <w:vAlign w:val="center"/>
            <w:hideMark/>
          </w:tcPr>
          <w:p w14:paraId="60AB5512" w14:textId="77777777" w:rsidR="009001A2" w:rsidRPr="00FB2590" w:rsidRDefault="009001A2" w:rsidP="00327801">
            <w:pPr>
              <w:pStyle w:val="Tabletext"/>
              <w:jc w:val="left"/>
              <w:rPr>
                <w:szCs w:val="22"/>
                <w:lang w:eastAsia="es-AR"/>
              </w:rPr>
            </w:pPr>
            <w:r w:rsidRPr="00FB2590">
              <w:rPr>
                <w:szCs w:val="22"/>
                <w:lang w:eastAsia="es-AR"/>
              </w:rPr>
              <w:t>ARG:</w:t>
            </w:r>
          </w:p>
        </w:tc>
        <w:tc>
          <w:tcPr>
            <w:tcW w:w="0" w:type="auto"/>
            <w:gridSpan w:val="2"/>
            <w:vMerge/>
            <w:tcBorders>
              <w:left w:val="single" w:sz="4" w:space="0" w:color="auto"/>
              <w:right w:val="single" w:sz="4" w:space="0" w:color="auto"/>
            </w:tcBorders>
            <w:vAlign w:val="center"/>
            <w:hideMark/>
          </w:tcPr>
          <w:p w14:paraId="27EB8D73" w14:textId="77777777" w:rsidR="009001A2" w:rsidRPr="00FB2590" w:rsidRDefault="009001A2" w:rsidP="00327801">
            <w:pPr>
              <w:pStyle w:val="Tabletext"/>
              <w:jc w:val="left"/>
              <w:rPr>
                <w:szCs w:val="22"/>
                <w:lang w:eastAsia="es-AR"/>
              </w:rPr>
            </w:pPr>
          </w:p>
        </w:tc>
      </w:tr>
      <w:tr w:rsidR="009001A2" w:rsidRPr="00FB2590" w14:paraId="3A894FC3" w14:textId="77777777" w:rsidTr="007D3353">
        <w:trPr>
          <w:cantSplit/>
          <w:jc w:val="center"/>
        </w:trPr>
        <w:tc>
          <w:tcPr>
            <w:tcW w:w="0" w:type="auto"/>
            <w:vMerge/>
            <w:tcBorders>
              <w:left w:val="single" w:sz="4" w:space="0" w:color="auto"/>
              <w:right w:val="single" w:sz="4" w:space="0" w:color="auto"/>
            </w:tcBorders>
            <w:vAlign w:val="center"/>
            <w:hideMark/>
          </w:tcPr>
          <w:p w14:paraId="5B86143D" w14:textId="77777777" w:rsidR="009001A2" w:rsidRPr="00FB2590"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41C33D47" w14:textId="4EFE1C81" w:rsidR="009001A2" w:rsidRPr="00FB2590" w:rsidRDefault="009001A2" w:rsidP="00327801">
            <w:pPr>
              <w:pStyle w:val="Tabletext"/>
              <w:jc w:val="left"/>
              <w:rPr>
                <w:szCs w:val="22"/>
                <w:lang w:eastAsia="ja-JP"/>
              </w:rPr>
            </w:pPr>
            <w:r>
              <w:rPr>
                <w:szCs w:val="22"/>
                <w:lang w:eastAsia="es-AR"/>
              </w:rPr>
              <w:t>Ondas métricas</w:t>
            </w:r>
            <w:r w:rsidRPr="00FB2590">
              <w:rPr>
                <w:szCs w:val="22"/>
                <w:lang w:eastAsia="es-AR"/>
              </w:rPr>
              <w:t xml:space="preserve"> = 240</w:t>
            </w:r>
            <w:r>
              <w:rPr>
                <w:szCs w:val="22"/>
                <w:lang w:eastAsia="es-AR"/>
              </w:rPr>
              <w:t>-</w:t>
            </w:r>
            <w:r w:rsidRPr="00FB2590">
              <w:rPr>
                <w:szCs w:val="22"/>
                <w:lang w:eastAsia="es-AR"/>
              </w:rPr>
              <w:t>300</w:t>
            </w:r>
            <w:r>
              <w:rPr>
                <w:szCs w:val="22"/>
                <w:lang w:eastAsia="es-AR"/>
              </w:rPr>
              <w:t> </w:t>
            </w:r>
            <w:r w:rsidRPr="00FB2590">
              <w:rPr>
                <w:szCs w:val="22"/>
                <w:lang w:eastAsia="es-AR"/>
              </w:rPr>
              <w:t>MHz</w:t>
            </w:r>
            <w:r w:rsidRPr="00FB2590">
              <w:rPr>
                <w:szCs w:val="22"/>
                <w:vertAlign w:val="superscript"/>
                <w:lang w:eastAsia="es-AR"/>
              </w:rPr>
              <w:t>(2</w:t>
            </w:r>
            <w:r w:rsidRPr="00FB2590">
              <w:rPr>
                <w:szCs w:val="22"/>
                <w:vertAlign w:val="superscript"/>
                <w:lang w:eastAsia="ja-JP"/>
              </w:rPr>
              <w:t>)</w:t>
            </w:r>
          </w:p>
        </w:tc>
        <w:tc>
          <w:tcPr>
            <w:tcW w:w="0" w:type="auto"/>
            <w:gridSpan w:val="2"/>
            <w:vMerge/>
            <w:tcBorders>
              <w:left w:val="single" w:sz="4" w:space="0" w:color="auto"/>
              <w:right w:val="single" w:sz="4" w:space="0" w:color="auto"/>
            </w:tcBorders>
            <w:vAlign w:val="center"/>
            <w:hideMark/>
          </w:tcPr>
          <w:p w14:paraId="7A12B3D1" w14:textId="77777777" w:rsidR="009001A2" w:rsidRPr="00FB2590" w:rsidRDefault="009001A2" w:rsidP="00327801">
            <w:pPr>
              <w:pStyle w:val="Tabletext"/>
              <w:jc w:val="left"/>
              <w:rPr>
                <w:szCs w:val="22"/>
                <w:lang w:eastAsia="es-AR"/>
              </w:rPr>
            </w:pPr>
          </w:p>
        </w:tc>
      </w:tr>
      <w:tr w:rsidR="009001A2" w:rsidRPr="00695216" w14:paraId="4401D0FF" w14:textId="77777777" w:rsidTr="007D3353">
        <w:trPr>
          <w:cantSplit/>
          <w:jc w:val="center"/>
        </w:trPr>
        <w:tc>
          <w:tcPr>
            <w:tcW w:w="0" w:type="auto"/>
            <w:vMerge/>
            <w:tcBorders>
              <w:left w:val="single" w:sz="4" w:space="0" w:color="auto"/>
              <w:right w:val="single" w:sz="4" w:space="0" w:color="auto"/>
            </w:tcBorders>
            <w:vAlign w:val="center"/>
            <w:hideMark/>
          </w:tcPr>
          <w:p w14:paraId="40C5C8FA" w14:textId="77777777" w:rsidR="009001A2" w:rsidRPr="00FB2590"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7EBBF030" w14:textId="06EE5444" w:rsidR="009001A2" w:rsidRPr="00695216" w:rsidRDefault="009001A2" w:rsidP="00327801">
            <w:pPr>
              <w:pStyle w:val="Tabletext"/>
              <w:jc w:val="left"/>
              <w:rPr>
                <w:szCs w:val="22"/>
                <w:lang w:eastAsia="es-AR"/>
              </w:rPr>
            </w:pPr>
            <w:r>
              <w:rPr>
                <w:szCs w:val="22"/>
                <w:lang w:eastAsia="es-AR"/>
              </w:rPr>
              <w:t>Ondas decimétricas</w:t>
            </w:r>
            <w:r w:rsidRPr="00695216">
              <w:rPr>
                <w:szCs w:val="22"/>
                <w:lang w:eastAsia="es-AR"/>
              </w:rPr>
              <w:t xml:space="preserve"> = </w:t>
            </w:r>
            <w:r w:rsidRPr="00695216">
              <w:rPr>
                <w:szCs w:val="22"/>
                <w:lang w:eastAsia="ja-JP"/>
              </w:rPr>
              <w:t xml:space="preserve">Partes de </w:t>
            </w:r>
            <w:r w:rsidRPr="00695216">
              <w:rPr>
                <w:szCs w:val="22"/>
                <w:lang w:eastAsia="es-AR"/>
              </w:rPr>
              <w:t>410</w:t>
            </w:r>
            <w:r>
              <w:rPr>
                <w:szCs w:val="22"/>
                <w:lang w:eastAsia="es-AR"/>
              </w:rPr>
              <w:t> </w:t>
            </w:r>
            <w:r>
              <w:rPr>
                <w:szCs w:val="22"/>
                <w:lang w:eastAsia="es-AR"/>
              </w:rPr>
              <w:noBreakHyphen/>
            </w:r>
            <w:r w:rsidRPr="00695216">
              <w:rPr>
                <w:szCs w:val="22"/>
                <w:lang w:eastAsia="es-AR"/>
              </w:rPr>
              <w:t>450</w:t>
            </w:r>
            <w:r>
              <w:rPr>
                <w:szCs w:val="22"/>
                <w:lang w:eastAsia="es-AR"/>
              </w:rPr>
              <w:t> </w:t>
            </w:r>
            <w:r w:rsidRPr="00695216">
              <w:rPr>
                <w:szCs w:val="22"/>
                <w:lang w:eastAsia="es-AR"/>
              </w:rPr>
              <w:t>MHz</w:t>
            </w:r>
          </w:p>
        </w:tc>
        <w:tc>
          <w:tcPr>
            <w:tcW w:w="0" w:type="auto"/>
            <w:gridSpan w:val="2"/>
            <w:vMerge/>
            <w:tcBorders>
              <w:left w:val="single" w:sz="4" w:space="0" w:color="auto"/>
              <w:right w:val="single" w:sz="4" w:space="0" w:color="auto"/>
            </w:tcBorders>
            <w:vAlign w:val="center"/>
            <w:hideMark/>
          </w:tcPr>
          <w:p w14:paraId="0AFA6BAF" w14:textId="77777777" w:rsidR="009001A2" w:rsidRPr="00695216" w:rsidRDefault="009001A2" w:rsidP="00327801">
            <w:pPr>
              <w:pStyle w:val="Tabletext"/>
              <w:jc w:val="left"/>
              <w:rPr>
                <w:szCs w:val="22"/>
                <w:lang w:eastAsia="es-AR"/>
              </w:rPr>
            </w:pPr>
          </w:p>
        </w:tc>
      </w:tr>
      <w:tr w:rsidR="009001A2" w:rsidRPr="00695216" w14:paraId="4D18689B" w14:textId="77777777" w:rsidTr="007D3353">
        <w:trPr>
          <w:cantSplit/>
          <w:jc w:val="center"/>
        </w:trPr>
        <w:tc>
          <w:tcPr>
            <w:tcW w:w="0" w:type="auto"/>
            <w:vMerge/>
            <w:tcBorders>
              <w:left w:val="single" w:sz="4" w:space="0" w:color="auto"/>
              <w:right w:val="single" w:sz="4" w:space="0" w:color="auto"/>
            </w:tcBorders>
            <w:vAlign w:val="center"/>
            <w:hideMark/>
          </w:tcPr>
          <w:p w14:paraId="14BB97DD" w14:textId="77777777" w:rsidR="009001A2" w:rsidRPr="00695216" w:rsidRDefault="009001A2" w:rsidP="00327801">
            <w:pPr>
              <w:pStyle w:val="Tabletext"/>
              <w:jc w:val="left"/>
              <w:rPr>
                <w:szCs w:val="22"/>
                <w:lang w:eastAsia="es-AR"/>
              </w:rPr>
            </w:pPr>
          </w:p>
        </w:tc>
        <w:tc>
          <w:tcPr>
            <w:tcW w:w="1914" w:type="pct"/>
            <w:tcBorders>
              <w:top w:val="nil"/>
              <w:left w:val="single" w:sz="4" w:space="0" w:color="auto"/>
              <w:bottom w:val="nil"/>
              <w:right w:val="single" w:sz="4" w:space="0" w:color="auto"/>
            </w:tcBorders>
            <w:vAlign w:val="center"/>
            <w:hideMark/>
          </w:tcPr>
          <w:p w14:paraId="7BBDA8DC" w14:textId="45287786" w:rsidR="009001A2" w:rsidRPr="00695216" w:rsidRDefault="009001A2" w:rsidP="00327801">
            <w:pPr>
              <w:pStyle w:val="Tabletext"/>
              <w:jc w:val="left"/>
              <w:rPr>
                <w:szCs w:val="22"/>
                <w:lang w:eastAsia="es-AR"/>
              </w:rPr>
            </w:pPr>
            <w:r>
              <w:rPr>
                <w:szCs w:val="22"/>
                <w:lang w:eastAsia="es-AR"/>
              </w:rPr>
              <w:t>Ondas decimétricas</w:t>
            </w:r>
            <w:r w:rsidRPr="00695216">
              <w:rPr>
                <w:szCs w:val="22"/>
                <w:lang w:eastAsia="es-AR"/>
              </w:rPr>
              <w:t xml:space="preserve"> = 450</w:t>
            </w:r>
            <w:r>
              <w:rPr>
                <w:szCs w:val="22"/>
                <w:lang w:eastAsia="es-AR"/>
              </w:rPr>
              <w:noBreakHyphen/>
            </w:r>
            <w:r w:rsidRPr="00695216">
              <w:rPr>
                <w:szCs w:val="22"/>
                <w:lang w:eastAsia="es-AR"/>
              </w:rPr>
              <w:t>470</w:t>
            </w:r>
            <w:r>
              <w:rPr>
                <w:szCs w:val="22"/>
                <w:lang w:eastAsia="es-AR"/>
              </w:rPr>
              <w:t> </w:t>
            </w:r>
            <w:r w:rsidRPr="00695216">
              <w:rPr>
                <w:szCs w:val="22"/>
                <w:lang w:eastAsia="es-AR"/>
              </w:rPr>
              <w:t>MHz</w:t>
            </w:r>
          </w:p>
          <w:p w14:paraId="36040D3D" w14:textId="55A751B4" w:rsidR="009001A2" w:rsidRPr="00695216" w:rsidRDefault="009001A2" w:rsidP="00327801">
            <w:pPr>
              <w:pStyle w:val="Tabletext"/>
              <w:jc w:val="left"/>
              <w:rPr>
                <w:szCs w:val="22"/>
                <w:lang w:eastAsia="es-AR"/>
              </w:rPr>
            </w:pPr>
            <w:r w:rsidRPr="00695216">
              <w:rPr>
                <w:szCs w:val="22"/>
                <w:lang w:eastAsia="es-AR"/>
              </w:rPr>
              <w:t>458</w:t>
            </w:r>
            <w:r>
              <w:rPr>
                <w:szCs w:val="22"/>
                <w:lang w:eastAsia="es-AR"/>
              </w:rPr>
              <w:t>,</w:t>
            </w:r>
            <w:r w:rsidRPr="00695216">
              <w:rPr>
                <w:szCs w:val="22"/>
                <w:lang w:eastAsia="es-AR"/>
              </w:rPr>
              <w:t>075</w:t>
            </w:r>
            <w:r>
              <w:rPr>
                <w:szCs w:val="22"/>
                <w:lang w:eastAsia="es-AR"/>
              </w:rPr>
              <w:t> </w:t>
            </w:r>
            <w:r w:rsidRPr="00695216">
              <w:rPr>
                <w:szCs w:val="22"/>
                <w:lang w:eastAsia="es-AR"/>
              </w:rPr>
              <w:t>MHz</w:t>
            </w:r>
            <w:r w:rsidRPr="00695216">
              <w:rPr>
                <w:szCs w:val="22"/>
                <w:vertAlign w:val="superscript"/>
                <w:lang w:eastAsia="es-AR"/>
              </w:rPr>
              <w:t>(1)</w:t>
            </w:r>
          </w:p>
        </w:tc>
        <w:tc>
          <w:tcPr>
            <w:tcW w:w="0" w:type="auto"/>
            <w:gridSpan w:val="2"/>
            <w:vMerge/>
            <w:tcBorders>
              <w:left w:val="single" w:sz="4" w:space="0" w:color="auto"/>
              <w:right w:val="single" w:sz="4" w:space="0" w:color="auto"/>
            </w:tcBorders>
            <w:vAlign w:val="center"/>
            <w:hideMark/>
          </w:tcPr>
          <w:p w14:paraId="547CA6D0" w14:textId="77777777" w:rsidR="009001A2" w:rsidRPr="00695216" w:rsidRDefault="009001A2" w:rsidP="00327801">
            <w:pPr>
              <w:pStyle w:val="Tabletext"/>
              <w:jc w:val="left"/>
              <w:rPr>
                <w:szCs w:val="22"/>
                <w:lang w:eastAsia="es-AR"/>
              </w:rPr>
            </w:pPr>
          </w:p>
        </w:tc>
      </w:tr>
      <w:tr w:rsidR="009001A2" w:rsidRPr="00FB2590" w14:paraId="76ECEC49" w14:textId="77777777" w:rsidTr="007D3353">
        <w:trPr>
          <w:cantSplit/>
          <w:jc w:val="center"/>
        </w:trPr>
        <w:tc>
          <w:tcPr>
            <w:tcW w:w="0" w:type="auto"/>
            <w:vMerge/>
            <w:tcBorders>
              <w:left w:val="single" w:sz="4" w:space="0" w:color="auto"/>
              <w:right w:val="single" w:sz="4" w:space="0" w:color="auto"/>
            </w:tcBorders>
            <w:vAlign w:val="center"/>
            <w:hideMark/>
          </w:tcPr>
          <w:p w14:paraId="3C71E37E" w14:textId="77777777" w:rsidR="009001A2" w:rsidRPr="00695216" w:rsidRDefault="009001A2" w:rsidP="00327801">
            <w:pPr>
              <w:pStyle w:val="Tabletext"/>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783122CD" w14:textId="149C2B10" w:rsidR="009001A2" w:rsidRPr="00FB2590" w:rsidRDefault="009001A2" w:rsidP="00327801">
            <w:pPr>
              <w:pStyle w:val="Tabletext"/>
              <w:jc w:val="left"/>
              <w:rPr>
                <w:szCs w:val="22"/>
                <w:lang w:eastAsia="ja-JP"/>
              </w:rPr>
            </w:pPr>
            <w:r>
              <w:rPr>
                <w:szCs w:val="22"/>
                <w:lang w:eastAsia="es-AR"/>
              </w:rPr>
              <w:t>Ondas decimétricas</w:t>
            </w:r>
            <w:r w:rsidRPr="00FB2590">
              <w:rPr>
                <w:szCs w:val="22"/>
                <w:lang w:eastAsia="es-AR"/>
              </w:rPr>
              <w:t xml:space="preserve"> = 470</w:t>
            </w:r>
            <w:r>
              <w:rPr>
                <w:szCs w:val="22"/>
                <w:lang w:eastAsia="es-AR"/>
              </w:rPr>
              <w:t>-</w:t>
            </w:r>
            <w:r w:rsidRPr="00FB2590">
              <w:rPr>
                <w:szCs w:val="22"/>
                <w:lang w:eastAsia="es-AR"/>
              </w:rPr>
              <w:t>490</w:t>
            </w:r>
            <w:r>
              <w:rPr>
                <w:szCs w:val="22"/>
                <w:lang w:eastAsia="es-AR"/>
              </w:rPr>
              <w:t> </w:t>
            </w:r>
            <w:r w:rsidRPr="00FB2590">
              <w:rPr>
                <w:szCs w:val="22"/>
                <w:lang w:eastAsia="es-AR"/>
              </w:rPr>
              <w:t>MHz</w:t>
            </w:r>
            <w:r w:rsidRPr="00FB2590">
              <w:rPr>
                <w:szCs w:val="22"/>
                <w:vertAlign w:val="superscript"/>
                <w:lang w:eastAsia="es-AR"/>
              </w:rPr>
              <w:t>(2</w:t>
            </w:r>
            <w:r w:rsidRPr="00FB2590">
              <w:rPr>
                <w:szCs w:val="22"/>
                <w:vertAlign w:val="superscript"/>
                <w:lang w:eastAsia="ja-JP"/>
              </w:rPr>
              <w:t>)</w:t>
            </w:r>
          </w:p>
        </w:tc>
        <w:tc>
          <w:tcPr>
            <w:tcW w:w="0" w:type="auto"/>
            <w:gridSpan w:val="2"/>
            <w:vMerge/>
            <w:tcBorders>
              <w:left w:val="single" w:sz="4" w:space="0" w:color="auto"/>
              <w:right w:val="single" w:sz="4" w:space="0" w:color="auto"/>
            </w:tcBorders>
            <w:vAlign w:val="center"/>
            <w:hideMark/>
          </w:tcPr>
          <w:p w14:paraId="1010FDFF" w14:textId="77777777" w:rsidR="009001A2" w:rsidRPr="00FB2590" w:rsidRDefault="009001A2" w:rsidP="00327801">
            <w:pPr>
              <w:pStyle w:val="Tabletext"/>
              <w:jc w:val="left"/>
              <w:rPr>
                <w:szCs w:val="22"/>
                <w:lang w:eastAsia="es-AR"/>
              </w:rPr>
            </w:pPr>
          </w:p>
        </w:tc>
      </w:tr>
      <w:tr w:rsidR="009001A2" w:rsidRPr="00FB2590" w14:paraId="37718DB7" w14:textId="77777777" w:rsidTr="007D3353">
        <w:trPr>
          <w:cantSplit/>
          <w:jc w:val="center"/>
        </w:trPr>
        <w:tc>
          <w:tcPr>
            <w:tcW w:w="0" w:type="auto"/>
            <w:vMerge/>
            <w:tcBorders>
              <w:left w:val="single" w:sz="4" w:space="0" w:color="auto"/>
              <w:right w:val="single" w:sz="4" w:space="0" w:color="auto"/>
            </w:tcBorders>
            <w:vAlign w:val="center"/>
            <w:hideMark/>
          </w:tcPr>
          <w:p w14:paraId="7A31A5C0" w14:textId="77777777" w:rsidR="009001A2" w:rsidRPr="00FB2590" w:rsidRDefault="009001A2" w:rsidP="00327801">
            <w:pPr>
              <w:pStyle w:val="Tabletext"/>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5DB0B30E" w14:textId="48DC60D5" w:rsidR="009001A2" w:rsidRPr="00FB2590" w:rsidRDefault="009001A2" w:rsidP="00327801">
            <w:pPr>
              <w:pStyle w:val="Tabletext"/>
              <w:jc w:val="left"/>
              <w:rPr>
                <w:szCs w:val="22"/>
                <w:lang w:eastAsia="es-AR"/>
              </w:rPr>
            </w:pPr>
            <w:r w:rsidRPr="00FB2590">
              <w:rPr>
                <w:szCs w:val="22"/>
                <w:lang w:eastAsia="es-AR"/>
              </w:rPr>
              <w:t>MEX:</w:t>
            </w:r>
            <w:r w:rsidRPr="00FB2590">
              <w:rPr>
                <w:szCs w:val="22"/>
                <w:lang w:eastAsia="es-AR"/>
              </w:rPr>
              <w:br/>
              <w:t>220-222</w:t>
            </w:r>
            <w:r>
              <w:rPr>
                <w:szCs w:val="22"/>
                <w:lang w:eastAsia="es-AR"/>
              </w:rPr>
              <w:t> </w:t>
            </w:r>
            <w:r w:rsidRPr="00FB2590">
              <w:rPr>
                <w:szCs w:val="22"/>
                <w:lang w:eastAsia="es-AR"/>
              </w:rPr>
              <w:t>MHz</w:t>
            </w:r>
            <w:r w:rsidRPr="00FB2590">
              <w:rPr>
                <w:szCs w:val="22"/>
                <w:lang w:eastAsia="es-AR"/>
              </w:rPr>
              <w:br/>
              <w:t>400</w:t>
            </w:r>
            <w:r>
              <w:rPr>
                <w:szCs w:val="22"/>
                <w:lang w:eastAsia="es-AR"/>
              </w:rPr>
              <w:t> </w:t>
            </w:r>
            <w:r w:rsidRPr="00FB2590">
              <w:rPr>
                <w:szCs w:val="22"/>
                <w:lang w:eastAsia="es-AR"/>
              </w:rPr>
              <w:t>MHz</w:t>
            </w:r>
          </w:p>
          <w:p w14:paraId="5ED2071C" w14:textId="37B04D6B" w:rsidR="009001A2" w:rsidRPr="00FB2590" w:rsidRDefault="009001A2" w:rsidP="00327801">
            <w:pPr>
              <w:pStyle w:val="Tabletext"/>
              <w:jc w:val="left"/>
              <w:rPr>
                <w:szCs w:val="22"/>
                <w:lang w:eastAsia="es-AR"/>
              </w:rPr>
            </w:pPr>
            <w:r w:rsidRPr="00FB2590">
              <w:rPr>
                <w:szCs w:val="22"/>
                <w:lang w:eastAsia="es-AR"/>
              </w:rPr>
              <w:t>452-458</w:t>
            </w:r>
            <w:r>
              <w:rPr>
                <w:szCs w:val="22"/>
                <w:lang w:eastAsia="es-AR"/>
              </w:rPr>
              <w:t> </w:t>
            </w:r>
            <w:r w:rsidRPr="00FB2590">
              <w:rPr>
                <w:szCs w:val="22"/>
                <w:lang w:eastAsia="es-AR"/>
              </w:rPr>
              <w:t>MHz</w:t>
            </w:r>
            <w:r w:rsidRPr="00FB2590">
              <w:rPr>
                <w:szCs w:val="22"/>
                <w:vertAlign w:val="superscript"/>
                <w:lang w:eastAsia="es-AR"/>
              </w:rPr>
              <w:t>(1)</w:t>
            </w:r>
          </w:p>
        </w:tc>
        <w:tc>
          <w:tcPr>
            <w:tcW w:w="0" w:type="auto"/>
            <w:gridSpan w:val="2"/>
            <w:vMerge/>
            <w:tcBorders>
              <w:left w:val="single" w:sz="4" w:space="0" w:color="auto"/>
              <w:right w:val="single" w:sz="4" w:space="0" w:color="auto"/>
            </w:tcBorders>
            <w:vAlign w:val="center"/>
            <w:hideMark/>
          </w:tcPr>
          <w:p w14:paraId="3A67B402" w14:textId="77777777" w:rsidR="009001A2" w:rsidRPr="00FB2590" w:rsidRDefault="009001A2" w:rsidP="00327801">
            <w:pPr>
              <w:pStyle w:val="Tabletext"/>
              <w:jc w:val="left"/>
              <w:rPr>
                <w:szCs w:val="22"/>
                <w:lang w:eastAsia="es-AR"/>
              </w:rPr>
            </w:pPr>
          </w:p>
        </w:tc>
      </w:tr>
      <w:tr w:rsidR="007D3353" w:rsidRPr="00FB2590" w14:paraId="2FCD4C06" w14:textId="77777777" w:rsidTr="006E59C8">
        <w:trPr>
          <w:cantSplit/>
          <w:jc w:val="center"/>
        </w:trPr>
        <w:tc>
          <w:tcPr>
            <w:tcW w:w="5000" w:type="pct"/>
            <w:gridSpan w:val="4"/>
            <w:tcBorders>
              <w:top w:val="nil"/>
              <w:left w:val="nil"/>
              <w:bottom w:val="single" w:sz="4" w:space="0" w:color="auto"/>
              <w:right w:val="nil"/>
            </w:tcBorders>
            <w:vAlign w:val="center"/>
          </w:tcPr>
          <w:p w14:paraId="076B05E1" w14:textId="77777777" w:rsidR="007D3353" w:rsidRPr="00FB2590" w:rsidRDefault="007D3353" w:rsidP="006E59C8">
            <w:pPr>
              <w:pStyle w:val="TableNo"/>
              <w:rPr>
                <w:szCs w:val="22"/>
                <w:lang w:eastAsia="es-AR"/>
              </w:rPr>
            </w:pPr>
            <w:r w:rsidRPr="00FD7744">
              <w:lastRenderedPageBreak/>
              <w:t>CUADRO</w:t>
            </w:r>
            <w:r w:rsidRPr="00DB1E33">
              <w:t xml:space="preserve"> </w:t>
            </w:r>
            <w:r>
              <w:rPr>
                <w:iCs/>
                <w:lang w:eastAsia="zh-CN"/>
              </w:rPr>
              <w:t>2 (</w:t>
            </w:r>
            <w:r>
              <w:rPr>
                <w:i/>
                <w:lang w:eastAsia="zh-CN"/>
              </w:rPr>
              <w:t>fin</w:t>
            </w:r>
            <w:r>
              <w:rPr>
                <w:iCs/>
                <w:lang w:eastAsia="zh-CN"/>
              </w:rPr>
              <w:t>)</w:t>
            </w:r>
          </w:p>
        </w:tc>
      </w:tr>
      <w:tr w:rsidR="007D3353" w:rsidRPr="00FB2590" w14:paraId="477FB5FD" w14:textId="77777777" w:rsidTr="006E59C8">
        <w:trPr>
          <w:cantSplit/>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1EA605D" w14:textId="77777777" w:rsidR="007D3353" w:rsidRPr="00FB2590" w:rsidRDefault="007D3353" w:rsidP="006E59C8">
            <w:pPr>
              <w:pStyle w:val="Tablehead"/>
              <w:rPr>
                <w:lang w:eastAsia="es-AR"/>
              </w:rPr>
            </w:pPr>
            <w:r w:rsidRPr="00FB2590">
              <w:rPr>
                <w:lang w:eastAsia="es-AR"/>
              </w:rPr>
              <w:t>Regi</w:t>
            </w:r>
            <w:r>
              <w:rPr>
                <w:lang w:eastAsia="es-AR"/>
              </w:rPr>
              <w:t>ó</w:t>
            </w:r>
            <w:r w:rsidRPr="00FB2590">
              <w:rPr>
                <w:lang w:eastAsia="es-AR"/>
              </w:rPr>
              <w:t>n 2</w:t>
            </w:r>
          </w:p>
        </w:tc>
      </w:tr>
      <w:tr w:rsidR="007D3353" w:rsidRPr="00FB2590" w14:paraId="2677FA49" w14:textId="77777777" w:rsidTr="006E59C8">
        <w:trPr>
          <w:cantSplit/>
          <w:jc w:val="center"/>
        </w:trPr>
        <w:tc>
          <w:tcPr>
            <w:tcW w:w="0" w:type="auto"/>
            <w:tcBorders>
              <w:top w:val="single" w:sz="4" w:space="0" w:color="auto"/>
              <w:left w:val="single" w:sz="4" w:space="0" w:color="auto"/>
              <w:bottom w:val="single" w:sz="4" w:space="0" w:color="auto"/>
              <w:right w:val="single" w:sz="4" w:space="0" w:color="auto"/>
            </w:tcBorders>
            <w:vAlign w:val="center"/>
          </w:tcPr>
          <w:p w14:paraId="09757B76" w14:textId="77777777" w:rsidR="007D3353" w:rsidRPr="00FB2590" w:rsidRDefault="007D3353" w:rsidP="006E59C8">
            <w:pPr>
              <w:pStyle w:val="Tablehead"/>
              <w:rPr>
                <w:lang w:eastAsia="es-AR"/>
              </w:rPr>
            </w:pPr>
            <w:r w:rsidRPr="00FB2590">
              <w:rPr>
                <w:lang w:eastAsia="es-AR"/>
              </w:rPr>
              <w:t>Ap</w:t>
            </w:r>
            <w:r>
              <w:rPr>
                <w:lang w:eastAsia="es-AR"/>
              </w:rPr>
              <w:t>licación</w:t>
            </w:r>
          </w:p>
        </w:tc>
        <w:tc>
          <w:tcPr>
            <w:tcW w:w="1914" w:type="pct"/>
            <w:tcBorders>
              <w:top w:val="single" w:sz="4" w:space="0" w:color="auto"/>
              <w:left w:val="single" w:sz="4" w:space="0" w:color="auto"/>
              <w:bottom w:val="single" w:sz="4" w:space="0" w:color="auto"/>
              <w:right w:val="single" w:sz="4" w:space="0" w:color="auto"/>
            </w:tcBorders>
            <w:vAlign w:val="center"/>
          </w:tcPr>
          <w:p w14:paraId="7B0E1B74" w14:textId="77777777" w:rsidR="007D3353" w:rsidRPr="00FB2590" w:rsidRDefault="007D3353" w:rsidP="006E59C8">
            <w:pPr>
              <w:pStyle w:val="Tablehead"/>
              <w:rPr>
                <w:lang w:eastAsia="es-AR"/>
              </w:rPr>
            </w:pPr>
            <w:r w:rsidRPr="002975DE">
              <w:t xml:space="preserve">Gamas de frecuencias dentro de las atribuciones al servicio móvil existentes cuya armonización </w:t>
            </w:r>
            <w:r>
              <w:t xml:space="preserve">se </w:t>
            </w:r>
            <w:r w:rsidRPr="002975DE">
              <w:t xml:space="preserve">está considerando o </w:t>
            </w:r>
            <w:r>
              <w:t xml:space="preserve">se </w:t>
            </w:r>
            <w:r w:rsidRPr="002975DE">
              <w:t>ha propuesto</w:t>
            </w:r>
          </w:p>
        </w:tc>
        <w:tc>
          <w:tcPr>
            <w:tcW w:w="0" w:type="auto"/>
            <w:gridSpan w:val="2"/>
            <w:tcBorders>
              <w:top w:val="single" w:sz="4" w:space="0" w:color="auto"/>
              <w:left w:val="single" w:sz="4" w:space="0" w:color="auto"/>
              <w:bottom w:val="single" w:sz="4" w:space="0" w:color="auto"/>
              <w:right w:val="single" w:sz="4" w:space="0" w:color="auto"/>
            </w:tcBorders>
            <w:vAlign w:val="center"/>
          </w:tcPr>
          <w:p w14:paraId="67403D2E" w14:textId="77777777" w:rsidR="007D3353" w:rsidRPr="00FB2590" w:rsidRDefault="007D3353" w:rsidP="006E59C8">
            <w:pPr>
              <w:pStyle w:val="Tablehead"/>
              <w:rPr>
                <w:lang w:eastAsia="es-AR"/>
              </w:rPr>
            </w:pPr>
            <w:r w:rsidRPr="002975DE">
              <w:t>Gamas de frecuencias armonizadas dentro de las atribuciones al se</w:t>
            </w:r>
            <w:r>
              <w:t>rvicio móvil existentes en la Región</w:t>
            </w:r>
            <w:r w:rsidRPr="002975DE">
              <w:t xml:space="preserve"> </w:t>
            </w:r>
            <w:r>
              <w:t>2</w:t>
            </w:r>
            <w:r w:rsidRPr="009001A2">
              <w:rPr>
                <w:vertAlign w:val="superscript"/>
              </w:rPr>
              <w:t>8</w:t>
            </w:r>
          </w:p>
        </w:tc>
      </w:tr>
      <w:tr w:rsidR="009001A2" w:rsidRPr="00FB2590" w14:paraId="5BCA1B93" w14:textId="77777777" w:rsidTr="007D3353">
        <w:trPr>
          <w:cantSplit/>
          <w:jc w:val="center"/>
        </w:trPr>
        <w:tc>
          <w:tcPr>
            <w:tcW w:w="0" w:type="auto"/>
            <w:tcBorders>
              <w:left w:val="single" w:sz="4" w:space="0" w:color="auto"/>
              <w:bottom w:val="single" w:sz="4" w:space="0" w:color="auto"/>
              <w:right w:val="single" w:sz="4" w:space="0" w:color="auto"/>
            </w:tcBorders>
            <w:vAlign w:val="center"/>
            <w:hideMark/>
          </w:tcPr>
          <w:p w14:paraId="1A5668EB" w14:textId="77777777" w:rsidR="009001A2" w:rsidRPr="00FB2590" w:rsidRDefault="009001A2" w:rsidP="00F41A1F">
            <w:pPr>
              <w:pStyle w:val="Tabletext"/>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0003C522" w14:textId="43C36EF7" w:rsidR="009001A2" w:rsidRPr="00FB2590" w:rsidRDefault="009001A2" w:rsidP="00F41A1F">
            <w:pPr>
              <w:pStyle w:val="Tabletext"/>
              <w:jc w:val="left"/>
              <w:rPr>
                <w:szCs w:val="22"/>
                <w:lang w:eastAsia="ja-JP"/>
              </w:rPr>
            </w:pPr>
            <w:r w:rsidRPr="00FB2590">
              <w:rPr>
                <w:szCs w:val="22"/>
                <w:lang w:eastAsia="es-AR"/>
              </w:rPr>
              <w:t>JMC:</w:t>
            </w:r>
            <w:r w:rsidRPr="00FB2590">
              <w:rPr>
                <w:szCs w:val="22"/>
                <w:lang w:eastAsia="es-AR"/>
              </w:rPr>
              <w:br/>
              <w:t>26</w:t>
            </w:r>
            <w:r>
              <w:rPr>
                <w:szCs w:val="22"/>
                <w:lang w:eastAsia="es-AR"/>
              </w:rPr>
              <w:t>,</w:t>
            </w:r>
            <w:r w:rsidRPr="00FB2590">
              <w:rPr>
                <w:szCs w:val="22"/>
                <w:lang w:eastAsia="es-AR"/>
              </w:rPr>
              <w:t>4200-27</w:t>
            </w:r>
            <w:r>
              <w:rPr>
                <w:szCs w:val="22"/>
                <w:lang w:eastAsia="es-AR"/>
              </w:rPr>
              <w:t>,</w:t>
            </w:r>
            <w:r w:rsidRPr="00FB2590">
              <w:rPr>
                <w:szCs w:val="22"/>
                <w:lang w:eastAsia="es-AR"/>
              </w:rPr>
              <w:t>5000</w:t>
            </w:r>
            <w:r>
              <w:rPr>
                <w:szCs w:val="22"/>
                <w:lang w:eastAsia="es-AR"/>
              </w:rPr>
              <w:t> </w:t>
            </w:r>
            <w:r w:rsidRPr="00FB2590">
              <w:rPr>
                <w:szCs w:val="22"/>
                <w:lang w:eastAsia="es-AR"/>
              </w:rPr>
              <w:t>MHz</w:t>
            </w:r>
            <w:r w:rsidRPr="00FB2590">
              <w:rPr>
                <w:szCs w:val="22"/>
                <w:vertAlign w:val="superscript"/>
                <w:lang w:eastAsia="es-AR"/>
              </w:rPr>
              <w:t>(2</w:t>
            </w:r>
            <w:r w:rsidRPr="00FB2590">
              <w:rPr>
                <w:szCs w:val="22"/>
                <w:vertAlign w:val="superscript"/>
                <w:lang w:eastAsia="ja-JP"/>
              </w:rPr>
              <w:t>)</w:t>
            </w:r>
            <w:r w:rsidRPr="00FB2590">
              <w:rPr>
                <w:szCs w:val="22"/>
                <w:lang w:eastAsia="es-AR"/>
              </w:rPr>
              <w:br/>
              <w:t>3</w:t>
            </w:r>
            <w:r>
              <w:rPr>
                <w:szCs w:val="22"/>
                <w:lang w:eastAsia="es-AR"/>
              </w:rPr>
              <w:t>,</w:t>
            </w:r>
            <w:r w:rsidRPr="00FB2590">
              <w:rPr>
                <w:szCs w:val="22"/>
                <w:lang w:eastAsia="es-AR"/>
              </w:rPr>
              <w:t>75-4</w:t>
            </w:r>
            <w:r>
              <w:rPr>
                <w:szCs w:val="22"/>
                <w:lang w:eastAsia="es-AR"/>
              </w:rPr>
              <w:t>,</w:t>
            </w:r>
            <w:r w:rsidRPr="00FB2590">
              <w:rPr>
                <w:szCs w:val="22"/>
                <w:lang w:eastAsia="es-AR"/>
              </w:rPr>
              <w:t>0</w:t>
            </w:r>
            <w:r>
              <w:rPr>
                <w:szCs w:val="22"/>
                <w:lang w:eastAsia="es-AR"/>
              </w:rPr>
              <w:t> </w:t>
            </w:r>
            <w:r w:rsidRPr="00FB2590">
              <w:rPr>
                <w:szCs w:val="22"/>
                <w:lang w:eastAsia="es-AR"/>
              </w:rPr>
              <w:t>MHz</w:t>
            </w:r>
            <w:r w:rsidRPr="00FB2590">
              <w:rPr>
                <w:szCs w:val="22"/>
                <w:vertAlign w:val="superscript"/>
                <w:lang w:eastAsia="es-AR"/>
              </w:rPr>
              <w:t>(2</w:t>
            </w:r>
            <w:r w:rsidRPr="00FB2590">
              <w:rPr>
                <w:szCs w:val="22"/>
                <w:vertAlign w:val="superscript"/>
                <w:lang w:eastAsia="ja-JP"/>
              </w:rPr>
              <w:t>)</w:t>
            </w:r>
            <w:r w:rsidRPr="00FB2590">
              <w:rPr>
                <w:szCs w:val="22"/>
                <w:lang w:eastAsia="es-AR"/>
              </w:rPr>
              <w:br/>
              <w:t>4</w:t>
            </w:r>
            <w:r>
              <w:rPr>
                <w:szCs w:val="22"/>
                <w:lang w:eastAsia="es-AR"/>
              </w:rPr>
              <w:t>,</w:t>
            </w:r>
            <w:r w:rsidRPr="00FB2590">
              <w:rPr>
                <w:szCs w:val="22"/>
                <w:lang w:eastAsia="es-AR"/>
              </w:rPr>
              <w:t>4880-4</w:t>
            </w:r>
            <w:r>
              <w:rPr>
                <w:szCs w:val="22"/>
                <w:lang w:eastAsia="es-AR"/>
              </w:rPr>
              <w:t>,</w:t>
            </w:r>
            <w:r w:rsidRPr="00FB2590">
              <w:rPr>
                <w:szCs w:val="22"/>
                <w:lang w:eastAsia="es-AR"/>
              </w:rPr>
              <w:t>6500</w:t>
            </w:r>
            <w:r>
              <w:rPr>
                <w:szCs w:val="22"/>
                <w:lang w:eastAsia="es-AR"/>
              </w:rPr>
              <w:t> </w:t>
            </w:r>
            <w:r w:rsidRPr="00FB2590">
              <w:rPr>
                <w:szCs w:val="22"/>
                <w:lang w:eastAsia="es-AR"/>
              </w:rPr>
              <w:t>MHz</w:t>
            </w:r>
            <w:r w:rsidRPr="00FB2590">
              <w:rPr>
                <w:szCs w:val="22"/>
                <w:vertAlign w:val="superscript"/>
                <w:lang w:eastAsia="es-AR"/>
              </w:rPr>
              <w:t>(2</w:t>
            </w:r>
            <w:r w:rsidRPr="00FB2590">
              <w:rPr>
                <w:szCs w:val="22"/>
                <w:vertAlign w:val="superscript"/>
                <w:lang w:eastAsia="ja-JP"/>
              </w:rPr>
              <w:t>)</w:t>
            </w:r>
          </w:p>
        </w:tc>
        <w:tc>
          <w:tcPr>
            <w:tcW w:w="0" w:type="auto"/>
            <w:gridSpan w:val="2"/>
            <w:tcBorders>
              <w:left w:val="single" w:sz="4" w:space="0" w:color="auto"/>
              <w:bottom w:val="single" w:sz="4" w:space="0" w:color="auto"/>
              <w:right w:val="single" w:sz="4" w:space="0" w:color="auto"/>
            </w:tcBorders>
            <w:vAlign w:val="center"/>
            <w:hideMark/>
          </w:tcPr>
          <w:p w14:paraId="2BAE60F3" w14:textId="77777777" w:rsidR="009001A2" w:rsidRPr="00FB2590" w:rsidRDefault="009001A2" w:rsidP="00F41A1F">
            <w:pPr>
              <w:pStyle w:val="Tabletext"/>
              <w:jc w:val="left"/>
              <w:rPr>
                <w:szCs w:val="22"/>
                <w:lang w:eastAsia="es-AR"/>
              </w:rPr>
            </w:pPr>
          </w:p>
        </w:tc>
      </w:tr>
      <w:tr w:rsidR="00F41A1F" w:rsidRPr="000A5FF2" w14:paraId="34D77C9E" w14:textId="77777777" w:rsidTr="007D3353">
        <w:trPr>
          <w:cantSplit/>
          <w:jc w:val="center"/>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7390C123" w14:textId="77777777" w:rsidR="00F41A1F" w:rsidRPr="000A5FF2" w:rsidRDefault="00F41A1F" w:rsidP="00F41A1F">
            <w:pPr>
              <w:pStyle w:val="Tabletext"/>
              <w:jc w:val="left"/>
              <w:rPr>
                <w:szCs w:val="22"/>
                <w:lang w:eastAsia="es-AR"/>
              </w:rPr>
            </w:pPr>
            <w:r w:rsidRPr="000A5FF2">
              <w:rPr>
                <w:szCs w:val="22"/>
                <w:lang w:eastAsia="es-AR"/>
              </w:rPr>
              <w:t>Control a distancia de trenes</w:t>
            </w:r>
          </w:p>
        </w:tc>
        <w:tc>
          <w:tcPr>
            <w:tcW w:w="1914" w:type="pct"/>
            <w:tcBorders>
              <w:top w:val="single" w:sz="4" w:space="0" w:color="auto"/>
              <w:left w:val="single" w:sz="4" w:space="0" w:color="auto"/>
              <w:bottom w:val="nil"/>
              <w:right w:val="single" w:sz="4" w:space="0" w:color="auto"/>
            </w:tcBorders>
            <w:vAlign w:val="center"/>
            <w:hideMark/>
          </w:tcPr>
          <w:p w14:paraId="134E3F13" w14:textId="77777777" w:rsidR="00F41A1F" w:rsidRPr="00FB2590" w:rsidRDefault="00F41A1F" w:rsidP="00F41A1F">
            <w:pPr>
              <w:pStyle w:val="Tabletext"/>
              <w:jc w:val="left"/>
              <w:rPr>
                <w:szCs w:val="22"/>
                <w:lang w:eastAsia="es-AR"/>
              </w:rPr>
            </w:pPr>
            <w:r w:rsidRPr="00FB2590">
              <w:rPr>
                <w:szCs w:val="22"/>
                <w:lang w:eastAsia="es-AR"/>
              </w:rPr>
              <w:t>USA:</w:t>
            </w:r>
          </w:p>
        </w:tc>
        <w:tc>
          <w:tcPr>
            <w:tcW w:w="1920" w:type="pct"/>
            <w:gridSpan w:val="2"/>
            <w:vMerge w:val="restart"/>
            <w:tcBorders>
              <w:top w:val="single" w:sz="4" w:space="0" w:color="auto"/>
              <w:left w:val="single" w:sz="4" w:space="0" w:color="auto"/>
              <w:bottom w:val="single" w:sz="4" w:space="0" w:color="auto"/>
              <w:right w:val="single" w:sz="4" w:space="0" w:color="auto"/>
            </w:tcBorders>
            <w:vAlign w:val="center"/>
          </w:tcPr>
          <w:p w14:paraId="3BD669FC" w14:textId="77777777" w:rsidR="00F41A1F" w:rsidRPr="00695216" w:rsidRDefault="00F41A1F" w:rsidP="00F41A1F">
            <w:pPr>
              <w:pStyle w:val="Tabletext"/>
              <w:jc w:val="left"/>
              <w:rPr>
                <w:szCs w:val="22"/>
                <w:lang w:eastAsia="es-AR"/>
              </w:rPr>
            </w:pPr>
            <w:r w:rsidRPr="00695216">
              <w:rPr>
                <w:szCs w:val="22"/>
                <w:lang w:eastAsia="es-AR"/>
              </w:rPr>
              <w:t>Al menos dos administraciones: 452</w:t>
            </w:r>
            <w:r>
              <w:rPr>
                <w:szCs w:val="22"/>
                <w:lang w:eastAsia="es-AR"/>
              </w:rPr>
              <w:t>,</w:t>
            </w:r>
            <w:r w:rsidRPr="00695216">
              <w:rPr>
                <w:szCs w:val="22"/>
                <w:lang w:eastAsia="es-AR"/>
              </w:rPr>
              <w:t>00</w:t>
            </w:r>
            <w:r w:rsidRPr="00695216">
              <w:rPr>
                <w:szCs w:val="22"/>
                <w:lang w:eastAsia="zh-CN"/>
              </w:rPr>
              <w:noBreakHyphen/>
            </w:r>
            <w:r w:rsidRPr="00695216">
              <w:rPr>
                <w:szCs w:val="22"/>
                <w:lang w:eastAsia="es-AR"/>
              </w:rPr>
              <w:t>457</w:t>
            </w:r>
            <w:r>
              <w:rPr>
                <w:szCs w:val="22"/>
                <w:lang w:eastAsia="es-AR"/>
              </w:rPr>
              <w:t>,</w:t>
            </w:r>
            <w:r w:rsidRPr="00695216">
              <w:rPr>
                <w:szCs w:val="22"/>
                <w:lang w:eastAsia="es-AR"/>
              </w:rPr>
              <w:t>96875 MHz</w:t>
            </w:r>
          </w:p>
          <w:p w14:paraId="2BACB739" w14:textId="4BD3FEEC" w:rsidR="00F41A1F" w:rsidRPr="00695216" w:rsidRDefault="00F41A1F" w:rsidP="00F41A1F">
            <w:pPr>
              <w:pStyle w:val="Tabletext"/>
              <w:jc w:val="left"/>
              <w:rPr>
                <w:szCs w:val="22"/>
                <w:lang w:eastAsia="es-AR"/>
              </w:rPr>
            </w:pPr>
            <w:r w:rsidRPr="00695216">
              <w:rPr>
                <w:szCs w:val="22"/>
                <w:lang w:eastAsia="es-AR"/>
              </w:rPr>
              <w:t xml:space="preserve">Mayor número de administraciones: </w:t>
            </w:r>
            <w:r w:rsidRPr="00695216">
              <w:rPr>
                <w:szCs w:val="22"/>
                <w:lang w:eastAsia="es-AR"/>
              </w:rPr>
              <w:br/>
              <w:t>452</w:t>
            </w:r>
            <w:r>
              <w:rPr>
                <w:szCs w:val="22"/>
                <w:lang w:eastAsia="es-AR"/>
              </w:rPr>
              <w:t>,</w:t>
            </w:r>
            <w:r w:rsidRPr="00695216">
              <w:rPr>
                <w:szCs w:val="22"/>
                <w:lang w:eastAsia="es-AR"/>
              </w:rPr>
              <w:t>9000-452</w:t>
            </w:r>
            <w:r>
              <w:rPr>
                <w:szCs w:val="22"/>
                <w:lang w:eastAsia="es-AR"/>
              </w:rPr>
              <w:t>,</w:t>
            </w:r>
            <w:r w:rsidRPr="00695216">
              <w:rPr>
                <w:szCs w:val="22"/>
                <w:lang w:eastAsia="es-AR"/>
              </w:rPr>
              <w:t>96875</w:t>
            </w:r>
            <w:r w:rsidR="00BC17A1">
              <w:rPr>
                <w:szCs w:val="22"/>
                <w:lang w:eastAsia="es-AR"/>
              </w:rPr>
              <w:t> </w:t>
            </w:r>
            <w:r w:rsidRPr="00695216">
              <w:rPr>
                <w:szCs w:val="22"/>
                <w:lang w:eastAsia="es-AR"/>
              </w:rPr>
              <w:t>MHz</w:t>
            </w:r>
          </w:p>
          <w:p w14:paraId="1BFDD4E9" w14:textId="068A0131" w:rsidR="00F41A1F" w:rsidRPr="00695216" w:rsidRDefault="00F41A1F" w:rsidP="00F41A1F">
            <w:pPr>
              <w:pStyle w:val="Tabletext"/>
              <w:jc w:val="left"/>
              <w:rPr>
                <w:szCs w:val="22"/>
                <w:lang w:eastAsia="es-AR"/>
              </w:rPr>
            </w:pPr>
            <w:r w:rsidRPr="00695216">
              <w:rPr>
                <w:szCs w:val="22"/>
                <w:lang w:eastAsia="es-AR"/>
              </w:rPr>
              <w:t>Mayor gama de frecuencias con al menos una administración: 452</w:t>
            </w:r>
            <w:r>
              <w:rPr>
                <w:szCs w:val="22"/>
                <w:lang w:eastAsia="es-AR"/>
              </w:rPr>
              <w:t>,</w:t>
            </w:r>
            <w:r w:rsidRPr="00695216">
              <w:rPr>
                <w:szCs w:val="22"/>
                <w:lang w:eastAsia="es-AR"/>
              </w:rPr>
              <w:t>00</w:t>
            </w:r>
            <w:r w:rsidR="00BC17A1">
              <w:rPr>
                <w:szCs w:val="22"/>
                <w:lang w:eastAsia="es-AR"/>
              </w:rPr>
              <w:noBreakHyphen/>
            </w:r>
            <w:r w:rsidRPr="00695216">
              <w:rPr>
                <w:szCs w:val="22"/>
                <w:lang w:eastAsia="es-AR"/>
              </w:rPr>
              <w:t>458</w:t>
            </w:r>
            <w:r>
              <w:rPr>
                <w:szCs w:val="22"/>
                <w:lang w:eastAsia="es-AR"/>
              </w:rPr>
              <w:t>,</w:t>
            </w:r>
            <w:r w:rsidRPr="00695216">
              <w:rPr>
                <w:szCs w:val="22"/>
                <w:lang w:eastAsia="es-AR"/>
              </w:rPr>
              <w:t>00</w:t>
            </w:r>
            <w:r w:rsidR="00BC17A1">
              <w:rPr>
                <w:szCs w:val="22"/>
                <w:lang w:eastAsia="es-AR"/>
              </w:rPr>
              <w:t> </w:t>
            </w:r>
            <w:r w:rsidRPr="00695216">
              <w:rPr>
                <w:szCs w:val="22"/>
                <w:lang w:eastAsia="es-AR"/>
              </w:rPr>
              <w:t>MHz</w:t>
            </w:r>
          </w:p>
          <w:p w14:paraId="1898B153" w14:textId="1E642B5F" w:rsidR="00F41A1F" w:rsidRPr="000A5FF2" w:rsidRDefault="00F41A1F" w:rsidP="00BC17A1">
            <w:pPr>
              <w:pStyle w:val="Tabletext"/>
              <w:spacing w:before="480"/>
              <w:jc w:val="left"/>
              <w:rPr>
                <w:szCs w:val="22"/>
                <w:lang w:eastAsia="es-AR"/>
              </w:rPr>
            </w:pPr>
            <w:r w:rsidRPr="000A5FF2">
              <w:rPr>
                <w:szCs w:val="22"/>
                <w:lang w:eastAsia="es-AR"/>
              </w:rPr>
              <w:t>USA y CAN indican 220</w:t>
            </w:r>
            <w:r w:rsidR="00BC17A1">
              <w:rPr>
                <w:szCs w:val="22"/>
                <w:lang w:eastAsia="es-AR"/>
              </w:rPr>
              <w:t> </w:t>
            </w:r>
            <w:r w:rsidRPr="000A5FF2">
              <w:rPr>
                <w:szCs w:val="22"/>
                <w:lang w:eastAsia="es-AR"/>
              </w:rPr>
              <w:t>MHz</w:t>
            </w:r>
          </w:p>
        </w:tc>
      </w:tr>
      <w:tr w:rsidR="00F41A1F" w:rsidRPr="00FB2590" w14:paraId="13AEA42E" w14:textId="77777777" w:rsidTr="007D3353">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48D78" w14:textId="77777777" w:rsidR="00F41A1F" w:rsidRPr="000A5FF2" w:rsidRDefault="00F41A1F" w:rsidP="00F41A1F">
            <w:pPr>
              <w:pStyle w:val="Tabletext"/>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7A4406C9" w14:textId="6ED150CB" w:rsidR="00F41A1F" w:rsidRPr="00FB2590" w:rsidRDefault="00F41A1F" w:rsidP="00F41A1F">
            <w:pPr>
              <w:pStyle w:val="Tabletext"/>
              <w:jc w:val="left"/>
              <w:rPr>
                <w:szCs w:val="22"/>
                <w:lang w:eastAsia="es-AR"/>
              </w:rPr>
            </w:pPr>
            <w:r w:rsidRPr="00FB2590">
              <w:rPr>
                <w:szCs w:val="22"/>
                <w:lang w:eastAsia="es-AR"/>
              </w:rPr>
              <w:t>220</w:t>
            </w:r>
            <w:r>
              <w:rPr>
                <w:szCs w:val="22"/>
                <w:lang w:eastAsia="es-AR"/>
              </w:rPr>
              <w:t>,</w:t>
            </w:r>
            <w:r w:rsidRPr="00FB2590">
              <w:rPr>
                <w:szCs w:val="22"/>
                <w:lang w:eastAsia="es-AR"/>
              </w:rPr>
              <w:t>9625-221</w:t>
            </w:r>
            <w:r>
              <w:rPr>
                <w:szCs w:val="22"/>
                <w:lang w:eastAsia="es-AR"/>
              </w:rPr>
              <w:t>,</w:t>
            </w:r>
            <w:r w:rsidRPr="00FB2590">
              <w:rPr>
                <w:szCs w:val="22"/>
                <w:lang w:eastAsia="es-AR"/>
              </w:rPr>
              <w:t>00</w:t>
            </w:r>
            <w:r w:rsidR="00BC17A1">
              <w:rPr>
                <w:szCs w:val="22"/>
                <w:lang w:eastAsia="es-AR"/>
              </w:rPr>
              <w:t> </w:t>
            </w:r>
            <w:r w:rsidRPr="00FB2590">
              <w:rPr>
                <w:szCs w:val="22"/>
                <w:lang w:eastAsia="es-AR"/>
              </w:rPr>
              <w:t>MHz</w:t>
            </w:r>
            <w:r w:rsidRPr="00FB2590">
              <w:rPr>
                <w:szCs w:val="22"/>
                <w:lang w:eastAsia="es-AR"/>
              </w:rPr>
              <w:br/>
              <w:t>221</w:t>
            </w:r>
            <w:r>
              <w:rPr>
                <w:szCs w:val="22"/>
                <w:lang w:eastAsia="es-AR"/>
              </w:rPr>
              <w:t>,</w:t>
            </w:r>
            <w:r w:rsidRPr="00FB2590">
              <w:rPr>
                <w:szCs w:val="22"/>
                <w:lang w:eastAsia="es-AR"/>
              </w:rPr>
              <w:t>9625-220</w:t>
            </w:r>
            <w:r>
              <w:rPr>
                <w:szCs w:val="22"/>
                <w:lang w:eastAsia="es-AR"/>
              </w:rPr>
              <w:t>,</w:t>
            </w:r>
            <w:r w:rsidRPr="00FB2590">
              <w:rPr>
                <w:szCs w:val="22"/>
                <w:lang w:eastAsia="es-AR"/>
              </w:rPr>
              <w:t>00</w:t>
            </w:r>
            <w:r w:rsidR="00BC17A1">
              <w:rPr>
                <w:szCs w:val="22"/>
                <w:lang w:eastAsia="es-AR"/>
              </w:rPr>
              <w:t> </w:t>
            </w:r>
            <w:r w:rsidRPr="00FB2590">
              <w:rPr>
                <w:szCs w:val="22"/>
                <w:lang w:eastAsia="es-AR"/>
              </w:rPr>
              <w:t>MHz</w:t>
            </w:r>
            <w:r w:rsidRPr="00FB2590">
              <w:rPr>
                <w:szCs w:val="22"/>
                <w:lang w:eastAsia="es-AR"/>
              </w:rPr>
              <w:br/>
              <w:t>452</w:t>
            </w:r>
            <w:r>
              <w:rPr>
                <w:szCs w:val="22"/>
                <w:lang w:eastAsia="es-AR"/>
              </w:rPr>
              <w:t>,</w:t>
            </w:r>
            <w:r w:rsidRPr="00FB2590">
              <w:rPr>
                <w:szCs w:val="22"/>
                <w:lang w:eastAsia="es-AR"/>
              </w:rPr>
              <w:t>9000-452</w:t>
            </w:r>
            <w:r>
              <w:rPr>
                <w:szCs w:val="22"/>
                <w:lang w:eastAsia="es-AR"/>
              </w:rPr>
              <w:t>,</w:t>
            </w:r>
            <w:r w:rsidRPr="00FB2590">
              <w:rPr>
                <w:szCs w:val="22"/>
                <w:lang w:eastAsia="es-AR"/>
              </w:rPr>
              <w:t>96875</w:t>
            </w:r>
            <w:r w:rsidR="00BC17A1">
              <w:rPr>
                <w:szCs w:val="22"/>
                <w:lang w:eastAsia="es-AR"/>
              </w:rPr>
              <w:t> MHz</w:t>
            </w:r>
            <w:r w:rsidRPr="00FB2590">
              <w:rPr>
                <w:szCs w:val="22"/>
                <w:lang w:eastAsia="es-AR"/>
              </w:rPr>
              <w:br/>
              <w:t>457</w:t>
            </w:r>
            <w:r>
              <w:rPr>
                <w:szCs w:val="22"/>
                <w:lang w:eastAsia="es-AR"/>
              </w:rPr>
              <w:t>,</w:t>
            </w:r>
            <w:r w:rsidRPr="00FB2590">
              <w:rPr>
                <w:szCs w:val="22"/>
                <w:lang w:eastAsia="es-AR"/>
              </w:rPr>
              <w:t>9000-457</w:t>
            </w:r>
            <w:r>
              <w:rPr>
                <w:szCs w:val="22"/>
                <w:lang w:eastAsia="es-AR"/>
              </w:rPr>
              <w:t>,</w:t>
            </w:r>
            <w:r w:rsidRPr="00FB2590">
              <w:rPr>
                <w:szCs w:val="22"/>
                <w:lang w:eastAsia="es-AR"/>
              </w:rPr>
              <w:t>96875</w:t>
            </w:r>
            <w:r w:rsidR="00BC17A1">
              <w:rPr>
                <w:szCs w:val="22"/>
                <w:lang w:eastAsia="es-AR"/>
              </w:rPr>
              <w:t> </w:t>
            </w:r>
            <w:r w:rsidRPr="00FB2590">
              <w:rPr>
                <w:szCs w:val="22"/>
                <w:lang w:eastAsia="es-AR"/>
              </w:rPr>
              <w:t xml:space="preserve">MHz </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EC55731" w14:textId="77777777" w:rsidR="00F41A1F" w:rsidRPr="00FB2590" w:rsidRDefault="00F41A1F" w:rsidP="00F41A1F">
            <w:pPr>
              <w:pStyle w:val="Tabletext"/>
              <w:jc w:val="left"/>
              <w:rPr>
                <w:szCs w:val="22"/>
                <w:lang w:eastAsia="es-AR"/>
              </w:rPr>
            </w:pPr>
          </w:p>
        </w:tc>
      </w:tr>
      <w:tr w:rsidR="00F41A1F" w:rsidRPr="00FB2590" w14:paraId="51991154" w14:textId="77777777" w:rsidTr="007D3353">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DD4716" w14:textId="77777777" w:rsidR="00F41A1F" w:rsidRPr="00FB2590" w:rsidRDefault="00F41A1F" w:rsidP="00F41A1F">
            <w:pPr>
              <w:pStyle w:val="Tabletext"/>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1CFCF0AF" w14:textId="1A2D4EB4" w:rsidR="00F41A1F" w:rsidRPr="00FB2590" w:rsidRDefault="00F41A1F" w:rsidP="00F41A1F">
            <w:pPr>
              <w:pStyle w:val="Tabletext"/>
              <w:jc w:val="left"/>
              <w:rPr>
                <w:szCs w:val="22"/>
                <w:lang w:eastAsia="es-AR"/>
              </w:rPr>
            </w:pPr>
            <w:r w:rsidRPr="00FB2590">
              <w:rPr>
                <w:szCs w:val="22"/>
                <w:lang w:eastAsia="es-AR"/>
              </w:rPr>
              <w:t>CAN:</w:t>
            </w:r>
            <w:r w:rsidRPr="00FB2590">
              <w:rPr>
                <w:szCs w:val="22"/>
                <w:lang w:eastAsia="es-AR"/>
              </w:rPr>
              <w:br/>
              <w:t>812/857</w:t>
            </w:r>
            <w:r w:rsidR="00BC17A1">
              <w:rPr>
                <w:szCs w:val="22"/>
                <w:lang w:eastAsia="es-AR"/>
              </w:rPr>
              <w:t> </w:t>
            </w:r>
            <w:r w:rsidRPr="00FB2590">
              <w:rPr>
                <w:szCs w:val="22"/>
                <w:lang w:eastAsia="es-AR"/>
              </w:rPr>
              <w:t>MHz</w:t>
            </w:r>
            <w:r w:rsidRPr="00FB2590">
              <w:rPr>
                <w:szCs w:val="22"/>
                <w:lang w:eastAsia="ja-JP"/>
              </w:rPr>
              <w:t xml:space="preserve"> </w:t>
            </w:r>
            <w:r w:rsidRPr="00FB2590">
              <w:rPr>
                <w:szCs w:val="22"/>
                <w:vertAlign w:val="superscript"/>
                <w:lang w:eastAsia="es-AR"/>
              </w:rPr>
              <w:t>(2</w:t>
            </w:r>
            <w:r w:rsidRPr="00FB2590">
              <w:rPr>
                <w:szCs w:val="22"/>
                <w:vertAlign w:val="superscript"/>
                <w:lang w:eastAsia="ja-JP"/>
              </w:rPr>
              <w:t>)</w:t>
            </w:r>
            <w:r w:rsidRPr="00FB2590">
              <w:rPr>
                <w:szCs w:val="22"/>
                <w:vertAlign w:val="superscript"/>
                <w:lang w:eastAsia="es-AR"/>
              </w:rPr>
              <w:t xml:space="preserve"> </w:t>
            </w:r>
            <w:r w:rsidRPr="00FB2590">
              <w:rPr>
                <w:szCs w:val="22"/>
                <w:lang w:eastAsia="es-AR"/>
              </w:rPr>
              <w:br/>
              <w:t>452/457</w:t>
            </w:r>
            <w:r w:rsidR="00BC17A1">
              <w:rPr>
                <w:szCs w:val="22"/>
                <w:lang w:eastAsia="es-AR"/>
              </w:rPr>
              <w:t> </w:t>
            </w:r>
            <w:r w:rsidRPr="00FB2590">
              <w:rPr>
                <w:szCs w:val="22"/>
                <w:lang w:eastAsia="es-AR"/>
              </w:rPr>
              <w:t>MHz</w:t>
            </w:r>
            <w:r w:rsidRPr="00FB2590">
              <w:rPr>
                <w:szCs w:val="22"/>
                <w:lang w:eastAsia="es-AR"/>
              </w:rPr>
              <w:br/>
              <w:t>220</w:t>
            </w:r>
            <w:r w:rsidR="00BC17A1">
              <w:rPr>
                <w:szCs w:val="22"/>
                <w:lang w:eastAsia="es-AR"/>
              </w:rPr>
              <w:t> </w:t>
            </w:r>
            <w:r w:rsidRPr="00FB2590">
              <w:rPr>
                <w:szCs w:val="22"/>
                <w:lang w:eastAsia="es-AR"/>
              </w:rPr>
              <w:t>MHz</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EAA2D50" w14:textId="77777777" w:rsidR="00F41A1F" w:rsidRPr="00FB2590" w:rsidRDefault="00F41A1F" w:rsidP="00F41A1F">
            <w:pPr>
              <w:pStyle w:val="Tabletext"/>
              <w:jc w:val="left"/>
              <w:rPr>
                <w:szCs w:val="22"/>
                <w:lang w:eastAsia="es-AR"/>
              </w:rPr>
            </w:pPr>
          </w:p>
        </w:tc>
      </w:tr>
      <w:tr w:rsidR="00F41A1F" w:rsidRPr="00FB2590" w14:paraId="68B5FCAE" w14:textId="77777777" w:rsidTr="007D3353">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AB75A" w14:textId="77777777" w:rsidR="00F41A1F" w:rsidRPr="00FB2590" w:rsidRDefault="00F41A1F" w:rsidP="00F41A1F">
            <w:pPr>
              <w:pStyle w:val="Tabletext"/>
              <w:jc w:val="left"/>
              <w:rPr>
                <w:szCs w:val="22"/>
                <w:lang w:eastAsia="es-AR"/>
              </w:rPr>
            </w:pPr>
          </w:p>
        </w:tc>
        <w:tc>
          <w:tcPr>
            <w:tcW w:w="1914" w:type="pct"/>
            <w:tcBorders>
              <w:top w:val="single" w:sz="4" w:space="0" w:color="auto"/>
              <w:left w:val="single" w:sz="4" w:space="0" w:color="auto"/>
              <w:bottom w:val="nil"/>
              <w:right w:val="single" w:sz="4" w:space="0" w:color="auto"/>
            </w:tcBorders>
            <w:vAlign w:val="center"/>
            <w:hideMark/>
          </w:tcPr>
          <w:p w14:paraId="0D84B373" w14:textId="77777777" w:rsidR="00BC17A1" w:rsidRDefault="00F41A1F" w:rsidP="00F41A1F">
            <w:pPr>
              <w:pStyle w:val="Tabletext"/>
              <w:jc w:val="left"/>
              <w:rPr>
                <w:szCs w:val="22"/>
                <w:lang w:eastAsia="es-AR"/>
              </w:rPr>
            </w:pPr>
            <w:r w:rsidRPr="00FB2590">
              <w:rPr>
                <w:szCs w:val="22"/>
                <w:lang w:eastAsia="es-AR"/>
              </w:rPr>
              <w:t>MEX:</w:t>
            </w:r>
          </w:p>
          <w:p w14:paraId="7F98F0DA" w14:textId="0AE52317" w:rsidR="00F41A1F" w:rsidRPr="00FB2590" w:rsidRDefault="00F41A1F" w:rsidP="00F41A1F">
            <w:pPr>
              <w:pStyle w:val="Tabletext"/>
              <w:jc w:val="left"/>
              <w:rPr>
                <w:szCs w:val="22"/>
                <w:lang w:eastAsia="es-AR"/>
              </w:rPr>
            </w:pPr>
            <w:r w:rsidRPr="00FB2590">
              <w:rPr>
                <w:szCs w:val="22"/>
                <w:lang w:eastAsia="es-AR"/>
              </w:rPr>
              <w:t>452-458</w:t>
            </w:r>
            <w:r w:rsidR="00BC17A1">
              <w:rPr>
                <w:szCs w:val="22"/>
                <w:lang w:eastAsia="es-AR"/>
              </w:rPr>
              <w:t> </w:t>
            </w:r>
            <w:r w:rsidRPr="00FB2590">
              <w:rPr>
                <w:szCs w:val="22"/>
                <w:lang w:eastAsia="es-AR"/>
              </w:rPr>
              <w:t>MHz</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95CD076" w14:textId="77777777" w:rsidR="00F41A1F" w:rsidRPr="00FB2590" w:rsidRDefault="00F41A1F" w:rsidP="00F41A1F">
            <w:pPr>
              <w:pStyle w:val="Tabletext"/>
              <w:jc w:val="left"/>
              <w:rPr>
                <w:szCs w:val="22"/>
                <w:lang w:eastAsia="es-AR"/>
              </w:rPr>
            </w:pPr>
          </w:p>
        </w:tc>
      </w:tr>
      <w:tr w:rsidR="00F41A1F" w:rsidRPr="00FB2590" w14:paraId="1B14A977" w14:textId="77777777" w:rsidTr="007D3353">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AB99CC" w14:textId="77777777" w:rsidR="00F41A1F" w:rsidRPr="00FB2590" w:rsidRDefault="00F41A1F" w:rsidP="00F41A1F">
            <w:pPr>
              <w:pStyle w:val="Tabletext"/>
              <w:jc w:val="left"/>
              <w:rPr>
                <w:szCs w:val="22"/>
                <w:lang w:eastAsia="es-AR"/>
              </w:rPr>
            </w:pPr>
          </w:p>
        </w:tc>
        <w:tc>
          <w:tcPr>
            <w:tcW w:w="1914" w:type="pct"/>
            <w:tcBorders>
              <w:top w:val="nil"/>
              <w:left w:val="single" w:sz="4" w:space="0" w:color="auto"/>
              <w:bottom w:val="single" w:sz="4" w:space="0" w:color="auto"/>
              <w:right w:val="single" w:sz="4" w:space="0" w:color="auto"/>
            </w:tcBorders>
            <w:vAlign w:val="center"/>
            <w:hideMark/>
          </w:tcPr>
          <w:p w14:paraId="5A37E0E1" w14:textId="58590DFB" w:rsidR="00F41A1F" w:rsidRPr="00FB2590" w:rsidRDefault="00F41A1F" w:rsidP="00F41A1F">
            <w:pPr>
              <w:pStyle w:val="Tabletext"/>
              <w:jc w:val="left"/>
              <w:rPr>
                <w:szCs w:val="22"/>
                <w:lang w:eastAsia="es-AR"/>
              </w:rPr>
            </w:pPr>
            <w:r w:rsidRPr="00FB2590">
              <w:rPr>
                <w:szCs w:val="22"/>
                <w:lang w:eastAsia="es-AR"/>
              </w:rPr>
              <w:t>B:</w:t>
            </w:r>
            <w:r w:rsidRPr="00FB2590">
              <w:rPr>
                <w:szCs w:val="22"/>
                <w:lang w:eastAsia="es-AR"/>
              </w:rPr>
              <w:br/>
              <w:t>2</w:t>
            </w:r>
            <w:r w:rsidR="009001A2">
              <w:rPr>
                <w:szCs w:val="22"/>
                <w:lang w:eastAsia="es-AR"/>
              </w:rPr>
              <w:t> </w:t>
            </w:r>
            <w:r w:rsidRPr="00FB2590">
              <w:rPr>
                <w:szCs w:val="22"/>
                <w:lang w:eastAsia="es-AR"/>
              </w:rPr>
              <w:t>400-2</w:t>
            </w:r>
            <w:r w:rsidR="009001A2">
              <w:rPr>
                <w:szCs w:val="22"/>
                <w:lang w:eastAsia="es-AR"/>
              </w:rPr>
              <w:t> </w:t>
            </w:r>
            <w:r w:rsidRPr="00FB2590">
              <w:rPr>
                <w:szCs w:val="22"/>
                <w:lang w:eastAsia="es-AR"/>
              </w:rPr>
              <w:t>483</w:t>
            </w:r>
            <w:r>
              <w:rPr>
                <w:szCs w:val="22"/>
                <w:lang w:eastAsia="es-AR"/>
              </w:rPr>
              <w:t>,</w:t>
            </w:r>
            <w:r w:rsidRPr="00FB2590">
              <w:rPr>
                <w:szCs w:val="22"/>
                <w:lang w:eastAsia="es-AR"/>
              </w:rPr>
              <w:t>5</w:t>
            </w:r>
            <w:r w:rsidR="009001A2">
              <w:rPr>
                <w:szCs w:val="22"/>
                <w:lang w:eastAsia="es-AR"/>
              </w:rPr>
              <w:t> </w:t>
            </w:r>
            <w:r w:rsidRPr="00FB2590">
              <w:rPr>
                <w:szCs w:val="22"/>
                <w:lang w:eastAsia="es-AR"/>
              </w:rPr>
              <w:t>MHz</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2CBAF34D" w14:textId="77777777" w:rsidR="00F41A1F" w:rsidRPr="00FB2590" w:rsidRDefault="00F41A1F" w:rsidP="00F41A1F">
            <w:pPr>
              <w:pStyle w:val="Tabletext"/>
              <w:jc w:val="left"/>
              <w:rPr>
                <w:szCs w:val="22"/>
                <w:lang w:eastAsia="es-AR"/>
              </w:rPr>
            </w:pPr>
          </w:p>
        </w:tc>
      </w:tr>
      <w:tr w:rsidR="00F41A1F" w:rsidRPr="00FB2590" w14:paraId="72909B8C" w14:textId="77777777" w:rsidTr="007D3353">
        <w:trPr>
          <w:cantSplit/>
          <w:jc w:val="center"/>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02B60191" w14:textId="77777777" w:rsidR="00F41A1F" w:rsidRPr="00FB2590" w:rsidRDefault="00F41A1F" w:rsidP="00F41A1F">
            <w:pPr>
              <w:pStyle w:val="Tabletext"/>
              <w:jc w:val="left"/>
              <w:rPr>
                <w:szCs w:val="22"/>
                <w:lang w:eastAsia="es-AR"/>
              </w:rPr>
            </w:pPr>
            <w:r>
              <w:rPr>
                <w:szCs w:val="22"/>
                <w:lang w:eastAsia="es-AR"/>
              </w:rPr>
              <w:t>Supervisión de trenes</w:t>
            </w:r>
          </w:p>
        </w:tc>
        <w:tc>
          <w:tcPr>
            <w:tcW w:w="1914" w:type="pct"/>
            <w:tcBorders>
              <w:top w:val="single" w:sz="4" w:space="0" w:color="auto"/>
              <w:left w:val="single" w:sz="4" w:space="0" w:color="auto"/>
              <w:bottom w:val="single" w:sz="4" w:space="0" w:color="auto"/>
              <w:right w:val="single" w:sz="4" w:space="0" w:color="auto"/>
            </w:tcBorders>
            <w:vAlign w:val="center"/>
            <w:hideMark/>
          </w:tcPr>
          <w:p w14:paraId="1B66C828" w14:textId="51A26937" w:rsidR="00F41A1F" w:rsidRPr="000A5FF2" w:rsidRDefault="00F41A1F" w:rsidP="00F41A1F">
            <w:pPr>
              <w:pStyle w:val="Tabletext"/>
              <w:jc w:val="left"/>
              <w:rPr>
                <w:szCs w:val="22"/>
                <w:lang w:eastAsia="es-AR"/>
              </w:rPr>
            </w:pPr>
            <w:r w:rsidRPr="000A5FF2">
              <w:rPr>
                <w:szCs w:val="22"/>
                <w:lang w:eastAsia="es-AR"/>
              </w:rPr>
              <w:t>B:</w:t>
            </w:r>
            <w:r w:rsidRPr="000A5FF2">
              <w:rPr>
                <w:szCs w:val="22"/>
                <w:lang w:eastAsia="es-AR"/>
              </w:rPr>
              <w:br/>
              <w:t>Partes de 403-470</w:t>
            </w:r>
            <w:r w:rsidR="0094491D">
              <w:rPr>
                <w:szCs w:val="22"/>
                <w:lang w:eastAsia="es-AR"/>
              </w:rPr>
              <w:t> </w:t>
            </w:r>
            <w:r w:rsidRPr="000A5FF2">
              <w:rPr>
                <w:szCs w:val="22"/>
                <w:lang w:eastAsia="es-AR"/>
              </w:rPr>
              <w:t>MHz</w:t>
            </w:r>
            <w:r w:rsidRPr="000A5FF2">
              <w:rPr>
                <w:szCs w:val="22"/>
                <w:vertAlign w:val="superscript"/>
                <w:lang w:eastAsia="es-AR"/>
              </w:rPr>
              <w:t>(2</w:t>
            </w:r>
            <w:r w:rsidRPr="000A5FF2">
              <w:rPr>
                <w:szCs w:val="22"/>
                <w:vertAlign w:val="superscript"/>
                <w:lang w:eastAsia="ja-JP"/>
              </w:rPr>
              <w:t>)</w:t>
            </w:r>
          </w:p>
          <w:p w14:paraId="51196E04" w14:textId="77777777" w:rsidR="00F41A1F" w:rsidRPr="000A5FF2" w:rsidRDefault="00F41A1F" w:rsidP="00F41A1F">
            <w:pPr>
              <w:pStyle w:val="Tabletext"/>
              <w:jc w:val="left"/>
              <w:rPr>
                <w:szCs w:val="22"/>
                <w:lang w:eastAsia="es-AR"/>
              </w:rPr>
            </w:pPr>
            <w:r w:rsidRPr="000A5FF2">
              <w:rPr>
                <w:szCs w:val="22"/>
                <w:lang w:eastAsia="es-AR"/>
              </w:rPr>
              <w:t>(en aplicación)</w:t>
            </w:r>
          </w:p>
        </w:tc>
        <w:tc>
          <w:tcPr>
            <w:tcW w:w="1920"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79E64DF" w14:textId="77777777" w:rsidR="00F41A1F" w:rsidRPr="00FB2590" w:rsidRDefault="00F41A1F" w:rsidP="00F41A1F">
            <w:pPr>
              <w:pStyle w:val="Tabletext"/>
              <w:jc w:val="left"/>
              <w:rPr>
                <w:szCs w:val="22"/>
                <w:lang w:eastAsia="es-AR"/>
              </w:rPr>
            </w:pPr>
            <w:r>
              <w:rPr>
                <w:szCs w:val="22"/>
                <w:lang w:eastAsia="es-AR"/>
              </w:rPr>
              <w:t>Véase la Nota</w:t>
            </w:r>
            <w:r w:rsidRPr="00FB2590">
              <w:rPr>
                <w:szCs w:val="22"/>
                <w:lang w:eastAsia="es-AR"/>
              </w:rPr>
              <w:t xml:space="preserve"> 1</w:t>
            </w:r>
          </w:p>
        </w:tc>
      </w:tr>
      <w:tr w:rsidR="00F41A1F" w:rsidRPr="000A5FF2" w14:paraId="194BEBBE" w14:textId="77777777" w:rsidTr="007D3353">
        <w:trPr>
          <w:cantSplit/>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AC3036" w14:textId="77777777" w:rsidR="00F41A1F" w:rsidRPr="00FB2590" w:rsidRDefault="00F41A1F" w:rsidP="00F41A1F">
            <w:pPr>
              <w:pStyle w:val="Tabletext"/>
              <w:jc w:val="left"/>
              <w:rPr>
                <w:szCs w:val="22"/>
                <w:lang w:eastAsia="es-AR"/>
              </w:rPr>
            </w:pPr>
          </w:p>
        </w:tc>
        <w:tc>
          <w:tcPr>
            <w:tcW w:w="1914" w:type="pct"/>
            <w:tcBorders>
              <w:top w:val="single" w:sz="4" w:space="0" w:color="auto"/>
              <w:left w:val="single" w:sz="4" w:space="0" w:color="auto"/>
              <w:bottom w:val="single" w:sz="4" w:space="0" w:color="auto"/>
              <w:right w:val="single" w:sz="4" w:space="0" w:color="auto"/>
            </w:tcBorders>
            <w:vAlign w:val="center"/>
            <w:hideMark/>
          </w:tcPr>
          <w:p w14:paraId="58C26640" w14:textId="7801AC1D" w:rsidR="00F41A1F" w:rsidRPr="000A5FF2" w:rsidRDefault="00F41A1F" w:rsidP="00F41A1F">
            <w:pPr>
              <w:pStyle w:val="Tabletext"/>
              <w:jc w:val="left"/>
              <w:rPr>
                <w:szCs w:val="22"/>
                <w:lang w:eastAsia="es-AR"/>
              </w:rPr>
            </w:pPr>
            <w:r w:rsidRPr="000A5FF2">
              <w:rPr>
                <w:szCs w:val="22"/>
                <w:lang w:eastAsia="es-AR"/>
              </w:rPr>
              <w:t>JMC:</w:t>
            </w:r>
            <w:r w:rsidRPr="000A5FF2">
              <w:rPr>
                <w:szCs w:val="22"/>
                <w:lang w:eastAsia="es-AR"/>
              </w:rPr>
              <w:br/>
              <w:t>4 800-4 990</w:t>
            </w:r>
            <w:r w:rsidR="0094491D">
              <w:rPr>
                <w:szCs w:val="22"/>
                <w:lang w:eastAsia="es-AR"/>
              </w:rPr>
              <w:t> </w:t>
            </w:r>
            <w:r w:rsidRPr="000A5FF2">
              <w:rPr>
                <w:szCs w:val="22"/>
                <w:lang w:eastAsia="es-AR"/>
              </w:rPr>
              <w:t>MHz</w:t>
            </w:r>
            <w:r w:rsidRPr="000A5FF2">
              <w:rPr>
                <w:szCs w:val="22"/>
                <w:vertAlign w:val="superscript"/>
                <w:lang w:eastAsia="es-AR"/>
              </w:rPr>
              <w:t>(2</w:t>
            </w:r>
            <w:r w:rsidRPr="000A5FF2">
              <w:rPr>
                <w:szCs w:val="22"/>
                <w:vertAlign w:val="superscript"/>
                <w:lang w:eastAsia="ja-JP"/>
              </w:rPr>
              <w:t>)</w:t>
            </w:r>
            <w:r w:rsidRPr="000A5FF2">
              <w:rPr>
                <w:szCs w:val="22"/>
                <w:lang w:eastAsia="es-AR"/>
              </w:rPr>
              <w:br/>
              <w:t>5 470-5 725</w:t>
            </w:r>
            <w:r w:rsidR="0094491D">
              <w:rPr>
                <w:szCs w:val="22"/>
                <w:lang w:eastAsia="es-AR"/>
              </w:rPr>
              <w:t> </w:t>
            </w:r>
            <w:r w:rsidRPr="000A5FF2">
              <w:rPr>
                <w:szCs w:val="22"/>
                <w:lang w:eastAsia="es-AR"/>
              </w:rPr>
              <w:t>MHz</w:t>
            </w:r>
            <w:r w:rsidRPr="000A5FF2">
              <w:rPr>
                <w:szCs w:val="22"/>
                <w:vertAlign w:val="superscript"/>
                <w:lang w:eastAsia="es-AR"/>
              </w:rPr>
              <w:t>(2</w:t>
            </w:r>
            <w:r w:rsidRPr="000A5FF2">
              <w:rPr>
                <w:szCs w:val="22"/>
                <w:vertAlign w:val="superscript"/>
                <w:lang w:eastAsia="ja-JP"/>
              </w:rPr>
              <w:t>)</w:t>
            </w:r>
            <w:r w:rsidRPr="000A5FF2">
              <w:rPr>
                <w:szCs w:val="22"/>
                <w:lang w:eastAsia="es-AR"/>
              </w:rPr>
              <w:br/>
              <w:t>(en aplicación)</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D98EE6" w14:textId="77777777" w:rsidR="00F41A1F" w:rsidRPr="000A5FF2" w:rsidRDefault="00F41A1F" w:rsidP="00F41A1F">
            <w:pPr>
              <w:pStyle w:val="Tabletext"/>
              <w:jc w:val="left"/>
              <w:rPr>
                <w:szCs w:val="22"/>
                <w:lang w:eastAsia="es-AR"/>
              </w:rPr>
            </w:pPr>
          </w:p>
        </w:tc>
      </w:tr>
      <w:tr w:rsidR="00F41A1F" w:rsidRPr="000A5FF2" w14:paraId="68F6A68E" w14:textId="77777777" w:rsidTr="00547048">
        <w:trPr>
          <w:cantSplit/>
          <w:jc w:val="center"/>
        </w:trPr>
        <w:tc>
          <w:tcPr>
            <w:tcW w:w="5000" w:type="pct"/>
            <w:gridSpan w:val="4"/>
            <w:tcBorders>
              <w:top w:val="single" w:sz="4" w:space="0" w:color="auto"/>
              <w:left w:val="nil"/>
              <w:bottom w:val="nil"/>
              <w:right w:val="nil"/>
            </w:tcBorders>
            <w:vAlign w:val="center"/>
          </w:tcPr>
          <w:p w14:paraId="109F97DE" w14:textId="4848A781" w:rsidR="00F41A1F" w:rsidRPr="000A5FF2" w:rsidRDefault="00F41A1F" w:rsidP="00F41A1F">
            <w:pPr>
              <w:pStyle w:val="Tabletext"/>
              <w:jc w:val="left"/>
              <w:rPr>
                <w:szCs w:val="22"/>
                <w:lang w:eastAsia="zh-CN"/>
              </w:rPr>
            </w:pPr>
            <w:r w:rsidRPr="000A5FF2">
              <w:rPr>
                <w:szCs w:val="22"/>
                <w:lang w:eastAsia="zh-CN"/>
              </w:rPr>
              <w:t>Nota 1</w:t>
            </w:r>
            <w:r>
              <w:rPr>
                <w:szCs w:val="22"/>
                <w:lang w:eastAsia="zh-CN"/>
              </w:rPr>
              <w:t xml:space="preserve"> </w:t>
            </w:r>
            <w:r w:rsidRPr="00020626">
              <w:rPr>
                <w:szCs w:val="22"/>
                <w:lang w:eastAsia="zh-CN"/>
              </w:rPr>
              <w:t>–</w:t>
            </w:r>
            <w:r w:rsidRPr="000A5FF2">
              <w:rPr>
                <w:szCs w:val="22"/>
                <w:lang w:eastAsia="zh-CN"/>
              </w:rPr>
              <w:t xml:space="preserve"> </w:t>
            </w:r>
            <w:r w:rsidR="009001A2">
              <w:rPr>
                <w:szCs w:val="22"/>
                <w:lang w:eastAsia="zh-CN"/>
              </w:rPr>
              <w:t>C</w:t>
            </w:r>
            <w:r w:rsidRPr="000A5FF2">
              <w:rPr>
                <w:szCs w:val="22"/>
                <w:lang w:eastAsia="zh-CN"/>
              </w:rPr>
              <w:t>uando se preparó este documento no se pud</w:t>
            </w:r>
            <w:r>
              <w:rPr>
                <w:szCs w:val="22"/>
                <w:lang w:eastAsia="zh-CN"/>
              </w:rPr>
              <w:t>ieron</w:t>
            </w:r>
            <w:r w:rsidRPr="000A5FF2">
              <w:rPr>
                <w:szCs w:val="22"/>
                <w:lang w:eastAsia="zh-CN"/>
              </w:rPr>
              <w:t xml:space="preserve"> encontrar gamas de frecuencias </w:t>
            </w:r>
            <w:r>
              <w:rPr>
                <w:szCs w:val="22"/>
                <w:lang w:eastAsia="zh-CN"/>
              </w:rPr>
              <w:t>que</w:t>
            </w:r>
            <w:r w:rsidRPr="000A5FF2">
              <w:rPr>
                <w:szCs w:val="22"/>
                <w:lang w:eastAsia="zh-CN"/>
              </w:rPr>
              <w:t xml:space="preserve"> a</w:t>
            </w:r>
            <w:r>
              <w:rPr>
                <w:szCs w:val="22"/>
                <w:lang w:eastAsia="zh-CN"/>
              </w:rPr>
              <w:t>rmonizar</w:t>
            </w:r>
            <w:r w:rsidRPr="000A5FF2">
              <w:rPr>
                <w:szCs w:val="22"/>
                <w:lang w:eastAsia="zh-CN"/>
              </w:rPr>
              <w:t>.</w:t>
            </w:r>
          </w:p>
          <w:p w14:paraId="5591C9D5" w14:textId="5E52C656" w:rsidR="00F41A1F" w:rsidRPr="000A5FF2" w:rsidRDefault="00F41A1F" w:rsidP="00F41A1F">
            <w:pPr>
              <w:pStyle w:val="Tabletext"/>
              <w:jc w:val="left"/>
              <w:rPr>
                <w:szCs w:val="22"/>
              </w:rPr>
            </w:pPr>
            <w:r w:rsidRPr="000A5FF2">
              <w:rPr>
                <w:szCs w:val="22"/>
                <w:vertAlign w:val="superscript"/>
              </w:rPr>
              <w:t>(1)</w:t>
            </w:r>
            <w:r w:rsidRPr="000A5FF2">
              <w:rPr>
                <w:szCs w:val="22"/>
                <w:vertAlign w:val="superscript"/>
              </w:rPr>
              <w:tab/>
            </w:r>
            <w:r w:rsidRPr="000A5FF2">
              <w:rPr>
                <w:szCs w:val="22"/>
              </w:rPr>
              <w:t>Estas</w:t>
            </w:r>
            <w:r w:rsidRPr="000A5FF2">
              <w:rPr>
                <w:szCs w:val="22"/>
                <w:vertAlign w:val="superscript"/>
              </w:rPr>
              <w:t xml:space="preserve"> </w:t>
            </w:r>
            <w:r w:rsidRPr="000A5FF2">
              <w:rPr>
                <w:szCs w:val="22"/>
              </w:rPr>
              <w:t>gamas de frecuencias se utilizan para EoT/HoT.</w:t>
            </w:r>
          </w:p>
          <w:p w14:paraId="54F8D455" w14:textId="79842F3D" w:rsidR="00F41A1F" w:rsidRPr="000A5FF2" w:rsidRDefault="00F41A1F" w:rsidP="007D3353">
            <w:pPr>
              <w:pStyle w:val="Tabletext"/>
              <w:ind w:left="284" w:hanging="284"/>
              <w:jc w:val="left"/>
              <w:rPr>
                <w:szCs w:val="22"/>
                <w:lang w:eastAsia="es-AR"/>
              </w:rPr>
            </w:pPr>
            <w:r w:rsidRPr="000A5FF2">
              <w:rPr>
                <w:szCs w:val="22"/>
                <w:vertAlign w:val="superscript"/>
                <w:lang w:eastAsia="es-AR"/>
              </w:rPr>
              <w:t>(2</w:t>
            </w:r>
            <w:r w:rsidRPr="000A5FF2">
              <w:rPr>
                <w:szCs w:val="22"/>
                <w:vertAlign w:val="superscript"/>
                <w:lang w:eastAsia="ja-JP"/>
              </w:rPr>
              <w:t>)</w:t>
            </w:r>
            <w:r w:rsidRPr="000A5FF2">
              <w:rPr>
                <w:szCs w:val="22"/>
                <w:vertAlign w:val="superscript"/>
                <w:lang w:eastAsia="ja-JP"/>
              </w:rPr>
              <w:tab/>
            </w:r>
            <w:r w:rsidRPr="000A5FF2">
              <w:rPr>
                <w:szCs w:val="22"/>
                <w:lang w:eastAsia="ja-JP"/>
              </w:rPr>
              <w:t>Los valores corresponden a gamas no coherentes con las de otras administraciones para ese tipo de sistema</w:t>
            </w:r>
            <w:r w:rsidR="007D3353">
              <w:rPr>
                <w:szCs w:val="22"/>
                <w:lang w:eastAsia="ja-JP"/>
              </w:rPr>
              <w:t>.</w:t>
            </w:r>
          </w:p>
        </w:tc>
      </w:tr>
    </w:tbl>
    <w:p w14:paraId="59608215" w14:textId="77777777" w:rsidR="002D6DCC" w:rsidRPr="000A5FF2" w:rsidRDefault="002D6DCC" w:rsidP="00020626">
      <w:pPr>
        <w:pStyle w:val="Tablefin"/>
        <w:rPr>
          <w:lang w:eastAsia="zh-CN"/>
        </w:rPr>
      </w:pPr>
    </w:p>
    <w:p w14:paraId="3A9F813B" w14:textId="5CDF7C83" w:rsidR="002D6DCC" w:rsidRPr="000A5FF2" w:rsidRDefault="00C51F62" w:rsidP="002D6DCC">
      <w:pPr>
        <w:pStyle w:val="AnnexNoTitle"/>
      </w:pPr>
      <w:r>
        <w:lastRenderedPageBreak/>
        <w:t>Anexo</w:t>
      </w:r>
      <w:r w:rsidR="002D6DCC" w:rsidRPr="000A5FF2">
        <w:t xml:space="preserve"> 4</w:t>
      </w:r>
      <w:r w:rsidR="002D6DCC" w:rsidRPr="000A5FF2">
        <w:br/>
      </w:r>
      <w:r w:rsidR="002D6DCC" w:rsidRPr="000A5FF2">
        <w:br/>
        <w:t>Para algunos países de la Región 3</w:t>
      </w:r>
    </w:p>
    <w:p w14:paraId="142D9339" w14:textId="77777777" w:rsidR="002D6DCC" w:rsidRPr="00DB1E33" w:rsidRDefault="002D6DCC" w:rsidP="002D6DCC">
      <w:pPr>
        <w:pStyle w:val="TableNo"/>
        <w:keepLines/>
      </w:pPr>
      <w:r>
        <w:t>CUADRO</w:t>
      </w:r>
      <w:r w:rsidRPr="00DB1E33">
        <w:t xml:space="preserve"> </w:t>
      </w:r>
      <w:r>
        <w:t>3</w:t>
      </w:r>
    </w:p>
    <w:p w14:paraId="33759C91" w14:textId="77777777" w:rsidR="002D6DCC" w:rsidRPr="000A5FF2" w:rsidRDefault="002D6DCC" w:rsidP="002D6DCC">
      <w:pPr>
        <w:pStyle w:val="Tabletitle"/>
        <w:keepLines/>
      </w:pPr>
      <w:r w:rsidRPr="000A5FF2">
        <w:t>Gamas de frecuencias cuya armonización se está considerando par</w:t>
      </w:r>
      <w:r>
        <w:t xml:space="preserve">a los RSTT en la Región </w:t>
      </w:r>
      <w:r w:rsidRPr="000A5FF2">
        <w:t>3</w:t>
      </w:r>
    </w:p>
    <w:tbl>
      <w:tblPr>
        <w:tblStyle w:val="TableGrid1"/>
        <w:tblW w:w="9628" w:type="dxa"/>
        <w:jc w:val="center"/>
        <w:tblLook w:val="04A0" w:firstRow="1" w:lastRow="0" w:firstColumn="1" w:lastColumn="0" w:noHBand="0" w:noVBand="1"/>
      </w:tblPr>
      <w:tblGrid>
        <w:gridCol w:w="2122"/>
        <w:gridCol w:w="5265"/>
        <w:gridCol w:w="2241"/>
      </w:tblGrid>
      <w:tr w:rsidR="002D6DCC" w:rsidRPr="00DB1E33" w14:paraId="3796605A" w14:textId="77777777" w:rsidTr="00327801">
        <w:trPr>
          <w:jc w:val="center"/>
        </w:trPr>
        <w:tc>
          <w:tcPr>
            <w:tcW w:w="5000" w:type="pct"/>
            <w:gridSpan w:val="3"/>
            <w:vAlign w:val="center"/>
          </w:tcPr>
          <w:p w14:paraId="42043C9E" w14:textId="77777777" w:rsidR="002D6DCC" w:rsidRPr="00DB1E33" w:rsidRDefault="002D6DCC" w:rsidP="00327801">
            <w:pPr>
              <w:pStyle w:val="Tablehead"/>
              <w:keepLines/>
              <w:rPr>
                <w:lang w:eastAsia="ja-JP"/>
              </w:rPr>
            </w:pPr>
            <w:r w:rsidRPr="00DB1E33">
              <w:rPr>
                <w:lang w:eastAsia="ja-JP"/>
              </w:rPr>
              <w:t>Regi</w:t>
            </w:r>
            <w:r>
              <w:rPr>
                <w:lang w:eastAsia="ja-JP"/>
              </w:rPr>
              <w:t>ó</w:t>
            </w:r>
            <w:r w:rsidRPr="00DB1E33">
              <w:rPr>
                <w:lang w:eastAsia="ja-JP"/>
              </w:rPr>
              <w:t>n 3</w:t>
            </w:r>
          </w:p>
        </w:tc>
      </w:tr>
      <w:tr w:rsidR="002D6DCC" w:rsidRPr="00FD7744" w14:paraId="439F0813" w14:textId="77777777" w:rsidTr="009001A2">
        <w:trPr>
          <w:jc w:val="center"/>
        </w:trPr>
        <w:tc>
          <w:tcPr>
            <w:tcW w:w="1102" w:type="pct"/>
            <w:vAlign w:val="center"/>
          </w:tcPr>
          <w:p w14:paraId="1EFB2634" w14:textId="77777777" w:rsidR="002D6DCC" w:rsidRPr="00FD7744" w:rsidRDefault="002D6DCC" w:rsidP="00FD7744">
            <w:pPr>
              <w:pStyle w:val="Tablehead"/>
              <w:rPr>
                <w:rFonts w:ascii="Times New Roman" w:eastAsia="Times New Roman" w:hAnsi="Times New Roman"/>
                <w:szCs w:val="22"/>
                <w:lang w:eastAsia="es-AR"/>
              </w:rPr>
            </w:pPr>
            <w:r w:rsidRPr="00FD7744">
              <w:rPr>
                <w:rFonts w:ascii="Times New Roman" w:eastAsia="Times New Roman" w:hAnsi="Times New Roman"/>
                <w:szCs w:val="22"/>
                <w:lang w:eastAsia="es-AR"/>
              </w:rPr>
              <w:t>Aplicación</w:t>
            </w:r>
          </w:p>
        </w:tc>
        <w:tc>
          <w:tcPr>
            <w:tcW w:w="2734" w:type="pct"/>
            <w:vAlign w:val="center"/>
          </w:tcPr>
          <w:p w14:paraId="23F553A3" w14:textId="77777777" w:rsidR="002D6DCC" w:rsidRPr="00FD7744" w:rsidRDefault="002D6DCC" w:rsidP="00FD7744">
            <w:pPr>
              <w:pStyle w:val="Tablehead"/>
              <w:rPr>
                <w:rFonts w:ascii="Times New Roman" w:eastAsia="Times New Roman" w:hAnsi="Times New Roman"/>
                <w:szCs w:val="22"/>
                <w:lang w:eastAsia="es-AR"/>
              </w:rPr>
            </w:pPr>
            <w:r w:rsidRPr="00FD7744">
              <w:rPr>
                <w:rFonts w:ascii="Times New Roman" w:eastAsia="Times New Roman" w:hAnsi="Times New Roman"/>
                <w:szCs w:val="22"/>
                <w:lang w:eastAsia="es-AR"/>
              </w:rPr>
              <w:t xml:space="preserve">Gamas de frecuencias dentro de las atribuciones al servicio móvil cuya armonización regional se está considerando </w:t>
            </w:r>
          </w:p>
        </w:tc>
        <w:tc>
          <w:tcPr>
            <w:tcW w:w="1164" w:type="pct"/>
            <w:vAlign w:val="center"/>
          </w:tcPr>
          <w:p w14:paraId="15965747" w14:textId="77777777" w:rsidR="002D6DCC" w:rsidRPr="00FD7744" w:rsidRDefault="002D6DCC" w:rsidP="00FD7744">
            <w:pPr>
              <w:pStyle w:val="Tablehead"/>
              <w:rPr>
                <w:rFonts w:ascii="Times New Roman" w:eastAsia="Times New Roman" w:hAnsi="Times New Roman"/>
                <w:szCs w:val="22"/>
                <w:lang w:eastAsia="es-AR"/>
              </w:rPr>
            </w:pPr>
            <w:r w:rsidRPr="00FD7744">
              <w:rPr>
                <w:rFonts w:ascii="Times New Roman" w:eastAsia="Times New Roman" w:hAnsi="Times New Roman"/>
                <w:szCs w:val="22"/>
                <w:lang w:eastAsia="es-AR"/>
              </w:rPr>
              <w:t>Gamas de frecuencias armonizadas dentro de las atribuciones al servicio móvil existentes en la Región 3</w:t>
            </w:r>
          </w:p>
        </w:tc>
      </w:tr>
      <w:tr w:rsidR="002D6DCC" w:rsidRPr="00DB1E33" w14:paraId="3486AC69" w14:textId="77777777" w:rsidTr="009001A2">
        <w:trPr>
          <w:trHeight w:val="1147"/>
          <w:jc w:val="center"/>
        </w:trPr>
        <w:tc>
          <w:tcPr>
            <w:tcW w:w="1102" w:type="pct"/>
            <w:vMerge w:val="restart"/>
            <w:vAlign w:val="center"/>
          </w:tcPr>
          <w:p w14:paraId="47058D1B" w14:textId="77777777" w:rsidR="002D6DCC" w:rsidRPr="00DB1E33" w:rsidRDefault="002D6DCC" w:rsidP="007D3353">
            <w:pPr>
              <w:pStyle w:val="Tabletext"/>
              <w:keepNext/>
              <w:keepLines/>
              <w:jc w:val="left"/>
              <w:rPr>
                <w:lang w:eastAsia="ja-JP"/>
              </w:rPr>
            </w:pPr>
            <w:r>
              <w:rPr>
                <w:lang w:eastAsia="ja-JP"/>
              </w:rPr>
              <w:t>Radio ferroviaria</w:t>
            </w:r>
          </w:p>
        </w:tc>
        <w:tc>
          <w:tcPr>
            <w:tcW w:w="2734" w:type="pct"/>
            <w:vAlign w:val="center"/>
          </w:tcPr>
          <w:p w14:paraId="3B03143C" w14:textId="0DA332C3" w:rsidR="002D6DCC" w:rsidRPr="000A5FF2" w:rsidRDefault="002D6DCC" w:rsidP="00327801">
            <w:pPr>
              <w:pStyle w:val="Tabletext"/>
              <w:keepNext/>
              <w:keepLines/>
              <w:jc w:val="left"/>
              <w:rPr>
                <w:spacing w:val="-4"/>
                <w:lang w:eastAsia="ja-JP"/>
              </w:rPr>
            </w:pPr>
            <w:r w:rsidRPr="000A5FF2">
              <w:rPr>
                <w:spacing w:val="-4"/>
                <w:lang w:eastAsia="zh-CN"/>
              </w:rPr>
              <w:t>Banda de ondas métricas: 70-74,8</w:t>
            </w:r>
            <w:r w:rsidR="009001A2">
              <w:rPr>
                <w:spacing w:val="-4"/>
                <w:lang w:eastAsia="zh-CN"/>
              </w:rPr>
              <w:t> </w:t>
            </w:r>
            <w:r w:rsidRPr="000A5FF2">
              <w:rPr>
                <w:spacing w:val="-4"/>
                <w:lang w:eastAsia="zh-CN"/>
              </w:rPr>
              <w:t>MHz, 75,2-88</w:t>
            </w:r>
            <w:r w:rsidR="009001A2">
              <w:rPr>
                <w:spacing w:val="-4"/>
                <w:lang w:eastAsia="zh-CN"/>
              </w:rPr>
              <w:t> </w:t>
            </w:r>
            <w:r w:rsidRPr="000A5FF2">
              <w:rPr>
                <w:spacing w:val="-4"/>
                <w:lang w:eastAsia="zh-CN"/>
              </w:rPr>
              <w:t>MHz, 142-144</w:t>
            </w:r>
            <w:r w:rsidR="009001A2">
              <w:rPr>
                <w:spacing w:val="-4"/>
                <w:lang w:eastAsia="zh-CN"/>
              </w:rPr>
              <w:t> </w:t>
            </w:r>
            <w:r w:rsidRPr="000A5FF2">
              <w:rPr>
                <w:spacing w:val="-4"/>
                <w:lang w:eastAsia="zh-CN"/>
              </w:rPr>
              <w:t>MHz,</w:t>
            </w:r>
            <w:r w:rsidR="009001A2">
              <w:rPr>
                <w:spacing w:val="-4"/>
                <w:lang w:eastAsia="zh-CN"/>
              </w:rPr>
              <w:t xml:space="preserve"> </w:t>
            </w:r>
            <w:r w:rsidRPr="000A5FF2">
              <w:rPr>
                <w:spacing w:val="-4"/>
                <w:lang w:eastAsia="zh-CN"/>
              </w:rPr>
              <w:t>146</w:t>
            </w:r>
            <w:r w:rsidRPr="000A5FF2">
              <w:rPr>
                <w:spacing w:val="-4"/>
                <w:lang w:eastAsia="zh-CN"/>
              </w:rPr>
              <w:noBreakHyphen/>
              <w:t>149</w:t>
            </w:r>
            <w:r>
              <w:rPr>
                <w:spacing w:val="-4"/>
                <w:lang w:eastAsia="zh-CN"/>
              </w:rPr>
              <w:t>,</w:t>
            </w:r>
            <w:r w:rsidRPr="000A5FF2">
              <w:rPr>
                <w:spacing w:val="-4"/>
                <w:lang w:eastAsia="zh-CN"/>
              </w:rPr>
              <w:t>9</w:t>
            </w:r>
            <w:r w:rsidR="009001A2">
              <w:rPr>
                <w:spacing w:val="-4"/>
                <w:lang w:eastAsia="zh-CN"/>
              </w:rPr>
              <w:t> </w:t>
            </w:r>
            <w:r w:rsidRPr="000A5FF2">
              <w:rPr>
                <w:spacing w:val="-4"/>
                <w:lang w:eastAsia="zh-CN"/>
              </w:rPr>
              <w:t>MHz, 150</w:t>
            </w:r>
            <w:r>
              <w:rPr>
                <w:spacing w:val="-4"/>
                <w:lang w:eastAsia="zh-CN"/>
              </w:rPr>
              <w:t>,</w:t>
            </w:r>
            <w:r w:rsidRPr="000A5FF2">
              <w:rPr>
                <w:spacing w:val="-4"/>
                <w:lang w:eastAsia="zh-CN"/>
              </w:rPr>
              <w:t>05-156</w:t>
            </w:r>
            <w:r>
              <w:rPr>
                <w:spacing w:val="-4"/>
                <w:lang w:eastAsia="zh-CN"/>
              </w:rPr>
              <w:t>,</w:t>
            </w:r>
            <w:r w:rsidRPr="000A5FF2">
              <w:rPr>
                <w:spacing w:val="-4"/>
                <w:lang w:eastAsia="zh-CN"/>
              </w:rPr>
              <w:t>4875</w:t>
            </w:r>
            <w:r w:rsidR="009001A2">
              <w:rPr>
                <w:spacing w:val="-4"/>
                <w:lang w:eastAsia="zh-CN"/>
              </w:rPr>
              <w:t> </w:t>
            </w:r>
            <w:r w:rsidRPr="000A5FF2">
              <w:rPr>
                <w:spacing w:val="-4"/>
                <w:lang w:eastAsia="zh-CN"/>
              </w:rPr>
              <w:t>MHz, 156</w:t>
            </w:r>
            <w:r>
              <w:rPr>
                <w:spacing w:val="-4"/>
                <w:lang w:eastAsia="zh-CN"/>
              </w:rPr>
              <w:t>,</w:t>
            </w:r>
            <w:r w:rsidRPr="000A5FF2">
              <w:rPr>
                <w:spacing w:val="-4"/>
                <w:lang w:eastAsia="zh-CN"/>
              </w:rPr>
              <w:t>5625-156</w:t>
            </w:r>
            <w:r>
              <w:rPr>
                <w:spacing w:val="-4"/>
                <w:lang w:eastAsia="zh-CN"/>
              </w:rPr>
              <w:t>,</w:t>
            </w:r>
            <w:r w:rsidRPr="000A5FF2">
              <w:rPr>
                <w:spacing w:val="-4"/>
                <w:lang w:eastAsia="zh-CN"/>
              </w:rPr>
              <w:t>7625</w:t>
            </w:r>
            <w:r w:rsidR="009001A2">
              <w:rPr>
                <w:spacing w:val="-4"/>
                <w:lang w:eastAsia="zh-CN"/>
              </w:rPr>
              <w:t> </w:t>
            </w:r>
            <w:r w:rsidRPr="000A5FF2">
              <w:rPr>
                <w:spacing w:val="-4"/>
                <w:lang w:eastAsia="zh-CN"/>
              </w:rPr>
              <w:t>MHz, 156</w:t>
            </w:r>
            <w:r>
              <w:rPr>
                <w:spacing w:val="-4"/>
                <w:lang w:eastAsia="zh-CN"/>
              </w:rPr>
              <w:t>,</w:t>
            </w:r>
            <w:r w:rsidRPr="000A5FF2">
              <w:rPr>
                <w:spacing w:val="-4"/>
                <w:lang w:eastAsia="zh-CN"/>
              </w:rPr>
              <w:t>8375</w:t>
            </w:r>
            <w:r w:rsidRPr="000A5FF2">
              <w:rPr>
                <w:spacing w:val="-4"/>
                <w:lang w:eastAsia="zh-CN"/>
              </w:rPr>
              <w:noBreakHyphen/>
              <w:t>161</w:t>
            </w:r>
            <w:r>
              <w:rPr>
                <w:spacing w:val="-4"/>
                <w:lang w:eastAsia="zh-CN"/>
              </w:rPr>
              <w:t>,</w:t>
            </w:r>
            <w:r w:rsidRPr="000A5FF2">
              <w:rPr>
                <w:spacing w:val="-4"/>
                <w:lang w:eastAsia="zh-CN"/>
              </w:rPr>
              <w:t>9625</w:t>
            </w:r>
            <w:r w:rsidR="009001A2">
              <w:rPr>
                <w:spacing w:val="-4"/>
                <w:lang w:eastAsia="zh-CN"/>
              </w:rPr>
              <w:t> </w:t>
            </w:r>
            <w:r w:rsidRPr="000A5FF2">
              <w:rPr>
                <w:spacing w:val="-4"/>
                <w:lang w:eastAsia="zh-CN"/>
              </w:rPr>
              <w:t>MHz, 161</w:t>
            </w:r>
            <w:r>
              <w:rPr>
                <w:spacing w:val="-4"/>
                <w:lang w:eastAsia="zh-CN"/>
              </w:rPr>
              <w:t>,</w:t>
            </w:r>
            <w:r w:rsidRPr="000A5FF2">
              <w:rPr>
                <w:spacing w:val="-4"/>
                <w:lang w:eastAsia="zh-CN"/>
              </w:rPr>
              <w:t>9875-162</w:t>
            </w:r>
            <w:r>
              <w:rPr>
                <w:spacing w:val="-4"/>
                <w:lang w:eastAsia="zh-CN"/>
              </w:rPr>
              <w:t>,</w:t>
            </w:r>
            <w:r w:rsidRPr="000A5FF2">
              <w:rPr>
                <w:spacing w:val="-4"/>
                <w:lang w:eastAsia="zh-CN"/>
              </w:rPr>
              <w:t>0125</w:t>
            </w:r>
            <w:r w:rsidR="009001A2">
              <w:rPr>
                <w:spacing w:val="-4"/>
                <w:lang w:eastAsia="zh-CN"/>
              </w:rPr>
              <w:t> </w:t>
            </w:r>
            <w:r w:rsidRPr="000A5FF2">
              <w:rPr>
                <w:spacing w:val="-4"/>
                <w:lang w:eastAsia="zh-CN"/>
              </w:rPr>
              <w:t>MHz, 162</w:t>
            </w:r>
            <w:r>
              <w:rPr>
                <w:spacing w:val="-4"/>
                <w:lang w:eastAsia="zh-CN"/>
              </w:rPr>
              <w:t>,</w:t>
            </w:r>
            <w:r w:rsidRPr="000A5FF2">
              <w:rPr>
                <w:spacing w:val="-4"/>
                <w:lang w:eastAsia="zh-CN"/>
              </w:rPr>
              <w:t>0375</w:t>
            </w:r>
            <w:r w:rsidRPr="000A5FF2">
              <w:rPr>
                <w:spacing w:val="-4"/>
                <w:lang w:eastAsia="zh-CN"/>
              </w:rPr>
              <w:noBreakHyphen/>
              <w:t>174</w:t>
            </w:r>
            <w:r w:rsidR="009001A2">
              <w:rPr>
                <w:spacing w:val="-4"/>
                <w:lang w:eastAsia="zh-CN"/>
              </w:rPr>
              <w:t> </w:t>
            </w:r>
            <w:r w:rsidRPr="000A5FF2">
              <w:rPr>
                <w:spacing w:val="-4"/>
                <w:lang w:eastAsia="zh-CN"/>
              </w:rPr>
              <w:t>MHz</w:t>
            </w:r>
          </w:p>
        </w:tc>
        <w:tc>
          <w:tcPr>
            <w:tcW w:w="1164" w:type="pct"/>
            <w:vMerge w:val="restart"/>
          </w:tcPr>
          <w:p w14:paraId="002C09F5" w14:textId="77777777" w:rsidR="002D6DCC" w:rsidRPr="00DB1E33" w:rsidRDefault="002D6DCC" w:rsidP="00327801">
            <w:pPr>
              <w:pStyle w:val="Tabletext"/>
              <w:keepNext/>
              <w:keepLines/>
              <w:rPr>
                <w:lang w:eastAsia="zh-CN"/>
              </w:rPr>
            </w:pPr>
            <w:r>
              <w:rPr>
                <w:lang w:eastAsia="zh-CN"/>
              </w:rPr>
              <w:t>Véase la Nota</w:t>
            </w:r>
            <w:r w:rsidRPr="00DB1E33">
              <w:rPr>
                <w:lang w:eastAsia="zh-CN"/>
              </w:rPr>
              <w:t xml:space="preserve"> 1.</w:t>
            </w:r>
          </w:p>
        </w:tc>
      </w:tr>
      <w:tr w:rsidR="002D6DCC" w:rsidRPr="000A5FF2" w14:paraId="0CD0FBFF" w14:textId="77777777" w:rsidTr="009001A2">
        <w:trPr>
          <w:trHeight w:val="290"/>
          <w:jc w:val="center"/>
        </w:trPr>
        <w:tc>
          <w:tcPr>
            <w:tcW w:w="1102" w:type="pct"/>
            <w:vMerge/>
            <w:vAlign w:val="center"/>
          </w:tcPr>
          <w:p w14:paraId="2D90F8A9" w14:textId="77777777" w:rsidR="002D6DCC" w:rsidRPr="00DB1E33" w:rsidRDefault="002D6DCC" w:rsidP="007D3353">
            <w:pPr>
              <w:pStyle w:val="Tabletext"/>
              <w:keepNext/>
              <w:keepLines/>
              <w:jc w:val="left"/>
              <w:rPr>
                <w:lang w:eastAsia="ja-JP"/>
              </w:rPr>
            </w:pPr>
          </w:p>
        </w:tc>
        <w:tc>
          <w:tcPr>
            <w:tcW w:w="2734" w:type="pct"/>
            <w:vAlign w:val="center"/>
          </w:tcPr>
          <w:p w14:paraId="2DA03C52" w14:textId="74147143" w:rsidR="002D6DCC" w:rsidRPr="000A5FF2" w:rsidRDefault="002D6DCC" w:rsidP="00327801">
            <w:pPr>
              <w:pStyle w:val="Tabletext"/>
              <w:keepNext/>
              <w:keepLines/>
              <w:jc w:val="left"/>
              <w:rPr>
                <w:lang w:eastAsia="zh-CN"/>
              </w:rPr>
            </w:pPr>
            <w:r w:rsidRPr="000A5FF2">
              <w:rPr>
                <w:lang w:eastAsia="zh-CN"/>
              </w:rPr>
              <w:t>Banda de ondas decimétricas: 335,4-399</w:t>
            </w:r>
            <w:r>
              <w:rPr>
                <w:lang w:eastAsia="zh-CN"/>
              </w:rPr>
              <w:t>,</w:t>
            </w:r>
            <w:r w:rsidRPr="000A5FF2">
              <w:rPr>
                <w:lang w:eastAsia="zh-CN"/>
              </w:rPr>
              <w:t>9</w:t>
            </w:r>
            <w:r w:rsidR="009001A2">
              <w:rPr>
                <w:lang w:eastAsia="zh-CN"/>
              </w:rPr>
              <w:t> </w:t>
            </w:r>
            <w:r w:rsidRPr="000A5FF2">
              <w:rPr>
                <w:lang w:eastAsia="zh-CN"/>
              </w:rPr>
              <w:t>MHz, 406</w:t>
            </w:r>
            <w:r>
              <w:rPr>
                <w:lang w:eastAsia="zh-CN"/>
              </w:rPr>
              <w:t>,</w:t>
            </w:r>
            <w:r w:rsidRPr="000A5FF2">
              <w:rPr>
                <w:lang w:eastAsia="ja-JP"/>
              </w:rPr>
              <w:t>1</w:t>
            </w:r>
            <w:r w:rsidR="009001A2">
              <w:rPr>
                <w:lang w:eastAsia="ja-JP"/>
              </w:rPr>
              <w:noBreakHyphen/>
            </w:r>
            <w:r w:rsidRPr="000A5FF2">
              <w:rPr>
                <w:lang w:eastAsia="zh-CN"/>
              </w:rPr>
              <w:t>430</w:t>
            </w:r>
            <w:r w:rsidR="009001A2">
              <w:rPr>
                <w:lang w:eastAsia="zh-CN"/>
              </w:rPr>
              <w:t> </w:t>
            </w:r>
            <w:r w:rsidRPr="000A5FF2">
              <w:rPr>
                <w:lang w:eastAsia="zh-CN"/>
              </w:rPr>
              <w:t>MHz,</w:t>
            </w:r>
            <w:bookmarkStart w:id="4" w:name="_Hlk178350446"/>
            <w:r w:rsidRPr="000A5FF2">
              <w:rPr>
                <w:lang w:eastAsia="zh-CN"/>
              </w:rPr>
              <w:t xml:space="preserve"> 440</w:t>
            </w:r>
            <w:r w:rsidRPr="000A5FF2">
              <w:rPr>
                <w:lang w:eastAsia="zh-CN"/>
              </w:rPr>
              <w:noBreakHyphen/>
              <w:t>470</w:t>
            </w:r>
            <w:bookmarkEnd w:id="4"/>
            <w:r w:rsidRPr="000A5FF2">
              <w:rPr>
                <w:lang w:eastAsia="zh-CN"/>
              </w:rPr>
              <w:t> MHz, 703</w:t>
            </w:r>
            <w:r w:rsidRPr="000A5FF2">
              <w:rPr>
                <w:lang w:eastAsia="zh-CN"/>
              </w:rPr>
              <w:noBreakHyphen/>
              <w:t>748 MHz, 758</w:t>
            </w:r>
            <w:r w:rsidR="009001A2">
              <w:rPr>
                <w:lang w:eastAsia="zh-CN"/>
              </w:rPr>
              <w:noBreakHyphen/>
            </w:r>
            <w:r w:rsidRPr="000A5FF2">
              <w:rPr>
                <w:lang w:eastAsia="zh-CN"/>
              </w:rPr>
              <w:t>803</w:t>
            </w:r>
            <w:r w:rsidR="009001A2">
              <w:rPr>
                <w:lang w:eastAsia="zh-CN"/>
              </w:rPr>
              <w:t> </w:t>
            </w:r>
            <w:r w:rsidRPr="000A5FF2">
              <w:rPr>
                <w:lang w:eastAsia="zh-CN"/>
              </w:rPr>
              <w:t>MHz, 873</w:t>
            </w:r>
            <w:r w:rsidRPr="000A5FF2">
              <w:rPr>
                <w:lang w:eastAsia="zh-CN"/>
              </w:rPr>
              <w:noBreakHyphen/>
              <w:t>915 MHz, 918</w:t>
            </w:r>
            <w:r w:rsidRPr="000A5FF2">
              <w:rPr>
                <w:lang w:eastAsia="zh-CN"/>
              </w:rPr>
              <w:noBreakHyphen/>
              <w:t>960</w:t>
            </w:r>
            <w:r w:rsidR="009001A2">
              <w:rPr>
                <w:lang w:eastAsia="zh-CN"/>
              </w:rPr>
              <w:t> </w:t>
            </w:r>
            <w:r w:rsidRPr="000A5FF2">
              <w:rPr>
                <w:lang w:eastAsia="zh-CN"/>
              </w:rPr>
              <w:t>MHz, 1 770</w:t>
            </w:r>
            <w:r w:rsidRPr="000A5FF2">
              <w:rPr>
                <w:lang w:eastAsia="zh-CN"/>
              </w:rPr>
              <w:noBreakHyphen/>
              <w:t>1 880 MHz, 1 965</w:t>
            </w:r>
            <w:r w:rsidRPr="000A5FF2">
              <w:rPr>
                <w:lang w:eastAsia="zh-CN"/>
              </w:rPr>
              <w:noBreakHyphen/>
              <w:t>1 975 MHz, 2 155</w:t>
            </w:r>
            <w:r w:rsidRPr="000A5FF2">
              <w:rPr>
                <w:lang w:eastAsia="zh-CN"/>
              </w:rPr>
              <w:noBreakHyphen/>
              <w:t>2 165 MHz</w:t>
            </w:r>
          </w:p>
        </w:tc>
        <w:tc>
          <w:tcPr>
            <w:tcW w:w="1164" w:type="pct"/>
            <w:vMerge/>
          </w:tcPr>
          <w:p w14:paraId="7736CFDB" w14:textId="77777777" w:rsidR="002D6DCC" w:rsidRPr="000A5FF2" w:rsidRDefault="002D6DCC" w:rsidP="00327801">
            <w:pPr>
              <w:pStyle w:val="Tabletext"/>
              <w:keepNext/>
              <w:keepLines/>
              <w:rPr>
                <w:lang w:eastAsia="zh-CN"/>
              </w:rPr>
            </w:pPr>
          </w:p>
        </w:tc>
      </w:tr>
      <w:tr w:rsidR="002D6DCC" w:rsidRPr="00B374F1" w14:paraId="70D9D921" w14:textId="77777777" w:rsidTr="009001A2">
        <w:trPr>
          <w:trHeight w:val="290"/>
          <w:jc w:val="center"/>
        </w:trPr>
        <w:tc>
          <w:tcPr>
            <w:tcW w:w="1102" w:type="pct"/>
            <w:vMerge/>
            <w:vAlign w:val="center"/>
          </w:tcPr>
          <w:p w14:paraId="48602DCB" w14:textId="77777777" w:rsidR="002D6DCC" w:rsidRPr="000A5FF2" w:rsidRDefault="002D6DCC" w:rsidP="007D3353">
            <w:pPr>
              <w:pStyle w:val="Tabletext"/>
              <w:jc w:val="left"/>
              <w:rPr>
                <w:lang w:eastAsia="ja-JP"/>
              </w:rPr>
            </w:pPr>
          </w:p>
        </w:tc>
        <w:tc>
          <w:tcPr>
            <w:tcW w:w="2734" w:type="pct"/>
            <w:vAlign w:val="center"/>
          </w:tcPr>
          <w:p w14:paraId="2CC99B84" w14:textId="49D9916F" w:rsidR="002D6DCC" w:rsidRPr="00DB1E33" w:rsidRDefault="002D6DCC" w:rsidP="00327801">
            <w:pPr>
              <w:pStyle w:val="Tabletext"/>
              <w:jc w:val="left"/>
              <w:rPr>
                <w:lang w:val="de-CH" w:eastAsia="zh-CN"/>
              </w:rPr>
            </w:pPr>
            <w:r>
              <w:rPr>
                <w:lang w:val="de-CH" w:eastAsia="zh-CN"/>
              </w:rPr>
              <w:t>Banda de ondas centrimétricas</w:t>
            </w:r>
            <w:r w:rsidRPr="00DB1E33">
              <w:rPr>
                <w:lang w:val="de-CH" w:eastAsia="zh-CN"/>
              </w:rPr>
              <w:t>: 43</w:t>
            </w:r>
            <w:r>
              <w:rPr>
                <w:lang w:val="de-CH" w:eastAsia="zh-CN"/>
              </w:rPr>
              <w:t>,</w:t>
            </w:r>
            <w:r w:rsidRPr="00DB1E33">
              <w:rPr>
                <w:lang w:val="de-CH" w:eastAsia="zh-CN"/>
              </w:rPr>
              <w:t>5-45</w:t>
            </w:r>
            <w:r>
              <w:rPr>
                <w:lang w:val="de-CH" w:eastAsia="zh-CN"/>
              </w:rPr>
              <w:t>,</w:t>
            </w:r>
            <w:r w:rsidRPr="00DB1E33">
              <w:rPr>
                <w:lang w:val="de-CH" w:eastAsia="zh-CN"/>
              </w:rPr>
              <w:t>5 GHz, 92</w:t>
            </w:r>
            <w:r w:rsidR="009001A2">
              <w:rPr>
                <w:lang w:val="de-CH" w:eastAsia="zh-CN"/>
              </w:rPr>
              <w:noBreakHyphen/>
            </w:r>
            <w:r w:rsidRPr="00DB1E33">
              <w:rPr>
                <w:lang w:val="de-CH" w:eastAsia="zh-CN"/>
              </w:rPr>
              <w:t>94</w:t>
            </w:r>
            <w:r w:rsidR="009001A2">
              <w:rPr>
                <w:lang w:val="de-CH" w:eastAsia="zh-CN"/>
              </w:rPr>
              <w:t> </w:t>
            </w:r>
            <w:r w:rsidRPr="00DB1E33">
              <w:rPr>
                <w:lang w:val="de-CH" w:eastAsia="zh-CN"/>
              </w:rPr>
              <w:t>GHz, 94</w:t>
            </w:r>
            <w:r>
              <w:rPr>
                <w:lang w:val="de-CH" w:eastAsia="zh-CN"/>
              </w:rPr>
              <w:t>,</w:t>
            </w:r>
            <w:r w:rsidRPr="00DB1E33">
              <w:rPr>
                <w:lang w:val="de-CH" w:eastAsia="zh-CN"/>
              </w:rPr>
              <w:t>1-100 GHz, 102</w:t>
            </w:r>
            <w:r w:rsidRPr="00C47E50">
              <w:rPr>
                <w:lang w:val="de-CH" w:eastAsia="zh-CN"/>
              </w:rPr>
              <w:noBreakHyphen/>
            </w:r>
            <w:r w:rsidRPr="00DB1E33">
              <w:rPr>
                <w:lang w:val="de-CH" w:eastAsia="zh-CN"/>
              </w:rPr>
              <w:t>109</w:t>
            </w:r>
            <w:r>
              <w:rPr>
                <w:lang w:val="de-CH" w:eastAsia="zh-CN"/>
              </w:rPr>
              <w:t>,</w:t>
            </w:r>
            <w:r w:rsidRPr="00DB1E33">
              <w:rPr>
                <w:lang w:val="de-CH" w:eastAsia="zh-CN"/>
              </w:rPr>
              <w:t>5</w:t>
            </w:r>
            <w:r w:rsidR="009001A2">
              <w:rPr>
                <w:lang w:val="de-CH" w:eastAsia="zh-CN"/>
              </w:rPr>
              <w:t> </w:t>
            </w:r>
            <w:r w:rsidRPr="00DB1E33">
              <w:rPr>
                <w:lang w:val="de-CH" w:eastAsia="zh-CN"/>
              </w:rPr>
              <w:t>GHz</w:t>
            </w:r>
          </w:p>
        </w:tc>
        <w:tc>
          <w:tcPr>
            <w:tcW w:w="1164" w:type="pct"/>
            <w:vMerge/>
          </w:tcPr>
          <w:p w14:paraId="4D5FD777" w14:textId="77777777" w:rsidR="002D6DCC" w:rsidRPr="00DB1E33" w:rsidRDefault="002D6DCC" w:rsidP="00327801">
            <w:pPr>
              <w:pStyle w:val="Tabletext"/>
              <w:rPr>
                <w:lang w:val="de-CH" w:eastAsia="zh-CN"/>
              </w:rPr>
            </w:pPr>
          </w:p>
        </w:tc>
      </w:tr>
      <w:tr w:rsidR="002D6DCC" w:rsidRPr="00DB1E33" w14:paraId="0041E867" w14:textId="77777777" w:rsidTr="009001A2">
        <w:trPr>
          <w:trHeight w:val="365"/>
          <w:jc w:val="center"/>
        </w:trPr>
        <w:tc>
          <w:tcPr>
            <w:tcW w:w="1102" w:type="pct"/>
            <w:vAlign w:val="center"/>
          </w:tcPr>
          <w:p w14:paraId="706BAC37" w14:textId="77777777" w:rsidR="002D6DCC" w:rsidRPr="00DB1E33" w:rsidRDefault="002D6DCC" w:rsidP="007D3353">
            <w:pPr>
              <w:pStyle w:val="Tabletext"/>
              <w:jc w:val="left"/>
            </w:pPr>
            <w:r>
              <w:t>Posicionamiento de trenes</w:t>
            </w:r>
          </w:p>
        </w:tc>
        <w:tc>
          <w:tcPr>
            <w:tcW w:w="2734" w:type="pct"/>
            <w:vAlign w:val="center"/>
          </w:tcPr>
          <w:p w14:paraId="6DBAA31A" w14:textId="0C5C26BB" w:rsidR="002D6DCC" w:rsidRPr="00DB1E33" w:rsidRDefault="002D6DCC" w:rsidP="00327801">
            <w:pPr>
              <w:pStyle w:val="Tabletext"/>
              <w:jc w:val="left"/>
              <w:rPr>
                <w:lang w:val="de-CH" w:eastAsia="zh-CN"/>
              </w:rPr>
            </w:pPr>
            <w:r w:rsidRPr="00DB1E33">
              <w:rPr>
                <w:lang w:val="de-CH" w:eastAsia="zh-CN"/>
              </w:rPr>
              <w:t>1 676-1 740</w:t>
            </w:r>
            <w:r w:rsidR="009001A2">
              <w:rPr>
                <w:lang w:val="de-CH" w:eastAsia="zh-CN"/>
              </w:rPr>
              <w:t> </w:t>
            </w:r>
            <w:r w:rsidRPr="00DB1E33">
              <w:rPr>
                <w:lang w:val="de-CH" w:eastAsia="zh-CN"/>
              </w:rPr>
              <w:t>kHz, 27</w:t>
            </w:r>
            <w:r>
              <w:rPr>
                <w:lang w:val="de-CH" w:eastAsia="zh-CN"/>
              </w:rPr>
              <w:t>,</w:t>
            </w:r>
            <w:r w:rsidRPr="00DB1E33">
              <w:rPr>
                <w:lang w:val="de-CH" w:eastAsia="zh-CN"/>
              </w:rPr>
              <w:t>09-27</w:t>
            </w:r>
            <w:r>
              <w:rPr>
                <w:lang w:val="de-CH" w:eastAsia="zh-CN"/>
              </w:rPr>
              <w:t>,</w:t>
            </w:r>
            <w:r w:rsidRPr="00DB1E33">
              <w:rPr>
                <w:lang w:val="de-CH" w:eastAsia="zh-CN"/>
              </w:rPr>
              <w:t>10</w:t>
            </w:r>
            <w:r w:rsidR="009001A2">
              <w:rPr>
                <w:lang w:val="de-CH" w:eastAsia="zh-CN"/>
              </w:rPr>
              <w:t> </w:t>
            </w:r>
            <w:r w:rsidRPr="00DB1E33">
              <w:rPr>
                <w:lang w:val="de-CH" w:eastAsia="zh-CN"/>
              </w:rPr>
              <w:t>MHz</w:t>
            </w:r>
            <w:r w:rsidRPr="00DB1E33">
              <w:rPr>
                <w:position w:val="6"/>
                <w:sz w:val="18"/>
                <w:lang w:eastAsia="zh-CN"/>
              </w:rPr>
              <w:footnoteReference w:id="9"/>
            </w:r>
            <w:r w:rsidRPr="00DB1E33">
              <w:rPr>
                <w:lang w:val="de-CH" w:eastAsia="zh-CN"/>
              </w:rPr>
              <w:t>, 718</w:t>
            </w:r>
            <w:r w:rsidRPr="00DB1E33">
              <w:rPr>
                <w:lang w:val="de-CH" w:eastAsia="zh-CN"/>
              </w:rPr>
              <w:noBreakHyphen/>
              <w:t>728 MHz, 773</w:t>
            </w:r>
            <w:r w:rsidRPr="00DB1E33">
              <w:rPr>
                <w:lang w:val="de-CH" w:eastAsia="zh-CN"/>
              </w:rPr>
              <w:noBreakHyphen/>
              <w:t>783</w:t>
            </w:r>
            <w:r w:rsidR="009001A2">
              <w:rPr>
                <w:lang w:val="de-CH" w:eastAsia="zh-CN"/>
              </w:rPr>
              <w:t> </w:t>
            </w:r>
            <w:r w:rsidRPr="00DB1E33">
              <w:rPr>
                <w:lang w:val="de-CH" w:eastAsia="zh-CN"/>
              </w:rPr>
              <w:t>MHz, 910</w:t>
            </w:r>
            <w:r>
              <w:rPr>
                <w:lang w:val="de-CH" w:eastAsia="zh-CN"/>
              </w:rPr>
              <w:t>,</w:t>
            </w:r>
            <w:r w:rsidRPr="00DB1E33">
              <w:rPr>
                <w:lang w:val="de-CH" w:eastAsia="zh-CN"/>
              </w:rPr>
              <w:t>1-914</w:t>
            </w:r>
            <w:r>
              <w:rPr>
                <w:lang w:val="de-CH" w:eastAsia="zh-CN"/>
              </w:rPr>
              <w:t>,</w:t>
            </w:r>
            <w:r w:rsidRPr="00DB1E33">
              <w:rPr>
                <w:lang w:val="de-CH" w:eastAsia="zh-CN"/>
              </w:rPr>
              <w:t>1</w:t>
            </w:r>
            <w:r w:rsidR="009001A2">
              <w:rPr>
                <w:lang w:val="de-CH" w:eastAsia="zh-CN"/>
              </w:rPr>
              <w:t> </w:t>
            </w:r>
            <w:r w:rsidRPr="00DB1E33">
              <w:rPr>
                <w:lang w:val="de-CH" w:eastAsia="zh-CN"/>
              </w:rPr>
              <w:t>MHz</w:t>
            </w:r>
          </w:p>
        </w:tc>
        <w:tc>
          <w:tcPr>
            <w:tcW w:w="1164" w:type="pct"/>
          </w:tcPr>
          <w:p w14:paraId="2C1016A8" w14:textId="77777777" w:rsidR="002D6DCC" w:rsidRPr="00DB1E33" w:rsidRDefault="002D6DCC" w:rsidP="00327801">
            <w:pPr>
              <w:pStyle w:val="Tabletext"/>
              <w:rPr>
                <w:lang w:eastAsia="zh-CN"/>
              </w:rPr>
            </w:pPr>
            <w:r>
              <w:rPr>
                <w:lang w:eastAsia="zh-CN"/>
              </w:rPr>
              <w:t>Véase la Nota</w:t>
            </w:r>
            <w:r w:rsidRPr="00DB1E33">
              <w:rPr>
                <w:lang w:eastAsia="zh-CN"/>
              </w:rPr>
              <w:t xml:space="preserve"> 1.</w:t>
            </w:r>
          </w:p>
        </w:tc>
      </w:tr>
      <w:tr w:rsidR="002D6DCC" w:rsidRPr="00DB1E33" w14:paraId="04FB1895" w14:textId="77777777" w:rsidTr="009001A2">
        <w:trPr>
          <w:trHeight w:val="60"/>
          <w:jc w:val="center"/>
        </w:trPr>
        <w:tc>
          <w:tcPr>
            <w:tcW w:w="1102" w:type="pct"/>
            <w:vAlign w:val="center"/>
          </w:tcPr>
          <w:p w14:paraId="7B7D61D3" w14:textId="77777777" w:rsidR="002D6DCC" w:rsidRPr="00B374F1" w:rsidRDefault="002D6DCC" w:rsidP="007D3353">
            <w:pPr>
              <w:pStyle w:val="Tabletext"/>
              <w:jc w:val="left"/>
            </w:pPr>
            <w:r w:rsidRPr="00B374F1">
              <w:t>Control a distancia de t</w:t>
            </w:r>
            <w:r>
              <w:t>renes</w:t>
            </w:r>
          </w:p>
        </w:tc>
        <w:tc>
          <w:tcPr>
            <w:tcW w:w="2734" w:type="pct"/>
            <w:vAlign w:val="center"/>
          </w:tcPr>
          <w:p w14:paraId="141ED484" w14:textId="77777777" w:rsidR="002D6DCC" w:rsidRPr="00DB1E33" w:rsidRDefault="002D6DCC" w:rsidP="00327801">
            <w:pPr>
              <w:pStyle w:val="Tabletext"/>
              <w:jc w:val="left"/>
              <w:rPr>
                <w:lang w:eastAsia="zh-CN"/>
              </w:rPr>
            </w:pPr>
            <w:r>
              <w:rPr>
                <w:lang w:eastAsia="zh-CN"/>
              </w:rPr>
              <w:t>En estudio</w:t>
            </w:r>
          </w:p>
        </w:tc>
        <w:tc>
          <w:tcPr>
            <w:tcW w:w="1164" w:type="pct"/>
          </w:tcPr>
          <w:p w14:paraId="7DCB8D5D" w14:textId="77777777" w:rsidR="002D6DCC" w:rsidRPr="00DB1E33" w:rsidRDefault="002D6DCC" w:rsidP="00327801">
            <w:pPr>
              <w:pStyle w:val="Tabletext"/>
              <w:rPr>
                <w:lang w:eastAsia="zh-CN"/>
              </w:rPr>
            </w:pPr>
            <w:r>
              <w:rPr>
                <w:lang w:eastAsia="zh-CN"/>
              </w:rPr>
              <w:t>Véase la Nota</w:t>
            </w:r>
            <w:r w:rsidRPr="00DB1E33">
              <w:rPr>
                <w:lang w:eastAsia="zh-CN"/>
              </w:rPr>
              <w:t xml:space="preserve"> 1.</w:t>
            </w:r>
          </w:p>
        </w:tc>
      </w:tr>
      <w:tr w:rsidR="002D6DCC" w:rsidRPr="00DB1E33" w14:paraId="69665270" w14:textId="77777777" w:rsidTr="009001A2">
        <w:trPr>
          <w:trHeight w:val="60"/>
          <w:jc w:val="center"/>
        </w:trPr>
        <w:tc>
          <w:tcPr>
            <w:tcW w:w="1102" w:type="pct"/>
            <w:tcBorders>
              <w:bottom w:val="single" w:sz="4" w:space="0" w:color="auto"/>
            </w:tcBorders>
            <w:vAlign w:val="center"/>
          </w:tcPr>
          <w:p w14:paraId="2FEABFE8" w14:textId="77777777" w:rsidR="002D6DCC" w:rsidRPr="00DB1E33" w:rsidRDefault="002D6DCC" w:rsidP="007D3353">
            <w:pPr>
              <w:pStyle w:val="Tabletext"/>
              <w:jc w:val="left"/>
              <w:rPr>
                <w:lang w:eastAsia="ja-JP"/>
              </w:rPr>
            </w:pPr>
            <w:r>
              <w:rPr>
                <w:lang w:eastAsia="ja-JP"/>
              </w:rPr>
              <w:t>Supervisión de trenes</w:t>
            </w:r>
          </w:p>
        </w:tc>
        <w:tc>
          <w:tcPr>
            <w:tcW w:w="2734" w:type="pct"/>
            <w:tcBorders>
              <w:bottom w:val="single" w:sz="4" w:space="0" w:color="auto"/>
            </w:tcBorders>
            <w:vAlign w:val="center"/>
          </w:tcPr>
          <w:p w14:paraId="5BD0EE76" w14:textId="2EC12D7C" w:rsidR="002D6DCC" w:rsidRPr="00DB1E33" w:rsidRDefault="002D6DCC" w:rsidP="00327801">
            <w:pPr>
              <w:pStyle w:val="Tabletext"/>
              <w:jc w:val="left"/>
              <w:rPr>
                <w:lang w:eastAsia="zh-CN"/>
              </w:rPr>
            </w:pPr>
            <w:r w:rsidRPr="00DB1E33">
              <w:rPr>
                <w:spacing w:val="-2"/>
                <w:lang w:eastAsia="ja-JP"/>
              </w:rPr>
              <w:t>703-748</w:t>
            </w:r>
            <w:r w:rsidR="009001A2">
              <w:rPr>
                <w:spacing w:val="-2"/>
                <w:lang w:eastAsia="ja-JP"/>
              </w:rPr>
              <w:t> </w:t>
            </w:r>
            <w:r w:rsidRPr="00DB1E33">
              <w:rPr>
                <w:spacing w:val="-2"/>
                <w:lang w:eastAsia="ja-JP"/>
              </w:rPr>
              <w:t>MHz, 758-803</w:t>
            </w:r>
            <w:r w:rsidR="009001A2">
              <w:rPr>
                <w:spacing w:val="-2"/>
                <w:lang w:eastAsia="ja-JP"/>
              </w:rPr>
              <w:t> </w:t>
            </w:r>
            <w:r w:rsidRPr="00DB1E33">
              <w:rPr>
                <w:spacing w:val="-2"/>
                <w:lang w:eastAsia="ja-JP"/>
              </w:rPr>
              <w:t>MHz,</w:t>
            </w:r>
            <w:r w:rsidRPr="00DB1E33">
              <w:rPr>
                <w:spacing w:val="-2"/>
                <w:lang w:eastAsia="zh-CN"/>
              </w:rPr>
              <w:t xml:space="preserve"> 18</w:t>
            </w:r>
            <w:r>
              <w:rPr>
                <w:spacing w:val="-2"/>
                <w:lang w:eastAsia="zh-CN"/>
              </w:rPr>
              <w:t>,</w:t>
            </w:r>
            <w:r w:rsidRPr="00DB1E33">
              <w:rPr>
                <w:spacing w:val="-2"/>
                <w:lang w:eastAsia="zh-CN"/>
              </w:rPr>
              <w:t>86-18</w:t>
            </w:r>
            <w:r>
              <w:rPr>
                <w:spacing w:val="-2"/>
                <w:lang w:eastAsia="zh-CN"/>
              </w:rPr>
              <w:t>,</w:t>
            </w:r>
            <w:r w:rsidRPr="00DB1E33">
              <w:rPr>
                <w:spacing w:val="-2"/>
                <w:lang w:eastAsia="zh-CN"/>
              </w:rPr>
              <w:t>92</w:t>
            </w:r>
            <w:r w:rsidR="009001A2">
              <w:rPr>
                <w:spacing w:val="-2"/>
                <w:lang w:eastAsia="zh-CN"/>
              </w:rPr>
              <w:t> </w:t>
            </w:r>
            <w:r w:rsidRPr="00DB1E33">
              <w:rPr>
                <w:spacing w:val="-2"/>
                <w:lang w:eastAsia="zh-CN"/>
              </w:rPr>
              <w:t>GHz, 19</w:t>
            </w:r>
            <w:r>
              <w:rPr>
                <w:spacing w:val="-2"/>
                <w:lang w:eastAsia="zh-CN"/>
              </w:rPr>
              <w:t>,</w:t>
            </w:r>
            <w:r w:rsidRPr="00DB1E33">
              <w:rPr>
                <w:spacing w:val="-2"/>
                <w:lang w:eastAsia="zh-CN"/>
              </w:rPr>
              <w:t>20</w:t>
            </w:r>
            <w:r w:rsidRPr="00DB1E33">
              <w:rPr>
                <w:spacing w:val="-2"/>
                <w:lang w:eastAsia="zh-CN"/>
              </w:rPr>
              <w:noBreakHyphen/>
              <w:t>19</w:t>
            </w:r>
            <w:r>
              <w:rPr>
                <w:spacing w:val="-2"/>
                <w:lang w:eastAsia="zh-CN"/>
              </w:rPr>
              <w:t>,</w:t>
            </w:r>
            <w:r w:rsidRPr="00DB1E33">
              <w:rPr>
                <w:spacing w:val="-2"/>
                <w:lang w:eastAsia="zh-CN"/>
              </w:rPr>
              <w:t>26</w:t>
            </w:r>
            <w:r>
              <w:rPr>
                <w:spacing w:val="-2"/>
                <w:lang w:eastAsia="zh-CN"/>
              </w:rPr>
              <w:t> </w:t>
            </w:r>
            <w:r w:rsidRPr="00DB1E33">
              <w:rPr>
                <w:spacing w:val="-2"/>
                <w:lang w:eastAsia="zh-CN"/>
              </w:rPr>
              <w:t>GHz,</w:t>
            </w:r>
            <w:r w:rsidRPr="00DB1E33">
              <w:rPr>
                <w:lang w:eastAsia="zh-CN"/>
              </w:rPr>
              <w:t xml:space="preserve"> </w:t>
            </w:r>
            <w:r w:rsidRPr="00DB1E33">
              <w:rPr>
                <w:lang w:eastAsia="ja-JP"/>
              </w:rPr>
              <w:t>43</w:t>
            </w:r>
            <w:r>
              <w:rPr>
                <w:lang w:eastAsia="ja-JP"/>
              </w:rPr>
              <w:t>,</w:t>
            </w:r>
            <w:r w:rsidRPr="00DB1E33">
              <w:rPr>
                <w:lang w:eastAsia="ja-JP"/>
              </w:rPr>
              <w:t>5-43</w:t>
            </w:r>
            <w:r>
              <w:rPr>
                <w:lang w:eastAsia="ja-JP"/>
              </w:rPr>
              <w:t>,</w:t>
            </w:r>
            <w:r w:rsidRPr="00DB1E33">
              <w:rPr>
                <w:lang w:eastAsia="ja-JP"/>
              </w:rPr>
              <w:t>7</w:t>
            </w:r>
            <w:r w:rsidR="009001A2">
              <w:rPr>
                <w:lang w:eastAsia="ja-JP"/>
              </w:rPr>
              <w:t> </w:t>
            </w:r>
            <w:r w:rsidRPr="00DB1E33">
              <w:rPr>
                <w:lang w:eastAsia="ja-JP"/>
              </w:rPr>
              <w:t>GHz, 57-66</w:t>
            </w:r>
            <w:r w:rsidR="009001A2">
              <w:rPr>
                <w:lang w:eastAsia="ja-JP"/>
              </w:rPr>
              <w:t> </w:t>
            </w:r>
            <w:r w:rsidRPr="00DB1E33">
              <w:rPr>
                <w:lang w:eastAsia="ja-JP"/>
              </w:rPr>
              <w:t>GHz, 92</w:t>
            </w:r>
            <w:r w:rsidRPr="00DB1E33">
              <w:rPr>
                <w:lang w:eastAsia="ja-JP"/>
              </w:rPr>
              <w:noBreakHyphen/>
              <w:t>94 GHz</w:t>
            </w:r>
            <w:r w:rsidR="009001A2">
              <w:rPr>
                <w:lang w:eastAsia="ja-JP"/>
              </w:rPr>
              <w:t>,</w:t>
            </w:r>
            <w:r w:rsidRPr="00DB1E33">
              <w:rPr>
                <w:lang w:eastAsia="ja-JP"/>
              </w:rPr>
              <w:t xml:space="preserve"> 94</w:t>
            </w:r>
            <w:r>
              <w:rPr>
                <w:lang w:eastAsia="ja-JP"/>
              </w:rPr>
              <w:t>,</w:t>
            </w:r>
            <w:r w:rsidRPr="00DB1E33">
              <w:rPr>
                <w:lang w:eastAsia="ja-JP"/>
              </w:rPr>
              <w:t>1-100</w:t>
            </w:r>
            <w:r w:rsidR="009001A2">
              <w:rPr>
                <w:lang w:eastAsia="ja-JP"/>
              </w:rPr>
              <w:t> </w:t>
            </w:r>
            <w:r w:rsidRPr="00DB1E33">
              <w:rPr>
                <w:lang w:eastAsia="ja-JP"/>
              </w:rPr>
              <w:t>GHz, 102</w:t>
            </w:r>
            <w:r w:rsidRPr="00DB1E33">
              <w:rPr>
                <w:lang w:eastAsia="ja-JP"/>
              </w:rPr>
              <w:noBreakHyphen/>
              <w:t>109</w:t>
            </w:r>
            <w:r>
              <w:rPr>
                <w:lang w:eastAsia="ja-JP"/>
              </w:rPr>
              <w:t>,</w:t>
            </w:r>
            <w:r w:rsidRPr="00DB1E33">
              <w:rPr>
                <w:lang w:eastAsia="ja-JP"/>
              </w:rPr>
              <w:t>5</w:t>
            </w:r>
            <w:r w:rsidR="009001A2">
              <w:rPr>
                <w:lang w:eastAsia="ja-JP"/>
              </w:rPr>
              <w:t> </w:t>
            </w:r>
            <w:r w:rsidRPr="00DB1E33">
              <w:rPr>
                <w:lang w:eastAsia="ja-JP"/>
              </w:rPr>
              <w:t>GHz</w:t>
            </w:r>
          </w:p>
        </w:tc>
        <w:tc>
          <w:tcPr>
            <w:tcW w:w="1164" w:type="pct"/>
            <w:tcBorders>
              <w:bottom w:val="single" w:sz="4" w:space="0" w:color="auto"/>
            </w:tcBorders>
          </w:tcPr>
          <w:p w14:paraId="79591422" w14:textId="77777777" w:rsidR="002D6DCC" w:rsidRPr="00DB1E33" w:rsidRDefault="002D6DCC" w:rsidP="00327801">
            <w:pPr>
              <w:pStyle w:val="Tabletext"/>
              <w:rPr>
                <w:lang w:eastAsia="zh-CN"/>
              </w:rPr>
            </w:pPr>
            <w:r>
              <w:rPr>
                <w:lang w:eastAsia="zh-CN"/>
              </w:rPr>
              <w:t>Véase la Nota</w:t>
            </w:r>
            <w:r w:rsidRPr="00DB1E33">
              <w:rPr>
                <w:lang w:eastAsia="zh-CN"/>
              </w:rPr>
              <w:t xml:space="preserve"> 1.</w:t>
            </w:r>
          </w:p>
        </w:tc>
      </w:tr>
      <w:tr w:rsidR="002D6DCC" w:rsidRPr="00B374F1" w14:paraId="56583720" w14:textId="77777777" w:rsidTr="00327801">
        <w:trPr>
          <w:trHeight w:val="60"/>
          <w:jc w:val="center"/>
        </w:trPr>
        <w:tc>
          <w:tcPr>
            <w:tcW w:w="5000" w:type="pct"/>
            <w:gridSpan w:val="3"/>
            <w:tcBorders>
              <w:top w:val="single" w:sz="4" w:space="0" w:color="auto"/>
              <w:left w:val="nil"/>
              <w:bottom w:val="nil"/>
              <w:right w:val="nil"/>
            </w:tcBorders>
            <w:vAlign w:val="center"/>
          </w:tcPr>
          <w:p w14:paraId="157576B8" w14:textId="53D36EA9" w:rsidR="002D6DCC" w:rsidRPr="00B374F1" w:rsidRDefault="002D6DCC" w:rsidP="00327801">
            <w:pPr>
              <w:pStyle w:val="Tabletext"/>
              <w:rPr>
                <w:lang w:eastAsia="ja-JP"/>
              </w:rPr>
            </w:pPr>
            <w:r w:rsidRPr="00DD708C">
              <w:rPr>
                <w:lang w:eastAsia="zh-CN"/>
              </w:rPr>
              <w:t>Nota 1</w:t>
            </w:r>
            <w:r w:rsidR="009001A2">
              <w:rPr>
                <w:lang w:eastAsia="zh-CN"/>
              </w:rPr>
              <w:t xml:space="preserve"> </w:t>
            </w:r>
            <w:r w:rsidR="009001A2" w:rsidRPr="009001A2">
              <w:rPr>
                <w:lang w:eastAsia="zh-CN"/>
              </w:rPr>
              <w:t>–</w:t>
            </w:r>
            <w:r w:rsidR="009001A2">
              <w:rPr>
                <w:lang w:eastAsia="zh-CN"/>
              </w:rPr>
              <w:t xml:space="preserve"> E</w:t>
            </w:r>
            <w:r w:rsidRPr="00DD708C">
              <w:rPr>
                <w:lang w:eastAsia="zh-CN"/>
              </w:rPr>
              <w:t>n la actualidad no hay gamas de frecuencias para aplicaciones RSTT armonizadas dentro de las atribuciones al servicio móvil existentes</w:t>
            </w:r>
            <w:r w:rsidRPr="00B374F1">
              <w:rPr>
                <w:lang w:eastAsia="zh-CN"/>
              </w:rPr>
              <w:t>.</w:t>
            </w:r>
          </w:p>
        </w:tc>
      </w:tr>
    </w:tbl>
    <w:p w14:paraId="1147AF01" w14:textId="77777777" w:rsidR="002D6DCC" w:rsidRPr="00B374F1" w:rsidRDefault="002D6DCC" w:rsidP="002D6DCC">
      <w:pPr>
        <w:pStyle w:val="Tablefin"/>
        <w:rPr>
          <w:lang w:val="es-ES" w:eastAsia="zh-CN"/>
        </w:rPr>
      </w:pPr>
    </w:p>
    <w:p w14:paraId="06116DD1" w14:textId="77777777" w:rsidR="002D6DCC" w:rsidRDefault="002D6DCC" w:rsidP="002D6DCC">
      <w:pPr>
        <w:rPr>
          <w:lang w:eastAsia="zh-CN"/>
        </w:rPr>
      </w:pPr>
      <w:r w:rsidRPr="00B374F1">
        <w:t>En el adjunto al presente anexo se presentan las metodologías utilizadas para la armonización regional del espectro</w:t>
      </w:r>
      <w:r>
        <w:t xml:space="preserve"> para RSTT en algunos países de la Región 3</w:t>
      </w:r>
      <w:r w:rsidRPr="00B374F1">
        <w:rPr>
          <w:lang w:eastAsia="zh-CN"/>
        </w:rPr>
        <w:t>.</w:t>
      </w:r>
    </w:p>
    <w:p w14:paraId="344B9B37" w14:textId="77777777" w:rsidR="007D3353" w:rsidRDefault="007D3353" w:rsidP="002D6DCC">
      <w:pPr>
        <w:rPr>
          <w:lang w:eastAsia="zh-CN"/>
        </w:rPr>
      </w:pPr>
    </w:p>
    <w:p w14:paraId="62A1E3E4" w14:textId="77777777" w:rsidR="007D3353" w:rsidRPr="00B374F1" w:rsidRDefault="007D3353" w:rsidP="002D6DCC">
      <w:pPr>
        <w:rPr>
          <w:lang w:eastAsia="zh-CN"/>
        </w:rPr>
      </w:pPr>
    </w:p>
    <w:p w14:paraId="05A16670" w14:textId="48BDF57F" w:rsidR="002D6DCC" w:rsidRPr="00F85E48" w:rsidRDefault="002D6DCC" w:rsidP="002D6DCC">
      <w:pPr>
        <w:pStyle w:val="AnnexNoTitle"/>
      </w:pPr>
      <w:r w:rsidRPr="00F85E48">
        <w:lastRenderedPageBreak/>
        <w:t>Adjunto al Anexo 4</w:t>
      </w:r>
      <w:r w:rsidRPr="00F85E48">
        <w:br/>
      </w:r>
      <w:r w:rsidRPr="00F85E48">
        <w:br/>
      </w:r>
      <w:r w:rsidRPr="00F85E48">
        <w:rPr>
          <w:rFonts w:ascii="Times New Roman Bold" w:hAnsi="Times New Roman Bold"/>
          <w:lang w:eastAsia="zh-CN"/>
        </w:rPr>
        <w:t xml:space="preserve">Metodologías para armonizar las frecuencias para </w:t>
      </w:r>
      <w:r>
        <w:rPr>
          <w:rFonts w:ascii="Times New Roman Bold" w:hAnsi="Times New Roman Bold"/>
          <w:lang w:eastAsia="zh-CN"/>
        </w:rPr>
        <w:t>RSTT en</w:t>
      </w:r>
      <w:r w:rsidR="00EA735E">
        <w:rPr>
          <w:rFonts w:ascii="Times New Roman Bold" w:hAnsi="Times New Roman Bold"/>
          <w:lang w:eastAsia="zh-CN"/>
        </w:rPr>
        <w:t> </w:t>
      </w:r>
      <w:r>
        <w:rPr>
          <w:rFonts w:ascii="Times New Roman Bold" w:hAnsi="Times New Roman Bold"/>
          <w:lang w:eastAsia="zh-CN"/>
        </w:rPr>
        <w:t>alguno</w:t>
      </w:r>
      <w:r w:rsidR="00F678AA">
        <w:rPr>
          <w:rFonts w:ascii="Times New Roman Bold" w:hAnsi="Times New Roman Bold"/>
          <w:lang w:eastAsia="zh-CN"/>
        </w:rPr>
        <w:t>s</w:t>
      </w:r>
      <w:r w:rsidR="00EA735E">
        <w:rPr>
          <w:rFonts w:ascii="Times New Roman Bold" w:hAnsi="Times New Roman Bold"/>
          <w:lang w:eastAsia="zh-CN"/>
        </w:rPr>
        <w:t> </w:t>
      </w:r>
      <w:r>
        <w:rPr>
          <w:rFonts w:ascii="Times New Roman Bold" w:hAnsi="Times New Roman Bold"/>
          <w:lang w:eastAsia="zh-CN"/>
        </w:rPr>
        <w:t>países</w:t>
      </w:r>
      <w:r w:rsidR="00EA735E">
        <w:rPr>
          <w:rFonts w:ascii="Times New Roman Bold" w:hAnsi="Times New Roman Bold"/>
          <w:lang w:eastAsia="zh-CN"/>
        </w:rPr>
        <w:t> </w:t>
      </w:r>
      <w:r>
        <w:rPr>
          <w:rFonts w:ascii="Times New Roman Bold" w:hAnsi="Times New Roman Bold"/>
          <w:lang w:eastAsia="zh-CN"/>
        </w:rPr>
        <w:t>de</w:t>
      </w:r>
      <w:r w:rsidR="00EA735E">
        <w:rPr>
          <w:rFonts w:ascii="Times New Roman Bold" w:hAnsi="Times New Roman Bold"/>
          <w:lang w:eastAsia="zh-CN"/>
        </w:rPr>
        <w:t> </w:t>
      </w:r>
      <w:r>
        <w:rPr>
          <w:rFonts w:ascii="Times New Roman Bold" w:hAnsi="Times New Roman Bold"/>
          <w:lang w:eastAsia="zh-CN"/>
        </w:rPr>
        <w:t>la</w:t>
      </w:r>
      <w:r w:rsidR="00EA735E">
        <w:rPr>
          <w:rFonts w:ascii="Times New Roman Bold" w:hAnsi="Times New Roman Bold"/>
          <w:lang w:eastAsia="zh-CN"/>
        </w:rPr>
        <w:t> </w:t>
      </w:r>
      <w:r>
        <w:rPr>
          <w:rFonts w:ascii="Times New Roman Bold" w:hAnsi="Times New Roman Bold"/>
          <w:lang w:eastAsia="zh-CN"/>
        </w:rPr>
        <w:t>Región</w:t>
      </w:r>
      <w:r w:rsidRPr="00F85E48">
        <w:rPr>
          <w:rFonts w:ascii="Times New Roman Bold" w:hAnsi="Times New Roman Bold"/>
          <w:lang w:eastAsia="zh-CN"/>
        </w:rPr>
        <w:t xml:space="preserve"> 3</w:t>
      </w:r>
    </w:p>
    <w:p w14:paraId="1BE39B19" w14:textId="010D646B" w:rsidR="002D6DCC" w:rsidRPr="00F85E48" w:rsidRDefault="002D6DCC" w:rsidP="002D6DCC">
      <w:pPr>
        <w:pStyle w:val="Normalaftertitle"/>
        <w:rPr>
          <w:lang w:eastAsia="ja-JP"/>
        </w:rPr>
      </w:pPr>
      <w:r w:rsidRPr="00F85E48">
        <w:rPr>
          <w:lang w:eastAsia="ja-JP"/>
        </w:rPr>
        <w:t>En este adjunto se muestra la metodología empleada por algunos países de la Región 3 para id</w:t>
      </w:r>
      <w:r>
        <w:rPr>
          <w:lang w:eastAsia="ja-JP"/>
        </w:rPr>
        <w:t xml:space="preserve">entificar frecuencias que armonizar a nivel regional para los RSTT empleando el método </w:t>
      </w:r>
      <w:r w:rsidR="00BA4E42">
        <w:rPr>
          <w:lang w:eastAsia="ja-JP"/>
        </w:rPr>
        <w:t>«</w:t>
      </w:r>
      <w:r>
        <w:rPr>
          <w:lang w:eastAsia="ja-JP"/>
        </w:rPr>
        <w:t>O lógico</w:t>
      </w:r>
      <w:r w:rsidR="00BA4E42">
        <w:rPr>
          <w:lang w:eastAsia="ja-JP"/>
        </w:rPr>
        <w:t>»</w:t>
      </w:r>
      <w:r w:rsidRPr="00F85E48">
        <w:rPr>
          <w:lang w:eastAsia="ja-JP"/>
        </w:rPr>
        <w:t>.</w:t>
      </w:r>
    </w:p>
    <w:p w14:paraId="05C1E1B5" w14:textId="489E3243" w:rsidR="002D6DCC" w:rsidRPr="00F85E48" w:rsidRDefault="002D6DCC" w:rsidP="002D6DCC">
      <w:pPr>
        <w:tabs>
          <w:tab w:val="clear" w:pos="794"/>
          <w:tab w:val="clear" w:pos="1191"/>
          <w:tab w:val="clear" w:pos="1588"/>
          <w:tab w:val="clear" w:pos="1985"/>
          <w:tab w:val="left" w:pos="1134"/>
          <w:tab w:val="left" w:pos="1871"/>
          <w:tab w:val="left" w:pos="2268"/>
        </w:tabs>
        <w:rPr>
          <w:lang w:eastAsia="ja-JP"/>
        </w:rPr>
      </w:pPr>
      <w:r w:rsidRPr="00F85E48">
        <w:rPr>
          <w:lang w:eastAsia="ja-JP"/>
        </w:rPr>
        <w:t>Por ejemplo, de acuerdo con la información facilitada por algunas administraciones de la Re</w:t>
      </w:r>
      <w:r>
        <w:rPr>
          <w:lang w:eastAsia="ja-JP"/>
        </w:rPr>
        <w:t>gión 3 para el Informe UIT</w:t>
      </w:r>
      <w:r w:rsidRPr="00F85E48">
        <w:rPr>
          <w:lang w:eastAsia="zh-CN"/>
        </w:rPr>
        <w:t xml:space="preserve">-R M.2442, </w:t>
      </w:r>
      <w:r>
        <w:rPr>
          <w:lang w:eastAsia="zh-CN"/>
        </w:rPr>
        <w:t>en la figura siguiente se muestra el espectro que utilizan los RSTT en la gama</w:t>
      </w:r>
      <w:r w:rsidRPr="00F85E48">
        <w:rPr>
          <w:lang w:eastAsia="ja-JP"/>
        </w:rPr>
        <w:t xml:space="preserve"> 300-500 MHz </w:t>
      </w:r>
      <w:r>
        <w:rPr>
          <w:lang w:eastAsia="ja-JP"/>
        </w:rPr>
        <w:t xml:space="preserve">en la Región 3. Puede calcularse una gama de frecuencias amplia aplicando el </w:t>
      </w:r>
      <w:r w:rsidR="00BA4E42">
        <w:rPr>
          <w:lang w:eastAsia="ja-JP"/>
        </w:rPr>
        <w:t>«</w:t>
      </w:r>
      <w:r>
        <w:rPr>
          <w:lang w:eastAsia="ja-JP"/>
        </w:rPr>
        <w:t>O lógico</w:t>
      </w:r>
      <w:r w:rsidR="00BA4E42">
        <w:rPr>
          <w:lang w:eastAsia="ja-JP"/>
        </w:rPr>
        <w:t>»</w:t>
      </w:r>
      <w:r>
        <w:rPr>
          <w:lang w:eastAsia="ja-JP"/>
        </w:rPr>
        <w:t xml:space="preserve"> a cada una de las bandas de frecuencias. Por último, esa gama de frecuencias se filtra y separa con la condición de que existan atribuciones al servicio móvil, como se muestra en la figura</w:t>
      </w:r>
      <w:r w:rsidRPr="00F85E48">
        <w:rPr>
          <w:lang w:eastAsia="ja-JP"/>
        </w:rPr>
        <w:t>.</w:t>
      </w:r>
    </w:p>
    <w:p w14:paraId="79FC8523" w14:textId="5D736878" w:rsidR="002D6DCC" w:rsidRPr="00F85E48" w:rsidRDefault="002D6DCC" w:rsidP="002D6DCC">
      <w:pPr>
        <w:tabs>
          <w:tab w:val="clear" w:pos="794"/>
          <w:tab w:val="clear" w:pos="1191"/>
          <w:tab w:val="clear" w:pos="1588"/>
          <w:tab w:val="clear" w:pos="1985"/>
          <w:tab w:val="left" w:pos="1134"/>
          <w:tab w:val="left" w:pos="1871"/>
          <w:tab w:val="left" w:pos="2268"/>
        </w:tabs>
        <w:spacing w:after="240"/>
        <w:rPr>
          <w:lang w:eastAsia="ja-JP"/>
        </w:rPr>
      </w:pPr>
      <w:r w:rsidRPr="00F85E48">
        <w:rPr>
          <w:lang w:eastAsia="ja-JP"/>
        </w:rPr>
        <w:t xml:space="preserve">Con este método del </w:t>
      </w:r>
      <w:r w:rsidR="00BA4E42">
        <w:rPr>
          <w:lang w:eastAsia="ja-JP"/>
        </w:rPr>
        <w:t>«</w:t>
      </w:r>
      <w:r w:rsidRPr="00F85E48">
        <w:rPr>
          <w:lang w:eastAsia="ja-JP"/>
        </w:rPr>
        <w:t>O lógico</w:t>
      </w:r>
      <w:r w:rsidR="00BA4E42">
        <w:rPr>
          <w:lang w:eastAsia="ja-JP"/>
        </w:rPr>
        <w:t>»</w:t>
      </w:r>
      <w:r w:rsidRPr="00F85E48">
        <w:rPr>
          <w:lang w:eastAsia="ja-JP"/>
        </w:rPr>
        <w:t>, cada frecuencia puede participar en las gamas de frecuencias armonizadas y cada administración puede utilizar esas gamas, o partes de las mismas, para los RSTT segú</w:t>
      </w:r>
      <w:r>
        <w:rPr>
          <w:lang w:eastAsia="ja-JP"/>
        </w:rPr>
        <w:t>n sus necesidades, requisitos de espectro, objetivos políticos y entornos operativos nacionales</w:t>
      </w:r>
      <w:r w:rsidRPr="00F85E48">
        <w:rPr>
          <w:lang w:eastAsia="ja-JP"/>
        </w:rPr>
        <w:t>.</w:t>
      </w:r>
    </w:p>
    <w:p w14:paraId="678C8C3E" w14:textId="77777777" w:rsidR="002D6DCC" w:rsidRDefault="002D6DCC" w:rsidP="002D6DCC">
      <w:pPr>
        <w:pStyle w:val="Figure"/>
      </w:pPr>
      <w:r>
        <w:rPr>
          <w:noProof/>
        </w:rPr>
        <w:drawing>
          <wp:inline distT="0" distB="0" distL="0" distR="0" wp14:anchorId="7FF2CA3D" wp14:editId="2C9404C8">
            <wp:extent cx="5971044" cy="3499111"/>
            <wp:effectExtent l="0" t="0" r="0" b="6350"/>
            <wp:docPr id="2040749738" name="Picture 1" descr="Por ejemplo, de acuerdo con la información facilitada por algunas administraciones de la Región 3 para el Informe UIT-R M.2442, en la figura siguiente se muestra el espectro que utilizan los RSTT en la gama 300-500 MHz en la Región 3. Puede calcularse una gama de frecuencias amplia aplicando el «O lógico» a cada una de las bandas de frecuencias. Por último, esa gama de frecuencias se filtra y separa con la condición de que existan atribuciones al servicio móvil, como se muestra en la fig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749738" name="Picture 1" descr="Por ejemplo, de acuerdo con la información facilitada por algunas administraciones de la Región 3 para el Informe UIT-R M.2442, en la figura siguiente se muestra el espectro que utilizan los RSTT en la gama 300-500 MHz en la Región 3. Puede calcularse una gama de frecuencias amplia aplicando el «O lógico» a cada una de las bandas de frecuencias. Por último, esa gama de frecuencias se filtra y separa con la condición de que existan atribuciones al servicio móvil, como se muestra en la figura."/>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1044" cy="3499111"/>
                    </a:xfrm>
                    <a:prstGeom prst="rect">
                      <a:avLst/>
                    </a:prstGeom>
                  </pic:spPr>
                </pic:pic>
              </a:graphicData>
            </a:graphic>
          </wp:inline>
        </w:drawing>
      </w:r>
    </w:p>
    <w:p w14:paraId="717243B4" w14:textId="77777777" w:rsidR="00EA735E" w:rsidRDefault="00EA735E" w:rsidP="00EA735E"/>
    <w:p w14:paraId="1C7417AF" w14:textId="77777777" w:rsidR="00EA735E" w:rsidRDefault="00EA735E" w:rsidP="00EA735E">
      <w:pPr>
        <w:pStyle w:val="Line"/>
      </w:pPr>
    </w:p>
    <w:sectPr w:rsidR="00EA735E" w:rsidSect="007565CC">
      <w:footerReference w:type="default" r:id="rId25"/>
      <w:pgSz w:w="11907" w:h="16834" w:code="9"/>
      <w:pgMar w:top="1418" w:right="1134" w:bottom="1134" w:left="1134" w:header="720" w:footer="48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B7338" w14:textId="77777777" w:rsidR="0017135A" w:rsidRDefault="0017135A">
      <w:r>
        <w:separator/>
      </w:r>
    </w:p>
  </w:endnote>
  <w:endnote w:type="continuationSeparator" w:id="0">
    <w:p w14:paraId="62363258" w14:textId="77777777" w:rsidR="0017135A" w:rsidRDefault="001713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Next LT Pro Medium">
    <w:altName w:val="Calibri"/>
    <w:panose1 w:val="020B0604020202020204"/>
    <w:charset w:val="00"/>
    <w:family w:val="swiss"/>
    <w:notTrueType/>
    <w:pitch w:val="variable"/>
    <w:sig w:usb0="800000AF" w:usb1="5000204A" w:usb2="00000000" w:usb3="00000000" w:csb0="00000093" w:csb1="00000000"/>
  </w:font>
  <w:font w:name="AvenirNext LT Pro Regular">
    <w:altName w:val="Calibri"/>
    <w:panose1 w:val="020B0504020202020204"/>
    <w:charset w:val="00"/>
    <w:family w:val="swiss"/>
    <w:notTrueType/>
    <w:pitch w:val="variable"/>
    <w:sig w:usb0="800000AF" w:usb1="5000204A"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BED89" w14:textId="77777777" w:rsidR="00301DB3" w:rsidRDefault="00301DB3">
    <w:pPr>
      <w:pStyle w:val="Footer"/>
    </w:pPr>
    <w:r>
      <w:drawing>
        <wp:anchor distT="0" distB="0" distL="0" distR="0" simplePos="0" relativeHeight="251656192" behindDoc="0" locked="0" layoutInCell="1" allowOverlap="1" wp14:anchorId="0B189C23" wp14:editId="608B4CF7">
          <wp:simplePos x="0" y="0"/>
          <wp:positionH relativeFrom="page">
            <wp:posOffset>6346209</wp:posOffset>
          </wp:positionH>
          <wp:positionV relativeFrom="page">
            <wp:posOffset>9501505</wp:posOffset>
          </wp:positionV>
          <wp:extent cx="738000" cy="813600"/>
          <wp:effectExtent l="0" t="0" r="0" b="0"/>
          <wp:wrapNone/>
          <wp:docPr id="1" name="image1.png" descr="logo U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logo UIT"/>
                  <pic:cNvPicPr/>
                </pic:nvPicPr>
                <pic:blipFill>
                  <a:blip r:embed="rId1" cstate="print"/>
                  <a:stretch>
                    <a:fillRect/>
                  </a:stretch>
                </pic:blipFill>
                <pic:spPr>
                  <a:xfrm>
                    <a:off x="0" y="0"/>
                    <a:ext cx="738000" cy="8136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9153" w14:textId="77777777" w:rsidR="00C15F3E" w:rsidRDefault="00C15F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796FEB" w14:textId="77777777" w:rsidR="0017135A" w:rsidRDefault="0017135A">
      <w:r>
        <w:separator/>
      </w:r>
    </w:p>
  </w:footnote>
  <w:footnote w:type="continuationSeparator" w:id="0">
    <w:p w14:paraId="25F5447A" w14:textId="77777777" w:rsidR="0017135A" w:rsidRDefault="0017135A">
      <w:r>
        <w:continuationSeparator/>
      </w:r>
    </w:p>
  </w:footnote>
  <w:footnote w:id="1">
    <w:p w14:paraId="26297092" w14:textId="77777777" w:rsidR="002D6DCC" w:rsidRPr="00DD708C" w:rsidRDefault="002D6DCC" w:rsidP="002D6DCC">
      <w:pPr>
        <w:pStyle w:val="FootnoteText"/>
      </w:pPr>
      <w:r w:rsidRPr="00CF39A2">
        <w:rPr>
          <w:rStyle w:val="FootnoteReference"/>
        </w:rPr>
        <w:footnoteRef/>
      </w:r>
      <w:r w:rsidRPr="00DD708C">
        <w:tab/>
        <w:t xml:space="preserve">Gama de sintonización de frecuencias utilizada por algunas administraciones del ASMG </w:t>
      </w:r>
      <w:r>
        <w:t>conforme con</w:t>
      </w:r>
      <w:r w:rsidRPr="00DD708C">
        <w:t xml:space="preserve"> sus necesidades nacionales y condiciones técnicas/reglament</w:t>
      </w:r>
      <w:r>
        <w:t>a</w:t>
      </w:r>
      <w:r w:rsidRPr="00DD708C">
        <w:t>rias.</w:t>
      </w:r>
    </w:p>
  </w:footnote>
  <w:footnote w:id="2">
    <w:p w14:paraId="44C9C39A" w14:textId="77777777" w:rsidR="00AF5483" w:rsidRPr="00DD708C" w:rsidRDefault="00AF5483" w:rsidP="00AF5483">
      <w:pPr>
        <w:pStyle w:val="FootnoteText"/>
      </w:pPr>
      <w:r>
        <w:rPr>
          <w:rStyle w:val="FootnoteReference"/>
        </w:rPr>
        <w:footnoteRef/>
      </w:r>
      <w:r w:rsidRPr="00DD708C">
        <w:tab/>
        <w:t>La CEPT considera que la armonización mundial sólo podrá conseguirse si el espectro se solapa en las medidas de armonización correspondientes de los gru</w:t>
      </w:r>
      <w:r>
        <w:t>pos regionales o sus entidades subregionales</w:t>
      </w:r>
      <w:r w:rsidRPr="00DD708C">
        <w:t>.</w:t>
      </w:r>
    </w:p>
  </w:footnote>
  <w:footnote w:id="3">
    <w:p w14:paraId="370C6BB0" w14:textId="77777777" w:rsidR="002D6DCC" w:rsidRPr="00DD708C" w:rsidRDefault="002D6DCC" w:rsidP="002D6DCC">
      <w:pPr>
        <w:pStyle w:val="FootnoteText"/>
        <w:rPr>
          <w:lang w:eastAsia="zh-CN"/>
        </w:rPr>
      </w:pPr>
      <w:r w:rsidRPr="00FD7744">
        <w:rPr>
          <w:rStyle w:val="FootnoteReference"/>
        </w:rPr>
        <w:footnoteRef/>
      </w:r>
      <w:r w:rsidRPr="00DD708C">
        <w:rPr>
          <w:sz w:val="21"/>
          <w:szCs w:val="21"/>
        </w:rPr>
        <w:tab/>
        <w:t>Gama de sintonización de frecuencias que se limitará a su utilización por estos sistemas de acuerd</w:t>
      </w:r>
      <w:r>
        <w:rPr>
          <w:sz w:val="21"/>
          <w:szCs w:val="21"/>
        </w:rPr>
        <w:t>o con las restricciones, condiciones y requisitos nacionales y regionales</w:t>
      </w:r>
      <w:r w:rsidRPr="00DD708C">
        <w:rPr>
          <w:lang w:eastAsia="ja-JP"/>
        </w:rPr>
        <w:t>.</w:t>
      </w:r>
    </w:p>
  </w:footnote>
  <w:footnote w:id="4">
    <w:p w14:paraId="728C00DF" w14:textId="77777777" w:rsidR="002D6DCC" w:rsidRPr="00DD708C" w:rsidRDefault="002D6DCC" w:rsidP="002D6DCC">
      <w:pPr>
        <w:pStyle w:val="FootnoteText"/>
        <w:rPr>
          <w:lang w:eastAsia="ja-JP"/>
        </w:rPr>
      </w:pPr>
      <w:r>
        <w:rPr>
          <w:rStyle w:val="FootnoteReference"/>
        </w:rPr>
        <w:footnoteRef/>
      </w:r>
      <w:r w:rsidRPr="00DD708C">
        <w:tab/>
      </w:r>
      <w:r w:rsidRPr="00DD708C">
        <w:rPr>
          <w:rFonts w:hint="eastAsia"/>
          <w:lang w:eastAsia="ja-JP"/>
        </w:rPr>
        <w:t>No</w:t>
      </w:r>
      <w:r w:rsidRPr="00DD708C">
        <w:rPr>
          <w:lang w:eastAsia="ja-JP"/>
        </w:rPr>
        <w:t xml:space="preserve"> todas las partes de esta gama de frecuencia</w:t>
      </w:r>
      <w:r>
        <w:rPr>
          <w:lang w:eastAsia="ja-JP"/>
        </w:rPr>
        <w:t>s están atribuidas al servicio móvil</w:t>
      </w:r>
      <w:r w:rsidRPr="00DD708C">
        <w:rPr>
          <w:rFonts w:hint="eastAsia"/>
          <w:lang w:eastAsia="ja-JP"/>
        </w:rPr>
        <w:t xml:space="preserve">. </w:t>
      </w:r>
    </w:p>
  </w:footnote>
  <w:footnote w:id="5">
    <w:p w14:paraId="000A6539" w14:textId="7E3393C5" w:rsidR="002D6DCC" w:rsidRPr="00DD708C" w:rsidRDefault="002D6DCC" w:rsidP="002D6DCC">
      <w:pPr>
        <w:pStyle w:val="FootnoteText"/>
        <w:rPr>
          <w:lang w:eastAsia="ja-JP"/>
        </w:rPr>
      </w:pPr>
      <w:r>
        <w:rPr>
          <w:rStyle w:val="FootnoteReference"/>
        </w:rPr>
        <w:footnoteRef/>
      </w:r>
      <w:r w:rsidRPr="00DD708C">
        <w:tab/>
        <w:t>En la</w:t>
      </w:r>
      <w:r w:rsidRPr="00DD708C">
        <w:rPr>
          <w:lang w:eastAsia="zh-CN"/>
        </w:rPr>
        <w:t xml:space="preserve"> CEPT la gama de frecuencias 27,09-27,10</w:t>
      </w:r>
      <w:r w:rsidR="001A390C">
        <w:rPr>
          <w:lang w:eastAsia="zh-CN"/>
        </w:rPr>
        <w:t> </w:t>
      </w:r>
      <w:r w:rsidRPr="00DD708C">
        <w:rPr>
          <w:lang w:eastAsia="zh-CN"/>
        </w:rPr>
        <w:t>MHz</w:t>
      </w:r>
      <w:r w:rsidRPr="00DD708C">
        <w:rPr>
          <w:rFonts w:hint="eastAsia"/>
          <w:lang w:eastAsia="ja-JP"/>
        </w:rPr>
        <w:t xml:space="preserve"> </w:t>
      </w:r>
      <w:r w:rsidRPr="00DD708C">
        <w:rPr>
          <w:lang w:eastAsia="ja-JP"/>
        </w:rPr>
        <w:t>está armonizada para los sistemas de telealimentación y enlace descendente (tren a suelo) para la Baliza, incluidas la Eurobaliza y la ac</w:t>
      </w:r>
      <w:r>
        <w:rPr>
          <w:lang w:eastAsia="ja-JP"/>
        </w:rPr>
        <w:t>tivación del Bucle/Eurobucle, junto con la gama de frecuencias</w:t>
      </w:r>
      <w:r w:rsidRPr="00DD708C">
        <w:rPr>
          <w:spacing w:val="-4"/>
          <w:lang w:eastAsia="zh-CN"/>
        </w:rPr>
        <w:t xml:space="preserve"> 0</w:t>
      </w:r>
      <w:r>
        <w:rPr>
          <w:spacing w:val="-4"/>
          <w:lang w:eastAsia="zh-CN"/>
        </w:rPr>
        <w:t>,</w:t>
      </w:r>
      <w:r w:rsidRPr="00DD708C">
        <w:rPr>
          <w:spacing w:val="-4"/>
          <w:lang w:eastAsia="zh-CN"/>
        </w:rPr>
        <w:t>984-7</w:t>
      </w:r>
      <w:r>
        <w:rPr>
          <w:spacing w:val="-4"/>
          <w:lang w:eastAsia="zh-CN"/>
        </w:rPr>
        <w:t>,</w:t>
      </w:r>
      <w:r w:rsidRPr="00DD708C">
        <w:rPr>
          <w:spacing w:val="-4"/>
          <w:lang w:eastAsia="zh-CN"/>
        </w:rPr>
        <w:t>484</w:t>
      </w:r>
      <w:r w:rsidR="001A390C">
        <w:rPr>
          <w:spacing w:val="-4"/>
          <w:lang w:eastAsia="zh-CN"/>
        </w:rPr>
        <w:t> </w:t>
      </w:r>
      <w:r w:rsidRPr="00DD708C">
        <w:rPr>
          <w:spacing w:val="-4"/>
          <w:lang w:eastAsia="zh-CN"/>
        </w:rPr>
        <w:t>MHz</w:t>
      </w:r>
      <w:r>
        <w:rPr>
          <w:spacing w:val="-4"/>
          <w:lang w:eastAsia="zh-CN"/>
        </w:rPr>
        <w:t>, armonizada para las transmisiones Eurobaliza, es decir, el enlace ascendente (suelo a tren) de la Baliza con una frecuencia central de</w:t>
      </w:r>
      <w:r w:rsidRPr="00DD708C">
        <w:rPr>
          <w:spacing w:val="-4"/>
          <w:lang w:eastAsia="zh-CN"/>
        </w:rPr>
        <w:t xml:space="preserve"> 4</w:t>
      </w:r>
      <w:r>
        <w:rPr>
          <w:spacing w:val="-4"/>
          <w:lang w:eastAsia="zh-CN"/>
        </w:rPr>
        <w:t>,</w:t>
      </w:r>
      <w:r w:rsidRPr="00DD708C">
        <w:rPr>
          <w:spacing w:val="-4"/>
          <w:lang w:eastAsia="zh-CN"/>
        </w:rPr>
        <w:t>234</w:t>
      </w:r>
      <w:r w:rsidR="001A390C">
        <w:rPr>
          <w:spacing w:val="-4"/>
          <w:lang w:eastAsia="zh-CN"/>
        </w:rPr>
        <w:t> </w:t>
      </w:r>
      <w:r w:rsidRPr="00DD708C">
        <w:rPr>
          <w:spacing w:val="-4"/>
          <w:lang w:eastAsia="zh-CN"/>
        </w:rPr>
        <w:t>MHz.</w:t>
      </w:r>
    </w:p>
  </w:footnote>
  <w:footnote w:id="6">
    <w:p w14:paraId="29D9F913" w14:textId="77777777" w:rsidR="002D6DCC" w:rsidRPr="00695216" w:rsidRDefault="002D6DCC" w:rsidP="002D6DCC">
      <w:pPr>
        <w:pStyle w:val="FootnoteText"/>
        <w:rPr>
          <w:lang w:eastAsia="ja-JP"/>
        </w:rPr>
      </w:pPr>
      <w:r>
        <w:rPr>
          <w:rStyle w:val="FootnoteReference"/>
        </w:rPr>
        <w:footnoteRef/>
      </w:r>
      <w:r w:rsidRPr="00695216">
        <w:tab/>
      </w:r>
      <w:r w:rsidRPr="00695216">
        <w:rPr>
          <w:rFonts w:hint="eastAsia"/>
          <w:lang w:eastAsia="ja-JP"/>
        </w:rPr>
        <w:t>No</w:t>
      </w:r>
      <w:r w:rsidRPr="00695216">
        <w:rPr>
          <w:lang w:eastAsia="ja-JP"/>
        </w:rPr>
        <w:t xml:space="preserve"> todas las partes de esta gama de frecuencia</w:t>
      </w:r>
      <w:r>
        <w:rPr>
          <w:lang w:eastAsia="ja-JP"/>
        </w:rPr>
        <w:t>s están atribuidas al servicio móvil</w:t>
      </w:r>
      <w:r w:rsidRPr="00695216">
        <w:rPr>
          <w:rFonts w:hint="eastAsia"/>
          <w:lang w:eastAsia="ja-JP"/>
        </w:rPr>
        <w:t>.</w:t>
      </w:r>
    </w:p>
  </w:footnote>
  <w:footnote w:id="7">
    <w:p w14:paraId="2A351EAE" w14:textId="77777777" w:rsidR="002D6DCC" w:rsidRPr="00695216" w:rsidRDefault="002D6DCC" w:rsidP="002D6DCC">
      <w:pPr>
        <w:pStyle w:val="FootnoteText"/>
        <w:rPr>
          <w:lang w:eastAsia="ja-JP"/>
        </w:rPr>
      </w:pPr>
      <w:r w:rsidRPr="00CF39A2">
        <w:rPr>
          <w:rStyle w:val="FootnoteReference"/>
        </w:rPr>
        <w:footnoteRef/>
      </w:r>
      <w:r w:rsidRPr="00695216">
        <w:tab/>
        <w:t xml:space="preserve">Gama de sintonización de frecuencias utilizda por algunas administraciones del ASMG </w:t>
      </w:r>
      <w:r>
        <w:t>conforme con</w:t>
      </w:r>
      <w:r w:rsidRPr="00DD708C">
        <w:t xml:space="preserve"> sus necesidades nacionales y condiciones técnicas/reglament</w:t>
      </w:r>
      <w:r>
        <w:t>a</w:t>
      </w:r>
      <w:r w:rsidRPr="00DD708C">
        <w:t>rias</w:t>
      </w:r>
      <w:r w:rsidRPr="00695216">
        <w:t>.</w:t>
      </w:r>
    </w:p>
  </w:footnote>
  <w:footnote w:id="8">
    <w:p w14:paraId="52E6B2FB" w14:textId="6405BB45" w:rsidR="002D6DCC" w:rsidRPr="00B374F1" w:rsidRDefault="002D6DCC" w:rsidP="002D6DCC">
      <w:pPr>
        <w:pStyle w:val="FootnoteText"/>
      </w:pPr>
      <w:r>
        <w:rPr>
          <w:rStyle w:val="FootnoteReference"/>
        </w:rPr>
        <w:footnoteRef/>
      </w:r>
      <w:r w:rsidRPr="00B374F1">
        <w:tab/>
        <w:t>Estas gamas de frecuencias no se han armonizado todavía y siguen en estudio en la</w:t>
      </w:r>
      <w:r>
        <w:t xml:space="preserve"> Región 2</w:t>
      </w:r>
      <w:r w:rsidRPr="00B374F1">
        <w:t>.</w:t>
      </w:r>
    </w:p>
  </w:footnote>
  <w:footnote w:id="9">
    <w:p w14:paraId="776D22BE" w14:textId="14B59C25" w:rsidR="002D6DCC" w:rsidRPr="00B374F1" w:rsidRDefault="002D6DCC" w:rsidP="002D6DCC">
      <w:pPr>
        <w:pStyle w:val="FootnoteText"/>
      </w:pPr>
      <w:r>
        <w:rPr>
          <w:rStyle w:val="FootnoteReference"/>
        </w:rPr>
        <w:footnoteRef/>
      </w:r>
      <w:r w:rsidRPr="00B374F1">
        <w:tab/>
        <w:t>Esta banda de frecuencias funciona junto con 3,951-4,516</w:t>
      </w:r>
      <w:r w:rsidR="00576969">
        <w:t> </w:t>
      </w:r>
      <w:r w:rsidRPr="00B374F1">
        <w:t>MHz.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A6423" w14:textId="77777777" w:rsidR="001B164E" w:rsidRDefault="001B164E">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tblInd w:w="-3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5"/>
      <w:gridCol w:w="5915"/>
    </w:tblGrid>
    <w:tr w:rsidR="005B0371" w:rsidRPr="00A239D1" w14:paraId="2EC5F206" w14:textId="77777777" w:rsidTr="0019307B">
      <w:tc>
        <w:tcPr>
          <w:tcW w:w="4634" w:type="dxa"/>
          <w:vAlign w:val="center"/>
        </w:tcPr>
        <w:p w14:paraId="4BA54EFE" w14:textId="77777777" w:rsidR="00EE47C4" w:rsidRPr="005B0371" w:rsidRDefault="00425BC7" w:rsidP="00B9169E">
          <w:pPr>
            <w:pStyle w:val="Header"/>
            <w:jc w:val="left"/>
            <w:rPr>
              <w:rFonts w:ascii="Arial Black" w:hAnsi="Arial Black" w:cs="Arial"/>
              <w:color w:val="FFFFFF" w:themeColor="background1"/>
              <w:sz w:val="32"/>
              <w:szCs w:val="32"/>
            </w:rPr>
          </w:pPr>
          <w:r w:rsidRPr="005B0371">
            <w:rPr>
              <w:rFonts w:ascii="Arial Black" w:hAnsi="Arial Black" w:cs="Arial"/>
              <w:color w:val="FFFFFF" w:themeColor="background1"/>
              <w:sz w:val="32"/>
              <w:szCs w:val="32"/>
            </w:rPr>
            <w:t xml:space="preserve"> </w:t>
          </w:r>
        </w:p>
      </w:tc>
      <w:tc>
        <w:tcPr>
          <w:tcW w:w="5998" w:type="dxa"/>
          <w:vAlign w:val="center"/>
        </w:tcPr>
        <w:p w14:paraId="1FD44E20" w14:textId="77777777" w:rsidR="00EE47C4" w:rsidRPr="00260B24" w:rsidRDefault="00EE47C4" w:rsidP="00744F8B">
          <w:pPr>
            <w:pStyle w:val="Header"/>
            <w:jc w:val="right"/>
            <w:rPr>
              <w:rFonts w:asciiTheme="minorBidi" w:hAnsiTheme="minorBidi"/>
              <w:b/>
              <w:spacing w:val="4"/>
              <w:szCs w:val="24"/>
            </w:rPr>
          </w:pPr>
          <w:r w:rsidRPr="00260B24">
            <w:rPr>
              <w:rFonts w:asciiTheme="minorBidi" w:hAnsiTheme="minorBidi"/>
              <w:b/>
              <w:spacing w:val="4"/>
              <w:szCs w:val="24"/>
            </w:rPr>
            <w:t>Uni</w:t>
          </w:r>
          <w:r w:rsidR="006B1E05">
            <w:rPr>
              <w:rFonts w:asciiTheme="minorBidi" w:hAnsiTheme="minorBidi"/>
              <w:b/>
              <w:spacing w:val="4"/>
              <w:szCs w:val="24"/>
            </w:rPr>
            <w:t>ó</w:t>
          </w:r>
          <w:r w:rsidRPr="00260B24">
            <w:rPr>
              <w:rFonts w:asciiTheme="minorBidi" w:hAnsiTheme="minorBidi"/>
              <w:b/>
              <w:spacing w:val="4"/>
              <w:szCs w:val="24"/>
            </w:rPr>
            <w:t>n</w:t>
          </w:r>
          <w:r w:rsidR="00A25EE2">
            <w:rPr>
              <w:rFonts w:asciiTheme="minorBidi" w:hAnsiTheme="minorBidi"/>
              <w:b/>
              <w:spacing w:val="4"/>
              <w:szCs w:val="24"/>
            </w:rPr>
            <w:t xml:space="preserve"> </w:t>
          </w:r>
          <w:r w:rsidR="006B1E05">
            <w:rPr>
              <w:rFonts w:asciiTheme="minorBidi" w:hAnsiTheme="minorBidi"/>
              <w:b/>
              <w:spacing w:val="4"/>
              <w:szCs w:val="24"/>
            </w:rPr>
            <w:t>I</w:t>
          </w:r>
          <w:r w:rsidR="00A25EE2" w:rsidRPr="00260B24">
            <w:rPr>
              <w:rFonts w:asciiTheme="minorBidi" w:hAnsiTheme="minorBidi"/>
              <w:b/>
              <w:spacing w:val="4"/>
              <w:szCs w:val="24"/>
            </w:rPr>
            <w:t>nterna</w:t>
          </w:r>
          <w:r w:rsidR="0069322D">
            <w:rPr>
              <w:rFonts w:asciiTheme="minorBidi" w:hAnsiTheme="minorBidi"/>
              <w:b/>
              <w:spacing w:val="4"/>
              <w:szCs w:val="24"/>
            </w:rPr>
            <w:t>c</w:t>
          </w:r>
          <w:r w:rsidR="00A25EE2" w:rsidRPr="00260B24">
            <w:rPr>
              <w:rFonts w:asciiTheme="minorBidi" w:hAnsiTheme="minorBidi"/>
              <w:b/>
              <w:spacing w:val="4"/>
              <w:szCs w:val="24"/>
            </w:rPr>
            <w:t xml:space="preserve">ional </w:t>
          </w:r>
          <w:r w:rsidR="00A25EE2">
            <w:rPr>
              <w:rFonts w:asciiTheme="minorBidi" w:hAnsiTheme="minorBidi"/>
              <w:b/>
              <w:spacing w:val="4"/>
              <w:szCs w:val="24"/>
            </w:rPr>
            <w:t xml:space="preserve">de </w:t>
          </w:r>
          <w:r w:rsidR="0069322D">
            <w:rPr>
              <w:rFonts w:asciiTheme="minorBidi" w:hAnsiTheme="minorBidi"/>
              <w:b/>
              <w:spacing w:val="4"/>
              <w:szCs w:val="24"/>
            </w:rPr>
            <w:t>Te</w:t>
          </w:r>
          <w:r w:rsidR="00A25EE2" w:rsidRPr="00260B24">
            <w:rPr>
              <w:rFonts w:asciiTheme="minorBidi" w:hAnsiTheme="minorBidi"/>
              <w:b/>
              <w:spacing w:val="4"/>
              <w:szCs w:val="24"/>
            </w:rPr>
            <w:t>l</w:t>
          </w:r>
          <w:r w:rsidR="0069322D">
            <w:rPr>
              <w:rFonts w:asciiTheme="minorBidi" w:hAnsiTheme="minorBidi"/>
              <w:b/>
              <w:spacing w:val="4"/>
              <w:szCs w:val="24"/>
            </w:rPr>
            <w:t>e</w:t>
          </w:r>
          <w:r w:rsidR="00A25EE2" w:rsidRPr="00260B24">
            <w:rPr>
              <w:rFonts w:asciiTheme="minorBidi" w:hAnsiTheme="minorBidi"/>
              <w:b/>
              <w:spacing w:val="4"/>
              <w:szCs w:val="24"/>
            </w:rPr>
            <w:t>comunica</w:t>
          </w:r>
          <w:r w:rsidR="0069322D">
            <w:rPr>
              <w:rFonts w:asciiTheme="minorBidi" w:hAnsiTheme="minorBidi"/>
              <w:b/>
              <w:spacing w:val="4"/>
              <w:szCs w:val="24"/>
            </w:rPr>
            <w:t>c</w:t>
          </w:r>
          <w:r w:rsidR="00A25EE2" w:rsidRPr="00260B24">
            <w:rPr>
              <w:rFonts w:asciiTheme="minorBidi" w:hAnsiTheme="minorBidi"/>
              <w:b/>
              <w:spacing w:val="4"/>
              <w:szCs w:val="24"/>
            </w:rPr>
            <w:t>ion</w:t>
          </w:r>
          <w:r w:rsidR="0069322D">
            <w:rPr>
              <w:rFonts w:asciiTheme="minorBidi" w:hAnsiTheme="minorBidi"/>
              <w:b/>
              <w:spacing w:val="4"/>
              <w:szCs w:val="24"/>
            </w:rPr>
            <w:t>e</w:t>
          </w:r>
          <w:r w:rsidR="00A25EE2">
            <w:rPr>
              <w:rFonts w:asciiTheme="minorBidi" w:hAnsiTheme="minorBidi"/>
              <w:b/>
              <w:spacing w:val="4"/>
              <w:szCs w:val="24"/>
            </w:rPr>
            <w:t>s</w:t>
          </w:r>
        </w:p>
      </w:tc>
    </w:tr>
    <w:tr w:rsidR="005B0371" w:rsidRPr="00A239D1" w14:paraId="2405A374" w14:textId="77777777" w:rsidTr="0019307B">
      <w:tc>
        <w:tcPr>
          <w:tcW w:w="4634" w:type="dxa"/>
          <w:vAlign w:val="center"/>
        </w:tcPr>
        <w:p w14:paraId="7AE2A632" w14:textId="77777777" w:rsidR="00EE47C4" w:rsidRPr="00260B24" w:rsidRDefault="00EE47C4" w:rsidP="00744F8B">
          <w:pPr>
            <w:pStyle w:val="Header"/>
            <w:jc w:val="left"/>
            <w:rPr>
              <w:rFonts w:asciiTheme="minorBidi" w:hAnsiTheme="minorBidi"/>
              <w:spacing w:val="4"/>
              <w:sz w:val="21"/>
              <w:szCs w:val="21"/>
            </w:rPr>
          </w:pPr>
          <w:r w:rsidRPr="00260B24">
            <w:rPr>
              <w:rFonts w:asciiTheme="minorBidi" w:hAnsiTheme="minorBidi"/>
              <w:spacing w:val="4"/>
              <w:szCs w:val="24"/>
            </w:rPr>
            <w:t>Recom</w:t>
          </w:r>
          <w:r w:rsidR="0069322D">
            <w:rPr>
              <w:rFonts w:asciiTheme="minorBidi" w:hAnsiTheme="minorBidi"/>
              <w:spacing w:val="4"/>
              <w:szCs w:val="24"/>
            </w:rPr>
            <w:t>e</w:t>
          </w:r>
          <w:r w:rsidRPr="00260B24">
            <w:rPr>
              <w:rFonts w:asciiTheme="minorBidi" w:hAnsiTheme="minorBidi"/>
              <w:spacing w:val="4"/>
              <w:szCs w:val="24"/>
            </w:rPr>
            <w:t>nda</w:t>
          </w:r>
          <w:r w:rsidR="0069322D">
            <w:rPr>
              <w:rFonts w:asciiTheme="minorBidi" w:hAnsiTheme="minorBidi"/>
              <w:spacing w:val="4"/>
              <w:szCs w:val="24"/>
            </w:rPr>
            <w:t>c</w:t>
          </w:r>
          <w:r w:rsidRPr="00260B24">
            <w:rPr>
              <w:rFonts w:asciiTheme="minorBidi" w:hAnsiTheme="minorBidi"/>
              <w:spacing w:val="4"/>
              <w:szCs w:val="24"/>
            </w:rPr>
            <w:t>i</w:t>
          </w:r>
          <w:r w:rsidR="0069322D">
            <w:rPr>
              <w:rFonts w:asciiTheme="minorBidi" w:hAnsiTheme="minorBidi"/>
              <w:spacing w:val="4"/>
              <w:szCs w:val="24"/>
            </w:rPr>
            <w:t>o</w:t>
          </w:r>
          <w:r w:rsidRPr="00260B24">
            <w:rPr>
              <w:rFonts w:asciiTheme="minorBidi" w:hAnsiTheme="minorBidi"/>
              <w:spacing w:val="4"/>
              <w:szCs w:val="24"/>
            </w:rPr>
            <w:t>n</w:t>
          </w:r>
          <w:r w:rsidR="0069322D">
            <w:rPr>
              <w:rFonts w:asciiTheme="minorBidi" w:hAnsiTheme="minorBidi"/>
              <w:spacing w:val="4"/>
              <w:szCs w:val="24"/>
            </w:rPr>
            <w:t>e</w:t>
          </w:r>
          <w:r w:rsidR="004A6FEB" w:rsidRPr="00260B24">
            <w:rPr>
              <w:rFonts w:asciiTheme="minorBidi" w:hAnsiTheme="minorBidi"/>
              <w:spacing w:val="4"/>
              <w:szCs w:val="24"/>
            </w:rPr>
            <w:t>s</w:t>
          </w:r>
        </w:p>
      </w:tc>
      <w:tc>
        <w:tcPr>
          <w:tcW w:w="5998" w:type="dxa"/>
          <w:vAlign w:val="center"/>
        </w:tcPr>
        <w:p w14:paraId="640EBA15" w14:textId="77777777" w:rsidR="00EE47C4" w:rsidRPr="00260B24" w:rsidRDefault="00A25EE2" w:rsidP="00744F8B">
          <w:pPr>
            <w:pStyle w:val="Header"/>
            <w:jc w:val="right"/>
            <w:rPr>
              <w:rFonts w:asciiTheme="minorBidi" w:hAnsiTheme="minorBidi"/>
              <w:spacing w:val="4"/>
              <w:szCs w:val="24"/>
            </w:rPr>
          </w:pPr>
          <w:r>
            <w:rPr>
              <w:rFonts w:asciiTheme="minorBidi" w:hAnsiTheme="minorBidi"/>
              <w:spacing w:val="4"/>
              <w:szCs w:val="24"/>
            </w:rPr>
            <w:t>Sect</w:t>
          </w:r>
          <w:r w:rsidR="0069322D">
            <w:rPr>
              <w:rFonts w:asciiTheme="minorBidi" w:hAnsiTheme="minorBidi"/>
              <w:spacing w:val="4"/>
              <w:szCs w:val="24"/>
            </w:rPr>
            <w:t>o</w:t>
          </w:r>
          <w:r>
            <w:rPr>
              <w:rFonts w:asciiTheme="minorBidi" w:hAnsiTheme="minorBidi"/>
              <w:spacing w:val="4"/>
              <w:szCs w:val="24"/>
            </w:rPr>
            <w:t xml:space="preserve">r de </w:t>
          </w:r>
          <w:r w:rsidR="00EE47C4" w:rsidRPr="00260B24">
            <w:rPr>
              <w:rFonts w:asciiTheme="minorBidi" w:hAnsiTheme="minorBidi"/>
              <w:spacing w:val="4"/>
              <w:szCs w:val="24"/>
            </w:rPr>
            <w:t>Radiocomunica</w:t>
          </w:r>
          <w:r w:rsidR="0069322D">
            <w:rPr>
              <w:rFonts w:asciiTheme="minorBidi" w:hAnsiTheme="minorBidi"/>
              <w:spacing w:val="4"/>
              <w:szCs w:val="24"/>
            </w:rPr>
            <w:t>c</w:t>
          </w:r>
          <w:r w:rsidR="00EE47C4" w:rsidRPr="00260B24">
            <w:rPr>
              <w:rFonts w:asciiTheme="minorBidi" w:hAnsiTheme="minorBidi"/>
              <w:spacing w:val="4"/>
              <w:szCs w:val="24"/>
            </w:rPr>
            <w:t>ion</w:t>
          </w:r>
          <w:r w:rsidR="0069322D">
            <w:rPr>
              <w:rFonts w:asciiTheme="minorBidi" w:hAnsiTheme="minorBidi"/>
              <w:spacing w:val="4"/>
              <w:szCs w:val="24"/>
            </w:rPr>
            <w:t>e</w:t>
          </w:r>
          <w:r>
            <w:rPr>
              <w:rFonts w:asciiTheme="minorBidi" w:hAnsiTheme="minorBidi"/>
              <w:spacing w:val="4"/>
              <w:szCs w:val="24"/>
            </w:rPr>
            <w:t>s</w:t>
          </w:r>
        </w:p>
      </w:tc>
    </w:tr>
  </w:tbl>
  <w:p w14:paraId="075C5B3B" w14:textId="77777777" w:rsidR="00EE47C4" w:rsidRDefault="0069322D" w:rsidP="004A6FEB">
    <w:pPr>
      <w:pStyle w:val="Header"/>
    </w:pPr>
    <w:r>
      <w:rPr>
        <w:rFonts w:ascii="Arial Black" w:hAnsi="Arial Black" w:cs="Arial"/>
        <w:noProof/>
        <w:sz w:val="32"/>
        <w:szCs w:val="32"/>
      </w:rPr>
      <w:drawing>
        <wp:anchor distT="0" distB="0" distL="114300" distR="114300" simplePos="0" relativeHeight="251660288" behindDoc="0" locked="0" layoutInCell="1" allowOverlap="1" wp14:anchorId="6D3982AB" wp14:editId="2D69CF76">
          <wp:simplePos x="0" y="0"/>
          <wp:positionH relativeFrom="column">
            <wp:posOffset>-252095</wp:posOffset>
          </wp:positionH>
          <wp:positionV relativeFrom="paragraph">
            <wp:posOffset>-562165</wp:posOffset>
          </wp:positionV>
          <wp:extent cx="1781299" cy="383901"/>
          <wp:effectExtent l="0" t="0" r="0" b="0"/>
          <wp:wrapNone/>
          <wp:docPr id="7" name="Picture 7" descr="ITUPublicacion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TUPublicaciones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299" cy="38390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07D4">
      <w:rPr>
        <w:rFonts w:ascii="Arial" w:hAnsi="Arial" w:cs="Arial"/>
        <w:noProof/>
      </w:rPr>
      <mc:AlternateContent>
        <mc:Choice Requires="wps">
          <w:drawing>
            <wp:anchor distT="0" distB="0" distL="114300" distR="114300" simplePos="0" relativeHeight="251658240" behindDoc="0" locked="0" layoutInCell="1" allowOverlap="1" wp14:anchorId="6955D012" wp14:editId="4F48BCFB">
              <wp:simplePos x="0" y="0"/>
              <wp:positionH relativeFrom="column">
                <wp:posOffset>-106045</wp:posOffset>
              </wp:positionH>
              <wp:positionV relativeFrom="paragraph">
                <wp:posOffset>164465</wp:posOffset>
              </wp:positionV>
              <wp:extent cx="301625" cy="172085"/>
              <wp:effectExtent l="17780" t="12065" r="23495" b="15875"/>
              <wp:wrapNone/>
              <wp:docPr id="6" name="AutoShap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301625" cy="172085"/>
                      </a:xfrm>
                      <a:prstGeom prst="triangle">
                        <a:avLst>
                          <a:gd name="adj" fmla="val 50000"/>
                        </a:avLst>
                      </a:prstGeom>
                      <a:solidFill>
                        <a:schemeClr val="bg1">
                          <a:lumMod val="100000"/>
                          <a:lumOff val="0"/>
                        </a:schemeClr>
                      </a:solidFill>
                      <a:ln w="9525">
                        <a:solidFill>
                          <a:srgbClr val="F8F8F8"/>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4A453B"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 o:spid="_x0000_s1026" type="#_x0000_t5" alt="&quot;&quot;" style="position:absolute;margin-left:-8.35pt;margin-top:12.95pt;width:23.75pt;height:13.55pt;rotation:18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" fillcolor="white [3212]" strokecolor="#f8f8f8"/>
          </w:pict>
        </mc:Fallback>
      </mc:AlternateContent>
    </w:r>
  </w:p>
  <w:p w14:paraId="7D24A1D9" w14:textId="77777777" w:rsidR="004A6FEB" w:rsidRDefault="00A507D4" w:rsidP="004A6FEB">
    <w:pPr>
      <w:pStyle w:val="Header"/>
      <w:ind w:right="360"/>
      <w:jc w:val="both"/>
    </w:pPr>
    <w:r>
      <w:rPr>
        <w:noProof/>
      </w:rPr>
      <mc:AlternateContent>
        <mc:Choice Requires="wpg">
          <w:drawing>
            <wp:anchor distT="0" distB="0" distL="114300" distR="114300" simplePos="0" relativeHeight="251659264" behindDoc="0" locked="0" layoutInCell="1" allowOverlap="1" wp14:anchorId="027E6D1B" wp14:editId="3486BE3A">
              <wp:simplePos x="0" y="0"/>
              <wp:positionH relativeFrom="page">
                <wp:posOffset>0</wp:posOffset>
              </wp:positionH>
              <wp:positionV relativeFrom="page">
                <wp:posOffset>1196340</wp:posOffset>
              </wp:positionV>
              <wp:extent cx="7560310" cy="236220"/>
              <wp:effectExtent l="9525" t="5715" r="12065" b="5715"/>
              <wp:wrapNone/>
              <wp:docPr id="2" name="docshapegroup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236220"/>
                        <a:chOff x="0" y="1884"/>
                        <a:chExt cx="11906" cy="372"/>
                      </a:xfrm>
                    </wpg:grpSpPr>
                    <wps:wsp>
                      <wps:cNvPr id="3" name="docshape7" descr="Header separator line"/>
                      <wps:cNvSpPr>
                        <a:spLocks noChangeArrowheads="1"/>
                      </wps:cNvSpPr>
                      <wps:spPr bwMode="auto">
                        <a:xfrm>
                          <a:off x="0" y="1944"/>
                          <a:ext cx="11906" cy="312"/>
                        </a:xfrm>
                        <a:prstGeom prst="rect">
                          <a:avLst/>
                        </a:prstGeom>
                        <a:solidFill>
                          <a:srgbClr val="009CD6"/>
                        </a:solidFill>
                        <a:ln w="9525">
                          <a:solidFill>
                            <a:srgbClr val="009CD6"/>
                          </a:solidFill>
                          <a:miter lim="800000"/>
                          <a:headEnd/>
                          <a:tailEnd/>
                        </a:ln>
                      </wps:spPr>
                      <wps:bodyPr rot="0" vert="horz" wrap="square" lIns="91440" tIns="45720" rIns="91440" bIns="45720" anchor="t" anchorCtr="0" upright="1">
                        <a:noAutofit/>
                      </wps:bodyPr>
                    </wps:wsp>
                    <wps:wsp>
                      <wps:cNvPr id="4" name="docshape8" descr="Header separator line"/>
                      <wps:cNvSpPr>
                        <a:spLocks/>
                      </wps:cNvSpPr>
                      <wps:spPr bwMode="auto">
                        <a:xfrm>
                          <a:off x="1109" y="1884"/>
                          <a:ext cx="627" cy="314"/>
                        </a:xfrm>
                        <a:custGeom>
                          <a:avLst/>
                          <a:gdLst>
                            <a:gd name="T0" fmla="+- 0 1736 1109"/>
                            <a:gd name="T1" fmla="*/ T0 w 627"/>
                            <a:gd name="T2" fmla="+- 0 1884 1884"/>
                            <a:gd name="T3" fmla="*/ 1884 h 314"/>
                            <a:gd name="T4" fmla="+- 0 1109 1109"/>
                            <a:gd name="T5" fmla="*/ T4 w 627"/>
                            <a:gd name="T6" fmla="+- 0 1884 1884"/>
                            <a:gd name="T7" fmla="*/ 1884 h 314"/>
                            <a:gd name="T8" fmla="+- 0 1423 1109"/>
                            <a:gd name="T9" fmla="*/ T8 w 627"/>
                            <a:gd name="T10" fmla="+- 0 2197 1884"/>
                            <a:gd name="T11" fmla="*/ 2197 h 314"/>
                            <a:gd name="T12" fmla="+- 0 1736 1109"/>
                            <a:gd name="T13" fmla="*/ T12 w 627"/>
                            <a:gd name="T14" fmla="+- 0 1884 1884"/>
                            <a:gd name="T15" fmla="*/ 18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chemeClr val="bg1">
                            <a:lumMod val="100000"/>
                            <a:lumOff val="0"/>
                          </a:schemeClr>
                        </a:solidFill>
                        <a:ln>
                          <a:noFill/>
                        </a:ln>
                        <a:extLst>
                          <a:ext uri="{91240B29-F687-4F45-9708-019B960494DF}">
                            <a14:hiddenLine xmlns:a14="http://schemas.microsoft.com/office/drawing/2010/main" w="9525">
                              <a:solidFill>
                                <a:srgbClr val="009CD6"/>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8FE9501" id="docshapegroup6" o:spid="_x0000_s1026" alt="&quot;&quot;" style="position:absolute;margin-left:0;margin-top:94.2pt;width:595.3pt;height:18.6pt;z-index:251659264;mso-position-horizontal-relative:page;mso-position-vertical-relative:page" coordorigin=",1884" coordsize="11906,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">
              <v:rect id="docshape7" o:spid="_x0000_s1027" alt="Header separator line" style="position:absolute;top:1944;width:11906;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" fillcolor="#009cd6" strokecolor="#009cd6"/>
              <v:shape id="docshape8" o:spid="_x0000_s1028" alt="Header separator line" style="position:absolute;left:1109;top:18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" path="m627,l,,314,313,627,xe" fillcolor="white [3212]" stroked="f" strokecolor="#009cd6">
                <v:path arrowok="t" o:connecttype="custom" o:connectlocs="627,1884;0,1884;314,2197;627,1884" o:connectangles="0,0,0,0"/>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FFCD1" w14:textId="6E1A59FA" w:rsidR="001B164E" w:rsidRPr="00D72623" w:rsidRDefault="00D72623" w:rsidP="00D72623">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Pr="00F111D6">
      <w:rPr>
        <w:rStyle w:val="PageNumber"/>
        <w:b/>
        <w:bCs/>
        <w:lang w:val="en-GB"/>
      </w:rPr>
      <w:t>ii</w:t>
    </w:r>
    <w:r>
      <w:rPr>
        <w:rStyle w:val="PageNumber"/>
        <w:b/>
        <w:bCs/>
      </w:rPr>
      <w:fldChar w:fldCharType="end"/>
    </w:r>
    <w:r>
      <w:rPr>
        <w:lang w:val="en-US"/>
      </w:rPr>
      <w:tab/>
    </w:r>
    <w:r>
      <w:rPr>
        <w:b/>
        <w:bCs/>
        <w:lang w:val="en-US"/>
      </w:rPr>
      <w:fldChar w:fldCharType="begin"/>
    </w:r>
    <w:r>
      <w:rPr>
        <w:b/>
        <w:bCs/>
        <w:lang w:val="en-US"/>
      </w:rPr>
      <w:instrText xml:space="preserve"> DOCPROPERTY "Header" \* MERGEFORMAT </w:instrText>
    </w:r>
    <w:r>
      <w:rPr>
        <w:b/>
        <w:bCs/>
        <w:lang w:val="en-US"/>
      </w:rPr>
      <w:fldChar w:fldCharType="separate"/>
    </w:r>
    <w:r w:rsidR="00287FB5">
      <w:rPr>
        <w:b/>
        <w:bCs/>
        <w:lang w:val="en-US"/>
      </w:rPr>
      <w:t xml:space="preserve">Rec. </w:t>
    </w:r>
    <w:r>
      <w:rPr>
        <w:b/>
        <w:bCs/>
        <w:lang w:val="en-US"/>
      </w:rPr>
      <w:fldChar w:fldCharType="end"/>
    </w:r>
    <w:r w:rsidRPr="00F111D6">
      <w:rPr>
        <w:b/>
        <w:bCs/>
        <w:lang w:val="en-GB"/>
      </w:rPr>
      <w:t xml:space="preserve"> </w:t>
    </w:r>
    <w:r>
      <w:rPr>
        <w:b/>
        <w:bCs/>
      </w:rPr>
      <w:fldChar w:fldCharType="begin"/>
    </w:r>
    <w:r>
      <w:rPr>
        <w:b/>
        <w:bCs/>
        <w:lang w:val="en-US"/>
      </w:rPr>
      <w:instrText>styleref href</w:instrText>
    </w:r>
    <w:r>
      <w:rPr>
        <w:b/>
        <w:bCs/>
      </w:rPr>
      <w:fldChar w:fldCharType="separate"/>
    </w:r>
    <w:r w:rsidR="00287FB5">
      <w:rPr>
        <w:b/>
        <w:bCs/>
        <w:noProof/>
        <w:lang w:val="en-US"/>
      </w:rPr>
      <w:t>UIT-R  M.2171-0</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EF59" w14:textId="64D75F67" w:rsidR="001B164E" w:rsidRDefault="001B164E">
    <w:pPr>
      <w:pStyle w:val="Header"/>
    </w:pPr>
    <w:r>
      <w:tab/>
    </w:r>
    <w:r w:rsidR="00C84DB7">
      <w:rPr>
        <w:b/>
        <w:bCs/>
      </w:rPr>
      <w:fldChar w:fldCharType="begin"/>
    </w:r>
    <w:r w:rsidR="00C84DB7">
      <w:rPr>
        <w:b/>
        <w:bCs/>
      </w:rPr>
      <w:instrText xml:space="preserve"> DOCPROPERTY "Header" \* MERGEFORMAT </w:instrText>
    </w:r>
    <w:r w:rsidR="00C84DB7">
      <w:rPr>
        <w:b/>
        <w:bCs/>
      </w:rPr>
      <w:fldChar w:fldCharType="separate"/>
    </w:r>
    <w:r w:rsidR="00287FB5">
      <w:rPr>
        <w:b/>
        <w:bCs/>
      </w:rPr>
      <w:t xml:space="preserve">Rec. </w:t>
    </w:r>
    <w:r w:rsidR="00C84DB7">
      <w:rPr>
        <w:b/>
        <w:bCs/>
      </w:rPr>
      <w:fldChar w:fldCharType="end"/>
    </w:r>
    <w:r>
      <w:rPr>
        <w:b/>
        <w:bCs/>
      </w:rPr>
      <w:t xml:space="preserve"> </w:t>
    </w:r>
    <w:r w:rsidR="006C37D5">
      <w:rPr>
        <w:b/>
        <w:bCs/>
      </w:rPr>
      <w:fldChar w:fldCharType="begin"/>
    </w:r>
    <w:r>
      <w:rPr>
        <w:b/>
        <w:bCs/>
      </w:rPr>
      <w:instrText>styleref href</w:instrText>
    </w:r>
    <w:r w:rsidR="006C37D5">
      <w:rPr>
        <w:b/>
        <w:bCs/>
      </w:rPr>
      <w:fldChar w:fldCharType="separate"/>
    </w:r>
    <w:r w:rsidR="00287FB5">
      <w:rPr>
        <w:b/>
        <w:bCs/>
        <w:noProof/>
      </w:rPr>
      <w:t>UIT-R  M.2171-0</w:t>
    </w:r>
    <w:r w:rsidR="006C37D5">
      <w:rPr>
        <w:b/>
        <w:bCs/>
      </w:rPr>
      <w:fldChar w:fldCharType="end"/>
    </w:r>
    <w:r>
      <w:tab/>
    </w:r>
    <w:r w:rsidR="006C37D5">
      <w:rPr>
        <w:rStyle w:val="PageNumber"/>
        <w:b/>
        <w:bCs/>
      </w:rPr>
      <w:fldChar w:fldCharType="begin"/>
    </w:r>
    <w:r>
      <w:rPr>
        <w:rStyle w:val="PageNumber"/>
        <w:b/>
        <w:bCs/>
      </w:rPr>
      <w:instrText xml:space="preserve"> PAGE </w:instrText>
    </w:r>
    <w:r w:rsidR="006C37D5">
      <w:rPr>
        <w:rStyle w:val="PageNumber"/>
        <w:b/>
        <w:bCs/>
      </w:rPr>
      <w:fldChar w:fldCharType="separate"/>
    </w:r>
    <w:r w:rsidR="00C84DB7">
      <w:rPr>
        <w:rStyle w:val="PageNumber"/>
        <w:b/>
        <w:bCs/>
        <w:noProof/>
      </w:rPr>
      <w:t>1</w:t>
    </w:r>
    <w:r w:rsidR="006C37D5">
      <w:rPr>
        <w:rStyle w:val="PageNumber"/>
        <w:b/>
        <w:bC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E0741"/>
    <w:multiLevelType w:val="hybridMultilevel"/>
    <w:tmpl w:val="73506790"/>
    <w:lvl w:ilvl="0" w:tplc="9FA02DF4">
      <w:numFmt w:val="bullet"/>
      <w:lvlText w:val="–"/>
      <w:lvlJc w:val="left"/>
      <w:pPr>
        <w:tabs>
          <w:tab w:val="num" w:pos="795"/>
        </w:tabs>
        <w:ind w:left="795" w:hanging="795"/>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7E1B21B1"/>
    <w:multiLevelType w:val="hybridMultilevel"/>
    <w:tmpl w:val="00169B3E"/>
    <w:lvl w:ilvl="0" w:tplc="061014D8">
      <w:start w:val="1"/>
      <w:numFmt w:val="decimal"/>
      <w:lvlText w:val="%1"/>
      <w:lvlJc w:val="left"/>
      <w:pPr>
        <w:ind w:left="1155" w:hanging="79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0346768">
    <w:abstractNumId w:val="0"/>
  </w:num>
  <w:num w:numId="2" w16cid:durableId="3380470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fr-CH" w:vendorID="64" w:dllVersion="6" w:nlCheck="1" w:checkStyle="0"/>
  <w:activeWritingStyle w:appName="MSWord" w:lang="es-ES_tradnl" w:vendorID="64" w:dllVersion="6" w:nlCheck="1" w:checkStyle="1"/>
  <w:activeWritingStyle w:appName="MSWord" w:lang="fr-FR"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s-ES" w:vendorID="64" w:dllVersion="0" w:nlCheck="1" w:checkStyle="0"/>
  <w:activeWritingStyle w:appName="MSWord" w:lang="en-GB" w:vendorID="64" w:dllVersion="0" w:nlCheck="1" w:checkStyle="0"/>
  <w:activeWritingStyle w:appName="MSWord" w:lang="en-GB"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CH" w:vendorID="64" w:dllVersion="4096" w:nlCheck="1" w:checkStyle="0"/>
  <w:activeWritingStyle w:appName="MSWord" w:lang="es-ES_tradnl" w:vendorID="64" w:dllVersion="4096" w:nlCheck="1" w:checkStyle="0"/>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o:colormru v:ext="edit" colors="#d62a47,#f8f8f8"/>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35A"/>
    <w:rsid w:val="00013002"/>
    <w:rsid w:val="00020626"/>
    <w:rsid w:val="00020C93"/>
    <w:rsid w:val="000246E0"/>
    <w:rsid w:val="00036EE3"/>
    <w:rsid w:val="00072484"/>
    <w:rsid w:val="00095530"/>
    <w:rsid w:val="00096612"/>
    <w:rsid w:val="000A4A32"/>
    <w:rsid w:val="000B1B2B"/>
    <w:rsid w:val="000B7683"/>
    <w:rsid w:val="000D0677"/>
    <w:rsid w:val="000E0548"/>
    <w:rsid w:val="000E6A6E"/>
    <w:rsid w:val="00102934"/>
    <w:rsid w:val="00120C75"/>
    <w:rsid w:val="00147110"/>
    <w:rsid w:val="001511A6"/>
    <w:rsid w:val="0017135A"/>
    <w:rsid w:val="00171C4D"/>
    <w:rsid w:val="0017562F"/>
    <w:rsid w:val="001929CF"/>
    <w:rsid w:val="0019307B"/>
    <w:rsid w:val="001A390C"/>
    <w:rsid w:val="001B0927"/>
    <w:rsid w:val="001B164E"/>
    <w:rsid w:val="001B7886"/>
    <w:rsid w:val="001C1A01"/>
    <w:rsid w:val="001C4108"/>
    <w:rsid w:val="001F38BB"/>
    <w:rsid w:val="002058CE"/>
    <w:rsid w:val="00207EFA"/>
    <w:rsid w:val="002165F1"/>
    <w:rsid w:val="00233211"/>
    <w:rsid w:val="00260B24"/>
    <w:rsid w:val="0027411A"/>
    <w:rsid w:val="00276D21"/>
    <w:rsid w:val="00280994"/>
    <w:rsid w:val="00282DCF"/>
    <w:rsid w:val="00287FB5"/>
    <w:rsid w:val="00296D7F"/>
    <w:rsid w:val="002A5D45"/>
    <w:rsid w:val="002B3CF6"/>
    <w:rsid w:val="002B3E59"/>
    <w:rsid w:val="002C768A"/>
    <w:rsid w:val="002D0BD7"/>
    <w:rsid w:val="002D5BDE"/>
    <w:rsid w:val="002D6DCC"/>
    <w:rsid w:val="002D76C4"/>
    <w:rsid w:val="002F025D"/>
    <w:rsid w:val="002F5199"/>
    <w:rsid w:val="00301DB3"/>
    <w:rsid w:val="00305119"/>
    <w:rsid w:val="003157F1"/>
    <w:rsid w:val="00323662"/>
    <w:rsid w:val="003326F6"/>
    <w:rsid w:val="00346EC2"/>
    <w:rsid w:val="00356B5D"/>
    <w:rsid w:val="00357707"/>
    <w:rsid w:val="0036627C"/>
    <w:rsid w:val="003E5516"/>
    <w:rsid w:val="003F4B75"/>
    <w:rsid w:val="00410651"/>
    <w:rsid w:val="00420DFD"/>
    <w:rsid w:val="00425BC7"/>
    <w:rsid w:val="00437A76"/>
    <w:rsid w:val="004604B2"/>
    <w:rsid w:val="00470E28"/>
    <w:rsid w:val="0047379B"/>
    <w:rsid w:val="00474170"/>
    <w:rsid w:val="00477729"/>
    <w:rsid w:val="004842E2"/>
    <w:rsid w:val="00486EB3"/>
    <w:rsid w:val="004934C5"/>
    <w:rsid w:val="004A6FEB"/>
    <w:rsid w:val="004E61FF"/>
    <w:rsid w:val="00524D53"/>
    <w:rsid w:val="005373E0"/>
    <w:rsid w:val="00547048"/>
    <w:rsid w:val="00556548"/>
    <w:rsid w:val="00571B1C"/>
    <w:rsid w:val="00576969"/>
    <w:rsid w:val="00576D47"/>
    <w:rsid w:val="00586EF8"/>
    <w:rsid w:val="005B0371"/>
    <w:rsid w:val="005B49AB"/>
    <w:rsid w:val="005B50E7"/>
    <w:rsid w:val="005C4BAB"/>
    <w:rsid w:val="005D7FAD"/>
    <w:rsid w:val="005E12A5"/>
    <w:rsid w:val="005E69F0"/>
    <w:rsid w:val="005E7B4F"/>
    <w:rsid w:val="005F003B"/>
    <w:rsid w:val="005F2E73"/>
    <w:rsid w:val="00601882"/>
    <w:rsid w:val="00606BCB"/>
    <w:rsid w:val="00607D68"/>
    <w:rsid w:val="00613212"/>
    <w:rsid w:val="006149B1"/>
    <w:rsid w:val="006365AE"/>
    <w:rsid w:val="00640332"/>
    <w:rsid w:val="0064544B"/>
    <w:rsid w:val="00680D2B"/>
    <w:rsid w:val="00681B32"/>
    <w:rsid w:val="0069322D"/>
    <w:rsid w:val="00697887"/>
    <w:rsid w:val="006B1D2B"/>
    <w:rsid w:val="006B1E05"/>
    <w:rsid w:val="006C37D5"/>
    <w:rsid w:val="006E1131"/>
    <w:rsid w:val="006E2037"/>
    <w:rsid w:val="006E34F4"/>
    <w:rsid w:val="006E6199"/>
    <w:rsid w:val="006F536F"/>
    <w:rsid w:val="00712870"/>
    <w:rsid w:val="00714AC0"/>
    <w:rsid w:val="0074147D"/>
    <w:rsid w:val="00743D85"/>
    <w:rsid w:val="00744F8B"/>
    <w:rsid w:val="00747D6E"/>
    <w:rsid w:val="00753CF4"/>
    <w:rsid w:val="007565CC"/>
    <w:rsid w:val="007624B1"/>
    <w:rsid w:val="00763B9A"/>
    <w:rsid w:val="007A0BC8"/>
    <w:rsid w:val="007A6AA8"/>
    <w:rsid w:val="007B0AE6"/>
    <w:rsid w:val="007B1357"/>
    <w:rsid w:val="007B3343"/>
    <w:rsid w:val="007D3353"/>
    <w:rsid w:val="007F4B8E"/>
    <w:rsid w:val="008310C9"/>
    <w:rsid w:val="008335F0"/>
    <w:rsid w:val="00834306"/>
    <w:rsid w:val="00841046"/>
    <w:rsid w:val="00853CC5"/>
    <w:rsid w:val="00877E6E"/>
    <w:rsid w:val="008B083A"/>
    <w:rsid w:val="008B56B2"/>
    <w:rsid w:val="008C7848"/>
    <w:rsid w:val="008D5F96"/>
    <w:rsid w:val="009001A2"/>
    <w:rsid w:val="00906589"/>
    <w:rsid w:val="00906AD6"/>
    <w:rsid w:val="00917AF2"/>
    <w:rsid w:val="0092418A"/>
    <w:rsid w:val="00934ED7"/>
    <w:rsid w:val="00940D16"/>
    <w:rsid w:val="0094491D"/>
    <w:rsid w:val="009543C3"/>
    <w:rsid w:val="00966E1B"/>
    <w:rsid w:val="00972F51"/>
    <w:rsid w:val="009746EA"/>
    <w:rsid w:val="00984A02"/>
    <w:rsid w:val="009947C0"/>
    <w:rsid w:val="009A4039"/>
    <w:rsid w:val="009A41F9"/>
    <w:rsid w:val="009D4BBD"/>
    <w:rsid w:val="009F2D2C"/>
    <w:rsid w:val="009F2D88"/>
    <w:rsid w:val="009F5580"/>
    <w:rsid w:val="00A03C0E"/>
    <w:rsid w:val="00A16BE1"/>
    <w:rsid w:val="00A22472"/>
    <w:rsid w:val="00A239D1"/>
    <w:rsid w:val="00A25EE2"/>
    <w:rsid w:val="00A31928"/>
    <w:rsid w:val="00A35B27"/>
    <w:rsid w:val="00A507D4"/>
    <w:rsid w:val="00A5147A"/>
    <w:rsid w:val="00A62A14"/>
    <w:rsid w:val="00A6617B"/>
    <w:rsid w:val="00A71FE5"/>
    <w:rsid w:val="00A7534B"/>
    <w:rsid w:val="00A76007"/>
    <w:rsid w:val="00A82F2C"/>
    <w:rsid w:val="00A86DD2"/>
    <w:rsid w:val="00A936CB"/>
    <w:rsid w:val="00A971A1"/>
    <w:rsid w:val="00AA3AD8"/>
    <w:rsid w:val="00AB0DC8"/>
    <w:rsid w:val="00AB405C"/>
    <w:rsid w:val="00AC015D"/>
    <w:rsid w:val="00AE698D"/>
    <w:rsid w:val="00AF0286"/>
    <w:rsid w:val="00AF5326"/>
    <w:rsid w:val="00AF5483"/>
    <w:rsid w:val="00B019A2"/>
    <w:rsid w:val="00B0286E"/>
    <w:rsid w:val="00B033C8"/>
    <w:rsid w:val="00B111CE"/>
    <w:rsid w:val="00B33425"/>
    <w:rsid w:val="00B42334"/>
    <w:rsid w:val="00B44E24"/>
    <w:rsid w:val="00B54ECC"/>
    <w:rsid w:val="00B60AC0"/>
    <w:rsid w:val="00B61782"/>
    <w:rsid w:val="00B714F3"/>
    <w:rsid w:val="00B75A52"/>
    <w:rsid w:val="00B84FD0"/>
    <w:rsid w:val="00B874C6"/>
    <w:rsid w:val="00B87B6B"/>
    <w:rsid w:val="00B9169E"/>
    <w:rsid w:val="00B96572"/>
    <w:rsid w:val="00BA4E42"/>
    <w:rsid w:val="00BB7886"/>
    <w:rsid w:val="00BC17A1"/>
    <w:rsid w:val="00BC5D77"/>
    <w:rsid w:val="00BD4283"/>
    <w:rsid w:val="00BE488F"/>
    <w:rsid w:val="00BF487A"/>
    <w:rsid w:val="00BF5544"/>
    <w:rsid w:val="00C15F3E"/>
    <w:rsid w:val="00C46BD9"/>
    <w:rsid w:val="00C51F62"/>
    <w:rsid w:val="00C55258"/>
    <w:rsid w:val="00C73560"/>
    <w:rsid w:val="00C84DB7"/>
    <w:rsid w:val="00C87A35"/>
    <w:rsid w:val="00CB0F14"/>
    <w:rsid w:val="00CD659B"/>
    <w:rsid w:val="00CE0A43"/>
    <w:rsid w:val="00CF130D"/>
    <w:rsid w:val="00D00118"/>
    <w:rsid w:val="00D0483A"/>
    <w:rsid w:val="00D16749"/>
    <w:rsid w:val="00D5024B"/>
    <w:rsid w:val="00D61962"/>
    <w:rsid w:val="00D72623"/>
    <w:rsid w:val="00D83556"/>
    <w:rsid w:val="00DC5A77"/>
    <w:rsid w:val="00DC6576"/>
    <w:rsid w:val="00DE5556"/>
    <w:rsid w:val="00DF4176"/>
    <w:rsid w:val="00E0095C"/>
    <w:rsid w:val="00E03CF0"/>
    <w:rsid w:val="00E17240"/>
    <w:rsid w:val="00E222BE"/>
    <w:rsid w:val="00E55C65"/>
    <w:rsid w:val="00E74595"/>
    <w:rsid w:val="00E77485"/>
    <w:rsid w:val="00EA735E"/>
    <w:rsid w:val="00EB1CB6"/>
    <w:rsid w:val="00EB7C57"/>
    <w:rsid w:val="00EC4D79"/>
    <w:rsid w:val="00ED2695"/>
    <w:rsid w:val="00ED3CA8"/>
    <w:rsid w:val="00EE04BA"/>
    <w:rsid w:val="00EE47C4"/>
    <w:rsid w:val="00EF2D52"/>
    <w:rsid w:val="00F111D6"/>
    <w:rsid w:val="00F17CED"/>
    <w:rsid w:val="00F30C9B"/>
    <w:rsid w:val="00F354B1"/>
    <w:rsid w:val="00F354D7"/>
    <w:rsid w:val="00F41A1F"/>
    <w:rsid w:val="00F6343F"/>
    <w:rsid w:val="00F678AA"/>
    <w:rsid w:val="00F72776"/>
    <w:rsid w:val="00F77360"/>
    <w:rsid w:val="00F92A40"/>
    <w:rsid w:val="00FB0E4E"/>
    <w:rsid w:val="00FD7744"/>
    <w:rsid w:val="00FE79FE"/>
    <w:rsid w:val="00FF32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62a47,#f8f8f8"/>
    </o:shapedefaults>
    <o:shapelayout v:ext="edit">
      <o:idmap v:ext="edit" data="2"/>
    </o:shapelayout>
  </w:shapeDefaults>
  <w:decimalSymbol w:val="."/>
  <w:listSeparator w:val=","/>
  <w14:docId w14:val="73B21F31"/>
  <w15:docId w15:val="{CDF19D4A-9A80-4729-BF06-5B444E32F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536F"/>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es-ES" w:eastAsia="en-US"/>
    </w:rPr>
  </w:style>
  <w:style w:type="paragraph" w:styleId="Heading1">
    <w:name w:val="heading 1"/>
    <w:basedOn w:val="Normal"/>
    <w:next w:val="Normal"/>
    <w:link w:val="Heading1Char"/>
    <w:qFormat/>
    <w:rsid w:val="00A936CB"/>
    <w:pPr>
      <w:keepNext/>
      <w:keepLines/>
      <w:spacing w:before="480"/>
      <w:ind w:left="794" w:hanging="794"/>
      <w:outlineLvl w:val="0"/>
    </w:pPr>
    <w:rPr>
      <w:b/>
    </w:rPr>
  </w:style>
  <w:style w:type="paragraph" w:styleId="Heading2">
    <w:name w:val="heading 2"/>
    <w:basedOn w:val="Heading1"/>
    <w:next w:val="Normal"/>
    <w:qFormat/>
    <w:rsid w:val="00A936CB"/>
    <w:pPr>
      <w:spacing w:before="320"/>
      <w:outlineLvl w:val="1"/>
    </w:pPr>
  </w:style>
  <w:style w:type="paragraph" w:styleId="Heading3">
    <w:name w:val="heading 3"/>
    <w:basedOn w:val="Heading1"/>
    <w:next w:val="Normal"/>
    <w:qFormat/>
    <w:rsid w:val="00A936CB"/>
    <w:pPr>
      <w:spacing w:before="200"/>
      <w:outlineLvl w:val="2"/>
    </w:pPr>
  </w:style>
  <w:style w:type="paragraph" w:styleId="Heading4">
    <w:name w:val="heading 4"/>
    <w:basedOn w:val="Heading3"/>
    <w:next w:val="Normal"/>
    <w:qFormat/>
    <w:rsid w:val="00A936CB"/>
    <w:pPr>
      <w:tabs>
        <w:tab w:val="clear" w:pos="794"/>
        <w:tab w:val="left" w:pos="992"/>
      </w:tabs>
      <w:ind w:left="992" w:hanging="992"/>
      <w:outlineLvl w:val="3"/>
    </w:pPr>
  </w:style>
  <w:style w:type="paragraph" w:styleId="Heading5">
    <w:name w:val="heading 5"/>
    <w:basedOn w:val="Heading4"/>
    <w:next w:val="Normal"/>
    <w:qFormat/>
    <w:rsid w:val="00A936CB"/>
    <w:pPr>
      <w:outlineLvl w:val="4"/>
    </w:pPr>
  </w:style>
  <w:style w:type="paragraph" w:styleId="Heading6">
    <w:name w:val="heading 6"/>
    <w:basedOn w:val="Heading4"/>
    <w:next w:val="Normal"/>
    <w:qFormat/>
    <w:rsid w:val="00A936CB"/>
    <w:pPr>
      <w:tabs>
        <w:tab w:val="clear" w:pos="992"/>
        <w:tab w:val="clear" w:pos="1191"/>
      </w:tabs>
      <w:ind w:left="1588" w:hanging="1588"/>
      <w:outlineLvl w:val="5"/>
    </w:pPr>
  </w:style>
  <w:style w:type="paragraph" w:styleId="Heading7">
    <w:name w:val="heading 7"/>
    <w:basedOn w:val="Heading6"/>
    <w:next w:val="Normal"/>
    <w:qFormat/>
    <w:rsid w:val="00A936CB"/>
    <w:pPr>
      <w:outlineLvl w:val="6"/>
    </w:pPr>
  </w:style>
  <w:style w:type="paragraph" w:styleId="Heading8">
    <w:name w:val="heading 8"/>
    <w:basedOn w:val="Heading6"/>
    <w:next w:val="Normal"/>
    <w:qFormat/>
    <w:rsid w:val="00A936CB"/>
    <w:pPr>
      <w:outlineLvl w:val="7"/>
    </w:pPr>
  </w:style>
  <w:style w:type="paragraph" w:styleId="Heading9">
    <w:name w:val="heading 9"/>
    <w:basedOn w:val="Heading6"/>
    <w:next w:val="Normal"/>
    <w:qFormat/>
    <w:rsid w:val="00A936CB"/>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936CB"/>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link w:val="FooterChar"/>
    <w:rsid w:val="00A936CB"/>
    <w:pPr>
      <w:tabs>
        <w:tab w:val="clear" w:pos="794"/>
        <w:tab w:val="clear" w:pos="1191"/>
        <w:tab w:val="clear" w:pos="1588"/>
        <w:tab w:val="clear" w:pos="1985"/>
      </w:tabs>
      <w:spacing w:before="0"/>
    </w:pPr>
    <w:rPr>
      <w:noProof/>
      <w:sz w:val="18"/>
    </w:rPr>
  </w:style>
  <w:style w:type="character" w:styleId="PageNumber">
    <w:name w:val="page number"/>
    <w:basedOn w:val="DefaultParagraphFont"/>
    <w:rsid w:val="00A936CB"/>
  </w:style>
  <w:style w:type="paragraph" w:customStyle="1" w:styleId="Headingb">
    <w:name w:val="Heading_b"/>
    <w:basedOn w:val="Heading3"/>
    <w:next w:val="Normal"/>
    <w:link w:val="HeadingbChar"/>
    <w:qFormat/>
    <w:rsid w:val="00A936CB"/>
    <w:pPr>
      <w:spacing w:before="160"/>
      <w:ind w:left="0" w:firstLine="0"/>
      <w:outlineLvl w:val="9"/>
    </w:pPr>
  </w:style>
  <w:style w:type="paragraph" w:customStyle="1" w:styleId="Headingi">
    <w:name w:val="Heading_i"/>
    <w:basedOn w:val="Heading3"/>
    <w:next w:val="Normal"/>
    <w:rsid w:val="00A936CB"/>
    <w:pPr>
      <w:spacing w:before="160"/>
      <w:ind w:left="0" w:firstLine="0"/>
    </w:pPr>
    <w:rPr>
      <w:b w:val="0"/>
      <w:i/>
    </w:rPr>
  </w:style>
  <w:style w:type="character" w:customStyle="1" w:styleId="href">
    <w:name w:val="href"/>
    <w:basedOn w:val="DefaultParagraphFont"/>
    <w:rsid w:val="00A936CB"/>
  </w:style>
  <w:style w:type="paragraph" w:customStyle="1" w:styleId="AnnexNoTitle">
    <w:name w:val="Annex_NoTitle"/>
    <w:basedOn w:val="Normal"/>
    <w:next w:val="Normalaftertitle"/>
    <w:link w:val="AnnexNoTitleChar"/>
    <w:qFormat/>
    <w:rsid w:val="00A82F2C"/>
    <w:pPr>
      <w:keepNext/>
      <w:keepLines/>
      <w:spacing w:before="480" w:after="80"/>
      <w:jc w:val="center"/>
      <w:outlineLvl w:val="0"/>
    </w:pPr>
    <w:rPr>
      <w:b/>
      <w:sz w:val="28"/>
    </w:rPr>
  </w:style>
  <w:style w:type="paragraph" w:customStyle="1" w:styleId="Normalaftertitle">
    <w:name w:val="Normal_after_title"/>
    <w:basedOn w:val="Normal"/>
    <w:next w:val="Normal"/>
    <w:rsid w:val="00A936CB"/>
    <w:pPr>
      <w:spacing w:before="320"/>
    </w:pPr>
  </w:style>
  <w:style w:type="paragraph" w:customStyle="1" w:styleId="enumlev2">
    <w:name w:val="enumlev2"/>
    <w:basedOn w:val="enumlev1"/>
    <w:qFormat/>
    <w:rsid w:val="00A936CB"/>
    <w:pPr>
      <w:ind w:left="1191" w:hanging="397"/>
    </w:pPr>
  </w:style>
  <w:style w:type="paragraph" w:customStyle="1" w:styleId="enumlev1">
    <w:name w:val="enumlev1"/>
    <w:basedOn w:val="Normal"/>
    <w:link w:val="enumlev1Char"/>
    <w:qFormat/>
    <w:rsid w:val="00A936CB"/>
    <w:pPr>
      <w:spacing w:before="80"/>
      <w:ind w:left="794" w:hanging="794"/>
    </w:pPr>
  </w:style>
  <w:style w:type="paragraph" w:customStyle="1" w:styleId="enumlev3">
    <w:name w:val="enumlev3"/>
    <w:basedOn w:val="enumlev2"/>
    <w:qFormat/>
    <w:rsid w:val="00A936CB"/>
    <w:pPr>
      <w:ind w:left="1588"/>
    </w:pPr>
  </w:style>
  <w:style w:type="paragraph" w:customStyle="1" w:styleId="Note">
    <w:name w:val="Note"/>
    <w:basedOn w:val="Normal"/>
    <w:rsid w:val="00A936CB"/>
    <w:pPr>
      <w:tabs>
        <w:tab w:val="clear" w:pos="794"/>
        <w:tab w:val="clear" w:pos="1191"/>
        <w:tab w:val="clear" w:pos="1588"/>
        <w:tab w:val="clear" w:pos="1985"/>
      </w:tabs>
      <w:spacing w:before="80"/>
    </w:pPr>
    <w:rPr>
      <w:sz w:val="22"/>
    </w:rPr>
  </w:style>
  <w:style w:type="paragraph" w:customStyle="1" w:styleId="RecNo">
    <w:name w:val="Rec_No"/>
    <w:basedOn w:val="Normal"/>
    <w:next w:val="Rectitle"/>
    <w:rsid w:val="00A936CB"/>
    <w:pPr>
      <w:keepNext/>
      <w:keepLines/>
      <w:tabs>
        <w:tab w:val="clear" w:pos="794"/>
        <w:tab w:val="clear" w:pos="1191"/>
        <w:tab w:val="clear" w:pos="1588"/>
        <w:tab w:val="clear" w:pos="1985"/>
      </w:tabs>
      <w:spacing w:before="480"/>
      <w:jc w:val="center"/>
    </w:pPr>
    <w:rPr>
      <w:sz w:val="28"/>
    </w:rPr>
  </w:style>
  <w:style w:type="paragraph" w:customStyle="1" w:styleId="Rectitle">
    <w:name w:val="Rec_title"/>
    <w:basedOn w:val="Normal"/>
    <w:next w:val="Recref"/>
    <w:rsid w:val="00A936CB"/>
    <w:pPr>
      <w:keepNext/>
      <w:keepLines/>
      <w:spacing w:before="240"/>
      <w:jc w:val="center"/>
    </w:pPr>
    <w:rPr>
      <w:b/>
      <w:sz w:val="28"/>
    </w:rPr>
  </w:style>
  <w:style w:type="paragraph" w:customStyle="1" w:styleId="Recref">
    <w:name w:val="Rec_ref"/>
    <w:basedOn w:val="Normal"/>
    <w:next w:val="Recdate"/>
    <w:rsid w:val="00A936CB"/>
    <w:pPr>
      <w:jc w:val="center"/>
    </w:pPr>
  </w:style>
  <w:style w:type="paragraph" w:customStyle="1" w:styleId="Recdate">
    <w:name w:val="Rec_date"/>
    <w:basedOn w:val="Recref"/>
    <w:next w:val="Normalaftertitle"/>
    <w:rsid w:val="00A936CB"/>
    <w:pPr>
      <w:jc w:val="right"/>
    </w:pPr>
  </w:style>
  <w:style w:type="paragraph" w:customStyle="1" w:styleId="HeadingSum">
    <w:name w:val="Heading_Sum"/>
    <w:basedOn w:val="Headingb"/>
    <w:next w:val="Normal"/>
    <w:autoRedefine/>
    <w:rsid w:val="00A82F2C"/>
    <w:pPr>
      <w:spacing w:before="240"/>
    </w:pPr>
    <w:rPr>
      <w:sz w:val="22"/>
      <w:lang w:val="es-ES_tradnl"/>
    </w:rPr>
  </w:style>
  <w:style w:type="paragraph" w:customStyle="1" w:styleId="AppendixNoTitle">
    <w:name w:val="Appendix_NoTitle"/>
    <w:basedOn w:val="AnnexNoTitle"/>
    <w:next w:val="Normal"/>
    <w:rsid w:val="00A936CB"/>
  </w:style>
  <w:style w:type="paragraph" w:customStyle="1" w:styleId="Tablefin">
    <w:name w:val="Table_fin"/>
    <w:basedOn w:val="Normal"/>
    <w:next w:val="Normal"/>
    <w:rsid w:val="00A936CB"/>
    <w:pPr>
      <w:spacing w:before="0"/>
    </w:pPr>
    <w:rPr>
      <w:sz w:val="20"/>
      <w:lang w:val="en-GB"/>
    </w:rPr>
  </w:style>
  <w:style w:type="paragraph" w:customStyle="1" w:styleId="Tablehead">
    <w:name w:val="Table_head"/>
    <w:basedOn w:val="Normal"/>
    <w:next w:val="Normal"/>
    <w:rsid w:val="00A936CB"/>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rsid w:val="00A936CB"/>
    <w:pPr>
      <w:keepNext/>
      <w:spacing w:before="360" w:after="120"/>
      <w:jc w:val="center"/>
    </w:pPr>
  </w:style>
  <w:style w:type="paragraph" w:customStyle="1" w:styleId="Tabletext">
    <w:name w:val="Table_text"/>
    <w:basedOn w:val="Normal"/>
    <w:rsid w:val="00A936CB"/>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rsid w:val="00A936CB"/>
    <w:pPr>
      <w:tabs>
        <w:tab w:val="clear" w:pos="1191"/>
        <w:tab w:val="clear" w:pos="1588"/>
        <w:tab w:val="clear" w:pos="1985"/>
        <w:tab w:val="center" w:pos="4820"/>
        <w:tab w:val="right" w:pos="9639"/>
      </w:tabs>
    </w:pPr>
  </w:style>
  <w:style w:type="paragraph" w:customStyle="1" w:styleId="Equationlegend">
    <w:name w:val="Equation_legend"/>
    <w:basedOn w:val="NormalIndent"/>
    <w:rsid w:val="00A936CB"/>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rsid w:val="00A936CB"/>
    <w:pPr>
      <w:ind w:left="794"/>
    </w:pPr>
  </w:style>
  <w:style w:type="paragraph" w:customStyle="1" w:styleId="Figurelegend">
    <w:name w:val="Figure_legend"/>
    <w:basedOn w:val="Normal"/>
    <w:rsid w:val="00A936CB"/>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link w:val="FigureNoChar"/>
    <w:rsid w:val="00A936CB"/>
    <w:pPr>
      <w:keepNext/>
      <w:keepLines/>
      <w:spacing w:before="480" w:after="80"/>
      <w:jc w:val="center"/>
    </w:pPr>
    <w:rPr>
      <w:caps/>
      <w:sz w:val="18"/>
    </w:rPr>
  </w:style>
  <w:style w:type="paragraph" w:customStyle="1" w:styleId="Figuretitle">
    <w:name w:val="Figure_title"/>
    <w:basedOn w:val="Normal"/>
    <w:next w:val="Figure"/>
    <w:link w:val="FiguretitleChar"/>
    <w:rsid w:val="00A936CB"/>
    <w:pPr>
      <w:keepNext/>
      <w:spacing w:before="0" w:after="120"/>
      <w:jc w:val="center"/>
    </w:pPr>
    <w:rPr>
      <w:rFonts w:ascii="Times New Roman Bold" w:hAnsi="Times New Roman Bold"/>
      <w:b/>
      <w:sz w:val="18"/>
    </w:rPr>
  </w:style>
  <w:style w:type="paragraph" w:customStyle="1" w:styleId="Figure">
    <w:name w:val="Figure"/>
    <w:basedOn w:val="FigureNo"/>
    <w:next w:val="Normal"/>
    <w:link w:val="FigureChar"/>
    <w:rsid w:val="00A936CB"/>
    <w:pPr>
      <w:keepNext w:val="0"/>
      <w:spacing w:before="0" w:after="240"/>
    </w:pPr>
  </w:style>
  <w:style w:type="paragraph" w:customStyle="1" w:styleId="tocpart">
    <w:name w:val="tocpart"/>
    <w:basedOn w:val="Normal"/>
    <w:rsid w:val="00A936CB"/>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rsid w:val="00A936CB"/>
    <w:pPr>
      <w:keepNext/>
      <w:keepLines/>
      <w:spacing w:before="480"/>
      <w:jc w:val="center"/>
    </w:pPr>
    <w:rPr>
      <w:sz w:val="28"/>
    </w:rPr>
  </w:style>
  <w:style w:type="paragraph" w:customStyle="1" w:styleId="Arttitle">
    <w:name w:val="Art_title"/>
    <w:basedOn w:val="Normal"/>
    <w:next w:val="Normalaftertitle"/>
    <w:rsid w:val="00A936CB"/>
    <w:pPr>
      <w:keepNext/>
      <w:keepLines/>
      <w:spacing w:before="240"/>
      <w:jc w:val="center"/>
    </w:pPr>
    <w:rPr>
      <w:b/>
      <w:sz w:val="28"/>
    </w:rPr>
  </w:style>
  <w:style w:type="paragraph" w:customStyle="1" w:styleId="Blanc">
    <w:name w:val="Blanc"/>
    <w:basedOn w:val="Normal"/>
    <w:next w:val="Tabletext"/>
    <w:rsid w:val="00A936CB"/>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rsid w:val="00A936CB"/>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rsid w:val="00A936CB"/>
    <w:pPr>
      <w:keepNext/>
      <w:keepLines/>
      <w:spacing w:before="160"/>
      <w:ind w:left="794"/>
    </w:pPr>
    <w:rPr>
      <w:i/>
    </w:rPr>
  </w:style>
  <w:style w:type="paragraph" w:customStyle="1" w:styleId="ChapNo">
    <w:name w:val="Chap_No"/>
    <w:basedOn w:val="ArtNo"/>
    <w:next w:val="Chaptitle"/>
    <w:rsid w:val="00A936CB"/>
    <w:rPr>
      <w:b/>
    </w:rPr>
  </w:style>
  <w:style w:type="paragraph" w:customStyle="1" w:styleId="Chaptitle">
    <w:name w:val="Chap_title"/>
    <w:basedOn w:val="Arttitle"/>
    <w:next w:val="Normalaftertitle"/>
    <w:rsid w:val="00A936CB"/>
  </w:style>
  <w:style w:type="character" w:styleId="FootnoteReference">
    <w:name w:val="footnote reference"/>
    <w:aliases w:val="Appel note de bas de p,Footnote Reference/,Footnote symbol,Style 12,(NECG) Footnote Reference,Style 124,o,fr,Style 13,FR,Style 17,Appel note de bas de p + 11 pt,Italic,Footnote,Appel note de bas de p1,Appel note de bas de p2,Ref"/>
    <w:basedOn w:val="DefaultParagraphFont"/>
    <w:qFormat/>
    <w:rsid w:val="00A936CB"/>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DN,footnote text"/>
    <w:basedOn w:val="Normal"/>
    <w:link w:val="FootnoteTextChar"/>
    <w:qFormat/>
    <w:rsid w:val="00A936CB"/>
    <w:pPr>
      <w:keepLines/>
      <w:tabs>
        <w:tab w:val="left" w:pos="255"/>
      </w:tabs>
      <w:ind w:left="255" w:hanging="255"/>
    </w:pPr>
    <w:rPr>
      <w:sz w:val="22"/>
    </w:rPr>
  </w:style>
  <w:style w:type="paragraph" w:styleId="Index1">
    <w:name w:val="index 1"/>
    <w:basedOn w:val="Normal"/>
    <w:next w:val="Normal"/>
    <w:semiHidden/>
    <w:rsid w:val="00A936CB"/>
  </w:style>
  <w:style w:type="paragraph" w:styleId="Index2">
    <w:name w:val="index 2"/>
    <w:basedOn w:val="Normal"/>
    <w:next w:val="Normal"/>
    <w:semiHidden/>
    <w:rsid w:val="00A936CB"/>
    <w:pPr>
      <w:ind w:left="283"/>
    </w:pPr>
  </w:style>
  <w:style w:type="paragraph" w:styleId="Index3">
    <w:name w:val="index 3"/>
    <w:basedOn w:val="Normal"/>
    <w:next w:val="Normal"/>
    <w:semiHidden/>
    <w:rsid w:val="00A936CB"/>
    <w:pPr>
      <w:ind w:left="566"/>
    </w:pPr>
  </w:style>
  <w:style w:type="paragraph" w:styleId="IndexHeading">
    <w:name w:val="index heading"/>
    <w:basedOn w:val="Normal"/>
    <w:next w:val="Index1"/>
    <w:semiHidden/>
    <w:rsid w:val="00A936CB"/>
  </w:style>
  <w:style w:type="paragraph" w:customStyle="1" w:styleId="Line">
    <w:name w:val="Line"/>
    <w:basedOn w:val="Normal"/>
    <w:next w:val="Normal"/>
    <w:rsid w:val="00A936CB"/>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rsid w:val="00A936CB"/>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rsid w:val="00A936CB"/>
  </w:style>
  <w:style w:type="paragraph" w:customStyle="1" w:styleId="Partref">
    <w:name w:val="Part_ref"/>
    <w:basedOn w:val="Normal"/>
    <w:next w:val="Normal"/>
    <w:rsid w:val="00A936CB"/>
    <w:pPr>
      <w:keepNext/>
      <w:keepLines/>
      <w:spacing w:after="280"/>
      <w:jc w:val="center"/>
    </w:pPr>
  </w:style>
  <w:style w:type="paragraph" w:customStyle="1" w:styleId="Parttitle">
    <w:name w:val="Part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rsid w:val="00A936CB"/>
  </w:style>
  <w:style w:type="paragraph" w:customStyle="1" w:styleId="QuestionNo">
    <w:name w:val="Question_No"/>
    <w:basedOn w:val="RecNo"/>
    <w:next w:val="Normal"/>
    <w:rsid w:val="00A936CB"/>
  </w:style>
  <w:style w:type="paragraph" w:customStyle="1" w:styleId="Questionref">
    <w:name w:val="Question_ref"/>
    <w:basedOn w:val="Recref"/>
    <w:next w:val="Questiondate"/>
    <w:rsid w:val="00A936CB"/>
  </w:style>
  <w:style w:type="paragraph" w:customStyle="1" w:styleId="Questiontitle">
    <w:name w:val="Question_title"/>
    <w:basedOn w:val="Normal"/>
    <w:next w:val="Questionref"/>
    <w:rsid w:val="00A936CB"/>
  </w:style>
  <w:style w:type="paragraph" w:customStyle="1" w:styleId="Reftext">
    <w:name w:val="Ref_text"/>
    <w:basedOn w:val="Normal"/>
    <w:rsid w:val="00A936CB"/>
    <w:pPr>
      <w:ind w:left="794" w:hanging="794"/>
    </w:pPr>
    <w:rPr>
      <w:sz w:val="22"/>
    </w:rPr>
  </w:style>
  <w:style w:type="paragraph" w:customStyle="1" w:styleId="Reftitle">
    <w:name w:val="Ref_title"/>
    <w:basedOn w:val="Normal"/>
    <w:next w:val="Reftext"/>
    <w:rsid w:val="00A936CB"/>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rsid w:val="00A936CB"/>
  </w:style>
  <w:style w:type="paragraph" w:customStyle="1" w:styleId="RepNo">
    <w:name w:val="Rep_No"/>
    <w:basedOn w:val="RecNo"/>
    <w:next w:val="Reptitle"/>
    <w:rsid w:val="00A936CB"/>
  </w:style>
  <w:style w:type="paragraph" w:customStyle="1" w:styleId="Reptitle">
    <w:name w:val="Rep_title"/>
    <w:basedOn w:val="Rectitle"/>
    <w:next w:val="Repref"/>
    <w:rsid w:val="00A936CB"/>
  </w:style>
  <w:style w:type="paragraph" w:customStyle="1" w:styleId="Repref">
    <w:name w:val="Rep_ref"/>
    <w:basedOn w:val="Recref"/>
    <w:next w:val="Repdate"/>
    <w:rsid w:val="00A936CB"/>
  </w:style>
  <w:style w:type="paragraph" w:customStyle="1" w:styleId="Resdate">
    <w:name w:val="Res_date"/>
    <w:basedOn w:val="Recdate"/>
    <w:next w:val="Normalaftertitle"/>
    <w:rsid w:val="00A936CB"/>
  </w:style>
  <w:style w:type="paragraph" w:customStyle="1" w:styleId="ResNo">
    <w:name w:val="Res_No"/>
    <w:basedOn w:val="RecNo"/>
    <w:next w:val="Restitle"/>
    <w:rsid w:val="00A936CB"/>
  </w:style>
  <w:style w:type="paragraph" w:customStyle="1" w:styleId="Restitle">
    <w:name w:val="Res_title"/>
    <w:basedOn w:val="Normal"/>
    <w:next w:val="Resref"/>
    <w:rsid w:val="00A936CB"/>
    <w:pPr>
      <w:spacing w:before="240"/>
      <w:jc w:val="center"/>
    </w:pPr>
    <w:rPr>
      <w:b/>
      <w:sz w:val="28"/>
    </w:rPr>
  </w:style>
  <w:style w:type="paragraph" w:customStyle="1" w:styleId="Resref">
    <w:name w:val="Res_ref"/>
    <w:basedOn w:val="Recref"/>
    <w:next w:val="Resdate"/>
    <w:rsid w:val="00A936CB"/>
  </w:style>
  <w:style w:type="paragraph" w:customStyle="1" w:styleId="SectionNo">
    <w:name w:val="Section_No"/>
    <w:basedOn w:val="Normal"/>
    <w:next w:val="Normal"/>
    <w:rsid w:val="00A936CB"/>
  </w:style>
  <w:style w:type="paragraph" w:customStyle="1" w:styleId="Sectiontitle">
    <w:name w:val="Section_title"/>
    <w:basedOn w:val="Normal"/>
    <w:next w:val="Normalaftertitle"/>
    <w:rsid w:val="00A936CB"/>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rsid w:val="00A936CB"/>
    <w:pPr>
      <w:tabs>
        <w:tab w:val="clear" w:pos="794"/>
        <w:tab w:val="clear" w:pos="1191"/>
        <w:tab w:val="clear" w:pos="1588"/>
        <w:tab w:val="clear" w:pos="1985"/>
        <w:tab w:val="right" w:pos="9611"/>
      </w:tabs>
    </w:pPr>
    <w:rPr>
      <w:i/>
    </w:rPr>
  </w:style>
  <w:style w:type="paragraph" w:styleId="TOC1">
    <w:name w:val="toc 1"/>
    <w:basedOn w:val="Normal"/>
    <w:semiHidden/>
    <w:rsid w:val="00A936CB"/>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semiHidden/>
    <w:rsid w:val="00A936CB"/>
    <w:pPr>
      <w:tabs>
        <w:tab w:val="clear" w:pos="567"/>
        <w:tab w:val="left" w:pos="1276"/>
      </w:tabs>
      <w:spacing w:before="160"/>
      <w:ind w:left="1276" w:hanging="709"/>
    </w:pPr>
  </w:style>
  <w:style w:type="paragraph" w:styleId="TOC3">
    <w:name w:val="toc 3"/>
    <w:basedOn w:val="TOC2"/>
    <w:semiHidden/>
    <w:rsid w:val="00A936CB"/>
    <w:pPr>
      <w:tabs>
        <w:tab w:val="clear" w:pos="1276"/>
        <w:tab w:val="left" w:pos="2155"/>
      </w:tabs>
      <w:ind w:left="2155" w:hanging="879"/>
    </w:pPr>
  </w:style>
  <w:style w:type="paragraph" w:styleId="TOC4">
    <w:name w:val="toc 4"/>
    <w:basedOn w:val="TOC3"/>
    <w:semiHidden/>
    <w:rsid w:val="00A936CB"/>
    <w:pPr>
      <w:tabs>
        <w:tab w:val="left" w:pos="3261"/>
      </w:tabs>
      <w:spacing w:before="80"/>
      <w:ind w:left="3261" w:hanging="993"/>
    </w:pPr>
  </w:style>
  <w:style w:type="paragraph" w:styleId="TOC5">
    <w:name w:val="toc 5"/>
    <w:basedOn w:val="TOC4"/>
    <w:semiHidden/>
    <w:rsid w:val="00A936CB"/>
  </w:style>
  <w:style w:type="paragraph" w:styleId="TOC6">
    <w:name w:val="toc 6"/>
    <w:basedOn w:val="TOC4"/>
    <w:semiHidden/>
    <w:rsid w:val="00A936CB"/>
  </w:style>
  <w:style w:type="paragraph" w:styleId="TOC7">
    <w:name w:val="toc 7"/>
    <w:basedOn w:val="TOC4"/>
    <w:semiHidden/>
    <w:rsid w:val="00A936CB"/>
  </w:style>
  <w:style w:type="paragraph" w:styleId="TOC8">
    <w:name w:val="toc 8"/>
    <w:basedOn w:val="TOC4"/>
    <w:semiHidden/>
    <w:rsid w:val="00A936CB"/>
  </w:style>
  <w:style w:type="paragraph" w:customStyle="1" w:styleId="Annexref">
    <w:name w:val="Annex_ref"/>
    <w:basedOn w:val="Normal"/>
    <w:next w:val="Normalaftertitle"/>
    <w:rsid w:val="00A936CB"/>
    <w:pPr>
      <w:keepNext/>
      <w:keepLines/>
      <w:spacing w:after="280"/>
      <w:jc w:val="center"/>
    </w:pPr>
  </w:style>
  <w:style w:type="paragraph" w:customStyle="1" w:styleId="Appendixref">
    <w:name w:val="Appendix_ref"/>
    <w:basedOn w:val="Annexref"/>
    <w:next w:val="Normalaftertitle"/>
    <w:rsid w:val="00A936CB"/>
  </w:style>
  <w:style w:type="paragraph" w:customStyle="1" w:styleId="Tabletitle">
    <w:name w:val="Table_title"/>
    <w:basedOn w:val="Normal"/>
    <w:next w:val="Tablehead"/>
    <w:rsid w:val="00A936CB"/>
    <w:pPr>
      <w:keepNext/>
      <w:spacing w:before="0" w:after="120"/>
      <w:jc w:val="center"/>
    </w:pPr>
    <w:rPr>
      <w:b/>
    </w:rPr>
  </w:style>
  <w:style w:type="paragraph" w:customStyle="1" w:styleId="Summary">
    <w:name w:val="Summary"/>
    <w:basedOn w:val="Normal"/>
    <w:next w:val="Normalaftertitle"/>
    <w:autoRedefine/>
    <w:rsid w:val="00A82F2C"/>
    <w:pPr>
      <w:spacing w:after="480"/>
    </w:pPr>
    <w:rPr>
      <w:sz w:val="22"/>
      <w:lang w:val="es-ES_tradnl"/>
    </w:rPr>
  </w:style>
  <w:style w:type="character" w:styleId="Hyperlink">
    <w:name w:val="Hyperlink"/>
    <w:aliases w:val="CEO_Hyperlink,超级链接,ECC Hyperlink,超?级链,Style 58,超????,하이퍼링크2,超链接1,超?级链?,Style?,S"/>
    <w:basedOn w:val="DefaultParagraphFont"/>
    <w:uiPriority w:val="99"/>
    <w:qFormat/>
    <w:rsid w:val="00934ED7"/>
    <w:rPr>
      <w:color w:val="0000FF"/>
      <w:u w:val="single"/>
    </w:rPr>
  </w:style>
  <w:style w:type="paragraph" w:customStyle="1" w:styleId="TableLegendNote">
    <w:name w:val="Table_Legend_Note"/>
    <w:basedOn w:val="Tablelegend"/>
    <w:next w:val="Tablelegend"/>
    <w:rsid w:val="00A936CB"/>
    <w:pPr>
      <w:ind w:left="-85" w:firstLine="0"/>
    </w:pPr>
    <w:rPr>
      <w:lang w:val="en-US"/>
    </w:rPr>
  </w:style>
  <w:style w:type="character" w:customStyle="1" w:styleId="HeaderChar">
    <w:name w:val="Header Char"/>
    <w:basedOn w:val="DefaultParagraphFont"/>
    <w:link w:val="Header"/>
    <w:uiPriority w:val="99"/>
    <w:rsid w:val="00EE47C4"/>
    <w:rPr>
      <w:sz w:val="24"/>
      <w:lang w:val="fr-FR" w:eastAsia="en-US"/>
    </w:rPr>
  </w:style>
  <w:style w:type="table" w:styleId="TableGrid">
    <w:name w:val="Table Grid"/>
    <w:basedOn w:val="TableNormal"/>
    <w:uiPriority w:val="39"/>
    <w:rsid w:val="00EE47C4"/>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B083A"/>
    <w:rPr>
      <w:color w:val="605E5C"/>
      <w:shd w:val="clear" w:color="auto" w:fill="E1DFDD"/>
    </w:rPr>
  </w:style>
  <w:style w:type="paragraph" w:customStyle="1" w:styleId="CoverNumber">
    <w:name w:val="Cover Number"/>
    <w:basedOn w:val="Normal"/>
    <w:qFormat/>
    <w:rsid w:val="00B42334"/>
    <w:pPr>
      <w:widowControl w:val="0"/>
      <w:tabs>
        <w:tab w:val="clear" w:pos="794"/>
        <w:tab w:val="clear" w:pos="1191"/>
        <w:tab w:val="clear" w:pos="1588"/>
        <w:tab w:val="clear" w:pos="1985"/>
      </w:tabs>
      <w:overflowPunct/>
      <w:adjustRightInd/>
      <w:spacing w:before="93"/>
      <w:ind w:left="284"/>
      <w:jc w:val="left"/>
      <w:textAlignment w:val="auto"/>
      <w:outlineLvl w:val="0"/>
    </w:pPr>
    <w:rPr>
      <w:rFonts w:ascii="Arial" w:eastAsia="AvenirNext LT Pro Medium" w:hAnsi="Arial" w:cs="AvenirNext LT Pro Medium"/>
      <w:b/>
      <w:bCs/>
      <w:spacing w:val="-10"/>
      <w:sz w:val="44"/>
      <w:szCs w:val="52"/>
      <w:lang w:val="en-US"/>
    </w:rPr>
  </w:style>
  <w:style w:type="paragraph" w:customStyle="1" w:styleId="CoverDate">
    <w:name w:val="Cover Date"/>
    <w:basedOn w:val="Normal"/>
    <w:qFormat/>
    <w:rsid w:val="00260B24"/>
    <w:pPr>
      <w:widowControl w:val="0"/>
      <w:tabs>
        <w:tab w:val="clear" w:pos="794"/>
        <w:tab w:val="clear" w:pos="1191"/>
        <w:tab w:val="clear" w:pos="1588"/>
        <w:tab w:val="clear" w:pos="1985"/>
      </w:tabs>
      <w:overflowPunct/>
      <w:adjustRightInd/>
      <w:spacing w:before="126"/>
      <w:ind w:left="284"/>
      <w:jc w:val="left"/>
      <w:textAlignment w:val="auto"/>
    </w:pPr>
    <w:rPr>
      <w:rFonts w:ascii="Arial" w:eastAsia="AvenirNext LT Pro Regular" w:hAnsi="Arial" w:cs="AvenirNext LT Pro Regular"/>
      <w:b/>
      <w:spacing w:val="-2"/>
      <w:sz w:val="36"/>
      <w:szCs w:val="22"/>
      <w:lang w:val="en-US"/>
    </w:rPr>
  </w:style>
  <w:style w:type="paragraph" w:customStyle="1" w:styleId="CoverSeries">
    <w:name w:val="Cover Series"/>
    <w:basedOn w:val="Normal"/>
    <w:qFormat/>
    <w:rsid w:val="00B42334"/>
    <w:pPr>
      <w:widowControl w:val="0"/>
      <w:tabs>
        <w:tab w:val="clear" w:pos="794"/>
        <w:tab w:val="clear" w:pos="1191"/>
        <w:tab w:val="clear" w:pos="1588"/>
        <w:tab w:val="clear" w:pos="1985"/>
      </w:tabs>
      <w:overflowPunct/>
      <w:adjustRightInd/>
      <w:spacing w:before="241" w:line="244" w:lineRule="auto"/>
      <w:ind w:left="284"/>
      <w:jc w:val="left"/>
      <w:textAlignment w:val="auto"/>
    </w:pPr>
    <w:rPr>
      <w:rFonts w:ascii="Arial" w:eastAsia="AvenirNext LT Pro Regular" w:hAnsi="Arial" w:cs="AvenirNext LT Pro Regular"/>
      <w:bCs/>
      <w:color w:val="1A1A1A"/>
      <w:spacing w:val="-4"/>
      <w:sz w:val="40"/>
      <w:szCs w:val="48"/>
      <w:lang w:val="en-US"/>
    </w:rPr>
  </w:style>
  <w:style w:type="paragraph" w:customStyle="1" w:styleId="CoverTitle">
    <w:name w:val="Cover Title"/>
    <w:basedOn w:val="Normal"/>
    <w:qFormat/>
    <w:rsid w:val="00B42334"/>
    <w:pPr>
      <w:widowControl w:val="0"/>
      <w:tabs>
        <w:tab w:val="clear" w:pos="794"/>
        <w:tab w:val="clear" w:pos="1191"/>
        <w:tab w:val="clear" w:pos="1588"/>
        <w:tab w:val="clear" w:pos="1985"/>
      </w:tabs>
      <w:overflowPunct/>
      <w:adjustRightInd/>
      <w:spacing w:before="338" w:line="244" w:lineRule="auto"/>
      <w:ind w:left="284" w:right="1002"/>
      <w:jc w:val="left"/>
      <w:textAlignment w:val="auto"/>
    </w:pPr>
    <w:rPr>
      <w:rFonts w:ascii="Arial" w:eastAsia="AvenirNext LT Pro Regular" w:hAnsi="Arial" w:cs="AvenirNext LT Pro Regular"/>
      <w:b/>
      <w:bCs/>
      <w:sz w:val="44"/>
      <w:szCs w:val="48"/>
      <w:lang w:val="en-US"/>
    </w:rPr>
  </w:style>
  <w:style w:type="character" w:customStyle="1" w:styleId="Heading1Char">
    <w:name w:val="Heading 1 Char"/>
    <w:basedOn w:val="DefaultParagraphFont"/>
    <w:link w:val="Heading1"/>
    <w:rsid w:val="002D6DCC"/>
    <w:rPr>
      <w:b/>
      <w:sz w:val="24"/>
      <w:lang w:val="es-ES" w:eastAsia="en-US"/>
    </w:rPr>
  </w:style>
  <w:style w:type="character" w:customStyle="1" w:styleId="FooterChar">
    <w:name w:val="Footer Char"/>
    <w:basedOn w:val="DefaultParagraphFont"/>
    <w:link w:val="Footer"/>
    <w:rsid w:val="002D6DCC"/>
    <w:rPr>
      <w:noProof/>
      <w:sz w:val="18"/>
      <w:lang w:val="es-ES" w:eastAsia="en-US"/>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DN Char"/>
    <w:basedOn w:val="DefaultParagraphFont"/>
    <w:link w:val="FootnoteText"/>
    <w:qFormat/>
    <w:rsid w:val="002D6DCC"/>
    <w:rPr>
      <w:sz w:val="22"/>
      <w:lang w:val="es-ES" w:eastAsia="en-US"/>
    </w:rPr>
  </w:style>
  <w:style w:type="paragraph" w:customStyle="1" w:styleId="Section2">
    <w:name w:val="Section_2"/>
    <w:basedOn w:val="Normal"/>
    <w:rsid w:val="002D6DCC"/>
    <w:pPr>
      <w:tabs>
        <w:tab w:val="clear" w:pos="794"/>
        <w:tab w:val="clear" w:pos="1191"/>
        <w:tab w:val="clear" w:pos="1588"/>
        <w:tab w:val="clear" w:pos="1985"/>
        <w:tab w:val="center" w:pos="4820"/>
      </w:tabs>
      <w:spacing w:before="360"/>
      <w:jc w:val="center"/>
    </w:pPr>
    <w:rPr>
      <w:i/>
      <w:lang w:val="en-GB"/>
    </w:rPr>
  </w:style>
  <w:style w:type="paragraph" w:customStyle="1" w:styleId="Section3">
    <w:name w:val="Section_3"/>
    <w:basedOn w:val="Normal"/>
    <w:rsid w:val="002D6DCC"/>
    <w:pPr>
      <w:tabs>
        <w:tab w:val="clear" w:pos="794"/>
        <w:tab w:val="clear" w:pos="1191"/>
        <w:tab w:val="clear" w:pos="1588"/>
        <w:tab w:val="clear" w:pos="1985"/>
        <w:tab w:val="center" w:pos="4820"/>
      </w:tabs>
      <w:spacing w:before="360"/>
      <w:jc w:val="center"/>
    </w:pPr>
    <w:rPr>
      <w:lang w:val="en-GB"/>
    </w:rPr>
  </w:style>
  <w:style w:type="character" w:customStyle="1" w:styleId="AnnexNoTitleChar">
    <w:name w:val="Annex_NoTitle Char"/>
    <w:basedOn w:val="DefaultParagraphFont"/>
    <w:link w:val="AnnexNoTitle"/>
    <w:locked/>
    <w:rsid w:val="00A82F2C"/>
    <w:rPr>
      <w:b/>
      <w:sz w:val="28"/>
      <w:lang w:val="es-ES" w:eastAsia="en-US"/>
    </w:rPr>
  </w:style>
  <w:style w:type="paragraph" w:customStyle="1" w:styleId="Title3">
    <w:name w:val="Title 3"/>
    <w:basedOn w:val="Normal"/>
    <w:next w:val="Normal"/>
    <w:rsid w:val="002D6DCC"/>
    <w:pPr>
      <w:tabs>
        <w:tab w:val="clear" w:pos="794"/>
        <w:tab w:val="clear" w:pos="1191"/>
        <w:tab w:val="clear" w:pos="1588"/>
        <w:tab w:val="clear" w:pos="1985"/>
        <w:tab w:val="left" w:pos="1134"/>
        <w:tab w:val="left" w:pos="1871"/>
        <w:tab w:val="left" w:pos="2268"/>
      </w:tabs>
      <w:overflowPunct/>
      <w:autoSpaceDE/>
      <w:autoSpaceDN/>
      <w:adjustRightInd/>
      <w:spacing w:before="240"/>
      <w:jc w:val="center"/>
      <w:textAlignment w:val="auto"/>
    </w:pPr>
    <w:rPr>
      <w:rFonts w:eastAsia="Batang"/>
      <w:sz w:val="28"/>
      <w:lang w:val="en-US"/>
    </w:rPr>
  </w:style>
  <w:style w:type="paragraph" w:customStyle="1" w:styleId="AnnexNo">
    <w:name w:val="Annex_No"/>
    <w:basedOn w:val="Normal"/>
    <w:next w:val="Normal"/>
    <w:link w:val="AnnexNoChar"/>
    <w:rsid w:val="002D6DCC"/>
    <w:pPr>
      <w:keepNext/>
      <w:keepLines/>
      <w:tabs>
        <w:tab w:val="clear" w:pos="794"/>
        <w:tab w:val="clear" w:pos="1191"/>
        <w:tab w:val="clear" w:pos="1588"/>
        <w:tab w:val="clear" w:pos="1985"/>
        <w:tab w:val="left" w:pos="1134"/>
        <w:tab w:val="left" w:pos="1871"/>
        <w:tab w:val="left" w:pos="2268"/>
      </w:tabs>
      <w:spacing w:before="480" w:after="80"/>
      <w:jc w:val="center"/>
    </w:pPr>
    <w:rPr>
      <w:rFonts w:eastAsia="Batang"/>
      <w:caps/>
      <w:sz w:val="28"/>
      <w:lang w:val="en-US"/>
    </w:rPr>
  </w:style>
  <w:style w:type="paragraph" w:customStyle="1" w:styleId="Normalaftertitle0">
    <w:name w:val="Normal after title"/>
    <w:basedOn w:val="Normal"/>
    <w:next w:val="Normal"/>
    <w:rsid w:val="002D6DCC"/>
    <w:pPr>
      <w:tabs>
        <w:tab w:val="clear" w:pos="794"/>
        <w:tab w:val="clear" w:pos="1191"/>
        <w:tab w:val="clear" w:pos="1588"/>
        <w:tab w:val="clear" w:pos="1985"/>
        <w:tab w:val="left" w:pos="1134"/>
        <w:tab w:val="left" w:pos="1871"/>
        <w:tab w:val="left" w:pos="2268"/>
      </w:tabs>
      <w:spacing w:before="280"/>
      <w:jc w:val="left"/>
    </w:pPr>
    <w:rPr>
      <w:rFonts w:eastAsia="Batang"/>
      <w:lang w:val="en-US"/>
    </w:rPr>
  </w:style>
  <w:style w:type="character" w:customStyle="1" w:styleId="FiguretitleChar">
    <w:name w:val="Figure_title Char"/>
    <w:basedOn w:val="DefaultParagraphFont"/>
    <w:link w:val="Figuretitle"/>
    <w:rsid w:val="002D6DCC"/>
    <w:rPr>
      <w:rFonts w:ascii="Times New Roman Bold" w:hAnsi="Times New Roman Bold"/>
      <w:b/>
      <w:sz w:val="18"/>
      <w:lang w:val="es-ES" w:eastAsia="en-US"/>
    </w:rPr>
  </w:style>
  <w:style w:type="character" w:customStyle="1" w:styleId="HeadingbChar">
    <w:name w:val="Heading_b Char"/>
    <w:basedOn w:val="DefaultParagraphFont"/>
    <w:link w:val="Headingb"/>
    <w:qFormat/>
    <w:locked/>
    <w:rsid w:val="002D6DCC"/>
    <w:rPr>
      <w:b/>
      <w:sz w:val="24"/>
      <w:lang w:val="es-ES" w:eastAsia="en-US"/>
    </w:rPr>
  </w:style>
  <w:style w:type="character" w:customStyle="1" w:styleId="AnnexNoChar">
    <w:name w:val="Annex_No Char"/>
    <w:link w:val="AnnexNo"/>
    <w:locked/>
    <w:rsid w:val="002D6DCC"/>
    <w:rPr>
      <w:rFonts w:eastAsia="Batang"/>
      <w:caps/>
      <w:sz w:val="28"/>
      <w:lang w:eastAsia="en-US"/>
    </w:rPr>
  </w:style>
  <w:style w:type="character" w:customStyle="1" w:styleId="enumlev1Char">
    <w:name w:val="enumlev1 Char"/>
    <w:basedOn w:val="DefaultParagraphFont"/>
    <w:link w:val="enumlev1"/>
    <w:qFormat/>
    <w:locked/>
    <w:rsid w:val="002D6DCC"/>
    <w:rPr>
      <w:sz w:val="24"/>
      <w:lang w:val="es-ES" w:eastAsia="en-US"/>
    </w:rPr>
  </w:style>
  <w:style w:type="character" w:customStyle="1" w:styleId="FigureNoChar">
    <w:name w:val="Figure_No Char"/>
    <w:basedOn w:val="DefaultParagraphFont"/>
    <w:link w:val="FigureNo"/>
    <w:rsid w:val="002D6DCC"/>
    <w:rPr>
      <w:caps/>
      <w:sz w:val="18"/>
      <w:lang w:val="es-ES" w:eastAsia="en-US"/>
    </w:rPr>
  </w:style>
  <w:style w:type="character" w:customStyle="1" w:styleId="FigureChar">
    <w:name w:val="Figure Char"/>
    <w:basedOn w:val="DefaultParagraphFont"/>
    <w:link w:val="Figure"/>
    <w:locked/>
    <w:rsid w:val="002D6DCC"/>
    <w:rPr>
      <w:caps/>
      <w:sz w:val="18"/>
      <w:lang w:val="es-ES" w:eastAsia="en-US"/>
    </w:rPr>
  </w:style>
  <w:style w:type="paragraph" w:customStyle="1" w:styleId="Annextitle">
    <w:name w:val="Annex_title"/>
    <w:basedOn w:val="Normal"/>
    <w:next w:val="Normal"/>
    <w:rsid w:val="002D6DCC"/>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Reasons">
    <w:name w:val="Reasons"/>
    <w:basedOn w:val="Normal"/>
    <w:qFormat/>
    <w:rsid w:val="002D6DCC"/>
    <w:pPr>
      <w:tabs>
        <w:tab w:val="clear" w:pos="794"/>
        <w:tab w:val="clear" w:pos="1191"/>
        <w:tab w:val="left" w:pos="1134"/>
      </w:tabs>
      <w:jc w:val="left"/>
    </w:pPr>
    <w:rPr>
      <w:lang w:val="en-GB"/>
    </w:rPr>
  </w:style>
  <w:style w:type="table" w:customStyle="1" w:styleId="TableGrid1">
    <w:name w:val="Table Grid1"/>
    <w:basedOn w:val="TableNormal"/>
    <w:next w:val="TableGrid"/>
    <w:rsid w:val="002D6DCC"/>
    <w:rPr>
      <w:rFonts w:ascii="CG Times" w:eastAsia="SimSun"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2D6DCC"/>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Cs w:val="24"/>
      <w:lang w:val="en-GB" w:eastAsia="en-GB"/>
    </w:rPr>
  </w:style>
  <w:style w:type="character" w:styleId="CommentReference">
    <w:name w:val="annotation reference"/>
    <w:basedOn w:val="DefaultParagraphFont"/>
    <w:semiHidden/>
    <w:unhideWhenUsed/>
    <w:rsid w:val="002D6DCC"/>
    <w:rPr>
      <w:sz w:val="16"/>
      <w:szCs w:val="16"/>
    </w:rPr>
  </w:style>
  <w:style w:type="paragraph" w:styleId="CommentText">
    <w:name w:val="annotation text"/>
    <w:basedOn w:val="Normal"/>
    <w:link w:val="CommentTextChar"/>
    <w:unhideWhenUsed/>
    <w:rsid w:val="002D6DCC"/>
    <w:rPr>
      <w:sz w:val="20"/>
      <w:lang w:val="en-GB"/>
    </w:rPr>
  </w:style>
  <w:style w:type="character" w:customStyle="1" w:styleId="CommentTextChar">
    <w:name w:val="Comment Text Char"/>
    <w:basedOn w:val="DefaultParagraphFont"/>
    <w:link w:val="CommentText"/>
    <w:rsid w:val="002D6DCC"/>
    <w:rPr>
      <w:lang w:val="en-GB" w:eastAsia="en-US"/>
    </w:rPr>
  </w:style>
  <w:style w:type="paragraph" w:styleId="CommentSubject">
    <w:name w:val="annotation subject"/>
    <w:basedOn w:val="CommentText"/>
    <w:next w:val="CommentText"/>
    <w:link w:val="CommentSubjectChar"/>
    <w:semiHidden/>
    <w:unhideWhenUsed/>
    <w:rsid w:val="002D6DCC"/>
    <w:rPr>
      <w:b/>
      <w:bCs/>
    </w:rPr>
  </w:style>
  <w:style w:type="character" w:customStyle="1" w:styleId="CommentSubjectChar">
    <w:name w:val="Comment Subject Char"/>
    <w:basedOn w:val="CommentTextChar"/>
    <w:link w:val="CommentSubject"/>
    <w:semiHidden/>
    <w:rsid w:val="002D6DCC"/>
    <w:rPr>
      <w:b/>
      <w:bCs/>
      <w:lang w:val="en-GB" w:eastAsia="en-US"/>
    </w:rPr>
  </w:style>
  <w:style w:type="paragraph" w:styleId="ListParagraph">
    <w:name w:val="List Paragraph"/>
    <w:basedOn w:val="Normal"/>
    <w:uiPriority w:val="34"/>
    <w:qFormat/>
    <w:rsid w:val="002D6DCC"/>
    <w:pPr>
      <w:ind w:left="720"/>
      <w:contextualSpacing/>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9259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www.itu.int/rec/R-REC-M.2030/e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itu.int/pub/R-REP-M.2458" TargetMode="External"/><Relationship Id="rId7" Type="http://schemas.openxmlformats.org/officeDocument/2006/relationships/endnotes" Target="endnotes.xml"/><Relationship Id="rId12" Type="http://schemas.openxmlformats.org/officeDocument/2006/relationships/hyperlink" Target="https://www.itu.int/publ/R-REC/es" TargetMode="External"/><Relationship Id="rId17" Type="http://schemas.openxmlformats.org/officeDocument/2006/relationships/hyperlink" Target="https://www.itu.int/rec/R-REC-M.1902/es"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itu.int/rec/R-REC-M.1787/es" TargetMode="External"/><Relationship Id="rId20" Type="http://schemas.openxmlformats.org/officeDocument/2006/relationships/hyperlink" Target="http://www.itu.int/dms_pub/itu-r/opb/rep/R-REP-M.2442-2019-MSW-E.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en/ITU-R/study-groups/Pages/itu-r-patent-information.aspx" TargetMode="External"/><Relationship Id="rId24"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https://www.itu.int/rec/R-REC-M.1732/es" TargetMode="External"/><Relationship Id="rId23" Type="http://schemas.openxmlformats.org/officeDocument/2006/relationships/hyperlink" Target="https://www.itu.int/pub/R-REP-M.2532" TargetMode="External"/><Relationship Id="rId10" Type="http://schemas.openxmlformats.org/officeDocument/2006/relationships/footer" Target="footer1.xml"/><Relationship Id="rId19" Type="http://schemas.openxmlformats.org/officeDocument/2006/relationships/hyperlink" Target="https://www.itu.int/pub/R-REP-M.2418"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itu.int/pub/R-REP-M/publications.aspx?lang=en&amp;parent=R-REP-M.2513"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P:\QPUB\BR\COUVERTURES\RecS\2026-ITU-R_REC_M_S.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FD47FB-C968-4736-8308-F94AEA184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2026-ITU-R_REC_M_S.docx</Template>
  <TotalTime>246</TotalTime>
  <Pages>12</Pages>
  <Words>3161</Words>
  <Characters>19129</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RECOMENDACIÓN  UIT-R  M.2171-0 - Orientaciones sobre la armonización del espectro para sistemas de radiocomunicaciones ferroviarias entre el tren y el entorno ferroviario (RSTT) existentes y futuros en las bandas de frecuencias atribuidas al servicio móvi</vt:lpstr>
    </vt:vector>
  </TitlesOfParts>
  <Manager/>
  <Company>UIT</Company>
  <LinksUpToDate>false</LinksUpToDate>
  <CharactersWithSpaces>22246</CharactersWithSpaces>
  <SharedDoc>false</SharedDoc>
  <HLinks>
    <vt:vector size="12" baseType="variant">
      <vt:variant>
        <vt:i4>1966164</vt:i4>
      </vt:variant>
      <vt:variant>
        <vt:i4>3</vt:i4>
      </vt:variant>
      <vt:variant>
        <vt:i4>0</vt:i4>
      </vt:variant>
      <vt:variant>
        <vt:i4>5</vt:i4>
      </vt:variant>
      <vt:variant>
        <vt:lpwstr>http://www.itu.int/publ/R-REC/en</vt:lpwstr>
      </vt:variant>
      <vt:variant>
        <vt:lpwstr/>
      </vt:variant>
      <vt:variant>
        <vt:i4>3997742</vt:i4>
      </vt:variant>
      <vt:variant>
        <vt:i4>0</vt:i4>
      </vt:variant>
      <vt:variant>
        <vt:i4>0</vt:i4>
      </vt:variant>
      <vt:variant>
        <vt:i4>5</vt:i4>
      </vt:variant>
      <vt:variant>
        <vt:lpwstr>http://www.itu.int/ITU-R/go/patents/en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Recomendación UIT-R M.2171-0 (02/2026) - Orientaciones sobre la armonización del espectro para sistemas de radiocomunicaciones ferroviarias entre el tren y el entorno ferroviario (RSTT) existentes y futuros en las bandas de frecuencias atribuidas al servicio móvil que funcionan de acuerdo con el Reglamento de Radiocomunicaciones</dc:title>
  <dc:subject>Serie M: Servicios móviles, de radiodeterminación, de aficionados y otros servicios por satélite conexos</dc:subject>
  <dc:creator>Oficina de Radiocomunicaciones de la UIT (BR)</dc:creator>
  <cp:keywords>Sistemas de radiocomunicaciones ferroviarias entre el tren y el entorno ferroviario, RSTT, tren, entorno ferroviario, gamas de frecuencias, bandas de frecuencias, armonización</cp:keywords>
  <dc:description/>
  <cp:lastModifiedBy>Saez Grau, Ricardo</cp:lastModifiedBy>
  <cp:revision>21</cp:revision>
  <cp:lastPrinted>2026-04-17T07:54:00Z</cp:lastPrinted>
  <dcterms:created xsi:type="dcterms:W3CDTF">2026-04-16T10:10:00Z</dcterms:created>
  <dcterms:modified xsi:type="dcterms:W3CDTF">2026-04-17T07:55:00Z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Spanish</vt:lpwstr>
  </property>
  <property fmtid="{D5CDD505-2E9C-101B-9397-08002B2CF9AE}" pid="10" name="Typist">
    <vt:lpwstr>Saez</vt:lpwstr>
  </property>
  <property fmtid="{D5CDD505-2E9C-101B-9397-08002B2CF9AE}" pid="11" name="Date completed">
    <vt:lpwstr>17 April 2026</vt:lpwstr>
  </property>
</Properties>
</file>