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B66E" w14:textId="77777777" w:rsidR="00944B2E" w:rsidRPr="00076675" w:rsidRDefault="00944B2E" w:rsidP="00944B2E">
      <w:pPr>
        <w:rPr>
          <w:lang w:val="ru-RU"/>
        </w:rPr>
      </w:pPr>
    </w:p>
    <w:p w14:paraId="21E4802A" w14:textId="77777777" w:rsidR="00944B2E" w:rsidRPr="00076675" w:rsidRDefault="00944B2E" w:rsidP="00944B2E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14:paraId="56159BCE" w14:textId="74206DF6" w:rsidR="00944B2E" w:rsidRPr="00076675" w:rsidRDefault="000247F4" w:rsidP="00944B2E">
      <w:pPr>
        <w:pStyle w:val="CoverNumber"/>
        <w:rPr>
          <w:lang w:val="ru-RU"/>
        </w:rPr>
      </w:pPr>
      <w:bookmarkStart w:id="0" w:name="lt_pId003"/>
      <w:r w:rsidRPr="00076675">
        <w:rPr>
          <w:lang w:val="ru-RU"/>
        </w:rPr>
        <w:t>Рекомендация</w:t>
      </w:r>
      <w:r w:rsidR="002E1EFA" w:rsidRPr="00076675">
        <w:rPr>
          <w:lang w:val="ru-RU"/>
        </w:rPr>
        <w:t xml:space="preserve"> </w:t>
      </w:r>
      <w:r w:rsidRPr="00076675">
        <w:rPr>
          <w:lang w:val="ru-RU"/>
        </w:rPr>
        <w:t>МСЭ</w:t>
      </w:r>
      <w:r w:rsidR="002E1EFA" w:rsidRPr="00076675">
        <w:rPr>
          <w:lang w:val="ru-RU"/>
        </w:rPr>
        <w:t>-R M.2162-0</w:t>
      </w:r>
      <w:bookmarkEnd w:id="0"/>
    </w:p>
    <w:p w14:paraId="160711CB" w14:textId="77777777" w:rsidR="00944B2E" w:rsidRPr="00076675" w:rsidRDefault="00185243" w:rsidP="00944B2E">
      <w:pPr>
        <w:pStyle w:val="CoverDate"/>
        <w:rPr>
          <w:lang w:val="ru-RU"/>
        </w:rPr>
      </w:pPr>
      <w:r w:rsidRPr="00076675">
        <w:rPr>
          <w:lang w:val="ru-RU"/>
        </w:rPr>
        <w:t>(12/2023)</w:t>
      </w:r>
    </w:p>
    <w:p w14:paraId="28425810" w14:textId="2B04EA0B" w:rsidR="00944B2E" w:rsidRPr="00076675" w:rsidRDefault="000247F4" w:rsidP="00944B2E">
      <w:pPr>
        <w:pStyle w:val="CoverSeries"/>
        <w:rPr>
          <w:sz w:val="36"/>
          <w:szCs w:val="36"/>
          <w:lang w:val="ru-RU"/>
        </w:rPr>
      </w:pPr>
      <w:bookmarkStart w:id="1" w:name="lt_pId005"/>
      <w:r w:rsidRPr="00076675">
        <w:rPr>
          <w:sz w:val="36"/>
          <w:szCs w:val="36"/>
          <w:lang w:val="ru-RU"/>
        </w:rPr>
        <w:t>Серия М</w:t>
      </w:r>
      <w:r w:rsidR="00185243" w:rsidRPr="00076675">
        <w:rPr>
          <w:sz w:val="36"/>
          <w:szCs w:val="36"/>
          <w:lang w:val="ru-RU"/>
        </w:rPr>
        <w:t xml:space="preserve">: </w:t>
      </w:r>
      <w:r w:rsidRPr="00076675">
        <w:rPr>
          <w:sz w:val="36"/>
          <w:szCs w:val="36"/>
          <w:lang w:val="ru-RU"/>
        </w:rPr>
        <w:t>Подвижные службы, служба радиоопределения, любительская служба и относящиеся к ним спутниковые службы</w:t>
      </w:r>
      <w:bookmarkEnd w:id="1"/>
    </w:p>
    <w:p w14:paraId="143923F3" w14:textId="23E69E3D" w:rsidR="00944B2E" w:rsidRPr="00076675" w:rsidRDefault="000247F4" w:rsidP="000247F4">
      <w:pPr>
        <w:pStyle w:val="CoverTitle"/>
        <w:ind w:right="798"/>
        <w:rPr>
          <w:sz w:val="40"/>
          <w:szCs w:val="40"/>
          <w:lang w:val="ru-RU"/>
        </w:rPr>
      </w:pPr>
      <w:r w:rsidRPr="00076675">
        <w:rPr>
          <w:sz w:val="40"/>
          <w:szCs w:val="40"/>
          <w:lang w:val="ru-RU"/>
        </w:rPr>
        <w:t>Технические и эксплуатационные характеристики радиолокационных систем, работающих в диапазоне частот 92–100 ГГц, и радионавигационных систем, работающих в диапазоне частот 95–100 ГГц</w:t>
      </w:r>
    </w:p>
    <w:p w14:paraId="6F24D55A" w14:textId="77777777" w:rsidR="00944B2E" w:rsidRPr="00076675" w:rsidRDefault="00944B2E" w:rsidP="00944B2E">
      <w:pPr>
        <w:rPr>
          <w:lang w:val="ru-RU"/>
        </w:rPr>
      </w:pPr>
    </w:p>
    <w:p w14:paraId="7319C0BF" w14:textId="77777777" w:rsidR="00944B2E" w:rsidRPr="00076675" w:rsidRDefault="00944B2E" w:rsidP="00944B2E">
      <w:pPr>
        <w:rPr>
          <w:lang w:val="ru-RU"/>
        </w:rPr>
      </w:pPr>
    </w:p>
    <w:p w14:paraId="3E0464AF" w14:textId="77777777" w:rsidR="00944B2E" w:rsidRPr="00076675" w:rsidRDefault="00944B2E" w:rsidP="00944B2E">
      <w:pPr>
        <w:rPr>
          <w:lang w:val="ru-RU"/>
        </w:rPr>
        <w:sectPr w:rsidR="00944B2E" w:rsidRPr="00076675" w:rsidSect="002741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736E274E" w14:textId="77777777" w:rsidR="00D67C88" w:rsidRPr="00852A54" w:rsidRDefault="00D67C88" w:rsidP="00D67C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2" w:name="c2tope"/>
      <w:bookmarkEnd w:id="2"/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63E6D491" w14:textId="77777777" w:rsidR="00D67C88" w:rsidRPr="004E05E5" w:rsidRDefault="00D67C88" w:rsidP="00D67C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2975BAFC" w14:textId="77777777" w:rsidR="00D67C88" w:rsidRPr="004E05E5" w:rsidRDefault="00D67C88" w:rsidP="00D67C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24931623" w14:textId="77777777" w:rsidR="00D67C88" w:rsidRPr="004E05E5" w:rsidRDefault="00D67C88" w:rsidP="00D67C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39C50638" w14:textId="77777777" w:rsidR="00D67C88" w:rsidRPr="00135623" w:rsidRDefault="00D67C88" w:rsidP="00D67C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3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568C7373" w14:textId="77777777" w:rsidR="00D67C88" w:rsidRPr="00FD3C61" w:rsidRDefault="00D67C88" w:rsidP="00D67C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D67C88" w:rsidRPr="0027442C" w14:paraId="5A17742F" w14:textId="77777777" w:rsidTr="003C0903">
        <w:trPr>
          <w:jc w:val="center"/>
        </w:trPr>
        <w:tc>
          <w:tcPr>
            <w:tcW w:w="8856" w:type="dxa"/>
            <w:gridSpan w:val="2"/>
          </w:tcPr>
          <w:p w14:paraId="6535EC33" w14:textId="77777777" w:rsidR="00D67C88" w:rsidRPr="006E56A2" w:rsidRDefault="00D67C88" w:rsidP="003C0903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6E56A2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60B3502B" w14:textId="77777777" w:rsidR="00D67C88" w:rsidRPr="00854998" w:rsidRDefault="00D67C88" w:rsidP="003C0903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5499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4" w:history="1">
              <w:r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854998">
              <w:rPr>
                <w:sz w:val="18"/>
                <w:szCs w:val="18"/>
                <w:lang w:val="ru-RU"/>
              </w:rPr>
              <w:t>.)</w:t>
            </w:r>
          </w:p>
        </w:tc>
      </w:tr>
      <w:tr w:rsidR="00D67C88" w:rsidRPr="00FD3C61" w14:paraId="02B797D2" w14:textId="77777777" w:rsidTr="003C0903">
        <w:trPr>
          <w:jc w:val="center"/>
        </w:trPr>
        <w:tc>
          <w:tcPr>
            <w:tcW w:w="1188" w:type="dxa"/>
          </w:tcPr>
          <w:p w14:paraId="50D124DC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027FFA72" w14:textId="77777777" w:rsidR="00D67C88" w:rsidRPr="00D163D5" w:rsidRDefault="00D67C88" w:rsidP="003C0903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D67C88" w:rsidRPr="00FD3C61" w14:paraId="2AEAD408" w14:textId="77777777" w:rsidTr="003C0903">
        <w:trPr>
          <w:jc w:val="center"/>
        </w:trPr>
        <w:tc>
          <w:tcPr>
            <w:tcW w:w="1188" w:type="dxa"/>
          </w:tcPr>
          <w:p w14:paraId="584813CE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602C9F5E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D67C88" w:rsidRPr="0027442C" w14:paraId="19958BF7" w14:textId="77777777" w:rsidTr="003C0903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0DD50C8D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414F484D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D67C88" w:rsidRPr="00FD3C61" w14:paraId="2E5C1712" w14:textId="77777777" w:rsidTr="003C0903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9273BFA" w14:textId="77777777" w:rsidR="00D67C88" w:rsidRPr="00D163D5" w:rsidRDefault="00D67C88" w:rsidP="003C0903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475345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34B6F9" w14:textId="77777777" w:rsidR="00D67C88" w:rsidRPr="0047534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475345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D67C88" w:rsidRPr="00FD3C61" w14:paraId="06402FDF" w14:textId="77777777" w:rsidTr="003C0903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1DEDD240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47A7AA61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D67C88" w:rsidRPr="00FD3C61" w14:paraId="6CCEB230" w14:textId="77777777" w:rsidTr="003C0903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67792F50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  <w:tcBorders>
              <w:bottom w:val="nil"/>
            </w:tcBorders>
          </w:tcPr>
          <w:p w14:paraId="2F18FDD5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служба</w:t>
            </w:r>
          </w:p>
        </w:tc>
      </w:tr>
      <w:tr w:rsidR="00D67C88" w:rsidRPr="0027442C" w14:paraId="5549DD4F" w14:textId="77777777" w:rsidTr="003C0903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96C529" w14:textId="77777777" w:rsidR="00D67C88" w:rsidRPr="00475345" w:rsidRDefault="00D67C88" w:rsidP="003C0903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475345">
              <w:rPr>
                <w:b/>
                <w:bCs/>
                <w:color w:val="000080"/>
                <w:sz w:val="20"/>
                <w:lang w:val="ru-RU"/>
              </w:rPr>
              <w:t>M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169B1F" w14:textId="77777777" w:rsidR="00D67C88" w:rsidRPr="00475345" w:rsidRDefault="00D67C88" w:rsidP="003C0903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C847AA">
              <w:rPr>
                <w:b/>
                <w:bCs/>
                <w:color w:val="000080"/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  <w:r w:rsidRPr="00475345">
              <w:rPr>
                <w:b/>
                <w:bCs/>
                <w:color w:val="000080"/>
                <w:sz w:val="20"/>
                <w:lang w:val="ru-RU"/>
              </w:rPr>
              <w:t xml:space="preserve"> </w:t>
            </w:r>
          </w:p>
        </w:tc>
      </w:tr>
      <w:tr w:rsidR="00D67C88" w:rsidRPr="00FD3C61" w14:paraId="5E942B45" w14:textId="77777777" w:rsidTr="003C0903">
        <w:trPr>
          <w:jc w:val="center"/>
        </w:trPr>
        <w:tc>
          <w:tcPr>
            <w:tcW w:w="1188" w:type="dxa"/>
            <w:tcBorders>
              <w:top w:val="nil"/>
            </w:tcBorders>
            <w:shd w:val="clear" w:color="auto" w:fill="FFFFFF" w:themeFill="background1"/>
          </w:tcPr>
          <w:p w14:paraId="0DBC12DE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tcBorders>
              <w:top w:val="nil"/>
            </w:tcBorders>
            <w:shd w:val="clear" w:color="auto" w:fill="FFFFFF" w:themeFill="background1"/>
          </w:tcPr>
          <w:p w14:paraId="032C8919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D67C88" w:rsidRPr="00FD3C61" w14:paraId="5FE6206F" w14:textId="77777777" w:rsidTr="003C0903">
        <w:trPr>
          <w:jc w:val="center"/>
        </w:trPr>
        <w:tc>
          <w:tcPr>
            <w:tcW w:w="1188" w:type="dxa"/>
          </w:tcPr>
          <w:p w14:paraId="754CCFD4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1ECE0016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Радиоастрономия</w:t>
            </w:r>
          </w:p>
        </w:tc>
      </w:tr>
      <w:tr w:rsidR="00D67C88" w:rsidRPr="00FD3C61" w14:paraId="4052D229" w14:textId="77777777" w:rsidTr="003C0903">
        <w:trPr>
          <w:jc w:val="center"/>
        </w:trPr>
        <w:tc>
          <w:tcPr>
            <w:tcW w:w="1188" w:type="dxa"/>
          </w:tcPr>
          <w:p w14:paraId="1A77375D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6A93B9FB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D67C88" w:rsidRPr="00FD3C61" w14:paraId="4DDCBEED" w14:textId="77777777" w:rsidTr="003C0903">
        <w:trPr>
          <w:jc w:val="center"/>
        </w:trPr>
        <w:tc>
          <w:tcPr>
            <w:tcW w:w="1188" w:type="dxa"/>
          </w:tcPr>
          <w:p w14:paraId="44555206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183895EF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D67C88" w:rsidRPr="00FD3C61" w14:paraId="7F0AC372" w14:textId="77777777" w:rsidTr="003C0903">
        <w:trPr>
          <w:jc w:val="center"/>
        </w:trPr>
        <w:tc>
          <w:tcPr>
            <w:tcW w:w="1188" w:type="dxa"/>
            <w:shd w:val="clear" w:color="auto" w:fill="auto"/>
          </w:tcPr>
          <w:p w14:paraId="2895606B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05A0A5F1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D67C88" w:rsidRPr="0027442C" w14:paraId="376A5176" w14:textId="77777777" w:rsidTr="003C0903">
        <w:trPr>
          <w:jc w:val="center"/>
        </w:trPr>
        <w:tc>
          <w:tcPr>
            <w:tcW w:w="1188" w:type="dxa"/>
          </w:tcPr>
          <w:p w14:paraId="5AF8F5C2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1BF8EB5F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D67C88" w:rsidRPr="00FD3C61" w14:paraId="5C53C53B" w14:textId="77777777" w:rsidTr="003C0903">
        <w:trPr>
          <w:jc w:val="center"/>
        </w:trPr>
        <w:tc>
          <w:tcPr>
            <w:tcW w:w="1188" w:type="dxa"/>
            <w:shd w:val="clear" w:color="auto" w:fill="auto"/>
          </w:tcPr>
          <w:p w14:paraId="04C3ED51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6B7400E8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D67C88" w:rsidRPr="00FD3C61" w14:paraId="66C67DF0" w14:textId="77777777" w:rsidTr="003C0903">
        <w:trPr>
          <w:jc w:val="center"/>
        </w:trPr>
        <w:tc>
          <w:tcPr>
            <w:tcW w:w="1188" w:type="dxa"/>
          </w:tcPr>
          <w:p w14:paraId="14C25981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7EF06102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D67C88" w:rsidRPr="0027442C" w14:paraId="298E26B3" w14:textId="77777777" w:rsidTr="003C0903">
        <w:trPr>
          <w:jc w:val="center"/>
        </w:trPr>
        <w:tc>
          <w:tcPr>
            <w:tcW w:w="1188" w:type="dxa"/>
          </w:tcPr>
          <w:p w14:paraId="67DA55E6" w14:textId="77777777" w:rsidR="00D67C88" w:rsidRPr="00D163D5" w:rsidRDefault="00D67C88" w:rsidP="003C090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3E1E401B" w14:textId="77777777" w:rsidR="00D67C88" w:rsidRPr="00D163D5" w:rsidRDefault="00D67C88" w:rsidP="003C090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D67C88" w:rsidRPr="0027442C" w14:paraId="315C0AAF" w14:textId="77777777" w:rsidTr="003C0903">
        <w:trPr>
          <w:jc w:val="center"/>
        </w:trPr>
        <w:tc>
          <w:tcPr>
            <w:tcW w:w="1188" w:type="dxa"/>
          </w:tcPr>
          <w:p w14:paraId="4D6F612A" w14:textId="77777777" w:rsidR="00D67C88" w:rsidRPr="00D163D5" w:rsidRDefault="00D67C88" w:rsidP="003C0903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44EF74AE" w14:textId="77777777" w:rsidR="00D67C88" w:rsidRPr="00D163D5" w:rsidRDefault="00D67C88" w:rsidP="003C0903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33129C63" w14:textId="77777777" w:rsidR="00D67C88" w:rsidRPr="00FD3C61" w:rsidRDefault="00D67C88" w:rsidP="00D67C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D67C88" w:rsidRPr="002E2C47" w14:paraId="4BAC179E" w14:textId="77777777" w:rsidTr="003C0903">
        <w:trPr>
          <w:jc w:val="center"/>
        </w:trPr>
        <w:tc>
          <w:tcPr>
            <w:tcW w:w="8856" w:type="dxa"/>
          </w:tcPr>
          <w:p w14:paraId="6C06605F" w14:textId="77777777" w:rsidR="00D67C88" w:rsidRPr="00FD3C61" w:rsidRDefault="00D67C88" w:rsidP="003C0903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2412F306" w14:textId="2D21944A" w:rsidR="00D67C88" w:rsidRPr="004E05E5" w:rsidRDefault="00D67C88" w:rsidP="00D67C88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</w:rPr>
        <w:t>2</w:t>
      </w:r>
      <w:r>
        <w:rPr>
          <w:sz w:val="20"/>
        </w:rPr>
        <w:t>4</w:t>
      </w:r>
      <w:r w:rsidRPr="004E05E5">
        <w:rPr>
          <w:sz w:val="20"/>
          <w:lang w:val="ru-RU"/>
        </w:rPr>
        <w:t xml:space="preserve"> г.</w:t>
      </w:r>
    </w:p>
    <w:p w14:paraId="0601F2DE" w14:textId="40D5630C" w:rsidR="00D67C88" w:rsidRPr="009E7C05" w:rsidRDefault="00D67C88" w:rsidP="00D67C88">
      <w:pPr>
        <w:jc w:val="center"/>
        <w:rPr>
          <w:sz w:val="20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3" w:name="iiannee"/>
      <w:bookmarkEnd w:id="3"/>
      <w:r w:rsidRPr="00CB5488">
        <w:rPr>
          <w:sz w:val="20"/>
          <w:lang w:val="ru-RU"/>
        </w:rPr>
        <w:t>20</w:t>
      </w:r>
      <w:r>
        <w:rPr>
          <w:sz w:val="20"/>
        </w:rPr>
        <w:t>2</w:t>
      </w:r>
      <w:r>
        <w:rPr>
          <w:sz w:val="20"/>
        </w:rPr>
        <w:t>4</w:t>
      </w:r>
    </w:p>
    <w:p w14:paraId="5B94CF56" w14:textId="13CEDF48" w:rsidR="000247F4" w:rsidRPr="00076675" w:rsidRDefault="00D67C88" w:rsidP="00D67C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 w:val="20"/>
          <w:lang w:val="ru-RU" w:eastAsia="zh-CN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2B838B2" w14:textId="77777777" w:rsidR="00944B2E" w:rsidRPr="00076675" w:rsidRDefault="00944B2E" w:rsidP="00944B2E">
      <w:pPr>
        <w:spacing w:before="160"/>
        <w:rPr>
          <w:i/>
          <w:sz w:val="20"/>
          <w:lang w:val="ru-RU"/>
        </w:rPr>
        <w:sectPr w:rsidR="00944B2E" w:rsidRPr="00076675" w:rsidSect="002058CE">
          <w:headerReference w:type="even" r:id="rId15"/>
          <w:headerReference w:type="default" r:id="rId16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2063E7CC" w14:textId="142A41FD" w:rsidR="00944B2E" w:rsidRPr="00076675" w:rsidRDefault="000247F4" w:rsidP="00944B2E">
      <w:pPr>
        <w:pStyle w:val="RecNo"/>
        <w:spacing w:before="0"/>
        <w:rPr>
          <w:sz w:val="26"/>
          <w:szCs w:val="26"/>
          <w:lang w:val="ru-RU"/>
        </w:rPr>
      </w:pPr>
      <w:bookmarkStart w:id="4" w:name="irecnoe"/>
      <w:bookmarkStart w:id="5" w:name="lt_pId056"/>
      <w:bookmarkEnd w:id="4"/>
      <w:r w:rsidRPr="00076675">
        <w:rPr>
          <w:sz w:val="26"/>
          <w:szCs w:val="26"/>
          <w:lang w:val="ru-RU"/>
        </w:rPr>
        <w:lastRenderedPageBreak/>
        <w:t>РЕКОМЕНДАЦИЯ</w:t>
      </w:r>
      <w:r w:rsidR="00185243" w:rsidRPr="00076675">
        <w:rPr>
          <w:sz w:val="26"/>
          <w:szCs w:val="26"/>
          <w:lang w:val="ru-RU"/>
        </w:rPr>
        <w:t xml:space="preserve">  </w:t>
      </w:r>
      <w:r w:rsidRPr="00076675">
        <w:rPr>
          <w:rStyle w:val="href"/>
          <w:sz w:val="26"/>
          <w:szCs w:val="26"/>
          <w:lang w:val="ru-RU"/>
        </w:rPr>
        <w:t>МСЭ</w:t>
      </w:r>
      <w:r w:rsidR="002E1EFA" w:rsidRPr="00076675">
        <w:rPr>
          <w:rStyle w:val="href"/>
          <w:sz w:val="26"/>
          <w:szCs w:val="26"/>
          <w:lang w:val="ru-RU"/>
        </w:rPr>
        <w:t>-R  M.2162-0</w:t>
      </w:r>
      <w:bookmarkEnd w:id="5"/>
    </w:p>
    <w:p w14:paraId="33C03C93" w14:textId="08EEC6E9" w:rsidR="00944B2E" w:rsidRPr="00076675" w:rsidRDefault="000247F4" w:rsidP="002E1EFA">
      <w:pPr>
        <w:pStyle w:val="Rectitle"/>
        <w:rPr>
          <w:sz w:val="26"/>
          <w:szCs w:val="26"/>
          <w:lang w:val="ru-RU"/>
        </w:rPr>
      </w:pPr>
      <w:r w:rsidRPr="00076675">
        <w:rPr>
          <w:sz w:val="26"/>
          <w:szCs w:val="26"/>
          <w:lang w:val="ru-RU"/>
        </w:rPr>
        <w:t xml:space="preserve">Технические и эксплуатационные характеристики </w:t>
      </w:r>
      <w:r w:rsidR="00766438" w:rsidRPr="00076675">
        <w:rPr>
          <w:sz w:val="26"/>
          <w:szCs w:val="26"/>
          <w:lang w:val="ru-RU"/>
        </w:rPr>
        <w:br/>
      </w:r>
      <w:r w:rsidRPr="00076675">
        <w:rPr>
          <w:sz w:val="26"/>
          <w:szCs w:val="26"/>
          <w:lang w:val="ru-RU"/>
        </w:rPr>
        <w:t>радиолокационных систем, работающих в диапазоне частот 92–100 ГГц, и радионавигационных систем, работающих в диапазоне частот 95–100 ГГц</w:t>
      </w:r>
    </w:p>
    <w:p w14:paraId="70E0A778" w14:textId="77777777" w:rsidR="002E1EFA" w:rsidRPr="00076675" w:rsidRDefault="00185243" w:rsidP="002E1EFA">
      <w:pPr>
        <w:pStyle w:val="Recdate"/>
        <w:rPr>
          <w:lang w:val="ru-RU"/>
        </w:rPr>
      </w:pPr>
      <w:r w:rsidRPr="00076675">
        <w:rPr>
          <w:lang w:val="ru-RU"/>
        </w:rPr>
        <w:t>(2023)</w:t>
      </w:r>
    </w:p>
    <w:p w14:paraId="0864836E" w14:textId="77777777" w:rsidR="000247F4" w:rsidRPr="00A76CF6" w:rsidRDefault="000247F4" w:rsidP="00A76CF6">
      <w:pPr>
        <w:pStyle w:val="HeadingSum"/>
      </w:pPr>
      <w:bookmarkStart w:id="6" w:name="lt_pId062"/>
      <w:r w:rsidRPr="00A76CF6">
        <w:t>Сфера применения</w:t>
      </w:r>
    </w:p>
    <w:bookmarkEnd w:id="6"/>
    <w:p w14:paraId="22377F0D" w14:textId="0CC09767" w:rsidR="002E1EFA" w:rsidRPr="00A76CF6" w:rsidRDefault="000247F4" w:rsidP="00A76CF6">
      <w:pPr>
        <w:pStyle w:val="Summary"/>
      </w:pPr>
      <w:r w:rsidRPr="00A76CF6">
        <w:t>В настоящей Рекомендации приведены технические и эксплуатационные характеристики радиолокационных и радионавигационных систем, работающих в диапазоне частот 92–100 ГГц. Эти параметры предназначены для использования в качестве руководства при анализе совместимости радаров, работающих в радиолокационной службе или в радионавигационной службе, с системами, работающими в других службах.</w:t>
      </w:r>
    </w:p>
    <w:p w14:paraId="4611CE25" w14:textId="1936BA3A" w:rsidR="002E1EFA" w:rsidRPr="00076675" w:rsidRDefault="000247F4" w:rsidP="002E1EFA">
      <w:pPr>
        <w:pStyle w:val="Headingb"/>
        <w:rPr>
          <w:szCs w:val="22"/>
          <w:lang w:val="ru-RU"/>
        </w:rPr>
      </w:pPr>
      <w:r w:rsidRPr="00076675">
        <w:rPr>
          <w:szCs w:val="22"/>
          <w:lang w:val="ru-RU"/>
        </w:rPr>
        <w:t>Ключевые слова</w:t>
      </w:r>
    </w:p>
    <w:p w14:paraId="341E32AA" w14:textId="20641E08" w:rsidR="002E1EFA" w:rsidRPr="00076675" w:rsidRDefault="000247F4" w:rsidP="002E1EFA">
      <w:pPr>
        <w:rPr>
          <w:szCs w:val="22"/>
          <w:lang w:val="ru-RU"/>
        </w:rPr>
      </w:pPr>
      <w:r w:rsidRPr="00076675">
        <w:rPr>
          <w:szCs w:val="22"/>
          <w:lang w:val="ru-RU"/>
        </w:rPr>
        <w:t>Радар, характеристики</w:t>
      </w:r>
      <w:r w:rsidR="00B3432C" w:rsidRPr="00076675">
        <w:rPr>
          <w:szCs w:val="22"/>
          <w:lang w:val="ru-RU"/>
        </w:rPr>
        <w:t>.</w:t>
      </w:r>
    </w:p>
    <w:p w14:paraId="058A79B4" w14:textId="4620C275" w:rsidR="002E1EFA" w:rsidRPr="00076675" w:rsidRDefault="000247F4" w:rsidP="00886350">
      <w:pPr>
        <w:pStyle w:val="Headingb"/>
        <w:spacing w:after="120"/>
        <w:rPr>
          <w:szCs w:val="22"/>
          <w:lang w:val="ru-RU"/>
        </w:rPr>
      </w:pPr>
      <w:r w:rsidRPr="00076675">
        <w:rPr>
          <w:szCs w:val="22"/>
          <w:lang w:val="ru-RU"/>
        </w:rPr>
        <w:t>Сокращения/Глоссарий</w:t>
      </w:r>
    </w:p>
    <w:tbl>
      <w:tblPr>
        <w:tblStyle w:val="TableGrid"/>
        <w:tblW w:w="5044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425"/>
        <w:gridCol w:w="815"/>
        <w:gridCol w:w="4325"/>
      </w:tblGrid>
      <w:tr w:rsidR="00E64E0C" w:rsidRPr="00076675" w14:paraId="2C5FF8E1" w14:textId="77777777" w:rsidTr="00940822">
        <w:tc>
          <w:tcPr>
            <w:tcW w:w="596" w:type="pct"/>
          </w:tcPr>
          <w:p w14:paraId="2F8F12AB" w14:textId="77777777" w:rsidR="00C404A9" w:rsidRPr="00076675" w:rsidRDefault="00C404A9" w:rsidP="001D76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 w:cs="Times New Roman"/>
                <w:lang w:val="ru-RU"/>
              </w:rPr>
            </w:pPr>
            <w:bookmarkStart w:id="7" w:name="lt_pId067"/>
            <w:r w:rsidRPr="00076675">
              <w:rPr>
                <w:rFonts w:ascii="Times New Roman" w:hAnsi="Times New Roman" w:cs="Times New Roman"/>
                <w:lang w:val="ru-RU"/>
              </w:rPr>
              <w:t>EESS</w:t>
            </w:r>
            <w:bookmarkEnd w:id="7"/>
          </w:p>
        </w:tc>
        <w:tc>
          <w:tcPr>
            <w:tcW w:w="1761" w:type="pct"/>
          </w:tcPr>
          <w:p w14:paraId="1ECBF5BA" w14:textId="77777777" w:rsidR="00C404A9" w:rsidRPr="00076675" w:rsidRDefault="00C404A9" w:rsidP="00C404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bookmarkStart w:id="8" w:name="lt_pId068"/>
            <w:r w:rsidRPr="00076675">
              <w:rPr>
                <w:rFonts w:ascii="Times New Roman" w:hAnsi="Times New Roman" w:cs="Times New Roman"/>
                <w:lang w:val="ru-RU"/>
              </w:rPr>
              <w:t>Earth exploration-satellite service</w:t>
            </w:r>
            <w:bookmarkEnd w:id="8"/>
          </w:p>
        </w:tc>
        <w:tc>
          <w:tcPr>
            <w:tcW w:w="419" w:type="pct"/>
          </w:tcPr>
          <w:p w14:paraId="119E9E9D" w14:textId="2510C006" w:rsidR="00C404A9" w:rsidRPr="00076675" w:rsidRDefault="00C404A9" w:rsidP="001D76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 w:cs="Times New Roman"/>
                <w:lang w:val="ru-RU"/>
              </w:rPr>
            </w:pPr>
            <w:r w:rsidRPr="00076675">
              <w:rPr>
                <w:rFonts w:ascii="Times New Roman" w:hAnsi="Times New Roman" w:cs="Times New Roman"/>
                <w:lang w:val="ru-RU"/>
              </w:rPr>
              <w:t>ССИЗ</w:t>
            </w:r>
          </w:p>
        </w:tc>
        <w:tc>
          <w:tcPr>
            <w:tcW w:w="2225" w:type="pct"/>
          </w:tcPr>
          <w:p w14:paraId="0D37AFCD" w14:textId="433DA0FB" w:rsidR="00C404A9" w:rsidRPr="00076675" w:rsidRDefault="00C404A9" w:rsidP="00C404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076675">
              <w:rPr>
                <w:rFonts w:ascii="Times New Roman" w:hAnsi="Times New Roman" w:cs="Times New Roman"/>
                <w:lang w:val="ru-RU"/>
              </w:rPr>
              <w:t>Спутниковая служба исследования Земли</w:t>
            </w:r>
          </w:p>
        </w:tc>
      </w:tr>
      <w:tr w:rsidR="00E64E0C" w:rsidRPr="00076675" w14:paraId="0544448D" w14:textId="77777777" w:rsidTr="00940822">
        <w:tc>
          <w:tcPr>
            <w:tcW w:w="596" w:type="pct"/>
          </w:tcPr>
          <w:p w14:paraId="78DBAC6C" w14:textId="77777777" w:rsidR="00C404A9" w:rsidRPr="00076675" w:rsidRDefault="00C404A9" w:rsidP="001D76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 w:cs="Times New Roman"/>
                <w:lang w:val="ru-RU"/>
              </w:rPr>
            </w:pPr>
            <w:bookmarkStart w:id="9" w:name="lt_pId069"/>
            <w:r w:rsidRPr="00076675">
              <w:rPr>
                <w:rFonts w:ascii="Times New Roman" w:hAnsi="Times New Roman" w:cs="Times New Roman"/>
                <w:lang w:val="ru-RU"/>
              </w:rPr>
              <w:t>FMCW</w:t>
            </w:r>
            <w:bookmarkEnd w:id="9"/>
          </w:p>
        </w:tc>
        <w:tc>
          <w:tcPr>
            <w:tcW w:w="1761" w:type="pct"/>
          </w:tcPr>
          <w:p w14:paraId="1E729F87" w14:textId="77777777" w:rsidR="00C404A9" w:rsidRPr="00076675" w:rsidRDefault="00C404A9" w:rsidP="00C404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bookmarkStart w:id="10" w:name="lt_pId070"/>
            <w:r w:rsidRPr="00076675">
              <w:rPr>
                <w:rFonts w:ascii="Times New Roman" w:hAnsi="Times New Roman" w:cs="Times New Roman"/>
                <w:lang w:val="ru-RU"/>
              </w:rPr>
              <w:t>Frequency modulated carrier wave</w:t>
            </w:r>
            <w:bookmarkEnd w:id="10"/>
          </w:p>
        </w:tc>
        <w:tc>
          <w:tcPr>
            <w:tcW w:w="419" w:type="pct"/>
          </w:tcPr>
          <w:p w14:paraId="2E5EADEC" w14:textId="77777777" w:rsidR="00C404A9" w:rsidRPr="00076675" w:rsidRDefault="00C404A9" w:rsidP="001D76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5" w:type="pct"/>
          </w:tcPr>
          <w:p w14:paraId="01431333" w14:textId="6167861C" w:rsidR="00C404A9" w:rsidRPr="00076675" w:rsidRDefault="00C404A9" w:rsidP="00C404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076675">
              <w:rPr>
                <w:rFonts w:ascii="Times New Roman" w:hAnsi="Times New Roman" w:cs="Times New Roman"/>
                <w:lang w:val="ru-RU"/>
              </w:rPr>
              <w:t>Частотно-модулированн</w:t>
            </w:r>
            <w:r w:rsidR="00104457" w:rsidRPr="00076675">
              <w:rPr>
                <w:rFonts w:ascii="Times New Roman" w:hAnsi="Times New Roman" w:cs="Times New Roman"/>
                <w:lang w:val="ru-RU"/>
              </w:rPr>
              <w:t>ая</w:t>
            </w:r>
            <w:r w:rsidR="008A765F" w:rsidRPr="00076675">
              <w:rPr>
                <w:rFonts w:ascii="Times New Roman" w:hAnsi="Times New Roman" w:cs="Times New Roman"/>
                <w:lang w:val="ru-RU"/>
              </w:rPr>
              <w:t xml:space="preserve"> несущ</w:t>
            </w:r>
            <w:r w:rsidR="00104457" w:rsidRPr="00076675">
              <w:rPr>
                <w:rFonts w:ascii="Times New Roman" w:hAnsi="Times New Roman" w:cs="Times New Roman"/>
                <w:lang w:val="ru-RU"/>
              </w:rPr>
              <w:t>ая</w:t>
            </w:r>
          </w:p>
        </w:tc>
      </w:tr>
      <w:tr w:rsidR="00742DAF" w:rsidRPr="00076675" w14:paraId="1A6B0A55" w14:textId="77777777" w:rsidTr="00940822">
        <w:tc>
          <w:tcPr>
            <w:tcW w:w="596" w:type="pct"/>
          </w:tcPr>
          <w:p w14:paraId="27069178" w14:textId="77777777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 w:cs="Times New Roman"/>
                <w:lang w:val="ru-RU"/>
              </w:rPr>
            </w:pPr>
            <w:bookmarkStart w:id="11" w:name="lt_pId071"/>
            <w:r w:rsidRPr="00076675">
              <w:rPr>
                <w:rFonts w:ascii="Times New Roman" w:hAnsi="Times New Roman" w:cs="Times New Roman"/>
                <w:lang w:val="ru-RU"/>
              </w:rPr>
              <w:t>FOD</w:t>
            </w:r>
            <w:bookmarkEnd w:id="11"/>
          </w:p>
        </w:tc>
        <w:tc>
          <w:tcPr>
            <w:tcW w:w="1761" w:type="pct"/>
          </w:tcPr>
          <w:p w14:paraId="42076911" w14:textId="77777777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bookmarkStart w:id="12" w:name="lt_pId072"/>
            <w:r w:rsidRPr="00076675">
              <w:rPr>
                <w:rFonts w:ascii="Times New Roman" w:hAnsi="Times New Roman" w:cs="Times New Roman"/>
                <w:lang w:val="ru-RU"/>
              </w:rPr>
              <w:t>Foreign object debris</w:t>
            </w:r>
            <w:bookmarkEnd w:id="12"/>
          </w:p>
        </w:tc>
        <w:tc>
          <w:tcPr>
            <w:tcW w:w="419" w:type="pct"/>
          </w:tcPr>
          <w:p w14:paraId="31567BC5" w14:textId="77777777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5" w:type="pct"/>
          </w:tcPr>
          <w:p w14:paraId="5DD6F467" w14:textId="7F3DBF72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076675">
              <w:rPr>
                <w:rFonts w:ascii="Times New Roman" w:hAnsi="Times New Roman" w:cs="Times New Roman"/>
                <w:lang w:val="ru-RU"/>
              </w:rPr>
              <w:t>Посторонние предметы и мусор</w:t>
            </w:r>
          </w:p>
        </w:tc>
      </w:tr>
      <w:tr w:rsidR="00742DAF" w:rsidRPr="00076675" w14:paraId="186F7ACF" w14:textId="77777777" w:rsidTr="00940822">
        <w:tc>
          <w:tcPr>
            <w:tcW w:w="596" w:type="pct"/>
          </w:tcPr>
          <w:p w14:paraId="17781C79" w14:textId="77777777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 w:cs="Times New Roman"/>
                <w:lang w:val="ru-RU"/>
              </w:rPr>
            </w:pPr>
            <w:bookmarkStart w:id="13" w:name="lt_pId073"/>
            <w:r w:rsidRPr="00076675">
              <w:rPr>
                <w:rFonts w:ascii="Times New Roman" w:hAnsi="Times New Roman" w:cs="Times New Roman"/>
                <w:i/>
                <w:iCs/>
                <w:lang w:val="ru-RU"/>
              </w:rPr>
              <w:t>I</w:t>
            </w:r>
            <w:r w:rsidRPr="00076675">
              <w:rPr>
                <w:rFonts w:ascii="Times New Roman" w:hAnsi="Times New Roman" w:cs="Times New Roman"/>
                <w:lang w:val="ru-RU"/>
              </w:rPr>
              <w:t>/</w:t>
            </w:r>
            <w:r w:rsidRPr="00076675">
              <w:rPr>
                <w:rFonts w:ascii="Times New Roman" w:hAnsi="Times New Roman" w:cs="Times New Roman"/>
                <w:i/>
                <w:iCs/>
                <w:lang w:val="ru-RU"/>
              </w:rPr>
              <w:t>N</w:t>
            </w:r>
            <w:bookmarkEnd w:id="13"/>
          </w:p>
        </w:tc>
        <w:tc>
          <w:tcPr>
            <w:tcW w:w="1761" w:type="pct"/>
          </w:tcPr>
          <w:p w14:paraId="75E90D45" w14:textId="77777777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bookmarkStart w:id="14" w:name="lt_pId074"/>
            <w:r w:rsidRPr="00076675">
              <w:rPr>
                <w:rFonts w:ascii="Times New Roman" w:hAnsi="Times New Roman" w:cs="Times New Roman"/>
                <w:lang w:val="ru-RU"/>
              </w:rPr>
              <w:t>Interference-to-noise ratio</w:t>
            </w:r>
            <w:bookmarkEnd w:id="14"/>
          </w:p>
        </w:tc>
        <w:tc>
          <w:tcPr>
            <w:tcW w:w="419" w:type="pct"/>
          </w:tcPr>
          <w:p w14:paraId="08AEFC91" w14:textId="77777777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5" w:type="pct"/>
          </w:tcPr>
          <w:p w14:paraId="3C1BFAC0" w14:textId="6615292E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076675">
              <w:rPr>
                <w:rFonts w:ascii="Times New Roman" w:hAnsi="Times New Roman" w:cs="Times New Roman"/>
                <w:lang w:val="ru-RU"/>
              </w:rPr>
              <w:t>Отношение помеха/шум</w:t>
            </w:r>
          </w:p>
        </w:tc>
      </w:tr>
      <w:tr w:rsidR="00742DAF" w:rsidRPr="00076675" w14:paraId="28BA072A" w14:textId="77777777" w:rsidTr="00940822">
        <w:tc>
          <w:tcPr>
            <w:tcW w:w="596" w:type="pct"/>
          </w:tcPr>
          <w:p w14:paraId="07C70FA0" w14:textId="77777777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 w:cs="Times New Roman"/>
                <w:lang w:val="ru-RU"/>
              </w:rPr>
            </w:pPr>
            <w:bookmarkStart w:id="15" w:name="lt_pId075"/>
            <w:r w:rsidRPr="00076675">
              <w:rPr>
                <w:rFonts w:ascii="Times New Roman" w:hAnsi="Times New Roman" w:cs="Times New Roman"/>
                <w:lang w:val="ru-RU"/>
              </w:rPr>
              <w:t>RR</w:t>
            </w:r>
            <w:bookmarkEnd w:id="15"/>
          </w:p>
        </w:tc>
        <w:tc>
          <w:tcPr>
            <w:tcW w:w="1761" w:type="pct"/>
          </w:tcPr>
          <w:p w14:paraId="7AAF17FB" w14:textId="77777777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bookmarkStart w:id="16" w:name="lt_pId076"/>
            <w:r w:rsidRPr="00076675">
              <w:rPr>
                <w:rFonts w:ascii="Times New Roman" w:hAnsi="Times New Roman" w:cs="Times New Roman"/>
                <w:lang w:val="ru-RU"/>
              </w:rPr>
              <w:t>Radio Regulations</w:t>
            </w:r>
            <w:bookmarkEnd w:id="16"/>
          </w:p>
        </w:tc>
        <w:tc>
          <w:tcPr>
            <w:tcW w:w="419" w:type="pct"/>
          </w:tcPr>
          <w:p w14:paraId="2A37F47E" w14:textId="0C240A6F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Times New Roman" w:hAnsi="Times New Roman" w:cs="Times New Roman"/>
                <w:lang w:val="ru-RU"/>
              </w:rPr>
            </w:pPr>
            <w:r w:rsidRPr="00076675">
              <w:rPr>
                <w:rFonts w:ascii="Times New Roman" w:hAnsi="Times New Roman" w:cs="Times New Roman"/>
                <w:lang w:val="ru-RU"/>
              </w:rPr>
              <w:t>РР</w:t>
            </w:r>
          </w:p>
        </w:tc>
        <w:tc>
          <w:tcPr>
            <w:tcW w:w="2225" w:type="pct"/>
          </w:tcPr>
          <w:p w14:paraId="3FAB4670" w14:textId="0B125189" w:rsidR="00742DAF" w:rsidRPr="00076675" w:rsidRDefault="00742DAF" w:rsidP="00742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076675">
              <w:rPr>
                <w:rFonts w:ascii="Times New Roman" w:hAnsi="Times New Roman" w:cs="Times New Roman"/>
                <w:lang w:val="ru-RU"/>
              </w:rPr>
              <w:t>Регламент ра</w:t>
            </w:r>
            <w:r w:rsidR="008E3444" w:rsidRPr="00076675">
              <w:rPr>
                <w:rFonts w:ascii="Times New Roman" w:hAnsi="Times New Roman" w:cs="Times New Roman"/>
                <w:lang w:val="ru-RU"/>
              </w:rPr>
              <w:t>д</w:t>
            </w:r>
            <w:r w:rsidRPr="00076675">
              <w:rPr>
                <w:rFonts w:ascii="Times New Roman" w:hAnsi="Times New Roman" w:cs="Times New Roman"/>
                <w:lang w:val="ru-RU"/>
              </w:rPr>
              <w:t>иосвязи</w:t>
            </w:r>
          </w:p>
        </w:tc>
      </w:tr>
    </w:tbl>
    <w:p w14:paraId="68AB9427" w14:textId="617E8C5C" w:rsidR="002E1EFA" w:rsidRPr="00076675" w:rsidRDefault="000247F4" w:rsidP="002E1EFA">
      <w:pPr>
        <w:pStyle w:val="Headingb"/>
        <w:rPr>
          <w:szCs w:val="22"/>
          <w:lang w:val="ru-RU"/>
        </w:rPr>
      </w:pPr>
      <w:r w:rsidRPr="00076675">
        <w:rPr>
          <w:rFonts w:eastAsia="Batang"/>
          <w:szCs w:val="22"/>
          <w:lang w:val="ru-RU" w:eastAsia="zh-CN"/>
        </w:rPr>
        <w:t>Соответствующие Рекомендации и Отчеты МСЭ</w:t>
      </w:r>
    </w:p>
    <w:p w14:paraId="195F91F5" w14:textId="50A50F65" w:rsidR="002E1EFA" w:rsidRPr="00076675" w:rsidRDefault="000247F4" w:rsidP="00174363">
      <w:pPr>
        <w:pStyle w:val="Reftext"/>
        <w:rPr>
          <w:sz w:val="20"/>
          <w:lang w:val="ru-RU"/>
        </w:rPr>
      </w:pPr>
      <w:bookmarkStart w:id="17" w:name="lt_pId078"/>
      <w:r w:rsidRPr="00076675">
        <w:rPr>
          <w:sz w:val="20"/>
          <w:shd w:val="clear" w:color="auto" w:fill="FFFFFF"/>
          <w:lang w:val="ru-RU"/>
        </w:rPr>
        <w:t>Рекомендация МСЭ-R F.699 – Эталонные диаграммы направленности антенн фиксированных беспроводных систем для использования при изучении вопросов координации и оценке помех в диапазоне частот от 100 МГц до примерно 70 ГГц до</w:t>
      </w:r>
      <w:r w:rsidR="00185243" w:rsidRPr="00076675">
        <w:rPr>
          <w:sz w:val="20"/>
          <w:shd w:val="clear" w:color="auto" w:fill="FFFFFF"/>
          <w:lang w:val="ru-RU"/>
        </w:rPr>
        <w:t xml:space="preserve"> 86</w:t>
      </w:r>
      <w:bookmarkEnd w:id="17"/>
      <w:r w:rsidRPr="00076675">
        <w:rPr>
          <w:sz w:val="20"/>
          <w:shd w:val="clear" w:color="auto" w:fill="FFFFFF"/>
          <w:lang w:val="ru-RU"/>
        </w:rPr>
        <w:t xml:space="preserve"> ГГц</w:t>
      </w:r>
    </w:p>
    <w:p w14:paraId="0B322228" w14:textId="77777777" w:rsidR="000247F4" w:rsidRPr="00076675" w:rsidRDefault="000247F4" w:rsidP="00174363">
      <w:pPr>
        <w:pStyle w:val="Reftext"/>
        <w:rPr>
          <w:sz w:val="20"/>
          <w:shd w:val="clear" w:color="auto" w:fill="FFFFFF"/>
          <w:lang w:val="ru-RU"/>
        </w:rPr>
      </w:pPr>
      <w:bookmarkStart w:id="18" w:name="lt_pId080"/>
      <w:r w:rsidRPr="00076675">
        <w:rPr>
          <w:sz w:val="20"/>
          <w:shd w:val="clear" w:color="auto" w:fill="FFFFFF"/>
          <w:lang w:val="ru-RU"/>
        </w:rPr>
        <w:t>Рекомендация МСЭ-R M.1851 – Математические модели диаграмм направленности антенн радиолокационных систем радиоопределения для использования при анализе помех</w:t>
      </w:r>
    </w:p>
    <w:bookmarkEnd w:id="18"/>
    <w:p w14:paraId="7DFDF7A8" w14:textId="5777F1AE" w:rsidR="002E1EFA" w:rsidRPr="00076675" w:rsidRDefault="00617391" w:rsidP="00174363">
      <w:pPr>
        <w:pStyle w:val="Reftext"/>
        <w:rPr>
          <w:sz w:val="20"/>
          <w:lang w:val="ru-RU"/>
        </w:rPr>
      </w:pPr>
      <w:r w:rsidRPr="00076675">
        <w:rPr>
          <w:sz w:val="20"/>
          <w:shd w:val="clear" w:color="auto" w:fill="FFFFFF"/>
          <w:lang w:val="ru-RU"/>
        </w:rPr>
        <w:t>Рекомендация МСЭ-R M.1461 – Процедуры определения потенциальных помех между радарами, работающими в службе радиоопределения, и системами в других служба</w:t>
      </w:r>
    </w:p>
    <w:p w14:paraId="1312F547" w14:textId="5FAC2531" w:rsidR="002E1EFA" w:rsidRPr="00076675" w:rsidRDefault="00617391" w:rsidP="00174363">
      <w:pPr>
        <w:pStyle w:val="Reftext"/>
        <w:rPr>
          <w:i/>
          <w:iCs/>
          <w:sz w:val="20"/>
          <w:lang w:val="ru-RU"/>
        </w:rPr>
      </w:pPr>
      <w:bookmarkStart w:id="19" w:name="lt_pId081"/>
      <w:r w:rsidRPr="00076675">
        <w:rPr>
          <w:sz w:val="20"/>
          <w:shd w:val="clear" w:color="auto" w:fill="FFFFFF"/>
          <w:lang w:val="ru-RU"/>
        </w:rPr>
        <w:t xml:space="preserve">Рекомендация МСЭ-R </w:t>
      </w:r>
      <w:hyperlink r:id="rId17" w:history="1">
        <w:r w:rsidR="00185243" w:rsidRPr="00076675">
          <w:rPr>
            <w:rStyle w:val="Hyperlink"/>
            <w:color w:val="auto"/>
            <w:sz w:val="20"/>
            <w:u w:val="none"/>
            <w:lang w:val="ru-RU"/>
          </w:rPr>
          <w:t>M.1466</w:t>
        </w:r>
      </w:hyperlink>
      <w:r w:rsidR="00185243" w:rsidRPr="00076675">
        <w:rPr>
          <w:sz w:val="20"/>
          <w:lang w:val="ru-RU"/>
        </w:rPr>
        <w:t xml:space="preserve"> – </w:t>
      </w:r>
      <w:bookmarkEnd w:id="19"/>
      <w:r w:rsidRPr="00076675">
        <w:rPr>
          <w:sz w:val="20"/>
          <w:lang w:val="ru-RU"/>
        </w:rPr>
        <w:t>Характеристики и критерии защиты радаров, работающих в радионавигационной службе в полосе частот 31,8–33,4 ГГц</w:t>
      </w:r>
    </w:p>
    <w:p w14:paraId="0E446180" w14:textId="77777777" w:rsidR="000247F4" w:rsidRPr="00076675" w:rsidRDefault="000247F4" w:rsidP="000247F4">
      <w:pPr>
        <w:pStyle w:val="Normalaftertitle"/>
        <w:rPr>
          <w:szCs w:val="22"/>
          <w:lang w:val="ru-RU"/>
        </w:rPr>
      </w:pPr>
      <w:bookmarkStart w:id="20" w:name="lt_pId084"/>
      <w:r w:rsidRPr="00076675">
        <w:rPr>
          <w:szCs w:val="22"/>
          <w:lang w:val="ru-RU"/>
        </w:rPr>
        <w:t>Ассамблея радиосвязи МСЭ,</w:t>
      </w:r>
    </w:p>
    <w:p w14:paraId="705D1E4C" w14:textId="77777777" w:rsidR="000247F4" w:rsidRPr="00076675" w:rsidRDefault="000247F4" w:rsidP="000247F4">
      <w:pPr>
        <w:pStyle w:val="Call"/>
        <w:rPr>
          <w:szCs w:val="22"/>
          <w:lang w:val="ru-RU"/>
        </w:rPr>
      </w:pPr>
      <w:r w:rsidRPr="00076675">
        <w:rPr>
          <w:szCs w:val="22"/>
          <w:lang w:val="ru-RU"/>
        </w:rPr>
        <w:t>учитывая</w:t>
      </w:r>
      <w:r w:rsidRPr="00076675">
        <w:rPr>
          <w:i w:val="0"/>
          <w:iCs/>
          <w:szCs w:val="22"/>
          <w:lang w:val="ru-RU"/>
        </w:rPr>
        <w:t>,</w:t>
      </w:r>
    </w:p>
    <w:p w14:paraId="30BE247D" w14:textId="38608CA5" w:rsidR="002E1EFA" w:rsidRPr="00076675" w:rsidRDefault="00185243" w:rsidP="002E1EFA">
      <w:pPr>
        <w:rPr>
          <w:szCs w:val="22"/>
          <w:lang w:val="ru-RU"/>
        </w:rPr>
      </w:pPr>
      <w:r w:rsidRPr="00076675">
        <w:rPr>
          <w:i/>
          <w:iCs/>
          <w:szCs w:val="22"/>
          <w:lang w:val="ru-RU"/>
        </w:rPr>
        <w:t>a)</w:t>
      </w:r>
      <w:bookmarkEnd w:id="20"/>
      <w:r w:rsidRPr="00076675">
        <w:rPr>
          <w:szCs w:val="22"/>
          <w:lang w:val="ru-RU"/>
        </w:rPr>
        <w:tab/>
      </w:r>
      <w:bookmarkStart w:id="21" w:name="lt_pId085"/>
      <w:r w:rsidR="00E84688" w:rsidRPr="00076675">
        <w:rPr>
          <w:szCs w:val="22"/>
          <w:lang w:val="ru-RU"/>
        </w:rPr>
        <w:t>что в некоторых полосах частот характеристики радаров, относящиеся к антенне, распространению сигнала, обнаружению цели и большой необходимой ширине полосы, являются оптимальными для осуществления этими радарами своих функций</w:t>
      </w:r>
      <w:r w:rsidRPr="00076675">
        <w:rPr>
          <w:szCs w:val="22"/>
          <w:lang w:val="ru-RU"/>
        </w:rPr>
        <w:t>;</w:t>
      </w:r>
      <w:bookmarkEnd w:id="21"/>
    </w:p>
    <w:p w14:paraId="098A9C24" w14:textId="48A65850" w:rsidR="002E1EFA" w:rsidRPr="00076675" w:rsidRDefault="00185243" w:rsidP="00713AF7">
      <w:pPr>
        <w:rPr>
          <w:lang w:val="ru-RU"/>
        </w:rPr>
      </w:pPr>
      <w:bookmarkStart w:id="22" w:name="lt_pId086"/>
      <w:r w:rsidRPr="00076675">
        <w:rPr>
          <w:i/>
          <w:iCs/>
          <w:lang w:val="ru-RU"/>
        </w:rPr>
        <w:t>b)</w:t>
      </w:r>
      <w:bookmarkEnd w:id="22"/>
      <w:r w:rsidRPr="00076675">
        <w:rPr>
          <w:lang w:val="ru-RU"/>
        </w:rPr>
        <w:tab/>
      </w:r>
      <w:bookmarkStart w:id="23" w:name="lt_pId087"/>
      <w:r w:rsidR="00E84688" w:rsidRPr="00076675">
        <w:rPr>
          <w:lang w:val="ru-RU"/>
        </w:rPr>
        <w:t>что технические характеристики радаров, работающих в радиолокационной и радионавигационной службах, определяются задачей системы и широко варьируются даже в пределах одной полосы частот</w:t>
      </w:r>
      <w:r w:rsidRPr="00076675">
        <w:rPr>
          <w:lang w:val="ru-RU"/>
        </w:rPr>
        <w:t>;</w:t>
      </w:r>
      <w:bookmarkEnd w:id="23"/>
    </w:p>
    <w:p w14:paraId="2594C48E" w14:textId="7D3E4493" w:rsidR="002E1EFA" w:rsidRPr="00076675" w:rsidRDefault="00185243" w:rsidP="002E1EFA">
      <w:pPr>
        <w:rPr>
          <w:szCs w:val="22"/>
          <w:lang w:val="ru-RU"/>
        </w:rPr>
      </w:pPr>
      <w:bookmarkStart w:id="24" w:name="lt_pId088"/>
      <w:r w:rsidRPr="00076675">
        <w:rPr>
          <w:i/>
          <w:iCs/>
          <w:szCs w:val="22"/>
          <w:lang w:val="ru-RU"/>
        </w:rPr>
        <w:t>c)</w:t>
      </w:r>
      <w:bookmarkEnd w:id="24"/>
      <w:r w:rsidRPr="00076675">
        <w:rPr>
          <w:szCs w:val="22"/>
          <w:lang w:val="ru-RU"/>
        </w:rPr>
        <w:tab/>
      </w:r>
      <w:bookmarkStart w:id="25" w:name="lt_pId089"/>
      <w:r w:rsidR="00E84688" w:rsidRPr="00076675">
        <w:rPr>
          <w:szCs w:val="22"/>
          <w:lang w:val="ru-RU"/>
        </w:rPr>
        <w:t xml:space="preserve">что </w:t>
      </w:r>
      <w:r w:rsidR="00B00758" w:rsidRPr="00076675">
        <w:rPr>
          <w:szCs w:val="22"/>
          <w:lang w:val="ru-RU"/>
        </w:rPr>
        <w:t>типовые</w:t>
      </w:r>
      <w:r w:rsidR="00E84688" w:rsidRPr="00076675">
        <w:rPr>
          <w:szCs w:val="22"/>
          <w:lang w:val="ru-RU"/>
        </w:rPr>
        <w:t xml:space="preserve"> технические и эксплуатационные характеристики радаров, работающих в </w:t>
      </w:r>
      <w:r w:rsidR="008773A4" w:rsidRPr="00076675">
        <w:rPr>
          <w:szCs w:val="22"/>
          <w:lang w:val="ru-RU"/>
        </w:rPr>
        <w:t>радиолокационной и радионавигационной службах</w:t>
      </w:r>
      <w:r w:rsidR="00E84688" w:rsidRPr="00076675">
        <w:rPr>
          <w:szCs w:val="22"/>
          <w:lang w:val="ru-RU"/>
        </w:rPr>
        <w:t>, требуются для определения</w:t>
      </w:r>
      <w:r w:rsidR="008773A4" w:rsidRPr="00076675">
        <w:rPr>
          <w:szCs w:val="22"/>
          <w:lang w:val="ru-RU"/>
        </w:rPr>
        <w:t>, в случае необходимости,</w:t>
      </w:r>
      <w:r w:rsidR="00E84688" w:rsidRPr="00076675">
        <w:rPr>
          <w:szCs w:val="22"/>
          <w:lang w:val="ru-RU"/>
        </w:rPr>
        <w:t xml:space="preserve"> технической осуществимости внедрения новых типов систем в полос</w:t>
      </w:r>
      <w:r w:rsidR="008773A4" w:rsidRPr="00076675">
        <w:rPr>
          <w:szCs w:val="22"/>
          <w:lang w:val="ru-RU"/>
        </w:rPr>
        <w:t>ах</w:t>
      </w:r>
      <w:r w:rsidR="00E84688" w:rsidRPr="00076675">
        <w:rPr>
          <w:szCs w:val="22"/>
          <w:lang w:val="ru-RU"/>
        </w:rPr>
        <w:t xml:space="preserve"> частот, распределенны</w:t>
      </w:r>
      <w:r w:rsidR="008773A4" w:rsidRPr="00076675">
        <w:rPr>
          <w:szCs w:val="22"/>
          <w:lang w:val="ru-RU"/>
        </w:rPr>
        <w:t>х</w:t>
      </w:r>
      <w:r w:rsidR="00E84688" w:rsidRPr="00076675">
        <w:rPr>
          <w:szCs w:val="22"/>
          <w:lang w:val="ru-RU"/>
        </w:rPr>
        <w:t xml:space="preserve"> </w:t>
      </w:r>
      <w:r w:rsidR="008773A4" w:rsidRPr="00076675">
        <w:rPr>
          <w:szCs w:val="22"/>
          <w:lang w:val="ru-RU"/>
        </w:rPr>
        <w:t>радиолокационной и радионавигационной службам</w:t>
      </w:r>
      <w:r w:rsidRPr="00076675">
        <w:rPr>
          <w:szCs w:val="22"/>
          <w:lang w:val="ru-RU"/>
        </w:rPr>
        <w:t>,</w:t>
      </w:r>
      <w:bookmarkEnd w:id="25"/>
    </w:p>
    <w:p w14:paraId="57454D42" w14:textId="59BAFADC" w:rsidR="002E1EFA" w:rsidRPr="00076675" w:rsidRDefault="00E64E0C" w:rsidP="002E1EFA">
      <w:pPr>
        <w:pStyle w:val="Call"/>
        <w:rPr>
          <w:szCs w:val="22"/>
          <w:lang w:val="ru-RU"/>
        </w:rPr>
      </w:pPr>
      <w:r w:rsidRPr="00076675">
        <w:rPr>
          <w:szCs w:val="22"/>
          <w:lang w:val="ru-RU"/>
        </w:rPr>
        <w:lastRenderedPageBreak/>
        <w:t>признавая</w:t>
      </w:r>
      <w:r w:rsidRPr="00377DC9">
        <w:rPr>
          <w:i w:val="0"/>
          <w:iCs/>
          <w:szCs w:val="22"/>
          <w:lang w:val="ru-RU"/>
        </w:rPr>
        <w:t>,</w:t>
      </w:r>
    </w:p>
    <w:p w14:paraId="18B1B65E" w14:textId="4AD5B899" w:rsidR="002E1EFA" w:rsidRPr="00076675" w:rsidRDefault="00185243" w:rsidP="002E1EFA">
      <w:pPr>
        <w:rPr>
          <w:szCs w:val="22"/>
          <w:lang w:val="ru-RU"/>
        </w:rPr>
      </w:pPr>
      <w:bookmarkStart w:id="26" w:name="lt_pId091"/>
      <w:r w:rsidRPr="00076675">
        <w:rPr>
          <w:i/>
          <w:iCs/>
          <w:szCs w:val="22"/>
          <w:lang w:val="ru-RU"/>
        </w:rPr>
        <w:t>a)</w:t>
      </w:r>
      <w:bookmarkEnd w:id="26"/>
      <w:r w:rsidRPr="00076675">
        <w:rPr>
          <w:szCs w:val="22"/>
          <w:lang w:val="ru-RU"/>
        </w:rPr>
        <w:tab/>
      </w:r>
      <w:bookmarkStart w:id="27" w:name="lt_pId092"/>
      <w:r w:rsidR="00E64E0C" w:rsidRPr="00076675">
        <w:rPr>
          <w:szCs w:val="22"/>
          <w:lang w:val="ru-RU"/>
        </w:rPr>
        <w:t>что в п. </w:t>
      </w:r>
      <w:r w:rsidRPr="00076675">
        <w:rPr>
          <w:rStyle w:val="Artref"/>
          <w:b/>
          <w:bCs/>
          <w:szCs w:val="22"/>
          <w:lang w:val="ru-RU"/>
        </w:rPr>
        <w:t>5.554</w:t>
      </w:r>
      <w:r w:rsidRPr="00076675">
        <w:rPr>
          <w:szCs w:val="22"/>
          <w:lang w:val="ru-RU"/>
        </w:rPr>
        <w:t xml:space="preserve"> </w:t>
      </w:r>
      <w:r w:rsidR="00E64E0C" w:rsidRPr="00076675">
        <w:rPr>
          <w:szCs w:val="22"/>
          <w:lang w:val="ru-RU"/>
        </w:rPr>
        <w:t xml:space="preserve">Регламента радиосвязи (РР) </w:t>
      </w:r>
      <w:r w:rsidR="0064374F" w:rsidRPr="00076675">
        <w:rPr>
          <w:szCs w:val="22"/>
          <w:lang w:val="ru-RU"/>
        </w:rPr>
        <w:t>указано, что в поло</w:t>
      </w:r>
      <w:r w:rsidR="008E3444" w:rsidRPr="00076675">
        <w:rPr>
          <w:szCs w:val="22"/>
          <w:lang w:val="ru-RU"/>
        </w:rPr>
        <w:t>с</w:t>
      </w:r>
      <w:r w:rsidR="0064374F" w:rsidRPr="00076675">
        <w:rPr>
          <w:szCs w:val="22"/>
          <w:lang w:val="ru-RU"/>
        </w:rPr>
        <w:t>е частот</w:t>
      </w:r>
      <w:r w:rsidRPr="00076675">
        <w:rPr>
          <w:szCs w:val="22"/>
          <w:lang w:val="ru-RU"/>
        </w:rPr>
        <w:t xml:space="preserve"> 95</w:t>
      </w:r>
      <w:r w:rsidR="0064374F" w:rsidRPr="00076675">
        <w:rPr>
          <w:szCs w:val="22"/>
          <w:lang w:val="ru-RU"/>
        </w:rPr>
        <w:t>–</w:t>
      </w:r>
      <w:r w:rsidRPr="00076675">
        <w:rPr>
          <w:szCs w:val="22"/>
          <w:lang w:val="ru-RU"/>
        </w:rPr>
        <w:t>100</w:t>
      </w:r>
      <w:r w:rsidR="0064374F" w:rsidRPr="00076675">
        <w:rPr>
          <w:szCs w:val="22"/>
          <w:lang w:val="ru-RU"/>
        </w:rPr>
        <w:t> ГГц разрешена также работа спутниковых линий, соединяющих находящиеся в определенных фиксированных пунктах сухопутные станции, если эти линии используются совместно с подвижной спутниковой службой или радионавигационной спутниковой службой</w:t>
      </w:r>
      <w:r w:rsidRPr="00076675">
        <w:rPr>
          <w:szCs w:val="22"/>
          <w:lang w:val="ru-RU"/>
        </w:rPr>
        <w:t>;</w:t>
      </w:r>
      <w:bookmarkEnd w:id="27"/>
    </w:p>
    <w:p w14:paraId="74AE025F" w14:textId="38038974" w:rsidR="002E1EFA" w:rsidRPr="00076675" w:rsidRDefault="00185243" w:rsidP="002E1EFA">
      <w:pPr>
        <w:rPr>
          <w:szCs w:val="22"/>
          <w:lang w:val="ru-RU"/>
        </w:rPr>
      </w:pPr>
      <w:bookmarkStart w:id="28" w:name="lt_pId093"/>
      <w:r w:rsidRPr="00076675">
        <w:rPr>
          <w:i/>
          <w:iCs/>
          <w:szCs w:val="22"/>
          <w:lang w:val="ru-RU"/>
        </w:rPr>
        <w:t>b)</w:t>
      </w:r>
      <w:bookmarkEnd w:id="28"/>
      <w:r w:rsidRPr="00076675">
        <w:rPr>
          <w:szCs w:val="22"/>
          <w:lang w:val="ru-RU"/>
        </w:rPr>
        <w:tab/>
      </w:r>
      <w:bookmarkStart w:id="29" w:name="lt_pId094"/>
      <w:r w:rsidR="00E64E0C" w:rsidRPr="00076675">
        <w:rPr>
          <w:szCs w:val="22"/>
          <w:lang w:val="ru-RU"/>
        </w:rPr>
        <w:t xml:space="preserve">что полоса частот </w:t>
      </w:r>
      <w:r w:rsidRPr="00076675">
        <w:rPr>
          <w:szCs w:val="22"/>
          <w:lang w:val="ru-RU"/>
        </w:rPr>
        <w:t>92</w:t>
      </w:r>
      <w:r w:rsidR="00E64E0C" w:rsidRPr="00076675">
        <w:rPr>
          <w:szCs w:val="22"/>
          <w:lang w:val="ru-RU"/>
        </w:rPr>
        <w:t>–</w:t>
      </w:r>
      <w:r w:rsidRPr="00076675">
        <w:rPr>
          <w:szCs w:val="22"/>
          <w:lang w:val="ru-RU"/>
        </w:rPr>
        <w:t>94</w:t>
      </w:r>
      <w:r w:rsidR="00E64E0C" w:rsidRPr="00076675">
        <w:rPr>
          <w:szCs w:val="22"/>
          <w:lang w:val="ru-RU"/>
        </w:rPr>
        <w:t> ГГц распределена радиоастрономической службе на первичной основе</w:t>
      </w:r>
      <w:r w:rsidRPr="00076675">
        <w:rPr>
          <w:szCs w:val="22"/>
          <w:lang w:val="ru-RU"/>
        </w:rPr>
        <w:t>;</w:t>
      </w:r>
      <w:bookmarkEnd w:id="29"/>
    </w:p>
    <w:p w14:paraId="529DE8A0" w14:textId="0125A642" w:rsidR="002E1EFA" w:rsidRPr="00076675" w:rsidRDefault="00185243" w:rsidP="002E1EFA">
      <w:pPr>
        <w:rPr>
          <w:szCs w:val="22"/>
          <w:lang w:val="ru-RU"/>
        </w:rPr>
      </w:pPr>
      <w:bookmarkStart w:id="30" w:name="lt_pId095"/>
      <w:r w:rsidRPr="00076675">
        <w:rPr>
          <w:i/>
          <w:szCs w:val="22"/>
          <w:lang w:val="ru-RU"/>
        </w:rPr>
        <w:t>c)</w:t>
      </w:r>
      <w:bookmarkEnd w:id="30"/>
      <w:r w:rsidRPr="00076675">
        <w:rPr>
          <w:szCs w:val="22"/>
          <w:lang w:val="ru-RU"/>
        </w:rPr>
        <w:tab/>
      </w:r>
      <w:bookmarkStart w:id="31" w:name="lt_pId096"/>
      <w:r w:rsidR="00E64E0C" w:rsidRPr="00076675">
        <w:rPr>
          <w:szCs w:val="22"/>
          <w:lang w:val="ru-RU"/>
        </w:rPr>
        <w:t>что полоса частот</w:t>
      </w:r>
      <w:r w:rsidRPr="00076675">
        <w:rPr>
          <w:szCs w:val="22"/>
          <w:lang w:val="ru-RU"/>
        </w:rPr>
        <w:t xml:space="preserve"> 94</w:t>
      </w:r>
      <w:r w:rsidR="00E64E0C" w:rsidRPr="00076675">
        <w:rPr>
          <w:szCs w:val="22"/>
          <w:lang w:val="ru-RU"/>
        </w:rPr>
        <w:t>–</w:t>
      </w:r>
      <w:r w:rsidRPr="00076675">
        <w:rPr>
          <w:szCs w:val="22"/>
          <w:lang w:val="ru-RU"/>
        </w:rPr>
        <w:t>94</w:t>
      </w:r>
      <w:r w:rsidR="00E64E0C" w:rsidRPr="00076675">
        <w:rPr>
          <w:szCs w:val="22"/>
          <w:lang w:val="ru-RU"/>
        </w:rPr>
        <w:t>,</w:t>
      </w:r>
      <w:r w:rsidRPr="00076675">
        <w:rPr>
          <w:szCs w:val="22"/>
          <w:lang w:val="ru-RU"/>
        </w:rPr>
        <w:t>1</w:t>
      </w:r>
      <w:r w:rsidR="00E64E0C" w:rsidRPr="00076675">
        <w:rPr>
          <w:szCs w:val="22"/>
          <w:lang w:val="ru-RU"/>
        </w:rPr>
        <w:t> ГГц</w:t>
      </w:r>
      <w:r w:rsidRPr="00076675">
        <w:rPr>
          <w:szCs w:val="22"/>
          <w:lang w:val="ru-RU"/>
        </w:rPr>
        <w:t xml:space="preserve"> </w:t>
      </w:r>
      <w:r w:rsidR="00754CB2" w:rsidRPr="00076675">
        <w:rPr>
          <w:szCs w:val="22"/>
          <w:lang w:val="ru-RU"/>
        </w:rPr>
        <w:t>распределена спутниковой службе исследования Земли (ССИЗ) (активной),</w:t>
      </w:r>
      <w:r w:rsidR="00754CB2" w:rsidRPr="00076675">
        <w:rPr>
          <w:lang w:val="ru-RU"/>
        </w:rPr>
        <w:t xml:space="preserve"> </w:t>
      </w:r>
      <w:r w:rsidR="00754CB2" w:rsidRPr="00076675">
        <w:rPr>
          <w:szCs w:val="22"/>
          <w:lang w:val="ru-RU"/>
        </w:rPr>
        <w:t>службе космических исследований (активной), радиолокационной службе на первичной основе и радиоастрономической службе на вторичной основе</w:t>
      </w:r>
      <w:r w:rsidRPr="00076675">
        <w:rPr>
          <w:szCs w:val="22"/>
          <w:lang w:val="ru-RU"/>
        </w:rPr>
        <w:t>;</w:t>
      </w:r>
      <w:bookmarkEnd w:id="31"/>
    </w:p>
    <w:p w14:paraId="0EF2348B" w14:textId="790F08FD" w:rsidR="002E1EFA" w:rsidRPr="00076675" w:rsidRDefault="00185243" w:rsidP="002E1EFA">
      <w:pPr>
        <w:rPr>
          <w:szCs w:val="22"/>
          <w:lang w:val="ru-RU"/>
        </w:rPr>
      </w:pPr>
      <w:bookmarkStart w:id="32" w:name="lt_pId097"/>
      <w:r w:rsidRPr="00076675">
        <w:rPr>
          <w:i/>
          <w:iCs/>
          <w:szCs w:val="22"/>
          <w:lang w:val="ru-RU"/>
        </w:rPr>
        <w:t>d)</w:t>
      </w:r>
      <w:bookmarkEnd w:id="32"/>
      <w:r w:rsidRPr="00076675">
        <w:rPr>
          <w:szCs w:val="22"/>
          <w:lang w:val="ru-RU"/>
        </w:rPr>
        <w:tab/>
      </w:r>
      <w:bookmarkStart w:id="33" w:name="lt_pId098"/>
      <w:r w:rsidR="00754CB2" w:rsidRPr="00076675">
        <w:rPr>
          <w:szCs w:val="22"/>
          <w:lang w:val="ru-RU"/>
        </w:rPr>
        <w:t>что использование полосы частот 94−94,1 ГГц ССИЗ (активной) и службой космических исследований (активной)</w:t>
      </w:r>
      <w:r w:rsidR="00754CB2" w:rsidRPr="00076675">
        <w:rPr>
          <w:lang w:val="ru-RU"/>
        </w:rPr>
        <w:t xml:space="preserve"> </w:t>
      </w:r>
      <w:r w:rsidR="00754CB2" w:rsidRPr="00076675">
        <w:rPr>
          <w:szCs w:val="22"/>
          <w:lang w:val="ru-RU"/>
        </w:rPr>
        <w:t>ограничено размещенными на борту космических кораблей радарами изучения облачного покрова</w:t>
      </w:r>
      <w:r w:rsidRPr="00076675">
        <w:rPr>
          <w:szCs w:val="22"/>
          <w:lang w:val="ru-RU"/>
        </w:rPr>
        <w:t>;</w:t>
      </w:r>
      <w:bookmarkEnd w:id="33"/>
    </w:p>
    <w:p w14:paraId="7CD679FB" w14:textId="00C34115" w:rsidR="002E1EFA" w:rsidRPr="00076675" w:rsidRDefault="00185243" w:rsidP="002E1EFA">
      <w:pPr>
        <w:rPr>
          <w:szCs w:val="22"/>
          <w:lang w:val="ru-RU"/>
        </w:rPr>
      </w:pPr>
      <w:bookmarkStart w:id="34" w:name="lt_pId099"/>
      <w:r w:rsidRPr="00076675">
        <w:rPr>
          <w:i/>
          <w:iCs/>
          <w:szCs w:val="22"/>
          <w:lang w:val="ru-RU"/>
        </w:rPr>
        <w:t>e)</w:t>
      </w:r>
      <w:bookmarkEnd w:id="34"/>
      <w:r w:rsidRPr="00076675">
        <w:rPr>
          <w:szCs w:val="22"/>
          <w:lang w:val="ru-RU"/>
        </w:rPr>
        <w:tab/>
      </w:r>
      <w:bookmarkStart w:id="35" w:name="lt_pId100"/>
      <w:r w:rsidR="00754CB2" w:rsidRPr="00076675">
        <w:rPr>
          <w:szCs w:val="22"/>
          <w:lang w:val="ru-RU"/>
        </w:rPr>
        <w:t>что полоса частот</w:t>
      </w:r>
      <w:r w:rsidRPr="00076675">
        <w:rPr>
          <w:szCs w:val="22"/>
          <w:lang w:val="ru-RU"/>
        </w:rPr>
        <w:t xml:space="preserve"> 94</w:t>
      </w:r>
      <w:r w:rsidR="00754CB2" w:rsidRPr="00076675">
        <w:rPr>
          <w:szCs w:val="22"/>
          <w:lang w:val="ru-RU"/>
        </w:rPr>
        <w:t>,</w:t>
      </w:r>
      <w:r w:rsidRPr="00076675">
        <w:rPr>
          <w:szCs w:val="22"/>
          <w:lang w:val="ru-RU"/>
        </w:rPr>
        <w:t>1</w:t>
      </w:r>
      <w:r w:rsidR="00754CB2" w:rsidRPr="00076675">
        <w:rPr>
          <w:szCs w:val="22"/>
          <w:lang w:val="ru-RU"/>
        </w:rPr>
        <w:t>–</w:t>
      </w:r>
      <w:r w:rsidRPr="00076675">
        <w:rPr>
          <w:szCs w:val="22"/>
          <w:lang w:val="ru-RU"/>
        </w:rPr>
        <w:t>95</w:t>
      </w:r>
      <w:r w:rsidR="00754CB2" w:rsidRPr="00076675">
        <w:rPr>
          <w:szCs w:val="22"/>
          <w:lang w:val="ru-RU"/>
        </w:rPr>
        <w:t> ГГц</w:t>
      </w:r>
      <w:r w:rsidRPr="00076675">
        <w:rPr>
          <w:szCs w:val="22"/>
          <w:lang w:val="ru-RU"/>
        </w:rPr>
        <w:t xml:space="preserve"> </w:t>
      </w:r>
      <w:r w:rsidR="00754CB2" w:rsidRPr="00076675">
        <w:rPr>
          <w:szCs w:val="22"/>
          <w:lang w:val="ru-RU"/>
        </w:rPr>
        <w:t>распределена фиксированной службе, подвижной службе, радиоастрономической и радиолокационной службам на первичной основе</w:t>
      </w:r>
      <w:r w:rsidRPr="00076675">
        <w:rPr>
          <w:szCs w:val="22"/>
          <w:lang w:val="ru-RU"/>
        </w:rPr>
        <w:t>;</w:t>
      </w:r>
      <w:bookmarkEnd w:id="35"/>
    </w:p>
    <w:p w14:paraId="4B1288F2" w14:textId="515C3072" w:rsidR="002E1EFA" w:rsidRPr="00076675" w:rsidRDefault="00185243" w:rsidP="002E1EFA">
      <w:pPr>
        <w:rPr>
          <w:szCs w:val="22"/>
          <w:lang w:val="ru-RU"/>
        </w:rPr>
      </w:pPr>
      <w:bookmarkStart w:id="36" w:name="lt_pId101"/>
      <w:r w:rsidRPr="00076675">
        <w:rPr>
          <w:i/>
          <w:iCs/>
          <w:szCs w:val="22"/>
          <w:lang w:val="ru-RU"/>
        </w:rPr>
        <w:t>f)</w:t>
      </w:r>
      <w:bookmarkEnd w:id="36"/>
      <w:r w:rsidRPr="00076675">
        <w:rPr>
          <w:szCs w:val="22"/>
          <w:lang w:val="ru-RU"/>
        </w:rPr>
        <w:tab/>
      </w:r>
      <w:bookmarkStart w:id="37" w:name="lt_pId102"/>
      <w:r w:rsidR="00A961C7" w:rsidRPr="00076675">
        <w:rPr>
          <w:szCs w:val="22"/>
          <w:lang w:val="ru-RU"/>
        </w:rPr>
        <w:t>что полоса частот 95–100</w:t>
      </w:r>
      <w:r w:rsidR="0064374F" w:rsidRPr="00076675">
        <w:rPr>
          <w:szCs w:val="22"/>
          <w:lang w:val="ru-RU"/>
        </w:rPr>
        <w:t> </w:t>
      </w:r>
      <w:r w:rsidR="00A961C7" w:rsidRPr="00076675">
        <w:rPr>
          <w:szCs w:val="22"/>
          <w:lang w:val="ru-RU"/>
        </w:rPr>
        <w:t>ГГц распределена фиксированной службе, подвижной службе, радиоастрономической, радиолокационной, радионавигационной и радионавигационной спутниковой службам на первичной основе</w:t>
      </w:r>
      <w:r w:rsidRPr="00076675">
        <w:rPr>
          <w:szCs w:val="22"/>
          <w:lang w:val="ru-RU"/>
        </w:rPr>
        <w:t>;</w:t>
      </w:r>
      <w:bookmarkEnd w:id="37"/>
    </w:p>
    <w:p w14:paraId="211C8202" w14:textId="6E625151" w:rsidR="002E1EFA" w:rsidRPr="00076675" w:rsidRDefault="00185243" w:rsidP="002E1EFA">
      <w:pPr>
        <w:rPr>
          <w:szCs w:val="22"/>
          <w:lang w:val="ru-RU"/>
        </w:rPr>
      </w:pPr>
      <w:bookmarkStart w:id="38" w:name="lt_pId103"/>
      <w:r w:rsidRPr="00076675">
        <w:rPr>
          <w:i/>
          <w:szCs w:val="22"/>
          <w:lang w:val="ru-RU"/>
        </w:rPr>
        <w:t>g)</w:t>
      </w:r>
      <w:bookmarkEnd w:id="38"/>
      <w:r w:rsidRPr="00076675">
        <w:rPr>
          <w:szCs w:val="22"/>
          <w:lang w:val="ru-RU"/>
        </w:rPr>
        <w:tab/>
      </w:r>
      <w:bookmarkStart w:id="39" w:name="lt_pId104"/>
      <w:r w:rsidR="0064374F" w:rsidRPr="00076675">
        <w:rPr>
          <w:szCs w:val="22"/>
          <w:lang w:val="ru-RU"/>
        </w:rPr>
        <w:t>что п</w:t>
      </w:r>
      <w:r w:rsidRPr="00076675">
        <w:rPr>
          <w:szCs w:val="22"/>
          <w:lang w:val="ru-RU"/>
        </w:rPr>
        <w:t>.</w:t>
      </w:r>
      <w:r w:rsidR="0064374F" w:rsidRPr="00076675">
        <w:rPr>
          <w:szCs w:val="22"/>
          <w:lang w:val="ru-RU"/>
        </w:rPr>
        <w:t> </w:t>
      </w:r>
      <w:r w:rsidRPr="00076675">
        <w:rPr>
          <w:b/>
          <w:szCs w:val="22"/>
          <w:lang w:val="ru-RU"/>
        </w:rPr>
        <w:t>5.149</w:t>
      </w:r>
      <w:r w:rsidRPr="00076675">
        <w:rPr>
          <w:szCs w:val="22"/>
          <w:lang w:val="ru-RU"/>
        </w:rPr>
        <w:t xml:space="preserve"> </w:t>
      </w:r>
      <w:r w:rsidR="00CC2C9F" w:rsidRPr="00076675">
        <w:rPr>
          <w:szCs w:val="22"/>
          <w:lang w:val="ru-RU"/>
        </w:rPr>
        <w:t xml:space="preserve">РР </w:t>
      </w:r>
      <w:r w:rsidR="0064374F" w:rsidRPr="00076675">
        <w:rPr>
          <w:szCs w:val="22"/>
          <w:lang w:val="ru-RU"/>
        </w:rPr>
        <w:t>применяется в полосах частот 92−94 ГГц и 94,1−100 ГГц, в которых "</w:t>
      </w:r>
      <w:bookmarkStart w:id="40" w:name="lt_pId105"/>
      <w:bookmarkEnd w:id="39"/>
      <w:r w:rsidR="0064374F" w:rsidRPr="00076675">
        <w:rPr>
          <w:szCs w:val="22"/>
          <w:lang w:val="ru-RU"/>
        </w:rPr>
        <w:t>администрации настоятельно призываются принимать все практически возможные меры для защиты радиоастрономической службы от вредных помех. Особенно серьезными источниками помех для радиоастрономической службы могут быть излучения станций на борту космических кораблей и воздушных судов"</w:t>
      </w:r>
      <w:r w:rsidRPr="00076675">
        <w:rPr>
          <w:szCs w:val="22"/>
          <w:lang w:val="ru-RU"/>
        </w:rPr>
        <w:t>;</w:t>
      </w:r>
      <w:bookmarkEnd w:id="40"/>
    </w:p>
    <w:p w14:paraId="5DB45540" w14:textId="4F03E82A" w:rsidR="002E1EFA" w:rsidRPr="00076675" w:rsidRDefault="00185243" w:rsidP="002E1EFA">
      <w:pPr>
        <w:rPr>
          <w:i/>
          <w:szCs w:val="22"/>
          <w:lang w:val="ru-RU"/>
        </w:rPr>
      </w:pPr>
      <w:bookmarkStart w:id="41" w:name="lt_pId106"/>
      <w:r w:rsidRPr="00076675">
        <w:rPr>
          <w:i/>
          <w:szCs w:val="22"/>
          <w:lang w:val="ru-RU"/>
        </w:rPr>
        <w:t>h)</w:t>
      </w:r>
      <w:bookmarkEnd w:id="41"/>
      <w:r w:rsidRPr="00076675">
        <w:rPr>
          <w:i/>
          <w:szCs w:val="22"/>
          <w:lang w:val="ru-RU"/>
        </w:rPr>
        <w:tab/>
      </w:r>
      <w:bookmarkStart w:id="42" w:name="lt_pId107"/>
      <w:r w:rsidR="00CC2C9F" w:rsidRPr="00076675">
        <w:rPr>
          <w:iCs/>
          <w:szCs w:val="22"/>
          <w:lang w:val="ru-RU"/>
        </w:rPr>
        <w:t>что применяется п.</w:t>
      </w:r>
      <w:r w:rsidR="00CC2C9F" w:rsidRPr="00076675">
        <w:rPr>
          <w:szCs w:val="22"/>
          <w:lang w:val="ru-RU"/>
        </w:rPr>
        <w:t> </w:t>
      </w:r>
      <w:r w:rsidRPr="00076675">
        <w:rPr>
          <w:b/>
          <w:szCs w:val="22"/>
          <w:lang w:val="ru-RU"/>
        </w:rPr>
        <w:t>5.340</w:t>
      </w:r>
      <w:r w:rsidRPr="00076675">
        <w:rPr>
          <w:szCs w:val="22"/>
          <w:lang w:val="ru-RU"/>
        </w:rPr>
        <w:t xml:space="preserve"> </w:t>
      </w:r>
      <w:r w:rsidR="00CC2C9F" w:rsidRPr="00076675">
        <w:rPr>
          <w:szCs w:val="22"/>
          <w:lang w:val="ru-RU"/>
        </w:rPr>
        <w:t>РР, относящийся к пассивной полосе в полосах частот</w:t>
      </w:r>
      <w:r w:rsidR="00CC2C9F" w:rsidRPr="00076675">
        <w:rPr>
          <w:lang w:val="ru-RU"/>
        </w:rPr>
        <w:t xml:space="preserve"> </w:t>
      </w:r>
      <w:r w:rsidR="00CC2C9F" w:rsidRPr="00076675">
        <w:rPr>
          <w:szCs w:val="22"/>
          <w:lang w:val="ru-RU"/>
        </w:rPr>
        <w:t>86−92 ГГц и 100−102 ГГц, где запрещены все излучения</w:t>
      </w:r>
      <w:r w:rsidRPr="00076675">
        <w:rPr>
          <w:szCs w:val="22"/>
          <w:lang w:val="ru-RU"/>
        </w:rPr>
        <w:t>,</w:t>
      </w:r>
      <w:bookmarkEnd w:id="42"/>
    </w:p>
    <w:p w14:paraId="6A375FE0" w14:textId="4081A947" w:rsidR="002E1EFA" w:rsidRPr="00076675" w:rsidRDefault="00CC2C9F" w:rsidP="002E1EFA">
      <w:pPr>
        <w:pStyle w:val="Call"/>
        <w:rPr>
          <w:szCs w:val="22"/>
          <w:lang w:val="ru-RU"/>
        </w:rPr>
      </w:pPr>
      <w:r w:rsidRPr="00076675">
        <w:rPr>
          <w:szCs w:val="22"/>
          <w:lang w:val="ru-RU"/>
        </w:rPr>
        <w:t>отмечая</w:t>
      </w:r>
      <w:r w:rsidRPr="00730ADA">
        <w:rPr>
          <w:i w:val="0"/>
          <w:iCs/>
          <w:szCs w:val="22"/>
          <w:lang w:val="ru-RU"/>
        </w:rPr>
        <w:t>,</w:t>
      </w:r>
    </w:p>
    <w:p w14:paraId="6965F63B" w14:textId="43CF518D" w:rsidR="002E1EFA" w:rsidRPr="00076675" w:rsidRDefault="00CC2C9F" w:rsidP="002E1EFA">
      <w:pPr>
        <w:rPr>
          <w:szCs w:val="22"/>
          <w:lang w:val="ru-RU"/>
        </w:rPr>
      </w:pPr>
      <w:bookmarkStart w:id="43" w:name="lt_pId109"/>
      <w:r w:rsidRPr="00076675">
        <w:rPr>
          <w:szCs w:val="22"/>
          <w:lang w:val="ru-RU"/>
        </w:rPr>
        <w:t>что Рекомендация МСЭ-R M.1461 также используется в качестве руководства при анализе совместимости радаров, работающих в службе радиоопределения</w:t>
      </w:r>
      <w:r w:rsidR="00B00758" w:rsidRPr="00076675">
        <w:rPr>
          <w:szCs w:val="22"/>
          <w:lang w:val="ru-RU"/>
        </w:rPr>
        <w:t>,</w:t>
      </w:r>
      <w:r w:rsidRPr="00076675">
        <w:rPr>
          <w:szCs w:val="22"/>
          <w:lang w:val="ru-RU"/>
        </w:rPr>
        <w:t xml:space="preserve"> и </w:t>
      </w:r>
      <w:r w:rsidR="008E3444" w:rsidRPr="00076675">
        <w:rPr>
          <w:szCs w:val="22"/>
          <w:lang w:val="ru-RU"/>
        </w:rPr>
        <w:t xml:space="preserve">системами в </w:t>
      </w:r>
      <w:r w:rsidRPr="00076675">
        <w:rPr>
          <w:szCs w:val="22"/>
          <w:lang w:val="ru-RU"/>
        </w:rPr>
        <w:t>других служб</w:t>
      </w:r>
      <w:r w:rsidR="008E3444" w:rsidRPr="00076675">
        <w:rPr>
          <w:szCs w:val="22"/>
          <w:lang w:val="ru-RU"/>
        </w:rPr>
        <w:t>ах</w:t>
      </w:r>
      <w:r w:rsidRPr="00076675">
        <w:rPr>
          <w:szCs w:val="22"/>
          <w:lang w:val="ru-RU"/>
        </w:rPr>
        <w:t>, которым распределена эта полоса частот</w:t>
      </w:r>
      <w:r w:rsidR="00185243" w:rsidRPr="00076675">
        <w:rPr>
          <w:szCs w:val="22"/>
          <w:lang w:val="ru-RU"/>
        </w:rPr>
        <w:t>,</w:t>
      </w:r>
      <w:bookmarkEnd w:id="43"/>
    </w:p>
    <w:p w14:paraId="07A417D1" w14:textId="06A48F70" w:rsidR="002E1EFA" w:rsidRPr="00076675" w:rsidRDefault="00B00758" w:rsidP="002E1EFA">
      <w:pPr>
        <w:pStyle w:val="Call"/>
        <w:rPr>
          <w:szCs w:val="22"/>
          <w:lang w:val="ru-RU"/>
        </w:rPr>
      </w:pPr>
      <w:r w:rsidRPr="00076675">
        <w:rPr>
          <w:szCs w:val="22"/>
          <w:lang w:val="ru-RU"/>
        </w:rPr>
        <w:t>рекомендует</w:t>
      </w:r>
    </w:p>
    <w:p w14:paraId="3D32735C" w14:textId="604C8029" w:rsidR="002E1EFA" w:rsidRPr="00076675" w:rsidRDefault="00185243" w:rsidP="002E1EFA">
      <w:pPr>
        <w:rPr>
          <w:szCs w:val="22"/>
          <w:lang w:val="ru-RU"/>
        </w:rPr>
      </w:pPr>
      <w:r w:rsidRPr="00076675">
        <w:rPr>
          <w:szCs w:val="22"/>
          <w:lang w:val="ru-RU"/>
        </w:rPr>
        <w:t>1</w:t>
      </w:r>
      <w:r w:rsidRPr="00076675">
        <w:rPr>
          <w:szCs w:val="22"/>
          <w:lang w:val="ru-RU"/>
        </w:rPr>
        <w:tab/>
      </w:r>
      <w:bookmarkStart w:id="44" w:name="lt_pId112"/>
      <w:r w:rsidR="00B00758" w:rsidRPr="00076675">
        <w:rPr>
          <w:szCs w:val="22"/>
          <w:lang w:val="ru-RU"/>
        </w:rPr>
        <w:t xml:space="preserve">считать технические и эксплуатационные характеристики и критерии защиты радиолокационных и радионавигационных систем, которые </w:t>
      </w:r>
      <w:r w:rsidR="008E3444" w:rsidRPr="00076675">
        <w:rPr>
          <w:szCs w:val="22"/>
          <w:lang w:val="ru-RU"/>
        </w:rPr>
        <w:t>описаны</w:t>
      </w:r>
      <w:r w:rsidR="00B00758" w:rsidRPr="00076675">
        <w:rPr>
          <w:szCs w:val="22"/>
          <w:lang w:val="ru-RU"/>
        </w:rPr>
        <w:t xml:space="preserve"> в Приложении, типовыми для систем, работающих в диапазоне частот 92–100 ГГц</w:t>
      </w:r>
      <w:r w:rsidRPr="00076675">
        <w:rPr>
          <w:szCs w:val="22"/>
          <w:lang w:val="ru-RU"/>
        </w:rPr>
        <w:t>;</w:t>
      </w:r>
      <w:bookmarkEnd w:id="44"/>
    </w:p>
    <w:p w14:paraId="5380605F" w14:textId="4568E998" w:rsidR="002E1EFA" w:rsidRPr="00076675" w:rsidRDefault="00185243" w:rsidP="002E1EFA">
      <w:pPr>
        <w:rPr>
          <w:szCs w:val="22"/>
          <w:lang w:val="ru-RU"/>
        </w:rPr>
      </w:pPr>
      <w:r w:rsidRPr="00076675">
        <w:rPr>
          <w:szCs w:val="22"/>
          <w:lang w:val="ru-RU"/>
        </w:rPr>
        <w:t>2</w:t>
      </w:r>
      <w:r w:rsidRPr="00076675">
        <w:rPr>
          <w:szCs w:val="22"/>
          <w:lang w:val="ru-RU"/>
        </w:rPr>
        <w:tab/>
      </w:r>
      <w:bookmarkStart w:id="45" w:name="lt_pId114"/>
      <w:r w:rsidR="00B00758" w:rsidRPr="00076675">
        <w:rPr>
          <w:szCs w:val="22"/>
          <w:lang w:val="ru-RU"/>
        </w:rPr>
        <w:t>при проведении исследований совместного использования частот и совместимости учитывать характеристики, содержащиеся в Приложении.</w:t>
      </w:r>
      <w:bookmarkEnd w:id="45"/>
    </w:p>
    <w:p w14:paraId="3909B064" w14:textId="77777777" w:rsidR="00276B8F" w:rsidRPr="00076675" w:rsidRDefault="00276B8F" w:rsidP="002E1EFA">
      <w:pPr>
        <w:rPr>
          <w:szCs w:val="22"/>
          <w:lang w:val="ru-RU"/>
        </w:rPr>
      </w:pPr>
    </w:p>
    <w:p w14:paraId="752C1820" w14:textId="77777777" w:rsidR="00276B8F" w:rsidRPr="00076675" w:rsidRDefault="00276B8F" w:rsidP="002E1EFA">
      <w:pPr>
        <w:rPr>
          <w:szCs w:val="22"/>
          <w:lang w:val="ru-RU"/>
        </w:rPr>
      </w:pPr>
    </w:p>
    <w:p w14:paraId="50934C38" w14:textId="5B405237" w:rsidR="002E1EFA" w:rsidRPr="00076675" w:rsidRDefault="00B00758" w:rsidP="00276B8F">
      <w:pPr>
        <w:pStyle w:val="AppendixNoTitle"/>
        <w:rPr>
          <w:rFonts w:eastAsia="SimSun"/>
          <w:lang w:val="ru-RU"/>
        </w:rPr>
      </w:pPr>
      <w:r w:rsidRPr="00076675">
        <w:rPr>
          <w:rFonts w:eastAsia="SimSun"/>
          <w:lang w:val="ru-RU"/>
        </w:rPr>
        <w:lastRenderedPageBreak/>
        <w:t>Приложение</w:t>
      </w:r>
      <w:r w:rsidR="00185243" w:rsidRPr="00076675">
        <w:rPr>
          <w:rFonts w:eastAsia="SimSun"/>
          <w:lang w:val="ru-RU"/>
        </w:rPr>
        <w:br/>
      </w:r>
      <w:r w:rsidR="00185243" w:rsidRPr="00076675">
        <w:rPr>
          <w:rFonts w:eastAsia="SimSun"/>
          <w:lang w:val="ru-RU"/>
        </w:rPr>
        <w:br/>
      </w:r>
      <w:r w:rsidRPr="00076675">
        <w:rPr>
          <w:lang w:val="ru-RU"/>
        </w:rPr>
        <w:t xml:space="preserve">Технические и эксплуатационные характеристики </w:t>
      </w:r>
      <w:r w:rsidR="008E3444" w:rsidRPr="00076675">
        <w:rPr>
          <w:lang w:val="ru-RU"/>
        </w:rPr>
        <w:br/>
      </w:r>
      <w:r w:rsidRPr="00076675">
        <w:rPr>
          <w:lang w:val="ru-RU"/>
        </w:rPr>
        <w:t xml:space="preserve">радиолокационных и радионавигационных систем, работающих </w:t>
      </w:r>
      <w:r w:rsidR="00236866">
        <w:rPr>
          <w:lang w:val="ru-RU"/>
        </w:rPr>
        <w:br/>
      </w:r>
      <w:r w:rsidRPr="00076675">
        <w:rPr>
          <w:lang w:val="ru-RU"/>
        </w:rPr>
        <w:t>в диапазоне частот 92–100 ГГц</w:t>
      </w:r>
    </w:p>
    <w:p w14:paraId="3DDFD7A3" w14:textId="17297B53" w:rsidR="002E1EFA" w:rsidRPr="00076675" w:rsidRDefault="00185243" w:rsidP="002E1EFA">
      <w:pPr>
        <w:pStyle w:val="Heading1"/>
        <w:rPr>
          <w:szCs w:val="22"/>
          <w:lang w:val="ru-RU"/>
        </w:rPr>
      </w:pPr>
      <w:r w:rsidRPr="00076675">
        <w:rPr>
          <w:szCs w:val="22"/>
          <w:lang w:val="ru-RU"/>
        </w:rPr>
        <w:t>1</w:t>
      </w:r>
      <w:r w:rsidRPr="00076675">
        <w:rPr>
          <w:szCs w:val="22"/>
          <w:lang w:val="ru-RU"/>
        </w:rPr>
        <w:tab/>
      </w:r>
      <w:r w:rsidR="00B00758" w:rsidRPr="00076675">
        <w:rPr>
          <w:szCs w:val="22"/>
          <w:lang w:val="ru-RU"/>
        </w:rPr>
        <w:t>Введение</w:t>
      </w:r>
    </w:p>
    <w:p w14:paraId="4F605324" w14:textId="31BE8C15" w:rsidR="002E1EFA" w:rsidRPr="00076675" w:rsidRDefault="00B00758" w:rsidP="002E1EFA">
      <w:pPr>
        <w:rPr>
          <w:szCs w:val="22"/>
          <w:lang w:val="ru-RU"/>
        </w:rPr>
      </w:pPr>
      <w:r w:rsidRPr="00076675">
        <w:rPr>
          <w:szCs w:val="22"/>
          <w:lang w:val="ru-RU"/>
        </w:rPr>
        <w:t>В диапазоне частот 92–100</w:t>
      </w:r>
      <w:r w:rsidR="00E26D0F" w:rsidRPr="00076675">
        <w:rPr>
          <w:szCs w:val="22"/>
          <w:lang w:val="ru-RU"/>
        </w:rPr>
        <w:t> </w:t>
      </w:r>
      <w:r w:rsidRPr="00076675">
        <w:rPr>
          <w:szCs w:val="22"/>
          <w:lang w:val="ru-RU"/>
        </w:rPr>
        <w:t>ГГц работают радары различных типов. Их эксплуатационные и технические характеристики описаны в следующих пунктах.</w:t>
      </w:r>
    </w:p>
    <w:p w14:paraId="3D627E7E" w14:textId="16C5895C" w:rsidR="002E1EFA" w:rsidRPr="00076675" w:rsidRDefault="00185243" w:rsidP="002E1EFA">
      <w:pPr>
        <w:pStyle w:val="Heading1"/>
        <w:rPr>
          <w:szCs w:val="22"/>
          <w:lang w:val="ru-RU"/>
        </w:rPr>
      </w:pPr>
      <w:r w:rsidRPr="00076675">
        <w:rPr>
          <w:szCs w:val="22"/>
          <w:lang w:val="ru-RU"/>
        </w:rPr>
        <w:t>2</w:t>
      </w:r>
      <w:r w:rsidRPr="00076675">
        <w:rPr>
          <w:szCs w:val="22"/>
          <w:lang w:val="ru-RU"/>
        </w:rPr>
        <w:tab/>
      </w:r>
      <w:r w:rsidR="00B00758" w:rsidRPr="00076675">
        <w:rPr>
          <w:szCs w:val="22"/>
          <w:lang w:val="ru-RU"/>
        </w:rPr>
        <w:t>Характеристики радаров в диапазоне 92–100 ГГц</w:t>
      </w:r>
    </w:p>
    <w:p w14:paraId="069B8FA1" w14:textId="01A807D3" w:rsidR="002E1EFA" w:rsidRPr="00076675" w:rsidRDefault="000E14AC" w:rsidP="002E1EFA">
      <w:pPr>
        <w:rPr>
          <w:szCs w:val="22"/>
          <w:lang w:val="ru-RU"/>
        </w:rPr>
      </w:pPr>
      <w:bookmarkStart w:id="46" w:name="lt_pId123"/>
      <w:r w:rsidRPr="00076675">
        <w:rPr>
          <w:szCs w:val="22"/>
          <w:lang w:val="ru-RU"/>
        </w:rPr>
        <w:t xml:space="preserve">В следующих разделах приведены типовые характеристики радиолокационных систем, работающих в диапазоне частот </w:t>
      </w:r>
      <w:r w:rsidR="00185243" w:rsidRPr="00076675">
        <w:rPr>
          <w:szCs w:val="22"/>
          <w:lang w:val="ru-RU"/>
        </w:rPr>
        <w:t>92</w:t>
      </w:r>
      <w:r w:rsidRPr="00C16097">
        <w:rPr>
          <w:szCs w:val="22"/>
          <w:lang w:val="ru-RU"/>
        </w:rPr>
        <w:t>–</w:t>
      </w:r>
      <w:r w:rsidR="00185243" w:rsidRPr="00076675">
        <w:rPr>
          <w:szCs w:val="22"/>
          <w:lang w:val="ru-RU"/>
        </w:rPr>
        <w:t>100</w:t>
      </w:r>
      <w:r w:rsidRPr="00076675">
        <w:rPr>
          <w:szCs w:val="22"/>
          <w:lang w:val="ru-RU"/>
        </w:rPr>
        <w:t> ГГц</w:t>
      </w:r>
      <w:r w:rsidR="00185243" w:rsidRPr="00076675">
        <w:rPr>
          <w:szCs w:val="22"/>
          <w:lang w:val="ru-RU"/>
        </w:rPr>
        <w:t>.</w:t>
      </w:r>
      <w:bookmarkEnd w:id="46"/>
      <w:r w:rsidR="00185243" w:rsidRPr="00076675">
        <w:rPr>
          <w:szCs w:val="22"/>
          <w:lang w:val="ru-RU"/>
        </w:rPr>
        <w:t xml:space="preserve"> </w:t>
      </w:r>
      <w:r w:rsidR="008E3444" w:rsidRPr="00076675">
        <w:rPr>
          <w:szCs w:val="22"/>
          <w:lang w:val="ru-RU"/>
        </w:rPr>
        <w:t>В</w:t>
      </w:r>
      <w:r w:rsidRPr="00076675">
        <w:rPr>
          <w:szCs w:val="22"/>
          <w:lang w:val="ru-RU"/>
        </w:rPr>
        <w:t xml:space="preserve"> настоящем Приложении </w:t>
      </w:r>
      <w:r w:rsidR="008E3444" w:rsidRPr="00076675">
        <w:rPr>
          <w:szCs w:val="22"/>
          <w:lang w:val="ru-RU"/>
        </w:rPr>
        <w:t xml:space="preserve">представлен достаточный объем </w:t>
      </w:r>
      <w:r w:rsidRPr="00076675">
        <w:rPr>
          <w:szCs w:val="22"/>
          <w:lang w:val="ru-RU"/>
        </w:rPr>
        <w:t>информаци</w:t>
      </w:r>
      <w:r w:rsidR="008E3444" w:rsidRPr="00076675">
        <w:rPr>
          <w:szCs w:val="22"/>
          <w:lang w:val="ru-RU"/>
        </w:rPr>
        <w:t xml:space="preserve">и </w:t>
      </w:r>
      <w:r w:rsidRPr="00076675">
        <w:rPr>
          <w:szCs w:val="22"/>
          <w:lang w:val="ru-RU"/>
        </w:rPr>
        <w:t>для выполнения общих расчетов в целях оценки совместимости этих радаров и других систем.</w:t>
      </w:r>
    </w:p>
    <w:p w14:paraId="18E1BD87" w14:textId="328FD5DB" w:rsidR="002E1EFA" w:rsidRPr="00076675" w:rsidRDefault="00185243" w:rsidP="002E1EFA">
      <w:pPr>
        <w:pStyle w:val="Heading2"/>
        <w:rPr>
          <w:szCs w:val="22"/>
          <w:lang w:val="ru-RU"/>
        </w:rPr>
      </w:pPr>
      <w:r w:rsidRPr="00076675">
        <w:rPr>
          <w:szCs w:val="22"/>
          <w:lang w:val="ru-RU"/>
        </w:rPr>
        <w:t>2.1</w:t>
      </w:r>
      <w:r w:rsidRPr="00076675">
        <w:rPr>
          <w:szCs w:val="22"/>
          <w:lang w:val="ru-RU"/>
        </w:rPr>
        <w:tab/>
      </w:r>
      <w:r w:rsidR="00F30F11" w:rsidRPr="00076675">
        <w:rPr>
          <w:szCs w:val="22"/>
          <w:lang w:val="ru-RU"/>
        </w:rPr>
        <w:t>Наземные метеорологические радары в диапазоне частот 94–100 ГГц</w:t>
      </w:r>
    </w:p>
    <w:p w14:paraId="273093B3" w14:textId="7C57CB08" w:rsidR="002E1EFA" w:rsidRPr="00076675" w:rsidRDefault="00E0528E" w:rsidP="002E1EFA">
      <w:pPr>
        <w:rPr>
          <w:spacing w:val="-2"/>
          <w:szCs w:val="22"/>
          <w:lang w:val="ru-RU"/>
        </w:rPr>
      </w:pPr>
      <w:bookmarkStart w:id="47" w:name="lt_pId129"/>
      <w:r w:rsidRPr="00076675">
        <w:rPr>
          <w:spacing w:val="-2"/>
          <w:szCs w:val="22"/>
          <w:lang w:val="ru-RU"/>
        </w:rPr>
        <w:t xml:space="preserve">В диапазоне частот 94–100 ГГц обеспечиваются надлежащие характеристики, которые возможно использовать для специального изучения облаков и тумана. В </w:t>
      </w:r>
      <w:r w:rsidR="00523296" w:rsidRPr="00076675">
        <w:rPr>
          <w:spacing w:val="-2"/>
          <w:szCs w:val="22"/>
          <w:lang w:val="ru-RU"/>
        </w:rPr>
        <w:t>таких</w:t>
      </w:r>
      <w:r w:rsidRPr="00076675">
        <w:rPr>
          <w:spacing w:val="-2"/>
          <w:szCs w:val="22"/>
          <w:lang w:val="ru-RU"/>
        </w:rPr>
        <w:t xml:space="preserve"> радарах используется </w:t>
      </w:r>
      <w:r w:rsidR="001C7229" w:rsidRPr="00076675">
        <w:rPr>
          <w:spacing w:val="-2"/>
          <w:szCs w:val="22"/>
          <w:lang w:val="ru-RU"/>
        </w:rPr>
        <w:t xml:space="preserve">технология, сочетающая </w:t>
      </w:r>
      <w:r w:rsidRPr="00076675">
        <w:rPr>
          <w:spacing w:val="-2"/>
          <w:szCs w:val="22"/>
          <w:lang w:val="ru-RU"/>
        </w:rPr>
        <w:t xml:space="preserve">передатчик с низкой пиковой мощностью и </w:t>
      </w:r>
      <w:bookmarkStart w:id="48" w:name="_Hlk160457255"/>
      <w:r w:rsidRPr="00076675">
        <w:rPr>
          <w:spacing w:val="-2"/>
          <w:szCs w:val="22"/>
          <w:lang w:val="ru-RU"/>
        </w:rPr>
        <w:t>непрерывн</w:t>
      </w:r>
      <w:r w:rsidR="001C7229" w:rsidRPr="00076675">
        <w:rPr>
          <w:spacing w:val="-2"/>
          <w:szCs w:val="22"/>
          <w:lang w:val="ru-RU"/>
        </w:rPr>
        <w:t>ы</w:t>
      </w:r>
      <w:r w:rsidRPr="00076675">
        <w:rPr>
          <w:spacing w:val="-2"/>
          <w:szCs w:val="22"/>
          <w:lang w:val="ru-RU"/>
        </w:rPr>
        <w:t>й частотно</w:t>
      </w:r>
      <w:r w:rsidR="001C7229" w:rsidRPr="00076675">
        <w:rPr>
          <w:spacing w:val="-2"/>
          <w:szCs w:val="22"/>
          <w:lang w:val="ru-RU"/>
        </w:rPr>
        <w:t>-</w:t>
      </w:r>
      <w:r w:rsidRPr="00076675">
        <w:rPr>
          <w:spacing w:val="-2"/>
          <w:szCs w:val="22"/>
          <w:lang w:val="ru-RU"/>
        </w:rPr>
        <w:t>модул</w:t>
      </w:r>
      <w:r w:rsidR="001C7229" w:rsidRPr="00076675">
        <w:rPr>
          <w:spacing w:val="-2"/>
          <w:szCs w:val="22"/>
          <w:lang w:val="ru-RU"/>
        </w:rPr>
        <w:t>ированный сигнал</w:t>
      </w:r>
      <w:bookmarkEnd w:id="48"/>
      <w:r w:rsidRPr="00076675">
        <w:rPr>
          <w:spacing w:val="-2"/>
          <w:szCs w:val="22"/>
          <w:lang w:val="ru-RU"/>
        </w:rPr>
        <w:t xml:space="preserve">. </w:t>
      </w:r>
      <w:bookmarkEnd w:id="47"/>
      <w:r w:rsidR="00FA4E09" w:rsidRPr="00076675">
        <w:rPr>
          <w:spacing w:val="-2"/>
          <w:szCs w:val="22"/>
          <w:lang w:val="ru-RU"/>
        </w:rPr>
        <w:t>Эти радары при вертикальном режиме работы обеспечивают доступ к вертикальному распределению облаков и скорости седиментации гидрометеоров, а также измеряют энергию, рассе</w:t>
      </w:r>
      <w:r w:rsidR="001C7229" w:rsidRPr="00076675">
        <w:rPr>
          <w:spacing w:val="-2"/>
          <w:szCs w:val="22"/>
          <w:lang w:val="ru-RU"/>
        </w:rPr>
        <w:t>иваемую</w:t>
      </w:r>
      <w:r w:rsidR="00FA4E09" w:rsidRPr="00076675">
        <w:rPr>
          <w:spacing w:val="-2"/>
          <w:szCs w:val="22"/>
          <w:lang w:val="ru-RU"/>
        </w:rPr>
        <w:t xml:space="preserve"> </w:t>
      </w:r>
      <w:r w:rsidR="00205999" w:rsidRPr="00076675">
        <w:rPr>
          <w:spacing w:val="-2"/>
          <w:szCs w:val="22"/>
          <w:lang w:val="ru-RU"/>
        </w:rPr>
        <w:t xml:space="preserve">обратно </w:t>
      </w:r>
      <w:r w:rsidR="00FA4E09" w:rsidRPr="00076675">
        <w:rPr>
          <w:spacing w:val="-2"/>
          <w:szCs w:val="22"/>
          <w:lang w:val="ru-RU"/>
        </w:rPr>
        <w:t>этими гидрометеорами. Эта энергия может быть связана с количеством воды, содержащейся в облаке (</w:t>
      </w:r>
      <w:r w:rsidR="00205999" w:rsidRPr="00076675">
        <w:rPr>
          <w:spacing w:val="-2"/>
          <w:szCs w:val="22"/>
          <w:lang w:val="ru-RU"/>
        </w:rPr>
        <w:t>капли воды и кристаллы льда</w:t>
      </w:r>
      <w:r w:rsidR="00FA4E09" w:rsidRPr="00076675">
        <w:rPr>
          <w:spacing w:val="-2"/>
          <w:szCs w:val="22"/>
          <w:lang w:val="ru-RU"/>
        </w:rPr>
        <w:t xml:space="preserve">). Доплеровские возможности </w:t>
      </w:r>
      <w:r w:rsidR="006877C1" w:rsidRPr="00076675">
        <w:rPr>
          <w:spacing w:val="-2"/>
          <w:szCs w:val="22"/>
          <w:lang w:val="ru-RU"/>
        </w:rPr>
        <w:t>таких</w:t>
      </w:r>
      <w:r w:rsidR="00FA4E09" w:rsidRPr="00076675">
        <w:rPr>
          <w:spacing w:val="-2"/>
          <w:szCs w:val="22"/>
          <w:lang w:val="ru-RU"/>
        </w:rPr>
        <w:t xml:space="preserve"> радаров дают возможность измерять скорость гидрометеоров </w:t>
      </w:r>
      <w:r w:rsidR="00205999" w:rsidRPr="00076675">
        <w:rPr>
          <w:spacing w:val="-2"/>
          <w:szCs w:val="22"/>
          <w:lang w:val="ru-RU"/>
        </w:rPr>
        <w:t>в зоне прямой видимости</w:t>
      </w:r>
      <w:r w:rsidR="00FA4E09" w:rsidRPr="00076675">
        <w:rPr>
          <w:spacing w:val="-2"/>
          <w:szCs w:val="22"/>
          <w:lang w:val="ru-RU"/>
        </w:rPr>
        <w:t>.</w:t>
      </w:r>
    </w:p>
    <w:p w14:paraId="14DEBA4A" w14:textId="17B0F38D" w:rsidR="00564371" w:rsidRPr="00076675" w:rsidRDefault="00564371" w:rsidP="002E1EFA">
      <w:pPr>
        <w:rPr>
          <w:spacing w:val="-2"/>
          <w:szCs w:val="22"/>
          <w:lang w:val="ru-RU"/>
        </w:rPr>
      </w:pPr>
      <w:r w:rsidRPr="00076675">
        <w:rPr>
          <w:spacing w:val="-2"/>
          <w:szCs w:val="22"/>
          <w:lang w:val="ru-RU"/>
        </w:rPr>
        <w:t xml:space="preserve">Кроме того, возможно наблюдать </w:t>
      </w:r>
      <w:r w:rsidR="004B384B" w:rsidRPr="00076675">
        <w:rPr>
          <w:spacing w:val="-2"/>
          <w:szCs w:val="22"/>
          <w:lang w:val="ru-RU"/>
        </w:rPr>
        <w:t>самые</w:t>
      </w:r>
      <w:r w:rsidRPr="00076675">
        <w:rPr>
          <w:spacing w:val="-2"/>
          <w:szCs w:val="22"/>
          <w:lang w:val="ru-RU"/>
        </w:rPr>
        <w:t xml:space="preserve"> разнообраз</w:t>
      </w:r>
      <w:r w:rsidR="004B384B" w:rsidRPr="00076675">
        <w:rPr>
          <w:spacing w:val="-2"/>
          <w:szCs w:val="22"/>
          <w:lang w:val="ru-RU"/>
        </w:rPr>
        <w:t>ны</w:t>
      </w:r>
      <w:r w:rsidRPr="00076675">
        <w:rPr>
          <w:spacing w:val="-2"/>
          <w:szCs w:val="22"/>
          <w:lang w:val="ru-RU"/>
        </w:rPr>
        <w:t>е метеорологически</w:t>
      </w:r>
      <w:r w:rsidR="004B384B" w:rsidRPr="00076675">
        <w:rPr>
          <w:spacing w:val="-2"/>
          <w:szCs w:val="22"/>
          <w:lang w:val="ru-RU"/>
        </w:rPr>
        <w:t>е</w:t>
      </w:r>
      <w:r w:rsidRPr="00076675">
        <w:rPr>
          <w:spacing w:val="-2"/>
          <w:szCs w:val="22"/>
          <w:lang w:val="ru-RU"/>
        </w:rPr>
        <w:t xml:space="preserve"> услови</w:t>
      </w:r>
      <w:r w:rsidR="004B384B" w:rsidRPr="00076675">
        <w:rPr>
          <w:spacing w:val="-2"/>
          <w:szCs w:val="22"/>
          <w:lang w:val="ru-RU"/>
        </w:rPr>
        <w:t>я</w:t>
      </w:r>
      <w:r w:rsidRPr="00076675">
        <w:rPr>
          <w:spacing w:val="-2"/>
          <w:szCs w:val="22"/>
          <w:lang w:val="ru-RU"/>
        </w:rPr>
        <w:t xml:space="preserve"> и тип</w:t>
      </w:r>
      <w:r w:rsidR="004B384B" w:rsidRPr="00076675">
        <w:rPr>
          <w:spacing w:val="-2"/>
          <w:szCs w:val="22"/>
          <w:lang w:val="ru-RU"/>
        </w:rPr>
        <w:t>ы</w:t>
      </w:r>
      <w:r w:rsidRPr="00076675">
        <w:rPr>
          <w:spacing w:val="-2"/>
          <w:szCs w:val="22"/>
          <w:lang w:val="ru-RU"/>
        </w:rPr>
        <w:t xml:space="preserve"> облаков, включая низкие облака, туман, перистые облака и жидкие осадки. Например, установка со следующими характеристиками: вертикально</w:t>
      </w:r>
      <w:r w:rsidR="004B384B" w:rsidRPr="00076675">
        <w:rPr>
          <w:spacing w:val="-2"/>
          <w:szCs w:val="22"/>
          <w:lang w:val="ru-RU"/>
        </w:rPr>
        <w:t>е</w:t>
      </w:r>
      <w:r w:rsidRPr="00076675">
        <w:rPr>
          <w:spacing w:val="-2"/>
          <w:szCs w:val="22"/>
          <w:lang w:val="ru-RU"/>
        </w:rPr>
        <w:t xml:space="preserve"> разрешени</w:t>
      </w:r>
      <w:r w:rsidR="004B384B" w:rsidRPr="00076675">
        <w:rPr>
          <w:spacing w:val="-2"/>
          <w:szCs w:val="22"/>
          <w:lang w:val="ru-RU"/>
        </w:rPr>
        <w:t>е</w:t>
      </w:r>
      <w:r w:rsidRPr="00076675">
        <w:rPr>
          <w:spacing w:val="-2"/>
          <w:szCs w:val="22"/>
          <w:lang w:val="ru-RU"/>
        </w:rPr>
        <w:t xml:space="preserve"> 25 м, врем</w:t>
      </w:r>
      <w:r w:rsidR="004B384B" w:rsidRPr="00076675">
        <w:rPr>
          <w:spacing w:val="-2"/>
          <w:szCs w:val="22"/>
          <w:lang w:val="ru-RU"/>
        </w:rPr>
        <w:t>я</w:t>
      </w:r>
      <w:r w:rsidRPr="00076675">
        <w:rPr>
          <w:spacing w:val="-2"/>
          <w:szCs w:val="22"/>
          <w:lang w:val="ru-RU"/>
        </w:rPr>
        <w:t xml:space="preserve"> интегрирования</w:t>
      </w:r>
      <w:r w:rsidR="004B384B" w:rsidRPr="00076675">
        <w:rPr>
          <w:spacing w:val="-2"/>
          <w:szCs w:val="22"/>
          <w:lang w:val="ru-RU"/>
        </w:rPr>
        <w:t>, установленное равным</w:t>
      </w:r>
      <w:r w:rsidRPr="00076675">
        <w:rPr>
          <w:spacing w:val="-2"/>
          <w:szCs w:val="22"/>
          <w:lang w:val="ru-RU"/>
        </w:rPr>
        <w:t xml:space="preserve"> 3 с (с</w:t>
      </w:r>
      <w:r w:rsidR="004B384B" w:rsidRPr="00076675">
        <w:rPr>
          <w:spacing w:val="-2"/>
          <w:szCs w:val="22"/>
          <w:lang w:val="ru-RU"/>
        </w:rPr>
        <w:t> </w:t>
      </w:r>
      <w:r w:rsidRPr="00076675">
        <w:rPr>
          <w:spacing w:val="-2"/>
          <w:szCs w:val="22"/>
          <w:lang w:val="ru-RU"/>
        </w:rPr>
        <w:t>максимальной дальностью 12 км), и скорост</w:t>
      </w:r>
      <w:r w:rsidR="004B384B" w:rsidRPr="00076675">
        <w:rPr>
          <w:spacing w:val="-2"/>
          <w:szCs w:val="22"/>
          <w:lang w:val="ru-RU"/>
        </w:rPr>
        <w:t>ь</w:t>
      </w:r>
      <w:r w:rsidRPr="00076675">
        <w:rPr>
          <w:spacing w:val="-2"/>
          <w:szCs w:val="22"/>
          <w:lang w:val="ru-RU"/>
        </w:rPr>
        <w:t xml:space="preserve"> Найквиста 5 м/с</w:t>
      </w:r>
      <w:r w:rsidR="004B384B" w:rsidRPr="00076675">
        <w:rPr>
          <w:spacing w:val="-2"/>
          <w:szCs w:val="22"/>
          <w:vertAlign w:val="superscript"/>
          <w:lang w:val="ru-RU"/>
        </w:rPr>
        <w:t>−1</w:t>
      </w:r>
      <w:r w:rsidRPr="00076675">
        <w:rPr>
          <w:spacing w:val="-2"/>
          <w:szCs w:val="22"/>
          <w:lang w:val="ru-RU"/>
        </w:rPr>
        <w:t xml:space="preserve">, обеспечивает возможность непрерывного обнаружения облаков всех типов с </w:t>
      </w:r>
      <w:r w:rsidR="004B384B" w:rsidRPr="00076675">
        <w:rPr>
          <w:spacing w:val="-2"/>
          <w:szCs w:val="22"/>
          <w:lang w:val="ru-RU"/>
        </w:rPr>
        <w:t>чувствительностью</w:t>
      </w:r>
      <w:r w:rsidRPr="00076675">
        <w:rPr>
          <w:spacing w:val="-2"/>
          <w:szCs w:val="22"/>
          <w:lang w:val="ru-RU"/>
        </w:rPr>
        <w:t xml:space="preserve"> около −44 </w:t>
      </w:r>
      <w:r w:rsidR="004B384B" w:rsidRPr="00076675">
        <w:rPr>
          <w:spacing w:val="-2"/>
          <w:szCs w:val="22"/>
          <w:lang w:val="ru-RU"/>
        </w:rPr>
        <w:t>dBz</w:t>
      </w:r>
      <w:r w:rsidRPr="00076675">
        <w:rPr>
          <w:spacing w:val="-2"/>
          <w:szCs w:val="22"/>
          <w:lang w:val="ru-RU"/>
        </w:rPr>
        <w:t xml:space="preserve"> на расстоянии 1 км в течение непрерывного промежутка времени.</w:t>
      </w:r>
    </w:p>
    <w:p w14:paraId="280C9CE1" w14:textId="4CBCAC39" w:rsidR="002E1EFA" w:rsidRPr="00076675" w:rsidRDefault="00523296" w:rsidP="002E1EFA">
      <w:pPr>
        <w:rPr>
          <w:szCs w:val="22"/>
          <w:lang w:val="ru-RU"/>
        </w:rPr>
      </w:pPr>
      <w:r w:rsidRPr="00076675">
        <w:rPr>
          <w:szCs w:val="22"/>
          <w:lang w:val="ru-RU"/>
        </w:rPr>
        <w:t>Эти радары, в силу своих характеристик и возможностей обнаружения, часто размещаются вблизи аэропорта и предоставляют важные для воздушного движения данные.</w:t>
      </w:r>
    </w:p>
    <w:p w14:paraId="06EB1EDC" w14:textId="580A106F" w:rsidR="002E1EFA" w:rsidRPr="00076675" w:rsidRDefault="001D62CD" w:rsidP="002E1EFA">
      <w:pPr>
        <w:pStyle w:val="TableNo"/>
        <w:rPr>
          <w:szCs w:val="22"/>
          <w:lang w:val="ru-RU"/>
        </w:rPr>
      </w:pPr>
      <w:bookmarkStart w:id="49" w:name="lt_pId135"/>
      <w:r w:rsidRPr="00076675">
        <w:rPr>
          <w:szCs w:val="22"/>
          <w:lang w:val="ru-RU"/>
        </w:rPr>
        <w:t xml:space="preserve">ТАБЛИЦА </w:t>
      </w:r>
      <w:r w:rsidR="00185243" w:rsidRPr="00076675">
        <w:rPr>
          <w:szCs w:val="22"/>
          <w:lang w:val="ru-RU"/>
        </w:rPr>
        <w:t>1</w:t>
      </w:r>
      <w:bookmarkEnd w:id="49"/>
    </w:p>
    <w:p w14:paraId="050B9D77" w14:textId="67F55174" w:rsidR="002E1EFA" w:rsidRPr="00076675" w:rsidRDefault="00523296" w:rsidP="002E1EFA">
      <w:pPr>
        <w:pStyle w:val="Tabletitle"/>
        <w:rPr>
          <w:szCs w:val="22"/>
          <w:lang w:val="ru-RU"/>
        </w:rPr>
      </w:pPr>
      <w:bookmarkStart w:id="50" w:name="lt_pId136"/>
      <w:r w:rsidRPr="00076675">
        <w:rPr>
          <w:szCs w:val="22"/>
          <w:lang w:val="ru-RU"/>
        </w:rPr>
        <w:t>Характеристики радаров в диапазоне</w:t>
      </w:r>
      <w:r w:rsidR="00185243" w:rsidRPr="00076675">
        <w:rPr>
          <w:szCs w:val="22"/>
          <w:lang w:val="ru-RU"/>
        </w:rPr>
        <w:t xml:space="preserve"> 94</w:t>
      </w:r>
      <w:r w:rsidRPr="00076675">
        <w:rPr>
          <w:szCs w:val="22"/>
          <w:lang w:val="ru-RU"/>
        </w:rPr>
        <w:t>–</w:t>
      </w:r>
      <w:r w:rsidR="00185243" w:rsidRPr="00076675">
        <w:rPr>
          <w:szCs w:val="22"/>
          <w:lang w:val="ru-RU"/>
        </w:rPr>
        <w:t>100</w:t>
      </w:r>
      <w:bookmarkEnd w:id="50"/>
      <w:r w:rsidRPr="00076675">
        <w:rPr>
          <w:szCs w:val="22"/>
          <w:lang w:val="ru-RU"/>
        </w:rPr>
        <w:t> ГГц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4521"/>
      </w:tblGrid>
      <w:tr w:rsidR="00794C8C" w:rsidRPr="00076675" w14:paraId="2B0F333D" w14:textId="77777777" w:rsidTr="00BD7ED9">
        <w:trPr>
          <w:cantSplit/>
          <w:tblHeader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92E8" w14:textId="0DD91AE1" w:rsidR="002E1EFA" w:rsidRPr="00076675" w:rsidRDefault="00E0528E" w:rsidP="00DF00F3">
            <w:pPr>
              <w:pStyle w:val="Tablehead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Параметр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9C5C" w14:textId="7E113A00" w:rsidR="002E1EFA" w:rsidRPr="00076675" w:rsidRDefault="00523296" w:rsidP="00E86D4A">
            <w:pPr>
              <w:pStyle w:val="Tablehead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Радар типа A</w:t>
            </w:r>
          </w:p>
        </w:tc>
      </w:tr>
      <w:tr w:rsidR="00794C8C" w:rsidRPr="00076675" w14:paraId="4A21F413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7F62" w14:textId="172C2EFD" w:rsidR="002E1EFA" w:rsidRPr="00076675" w:rsidRDefault="00E0528E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Применение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8C5F" w14:textId="254A805D" w:rsidR="002E1EFA" w:rsidRPr="00076675" w:rsidRDefault="00906FA7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Погода (обнаружение сильных осадков)</w:t>
            </w:r>
          </w:p>
        </w:tc>
      </w:tr>
      <w:tr w:rsidR="00794C8C" w:rsidRPr="00076675" w14:paraId="7A4BC54A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60DC" w14:textId="5F4C85F4" w:rsidR="002E1EFA" w:rsidRPr="00076675" w:rsidRDefault="00E0528E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Зона развертывания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973D" w14:textId="77124012" w:rsidR="002E1EFA" w:rsidRPr="00076675" w:rsidRDefault="00906FA7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По всему миру,</w:t>
            </w:r>
            <w:r w:rsidR="006877C1" w:rsidRPr="00076675">
              <w:rPr>
                <w:sz w:val="20"/>
                <w:lang w:val="ru-RU"/>
              </w:rPr>
              <w:t xml:space="preserve"> </w:t>
            </w:r>
            <w:r w:rsidRPr="00076675">
              <w:rPr>
                <w:sz w:val="20"/>
                <w:lang w:val="ru-RU"/>
              </w:rPr>
              <w:t>стационарный вариант</w:t>
            </w:r>
          </w:p>
        </w:tc>
      </w:tr>
      <w:tr w:rsidR="00794C8C" w:rsidRPr="00076675" w14:paraId="72CCF324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A8AF" w14:textId="4DE26986" w:rsidR="002E1EFA" w:rsidRPr="00076675" w:rsidRDefault="00E0528E" w:rsidP="00DF00F3">
            <w:pPr>
              <w:pStyle w:val="Tabletext"/>
              <w:jc w:val="left"/>
              <w:rPr>
                <w:sz w:val="20"/>
                <w:lang w:val="ru-RU"/>
              </w:rPr>
            </w:pPr>
            <w:bookmarkStart w:id="51" w:name="lt_pId143"/>
            <w:r w:rsidRPr="00076675">
              <w:rPr>
                <w:sz w:val="20"/>
                <w:lang w:val="ru-RU"/>
              </w:rPr>
              <w:t>Диапазон настройки</w:t>
            </w:r>
            <w:r w:rsidR="00906FA7" w:rsidRPr="00076675">
              <w:rPr>
                <w:sz w:val="20"/>
                <w:lang w:val="ru-RU"/>
              </w:rPr>
              <w:t xml:space="preserve"> </w:t>
            </w:r>
            <w:r w:rsidR="00523296" w:rsidRPr="00076675">
              <w:rPr>
                <w:sz w:val="20"/>
                <w:lang w:val="ru-RU"/>
              </w:rPr>
              <w:t>(ГГц</w:t>
            </w:r>
            <w:r w:rsidR="00185243" w:rsidRPr="00076675">
              <w:rPr>
                <w:sz w:val="20"/>
                <w:lang w:val="ru-RU"/>
              </w:rPr>
              <w:t>)</w:t>
            </w:r>
            <w:bookmarkEnd w:id="51"/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24B4" w14:textId="25F6297F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94</w:t>
            </w:r>
            <w:r w:rsidR="006877C1" w:rsidRPr="00076675">
              <w:rPr>
                <w:sz w:val="20"/>
                <w:lang w:val="ru-RU"/>
              </w:rPr>
              <w:t>–</w:t>
            </w:r>
            <w:r w:rsidRPr="00076675">
              <w:rPr>
                <w:sz w:val="20"/>
                <w:lang w:val="ru-RU"/>
              </w:rPr>
              <w:t>100</w:t>
            </w:r>
          </w:p>
        </w:tc>
      </w:tr>
      <w:tr w:rsidR="00794C8C" w:rsidRPr="00076675" w14:paraId="6B6A5BA4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9FB1" w14:textId="42FD3E67" w:rsidR="002E1EFA" w:rsidRPr="00076675" w:rsidRDefault="00E0528E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Тип передатчика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DA1" w14:textId="203FBDDD" w:rsidR="002E1EFA" w:rsidRPr="00076675" w:rsidRDefault="00906FA7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Твердотельный</w:t>
            </w:r>
          </w:p>
        </w:tc>
      </w:tr>
      <w:tr w:rsidR="00794C8C" w:rsidRPr="00076675" w14:paraId="0CB0229F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A0D4" w14:textId="66305688" w:rsidR="002E1EFA" w:rsidRPr="00076675" w:rsidRDefault="00DF00F3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Мощность передачи (пиковая), подводимая к</w:t>
            </w:r>
            <w:r w:rsidR="00906FA7" w:rsidRPr="00076675">
              <w:rPr>
                <w:sz w:val="20"/>
                <w:lang w:val="ru-RU"/>
              </w:rPr>
              <w:t> </w:t>
            </w:r>
            <w:r w:rsidRPr="00076675">
              <w:rPr>
                <w:sz w:val="20"/>
                <w:lang w:val="ru-RU"/>
              </w:rPr>
              <w:t>антенне (кВт)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E7C4" w14:textId="1B92B06E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0</w:t>
            </w:r>
            <w:r w:rsidR="00906FA7" w:rsidRPr="00076675">
              <w:rPr>
                <w:sz w:val="20"/>
                <w:lang w:val="ru-RU"/>
              </w:rPr>
              <w:t>,</w:t>
            </w:r>
            <w:r w:rsidRPr="00076675">
              <w:rPr>
                <w:sz w:val="20"/>
                <w:lang w:val="ru-RU"/>
              </w:rPr>
              <w:t>5</w:t>
            </w:r>
            <w:r w:rsidR="00906FA7" w:rsidRPr="00076675">
              <w:rPr>
                <w:sz w:val="20"/>
                <w:lang w:val="ru-RU"/>
              </w:rPr>
              <w:t>–</w:t>
            </w:r>
            <w:r w:rsidRPr="00076675">
              <w:rPr>
                <w:sz w:val="20"/>
                <w:lang w:val="ru-RU"/>
              </w:rPr>
              <w:t>1</w:t>
            </w:r>
          </w:p>
        </w:tc>
      </w:tr>
      <w:tr w:rsidR="00794C8C" w:rsidRPr="00076675" w14:paraId="2C2D93F7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EE20" w14:textId="452614E7" w:rsidR="002E1EFA" w:rsidRPr="00076675" w:rsidRDefault="00E0528E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Поляризация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1C97" w14:textId="6C74F53F" w:rsidR="002E1EFA" w:rsidRPr="00076675" w:rsidRDefault="00906FA7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Линейная</w:t>
            </w:r>
          </w:p>
        </w:tc>
      </w:tr>
      <w:tr w:rsidR="00794C8C" w:rsidRPr="00076675" w14:paraId="617C3A75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2CAA" w14:textId="376AD4C8" w:rsidR="002E1EFA" w:rsidRPr="00076675" w:rsidRDefault="00E0528E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Длительность импульса (мс)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6FF7" w14:textId="4FAE99BC" w:rsidR="002E1EFA" w:rsidRPr="00076675" w:rsidRDefault="00906FA7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0,04–0,16</w:t>
            </w:r>
          </w:p>
        </w:tc>
      </w:tr>
      <w:tr w:rsidR="00794C8C" w:rsidRPr="00076675" w14:paraId="573B994A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91A3" w14:textId="68488449" w:rsidR="002E1EFA" w:rsidRPr="00076675" w:rsidRDefault="00E0528E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Частотная модуляция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1314" w14:textId="77777777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/>
              </w:rPr>
            </w:pPr>
            <w:bookmarkStart w:id="52" w:name="lt_pId154"/>
            <w:r w:rsidRPr="00076675">
              <w:rPr>
                <w:sz w:val="20"/>
                <w:lang w:val="ru-RU"/>
              </w:rPr>
              <w:t>FMCW</w:t>
            </w:r>
            <w:bookmarkEnd w:id="52"/>
          </w:p>
        </w:tc>
      </w:tr>
      <w:tr w:rsidR="00794C8C" w:rsidRPr="00076675" w14:paraId="2643CB19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A079" w14:textId="73ED3ECD" w:rsidR="002E1EFA" w:rsidRPr="00076675" w:rsidRDefault="00DF00F3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Период следования импульсов (мкс)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DB6" w14:textId="47B78D53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80</w:t>
            </w:r>
            <w:r w:rsidR="00BB500F" w:rsidRPr="00076675">
              <w:rPr>
                <w:sz w:val="20"/>
                <w:lang w:val="ru-RU"/>
              </w:rPr>
              <w:t>–</w:t>
            </w:r>
            <w:r w:rsidRPr="00076675">
              <w:rPr>
                <w:sz w:val="20"/>
                <w:lang w:val="ru-RU"/>
              </w:rPr>
              <w:t>160</w:t>
            </w:r>
          </w:p>
        </w:tc>
      </w:tr>
    </w:tbl>
    <w:p w14:paraId="2AC545E0" w14:textId="7CD912F5" w:rsidR="00276B8F" w:rsidRPr="00076675" w:rsidRDefault="00276B8F" w:rsidP="00276B8F">
      <w:pPr>
        <w:pStyle w:val="TableNo"/>
        <w:keepNext w:val="0"/>
        <w:rPr>
          <w:lang w:val="ru-RU"/>
        </w:rPr>
      </w:pPr>
      <w:r w:rsidRPr="00076675">
        <w:rPr>
          <w:szCs w:val="22"/>
          <w:lang w:val="ru-RU"/>
        </w:rPr>
        <w:lastRenderedPageBreak/>
        <w:t>ТАБЛИЦА 1 (</w:t>
      </w:r>
      <w:r w:rsidRPr="00076675">
        <w:rPr>
          <w:i/>
          <w:iCs/>
          <w:szCs w:val="22"/>
          <w:lang w:val="ru-RU"/>
        </w:rPr>
        <w:t>окончание</w:t>
      </w:r>
      <w:r w:rsidRPr="00076675">
        <w:rPr>
          <w:szCs w:val="22"/>
          <w:lang w:val="ru-RU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4521"/>
      </w:tblGrid>
      <w:tr w:rsidR="00276B8F" w:rsidRPr="00076675" w14:paraId="68D909DB" w14:textId="77777777" w:rsidTr="00276B8F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9C8D" w14:textId="77777777" w:rsidR="00276B8F" w:rsidRPr="00076675" w:rsidRDefault="00276B8F" w:rsidP="00276B8F">
            <w:pPr>
              <w:pStyle w:val="Tablehead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Параметр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A2CB" w14:textId="77777777" w:rsidR="00276B8F" w:rsidRPr="00076675" w:rsidRDefault="00276B8F" w:rsidP="00276B8F">
            <w:pPr>
              <w:pStyle w:val="Tablehead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Радар типа A</w:t>
            </w:r>
          </w:p>
        </w:tc>
      </w:tr>
      <w:tr w:rsidR="00794C8C" w:rsidRPr="00076675" w14:paraId="02C8EAE1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389B" w14:textId="5F93FC86" w:rsidR="002E1EFA" w:rsidRPr="00076675" w:rsidRDefault="00E0528E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Тип антенны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4076" w14:textId="2BA165A5" w:rsidR="002E1EFA" w:rsidRPr="00076675" w:rsidRDefault="00BB500F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Параболическая</w:t>
            </w:r>
          </w:p>
        </w:tc>
      </w:tr>
      <w:tr w:rsidR="00794C8C" w:rsidRPr="00076675" w14:paraId="784AEC90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5E87" w14:textId="09752372" w:rsidR="002E1EFA" w:rsidRPr="00076675" w:rsidRDefault="00523296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Высота радара над землей</w:t>
            </w:r>
            <w:r w:rsidR="00E0528E" w:rsidRPr="00076675">
              <w:rPr>
                <w:sz w:val="20"/>
                <w:lang w:val="ru-RU"/>
              </w:rPr>
              <w:t xml:space="preserve"> (м)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4200" w14:textId="77777777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1</w:t>
            </w:r>
          </w:p>
        </w:tc>
      </w:tr>
      <w:tr w:rsidR="00794C8C" w:rsidRPr="00076675" w14:paraId="0201038D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462C" w14:textId="59840F22" w:rsidR="002E1EFA" w:rsidRPr="00076675" w:rsidRDefault="00E0528E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Усиление антенны (дБи)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FB8B" w14:textId="77777777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54</w:t>
            </w:r>
          </w:p>
        </w:tc>
      </w:tr>
      <w:tr w:rsidR="00794C8C" w:rsidRPr="00076675" w14:paraId="034D06AA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FC08" w14:textId="5D6FF095" w:rsidR="002E1EFA" w:rsidRPr="00076675" w:rsidRDefault="00E0528E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Диаметр антенны (м)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A783" w14:textId="34120665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0</w:t>
            </w:r>
            <w:r w:rsidR="00BB500F" w:rsidRPr="00076675">
              <w:rPr>
                <w:sz w:val="20"/>
                <w:lang w:val="ru-RU"/>
              </w:rPr>
              <w:t>,</w:t>
            </w:r>
            <w:r w:rsidRPr="00076675">
              <w:rPr>
                <w:sz w:val="20"/>
                <w:lang w:val="ru-RU"/>
              </w:rPr>
              <w:t>6</w:t>
            </w:r>
          </w:p>
        </w:tc>
      </w:tr>
      <w:tr w:rsidR="00523296" w:rsidRPr="00076675" w14:paraId="0AFA2CC8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5278" w14:textId="1F9FDC6F" w:rsidR="00523296" w:rsidRPr="00076675" w:rsidRDefault="00523296" w:rsidP="00523296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 xml:space="preserve">Ширина луча антенны </w:t>
            </w:r>
            <w:r w:rsidR="006877C1" w:rsidRPr="00076675">
              <w:rPr>
                <w:sz w:val="20"/>
                <w:lang w:val="ru-RU"/>
              </w:rPr>
              <w:t>в плоскости</w:t>
            </w:r>
            <w:r w:rsidRPr="00076675">
              <w:rPr>
                <w:sz w:val="20"/>
                <w:lang w:val="ru-RU"/>
              </w:rPr>
              <w:t xml:space="preserve"> азимут</w:t>
            </w:r>
            <w:r w:rsidR="006877C1" w:rsidRPr="00076675">
              <w:rPr>
                <w:sz w:val="20"/>
                <w:lang w:val="ru-RU"/>
              </w:rPr>
              <w:t>а</w:t>
            </w:r>
            <w:r w:rsidRPr="00076675">
              <w:rPr>
                <w:sz w:val="20"/>
                <w:lang w:val="ru-RU"/>
              </w:rPr>
              <w:t xml:space="preserve"> (градусы)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8D9B" w14:textId="4711AC06" w:rsidR="00523296" w:rsidRPr="00076675" w:rsidRDefault="00523296" w:rsidP="00523296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0</w:t>
            </w:r>
            <w:r w:rsidR="00BB500F" w:rsidRPr="00076675">
              <w:rPr>
                <w:sz w:val="20"/>
                <w:lang w:val="ru-RU"/>
              </w:rPr>
              <w:t>,</w:t>
            </w:r>
            <w:r w:rsidRPr="00076675">
              <w:rPr>
                <w:sz w:val="20"/>
                <w:lang w:val="ru-RU"/>
              </w:rPr>
              <w:t>4</w:t>
            </w:r>
          </w:p>
        </w:tc>
      </w:tr>
      <w:tr w:rsidR="00523296" w:rsidRPr="00076675" w14:paraId="66E115BF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B459" w14:textId="3DD4D61B" w:rsidR="00523296" w:rsidRPr="00076675" w:rsidRDefault="00523296" w:rsidP="00523296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 xml:space="preserve">Ширина луча антенны </w:t>
            </w:r>
            <w:r w:rsidR="006877C1" w:rsidRPr="00076675">
              <w:rPr>
                <w:sz w:val="20"/>
                <w:lang w:val="ru-RU"/>
              </w:rPr>
              <w:t>в плоскости</w:t>
            </w:r>
            <w:r w:rsidRPr="00076675">
              <w:rPr>
                <w:sz w:val="20"/>
                <w:lang w:val="ru-RU"/>
              </w:rPr>
              <w:t xml:space="preserve"> угл</w:t>
            </w:r>
            <w:r w:rsidR="006877C1" w:rsidRPr="00076675">
              <w:rPr>
                <w:sz w:val="20"/>
                <w:lang w:val="ru-RU"/>
              </w:rPr>
              <w:t>а</w:t>
            </w:r>
            <w:r w:rsidRPr="00076675">
              <w:rPr>
                <w:sz w:val="20"/>
                <w:lang w:val="ru-RU"/>
              </w:rPr>
              <w:t xml:space="preserve"> места (градусы)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7CF1" w14:textId="291A3E74" w:rsidR="00523296" w:rsidRPr="00076675" w:rsidRDefault="00523296" w:rsidP="00523296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0</w:t>
            </w:r>
            <w:r w:rsidR="00BB500F" w:rsidRPr="00076675">
              <w:rPr>
                <w:sz w:val="20"/>
                <w:lang w:val="ru-RU"/>
              </w:rPr>
              <w:t>,</w:t>
            </w:r>
            <w:r w:rsidRPr="00076675">
              <w:rPr>
                <w:sz w:val="20"/>
                <w:lang w:val="ru-RU"/>
              </w:rPr>
              <w:t>4</w:t>
            </w:r>
          </w:p>
        </w:tc>
      </w:tr>
      <w:tr w:rsidR="00794C8C" w:rsidRPr="00076675" w14:paraId="46AD2E3B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2550" w14:textId="6AAA9AE9" w:rsidR="002E1EFA" w:rsidRPr="00076675" w:rsidRDefault="001644A2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Пиковые уровни боковых лепестков (БЛ) антенны (дБи)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619A" w14:textId="77777777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24</w:t>
            </w:r>
          </w:p>
        </w:tc>
      </w:tr>
      <w:tr w:rsidR="00794C8C" w:rsidRPr="00076675" w14:paraId="485D82EE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6CBD" w14:textId="67289D9D" w:rsidR="002E1EFA" w:rsidRPr="00076675" w:rsidRDefault="00E0528E" w:rsidP="00DF00F3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Тип диаграммы направленности антенны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90A9" w14:textId="59A7F87B" w:rsidR="002E1EFA" w:rsidRPr="00076675" w:rsidRDefault="00BB500F" w:rsidP="00E86D4A">
            <w:pPr>
              <w:pStyle w:val="Tabletext"/>
              <w:jc w:val="center"/>
              <w:rPr>
                <w:sz w:val="20"/>
                <w:lang w:val="ru-RU"/>
              </w:rPr>
            </w:pPr>
            <w:bookmarkStart w:id="53" w:name="lt_pId172"/>
            <w:r w:rsidRPr="00076675">
              <w:rPr>
                <w:sz w:val="20"/>
                <w:lang w:val="ru-RU"/>
              </w:rPr>
              <w:t>Рек. МСЭ-R</w:t>
            </w:r>
            <w:r w:rsidR="00185243" w:rsidRPr="00076675">
              <w:rPr>
                <w:sz w:val="20"/>
                <w:lang w:val="ru-RU"/>
              </w:rPr>
              <w:t xml:space="preserve"> M.1851, </w:t>
            </w:r>
            <w:r w:rsidRPr="00076675">
              <w:rPr>
                <w:sz w:val="20"/>
                <w:lang w:val="ru-RU"/>
              </w:rPr>
              <w:t>диаграмма направленности типа косинус-квадрат</w:t>
            </w:r>
            <w:bookmarkEnd w:id="53"/>
          </w:p>
        </w:tc>
      </w:tr>
      <w:tr w:rsidR="00794C8C" w:rsidRPr="00076675" w14:paraId="5BF15FCB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0ED9" w14:textId="31286100" w:rsidR="002E1EFA" w:rsidRPr="00076675" w:rsidRDefault="00BB500F" w:rsidP="00276B8F">
            <w:pPr>
              <w:pStyle w:val="Tabletext"/>
              <w:jc w:val="lef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Уровень шум</w:t>
            </w:r>
            <w:r w:rsidR="006877C1" w:rsidRPr="00076675">
              <w:rPr>
                <w:sz w:val="20"/>
                <w:lang w:val="ru-RU"/>
              </w:rPr>
              <w:t>а</w:t>
            </w:r>
            <w:r w:rsidRPr="00076675">
              <w:rPr>
                <w:sz w:val="20"/>
                <w:lang w:val="ru-RU"/>
              </w:rPr>
              <w:t xml:space="preserve"> приемника (дБм)</w:t>
            </w:r>
            <w:r w:rsidR="00185243" w:rsidRPr="00076675">
              <w:rPr>
                <w:sz w:val="20"/>
                <w:lang w:val="ru-RU"/>
              </w:rPr>
              <w:br/>
            </w:r>
            <w:bookmarkStart w:id="54" w:name="lt_pId177"/>
            <w:r w:rsidR="00185243" w:rsidRPr="00076675">
              <w:rPr>
                <w:sz w:val="20"/>
                <w:lang w:val="ru-RU"/>
              </w:rPr>
              <w:t>(</w:t>
            </w:r>
            <w:r w:rsidRPr="00076675">
              <w:rPr>
                <w:sz w:val="20"/>
                <w:lang w:val="ru-RU"/>
              </w:rPr>
              <w:t>см. формулу</w:t>
            </w:r>
            <w:r w:rsidR="00185243" w:rsidRPr="00076675">
              <w:rPr>
                <w:sz w:val="20"/>
                <w:lang w:val="ru-RU"/>
              </w:rPr>
              <w:t xml:space="preserve"> </w:t>
            </w:r>
            <w:r w:rsidRPr="00076675">
              <w:rPr>
                <w:sz w:val="20"/>
                <w:lang w:val="ru-RU"/>
              </w:rPr>
              <w:t xml:space="preserve">(4) Рек. МСЭ-R </w:t>
            </w:r>
            <w:r w:rsidR="00185243" w:rsidRPr="00076675">
              <w:rPr>
                <w:sz w:val="20"/>
                <w:lang w:val="ru-RU"/>
              </w:rPr>
              <w:t>M.1461</w:t>
            </w:r>
            <w:bookmarkEnd w:id="54"/>
            <w:r w:rsidR="00185243" w:rsidRPr="00076675">
              <w:rPr>
                <w:sz w:val="20"/>
                <w:lang w:val="ru-RU"/>
              </w:rPr>
              <w:t>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4D7C" w14:textId="2CDA9167" w:rsidR="002E1EFA" w:rsidRPr="00076675" w:rsidRDefault="00185243" w:rsidP="00276B8F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−105</w:t>
            </w:r>
            <w:r w:rsidR="00E26D0F" w:rsidRPr="00076675">
              <w:rPr>
                <w:sz w:val="20"/>
                <w:lang w:val="ru-RU"/>
              </w:rPr>
              <w:t xml:space="preserve"> </w:t>
            </w:r>
            <w:r w:rsidRPr="00076675">
              <w:rPr>
                <w:sz w:val="20"/>
                <w:lang w:val="ru-RU"/>
              </w:rPr>
              <w:t>…</w:t>
            </w:r>
            <w:r w:rsidR="00E26D0F" w:rsidRPr="00076675">
              <w:rPr>
                <w:sz w:val="20"/>
                <w:lang w:val="ru-RU"/>
              </w:rPr>
              <w:t xml:space="preserve"> </w:t>
            </w:r>
            <w:r w:rsidRPr="00076675">
              <w:rPr>
                <w:sz w:val="20"/>
                <w:lang w:val="ru-RU"/>
              </w:rPr>
              <w:t>−93</w:t>
            </w:r>
            <w:r w:rsidR="00BB500F" w:rsidRPr="00076675">
              <w:rPr>
                <w:sz w:val="20"/>
                <w:lang w:val="ru-RU"/>
              </w:rPr>
              <w:t>,</w:t>
            </w:r>
            <w:r w:rsidRPr="00076675">
              <w:rPr>
                <w:sz w:val="20"/>
                <w:lang w:val="ru-RU"/>
              </w:rPr>
              <w:t>2</w:t>
            </w:r>
          </w:p>
        </w:tc>
      </w:tr>
      <w:tr w:rsidR="00794C8C" w:rsidRPr="00076675" w14:paraId="1AF4C523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F1A" w14:textId="40532251" w:rsidR="002E1EFA" w:rsidRPr="00076675" w:rsidRDefault="00BB500F" w:rsidP="00E86D4A">
            <w:pPr>
              <w:pStyle w:val="Tabletext"/>
              <w:rPr>
                <w:sz w:val="20"/>
                <w:lang w:val="ru-RU"/>
              </w:rPr>
            </w:pPr>
            <w:bookmarkStart w:id="55" w:name="lt_pId181"/>
            <w:r w:rsidRPr="00076675">
              <w:rPr>
                <w:sz w:val="20"/>
                <w:lang w:val="ru-RU"/>
              </w:rPr>
              <w:t>Коэффициент шума приемника (дБ)</w:t>
            </w:r>
            <w:bookmarkEnd w:id="55"/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08EA" w14:textId="77777777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7</w:t>
            </w:r>
          </w:p>
        </w:tc>
      </w:tr>
      <w:tr w:rsidR="00794C8C" w:rsidRPr="00076675" w14:paraId="3AFC8CBC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982C" w14:textId="15D576D9" w:rsidR="002E1EFA" w:rsidRPr="00076675" w:rsidRDefault="00BB500F" w:rsidP="00E86D4A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Ширина полосы РЧ-излучения (МГц)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9C42" w14:textId="2EC8CA74" w:rsidR="002E1EFA" w:rsidRPr="00076675" w:rsidRDefault="00BB500F" w:rsidP="00E86D4A">
            <w:pPr>
              <w:pStyle w:val="Tabletext"/>
              <w:jc w:val="center"/>
              <w:rPr>
                <w:sz w:val="20"/>
                <w:lang w:val="ru-RU"/>
              </w:rPr>
            </w:pPr>
            <w:bookmarkStart w:id="56" w:name="lt_pId184"/>
            <w:r w:rsidRPr="00076675">
              <w:rPr>
                <w:sz w:val="20"/>
                <w:lang w:val="ru-RU"/>
              </w:rPr>
              <w:t>до</w:t>
            </w:r>
            <w:r w:rsidR="00185243" w:rsidRPr="00076675">
              <w:rPr>
                <w:sz w:val="20"/>
                <w:lang w:val="ru-RU"/>
              </w:rPr>
              <w:t xml:space="preserve"> 24</w:t>
            </w:r>
            <w:bookmarkEnd w:id="56"/>
          </w:p>
        </w:tc>
      </w:tr>
      <w:tr w:rsidR="00794C8C" w:rsidRPr="00076675" w14:paraId="2239FD10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CC69" w14:textId="390B14C8" w:rsidR="002E1EFA" w:rsidRPr="00076675" w:rsidRDefault="00BB500F" w:rsidP="00E86D4A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Ширина полосы ПЧ приемника по уровню 3 дБ (МГц)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8FE4" w14:textId="6D7FDF1C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1</w:t>
            </w:r>
            <w:r w:rsidR="00BB500F" w:rsidRPr="00076675">
              <w:rPr>
                <w:sz w:val="20"/>
                <w:lang w:val="ru-RU"/>
              </w:rPr>
              <w:t>,</w:t>
            </w:r>
            <w:r w:rsidRPr="00076675">
              <w:rPr>
                <w:sz w:val="20"/>
                <w:lang w:val="ru-RU"/>
              </w:rPr>
              <w:t>5</w:t>
            </w:r>
            <w:r w:rsidR="00BB500F" w:rsidRPr="00076675">
              <w:rPr>
                <w:sz w:val="20"/>
                <w:lang w:val="ru-RU"/>
              </w:rPr>
              <w:t>–</w:t>
            </w:r>
            <w:r w:rsidRPr="00076675">
              <w:rPr>
                <w:sz w:val="20"/>
                <w:lang w:val="ru-RU"/>
              </w:rPr>
              <w:t>24</w:t>
            </w:r>
          </w:p>
        </w:tc>
      </w:tr>
      <w:tr w:rsidR="00794C8C" w:rsidRPr="00076675" w14:paraId="5E34388A" w14:textId="77777777" w:rsidTr="00BD7ED9">
        <w:trPr>
          <w:cantSplit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237C" w14:textId="34BD2D2F" w:rsidR="002E1EFA" w:rsidRPr="00076675" w:rsidRDefault="00BB500F" w:rsidP="00E86D4A">
            <w:pPr>
              <w:pStyle w:val="Tabletext"/>
              <w:rPr>
                <w:sz w:val="20"/>
                <w:lang w:val="ru-RU"/>
              </w:rPr>
            </w:pPr>
            <w:bookmarkStart w:id="57" w:name="lt_pId187"/>
            <w:r w:rsidRPr="00076675">
              <w:rPr>
                <w:sz w:val="20"/>
                <w:lang w:val="ru-RU"/>
              </w:rPr>
              <w:t xml:space="preserve">Критерий защиты </w:t>
            </w:r>
            <w:r w:rsidR="00185243" w:rsidRPr="00076675">
              <w:rPr>
                <w:i/>
                <w:iCs/>
                <w:sz w:val="20"/>
                <w:lang w:val="ru-RU"/>
              </w:rPr>
              <w:t>I</w:t>
            </w:r>
            <w:r w:rsidR="00185243" w:rsidRPr="00076675">
              <w:rPr>
                <w:sz w:val="20"/>
                <w:lang w:val="ru-RU"/>
              </w:rPr>
              <w:t>/</w:t>
            </w:r>
            <w:r w:rsidR="00185243" w:rsidRPr="00076675">
              <w:rPr>
                <w:i/>
                <w:iCs/>
                <w:sz w:val="20"/>
                <w:lang w:val="ru-RU"/>
              </w:rPr>
              <w:t>N</w:t>
            </w:r>
            <w:r w:rsidR="00185243" w:rsidRPr="00076675">
              <w:rPr>
                <w:sz w:val="20"/>
                <w:lang w:val="ru-RU"/>
              </w:rPr>
              <w:t xml:space="preserve"> (</w:t>
            </w:r>
            <w:r w:rsidRPr="00076675">
              <w:rPr>
                <w:sz w:val="20"/>
                <w:lang w:val="ru-RU"/>
              </w:rPr>
              <w:t>дБ</w:t>
            </w:r>
            <w:r w:rsidR="00185243" w:rsidRPr="00076675">
              <w:rPr>
                <w:sz w:val="20"/>
                <w:lang w:val="ru-RU"/>
              </w:rPr>
              <w:t>)</w:t>
            </w:r>
            <w:bookmarkEnd w:id="57"/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0944" w14:textId="77777777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−</w:t>
            </w:r>
            <w:r w:rsidRPr="00076675">
              <w:rPr>
                <w:sz w:val="20"/>
                <w:lang w:val="ru-RU"/>
              </w:rPr>
              <w:t>6</w:t>
            </w:r>
          </w:p>
        </w:tc>
      </w:tr>
    </w:tbl>
    <w:p w14:paraId="40797F60" w14:textId="77777777" w:rsidR="00AC496F" w:rsidRDefault="00AC496F" w:rsidP="00AC496F">
      <w:pPr>
        <w:pStyle w:val="Tablefin"/>
        <w:rPr>
          <w:lang w:val="ru-RU"/>
        </w:rPr>
      </w:pPr>
    </w:p>
    <w:p w14:paraId="3CE4A394" w14:textId="3C3E636F" w:rsidR="002E1EFA" w:rsidRPr="00076675" w:rsidRDefault="00185243" w:rsidP="002E1EFA">
      <w:pPr>
        <w:pStyle w:val="Heading2"/>
        <w:rPr>
          <w:szCs w:val="22"/>
          <w:lang w:val="ru-RU"/>
        </w:rPr>
      </w:pPr>
      <w:r w:rsidRPr="00076675">
        <w:rPr>
          <w:szCs w:val="22"/>
          <w:lang w:val="ru-RU"/>
        </w:rPr>
        <w:t>2.2</w:t>
      </w:r>
      <w:r w:rsidRPr="00076675">
        <w:rPr>
          <w:szCs w:val="22"/>
          <w:lang w:val="ru-RU"/>
        </w:rPr>
        <w:tab/>
      </w:r>
      <w:bookmarkStart w:id="58" w:name="lt_pId190"/>
      <w:r w:rsidR="004C07CE" w:rsidRPr="00076675">
        <w:rPr>
          <w:szCs w:val="22"/>
          <w:lang w:val="ru-RU"/>
        </w:rPr>
        <w:t>Системы обнаружения посторонних предметов и мусора в аэропортах, работающие в диапазоне частот</w:t>
      </w:r>
      <w:r w:rsidRPr="00076675">
        <w:rPr>
          <w:szCs w:val="22"/>
          <w:lang w:val="ru-RU"/>
        </w:rPr>
        <w:t xml:space="preserve"> 92</w:t>
      </w:r>
      <w:r w:rsidR="004C07CE" w:rsidRPr="00076675">
        <w:rPr>
          <w:szCs w:val="22"/>
          <w:lang w:val="ru-RU"/>
        </w:rPr>
        <w:t>–</w:t>
      </w:r>
      <w:r w:rsidRPr="00076675">
        <w:rPr>
          <w:szCs w:val="22"/>
          <w:lang w:val="ru-RU"/>
        </w:rPr>
        <w:t>100</w:t>
      </w:r>
      <w:r w:rsidR="00523296" w:rsidRPr="00076675">
        <w:rPr>
          <w:szCs w:val="22"/>
          <w:lang w:val="ru-RU"/>
        </w:rPr>
        <w:t> ГГц</w:t>
      </w:r>
      <w:bookmarkEnd w:id="58"/>
    </w:p>
    <w:p w14:paraId="671BCE71" w14:textId="67245AC1" w:rsidR="00742DAF" w:rsidRPr="00076675" w:rsidRDefault="00742DAF" w:rsidP="002E1EFA">
      <w:pPr>
        <w:rPr>
          <w:szCs w:val="22"/>
          <w:lang w:val="ru-RU"/>
        </w:rPr>
      </w:pPr>
      <w:bookmarkStart w:id="59" w:name="_Hlk536622171"/>
      <w:r w:rsidRPr="00076675">
        <w:rPr>
          <w:szCs w:val="22"/>
          <w:lang w:val="ru-RU"/>
        </w:rPr>
        <w:t xml:space="preserve">Система обнаружения </w:t>
      </w:r>
      <w:r w:rsidR="00DD6C40" w:rsidRPr="00076675">
        <w:rPr>
          <w:szCs w:val="22"/>
          <w:lang w:val="ru-RU"/>
        </w:rPr>
        <w:t xml:space="preserve">посторонних предметов и мусора </w:t>
      </w:r>
      <w:r w:rsidRPr="00076675">
        <w:rPr>
          <w:szCs w:val="22"/>
          <w:lang w:val="ru-RU"/>
        </w:rPr>
        <w:t>(FOD), работающая в диапазоне частот 92</w:t>
      </w:r>
      <w:r w:rsidR="00AC13EE" w:rsidRPr="00076675">
        <w:rPr>
          <w:szCs w:val="22"/>
          <w:lang w:val="ru-RU"/>
        </w:rPr>
        <w:sym w:font="Symbol" w:char="F02D"/>
      </w:r>
      <w:r w:rsidRPr="00076675">
        <w:rPr>
          <w:szCs w:val="22"/>
          <w:lang w:val="ru-RU"/>
        </w:rPr>
        <w:t>100</w:t>
      </w:r>
      <w:r w:rsidR="00DD6C40" w:rsidRPr="00076675">
        <w:rPr>
          <w:szCs w:val="22"/>
          <w:lang w:val="ru-RU"/>
        </w:rPr>
        <w:t> </w:t>
      </w:r>
      <w:r w:rsidRPr="00076675">
        <w:rPr>
          <w:szCs w:val="22"/>
          <w:lang w:val="ru-RU"/>
        </w:rPr>
        <w:t xml:space="preserve">ГГц, может обеспечить такие характеристики, как высокая чувствительность обнаружения, </w:t>
      </w:r>
      <w:r w:rsidR="0056466E" w:rsidRPr="00076675">
        <w:rPr>
          <w:szCs w:val="22"/>
          <w:lang w:val="ru-RU"/>
        </w:rPr>
        <w:t>малое</w:t>
      </w:r>
      <w:r w:rsidRPr="00076675">
        <w:rPr>
          <w:szCs w:val="22"/>
          <w:lang w:val="ru-RU"/>
        </w:rPr>
        <w:t xml:space="preserve"> время реакции</w:t>
      </w:r>
      <w:r w:rsidR="00DD6C40" w:rsidRPr="00076675">
        <w:rPr>
          <w:szCs w:val="22"/>
          <w:lang w:val="ru-RU"/>
        </w:rPr>
        <w:t xml:space="preserve"> на</w:t>
      </w:r>
      <w:r w:rsidRPr="00076675">
        <w:rPr>
          <w:szCs w:val="22"/>
          <w:lang w:val="ru-RU"/>
        </w:rPr>
        <w:t xml:space="preserve"> обнаружени</w:t>
      </w:r>
      <w:r w:rsidR="00DD6C40" w:rsidRPr="00076675">
        <w:rPr>
          <w:szCs w:val="22"/>
          <w:lang w:val="ru-RU"/>
        </w:rPr>
        <w:t>е</w:t>
      </w:r>
      <w:r w:rsidRPr="00076675">
        <w:rPr>
          <w:szCs w:val="22"/>
          <w:lang w:val="ru-RU"/>
        </w:rPr>
        <w:t>, достаточный охват зоны наблюдения за взлетно-посадочной полосой и высокая точность определения местоположения для обеспечения безопасности работы аэропорта. В</w:t>
      </w:r>
      <w:r w:rsidR="0056466E" w:rsidRPr="00076675">
        <w:rPr>
          <w:szCs w:val="22"/>
          <w:lang w:val="ru-RU"/>
        </w:rPr>
        <w:t> </w:t>
      </w:r>
      <w:r w:rsidRPr="00076675">
        <w:rPr>
          <w:szCs w:val="22"/>
          <w:lang w:val="ru-RU"/>
        </w:rPr>
        <w:t>таблице</w:t>
      </w:r>
      <w:r w:rsidR="00DD6C40" w:rsidRPr="00076675">
        <w:rPr>
          <w:szCs w:val="22"/>
          <w:lang w:val="ru-RU"/>
        </w:rPr>
        <w:t> </w:t>
      </w:r>
      <w:r w:rsidRPr="00076675">
        <w:rPr>
          <w:szCs w:val="22"/>
          <w:lang w:val="ru-RU"/>
        </w:rPr>
        <w:t xml:space="preserve">2 приведены технические и эксплуатационные характеристики систем обнаружения </w:t>
      </w:r>
      <w:r w:rsidR="00DD6C40" w:rsidRPr="00076675">
        <w:rPr>
          <w:szCs w:val="22"/>
          <w:lang w:val="ru-RU"/>
        </w:rPr>
        <w:t>FOD</w:t>
      </w:r>
      <w:r w:rsidRPr="00076675">
        <w:rPr>
          <w:szCs w:val="22"/>
          <w:lang w:val="ru-RU"/>
        </w:rPr>
        <w:t>, работающей в диапазоне частот 92–100 ГГц.</w:t>
      </w:r>
    </w:p>
    <w:p w14:paraId="7C149CA8" w14:textId="68CBC133" w:rsidR="00DD6C40" w:rsidRPr="00076675" w:rsidRDefault="00DD6C40" w:rsidP="002E1EFA">
      <w:pPr>
        <w:rPr>
          <w:szCs w:val="22"/>
          <w:lang w:val="ru-RU"/>
        </w:rPr>
      </w:pPr>
      <w:r w:rsidRPr="00076675">
        <w:rPr>
          <w:szCs w:val="22"/>
          <w:lang w:val="ru-RU"/>
        </w:rPr>
        <w:t xml:space="preserve">FOD – это любой объект, который находится в ненадлежащем месте на территории аэропорта и может </w:t>
      </w:r>
      <w:r w:rsidR="00F46F87" w:rsidRPr="00076675">
        <w:rPr>
          <w:szCs w:val="22"/>
          <w:lang w:val="ru-RU"/>
        </w:rPr>
        <w:t>привести к травмированию</w:t>
      </w:r>
      <w:r w:rsidRPr="00076675">
        <w:rPr>
          <w:szCs w:val="22"/>
          <w:lang w:val="ru-RU"/>
        </w:rPr>
        <w:t xml:space="preserve"> персонал</w:t>
      </w:r>
      <w:r w:rsidR="00F46F87" w:rsidRPr="00076675">
        <w:rPr>
          <w:szCs w:val="22"/>
          <w:lang w:val="ru-RU"/>
        </w:rPr>
        <w:t>а</w:t>
      </w:r>
      <w:r w:rsidRPr="00076675">
        <w:rPr>
          <w:szCs w:val="22"/>
          <w:lang w:val="ru-RU"/>
        </w:rPr>
        <w:t xml:space="preserve"> аэропорта или авиакомпании и повредить воздушное судно. Наличие FOD на взлетно-посадочных полосах, рулежных дорожках, перронах и стояночных площадках аэропортов представляет собой значительную угрозу безопасности </w:t>
      </w:r>
      <w:r w:rsidR="00F46F87" w:rsidRPr="00076675">
        <w:rPr>
          <w:szCs w:val="22"/>
          <w:lang w:val="ru-RU"/>
        </w:rPr>
        <w:t xml:space="preserve">воздушных </w:t>
      </w:r>
      <w:r w:rsidRPr="00076675">
        <w:rPr>
          <w:szCs w:val="22"/>
          <w:lang w:val="ru-RU"/>
        </w:rPr>
        <w:t>перевозок. FOD мо</w:t>
      </w:r>
      <w:r w:rsidR="0056466E" w:rsidRPr="00076675">
        <w:rPr>
          <w:szCs w:val="22"/>
          <w:lang w:val="ru-RU"/>
        </w:rPr>
        <w:t>гу</w:t>
      </w:r>
      <w:r w:rsidRPr="00076675">
        <w:rPr>
          <w:szCs w:val="22"/>
          <w:lang w:val="ru-RU"/>
        </w:rPr>
        <w:t xml:space="preserve">т </w:t>
      </w:r>
      <w:r w:rsidR="00F46F87" w:rsidRPr="00076675">
        <w:rPr>
          <w:szCs w:val="22"/>
          <w:lang w:val="ru-RU"/>
        </w:rPr>
        <w:t>стать причиной</w:t>
      </w:r>
      <w:r w:rsidRPr="00076675">
        <w:rPr>
          <w:szCs w:val="22"/>
          <w:lang w:val="ru-RU"/>
        </w:rPr>
        <w:t xml:space="preserve"> повреждени</w:t>
      </w:r>
      <w:r w:rsidR="00F46F87" w:rsidRPr="00076675">
        <w:rPr>
          <w:szCs w:val="22"/>
          <w:lang w:val="ru-RU"/>
        </w:rPr>
        <w:t>я</w:t>
      </w:r>
      <w:r w:rsidRPr="00076675">
        <w:rPr>
          <w:szCs w:val="22"/>
          <w:lang w:val="ru-RU"/>
        </w:rPr>
        <w:t xml:space="preserve"> воздушного судна на критических этапах полета, </w:t>
      </w:r>
      <w:r w:rsidR="0056466E" w:rsidRPr="00076675">
        <w:rPr>
          <w:szCs w:val="22"/>
          <w:lang w:val="ru-RU"/>
        </w:rPr>
        <w:t>которое приведет к</w:t>
      </w:r>
      <w:r w:rsidRPr="00076675">
        <w:rPr>
          <w:szCs w:val="22"/>
          <w:lang w:val="ru-RU"/>
        </w:rPr>
        <w:t xml:space="preserve"> </w:t>
      </w:r>
      <w:r w:rsidR="00F46F87" w:rsidRPr="00076675">
        <w:rPr>
          <w:szCs w:val="22"/>
          <w:lang w:val="ru-RU"/>
        </w:rPr>
        <w:t>человечески</w:t>
      </w:r>
      <w:r w:rsidR="0056466E" w:rsidRPr="00076675">
        <w:rPr>
          <w:szCs w:val="22"/>
          <w:lang w:val="ru-RU"/>
        </w:rPr>
        <w:t>м</w:t>
      </w:r>
      <w:r w:rsidR="00F46F87" w:rsidRPr="00076675">
        <w:rPr>
          <w:szCs w:val="22"/>
          <w:lang w:val="ru-RU"/>
        </w:rPr>
        <w:t xml:space="preserve"> жертв</w:t>
      </w:r>
      <w:r w:rsidR="0056466E" w:rsidRPr="00076675">
        <w:rPr>
          <w:szCs w:val="22"/>
          <w:lang w:val="ru-RU"/>
        </w:rPr>
        <w:t>ам</w:t>
      </w:r>
      <w:r w:rsidR="00F46F87" w:rsidRPr="00076675">
        <w:rPr>
          <w:szCs w:val="22"/>
          <w:lang w:val="ru-RU"/>
        </w:rPr>
        <w:t xml:space="preserve"> и разрушени</w:t>
      </w:r>
      <w:r w:rsidR="0056466E" w:rsidRPr="00076675">
        <w:rPr>
          <w:szCs w:val="22"/>
          <w:lang w:val="ru-RU"/>
        </w:rPr>
        <w:t>ю</w:t>
      </w:r>
      <w:r w:rsidR="00F46F87" w:rsidRPr="00076675">
        <w:rPr>
          <w:szCs w:val="22"/>
          <w:lang w:val="ru-RU"/>
        </w:rPr>
        <w:t xml:space="preserve"> планера в результате </w:t>
      </w:r>
      <w:r w:rsidRPr="00076675">
        <w:rPr>
          <w:szCs w:val="22"/>
          <w:lang w:val="ru-RU"/>
        </w:rPr>
        <w:t>катастроф</w:t>
      </w:r>
      <w:r w:rsidR="00F46F87" w:rsidRPr="00076675">
        <w:rPr>
          <w:szCs w:val="22"/>
          <w:lang w:val="ru-RU"/>
        </w:rPr>
        <w:t>ы</w:t>
      </w:r>
      <w:r w:rsidRPr="00076675">
        <w:rPr>
          <w:szCs w:val="22"/>
          <w:lang w:val="ru-RU"/>
        </w:rPr>
        <w:t>, а также увеличени</w:t>
      </w:r>
      <w:r w:rsidR="0056466E" w:rsidRPr="00076675">
        <w:rPr>
          <w:szCs w:val="22"/>
          <w:lang w:val="ru-RU"/>
        </w:rPr>
        <w:t>ю</w:t>
      </w:r>
      <w:r w:rsidRPr="00076675">
        <w:rPr>
          <w:szCs w:val="22"/>
          <w:lang w:val="ru-RU"/>
        </w:rPr>
        <w:t xml:space="preserve"> затрат на техническое обслуживание и эксплуатацию. Однако опасность FOD </w:t>
      </w:r>
      <w:r w:rsidR="0056466E" w:rsidRPr="00076675">
        <w:rPr>
          <w:szCs w:val="22"/>
          <w:lang w:val="ru-RU"/>
        </w:rPr>
        <w:t>воз</w:t>
      </w:r>
      <w:r w:rsidRPr="00076675">
        <w:rPr>
          <w:szCs w:val="22"/>
          <w:lang w:val="ru-RU"/>
        </w:rPr>
        <w:t>можно уменьшить с помощью оборудования для обнаружения FOD.</w:t>
      </w:r>
    </w:p>
    <w:p w14:paraId="070B706A" w14:textId="750FC12B" w:rsidR="002E1EFA" w:rsidRPr="00076675" w:rsidRDefault="00F46F87" w:rsidP="002E1EFA">
      <w:pPr>
        <w:rPr>
          <w:szCs w:val="22"/>
          <w:lang w:val="ru-RU"/>
        </w:rPr>
      </w:pPr>
      <w:r w:rsidRPr="00076675">
        <w:rPr>
          <w:szCs w:val="22"/>
          <w:lang w:val="ru-RU"/>
        </w:rPr>
        <w:t xml:space="preserve">FOD могут стать причиной </w:t>
      </w:r>
      <w:r w:rsidR="00EF7390" w:rsidRPr="00076675">
        <w:rPr>
          <w:szCs w:val="22"/>
          <w:lang w:val="ru-RU"/>
        </w:rPr>
        <w:t>тяжелых</w:t>
      </w:r>
      <w:r w:rsidRPr="00076675">
        <w:rPr>
          <w:szCs w:val="22"/>
          <w:lang w:val="ru-RU"/>
        </w:rPr>
        <w:t xml:space="preserve"> травм персонала аэропорт</w:t>
      </w:r>
      <w:r w:rsidR="0056466E" w:rsidRPr="00076675">
        <w:rPr>
          <w:szCs w:val="22"/>
          <w:lang w:val="ru-RU"/>
        </w:rPr>
        <w:t>а</w:t>
      </w:r>
      <w:r w:rsidRPr="00076675">
        <w:rPr>
          <w:szCs w:val="22"/>
          <w:lang w:val="ru-RU"/>
        </w:rPr>
        <w:t xml:space="preserve"> или авиакомпани</w:t>
      </w:r>
      <w:r w:rsidR="0056466E" w:rsidRPr="00076675">
        <w:rPr>
          <w:szCs w:val="22"/>
          <w:lang w:val="ru-RU"/>
        </w:rPr>
        <w:t>и</w:t>
      </w:r>
      <w:r w:rsidRPr="00076675">
        <w:rPr>
          <w:szCs w:val="22"/>
          <w:lang w:val="ru-RU"/>
        </w:rPr>
        <w:t>, а также повре</w:t>
      </w:r>
      <w:r w:rsidR="004779D0" w:rsidRPr="00076675">
        <w:rPr>
          <w:szCs w:val="22"/>
          <w:lang w:val="ru-RU"/>
        </w:rPr>
        <w:t>ждения</w:t>
      </w:r>
      <w:r w:rsidRPr="00076675">
        <w:rPr>
          <w:szCs w:val="22"/>
          <w:lang w:val="ru-RU"/>
        </w:rPr>
        <w:t xml:space="preserve"> оборудовани</w:t>
      </w:r>
      <w:r w:rsidR="004779D0" w:rsidRPr="00076675">
        <w:rPr>
          <w:szCs w:val="22"/>
          <w:lang w:val="ru-RU"/>
        </w:rPr>
        <w:t>я</w:t>
      </w:r>
      <w:r w:rsidRPr="00076675">
        <w:rPr>
          <w:szCs w:val="22"/>
          <w:lang w:val="ru-RU"/>
        </w:rPr>
        <w:t xml:space="preserve">. </w:t>
      </w:r>
      <w:r w:rsidR="004779D0" w:rsidRPr="00076675">
        <w:rPr>
          <w:szCs w:val="22"/>
          <w:lang w:val="ru-RU"/>
        </w:rPr>
        <w:t>П</w:t>
      </w:r>
      <w:r w:rsidRPr="00076675">
        <w:rPr>
          <w:szCs w:val="22"/>
          <w:lang w:val="ru-RU"/>
        </w:rPr>
        <w:t>отенциальны</w:t>
      </w:r>
      <w:r w:rsidR="004779D0" w:rsidRPr="00076675">
        <w:rPr>
          <w:szCs w:val="22"/>
          <w:lang w:val="ru-RU"/>
        </w:rPr>
        <w:t>е</w:t>
      </w:r>
      <w:r w:rsidRPr="00076675">
        <w:rPr>
          <w:szCs w:val="22"/>
          <w:lang w:val="ru-RU"/>
        </w:rPr>
        <w:t xml:space="preserve"> повреждени</w:t>
      </w:r>
      <w:r w:rsidR="004779D0" w:rsidRPr="00076675">
        <w:rPr>
          <w:szCs w:val="22"/>
          <w:lang w:val="ru-RU"/>
        </w:rPr>
        <w:t>я</w:t>
      </w:r>
      <w:r w:rsidRPr="00076675">
        <w:rPr>
          <w:szCs w:val="22"/>
          <w:lang w:val="ru-RU"/>
        </w:rPr>
        <w:t xml:space="preserve"> </w:t>
      </w:r>
      <w:r w:rsidR="004779D0" w:rsidRPr="00076675">
        <w:rPr>
          <w:szCs w:val="22"/>
          <w:lang w:val="ru-RU"/>
        </w:rPr>
        <w:t>могут быть следующих типов</w:t>
      </w:r>
      <w:r w:rsidRPr="00076675">
        <w:rPr>
          <w:szCs w:val="22"/>
          <w:lang w:val="ru-RU"/>
        </w:rPr>
        <w:t>: порезы авиационных шин</w:t>
      </w:r>
      <w:r w:rsidR="00EF7390" w:rsidRPr="00076675">
        <w:rPr>
          <w:szCs w:val="22"/>
          <w:lang w:val="ru-RU"/>
        </w:rPr>
        <w:t>,</w:t>
      </w:r>
      <w:r w:rsidRPr="00076675">
        <w:rPr>
          <w:szCs w:val="22"/>
          <w:lang w:val="ru-RU"/>
        </w:rPr>
        <w:t xml:space="preserve"> попадание </w:t>
      </w:r>
      <w:r w:rsidR="004779D0" w:rsidRPr="00076675">
        <w:rPr>
          <w:szCs w:val="22"/>
          <w:lang w:val="ru-RU"/>
        </w:rPr>
        <w:t xml:space="preserve">FOD </w:t>
      </w:r>
      <w:r w:rsidRPr="00076675">
        <w:rPr>
          <w:szCs w:val="22"/>
          <w:lang w:val="ru-RU"/>
        </w:rPr>
        <w:t>в двигатели</w:t>
      </w:r>
      <w:r w:rsidR="004779D0" w:rsidRPr="00076675">
        <w:rPr>
          <w:szCs w:val="22"/>
          <w:lang w:val="ru-RU"/>
        </w:rPr>
        <w:t xml:space="preserve"> или</w:t>
      </w:r>
      <w:r w:rsidRPr="00076675">
        <w:rPr>
          <w:szCs w:val="22"/>
          <w:lang w:val="ru-RU"/>
        </w:rPr>
        <w:t xml:space="preserve"> попадание</w:t>
      </w:r>
      <w:r w:rsidR="004779D0" w:rsidRPr="00076675">
        <w:rPr>
          <w:szCs w:val="22"/>
          <w:lang w:val="ru-RU"/>
        </w:rPr>
        <w:t xml:space="preserve"> FOD</w:t>
      </w:r>
      <w:r w:rsidRPr="00076675">
        <w:rPr>
          <w:szCs w:val="22"/>
          <w:lang w:val="ru-RU"/>
        </w:rPr>
        <w:t xml:space="preserve"> в механизмы, влияющие на выполнение полетов. Травмы персонала могут возникнуть, когда реактивная струя проносит FOD </w:t>
      </w:r>
      <w:r w:rsidR="004779D0" w:rsidRPr="00076675">
        <w:rPr>
          <w:szCs w:val="22"/>
          <w:lang w:val="ru-RU"/>
        </w:rPr>
        <w:t>по</w:t>
      </w:r>
      <w:r w:rsidRPr="00076675">
        <w:rPr>
          <w:szCs w:val="22"/>
          <w:lang w:val="ru-RU"/>
        </w:rPr>
        <w:t xml:space="preserve"> территори</w:t>
      </w:r>
      <w:r w:rsidR="004779D0" w:rsidRPr="00076675">
        <w:rPr>
          <w:szCs w:val="22"/>
          <w:lang w:val="ru-RU"/>
        </w:rPr>
        <w:t>и</w:t>
      </w:r>
      <w:r w:rsidRPr="00076675">
        <w:rPr>
          <w:szCs w:val="22"/>
          <w:lang w:val="ru-RU"/>
        </w:rPr>
        <w:t xml:space="preserve"> аэропорта</w:t>
      </w:r>
      <w:r w:rsidR="004779D0" w:rsidRPr="00076675">
        <w:rPr>
          <w:szCs w:val="22"/>
          <w:lang w:val="ru-RU"/>
        </w:rPr>
        <w:t xml:space="preserve"> на высокой скорости</w:t>
      </w:r>
      <w:r w:rsidRPr="00076675">
        <w:rPr>
          <w:szCs w:val="22"/>
          <w:lang w:val="ru-RU"/>
        </w:rPr>
        <w:t>.</w:t>
      </w:r>
    </w:p>
    <w:p w14:paraId="372974C3" w14:textId="6F2108E7" w:rsidR="00D036B5" w:rsidRPr="00076675" w:rsidRDefault="00871B02" w:rsidP="00713AF7">
      <w:pPr>
        <w:rPr>
          <w:szCs w:val="22"/>
          <w:lang w:val="ru-RU"/>
        </w:rPr>
      </w:pPr>
      <w:r w:rsidRPr="00076675">
        <w:rPr>
          <w:szCs w:val="22"/>
          <w:lang w:val="ru-RU"/>
        </w:rPr>
        <w:t xml:space="preserve">Почти 50% собранных FOD </w:t>
      </w:r>
      <w:r w:rsidR="00525BCE" w:rsidRPr="00076675">
        <w:rPr>
          <w:szCs w:val="22"/>
          <w:lang w:val="ru-RU"/>
        </w:rPr>
        <w:t>были</w:t>
      </w:r>
      <w:r w:rsidRPr="00076675">
        <w:rPr>
          <w:szCs w:val="22"/>
          <w:lang w:val="ru-RU"/>
        </w:rPr>
        <w:t xml:space="preserve"> п</w:t>
      </w:r>
      <w:r w:rsidR="00D036B5" w:rsidRPr="00076675">
        <w:rPr>
          <w:szCs w:val="22"/>
          <w:lang w:val="ru-RU"/>
        </w:rPr>
        <w:t xml:space="preserve">редметы темного цвета. Обычные размеры </w:t>
      </w:r>
      <w:r w:rsidRPr="00076675">
        <w:rPr>
          <w:szCs w:val="22"/>
          <w:lang w:val="ru-RU"/>
        </w:rPr>
        <w:t xml:space="preserve">FOD </w:t>
      </w:r>
      <w:r w:rsidR="00D036B5" w:rsidRPr="00076675">
        <w:rPr>
          <w:szCs w:val="22"/>
          <w:lang w:val="ru-RU"/>
        </w:rPr>
        <w:t>могут составлять 3</w:t>
      </w:r>
      <w:r w:rsidR="00525BCE" w:rsidRPr="00076675">
        <w:rPr>
          <w:szCs w:val="22"/>
          <w:lang w:val="ru-RU"/>
        </w:rPr>
        <w:t> </w:t>
      </w:r>
      <w:r w:rsidR="00D036B5" w:rsidRPr="00076675">
        <w:rPr>
          <w:szCs w:val="22"/>
          <w:lang w:val="ru-RU"/>
        </w:rPr>
        <w:t>на 3</w:t>
      </w:r>
      <w:r w:rsidR="00525BCE" w:rsidRPr="00076675">
        <w:rPr>
          <w:szCs w:val="22"/>
          <w:lang w:val="ru-RU"/>
        </w:rPr>
        <w:t> </w:t>
      </w:r>
      <w:r w:rsidR="00D036B5" w:rsidRPr="00076675">
        <w:rPr>
          <w:szCs w:val="22"/>
          <w:lang w:val="ru-RU"/>
        </w:rPr>
        <w:t xml:space="preserve">см или меньше. </w:t>
      </w:r>
      <w:r w:rsidRPr="00076675">
        <w:rPr>
          <w:szCs w:val="22"/>
          <w:lang w:val="ru-RU"/>
        </w:rPr>
        <w:t>К типичным</w:t>
      </w:r>
      <w:r w:rsidR="00D036B5" w:rsidRPr="00076675">
        <w:rPr>
          <w:szCs w:val="22"/>
          <w:lang w:val="ru-RU"/>
        </w:rPr>
        <w:t xml:space="preserve"> FOD </w:t>
      </w:r>
      <w:r w:rsidRPr="00076675">
        <w:rPr>
          <w:szCs w:val="22"/>
          <w:lang w:val="ru-RU"/>
        </w:rPr>
        <w:t>относятся</w:t>
      </w:r>
      <w:r w:rsidR="00D036B5" w:rsidRPr="00076675">
        <w:rPr>
          <w:szCs w:val="22"/>
          <w:lang w:val="ru-RU"/>
        </w:rPr>
        <w:t>:</w:t>
      </w:r>
    </w:p>
    <w:p w14:paraId="4C7127FE" w14:textId="5A5BB1F2" w:rsidR="00D036B5" w:rsidRPr="00076675" w:rsidRDefault="00AC13EE" w:rsidP="00AC13EE">
      <w:pPr>
        <w:pStyle w:val="enumlev1"/>
        <w:rPr>
          <w:lang w:val="ru-RU"/>
        </w:rPr>
      </w:pPr>
      <w:r w:rsidRPr="00076675">
        <w:rPr>
          <w:lang w:val="ru-RU"/>
        </w:rPr>
        <w:sym w:font="Symbol" w:char="F02D"/>
      </w:r>
      <w:r w:rsidR="00871B02" w:rsidRPr="00076675">
        <w:rPr>
          <w:lang w:val="ru-RU"/>
        </w:rPr>
        <w:tab/>
      </w:r>
      <w:r w:rsidR="00D036B5" w:rsidRPr="00076675">
        <w:rPr>
          <w:lang w:val="ru-RU"/>
        </w:rPr>
        <w:t xml:space="preserve">крепежные детали </w:t>
      </w:r>
      <w:r w:rsidR="00871B02" w:rsidRPr="00076675">
        <w:rPr>
          <w:lang w:val="ru-RU"/>
        </w:rPr>
        <w:t>воздушных судов</w:t>
      </w:r>
      <w:r w:rsidR="00D036B5" w:rsidRPr="00076675">
        <w:rPr>
          <w:lang w:val="ru-RU"/>
        </w:rPr>
        <w:t xml:space="preserve"> и двигателей (гайки, болты, шайбы, контровочная проволока и</w:t>
      </w:r>
      <w:r w:rsidR="00871B02" w:rsidRPr="00076675">
        <w:rPr>
          <w:lang w:val="ru-RU"/>
        </w:rPr>
        <w:t> </w:t>
      </w:r>
      <w:r w:rsidR="00D036B5" w:rsidRPr="00076675">
        <w:rPr>
          <w:lang w:val="ru-RU"/>
        </w:rPr>
        <w:t>т.</w:t>
      </w:r>
      <w:r w:rsidR="00871B02" w:rsidRPr="00076675">
        <w:rPr>
          <w:lang w:val="ru-RU"/>
        </w:rPr>
        <w:t> </w:t>
      </w:r>
      <w:r w:rsidR="00D036B5" w:rsidRPr="00076675">
        <w:rPr>
          <w:lang w:val="ru-RU"/>
        </w:rPr>
        <w:t>д.)</w:t>
      </w:r>
      <w:r w:rsidR="00EF7390" w:rsidRPr="00076675">
        <w:rPr>
          <w:lang w:val="ru-RU"/>
        </w:rPr>
        <w:t>;</w:t>
      </w:r>
    </w:p>
    <w:p w14:paraId="2C181C3B" w14:textId="7DD69935" w:rsidR="00D036B5" w:rsidRPr="00076675" w:rsidRDefault="00AC13EE" w:rsidP="00AC13EE">
      <w:pPr>
        <w:pStyle w:val="enumlev1"/>
        <w:rPr>
          <w:lang w:val="ru-RU"/>
        </w:rPr>
      </w:pPr>
      <w:r w:rsidRPr="00076675">
        <w:rPr>
          <w:lang w:val="ru-RU"/>
        </w:rPr>
        <w:sym w:font="Symbol" w:char="F02D"/>
      </w:r>
      <w:r w:rsidR="00871B02" w:rsidRPr="00076675">
        <w:rPr>
          <w:lang w:val="ru-RU"/>
        </w:rPr>
        <w:tab/>
      </w:r>
      <w:r w:rsidR="00D036B5" w:rsidRPr="00076675">
        <w:rPr>
          <w:lang w:val="ru-RU"/>
        </w:rPr>
        <w:t>части самолета (крышки топливных баков, фрагменты шасси, масл</w:t>
      </w:r>
      <w:r w:rsidR="00871B02" w:rsidRPr="00076675">
        <w:rPr>
          <w:lang w:val="ru-RU"/>
        </w:rPr>
        <w:t>омерные линейки</w:t>
      </w:r>
      <w:r w:rsidR="00D036B5" w:rsidRPr="00076675">
        <w:rPr>
          <w:lang w:val="ru-RU"/>
        </w:rPr>
        <w:t xml:space="preserve">, металлические листы, </w:t>
      </w:r>
      <w:r w:rsidR="00A612CA" w:rsidRPr="00076675">
        <w:rPr>
          <w:lang w:val="ru-RU"/>
        </w:rPr>
        <w:t xml:space="preserve">крышки </w:t>
      </w:r>
      <w:r w:rsidR="00D036B5" w:rsidRPr="00076675">
        <w:rPr>
          <w:lang w:val="ru-RU"/>
        </w:rPr>
        <w:t>люк</w:t>
      </w:r>
      <w:r w:rsidR="00A612CA" w:rsidRPr="00076675">
        <w:rPr>
          <w:lang w:val="ru-RU"/>
        </w:rPr>
        <w:t>ов</w:t>
      </w:r>
      <w:r w:rsidR="00D036B5" w:rsidRPr="00076675">
        <w:rPr>
          <w:lang w:val="ru-RU"/>
        </w:rPr>
        <w:t xml:space="preserve"> и фрагменты шин)</w:t>
      </w:r>
      <w:r w:rsidR="00EF7390" w:rsidRPr="00076675">
        <w:rPr>
          <w:lang w:val="ru-RU"/>
        </w:rPr>
        <w:t>;</w:t>
      </w:r>
    </w:p>
    <w:p w14:paraId="33FFDEEC" w14:textId="2E93BD11" w:rsidR="00D036B5" w:rsidRPr="00076675" w:rsidRDefault="00AC13EE" w:rsidP="00AC13EE">
      <w:pPr>
        <w:pStyle w:val="enumlev1"/>
        <w:rPr>
          <w:lang w:val="ru-RU"/>
        </w:rPr>
      </w:pPr>
      <w:r w:rsidRPr="00076675">
        <w:rPr>
          <w:lang w:val="ru-RU"/>
        </w:rPr>
        <w:sym w:font="Symbol" w:char="F02D"/>
      </w:r>
      <w:r w:rsidR="00871B02" w:rsidRPr="00076675">
        <w:rPr>
          <w:lang w:val="ru-RU"/>
        </w:rPr>
        <w:tab/>
      </w:r>
      <w:r w:rsidR="00D036B5" w:rsidRPr="00076675">
        <w:rPr>
          <w:lang w:val="ru-RU"/>
        </w:rPr>
        <w:t>инструменты механиков</w:t>
      </w:r>
      <w:r w:rsidR="00EF7390" w:rsidRPr="00076675">
        <w:rPr>
          <w:lang w:val="ru-RU"/>
        </w:rPr>
        <w:t>;</w:t>
      </w:r>
    </w:p>
    <w:p w14:paraId="7A17D541" w14:textId="6DEC92AB" w:rsidR="00D036B5" w:rsidRPr="00076675" w:rsidRDefault="00AC13EE" w:rsidP="00AC13EE">
      <w:pPr>
        <w:pStyle w:val="enumlev1"/>
        <w:rPr>
          <w:lang w:val="ru-RU"/>
        </w:rPr>
      </w:pPr>
      <w:r w:rsidRPr="00076675">
        <w:rPr>
          <w:lang w:val="ru-RU"/>
        </w:rPr>
        <w:sym w:font="Symbol" w:char="F02D"/>
      </w:r>
      <w:r w:rsidR="00871B02" w:rsidRPr="00076675">
        <w:rPr>
          <w:lang w:val="ru-RU"/>
        </w:rPr>
        <w:tab/>
      </w:r>
      <w:r w:rsidR="00525BCE" w:rsidRPr="00076675">
        <w:rPr>
          <w:lang w:val="ru-RU"/>
        </w:rPr>
        <w:t>принадлежности для</w:t>
      </w:r>
      <w:r w:rsidR="00D036B5" w:rsidRPr="00076675">
        <w:rPr>
          <w:lang w:val="ru-RU"/>
        </w:rPr>
        <w:t xml:space="preserve"> </w:t>
      </w:r>
      <w:r w:rsidR="00A612CA" w:rsidRPr="00076675">
        <w:rPr>
          <w:lang w:val="ru-RU"/>
        </w:rPr>
        <w:t>бортового</w:t>
      </w:r>
      <w:r w:rsidR="00D036B5" w:rsidRPr="00076675">
        <w:rPr>
          <w:lang w:val="ru-RU"/>
        </w:rPr>
        <w:t xml:space="preserve"> питания</w:t>
      </w:r>
      <w:r w:rsidR="00EF7390" w:rsidRPr="00076675">
        <w:rPr>
          <w:lang w:val="ru-RU"/>
        </w:rPr>
        <w:t>;</w:t>
      </w:r>
    </w:p>
    <w:p w14:paraId="7F5D106D" w14:textId="46D3CD98" w:rsidR="00D036B5" w:rsidRPr="00076675" w:rsidRDefault="00AC13EE" w:rsidP="00AC13EE">
      <w:pPr>
        <w:pStyle w:val="enumlev1"/>
        <w:rPr>
          <w:lang w:val="ru-RU"/>
        </w:rPr>
      </w:pPr>
      <w:r w:rsidRPr="00076675">
        <w:rPr>
          <w:lang w:val="ru-RU"/>
        </w:rPr>
        <w:lastRenderedPageBreak/>
        <w:sym w:font="Symbol" w:char="F02D"/>
      </w:r>
      <w:r w:rsidR="00871B02" w:rsidRPr="00076675">
        <w:rPr>
          <w:lang w:val="ru-RU"/>
        </w:rPr>
        <w:tab/>
      </w:r>
      <w:r w:rsidR="00D036B5" w:rsidRPr="00076675">
        <w:rPr>
          <w:lang w:val="ru-RU"/>
        </w:rPr>
        <w:t xml:space="preserve">предметы полетного инвентаря (гвозди, бейджи персонала, ручки, карандаши, багажные бирки, </w:t>
      </w:r>
      <w:r w:rsidR="00A612CA" w:rsidRPr="00076675">
        <w:rPr>
          <w:lang w:val="ru-RU"/>
        </w:rPr>
        <w:t xml:space="preserve">алюминиевые </w:t>
      </w:r>
      <w:r w:rsidR="00D036B5" w:rsidRPr="00076675">
        <w:rPr>
          <w:lang w:val="ru-RU"/>
        </w:rPr>
        <w:t xml:space="preserve">банки с </w:t>
      </w:r>
      <w:r w:rsidR="00A612CA" w:rsidRPr="00076675">
        <w:rPr>
          <w:lang w:val="ru-RU"/>
        </w:rPr>
        <w:t>напитками</w:t>
      </w:r>
      <w:r w:rsidR="00D036B5" w:rsidRPr="00076675">
        <w:rPr>
          <w:lang w:val="ru-RU"/>
        </w:rPr>
        <w:t xml:space="preserve"> и т. д.);</w:t>
      </w:r>
    </w:p>
    <w:p w14:paraId="304C2281" w14:textId="2681259B" w:rsidR="00D036B5" w:rsidRPr="00076675" w:rsidRDefault="00AC13EE" w:rsidP="00AC13EE">
      <w:pPr>
        <w:pStyle w:val="enumlev1"/>
        <w:rPr>
          <w:lang w:val="ru-RU"/>
        </w:rPr>
      </w:pPr>
      <w:r w:rsidRPr="00076675">
        <w:rPr>
          <w:lang w:val="ru-RU"/>
        </w:rPr>
        <w:sym w:font="Symbol" w:char="F02D"/>
      </w:r>
      <w:r w:rsidR="00871B02" w:rsidRPr="00076675">
        <w:rPr>
          <w:lang w:val="ru-RU"/>
        </w:rPr>
        <w:tab/>
      </w:r>
      <w:r w:rsidR="00D036B5" w:rsidRPr="00076675">
        <w:rPr>
          <w:lang w:val="ru-RU"/>
        </w:rPr>
        <w:t xml:space="preserve">предметы на перроне (бумажный и пластиковый мусор от </w:t>
      </w:r>
      <w:r w:rsidR="00A612CA" w:rsidRPr="00076675">
        <w:rPr>
          <w:lang w:val="ru-RU"/>
        </w:rPr>
        <w:t>поддонов бортового питания</w:t>
      </w:r>
      <w:r w:rsidR="00D036B5" w:rsidRPr="00076675">
        <w:rPr>
          <w:lang w:val="ru-RU"/>
        </w:rPr>
        <w:t xml:space="preserve"> и грузовых поддонов, части багажа и мусор от </w:t>
      </w:r>
      <w:r w:rsidR="00A612CA" w:rsidRPr="00076675">
        <w:rPr>
          <w:lang w:val="ru-RU"/>
        </w:rPr>
        <w:t>стояночного</w:t>
      </w:r>
      <w:r w:rsidR="00D036B5" w:rsidRPr="00076675">
        <w:rPr>
          <w:lang w:val="ru-RU"/>
        </w:rPr>
        <w:t xml:space="preserve"> оборудования)</w:t>
      </w:r>
      <w:r w:rsidR="00A612CA" w:rsidRPr="00076675">
        <w:rPr>
          <w:lang w:val="ru-RU"/>
        </w:rPr>
        <w:t>;</w:t>
      </w:r>
    </w:p>
    <w:p w14:paraId="73D480E8" w14:textId="2EED1843" w:rsidR="00D036B5" w:rsidRPr="00076675" w:rsidRDefault="00AC13EE" w:rsidP="00AC13EE">
      <w:pPr>
        <w:pStyle w:val="enumlev1"/>
        <w:rPr>
          <w:lang w:val="ru-RU"/>
        </w:rPr>
      </w:pPr>
      <w:r w:rsidRPr="00076675">
        <w:rPr>
          <w:lang w:val="ru-RU"/>
        </w:rPr>
        <w:sym w:font="Symbol" w:char="F02D"/>
      </w:r>
      <w:r w:rsidR="00871B02" w:rsidRPr="00076675">
        <w:rPr>
          <w:lang w:val="ru-RU"/>
        </w:rPr>
        <w:tab/>
      </w:r>
      <w:r w:rsidR="00D036B5" w:rsidRPr="00076675">
        <w:rPr>
          <w:lang w:val="ru-RU"/>
        </w:rPr>
        <w:t xml:space="preserve">материалы ВПП и </w:t>
      </w:r>
      <w:r w:rsidR="00525BCE" w:rsidRPr="00076675">
        <w:rPr>
          <w:lang w:val="ru-RU"/>
        </w:rPr>
        <w:t>рулежных дорожек</w:t>
      </w:r>
      <w:r w:rsidR="00D036B5" w:rsidRPr="00076675">
        <w:rPr>
          <w:lang w:val="ru-RU"/>
        </w:rPr>
        <w:t xml:space="preserve"> (куски бетона и асфальта, материалы резиновых швов и стружки краски)</w:t>
      </w:r>
      <w:r w:rsidR="00525BCE" w:rsidRPr="00076675">
        <w:rPr>
          <w:lang w:val="ru-RU"/>
        </w:rPr>
        <w:t>;</w:t>
      </w:r>
    </w:p>
    <w:p w14:paraId="3A624083" w14:textId="3D298B75" w:rsidR="00D036B5" w:rsidRPr="00076675" w:rsidRDefault="00AC13EE" w:rsidP="00AC13EE">
      <w:pPr>
        <w:pStyle w:val="enumlev1"/>
        <w:rPr>
          <w:lang w:val="ru-RU"/>
        </w:rPr>
      </w:pPr>
      <w:r w:rsidRPr="00076675">
        <w:rPr>
          <w:lang w:val="ru-RU"/>
        </w:rPr>
        <w:sym w:font="Symbol" w:char="F02D"/>
      </w:r>
      <w:r w:rsidR="00871B02" w:rsidRPr="00076675">
        <w:rPr>
          <w:lang w:val="ru-RU"/>
        </w:rPr>
        <w:tab/>
      </w:r>
      <w:r w:rsidR="00D036B5" w:rsidRPr="00076675">
        <w:rPr>
          <w:lang w:val="ru-RU"/>
        </w:rPr>
        <w:t>строительный мусор (куски дерева, камни, крепеж и прочие металлические предметы)</w:t>
      </w:r>
      <w:r w:rsidR="00525BCE" w:rsidRPr="00076675">
        <w:rPr>
          <w:lang w:val="ru-RU"/>
        </w:rPr>
        <w:t>;</w:t>
      </w:r>
    </w:p>
    <w:p w14:paraId="6651C1B9" w14:textId="54CB1831" w:rsidR="00D036B5" w:rsidRPr="00076675" w:rsidRDefault="00AC13EE" w:rsidP="00AC13EE">
      <w:pPr>
        <w:pStyle w:val="enumlev1"/>
        <w:rPr>
          <w:lang w:val="ru-RU"/>
        </w:rPr>
      </w:pPr>
      <w:r w:rsidRPr="00076675">
        <w:rPr>
          <w:lang w:val="ru-RU"/>
        </w:rPr>
        <w:sym w:font="Symbol" w:char="F02D"/>
      </w:r>
      <w:r w:rsidR="00871B02" w:rsidRPr="00076675">
        <w:rPr>
          <w:lang w:val="ru-RU"/>
        </w:rPr>
        <w:tab/>
      </w:r>
      <w:r w:rsidR="00D036B5" w:rsidRPr="00076675">
        <w:rPr>
          <w:lang w:val="ru-RU"/>
        </w:rPr>
        <w:t>пластиковые и/или полиэтиленовые материалы</w:t>
      </w:r>
      <w:r w:rsidR="00525BCE" w:rsidRPr="00076675">
        <w:rPr>
          <w:lang w:val="ru-RU"/>
        </w:rPr>
        <w:t>;</w:t>
      </w:r>
    </w:p>
    <w:p w14:paraId="6981B1C4" w14:textId="15B3533A" w:rsidR="00D036B5" w:rsidRPr="00076675" w:rsidRDefault="00AC13EE" w:rsidP="00AC13EE">
      <w:pPr>
        <w:pStyle w:val="enumlev1"/>
        <w:rPr>
          <w:lang w:val="ru-RU"/>
        </w:rPr>
      </w:pPr>
      <w:r w:rsidRPr="00076675">
        <w:rPr>
          <w:lang w:val="ru-RU"/>
        </w:rPr>
        <w:sym w:font="Symbol" w:char="F02D"/>
      </w:r>
      <w:r w:rsidR="00871B02" w:rsidRPr="00076675">
        <w:rPr>
          <w:lang w:val="ru-RU"/>
        </w:rPr>
        <w:tab/>
      </w:r>
      <w:r w:rsidR="00D036B5" w:rsidRPr="00076675">
        <w:rPr>
          <w:lang w:val="ru-RU"/>
        </w:rPr>
        <w:t>природные материалы (фрагменты растений и диких животных)</w:t>
      </w:r>
      <w:r w:rsidR="00525BCE" w:rsidRPr="00076675">
        <w:rPr>
          <w:lang w:val="ru-RU"/>
        </w:rPr>
        <w:t>;</w:t>
      </w:r>
    </w:p>
    <w:p w14:paraId="159ADE04" w14:textId="0785DB65" w:rsidR="00D036B5" w:rsidRPr="00076675" w:rsidRDefault="00AC13EE" w:rsidP="00AC13EE">
      <w:pPr>
        <w:pStyle w:val="enumlev1"/>
        <w:rPr>
          <w:lang w:val="ru-RU"/>
        </w:rPr>
      </w:pPr>
      <w:r w:rsidRPr="00076675">
        <w:rPr>
          <w:lang w:val="ru-RU"/>
        </w:rPr>
        <w:sym w:font="Symbol" w:char="F02D"/>
      </w:r>
      <w:r w:rsidR="00871B02" w:rsidRPr="00076675">
        <w:rPr>
          <w:lang w:val="ru-RU"/>
        </w:rPr>
        <w:tab/>
      </w:r>
      <w:r w:rsidR="00D036B5" w:rsidRPr="00076675">
        <w:rPr>
          <w:lang w:val="ru-RU"/>
        </w:rPr>
        <w:t>загрязнения зимних условий (снег, лед).</w:t>
      </w:r>
    </w:p>
    <w:p w14:paraId="675108D2" w14:textId="6CD4A8D9" w:rsidR="002E1EFA" w:rsidRPr="00076675" w:rsidRDefault="001D62CD" w:rsidP="002E1EFA">
      <w:pPr>
        <w:pStyle w:val="TableNo"/>
        <w:rPr>
          <w:szCs w:val="22"/>
          <w:lang w:val="ru-RU"/>
        </w:rPr>
      </w:pPr>
      <w:bookmarkStart w:id="60" w:name="lt_pId225"/>
      <w:bookmarkEnd w:id="59"/>
      <w:r w:rsidRPr="00076675">
        <w:rPr>
          <w:szCs w:val="22"/>
          <w:lang w:val="ru-RU"/>
        </w:rPr>
        <w:t>ТАБЛИЦА</w:t>
      </w:r>
      <w:r w:rsidR="00185243" w:rsidRPr="00076675">
        <w:rPr>
          <w:szCs w:val="22"/>
          <w:lang w:val="ru-RU"/>
        </w:rPr>
        <w:t xml:space="preserve"> 2</w:t>
      </w:r>
      <w:bookmarkEnd w:id="60"/>
    </w:p>
    <w:p w14:paraId="2ACC418C" w14:textId="16BA3F1B" w:rsidR="002E1EFA" w:rsidRPr="00076675" w:rsidRDefault="003C59B3" w:rsidP="002E1EFA">
      <w:pPr>
        <w:pStyle w:val="Tabletitle"/>
        <w:rPr>
          <w:szCs w:val="22"/>
          <w:lang w:val="ru-RU"/>
        </w:rPr>
      </w:pPr>
      <w:bookmarkStart w:id="61" w:name="lt_pId226"/>
      <w:r w:rsidRPr="00076675">
        <w:rPr>
          <w:szCs w:val="22"/>
          <w:lang w:val="ru-RU"/>
        </w:rPr>
        <w:t xml:space="preserve">Технические и эксплуатационные характеристики </w:t>
      </w:r>
      <w:bookmarkEnd w:id="61"/>
      <w:r w:rsidRPr="00076675">
        <w:rPr>
          <w:szCs w:val="22"/>
          <w:lang w:val="ru-RU"/>
        </w:rPr>
        <w:t xml:space="preserve">систем обнаружения </w:t>
      </w:r>
      <w:r w:rsidR="0063330B" w:rsidRPr="00076675">
        <w:rPr>
          <w:szCs w:val="22"/>
          <w:lang w:val="ru-RU"/>
        </w:rPr>
        <w:br/>
      </w:r>
      <w:r w:rsidRPr="00076675">
        <w:rPr>
          <w:szCs w:val="22"/>
          <w:lang w:val="ru-RU"/>
        </w:rPr>
        <w:t>посторонних предметов и мусора, работающи</w:t>
      </w:r>
      <w:r w:rsidR="00EF7390" w:rsidRPr="00076675">
        <w:rPr>
          <w:szCs w:val="22"/>
          <w:lang w:val="ru-RU"/>
        </w:rPr>
        <w:t>х</w:t>
      </w:r>
      <w:r w:rsidRPr="00076675">
        <w:rPr>
          <w:szCs w:val="22"/>
          <w:lang w:val="ru-RU"/>
        </w:rPr>
        <w:t xml:space="preserve"> в диапазоне частот 92–100 ГГц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374"/>
        <w:gridCol w:w="3265"/>
      </w:tblGrid>
      <w:tr w:rsidR="00794C8C" w:rsidRPr="00076675" w14:paraId="754A2A51" w14:textId="77777777" w:rsidTr="00AC496F">
        <w:trPr>
          <w:cantSplit/>
          <w:trHeight w:val="331"/>
          <w:tblHeader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8FB68DB" w14:textId="02C44105" w:rsidR="002E1EFA" w:rsidRPr="00076675" w:rsidRDefault="00E0528E" w:rsidP="00E86D4A">
            <w:pPr>
              <w:pStyle w:val="Tablehead"/>
              <w:rPr>
                <w:rFonts w:eastAsiaTheme="minorEastAsia"/>
                <w:sz w:val="20"/>
                <w:lang w:val="ru-RU" w:eastAsia="ja-JP"/>
              </w:rPr>
            </w:pPr>
            <w:bookmarkStart w:id="62" w:name="_Hlk524367930"/>
            <w:bookmarkStart w:id="63" w:name="lt_pId228"/>
            <w:r w:rsidRPr="00076675">
              <w:rPr>
                <w:rFonts w:eastAsiaTheme="minorEastAsia"/>
                <w:sz w:val="20"/>
                <w:lang w:val="ru-RU" w:eastAsia="ja-JP"/>
              </w:rPr>
              <w:t>Параметр</w:t>
            </w:r>
            <w:bookmarkEnd w:id="63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FF280F5" w14:textId="4A8D10B4" w:rsidR="002E1EFA" w:rsidRPr="00076675" w:rsidRDefault="003C59B3" w:rsidP="00E86D4A">
            <w:pPr>
              <w:pStyle w:val="Tablehead"/>
              <w:rPr>
                <w:bCs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bCs/>
                <w:sz w:val="20"/>
                <w:lang w:val="ru-RU" w:eastAsia="ja-JP"/>
              </w:rPr>
              <w:t>Значения</w:t>
            </w:r>
          </w:p>
        </w:tc>
      </w:tr>
      <w:tr w:rsidR="00794C8C" w:rsidRPr="00076675" w14:paraId="61309480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46542C" w14:textId="7876079A" w:rsidR="002E1EFA" w:rsidRPr="00076675" w:rsidRDefault="00DF00F3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Диапазон частот (ГГц)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17E171" w14:textId="57A138CF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92…100</w:t>
            </w:r>
          </w:p>
        </w:tc>
      </w:tr>
      <w:tr w:rsidR="00794C8C" w:rsidRPr="00076675" w14:paraId="32C71098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BDD449" w14:textId="792A1518" w:rsidR="002E1EFA" w:rsidRPr="00076675" w:rsidRDefault="00F95A12" w:rsidP="00E86D4A">
            <w:pPr>
              <w:pStyle w:val="Tabletext"/>
              <w:rPr>
                <w:sz w:val="20"/>
                <w:lang w:val="ru-RU" w:eastAsia="ja-JP"/>
              </w:rPr>
            </w:pPr>
            <w:bookmarkStart w:id="64" w:name="lt_pId233"/>
            <w:r w:rsidRPr="00076675">
              <w:rPr>
                <w:sz w:val="20"/>
                <w:lang w:val="ru-RU" w:eastAsia="ja-JP"/>
              </w:rPr>
              <w:t>Ширина канала</w:t>
            </w:r>
            <w:r w:rsidR="00185243" w:rsidRPr="00076675">
              <w:rPr>
                <w:sz w:val="20"/>
                <w:lang w:val="ru-RU" w:eastAsia="ja-JP"/>
              </w:rPr>
              <w:t xml:space="preserve"> </w:t>
            </w:r>
            <w:r w:rsidR="00523296" w:rsidRPr="00076675">
              <w:rPr>
                <w:rFonts w:eastAsiaTheme="minorEastAsia"/>
                <w:sz w:val="20"/>
                <w:lang w:val="ru-RU" w:eastAsia="ja-JP"/>
              </w:rPr>
              <w:t>(ГГц</w:t>
            </w:r>
            <w:r w:rsidR="00185243" w:rsidRPr="00076675">
              <w:rPr>
                <w:rFonts w:eastAsiaTheme="minorEastAsia"/>
                <w:sz w:val="20"/>
                <w:lang w:val="ru-RU" w:eastAsia="ja-JP"/>
              </w:rPr>
              <w:t>)</w:t>
            </w:r>
            <w:bookmarkEnd w:id="64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85A991" w14:textId="31901EF8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0</w:t>
            </w:r>
            <w:r w:rsidR="00F95A12" w:rsidRPr="00076675">
              <w:rPr>
                <w:sz w:val="20"/>
                <w:lang w:val="ru-RU" w:eastAsia="ja-JP"/>
              </w:rPr>
              <w:t>,</w:t>
            </w:r>
            <w:r w:rsidRPr="00076675">
              <w:rPr>
                <w:sz w:val="20"/>
                <w:lang w:val="ru-RU" w:eastAsia="ja-JP"/>
              </w:rPr>
              <w:t>58…7</w:t>
            </w:r>
            <w:r w:rsidR="00F95A12" w:rsidRPr="00076675">
              <w:rPr>
                <w:sz w:val="20"/>
                <w:lang w:val="ru-RU" w:eastAsia="ja-JP"/>
              </w:rPr>
              <w:t>,</w:t>
            </w:r>
            <w:r w:rsidRPr="00076675">
              <w:rPr>
                <w:sz w:val="20"/>
                <w:lang w:val="ru-RU" w:eastAsia="ja-JP"/>
              </w:rPr>
              <w:t>98</w:t>
            </w:r>
          </w:p>
        </w:tc>
      </w:tr>
      <w:tr w:rsidR="00794C8C" w:rsidRPr="00076675" w14:paraId="169BB9A2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D466CC" w14:textId="3AA495E4" w:rsidR="002E1EFA" w:rsidRPr="00076675" w:rsidRDefault="00F95A12" w:rsidP="00E86D4A">
            <w:pPr>
              <w:pStyle w:val="Tabletext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План частотных каналов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784FD8" w14:textId="5D4A8DC2" w:rsidR="002E1EFA" w:rsidRPr="00076675" w:rsidRDefault="00F95A12" w:rsidP="00E86D4A">
            <w:pPr>
              <w:pStyle w:val="Tabletext"/>
              <w:jc w:val="center"/>
              <w:rPr>
                <w:sz w:val="20"/>
                <w:lang w:val="ru-RU" w:eastAsia="ja-JP"/>
              </w:rPr>
            </w:pPr>
            <w:bookmarkStart w:id="65" w:name="lt_pId237"/>
            <w:r w:rsidRPr="00076675">
              <w:rPr>
                <w:sz w:val="20"/>
                <w:lang w:val="ru-RU" w:eastAsia="ja-JP"/>
              </w:rPr>
              <w:t>См. рис.</w:t>
            </w:r>
            <w:r w:rsidR="0063330B" w:rsidRPr="00076675">
              <w:rPr>
                <w:sz w:val="20"/>
                <w:lang w:val="ru-RU" w:eastAsia="ja-JP"/>
              </w:rPr>
              <w:t> </w:t>
            </w:r>
            <w:r w:rsidR="00185243" w:rsidRPr="00076675">
              <w:rPr>
                <w:sz w:val="20"/>
                <w:lang w:val="ru-RU" w:eastAsia="ja-JP"/>
              </w:rPr>
              <w:t>1</w:t>
            </w:r>
            <w:bookmarkEnd w:id="65"/>
          </w:p>
        </w:tc>
      </w:tr>
      <w:tr w:rsidR="00794C8C" w:rsidRPr="00076675" w14:paraId="3287D5DC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2D3D1D" w14:textId="749FC104" w:rsidR="002E1EFA" w:rsidRPr="00076675" w:rsidRDefault="00F95A12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bookmarkStart w:id="66" w:name="lt_pId238"/>
            <w:r w:rsidRPr="00076675">
              <w:rPr>
                <w:rFonts w:eastAsiaTheme="minorEastAsia"/>
                <w:sz w:val="20"/>
                <w:lang w:val="ru-RU" w:eastAsia="ja-JP"/>
              </w:rPr>
              <w:t>Пиковая мощность передачи</w:t>
            </w:r>
            <w:r w:rsidR="00185243" w:rsidRPr="00076675">
              <w:rPr>
                <w:rFonts w:eastAsiaTheme="minorEastAsia"/>
                <w:sz w:val="20"/>
                <w:lang w:val="ru-RU" w:eastAsia="ja-JP"/>
              </w:rPr>
              <w:t xml:space="preserve"> </w:t>
            </w:r>
            <w:r w:rsidR="00185243" w:rsidRPr="00076675">
              <w:rPr>
                <w:sz w:val="20"/>
                <w:lang w:val="ru-RU" w:eastAsia="ja-JP"/>
              </w:rPr>
              <w:t>(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мВт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66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8E6364" w14:textId="4CD3FDD2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100</w:t>
            </w:r>
            <w:r w:rsidR="00F95A12" w:rsidRPr="00076675">
              <w:rPr>
                <w:sz w:val="20"/>
                <w:lang w:val="ru-RU" w:eastAsia="ja-JP"/>
              </w:rPr>
              <w:t>–</w:t>
            </w:r>
            <w:r w:rsidRPr="00076675">
              <w:rPr>
                <w:sz w:val="20"/>
                <w:lang w:val="ru-RU" w:eastAsia="ja-JP"/>
              </w:rPr>
              <w:t>200</w:t>
            </w:r>
          </w:p>
        </w:tc>
      </w:tr>
      <w:tr w:rsidR="00794C8C" w:rsidRPr="00076675" w14:paraId="08232CF7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242D4B" w14:textId="01781229" w:rsidR="002E1EFA" w:rsidRPr="00076675" w:rsidRDefault="00F95A12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bookmarkStart w:id="67" w:name="lt_pId240"/>
            <w:r w:rsidRPr="00076675">
              <w:rPr>
                <w:rFonts w:eastAsiaTheme="minorEastAsia"/>
                <w:sz w:val="20"/>
                <w:lang w:val="ru-RU" w:eastAsia="ja-JP"/>
              </w:rPr>
              <w:t>Частота развертки</w:t>
            </w:r>
            <w:r w:rsidR="00185243" w:rsidRPr="00076675">
              <w:rPr>
                <w:rFonts w:eastAsiaTheme="minorEastAsia"/>
                <w:sz w:val="20"/>
                <w:lang w:val="ru-RU" w:eastAsia="ja-JP"/>
              </w:rPr>
              <w:t xml:space="preserve"> (FMCW) </w:t>
            </w:r>
            <w:r w:rsidR="00185243" w:rsidRPr="00076675">
              <w:rPr>
                <w:sz w:val="20"/>
                <w:lang w:val="ru-RU" w:eastAsia="ja-JP"/>
              </w:rPr>
              <w:t>(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кГц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67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EA5DF4" w14:textId="2EBEA06C" w:rsidR="002E1EFA" w:rsidRPr="00076675" w:rsidRDefault="00185243" w:rsidP="00E86D4A">
            <w:pPr>
              <w:pStyle w:val="Tabletext"/>
              <w:jc w:val="center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1</w:t>
            </w:r>
            <w:r w:rsidR="00F95A12" w:rsidRPr="00076675">
              <w:rPr>
                <w:rFonts w:eastAsiaTheme="minorEastAsia"/>
                <w:sz w:val="20"/>
                <w:lang w:val="ru-RU" w:eastAsia="ja-JP"/>
              </w:rPr>
              <w:t>,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250</w:t>
            </w:r>
          </w:p>
        </w:tc>
      </w:tr>
      <w:tr w:rsidR="00794C8C" w:rsidRPr="00076675" w14:paraId="1287135D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80B29B" w14:textId="5EF60AA5" w:rsidR="002E1EFA" w:rsidRPr="00076675" w:rsidRDefault="00E0528E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Тип антенны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50CAF7" w14:textId="38C7BE90" w:rsidR="002E1EFA" w:rsidRPr="00076675" w:rsidRDefault="00F95A12" w:rsidP="00E86D4A">
            <w:pPr>
              <w:pStyle w:val="Tabletext"/>
              <w:spacing w:before="20" w:after="20"/>
              <w:jc w:val="center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Антенна Кассегрена</w:t>
            </w:r>
          </w:p>
        </w:tc>
      </w:tr>
      <w:tr w:rsidR="00794C8C" w:rsidRPr="00076675" w14:paraId="7FF0B1D1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FEA203" w14:textId="7DED688B" w:rsidR="002E1EFA" w:rsidRPr="00076675" w:rsidRDefault="00E0528E" w:rsidP="00E86D4A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Усиление антенны (дБи)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9A3504" w14:textId="77777777" w:rsidR="002E1EFA" w:rsidRPr="00076675" w:rsidRDefault="00185243" w:rsidP="00E86D4A">
            <w:pPr>
              <w:pStyle w:val="Tabletext"/>
              <w:keepLines/>
              <w:tabs>
                <w:tab w:val="left" w:leader="dot" w:pos="7938"/>
                <w:tab w:val="center" w:pos="9526"/>
              </w:tabs>
              <w:spacing w:before="20" w:after="20"/>
              <w:ind w:left="567" w:hanging="567"/>
              <w:jc w:val="center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44</w:t>
            </w:r>
          </w:p>
        </w:tc>
      </w:tr>
      <w:tr w:rsidR="00794C8C" w:rsidRPr="00076675" w14:paraId="13B8E23F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E2972F" w14:textId="2D475960" w:rsidR="002E1EFA" w:rsidRPr="00076675" w:rsidRDefault="00F95A12" w:rsidP="00E86D4A">
            <w:pPr>
              <w:pStyle w:val="Tabletext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/>
              </w:rPr>
              <w:t>Диаграмма направленности антенны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CED472" w14:textId="0B5EDB6B" w:rsidR="002E1EFA" w:rsidRPr="00076675" w:rsidRDefault="00BB500F" w:rsidP="00E86D4A">
            <w:pPr>
              <w:pStyle w:val="Tabletext"/>
              <w:spacing w:before="20" w:after="20"/>
              <w:jc w:val="center"/>
              <w:rPr>
                <w:sz w:val="20"/>
                <w:lang w:val="ru-RU" w:eastAsia="ja-JP"/>
              </w:rPr>
            </w:pPr>
            <w:bookmarkStart w:id="68" w:name="lt_pId247"/>
            <w:r w:rsidRPr="00076675">
              <w:rPr>
                <w:sz w:val="20"/>
                <w:lang w:val="ru-RU"/>
              </w:rPr>
              <w:t>Рек. МСЭ-R</w:t>
            </w:r>
            <w:r w:rsidR="00185243" w:rsidRPr="00076675">
              <w:rPr>
                <w:sz w:val="20"/>
                <w:lang w:val="ru-RU"/>
              </w:rPr>
              <w:t xml:space="preserve"> F.699</w:t>
            </w:r>
            <w:bookmarkEnd w:id="68"/>
          </w:p>
        </w:tc>
      </w:tr>
      <w:tr w:rsidR="00794C8C" w:rsidRPr="00076675" w14:paraId="54BCA5D7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CC53A5" w14:textId="11851ACA" w:rsidR="002E1EFA" w:rsidRPr="00076675" w:rsidRDefault="00F95A12" w:rsidP="00E86D4A">
            <w:pPr>
              <w:pStyle w:val="Tabletext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Высота антенны (м)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B1A2BA" w14:textId="18BCE47F" w:rsidR="002E1EFA" w:rsidRPr="00076675" w:rsidRDefault="00185243" w:rsidP="00E86D4A">
            <w:pPr>
              <w:pStyle w:val="Tabletext"/>
              <w:spacing w:before="20" w:after="20"/>
              <w:jc w:val="center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4</w:t>
            </w:r>
            <w:r w:rsidR="005D391B" w:rsidRPr="00076675">
              <w:rPr>
                <w:sz w:val="20"/>
                <w:lang w:val="ru-RU" w:eastAsia="ja-JP"/>
              </w:rPr>
              <w:t xml:space="preserve"> </w:t>
            </w:r>
            <w:r w:rsidRPr="00076675">
              <w:rPr>
                <w:sz w:val="20"/>
                <w:lang w:val="ru-RU" w:eastAsia="ja-JP"/>
              </w:rPr>
              <w:t>…</w:t>
            </w:r>
            <w:r w:rsidR="005D391B" w:rsidRPr="00076675">
              <w:rPr>
                <w:sz w:val="20"/>
                <w:lang w:val="ru-RU" w:eastAsia="ja-JP"/>
              </w:rPr>
              <w:t xml:space="preserve"> </w:t>
            </w:r>
            <w:r w:rsidRPr="00076675">
              <w:rPr>
                <w:sz w:val="20"/>
                <w:lang w:val="ru-RU" w:eastAsia="ja-JP"/>
              </w:rPr>
              <w:t>8</w:t>
            </w:r>
          </w:p>
        </w:tc>
      </w:tr>
      <w:tr w:rsidR="00794C8C" w:rsidRPr="00076675" w14:paraId="67E63688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331500" w14:textId="28060307" w:rsidR="002E1EFA" w:rsidRPr="00076675" w:rsidRDefault="00F95A12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bookmarkStart w:id="69" w:name="lt_pId251"/>
            <w:r w:rsidRPr="00076675">
              <w:rPr>
                <w:rFonts w:eastAsiaTheme="minorEastAsia"/>
                <w:sz w:val="20"/>
                <w:lang w:val="ru-RU" w:eastAsia="ja-JP"/>
              </w:rPr>
              <w:t>Полная ширина по уровню половины максимума усиления антенны</w:t>
            </w:r>
            <w:r w:rsidR="00185243" w:rsidRPr="00076675">
              <w:rPr>
                <w:rFonts w:eastAsiaTheme="minorEastAsia"/>
                <w:sz w:val="20"/>
                <w:lang w:val="ru-RU" w:eastAsia="ja-JP"/>
              </w:rPr>
              <w:t xml:space="preserve"> (</w:t>
            </w:r>
            <w:r w:rsidR="00C375F7" w:rsidRPr="00076675">
              <w:rPr>
                <w:rFonts w:eastAsiaTheme="minorEastAsia"/>
                <w:sz w:val="20"/>
                <w:lang w:val="ru-RU" w:eastAsia="ja-JP"/>
              </w:rPr>
              <w:t xml:space="preserve">ширина луча по уровню </w:t>
            </w:r>
            <w:r w:rsidR="00185243" w:rsidRPr="00076675">
              <w:rPr>
                <w:rFonts w:eastAsiaTheme="minorEastAsia"/>
                <w:sz w:val="20"/>
                <w:lang w:val="ru-RU" w:eastAsia="ja-JP"/>
              </w:rPr>
              <w:t>3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 </w:t>
            </w:r>
            <w:r w:rsidR="00C375F7" w:rsidRPr="00076675">
              <w:rPr>
                <w:rFonts w:eastAsiaTheme="minorEastAsia"/>
                <w:sz w:val="20"/>
                <w:lang w:val="ru-RU" w:eastAsia="ja-JP"/>
              </w:rPr>
              <w:t>дБ</w:t>
            </w:r>
            <w:r w:rsidR="00185243" w:rsidRPr="00076675">
              <w:rPr>
                <w:rFonts w:eastAsiaTheme="minorEastAsia"/>
                <w:sz w:val="20"/>
                <w:lang w:val="ru-RU" w:eastAsia="ja-JP"/>
              </w:rPr>
              <w:t xml:space="preserve">) </w:t>
            </w:r>
            <w:r w:rsidR="00185243" w:rsidRPr="00076675">
              <w:rPr>
                <w:sz w:val="20"/>
                <w:lang w:val="ru-RU" w:eastAsia="ja-JP"/>
              </w:rPr>
              <w:t>(</w:t>
            </w:r>
            <w:r w:rsidR="00C375F7" w:rsidRPr="00076675">
              <w:rPr>
                <w:rFonts w:eastAsiaTheme="minorEastAsia"/>
                <w:sz w:val="20"/>
                <w:lang w:val="ru-RU" w:eastAsia="ja-JP"/>
              </w:rPr>
              <w:t>градусы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69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B9906C" w14:textId="7C7EDD6C" w:rsidR="002E1EFA" w:rsidRPr="00076675" w:rsidRDefault="00F95A12" w:rsidP="00E86D4A">
            <w:pPr>
              <w:pStyle w:val="Tabletext"/>
              <w:jc w:val="center"/>
              <w:rPr>
                <w:rFonts w:eastAsiaTheme="minorEastAsia"/>
                <w:sz w:val="20"/>
                <w:lang w:val="ru-RU" w:eastAsia="ja-JP"/>
              </w:rPr>
            </w:pPr>
            <w:bookmarkStart w:id="70" w:name="lt_pId252"/>
            <w:r w:rsidRPr="00076675">
              <w:rPr>
                <w:rFonts w:eastAsiaTheme="minorEastAsia"/>
                <w:sz w:val="20"/>
                <w:lang w:val="ru-RU" w:eastAsia="ja-JP"/>
              </w:rPr>
              <w:t>Угол места</w:t>
            </w:r>
            <w:r w:rsidR="00185243" w:rsidRPr="00076675">
              <w:rPr>
                <w:rFonts w:eastAsiaTheme="minorEastAsia"/>
                <w:sz w:val="20"/>
                <w:lang w:val="ru-RU" w:eastAsia="ja-JP"/>
              </w:rPr>
              <w:t>: 1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,</w:t>
            </w:r>
            <w:r w:rsidR="00185243" w:rsidRPr="00076675">
              <w:rPr>
                <w:rFonts w:eastAsiaTheme="minorEastAsia"/>
                <w:sz w:val="20"/>
                <w:lang w:val="ru-RU" w:eastAsia="ja-JP"/>
              </w:rPr>
              <w:t>0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br/>
              <w:t>Азимут</w:t>
            </w:r>
            <w:r w:rsidR="00185243" w:rsidRPr="00076675">
              <w:rPr>
                <w:rFonts w:eastAsiaTheme="minorEastAsia"/>
                <w:sz w:val="20"/>
                <w:lang w:val="ru-RU" w:eastAsia="ja-JP"/>
              </w:rPr>
              <w:t>: 1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,</w:t>
            </w:r>
            <w:r w:rsidR="00185243" w:rsidRPr="00076675">
              <w:rPr>
                <w:rFonts w:eastAsiaTheme="minorEastAsia"/>
                <w:sz w:val="20"/>
                <w:lang w:val="ru-RU" w:eastAsia="ja-JP"/>
              </w:rPr>
              <w:t>0</w:t>
            </w:r>
            <w:bookmarkEnd w:id="70"/>
          </w:p>
        </w:tc>
      </w:tr>
      <w:tr w:rsidR="00794C8C" w:rsidRPr="00076675" w14:paraId="3180637F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C6DB33" w14:textId="543CF246" w:rsidR="002E1EFA" w:rsidRPr="00076675" w:rsidRDefault="00C375F7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bookmarkStart w:id="71" w:name="lt_pId253"/>
            <w:r w:rsidRPr="00076675">
              <w:rPr>
                <w:rFonts w:eastAsiaTheme="minorEastAsia"/>
                <w:sz w:val="20"/>
                <w:lang w:val="ru-RU" w:eastAsia="ja-JP"/>
              </w:rPr>
              <w:t xml:space="preserve">Скорость вращения антенны </w:t>
            </w:r>
            <w:r w:rsidR="00185243" w:rsidRPr="00076675">
              <w:rPr>
                <w:sz w:val="20"/>
                <w:lang w:val="ru-RU" w:eastAsia="ja-JP"/>
              </w:rPr>
              <w:t>(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об/мин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71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D3D432" w14:textId="77777777" w:rsidR="002E1EFA" w:rsidRPr="00076675" w:rsidRDefault="00185243" w:rsidP="00E86D4A">
            <w:pPr>
              <w:pStyle w:val="Tabletext"/>
              <w:jc w:val="center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15</w:t>
            </w:r>
          </w:p>
        </w:tc>
      </w:tr>
      <w:tr w:rsidR="00794C8C" w:rsidRPr="00076675" w14:paraId="403223E6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75D71B" w14:textId="4976395C" w:rsidR="002E1EFA" w:rsidRPr="00076675" w:rsidRDefault="00C375F7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bookmarkStart w:id="72" w:name="lt_pId255"/>
            <w:r w:rsidRPr="00076675">
              <w:rPr>
                <w:rFonts w:eastAsiaTheme="minorEastAsia"/>
                <w:sz w:val="20"/>
                <w:lang w:val="ru-RU" w:eastAsia="ja-JP"/>
              </w:rPr>
              <w:t>Дальность обнаружения</w:t>
            </w:r>
            <w:r w:rsidR="00185243" w:rsidRPr="00076675">
              <w:rPr>
                <w:rFonts w:eastAsiaTheme="minorEastAsia"/>
                <w:sz w:val="20"/>
                <w:lang w:val="ru-RU" w:eastAsia="ja-JP"/>
              </w:rPr>
              <w:t xml:space="preserve"> </w:t>
            </w:r>
            <w:r w:rsidR="00185243" w:rsidRPr="00076675">
              <w:rPr>
                <w:sz w:val="20"/>
                <w:lang w:val="ru-RU" w:eastAsia="ja-JP"/>
              </w:rPr>
              <w:t>(</w:t>
            </w:r>
            <w:r w:rsidRPr="00076675">
              <w:rPr>
                <w:sz w:val="20"/>
                <w:lang w:val="ru-RU" w:eastAsia="ja-JP"/>
              </w:rPr>
              <w:t>м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72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C9E3BA" w14:textId="5E349FBC" w:rsidR="002E1EFA" w:rsidRPr="00076675" w:rsidRDefault="00185243" w:rsidP="00E86D4A">
            <w:pPr>
              <w:pStyle w:val="Tabletext"/>
              <w:jc w:val="center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200</w:t>
            </w:r>
            <w:r w:rsidR="005D391B" w:rsidRPr="00076675">
              <w:rPr>
                <w:rFonts w:eastAsiaTheme="minorEastAsia"/>
                <w:sz w:val="20"/>
                <w:lang w:val="ru-RU" w:eastAsia="ja-JP"/>
              </w:rPr>
              <w:t xml:space="preserve"> 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…</w:t>
            </w:r>
            <w:r w:rsidR="005D391B" w:rsidRPr="00076675">
              <w:rPr>
                <w:rFonts w:eastAsiaTheme="minorEastAsia"/>
                <w:sz w:val="20"/>
                <w:lang w:val="ru-RU" w:eastAsia="ja-JP"/>
              </w:rPr>
              <w:t xml:space="preserve"> 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500</w:t>
            </w:r>
          </w:p>
        </w:tc>
      </w:tr>
      <w:tr w:rsidR="00794C8C" w:rsidRPr="00076675" w14:paraId="78BCE3C9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97F36A" w14:textId="47742939" w:rsidR="002E1EFA" w:rsidRPr="00076675" w:rsidRDefault="0063330B" w:rsidP="00E86D4A">
            <w:pPr>
              <w:pStyle w:val="Tabletext"/>
              <w:rPr>
                <w:sz w:val="20"/>
                <w:lang w:val="ru-RU" w:eastAsia="ja-JP"/>
              </w:rPr>
            </w:pPr>
            <w:bookmarkStart w:id="73" w:name="lt_pId258"/>
            <w:r w:rsidRPr="00076675">
              <w:rPr>
                <w:sz w:val="20"/>
                <w:lang w:val="ru-RU" w:eastAsia="ja-JP"/>
              </w:rPr>
              <w:t xml:space="preserve">Угол излучения при вращении, </w:t>
            </w:r>
            <w:r w:rsidR="00EF7390" w:rsidRPr="00076675">
              <w:rPr>
                <w:sz w:val="20"/>
                <w:lang w:val="ru-RU" w:eastAsia="ja-JP"/>
              </w:rPr>
              <w:t xml:space="preserve">в плоскости </w:t>
            </w:r>
            <w:r w:rsidRPr="00076675">
              <w:rPr>
                <w:sz w:val="20"/>
                <w:lang w:val="ru-RU" w:eastAsia="ja-JP"/>
              </w:rPr>
              <w:t>азимут</w:t>
            </w:r>
            <w:r w:rsidR="00EF7390" w:rsidRPr="00076675">
              <w:rPr>
                <w:sz w:val="20"/>
                <w:lang w:val="ru-RU" w:eastAsia="ja-JP"/>
              </w:rPr>
              <w:t>а</w:t>
            </w:r>
            <w:r w:rsidRPr="00076675">
              <w:rPr>
                <w:sz w:val="20"/>
                <w:lang w:val="ru-RU" w:eastAsia="ja-JP"/>
              </w:rPr>
              <w:t xml:space="preserve"> </w:t>
            </w:r>
            <w:r w:rsidR="00185243" w:rsidRPr="00076675">
              <w:rPr>
                <w:sz w:val="20"/>
                <w:lang w:val="ru-RU" w:eastAsia="ja-JP"/>
              </w:rPr>
              <w:t>(</w:t>
            </w:r>
            <w:r w:rsidRPr="00076675">
              <w:rPr>
                <w:sz w:val="20"/>
                <w:lang w:val="ru-RU" w:eastAsia="ja-JP"/>
              </w:rPr>
              <w:t>градусы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73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620094" w14:textId="77777777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/>
              </w:rPr>
              <w:t>±</w:t>
            </w:r>
            <w:r w:rsidRPr="00076675">
              <w:rPr>
                <w:sz w:val="20"/>
                <w:lang w:val="ru-RU" w:eastAsia="ja-JP"/>
              </w:rPr>
              <w:t>60</w:t>
            </w:r>
          </w:p>
        </w:tc>
      </w:tr>
      <w:tr w:rsidR="00794C8C" w:rsidRPr="00076675" w14:paraId="4012B8B5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7B94CD" w14:textId="0CF64A21" w:rsidR="002E1EFA" w:rsidRPr="00076675" w:rsidRDefault="004B00FF" w:rsidP="00E86D4A">
            <w:pPr>
              <w:pStyle w:val="Tabletext"/>
              <w:rPr>
                <w:rFonts w:eastAsiaTheme="minorEastAsia"/>
                <w:sz w:val="20"/>
                <w:lang w:val="ru-RU"/>
              </w:rPr>
            </w:pPr>
            <w:r w:rsidRPr="00076675">
              <w:rPr>
                <w:sz w:val="20"/>
                <w:lang w:val="ru-RU" w:eastAsia="ja-JP"/>
              </w:rPr>
              <w:t>Эффективная площадь отражения (дБ/м</w:t>
            </w:r>
            <w:r w:rsidRPr="00076675">
              <w:rPr>
                <w:sz w:val="20"/>
                <w:vertAlign w:val="superscript"/>
                <w:lang w:val="ru-RU" w:eastAsia="ja-JP"/>
              </w:rPr>
              <w:t>2</w:t>
            </w:r>
            <w:r w:rsidRPr="00076675">
              <w:rPr>
                <w:sz w:val="20"/>
                <w:lang w:val="ru-RU"/>
              </w:rPr>
              <w:t>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083CD5" w14:textId="77777777" w:rsidR="002E1EFA" w:rsidRPr="00076675" w:rsidRDefault="00185243" w:rsidP="00E86D4A">
            <w:pPr>
              <w:pStyle w:val="Tabletext"/>
              <w:jc w:val="center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−20</w:t>
            </w:r>
          </w:p>
        </w:tc>
      </w:tr>
      <w:tr w:rsidR="00794C8C" w:rsidRPr="00076675" w14:paraId="099A9FB8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44CA67" w14:textId="51AC356F" w:rsidR="002E1EFA" w:rsidRPr="00076675" w:rsidRDefault="004B00FF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bookmarkStart w:id="74" w:name="lt_pId262"/>
            <w:r w:rsidRPr="00076675">
              <w:rPr>
                <w:rFonts w:eastAsiaTheme="minorEastAsia"/>
                <w:sz w:val="20"/>
                <w:lang w:val="ru-RU" w:eastAsia="ja-JP"/>
              </w:rPr>
              <w:t>Разрешение по дальности (см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74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15924E" w14:textId="3733235A" w:rsidR="002E1EFA" w:rsidRPr="00076675" w:rsidRDefault="00185243" w:rsidP="00E86D4A">
            <w:pPr>
              <w:pStyle w:val="Tabletext"/>
              <w:jc w:val="center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3</w:t>
            </w:r>
            <w:r w:rsidR="005D391B" w:rsidRPr="00076675">
              <w:rPr>
                <w:rFonts w:eastAsiaTheme="minorEastAsia"/>
                <w:sz w:val="20"/>
                <w:lang w:val="ru-RU" w:eastAsia="ja-JP"/>
              </w:rPr>
              <w:t xml:space="preserve"> 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…</w:t>
            </w:r>
            <w:r w:rsidR="005D391B" w:rsidRPr="00076675">
              <w:rPr>
                <w:rFonts w:eastAsiaTheme="minorEastAsia"/>
                <w:sz w:val="20"/>
                <w:lang w:val="ru-RU" w:eastAsia="ja-JP"/>
              </w:rPr>
              <w:t xml:space="preserve"> 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50</w:t>
            </w:r>
          </w:p>
        </w:tc>
      </w:tr>
      <w:tr w:rsidR="00794C8C" w:rsidRPr="00076675" w14:paraId="02F487B6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EE001B" w14:textId="6D4992DC" w:rsidR="002E1EFA" w:rsidRPr="00076675" w:rsidRDefault="004B00FF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Ширина полосы излучения (−3 дБ) (МГц)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86D05E" w14:textId="77777777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1</w:t>
            </w:r>
          </w:p>
        </w:tc>
      </w:tr>
      <w:tr w:rsidR="00794C8C" w:rsidRPr="00076675" w14:paraId="162CBF82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06F142" w14:textId="6CD8D057" w:rsidR="002E1EFA" w:rsidRPr="00076675" w:rsidRDefault="004B00FF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Ширина полосы излучения (−20 дБ) (МГц)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626E42" w14:textId="686E81C5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3</w:t>
            </w:r>
            <w:r w:rsidR="00F95A12" w:rsidRPr="00076675">
              <w:rPr>
                <w:sz w:val="20"/>
                <w:lang w:val="ru-RU" w:eastAsia="ja-JP"/>
              </w:rPr>
              <w:t>,</w:t>
            </w:r>
            <w:r w:rsidRPr="00076675">
              <w:rPr>
                <w:sz w:val="20"/>
                <w:lang w:val="ru-RU" w:eastAsia="ja-JP"/>
              </w:rPr>
              <w:t>5</w:t>
            </w:r>
          </w:p>
        </w:tc>
      </w:tr>
      <w:tr w:rsidR="00794C8C" w:rsidRPr="00076675" w14:paraId="23925035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BB967F" w14:textId="67C17631" w:rsidR="002E1EFA" w:rsidRPr="00076675" w:rsidRDefault="004B00FF" w:rsidP="00E86D4A">
            <w:pPr>
              <w:pStyle w:val="Tabletext"/>
              <w:rPr>
                <w:sz w:val="20"/>
                <w:lang w:val="ru-RU" w:eastAsia="ja-JP"/>
              </w:rPr>
            </w:pPr>
            <w:bookmarkStart w:id="75" w:name="lt_pId269"/>
            <w:r w:rsidRPr="00076675">
              <w:rPr>
                <w:sz w:val="20"/>
                <w:lang w:val="ru-RU" w:eastAsia="ja-JP"/>
              </w:rPr>
              <w:t>Коэффициент утечки мощности в соседний канал</w:t>
            </w:r>
            <w:r w:rsidR="00185243" w:rsidRPr="00076675">
              <w:rPr>
                <w:sz w:val="20"/>
                <w:lang w:val="ru-RU" w:eastAsia="ja-JP"/>
              </w:rPr>
              <w:t xml:space="preserve"> (</w:t>
            </w:r>
            <w:r w:rsidRPr="00076675">
              <w:rPr>
                <w:sz w:val="20"/>
                <w:lang w:val="ru-RU" w:eastAsia="ja-JP"/>
              </w:rPr>
              <w:t>дБн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75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896FC9" w14:textId="62AEEF62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&lt;</w:t>
            </w:r>
            <w:r w:rsidR="005D391B" w:rsidRPr="00076675">
              <w:rPr>
                <w:sz w:val="20"/>
                <w:lang w:val="ru-RU" w:eastAsia="ja-JP"/>
              </w:rPr>
              <w:t xml:space="preserve"> </w:t>
            </w:r>
            <w:r w:rsidR="005D391B" w:rsidRPr="00076675">
              <w:rPr>
                <w:sz w:val="20"/>
                <w:lang w:val="ru-RU" w:eastAsia="ja-JP"/>
              </w:rPr>
              <w:sym w:font="Symbol" w:char="F02D"/>
            </w:r>
            <w:r w:rsidRPr="00076675">
              <w:rPr>
                <w:sz w:val="20"/>
                <w:lang w:val="ru-RU" w:eastAsia="ja-JP"/>
              </w:rPr>
              <w:t>70</w:t>
            </w:r>
          </w:p>
        </w:tc>
      </w:tr>
      <w:tr w:rsidR="00794C8C" w:rsidRPr="00076675" w14:paraId="68EAC2A8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1BC118" w14:textId="592CAC06" w:rsidR="002E1EFA" w:rsidRPr="00076675" w:rsidRDefault="004B00FF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Коэффициент шума приемника (дБ)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CB8645" w14:textId="77777777" w:rsidR="002E1EFA" w:rsidRPr="00076675" w:rsidRDefault="00185243" w:rsidP="00E86D4A">
            <w:pPr>
              <w:pStyle w:val="Tabletext"/>
              <w:jc w:val="center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10</w:t>
            </w:r>
          </w:p>
        </w:tc>
      </w:tr>
      <w:tr w:rsidR="00794C8C" w:rsidRPr="00076675" w14:paraId="1EBEB9B1" w14:textId="77777777" w:rsidTr="00AC496F">
        <w:trPr>
          <w:cantSplit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3A8CB6" w14:textId="566D148B" w:rsidR="002E1EFA" w:rsidRPr="00076675" w:rsidRDefault="00742DAF" w:rsidP="00E86D4A">
            <w:pPr>
              <w:pStyle w:val="Tabletext"/>
              <w:rPr>
                <w:rFonts w:eastAsiaTheme="minorEastAsia"/>
                <w:sz w:val="20"/>
                <w:lang w:val="ru-RU" w:eastAsia="ja-JP"/>
              </w:rPr>
            </w:pPr>
            <w:r w:rsidRPr="00076675">
              <w:rPr>
                <w:rFonts w:eastAsiaTheme="minorEastAsia"/>
                <w:sz w:val="20"/>
                <w:lang w:val="ru-RU" w:eastAsia="ja-JP"/>
              </w:rPr>
              <w:t>Критерий защиты</w:t>
            </w:r>
            <w:r w:rsidRPr="00076675">
              <w:rPr>
                <w:rFonts w:eastAsiaTheme="minorEastAsia"/>
                <w:i/>
                <w:iCs/>
                <w:sz w:val="20"/>
                <w:lang w:val="ru-RU" w:eastAsia="ja-JP"/>
              </w:rPr>
              <w:t xml:space="preserve"> I/N </w:t>
            </w:r>
            <w:r w:rsidRPr="00076675">
              <w:rPr>
                <w:rFonts w:eastAsiaTheme="minorEastAsia"/>
                <w:sz w:val="20"/>
                <w:lang w:val="ru-RU" w:eastAsia="ja-JP"/>
              </w:rPr>
              <w:t>(дБ)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34E841" w14:textId="48A413A2" w:rsidR="002E1EFA" w:rsidRPr="00076675" w:rsidRDefault="00185243" w:rsidP="00E86D4A">
            <w:pPr>
              <w:pStyle w:val="Tabletext"/>
              <w:jc w:val="center"/>
              <w:rPr>
                <w:sz w:val="20"/>
                <w:lang w:val="ru-RU" w:eastAsia="ja-JP"/>
              </w:rPr>
            </w:pPr>
            <w:r w:rsidRPr="00076675">
              <w:rPr>
                <w:sz w:val="20"/>
                <w:lang w:val="ru-RU" w:eastAsia="ja-JP"/>
              </w:rPr>
              <w:t>−6</w:t>
            </w:r>
          </w:p>
        </w:tc>
      </w:tr>
    </w:tbl>
    <w:p w14:paraId="70F4C7CF" w14:textId="77777777" w:rsidR="00AC496F" w:rsidRDefault="00AC496F" w:rsidP="00AC496F">
      <w:pPr>
        <w:pStyle w:val="Tablefin"/>
        <w:rPr>
          <w:lang w:val="ru-RU"/>
        </w:rPr>
      </w:pPr>
      <w:bookmarkStart w:id="76" w:name="lt_pId275"/>
      <w:bookmarkEnd w:id="62"/>
    </w:p>
    <w:p w14:paraId="45962A0F" w14:textId="066878F3" w:rsidR="002E1EFA" w:rsidRPr="00076675" w:rsidRDefault="001D62CD" w:rsidP="002E1EFA">
      <w:pPr>
        <w:pStyle w:val="FigureNo"/>
        <w:rPr>
          <w:lang w:val="ru-RU"/>
        </w:rPr>
      </w:pPr>
      <w:r w:rsidRPr="00076675">
        <w:rPr>
          <w:lang w:val="ru-RU"/>
        </w:rPr>
        <w:lastRenderedPageBreak/>
        <w:t>РИСУНОК</w:t>
      </w:r>
      <w:r w:rsidR="00185243" w:rsidRPr="00076675">
        <w:rPr>
          <w:lang w:val="ru-RU"/>
        </w:rPr>
        <w:t xml:space="preserve"> 1</w:t>
      </w:r>
      <w:bookmarkEnd w:id="76"/>
    </w:p>
    <w:p w14:paraId="2CD852AC" w14:textId="4316F3ED" w:rsidR="002E1EFA" w:rsidRPr="00076675" w:rsidRDefault="00F95A12" w:rsidP="002E1EFA">
      <w:pPr>
        <w:pStyle w:val="Figuretitle"/>
        <w:rPr>
          <w:iCs/>
          <w:lang w:val="ru-RU" w:eastAsia="ja-JP"/>
        </w:rPr>
      </w:pPr>
      <w:bookmarkStart w:id="77" w:name="lt_pId276"/>
      <w:r w:rsidRPr="00076675">
        <w:rPr>
          <w:lang w:val="ru-RU"/>
        </w:rPr>
        <w:t>План частотных каналов</w:t>
      </w:r>
      <w:r w:rsidR="00185243" w:rsidRPr="00076675">
        <w:rPr>
          <w:lang w:val="ru-RU"/>
        </w:rPr>
        <w:t xml:space="preserve"> </w:t>
      </w:r>
      <w:r w:rsidR="0063330B" w:rsidRPr="00076675">
        <w:rPr>
          <w:lang w:val="ru-RU"/>
        </w:rPr>
        <w:t xml:space="preserve">систем обнаружения посторонних предметов и мусора, </w:t>
      </w:r>
      <w:r w:rsidR="0063330B" w:rsidRPr="00076675">
        <w:rPr>
          <w:lang w:val="ru-RU"/>
        </w:rPr>
        <w:br/>
        <w:t>работающи</w:t>
      </w:r>
      <w:r w:rsidR="00EF7390" w:rsidRPr="00076675">
        <w:rPr>
          <w:lang w:val="ru-RU"/>
        </w:rPr>
        <w:t>х</w:t>
      </w:r>
      <w:r w:rsidR="0063330B" w:rsidRPr="00076675">
        <w:rPr>
          <w:lang w:val="ru-RU"/>
        </w:rPr>
        <w:t xml:space="preserve"> в диапазоне частот 92–100 ГГц </w:t>
      </w:r>
      <w:bookmarkEnd w:id="77"/>
    </w:p>
    <w:p w14:paraId="1CA58218" w14:textId="3656A780" w:rsidR="003F6134" w:rsidRPr="00076675" w:rsidRDefault="003F6134" w:rsidP="007C244E">
      <w:pPr>
        <w:pStyle w:val="Figure"/>
        <w:rPr>
          <w:lang w:val="ru-RU"/>
        </w:rPr>
      </w:pPr>
      <w:r w:rsidRPr="00076675">
        <w:rPr>
          <w:noProof/>
          <w:lang w:val="ru-RU"/>
        </w:rPr>
        <w:drawing>
          <wp:inline distT="0" distB="0" distL="0" distR="0" wp14:anchorId="6D5623BA" wp14:editId="21AE227F">
            <wp:extent cx="4519145" cy="3661167"/>
            <wp:effectExtent l="0" t="0" r="0" b="0"/>
            <wp:docPr id="23481702" name="Picture 1" descr="A diagram of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1702" name="Picture 1" descr="A diagram of a number of dat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26" cy="36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ECCBA" w14:textId="312D2FCE" w:rsidR="002E1EFA" w:rsidRPr="00076675" w:rsidRDefault="00185243" w:rsidP="002E1EFA">
      <w:pPr>
        <w:pStyle w:val="Heading2"/>
        <w:rPr>
          <w:szCs w:val="22"/>
          <w:lang w:val="ru-RU"/>
        </w:rPr>
      </w:pPr>
      <w:r w:rsidRPr="00076675">
        <w:rPr>
          <w:szCs w:val="22"/>
          <w:lang w:val="ru-RU"/>
        </w:rPr>
        <w:t>2.3</w:t>
      </w:r>
      <w:r w:rsidRPr="00076675">
        <w:rPr>
          <w:szCs w:val="22"/>
          <w:lang w:val="ru-RU"/>
        </w:rPr>
        <w:tab/>
      </w:r>
      <w:bookmarkStart w:id="78" w:name="lt_pId280"/>
      <w:r w:rsidR="00C92C90" w:rsidRPr="00076675">
        <w:rPr>
          <w:szCs w:val="22"/>
          <w:lang w:val="ru-RU"/>
        </w:rPr>
        <w:t xml:space="preserve">Бортовой радар посадки миллиметрового диапазона, работающий в диапазоне </w:t>
      </w:r>
      <w:r w:rsidR="003F6134" w:rsidRPr="00076675">
        <w:rPr>
          <w:szCs w:val="22"/>
          <w:lang w:val="ru-RU"/>
        </w:rPr>
        <w:br/>
      </w:r>
      <w:r w:rsidR="00C92C90" w:rsidRPr="00076675">
        <w:rPr>
          <w:szCs w:val="22"/>
          <w:lang w:val="ru-RU"/>
        </w:rPr>
        <w:t xml:space="preserve">частот </w:t>
      </w:r>
      <w:r w:rsidRPr="00076675">
        <w:rPr>
          <w:szCs w:val="22"/>
          <w:lang w:val="ru-RU"/>
        </w:rPr>
        <w:t>95</w:t>
      </w:r>
      <w:r w:rsidR="00EF7390" w:rsidRPr="00076675">
        <w:rPr>
          <w:szCs w:val="22"/>
          <w:lang w:val="ru-RU"/>
        </w:rPr>
        <w:t>–</w:t>
      </w:r>
      <w:r w:rsidRPr="00076675">
        <w:rPr>
          <w:szCs w:val="22"/>
          <w:lang w:val="ru-RU"/>
        </w:rPr>
        <w:t>100</w:t>
      </w:r>
      <w:r w:rsidR="00523296" w:rsidRPr="00076675">
        <w:rPr>
          <w:szCs w:val="22"/>
          <w:lang w:val="ru-RU"/>
        </w:rPr>
        <w:t> ГГц</w:t>
      </w:r>
      <w:bookmarkEnd w:id="78"/>
    </w:p>
    <w:p w14:paraId="4DB0F3AE" w14:textId="674D06EE" w:rsidR="002E1EFA" w:rsidRPr="00076675" w:rsidRDefault="0049328B" w:rsidP="002E1EFA">
      <w:pPr>
        <w:rPr>
          <w:szCs w:val="22"/>
          <w:lang w:val="ru-RU"/>
        </w:rPr>
      </w:pPr>
      <w:r w:rsidRPr="00076675">
        <w:rPr>
          <w:szCs w:val="22"/>
          <w:lang w:val="ru-RU"/>
        </w:rPr>
        <w:t xml:space="preserve">В полосе частот 95–100 ГГц возможен выгодный компромисс между всепогодным прохождением через атмосферу и угловым разрешением для создания бортового радара малого форм-фактора, подходящего для </w:t>
      </w:r>
      <w:r w:rsidR="00DF1BF9" w:rsidRPr="00076675">
        <w:rPr>
          <w:szCs w:val="22"/>
          <w:lang w:val="ru-RU"/>
        </w:rPr>
        <w:t>работы в</w:t>
      </w:r>
      <w:r w:rsidRPr="00076675">
        <w:rPr>
          <w:szCs w:val="22"/>
          <w:lang w:val="ru-RU"/>
        </w:rPr>
        <w:t xml:space="preserve"> помощ</w:t>
      </w:r>
      <w:r w:rsidR="00DF1BF9" w:rsidRPr="00076675">
        <w:rPr>
          <w:szCs w:val="22"/>
          <w:lang w:val="ru-RU"/>
        </w:rPr>
        <w:t>ь</w:t>
      </w:r>
      <w:r w:rsidRPr="00076675">
        <w:rPr>
          <w:szCs w:val="22"/>
          <w:lang w:val="ru-RU"/>
        </w:rPr>
        <w:t xml:space="preserve"> при посадке в радионавигационной службе.</w:t>
      </w:r>
    </w:p>
    <w:p w14:paraId="597C7F08" w14:textId="1FDBAE3F" w:rsidR="00DF1BF9" w:rsidRPr="00076675" w:rsidRDefault="00DF1BF9" w:rsidP="002E1EFA">
      <w:pPr>
        <w:rPr>
          <w:szCs w:val="22"/>
          <w:lang w:val="ru-RU"/>
        </w:rPr>
      </w:pPr>
      <w:r w:rsidRPr="00076675">
        <w:rPr>
          <w:szCs w:val="22"/>
          <w:lang w:val="ru-RU"/>
        </w:rPr>
        <w:t>Радар посадк</w:t>
      </w:r>
      <w:r w:rsidR="00C92C90" w:rsidRPr="00076675">
        <w:rPr>
          <w:szCs w:val="22"/>
          <w:lang w:val="ru-RU"/>
        </w:rPr>
        <w:t>и</w:t>
      </w:r>
      <w:r w:rsidRPr="00076675">
        <w:rPr>
          <w:szCs w:val="22"/>
          <w:lang w:val="ru-RU"/>
        </w:rPr>
        <w:t xml:space="preserve"> в первую очередь предназначен для улучшения работы систем</w:t>
      </w:r>
      <w:r w:rsidR="00B300A9" w:rsidRPr="00076675">
        <w:rPr>
          <w:szCs w:val="22"/>
          <w:lang w:val="ru-RU"/>
        </w:rPr>
        <w:t>ы</w:t>
      </w:r>
      <w:r w:rsidRPr="00076675">
        <w:rPr>
          <w:szCs w:val="22"/>
          <w:lang w:val="ru-RU"/>
        </w:rPr>
        <w:t xml:space="preserve"> технического зрения с расширенными возможностями визуализации, целью которой является обеспечение </w:t>
      </w:r>
      <w:r w:rsidR="00C92C90" w:rsidRPr="00076675">
        <w:rPr>
          <w:szCs w:val="22"/>
          <w:lang w:val="ru-RU"/>
        </w:rPr>
        <w:t xml:space="preserve">потока </w:t>
      </w:r>
      <w:r w:rsidRPr="00076675">
        <w:rPr>
          <w:szCs w:val="22"/>
          <w:lang w:val="ru-RU"/>
        </w:rPr>
        <w:t>радиолокационн</w:t>
      </w:r>
      <w:r w:rsidR="00C92C90" w:rsidRPr="00076675">
        <w:rPr>
          <w:szCs w:val="22"/>
          <w:lang w:val="ru-RU"/>
        </w:rPr>
        <w:t>ых</w:t>
      </w:r>
      <w:r w:rsidRPr="00076675">
        <w:rPr>
          <w:szCs w:val="22"/>
          <w:lang w:val="ru-RU"/>
        </w:rPr>
        <w:t xml:space="preserve"> видео</w:t>
      </w:r>
      <w:r w:rsidR="00C92C90" w:rsidRPr="00076675">
        <w:rPr>
          <w:szCs w:val="22"/>
          <w:lang w:val="ru-RU"/>
        </w:rPr>
        <w:t>сигналов</w:t>
      </w:r>
      <w:r w:rsidRPr="00076675">
        <w:rPr>
          <w:szCs w:val="22"/>
          <w:lang w:val="ru-RU"/>
        </w:rPr>
        <w:t xml:space="preserve">, помогающего пилотам получить визуальные ориентиры, выходящие за рамки их естественного </w:t>
      </w:r>
      <w:r w:rsidR="00C832A8" w:rsidRPr="00076675">
        <w:rPr>
          <w:szCs w:val="22"/>
          <w:lang w:val="ru-RU"/>
        </w:rPr>
        <w:t>зрительного</w:t>
      </w:r>
      <w:r w:rsidRPr="00076675">
        <w:rPr>
          <w:szCs w:val="22"/>
          <w:lang w:val="ru-RU"/>
        </w:rPr>
        <w:t xml:space="preserve"> обзора, такие как </w:t>
      </w:r>
      <w:r w:rsidR="00C832A8" w:rsidRPr="00076675">
        <w:rPr>
          <w:szCs w:val="22"/>
          <w:lang w:val="ru-RU"/>
        </w:rPr>
        <w:t>подъездная рампа</w:t>
      </w:r>
      <w:r w:rsidRPr="00076675">
        <w:rPr>
          <w:szCs w:val="22"/>
          <w:lang w:val="ru-RU"/>
        </w:rPr>
        <w:t xml:space="preserve">, </w:t>
      </w:r>
      <w:r w:rsidR="00C832A8" w:rsidRPr="00076675">
        <w:rPr>
          <w:szCs w:val="22"/>
          <w:lang w:val="ru-RU"/>
        </w:rPr>
        <w:t>порог</w:t>
      </w:r>
      <w:r w:rsidRPr="00076675">
        <w:rPr>
          <w:szCs w:val="22"/>
          <w:lang w:val="ru-RU"/>
        </w:rPr>
        <w:t xml:space="preserve"> или </w:t>
      </w:r>
      <w:r w:rsidR="00C832A8" w:rsidRPr="00076675">
        <w:rPr>
          <w:szCs w:val="22"/>
          <w:lang w:val="ru-RU"/>
        </w:rPr>
        <w:t>кромка</w:t>
      </w:r>
      <w:r w:rsidRPr="00076675">
        <w:rPr>
          <w:szCs w:val="22"/>
          <w:lang w:val="ru-RU"/>
        </w:rPr>
        <w:t xml:space="preserve"> взлетно-посадочной полосы. Радар миллиметрового диапазона может также служить системой локализации и навигации, помогая направлять </w:t>
      </w:r>
      <w:r w:rsidR="00B300A9" w:rsidRPr="00076675">
        <w:rPr>
          <w:szCs w:val="22"/>
          <w:lang w:val="ru-RU"/>
        </w:rPr>
        <w:t>воздушное судно</w:t>
      </w:r>
      <w:r w:rsidRPr="00076675">
        <w:rPr>
          <w:szCs w:val="22"/>
          <w:lang w:val="ru-RU"/>
        </w:rPr>
        <w:t xml:space="preserve"> к зоне приземления на конечном участке захода на посадку. Он представляет собой бортовую автономную альтернативу системам посадки по приборам на необорудованны</w:t>
      </w:r>
      <w:r w:rsidR="00B300A9" w:rsidRPr="00076675">
        <w:rPr>
          <w:szCs w:val="22"/>
          <w:lang w:val="ru-RU"/>
        </w:rPr>
        <w:t>е</w:t>
      </w:r>
      <w:r w:rsidRPr="00076675">
        <w:rPr>
          <w:szCs w:val="22"/>
          <w:lang w:val="ru-RU"/>
        </w:rPr>
        <w:t xml:space="preserve"> взлетно-посадочны</w:t>
      </w:r>
      <w:r w:rsidR="00B300A9" w:rsidRPr="00076675">
        <w:rPr>
          <w:szCs w:val="22"/>
          <w:lang w:val="ru-RU"/>
        </w:rPr>
        <w:t>е</w:t>
      </w:r>
      <w:r w:rsidRPr="00076675">
        <w:rPr>
          <w:szCs w:val="22"/>
          <w:lang w:val="ru-RU"/>
        </w:rPr>
        <w:t xml:space="preserve"> полос</w:t>
      </w:r>
      <w:r w:rsidR="00B300A9" w:rsidRPr="00076675">
        <w:rPr>
          <w:szCs w:val="22"/>
          <w:lang w:val="ru-RU"/>
        </w:rPr>
        <w:t>ы</w:t>
      </w:r>
      <w:r w:rsidRPr="00076675">
        <w:rPr>
          <w:szCs w:val="22"/>
          <w:lang w:val="ru-RU"/>
        </w:rPr>
        <w:t xml:space="preserve">. Основная цель </w:t>
      </w:r>
      <w:r w:rsidR="003F6134" w:rsidRPr="00076675">
        <w:rPr>
          <w:szCs w:val="22"/>
          <w:lang w:val="ru-RU"/>
        </w:rPr>
        <w:sym w:font="Symbol" w:char="F02D"/>
      </w:r>
      <w:r w:rsidRPr="00076675">
        <w:rPr>
          <w:szCs w:val="22"/>
          <w:lang w:val="ru-RU"/>
        </w:rPr>
        <w:t xml:space="preserve"> обеспечить возможность приземления </w:t>
      </w:r>
      <w:r w:rsidR="00B300A9" w:rsidRPr="00076675">
        <w:rPr>
          <w:szCs w:val="22"/>
          <w:lang w:val="ru-RU"/>
        </w:rPr>
        <w:t>воздушного судна</w:t>
      </w:r>
      <w:r w:rsidRPr="00076675">
        <w:rPr>
          <w:szCs w:val="22"/>
          <w:lang w:val="ru-RU"/>
        </w:rPr>
        <w:t xml:space="preserve"> в любых погодных условиях (туман, сильный дождь), чтобы избежать </w:t>
      </w:r>
      <w:r w:rsidR="00B300A9" w:rsidRPr="00076675">
        <w:rPr>
          <w:szCs w:val="22"/>
          <w:lang w:val="ru-RU"/>
        </w:rPr>
        <w:t>ошибок при</w:t>
      </w:r>
      <w:r w:rsidRPr="00076675">
        <w:rPr>
          <w:szCs w:val="22"/>
          <w:lang w:val="ru-RU"/>
        </w:rPr>
        <w:t xml:space="preserve"> заход</w:t>
      </w:r>
      <w:r w:rsidR="00B300A9" w:rsidRPr="00076675">
        <w:rPr>
          <w:szCs w:val="22"/>
          <w:lang w:val="ru-RU"/>
        </w:rPr>
        <w:t>е</w:t>
      </w:r>
      <w:r w:rsidRPr="00076675">
        <w:rPr>
          <w:szCs w:val="22"/>
          <w:lang w:val="ru-RU"/>
        </w:rPr>
        <w:t xml:space="preserve"> на посадку и их негативн</w:t>
      </w:r>
      <w:r w:rsidR="00C92C90" w:rsidRPr="00076675">
        <w:rPr>
          <w:szCs w:val="22"/>
          <w:lang w:val="ru-RU"/>
        </w:rPr>
        <w:t>ых последствий для</w:t>
      </w:r>
      <w:r w:rsidRPr="00076675">
        <w:rPr>
          <w:szCs w:val="22"/>
          <w:lang w:val="ru-RU"/>
        </w:rPr>
        <w:t xml:space="preserve"> логистик</w:t>
      </w:r>
      <w:r w:rsidR="00C92C90" w:rsidRPr="00076675">
        <w:rPr>
          <w:szCs w:val="22"/>
          <w:lang w:val="ru-RU"/>
        </w:rPr>
        <w:t>и</w:t>
      </w:r>
      <w:r w:rsidRPr="00076675">
        <w:rPr>
          <w:szCs w:val="22"/>
          <w:lang w:val="ru-RU"/>
        </w:rPr>
        <w:t>.</w:t>
      </w:r>
    </w:p>
    <w:p w14:paraId="18D5FBD7" w14:textId="0D7881B1" w:rsidR="00B93976" w:rsidRPr="00076675" w:rsidRDefault="00B93976" w:rsidP="002E1EFA">
      <w:pPr>
        <w:rPr>
          <w:szCs w:val="22"/>
          <w:lang w:val="ru-RU"/>
        </w:rPr>
      </w:pPr>
      <w:r w:rsidRPr="00076675">
        <w:rPr>
          <w:szCs w:val="22"/>
          <w:lang w:val="ru-RU"/>
        </w:rPr>
        <w:t>Эти радар</w:t>
      </w:r>
      <w:r w:rsidR="001815C7" w:rsidRPr="00076675">
        <w:rPr>
          <w:szCs w:val="22"/>
          <w:lang w:val="ru-RU"/>
        </w:rPr>
        <w:t>ы</w:t>
      </w:r>
      <w:r w:rsidRPr="00076675">
        <w:rPr>
          <w:szCs w:val="22"/>
          <w:lang w:val="ru-RU"/>
        </w:rPr>
        <w:t xml:space="preserve"> миллиметрового диапазона </w:t>
      </w:r>
      <w:r w:rsidR="001815C7" w:rsidRPr="00076675">
        <w:rPr>
          <w:szCs w:val="22"/>
          <w:lang w:val="ru-RU"/>
        </w:rPr>
        <w:t>пригодны для</w:t>
      </w:r>
      <w:r w:rsidRPr="00076675">
        <w:rPr>
          <w:szCs w:val="22"/>
          <w:lang w:val="ru-RU"/>
        </w:rPr>
        <w:t xml:space="preserve"> оборудова</w:t>
      </w:r>
      <w:r w:rsidR="001815C7" w:rsidRPr="00076675">
        <w:rPr>
          <w:szCs w:val="22"/>
          <w:lang w:val="ru-RU"/>
        </w:rPr>
        <w:t>ния</w:t>
      </w:r>
      <w:r w:rsidRPr="00076675">
        <w:rPr>
          <w:szCs w:val="22"/>
          <w:lang w:val="ru-RU"/>
        </w:rPr>
        <w:t xml:space="preserve"> различны</w:t>
      </w:r>
      <w:r w:rsidR="001815C7" w:rsidRPr="00076675">
        <w:rPr>
          <w:szCs w:val="22"/>
          <w:lang w:val="ru-RU"/>
        </w:rPr>
        <w:t>х</w:t>
      </w:r>
      <w:r w:rsidRPr="00076675">
        <w:rPr>
          <w:szCs w:val="22"/>
          <w:lang w:val="ru-RU"/>
        </w:rPr>
        <w:t xml:space="preserve"> тип</w:t>
      </w:r>
      <w:r w:rsidR="001815C7" w:rsidRPr="00076675">
        <w:rPr>
          <w:szCs w:val="22"/>
          <w:lang w:val="ru-RU"/>
        </w:rPr>
        <w:t>ов</w:t>
      </w:r>
      <w:r w:rsidRPr="00076675">
        <w:rPr>
          <w:szCs w:val="22"/>
          <w:lang w:val="ru-RU"/>
        </w:rPr>
        <w:t xml:space="preserve"> воздушных судов – от больших самолетов до самолетов меньшего размера. Полоса частот 95–100 ГГц позволяет обеспечить высокое угловое разрешение и дальность обнаружения в несколько километров, необходимую в зоне перед самолетом, при малых габаритах, массе и мощности оборудования. </w:t>
      </w:r>
      <w:r w:rsidR="0093094C" w:rsidRPr="00076675">
        <w:rPr>
          <w:szCs w:val="22"/>
          <w:lang w:val="ru-RU"/>
        </w:rPr>
        <w:t>А</w:t>
      </w:r>
      <w:r w:rsidR="001815C7" w:rsidRPr="00076675">
        <w:rPr>
          <w:szCs w:val="22"/>
          <w:lang w:val="ru-RU"/>
        </w:rPr>
        <w:t>ктивн</w:t>
      </w:r>
      <w:r w:rsidR="0093094C" w:rsidRPr="00076675">
        <w:rPr>
          <w:szCs w:val="22"/>
          <w:lang w:val="ru-RU"/>
        </w:rPr>
        <w:t>ая</w:t>
      </w:r>
      <w:r w:rsidR="001815C7" w:rsidRPr="00076675">
        <w:rPr>
          <w:szCs w:val="22"/>
          <w:lang w:val="ru-RU"/>
        </w:rPr>
        <w:t xml:space="preserve"> фазированн</w:t>
      </w:r>
      <w:r w:rsidR="0093094C" w:rsidRPr="00076675">
        <w:rPr>
          <w:szCs w:val="22"/>
          <w:lang w:val="ru-RU"/>
        </w:rPr>
        <w:t>ая</w:t>
      </w:r>
      <w:r w:rsidR="001815C7" w:rsidRPr="00076675">
        <w:rPr>
          <w:szCs w:val="22"/>
          <w:lang w:val="ru-RU"/>
        </w:rPr>
        <w:t xml:space="preserve"> антенн</w:t>
      </w:r>
      <w:r w:rsidR="0093094C" w:rsidRPr="00076675">
        <w:rPr>
          <w:szCs w:val="22"/>
          <w:lang w:val="ru-RU"/>
        </w:rPr>
        <w:t>ая</w:t>
      </w:r>
      <w:r w:rsidR="001815C7" w:rsidRPr="00076675">
        <w:rPr>
          <w:szCs w:val="22"/>
          <w:lang w:val="ru-RU"/>
        </w:rPr>
        <w:t xml:space="preserve"> решетк</w:t>
      </w:r>
      <w:r w:rsidR="0093094C" w:rsidRPr="00076675">
        <w:rPr>
          <w:szCs w:val="22"/>
          <w:lang w:val="ru-RU"/>
        </w:rPr>
        <w:t>а</w:t>
      </w:r>
      <w:r w:rsidR="001815C7" w:rsidRPr="00076675">
        <w:rPr>
          <w:szCs w:val="22"/>
          <w:lang w:val="ru-RU"/>
        </w:rPr>
        <w:t xml:space="preserve"> с электронным сканированием </w:t>
      </w:r>
      <w:r w:rsidRPr="00076675">
        <w:rPr>
          <w:szCs w:val="22"/>
          <w:lang w:val="ru-RU"/>
        </w:rPr>
        <w:t>и низкой пиковой мощностью</w:t>
      </w:r>
      <w:r w:rsidR="001815C7" w:rsidRPr="00076675">
        <w:rPr>
          <w:szCs w:val="22"/>
          <w:lang w:val="ru-RU"/>
        </w:rPr>
        <w:t xml:space="preserve"> в сочетании</w:t>
      </w:r>
      <w:r w:rsidRPr="00076675">
        <w:rPr>
          <w:szCs w:val="22"/>
          <w:lang w:val="ru-RU"/>
        </w:rPr>
        <w:t xml:space="preserve"> с </w:t>
      </w:r>
      <w:r w:rsidR="001C7229" w:rsidRPr="00076675">
        <w:rPr>
          <w:szCs w:val="22"/>
          <w:lang w:val="ru-RU"/>
        </w:rPr>
        <w:t xml:space="preserve">непрерывным </w:t>
      </w:r>
      <w:r w:rsidRPr="00076675">
        <w:rPr>
          <w:szCs w:val="22"/>
          <w:lang w:val="ru-RU"/>
        </w:rPr>
        <w:t xml:space="preserve">частотно-модулированным сигналом обеспечивает подходящие характеристики при </w:t>
      </w:r>
      <w:r w:rsidR="001815C7" w:rsidRPr="00076675">
        <w:rPr>
          <w:szCs w:val="22"/>
          <w:lang w:val="ru-RU"/>
        </w:rPr>
        <w:t>использовании</w:t>
      </w:r>
      <w:r w:rsidRPr="00076675">
        <w:rPr>
          <w:szCs w:val="22"/>
          <w:lang w:val="ru-RU"/>
        </w:rPr>
        <w:t xml:space="preserve"> технологий твердотельных элементов, применимых в это</w:t>
      </w:r>
      <w:r w:rsidR="00C92C90" w:rsidRPr="00076675">
        <w:rPr>
          <w:szCs w:val="22"/>
          <w:lang w:val="ru-RU"/>
        </w:rPr>
        <w:t>й полосе</w:t>
      </w:r>
      <w:r w:rsidRPr="00076675">
        <w:rPr>
          <w:szCs w:val="22"/>
          <w:lang w:val="ru-RU"/>
        </w:rPr>
        <w:t xml:space="preserve"> частот.</w:t>
      </w:r>
    </w:p>
    <w:p w14:paraId="664FF9B2" w14:textId="3ECA5561" w:rsidR="002E1EFA" w:rsidRPr="00076675" w:rsidRDefault="001D62CD" w:rsidP="00AC496F">
      <w:pPr>
        <w:pStyle w:val="TableNo"/>
        <w:keepLines/>
        <w:rPr>
          <w:szCs w:val="22"/>
          <w:lang w:val="ru-RU"/>
        </w:rPr>
      </w:pPr>
      <w:bookmarkStart w:id="79" w:name="lt_pId289"/>
      <w:r w:rsidRPr="00076675">
        <w:rPr>
          <w:szCs w:val="22"/>
          <w:lang w:val="ru-RU"/>
        </w:rPr>
        <w:lastRenderedPageBreak/>
        <w:t xml:space="preserve">ТАБЛИЦА </w:t>
      </w:r>
      <w:r w:rsidR="00185243" w:rsidRPr="00076675">
        <w:rPr>
          <w:szCs w:val="22"/>
          <w:lang w:val="ru-RU"/>
        </w:rPr>
        <w:t>3</w:t>
      </w:r>
      <w:bookmarkEnd w:id="79"/>
    </w:p>
    <w:p w14:paraId="252B10C9" w14:textId="4439AC83" w:rsidR="002E1EFA" w:rsidRPr="00076675" w:rsidRDefault="00C92C90" w:rsidP="00AC496F">
      <w:pPr>
        <w:pStyle w:val="Tabletitle"/>
        <w:keepLines/>
        <w:rPr>
          <w:szCs w:val="22"/>
          <w:lang w:val="ru-RU"/>
        </w:rPr>
      </w:pPr>
      <w:bookmarkStart w:id="80" w:name="lt_pId290"/>
      <w:r w:rsidRPr="00076675">
        <w:rPr>
          <w:szCs w:val="22"/>
          <w:lang w:val="ru-RU"/>
        </w:rPr>
        <w:t>Характеристики радаров посадки в диапазоне частот</w:t>
      </w:r>
      <w:r w:rsidR="00185243" w:rsidRPr="00076675">
        <w:rPr>
          <w:szCs w:val="22"/>
          <w:lang w:val="ru-RU"/>
        </w:rPr>
        <w:t xml:space="preserve"> 95</w:t>
      </w:r>
      <w:r w:rsidRPr="00076675">
        <w:rPr>
          <w:szCs w:val="22"/>
          <w:lang w:val="ru-RU"/>
        </w:rPr>
        <w:t>–</w:t>
      </w:r>
      <w:r w:rsidR="00185243" w:rsidRPr="00076675">
        <w:rPr>
          <w:szCs w:val="22"/>
          <w:lang w:val="ru-RU"/>
        </w:rPr>
        <w:t>100</w:t>
      </w:r>
      <w:r w:rsidR="00523296" w:rsidRPr="00076675">
        <w:rPr>
          <w:szCs w:val="22"/>
          <w:lang w:val="ru-RU"/>
        </w:rPr>
        <w:t> ГГц</w:t>
      </w:r>
      <w:bookmarkEnd w:id="8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82"/>
      </w:tblGrid>
      <w:tr w:rsidR="00794C8C" w:rsidRPr="00076675" w14:paraId="247CE6B5" w14:textId="77777777" w:rsidTr="006877C1">
        <w:trPr>
          <w:cantSplit/>
          <w:tblHeader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B0D0" w14:textId="70A12F16" w:rsidR="002E1EFA" w:rsidRPr="00076675" w:rsidRDefault="00E0528E" w:rsidP="003F6134">
            <w:pPr>
              <w:pStyle w:val="Tablehead"/>
              <w:keepNext w:val="0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Параметр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BB1C" w14:textId="48D91B5C" w:rsidR="002E1EFA" w:rsidRPr="00076675" w:rsidRDefault="00523296" w:rsidP="003F6134">
            <w:pPr>
              <w:pStyle w:val="Tablehead"/>
              <w:keepNext w:val="0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Радар типа A</w:t>
            </w:r>
          </w:p>
        </w:tc>
      </w:tr>
      <w:tr w:rsidR="00794C8C" w:rsidRPr="00076675" w14:paraId="6F37FEB7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8531" w14:textId="16AA90B8" w:rsidR="002E1EFA" w:rsidRPr="00076675" w:rsidRDefault="00E0528E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Применение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A807" w14:textId="493F5D31" w:rsidR="002E1EFA" w:rsidRPr="00076675" w:rsidRDefault="00C92C90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Помощь при посадке</w:t>
            </w:r>
          </w:p>
        </w:tc>
      </w:tr>
      <w:tr w:rsidR="00794C8C" w:rsidRPr="00076675" w14:paraId="1643BFB8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9B14" w14:textId="55BABF4E" w:rsidR="002E1EFA" w:rsidRPr="00076675" w:rsidRDefault="00E0528E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Зона развертывания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3DFC" w14:textId="45DF82A5" w:rsidR="002E1EFA" w:rsidRPr="00076675" w:rsidRDefault="00C92C90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По всему миру, на борту</w:t>
            </w:r>
          </w:p>
        </w:tc>
      </w:tr>
      <w:tr w:rsidR="00794C8C" w:rsidRPr="00076675" w14:paraId="3A8E917D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126" w14:textId="5A92F5F9" w:rsidR="002E1EFA" w:rsidRPr="00076675" w:rsidRDefault="00DF00F3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Диапазон частот (ГГц)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9755" w14:textId="73401A30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95</w:t>
            </w:r>
            <w:r w:rsidR="00C92C90" w:rsidRPr="00076675">
              <w:rPr>
                <w:sz w:val="20"/>
                <w:lang w:val="ru-RU"/>
              </w:rPr>
              <w:t>,</w:t>
            </w:r>
            <w:r w:rsidRPr="00076675">
              <w:rPr>
                <w:sz w:val="20"/>
                <w:lang w:val="ru-RU"/>
              </w:rPr>
              <w:t>1</w:t>
            </w:r>
            <w:r w:rsidR="00C92C90" w:rsidRPr="00076675">
              <w:rPr>
                <w:sz w:val="20"/>
                <w:lang w:val="ru-RU"/>
              </w:rPr>
              <w:t>–</w:t>
            </w:r>
            <w:r w:rsidRPr="00076675">
              <w:rPr>
                <w:sz w:val="20"/>
                <w:lang w:val="ru-RU"/>
              </w:rPr>
              <w:t>99</w:t>
            </w:r>
            <w:r w:rsidR="00C92C90" w:rsidRPr="00076675">
              <w:rPr>
                <w:sz w:val="20"/>
                <w:lang w:val="ru-RU"/>
              </w:rPr>
              <w:t>,</w:t>
            </w:r>
            <w:r w:rsidRPr="00076675">
              <w:rPr>
                <w:sz w:val="20"/>
                <w:lang w:val="ru-RU"/>
              </w:rPr>
              <w:t>5</w:t>
            </w:r>
          </w:p>
        </w:tc>
      </w:tr>
      <w:tr w:rsidR="00794C8C" w:rsidRPr="00076675" w14:paraId="03207410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3AC3" w14:textId="794A8E67" w:rsidR="002E1EFA" w:rsidRPr="00076675" w:rsidRDefault="00C92C90" w:rsidP="003F6134">
            <w:pPr>
              <w:pStyle w:val="Tabletext"/>
              <w:rPr>
                <w:sz w:val="20"/>
                <w:lang w:val="ru-RU"/>
              </w:rPr>
            </w:pPr>
            <w:bookmarkStart w:id="81" w:name="lt_pId299"/>
            <w:r w:rsidRPr="00076675">
              <w:rPr>
                <w:sz w:val="20"/>
                <w:lang w:val="ru-RU"/>
              </w:rPr>
              <w:t>Пиковая мощность передачи</w:t>
            </w:r>
            <w:r w:rsidR="00185243" w:rsidRPr="00076675">
              <w:rPr>
                <w:sz w:val="20"/>
                <w:lang w:val="ru-RU"/>
              </w:rPr>
              <w:t xml:space="preserve"> </w:t>
            </w:r>
            <w:r w:rsidR="00185243" w:rsidRPr="00076675">
              <w:rPr>
                <w:sz w:val="20"/>
                <w:lang w:val="ru-RU" w:eastAsia="ja-JP"/>
              </w:rPr>
              <w:t>(</w:t>
            </w:r>
            <w:r w:rsidRPr="00076675">
              <w:rPr>
                <w:sz w:val="20"/>
                <w:lang w:val="ru-RU" w:eastAsia="ja-JP"/>
              </w:rPr>
              <w:t>Вт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81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EFDC" w14:textId="34AC3D6E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0</w:t>
            </w:r>
            <w:r w:rsidR="0093094C" w:rsidRPr="00076675">
              <w:rPr>
                <w:sz w:val="20"/>
                <w:lang w:val="ru-RU"/>
              </w:rPr>
              <w:t>,</w:t>
            </w:r>
            <w:r w:rsidRPr="00076675">
              <w:rPr>
                <w:sz w:val="20"/>
                <w:lang w:val="ru-RU"/>
              </w:rPr>
              <w:t>5</w:t>
            </w:r>
            <w:r w:rsidR="0093094C" w:rsidRPr="00076675">
              <w:rPr>
                <w:sz w:val="20"/>
                <w:lang w:val="ru-RU"/>
              </w:rPr>
              <w:t>–</w:t>
            </w:r>
            <w:r w:rsidRPr="00076675">
              <w:rPr>
                <w:sz w:val="20"/>
                <w:lang w:val="ru-RU"/>
              </w:rPr>
              <w:t>1</w:t>
            </w:r>
          </w:p>
        </w:tc>
      </w:tr>
      <w:tr w:rsidR="00794C8C" w:rsidRPr="00076675" w14:paraId="777E3E9C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3294" w14:textId="767631B9" w:rsidR="002E1EFA" w:rsidRPr="00076675" w:rsidRDefault="00E0528E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Поляризация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040E" w14:textId="0315D694" w:rsidR="002E1EFA" w:rsidRPr="00076675" w:rsidRDefault="00906FA7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Линейная</w:t>
            </w:r>
          </w:p>
        </w:tc>
      </w:tr>
      <w:tr w:rsidR="00794C8C" w:rsidRPr="00076675" w14:paraId="6F04D923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E959" w14:textId="626B138C" w:rsidR="002E1EFA" w:rsidRPr="00076675" w:rsidRDefault="0093094C" w:rsidP="003F6134">
            <w:pPr>
              <w:pStyle w:val="Tabletext"/>
              <w:rPr>
                <w:sz w:val="20"/>
                <w:lang w:val="ru-RU"/>
              </w:rPr>
            </w:pPr>
            <w:bookmarkStart w:id="82" w:name="lt_pId303"/>
            <w:r w:rsidRPr="00076675">
              <w:rPr>
                <w:sz w:val="20"/>
                <w:lang w:val="ru-RU"/>
              </w:rPr>
              <w:t>Длительность импульса</w:t>
            </w:r>
            <w:r w:rsidR="00185243" w:rsidRPr="00076675">
              <w:rPr>
                <w:sz w:val="20"/>
                <w:lang w:val="ru-RU"/>
              </w:rPr>
              <w:t xml:space="preserve"> </w:t>
            </w:r>
            <w:r w:rsidR="00185243" w:rsidRPr="00076675">
              <w:rPr>
                <w:sz w:val="20"/>
                <w:lang w:val="ru-RU" w:eastAsia="ja-JP"/>
              </w:rPr>
              <w:t>(</w:t>
            </w:r>
            <w:r w:rsidRPr="00076675">
              <w:rPr>
                <w:sz w:val="20"/>
                <w:lang w:val="ru-RU"/>
              </w:rPr>
              <w:t>мкс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82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CCC8" w14:textId="5B3D0303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100</w:t>
            </w:r>
            <w:r w:rsidR="0093094C" w:rsidRPr="00076675">
              <w:rPr>
                <w:sz w:val="20"/>
                <w:lang w:val="ru-RU"/>
              </w:rPr>
              <w:t>–</w:t>
            </w:r>
            <w:r w:rsidRPr="00076675">
              <w:rPr>
                <w:sz w:val="20"/>
                <w:lang w:val="ru-RU"/>
              </w:rPr>
              <w:t>200</w:t>
            </w:r>
          </w:p>
        </w:tc>
      </w:tr>
      <w:tr w:rsidR="00794C8C" w:rsidRPr="00076675" w14:paraId="3653B22A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14AB" w14:textId="3EC07CF5" w:rsidR="002E1EFA" w:rsidRPr="00076675" w:rsidRDefault="00E0528E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Частотная модуляция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AED3" w14:textId="77777777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bookmarkStart w:id="83" w:name="lt_pId306"/>
            <w:r w:rsidRPr="00076675">
              <w:rPr>
                <w:sz w:val="20"/>
                <w:lang w:val="ru-RU"/>
              </w:rPr>
              <w:t>FMCW</w:t>
            </w:r>
            <w:bookmarkEnd w:id="83"/>
          </w:p>
        </w:tc>
      </w:tr>
      <w:tr w:rsidR="00794C8C" w:rsidRPr="00076675" w14:paraId="21976E00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C31C" w14:textId="20AC52A8" w:rsidR="002E1EFA" w:rsidRPr="00076675" w:rsidRDefault="00E0528E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Тип антенны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D873" w14:textId="738F4E3B" w:rsidR="002E1EFA" w:rsidRPr="00076675" w:rsidRDefault="0093094C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Активная фазированная антенная решетка с электронным сканированием</w:t>
            </w:r>
          </w:p>
        </w:tc>
      </w:tr>
      <w:tr w:rsidR="00794C8C" w:rsidRPr="00076675" w14:paraId="16343A1F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AEA5" w14:textId="66775460" w:rsidR="002E1EFA" w:rsidRPr="00076675" w:rsidRDefault="00523296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Высота радара над землей</w:t>
            </w:r>
            <w:r w:rsidR="00E0528E" w:rsidRPr="00076675">
              <w:rPr>
                <w:sz w:val="20"/>
                <w:lang w:val="ru-RU"/>
              </w:rPr>
              <w:t xml:space="preserve"> (м)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D612" w14:textId="5A447D7A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bookmarkStart w:id="84" w:name="lt_pId310"/>
            <w:r w:rsidRPr="00076675">
              <w:rPr>
                <w:sz w:val="20"/>
                <w:lang w:val="ru-RU"/>
              </w:rPr>
              <w:t xml:space="preserve">200..0 </w:t>
            </w:r>
            <w:r w:rsidR="0093094C" w:rsidRPr="00076675">
              <w:rPr>
                <w:sz w:val="20"/>
                <w:lang w:val="ru-RU"/>
              </w:rPr>
              <w:br/>
            </w:r>
            <w:r w:rsidRPr="00076675">
              <w:rPr>
                <w:sz w:val="20"/>
                <w:lang w:val="ru-RU"/>
              </w:rPr>
              <w:t>(</w:t>
            </w:r>
            <w:r w:rsidR="0093094C" w:rsidRPr="00076675">
              <w:rPr>
                <w:sz w:val="20"/>
                <w:lang w:val="ru-RU"/>
              </w:rPr>
              <w:t>бортовой</w:t>
            </w:r>
            <w:r w:rsidRPr="00076675">
              <w:rPr>
                <w:sz w:val="20"/>
                <w:lang w:val="ru-RU"/>
              </w:rPr>
              <w:t xml:space="preserve"> </w:t>
            </w:r>
            <w:r w:rsidR="00713AF7" w:rsidRPr="00076675">
              <w:rPr>
                <w:sz w:val="20"/>
                <w:lang w:val="ru-RU"/>
              </w:rPr>
              <w:sym w:font="Symbol" w:char="F02D"/>
            </w:r>
            <w:r w:rsidRPr="00076675">
              <w:rPr>
                <w:sz w:val="20"/>
                <w:lang w:val="ru-RU"/>
              </w:rPr>
              <w:t xml:space="preserve"> </w:t>
            </w:r>
            <w:r w:rsidR="0093094C" w:rsidRPr="00076675">
              <w:rPr>
                <w:sz w:val="20"/>
                <w:lang w:val="ru-RU"/>
              </w:rPr>
              <w:t>конечный участок захода на посадку</w:t>
            </w:r>
            <w:r w:rsidRPr="00076675">
              <w:rPr>
                <w:sz w:val="20"/>
                <w:lang w:val="ru-RU"/>
              </w:rPr>
              <w:t>)</w:t>
            </w:r>
            <w:bookmarkEnd w:id="84"/>
          </w:p>
        </w:tc>
      </w:tr>
      <w:tr w:rsidR="00794C8C" w:rsidRPr="00076675" w14:paraId="2D917B7F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78F9" w14:textId="207677CD" w:rsidR="002E1EFA" w:rsidRPr="00076675" w:rsidRDefault="00E0528E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Усиление антенны (дБи)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CDC3" w14:textId="02A8B548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34</w:t>
            </w:r>
            <w:r w:rsidR="0093094C" w:rsidRPr="00076675">
              <w:rPr>
                <w:sz w:val="20"/>
                <w:lang w:val="ru-RU"/>
              </w:rPr>
              <w:t>–</w:t>
            </w:r>
            <w:r w:rsidRPr="00076675">
              <w:rPr>
                <w:sz w:val="20"/>
                <w:lang w:val="ru-RU"/>
              </w:rPr>
              <w:t>38</w:t>
            </w:r>
          </w:p>
        </w:tc>
      </w:tr>
      <w:tr w:rsidR="00794C8C" w:rsidRPr="00076675" w14:paraId="6F2B3A33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7FD1" w14:textId="30D5EAC3" w:rsidR="002E1EFA" w:rsidRPr="00076675" w:rsidRDefault="0093094C" w:rsidP="003F6134">
            <w:pPr>
              <w:pStyle w:val="Tabletext"/>
              <w:rPr>
                <w:sz w:val="20"/>
                <w:lang w:val="ru-RU"/>
              </w:rPr>
            </w:pPr>
            <w:bookmarkStart w:id="85" w:name="lt_pId313"/>
            <w:r w:rsidRPr="00076675">
              <w:rPr>
                <w:sz w:val="20"/>
                <w:lang w:val="ru-RU"/>
              </w:rPr>
              <w:t>Раствор антенны</w:t>
            </w:r>
            <w:r w:rsidR="00185243" w:rsidRPr="00076675">
              <w:rPr>
                <w:sz w:val="20"/>
                <w:lang w:val="ru-RU"/>
              </w:rPr>
              <w:t xml:space="preserve"> </w:t>
            </w:r>
            <w:r w:rsidR="00185243" w:rsidRPr="00076675">
              <w:rPr>
                <w:sz w:val="20"/>
                <w:lang w:val="ru-RU" w:eastAsia="ja-JP"/>
              </w:rPr>
              <w:t>(</w:t>
            </w:r>
            <w:r w:rsidRPr="00076675">
              <w:rPr>
                <w:sz w:val="20"/>
                <w:lang w:val="ru-RU" w:eastAsia="ja-JP"/>
              </w:rPr>
              <w:t>м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85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561C" w14:textId="66BB0E08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0</w:t>
            </w:r>
            <w:r w:rsidR="0093094C" w:rsidRPr="00076675">
              <w:rPr>
                <w:sz w:val="20"/>
                <w:lang w:val="ru-RU"/>
              </w:rPr>
              <w:t>,</w:t>
            </w:r>
            <w:r w:rsidRPr="00076675">
              <w:rPr>
                <w:sz w:val="20"/>
                <w:lang w:val="ru-RU"/>
              </w:rPr>
              <w:t>4</w:t>
            </w:r>
          </w:p>
        </w:tc>
      </w:tr>
      <w:tr w:rsidR="00794C8C" w:rsidRPr="00076675" w14:paraId="406DCABF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A20C" w14:textId="31A24163" w:rsidR="002E1EFA" w:rsidRPr="00076675" w:rsidRDefault="006877C1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Ширина луча антенны в плоскости азимута</w:t>
            </w:r>
            <w:r w:rsidR="0093094C" w:rsidRPr="00076675">
              <w:rPr>
                <w:sz w:val="20"/>
                <w:lang w:val="ru-RU"/>
              </w:rPr>
              <w:t xml:space="preserve"> (градусы)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995F" w14:textId="77777777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0.5</w:t>
            </w:r>
          </w:p>
        </w:tc>
      </w:tr>
      <w:tr w:rsidR="00794C8C" w:rsidRPr="00076675" w14:paraId="7BD1FD18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754" w14:textId="3FBE09C4" w:rsidR="002E1EFA" w:rsidRPr="00076675" w:rsidRDefault="0093094C" w:rsidP="003F6134">
            <w:pPr>
              <w:pStyle w:val="Tabletext"/>
              <w:rPr>
                <w:sz w:val="20"/>
                <w:lang w:val="ru-RU"/>
              </w:rPr>
            </w:pPr>
            <w:bookmarkStart w:id="86" w:name="lt_pId317"/>
            <w:r w:rsidRPr="00076675">
              <w:rPr>
                <w:sz w:val="20"/>
                <w:lang w:val="ru-RU"/>
              </w:rPr>
              <w:t xml:space="preserve">Диапазон сканирования антенны </w:t>
            </w:r>
            <w:r w:rsidR="006603D1" w:rsidRPr="00076675">
              <w:rPr>
                <w:sz w:val="20"/>
                <w:lang w:val="ru-RU"/>
              </w:rPr>
              <w:t xml:space="preserve">в плоскости </w:t>
            </w:r>
            <w:r w:rsidR="00185243" w:rsidRPr="00076675">
              <w:rPr>
                <w:sz w:val="20"/>
                <w:lang w:val="ru-RU" w:eastAsia="ja-JP"/>
              </w:rPr>
              <w:t>(</w:t>
            </w:r>
            <w:r w:rsidRPr="00076675">
              <w:rPr>
                <w:sz w:val="20"/>
                <w:lang w:val="ru-RU"/>
              </w:rPr>
              <w:t>градусы</w:t>
            </w:r>
            <w:r w:rsidR="00185243" w:rsidRPr="00076675">
              <w:rPr>
                <w:sz w:val="20"/>
                <w:lang w:val="ru-RU" w:eastAsia="ja-JP"/>
              </w:rPr>
              <w:t>)</w:t>
            </w:r>
            <w:bookmarkEnd w:id="86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9877" w14:textId="77777777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±15</w:t>
            </w:r>
          </w:p>
        </w:tc>
      </w:tr>
      <w:tr w:rsidR="00794C8C" w:rsidRPr="00076675" w14:paraId="41903454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8944" w14:textId="47066CFC" w:rsidR="002E1EFA" w:rsidRPr="00076675" w:rsidRDefault="0093094C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 xml:space="preserve">Ширина луча антенны </w:t>
            </w:r>
            <w:r w:rsidR="006877C1" w:rsidRPr="00076675">
              <w:rPr>
                <w:sz w:val="20"/>
                <w:lang w:val="ru-RU"/>
              </w:rPr>
              <w:t>в плоскости</w:t>
            </w:r>
            <w:r w:rsidRPr="00076675">
              <w:rPr>
                <w:sz w:val="20"/>
                <w:lang w:val="ru-RU"/>
              </w:rPr>
              <w:t xml:space="preserve"> угл</w:t>
            </w:r>
            <w:r w:rsidR="006877C1" w:rsidRPr="00076675">
              <w:rPr>
                <w:sz w:val="20"/>
                <w:lang w:val="ru-RU"/>
              </w:rPr>
              <w:t>а</w:t>
            </w:r>
            <w:r w:rsidRPr="00076675">
              <w:rPr>
                <w:sz w:val="20"/>
                <w:lang w:val="ru-RU"/>
              </w:rPr>
              <w:t xml:space="preserve"> места (градусы)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BFCE" w14:textId="77777777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15</w:t>
            </w:r>
          </w:p>
        </w:tc>
      </w:tr>
      <w:tr w:rsidR="00794C8C" w:rsidRPr="00076675" w14:paraId="5C4700B0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2F8" w14:textId="02B9F553" w:rsidR="002E1EFA" w:rsidRPr="00076675" w:rsidRDefault="0093094C" w:rsidP="003F6134">
            <w:pPr>
              <w:pStyle w:val="Tabletext"/>
              <w:jc w:val="left"/>
              <w:rPr>
                <w:sz w:val="20"/>
                <w:lang w:val="ru-RU"/>
              </w:rPr>
            </w:pPr>
            <w:bookmarkStart w:id="87" w:name="lt_pId321"/>
            <w:r w:rsidRPr="00076675">
              <w:rPr>
                <w:sz w:val="20"/>
                <w:lang w:val="ru-RU"/>
              </w:rPr>
              <w:t xml:space="preserve">Диапазон сканирования антенны </w:t>
            </w:r>
            <w:r w:rsidR="006603D1" w:rsidRPr="00076675">
              <w:rPr>
                <w:sz w:val="20"/>
                <w:lang w:val="ru-RU"/>
              </w:rPr>
              <w:t xml:space="preserve">в плоскости угла места </w:t>
            </w:r>
            <w:r w:rsidRPr="00076675">
              <w:rPr>
                <w:sz w:val="20"/>
                <w:lang w:val="ru-RU"/>
              </w:rPr>
              <w:t>(градусы)</w:t>
            </w:r>
            <w:bookmarkEnd w:id="87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16BB" w14:textId="77777777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±30</w:t>
            </w:r>
            <w:r w:rsidRPr="00076675">
              <w:rPr>
                <w:rStyle w:val="FootnoteReference"/>
                <w:position w:val="0"/>
                <w:sz w:val="20"/>
                <w:vertAlign w:val="superscript"/>
                <w:lang w:val="ru-RU"/>
              </w:rPr>
              <w:footnoteReference w:id="1"/>
            </w:r>
          </w:p>
        </w:tc>
      </w:tr>
      <w:tr w:rsidR="00794C8C" w:rsidRPr="00076675" w14:paraId="0234A8DA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4A6A" w14:textId="6D536412" w:rsidR="002E1EFA" w:rsidRPr="00076675" w:rsidRDefault="004B00FF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Коэффициент шума приемника (дБ)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7C42" w14:textId="11BF7D80" w:rsidR="002E1EFA" w:rsidRPr="00076675" w:rsidRDefault="00185243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8</w:t>
            </w:r>
            <w:r w:rsidR="00713AF7" w:rsidRPr="00076675">
              <w:rPr>
                <w:sz w:val="20"/>
                <w:lang w:val="ru-RU"/>
              </w:rPr>
              <w:sym w:font="Symbol" w:char="F02D"/>
            </w:r>
            <w:r w:rsidRPr="00076675">
              <w:rPr>
                <w:sz w:val="20"/>
                <w:lang w:val="ru-RU"/>
              </w:rPr>
              <w:t>10</w:t>
            </w:r>
          </w:p>
        </w:tc>
      </w:tr>
      <w:tr w:rsidR="0093094C" w:rsidRPr="00076675" w14:paraId="16F9B279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6180" w14:textId="2A627FCD" w:rsidR="0093094C" w:rsidRPr="00076675" w:rsidRDefault="0093094C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Ширина полосы РЧ-излучения (МГц)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4F15" w14:textId="55C700E9" w:rsidR="0093094C" w:rsidRPr="00076675" w:rsidRDefault="0093094C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30–60</w:t>
            </w:r>
          </w:p>
        </w:tc>
      </w:tr>
      <w:tr w:rsidR="0093094C" w:rsidRPr="00076675" w14:paraId="156377F2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7745" w14:textId="58568C43" w:rsidR="0093094C" w:rsidRPr="00076675" w:rsidRDefault="0093094C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Ширина канала (МГц)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4518" w14:textId="77777777" w:rsidR="0093094C" w:rsidRPr="00076675" w:rsidRDefault="0093094C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80</w:t>
            </w:r>
          </w:p>
        </w:tc>
      </w:tr>
      <w:tr w:rsidR="0093094C" w:rsidRPr="00076675" w14:paraId="238EF5F7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4AAB" w14:textId="4B08F33E" w:rsidR="0093094C" w:rsidRPr="00076675" w:rsidRDefault="0093094C" w:rsidP="003F6134">
            <w:pPr>
              <w:pStyle w:val="Tabletext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Максимальное количество каналов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4E19" w14:textId="77777777" w:rsidR="0093094C" w:rsidRPr="00076675" w:rsidRDefault="0093094C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sz w:val="20"/>
                <w:lang w:val="ru-RU"/>
              </w:rPr>
              <w:t>4</w:t>
            </w:r>
          </w:p>
        </w:tc>
      </w:tr>
      <w:tr w:rsidR="0093094C" w:rsidRPr="00076675" w14:paraId="6529B945" w14:textId="77777777" w:rsidTr="006877C1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D940" w14:textId="71C52CF3" w:rsidR="0093094C" w:rsidRPr="00076675" w:rsidRDefault="0093094C" w:rsidP="003F6134">
            <w:pPr>
              <w:pStyle w:val="Tabletext"/>
              <w:rPr>
                <w:sz w:val="20"/>
                <w:lang w:val="ru-RU"/>
              </w:rPr>
            </w:pPr>
            <w:bookmarkStart w:id="88" w:name="lt_pId331"/>
            <w:r w:rsidRPr="00076675">
              <w:rPr>
                <w:sz w:val="20"/>
                <w:lang w:val="ru-RU"/>
              </w:rPr>
              <w:t>Критерий защиты</w:t>
            </w:r>
            <w:r w:rsidRPr="00076675">
              <w:rPr>
                <w:rStyle w:val="FootnoteReference"/>
                <w:position w:val="0"/>
                <w:sz w:val="20"/>
                <w:vertAlign w:val="superscript"/>
                <w:lang w:val="ru-RU"/>
              </w:rPr>
              <w:footnoteReference w:id="2"/>
            </w:r>
            <w:r w:rsidRPr="00076675">
              <w:rPr>
                <w:i/>
                <w:iCs/>
                <w:sz w:val="20"/>
                <w:lang w:val="ru-RU"/>
              </w:rPr>
              <w:t xml:space="preserve"> I</w:t>
            </w:r>
            <w:r w:rsidRPr="00076675">
              <w:rPr>
                <w:sz w:val="20"/>
                <w:lang w:val="ru-RU"/>
              </w:rPr>
              <w:t>/</w:t>
            </w:r>
            <w:r w:rsidRPr="00076675">
              <w:rPr>
                <w:i/>
                <w:iCs/>
                <w:sz w:val="20"/>
                <w:lang w:val="ru-RU"/>
              </w:rPr>
              <w:t>N</w:t>
            </w:r>
            <w:r w:rsidRPr="00076675">
              <w:rPr>
                <w:rStyle w:val="FootnoteReference"/>
                <w:position w:val="0"/>
                <w:sz w:val="20"/>
                <w:vertAlign w:val="superscript"/>
                <w:lang w:val="ru-RU"/>
              </w:rPr>
              <w:footnoteReference w:id="3"/>
            </w:r>
            <w:r w:rsidRPr="00076675">
              <w:rPr>
                <w:sz w:val="20"/>
                <w:lang w:val="ru-RU"/>
              </w:rPr>
              <w:t xml:space="preserve"> </w:t>
            </w:r>
            <w:r w:rsidRPr="00076675">
              <w:rPr>
                <w:sz w:val="20"/>
                <w:lang w:val="ru-RU" w:eastAsia="ja-JP"/>
              </w:rPr>
              <w:t>(дБ)</w:t>
            </w:r>
            <w:bookmarkEnd w:id="88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41E5" w14:textId="77777777" w:rsidR="0093094C" w:rsidRPr="00076675" w:rsidRDefault="0093094C" w:rsidP="003F6134">
            <w:pPr>
              <w:pStyle w:val="Tabletext"/>
              <w:jc w:val="center"/>
              <w:rPr>
                <w:sz w:val="20"/>
                <w:lang w:val="ru-RU"/>
              </w:rPr>
            </w:pPr>
            <w:r w:rsidRPr="00076675">
              <w:rPr>
                <w:rFonts w:eastAsia="SimSun"/>
                <w:sz w:val="20"/>
                <w:lang w:val="ru-RU" w:eastAsia="ja-JP"/>
              </w:rPr>
              <w:t>–</w:t>
            </w:r>
            <w:r w:rsidRPr="00076675">
              <w:rPr>
                <w:sz w:val="20"/>
                <w:lang w:val="ru-RU"/>
              </w:rPr>
              <w:t>6</w:t>
            </w:r>
          </w:p>
        </w:tc>
      </w:tr>
    </w:tbl>
    <w:p w14:paraId="6C1E3B74" w14:textId="77777777" w:rsidR="003F6134" w:rsidRPr="00076675" w:rsidRDefault="003F6134" w:rsidP="00AC496F">
      <w:pPr>
        <w:pStyle w:val="Tablefin"/>
        <w:rPr>
          <w:lang w:val="ru-RU"/>
        </w:rPr>
      </w:pPr>
    </w:p>
    <w:p w14:paraId="5EDBD4CA" w14:textId="77777777" w:rsidR="003F6134" w:rsidRPr="00076675" w:rsidRDefault="003F6134" w:rsidP="003F6134">
      <w:pPr>
        <w:spacing w:before="720"/>
        <w:jc w:val="center"/>
        <w:rPr>
          <w:lang w:val="ru-RU"/>
        </w:rPr>
      </w:pPr>
      <w:r w:rsidRPr="00076675">
        <w:rPr>
          <w:lang w:val="ru-RU"/>
        </w:rPr>
        <w:t>______________</w:t>
      </w:r>
    </w:p>
    <w:sectPr w:rsidR="003F6134" w:rsidRPr="00076675" w:rsidSect="00174363">
      <w:headerReference w:type="even" r:id="rId19"/>
      <w:headerReference w:type="default" r:id="rId20"/>
      <w:footerReference w:type="default" r:id="rId21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66ED" w14:textId="77777777" w:rsidR="00185243" w:rsidRDefault="00185243">
      <w:pPr>
        <w:spacing w:before="0"/>
      </w:pPr>
      <w:r>
        <w:separator/>
      </w:r>
    </w:p>
  </w:endnote>
  <w:endnote w:type="continuationSeparator" w:id="0">
    <w:p w14:paraId="6AEC0101" w14:textId="77777777" w:rsidR="00185243" w:rsidRDefault="001852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2147" w14:textId="77777777" w:rsidR="00E070F8" w:rsidRDefault="00E07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4B1B" w14:textId="77777777" w:rsidR="00944B2E" w:rsidRDefault="00185243">
    <w:pPr>
      <w:pStyle w:val="Footer"/>
    </w:pPr>
    <w:r>
      <w:drawing>
        <wp:anchor distT="0" distB="0" distL="0" distR="0" simplePos="0" relativeHeight="251658240" behindDoc="0" locked="0" layoutInCell="1" allowOverlap="1" wp14:anchorId="243E3A64" wp14:editId="0252C7A7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8013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1853" w14:textId="77777777" w:rsidR="00E070F8" w:rsidRDefault="00E070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9AE0" w14:textId="77777777" w:rsidR="00174363" w:rsidRDefault="00174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87D7" w14:textId="77777777" w:rsidR="00944B2E" w:rsidRDefault="00185243">
      <w:r>
        <w:separator/>
      </w:r>
    </w:p>
  </w:footnote>
  <w:footnote w:type="continuationSeparator" w:id="0">
    <w:p w14:paraId="1407FC37" w14:textId="77777777" w:rsidR="00944B2E" w:rsidRDefault="00185243">
      <w:r>
        <w:continuationSeparator/>
      </w:r>
    </w:p>
  </w:footnote>
  <w:footnote w:id="1">
    <w:p w14:paraId="3CC2036C" w14:textId="1F2917DC" w:rsidR="002E1EFA" w:rsidRPr="0012021D" w:rsidRDefault="00185243" w:rsidP="0012021D">
      <w:pPr>
        <w:pStyle w:val="FootnoteText"/>
        <w:rPr>
          <w:lang w:val="ru-RU"/>
        </w:rPr>
      </w:pPr>
      <w:r w:rsidRPr="00E84688">
        <w:rPr>
          <w:rStyle w:val="FootnoteReference"/>
          <w:position w:val="0"/>
          <w:sz w:val="20"/>
          <w:vertAlign w:val="superscript"/>
        </w:rPr>
        <w:footnoteRef/>
      </w:r>
      <w:r w:rsidRPr="00461328">
        <w:rPr>
          <w:lang w:val="ru-RU"/>
        </w:rPr>
        <w:tab/>
      </w:r>
      <w:r w:rsidR="00461328">
        <w:rPr>
          <w:lang w:val="ru-RU"/>
        </w:rPr>
        <w:t xml:space="preserve">Радар </w:t>
      </w:r>
      <w:r w:rsidR="00461328" w:rsidRPr="00461328">
        <w:rPr>
          <w:lang w:val="ru-RU"/>
        </w:rPr>
        <w:t xml:space="preserve">не </w:t>
      </w:r>
      <w:r w:rsidR="00461328">
        <w:rPr>
          <w:lang w:val="ru-RU"/>
        </w:rPr>
        <w:t>выполняет</w:t>
      </w:r>
      <w:r w:rsidR="00461328" w:rsidRPr="00461328">
        <w:rPr>
          <w:lang w:val="ru-RU"/>
        </w:rPr>
        <w:t xml:space="preserve"> сканировани</w:t>
      </w:r>
      <w:r w:rsidR="00461328">
        <w:rPr>
          <w:lang w:val="ru-RU"/>
        </w:rPr>
        <w:t>е</w:t>
      </w:r>
      <w:r w:rsidR="00461328" w:rsidRPr="00461328">
        <w:rPr>
          <w:lang w:val="ru-RU"/>
        </w:rPr>
        <w:t xml:space="preserve"> по углу места, луч зафиксирован с наклоном вниз −6°, изменение тангажа самолета не компенсируется</w:t>
      </w:r>
      <w:r w:rsidR="0012021D">
        <w:rPr>
          <w:lang w:val="ru-RU"/>
        </w:rPr>
        <w:t>.</w:t>
      </w:r>
    </w:p>
  </w:footnote>
  <w:footnote w:id="2">
    <w:p w14:paraId="5FCD6371" w14:textId="021D097A" w:rsidR="0093094C" w:rsidRPr="00461328" w:rsidRDefault="0093094C" w:rsidP="0093094C">
      <w:pPr>
        <w:pStyle w:val="FootnoteText"/>
        <w:rPr>
          <w:lang w:val="ru-RU"/>
        </w:rPr>
      </w:pPr>
      <w:r w:rsidRPr="00E84688">
        <w:rPr>
          <w:rStyle w:val="FootnoteReference"/>
          <w:position w:val="0"/>
          <w:sz w:val="20"/>
          <w:vertAlign w:val="superscript"/>
        </w:rPr>
        <w:footnoteRef/>
      </w:r>
      <w:r w:rsidRPr="00461328">
        <w:rPr>
          <w:lang w:val="ru-RU"/>
        </w:rPr>
        <w:tab/>
      </w:r>
      <w:bookmarkStart w:id="89" w:name="lt_pId335"/>
      <w:bookmarkStart w:id="90" w:name="_Hlk119934482"/>
      <w:r w:rsidR="00461328" w:rsidRPr="00461328">
        <w:rPr>
          <w:lang w:val="ru-RU"/>
        </w:rPr>
        <w:t>Критерий защиты не включает запас авиационной безопасности.</w:t>
      </w:r>
      <w:bookmarkEnd w:id="89"/>
      <w:bookmarkEnd w:id="90"/>
    </w:p>
  </w:footnote>
  <w:footnote w:id="3">
    <w:p w14:paraId="7A0A1116" w14:textId="75747118" w:rsidR="0093094C" w:rsidRPr="00461328" w:rsidRDefault="0093094C" w:rsidP="002E1EFA">
      <w:pPr>
        <w:pStyle w:val="FootnoteText"/>
        <w:rPr>
          <w:lang w:val="ru-RU"/>
        </w:rPr>
      </w:pPr>
      <w:r w:rsidRPr="00E84688">
        <w:rPr>
          <w:rStyle w:val="FootnoteReference"/>
          <w:position w:val="0"/>
          <w:sz w:val="20"/>
          <w:vertAlign w:val="superscript"/>
        </w:rPr>
        <w:footnoteRef/>
      </w:r>
      <w:r w:rsidRPr="00461328">
        <w:rPr>
          <w:lang w:val="ru-RU"/>
        </w:rPr>
        <w:tab/>
      </w:r>
      <w:bookmarkStart w:id="91" w:name="lt_pId334"/>
      <w:r w:rsidR="00461328" w:rsidRPr="00461328">
        <w:rPr>
          <w:lang w:val="ru-RU"/>
        </w:rPr>
        <w:t>При отсутствии требований к рабочим характеристикам</w:t>
      </w:r>
      <w:r w:rsidRPr="00461328">
        <w:rPr>
          <w:lang w:val="ru-RU"/>
        </w:rPr>
        <w:t>.</w:t>
      </w:r>
      <w:bookmarkEnd w:id="9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722F" w14:textId="77777777" w:rsidR="00944B2E" w:rsidRDefault="00944B2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794C8C" w14:paraId="479EE3F5" w14:textId="77777777" w:rsidTr="00E070F8">
      <w:tc>
        <w:tcPr>
          <w:tcW w:w="4574" w:type="dxa"/>
          <w:vAlign w:val="center"/>
        </w:tcPr>
        <w:p w14:paraId="4E19AFE3" w14:textId="77777777" w:rsidR="00944B2E" w:rsidRPr="005B0371" w:rsidRDefault="00185243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16" w:type="dxa"/>
          <w:vAlign w:val="center"/>
        </w:tcPr>
        <w:p w14:paraId="4A7D652A" w14:textId="14A157BC" w:rsidR="00944B2E" w:rsidRPr="000247F4" w:rsidRDefault="000247F4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  <w:lang w:val="ru-RU"/>
            </w:rPr>
          </w:pP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794C8C" w14:paraId="584BE799" w14:textId="77777777" w:rsidTr="00E070F8">
      <w:tc>
        <w:tcPr>
          <w:tcW w:w="4574" w:type="dxa"/>
          <w:vAlign w:val="center"/>
        </w:tcPr>
        <w:p w14:paraId="359C16D4" w14:textId="6A977F17" w:rsidR="00944B2E" w:rsidRPr="000247F4" w:rsidRDefault="000247F4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  <w:lang w:val="ru-RU"/>
            </w:rPr>
          </w:pPr>
          <w:r>
            <w:rPr>
              <w:rFonts w:asciiTheme="minorBidi" w:hAnsiTheme="minorBidi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6" w:type="dxa"/>
          <w:vAlign w:val="center"/>
        </w:tcPr>
        <w:p w14:paraId="4024A147" w14:textId="78C37768" w:rsidR="00944B2E" w:rsidRPr="000247F4" w:rsidRDefault="000247F4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  <w:lang w:val="ru-RU"/>
            </w:rPr>
          </w:pPr>
          <w:r>
            <w:rPr>
              <w:rFonts w:asciiTheme="minorBidi" w:hAnsiTheme="minorBidi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7300CB5F" w14:textId="3212B6EB" w:rsidR="00944B2E" w:rsidRDefault="00E070F8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13001656" wp14:editId="2DE3AA58">
          <wp:simplePos x="0" y="0"/>
          <wp:positionH relativeFrom="column">
            <wp:posOffset>-271780</wp:posOffset>
          </wp:positionH>
          <wp:positionV relativeFrom="paragraph">
            <wp:posOffset>-548005</wp:posOffset>
          </wp:positionV>
          <wp:extent cx="1733550" cy="374924"/>
          <wp:effectExtent l="0" t="0" r="0" b="0"/>
          <wp:wrapNone/>
          <wp:docPr id="7" name="Picture 7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24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E00E5" wp14:editId="2A7E706E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E6E3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" fillcolor="white [3212]" strokecolor="#f8f8f8"/>
          </w:pict>
        </mc:Fallback>
      </mc:AlternateContent>
    </w:r>
  </w:p>
  <w:p w14:paraId="0086DFD8" w14:textId="77777777" w:rsidR="00944B2E" w:rsidRDefault="00185243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D18788" wp14:editId="5B49408D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4" name="docshape8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6" o:spid="_x0000_s2050" style="width:595.3pt;height:18.6pt;margin-top:94.2pt;margin-left:0;mso-position-horizontal-relative:page;mso-position-vertical-relative:page;position:absolute;z-index:251663360" coordorigin="0,1884" coordsize="11906,372">
              <v:rect id="docshape7" o:spid="_x0000_s2051" style="width:11906;height:312;mso-wrap-style:square;position:absolute;top:1944;visibility:visible;v-text-anchor:top" fillcolor="#009cd6" strokecolor="#009cd6"/>
              <v:shape id="docshape8" o:spid="_x0000_s2052" style="width:627;height:314;left:1109;mso-wrap-style:square;position:absolute;top:1884;visibility:visible;v-text-anchor:top" coordsize="627,314" path="m627,l,,314,313,627,xe" fillcolor="white" stroked="f" strokecolor="#009cd6">
                <v:path arrowok="t" o:connecttype="custom" o:connectlocs="627,1884;0,1884;314,2197;627,1884" o:connectangles="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F757" w14:textId="77777777" w:rsidR="00E070F8" w:rsidRDefault="00E070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9740" w14:textId="5F7B83B6" w:rsidR="00944B2E" w:rsidRPr="00D72623" w:rsidRDefault="00185243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12021D" w:rsidRPr="000B5997">
      <w:rPr>
        <w:b/>
        <w:szCs w:val="22"/>
        <w:lang w:val="ru-RU"/>
      </w:rPr>
      <w:t>Рек</w:t>
    </w:r>
    <w:r w:rsidR="0012021D" w:rsidRPr="000B5997">
      <w:rPr>
        <w:b/>
        <w:szCs w:val="22"/>
        <w:lang w:val="en-US"/>
      </w:rPr>
      <w:t xml:space="preserve">. 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BD2CAA">
      <w:rPr>
        <w:b/>
        <w:bCs/>
        <w:noProof/>
        <w:lang w:val="en-US"/>
      </w:rPr>
      <w:t>МСЭ-R  M.2162-0</w:t>
    </w:r>
    <w:r>
      <w:rPr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2575" w14:textId="45FF9488" w:rsidR="00944B2E" w:rsidRDefault="00185243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BD2CAA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BD2CAA">
      <w:rPr>
        <w:b/>
        <w:bCs/>
        <w:noProof/>
      </w:rPr>
      <w:t>МСЭ-R  M.2162-0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8788" w14:textId="7CB4F861" w:rsidR="00607D68" w:rsidRDefault="0018524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12021D" w:rsidRPr="000B5997">
      <w:rPr>
        <w:b/>
        <w:szCs w:val="22"/>
        <w:lang w:val="ru-RU"/>
      </w:rPr>
      <w:t>Рек</w:t>
    </w:r>
    <w:proofErr w:type="gramStart"/>
    <w:r w:rsidR="0012021D" w:rsidRPr="000B5997">
      <w:rPr>
        <w:b/>
        <w:szCs w:val="22"/>
        <w:lang w:val="en-US"/>
      </w:rPr>
      <w:t xml:space="preserve">.  </w:t>
    </w:r>
    <w:proofErr w:type="gramEnd"/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BD2CAA">
      <w:rPr>
        <w:b/>
        <w:bCs/>
        <w:noProof/>
        <w:lang w:val="en-US"/>
      </w:rPr>
      <w:t>МСЭ-R  M.2162-0</w:t>
    </w:r>
    <w:r>
      <w:rPr>
        <w:b/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04D" w14:textId="4C95AF9A" w:rsidR="00607D68" w:rsidRDefault="00185243">
    <w:pPr>
      <w:pStyle w:val="Header"/>
    </w:pPr>
    <w:r>
      <w:tab/>
    </w:r>
    <w:r w:rsidR="0012021D" w:rsidRPr="000B5997">
      <w:rPr>
        <w:b/>
        <w:szCs w:val="22"/>
        <w:lang w:val="ru-RU"/>
      </w:rPr>
      <w:t>Рек</w:t>
    </w:r>
    <w:r w:rsidR="0012021D" w:rsidRPr="000B5997">
      <w:rPr>
        <w:b/>
        <w:szCs w:val="22"/>
        <w:lang w:val="en-US"/>
      </w:rPr>
      <w:t xml:space="preserve">. 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BD2CAA">
      <w:rPr>
        <w:b/>
        <w:bCs/>
        <w:noProof/>
      </w:rPr>
      <w:t>МСЭ-R  M.2162-0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242AEE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E"/>
    <w:rsid w:val="000247F4"/>
    <w:rsid w:val="00036EE3"/>
    <w:rsid w:val="0005683D"/>
    <w:rsid w:val="00076675"/>
    <w:rsid w:val="000C4075"/>
    <w:rsid w:val="000D2966"/>
    <w:rsid w:val="000E14AC"/>
    <w:rsid w:val="00104457"/>
    <w:rsid w:val="0012021D"/>
    <w:rsid w:val="00122BD6"/>
    <w:rsid w:val="00125DBB"/>
    <w:rsid w:val="00136C3A"/>
    <w:rsid w:val="001644A2"/>
    <w:rsid w:val="00174363"/>
    <w:rsid w:val="001815C7"/>
    <w:rsid w:val="00185243"/>
    <w:rsid w:val="00194827"/>
    <w:rsid w:val="001B164E"/>
    <w:rsid w:val="001C7229"/>
    <w:rsid w:val="001D62CD"/>
    <w:rsid w:val="00205999"/>
    <w:rsid w:val="00217EBF"/>
    <w:rsid w:val="00236866"/>
    <w:rsid w:val="00242AEE"/>
    <w:rsid w:val="00260B24"/>
    <w:rsid w:val="00276B8F"/>
    <w:rsid w:val="002A2C8A"/>
    <w:rsid w:val="002D217A"/>
    <w:rsid w:val="002D76C4"/>
    <w:rsid w:val="002E1EFA"/>
    <w:rsid w:val="002F5199"/>
    <w:rsid w:val="00323C51"/>
    <w:rsid w:val="00377DC9"/>
    <w:rsid w:val="003922C5"/>
    <w:rsid w:val="003C59B3"/>
    <w:rsid w:val="003F6134"/>
    <w:rsid w:val="00400F35"/>
    <w:rsid w:val="00461328"/>
    <w:rsid w:val="00470E28"/>
    <w:rsid w:val="004779D0"/>
    <w:rsid w:val="00477A11"/>
    <w:rsid w:val="0049328B"/>
    <w:rsid w:val="004A6FEB"/>
    <w:rsid w:val="004B00FF"/>
    <w:rsid w:val="004B384B"/>
    <w:rsid w:val="004C07CE"/>
    <w:rsid w:val="00523296"/>
    <w:rsid w:val="0052529D"/>
    <w:rsid w:val="00525BCE"/>
    <w:rsid w:val="005373E0"/>
    <w:rsid w:val="00564371"/>
    <w:rsid w:val="0056466E"/>
    <w:rsid w:val="00586EF8"/>
    <w:rsid w:val="00590EE8"/>
    <w:rsid w:val="005B0371"/>
    <w:rsid w:val="005D391B"/>
    <w:rsid w:val="005D71F2"/>
    <w:rsid w:val="005F0E7B"/>
    <w:rsid w:val="00607D68"/>
    <w:rsid w:val="00617391"/>
    <w:rsid w:val="0063330B"/>
    <w:rsid w:val="006344C0"/>
    <w:rsid w:val="006426AC"/>
    <w:rsid w:val="0064374F"/>
    <w:rsid w:val="006603D1"/>
    <w:rsid w:val="00672EB8"/>
    <w:rsid w:val="006877C1"/>
    <w:rsid w:val="006F3FF3"/>
    <w:rsid w:val="00713AF7"/>
    <w:rsid w:val="00727509"/>
    <w:rsid w:val="00730ADA"/>
    <w:rsid w:val="00733D8C"/>
    <w:rsid w:val="00742DAF"/>
    <w:rsid w:val="00744F8B"/>
    <w:rsid w:val="007468DA"/>
    <w:rsid w:val="00754CB2"/>
    <w:rsid w:val="00766438"/>
    <w:rsid w:val="00794C8C"/>
    <w:rsid w:val="007C244E"/>
    <w:rsid w:val="00806700"/>
    <w:rsid w:val="00835BEA"/>
    <w:rsid w:val="00871B02"/>
    <w:rsid w:val="008773A4"/>
    <w:rsid w:val="00886350"/>
    <w:rsid w:val="008A765F"/>
    <w:rsid w:val="008E3444"/>
    <w:rsid w:val="00906FA7"/>
    <w:rsid w:val="0093094C"/>
    <w:rsid w:val="009379A8"/>
    <w:rsid w:val="00940822"/>
    <w:rsid w:val="00944B2E"/>
    <w:rsid w:val="009B005E"/>
    <w:rsid w:val="009C4EC9"/>
    <w:rsid w:val="009E00A8"/>
    <w:rsid w:val="009E2321"/>
    <w:rsid w:val="00A04BA7"/>
    <w:rsid w:val="00A612CA"/>
    <w:rsid w:val="00A6617B"/>
    <w:rsid w:val="00A76CF6"/>
    <w:rsid w:val="00A86DD2"/>
    <w:rsid w:val="00A961C7"/>
    <w:rsid w:val="00AB0DC8"/>
    <w:rsid w:val="00AC13EE"/>
    <w:rsid w:val="00AC496F"/>
    <w:rsid w:val="00B00758"/>
    <w:rsid w:val="00B300A9"/>
    <w:rsid w:val="00B3432C"/>
    <w:rsid w:val="00B44E24"/>
    <w:rsid w:val="00B51DD9"/>
    <w:rsid w:val="00B714F3"/>
    <w:rsid w:val="00B874C6"/>
    <w:rsid w:val="00B9169E"/>
    <w:rsid w:val="00B93976"/>
    <w:rsid w:val="00BB500F"/>
    <w:rsid w:val="00BD2CAA"/>
    <w:rsid w:val="00BD7ED9"/>
    <w:rsid w:val="00BF487A"/>
    <w:rsid w:val="00C16097"/>
    <w:rsid w:val="00C3336F"/>
    <w:rsid w:val="00C375F7"/>
    <w:rsid w:val="00C404A9"/>
    <w:rsid w:val="00C832A8"/>
    <w:rsid w:val="00C92C90"/>
    <w:rsid w:val="00CB7998"/>
    <w:rsid w:val="00CC2C9F"/>
    <w:rsid w:val="00CE0A43"/>
    <w:rsid w:val="00D036B5"/>
    <w:rsid w:val="00D21938"/>
    <w:rsid w:val="00D52CFC"/>
    <w:rsid w:val="00D67C88"/>
    <w:rsid w:val="00D72623"/>
    <w:rsid w:val="00D838C4"/>
    <w:rsid w:val="00DC2B47"/>
    <w:rsid w:val="00DD6C40"/>
    <w:rsid w:val="00DF00F3"/>
    <w:rsid w:val="00DF1BF9"/>
    <w:rsid w:val="00DF4176"/>
    <w:rsid w:val="00E0528E"/>
    <w:rsid w:val="00E070F8"/>
    <w:rsid w:val="00E26D0F"/>
    <w:rsid w:val="00E64E0C"/>
    <w:rsid w:val="00E84688"/>
    <w:rsid w:val="00E86D4A"/>
    <w:rsid w:val="00ED2695"/>
    <w:rsid w:val="00EF7390"/>
    <w:rsid w:val="00F30F11"/>
    <w:rsid w:val="00F46F87"/>
    <w:rsid w:val="00F92A40"/>
    <w:rsid w:val="00F95A12"/>
    <w:rsid w:val="00F97C6D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5596B"/>
  <w15:docId w15:val="{04D45D08-AC59-4EA8-8129-7B633793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D7ED9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D7ED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D7ED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D7ED9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D7ED9"/>
    <w:pPr>
      <w:outlineLvl w:val="4"/>
    </w:pPr>
  </w:style>
  <w:style w:type="paragraph" w:styleId="Heading6">
    <w:name w:val="heading 6"/>
    <w:basedOn w:val="Heading4"/>
    <w:next w:val="Normal"/>
    <w:qFormat/>
    <w:rsid w:val="00BD7ED9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D7ED9"/>
    <w:pPr>
      <w:outlineLvl w:val="6"/>
    </w:pPr>
  </w:style>
  <w:style w:type="paragraph" w:styleId="Heading8">
    <w:name w:val="heading 8"/>
    <w:basedOn w:val="Heading6"/>
    <w:next w:val="Normal"/>
    <w:qFormat/>
    <w:rsid w:val="00BD7ED9"/>
    <w:pPr>
      <w:outlineLvl w:val="7"/>
    </w:pPr>
  </w:style>
  <w:style w:type="paragraph" w:styleId="Heading9">
    <w:name w:val="heading 9"/>
    <w:basedOn w:val="Heading6"/>
    <w:next w:val="Normal"/>
    <w:qFormat/>
    <w:rsid w:val="00BD7ED9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7ED9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rsid w:val="00BD7ED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BD7ED9"/>
  </w:style>
  <w:style w:type="paragraph" w:customStyle="1" w:styleId="Headingb">
    <w:name w:val="Heading_b"/>
    <w:basedOn w:val="Heading3"/>
    <w:next w:val="Normal"/>
    <w:link w:val="HeadingbChar"/>
    <w:rsid w:val="00BD7ED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BD7ED9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BD7ED9"/>
  </w:style>
  <w:style w:type="paragraph" w:customStyle="1" w:styleId="enumlev1">
    <w:name w:val="enumlev1"/>
    <w:basedOn w:val="Normal"/>
    <w:rsid w:val="00AC13EE"/>
    <w:pPr>
      <w:spacing w:before="80"/>
      <w:ind w:left="794" w:hanging="794"/>
    </w:pPr>
  </w:style>
  <w:style w:type="paragraph" w:customStyle="1" w:styleId="enumlev2">
    <w:name w:val="enumlev2"/>
    <w:basedOn w:val="enumlev1"/>
    <w:rsid w:val="00BD7ED9"/>
    <w:pPr>
      <w:ind w:left="1191" w:hanging="397"/>
    </w:pPr>
  </w:style>
  <w:style w:type="paragraph" w:customStyle="1" w:styleId="enumlev3">
    <w:name w:val="enumlev3"/>
    <w:basedOn w:val="enumlev2"/>
    <w:rsid w:val="00BD7ED9"/>
    <w:pPr>
      <w:ind w:left="1588"/>
    </w:pPr>
  </w:style>
  <w:style w:type="paragraph" w:customStyle="1" w:styleId="Normalaftertitle">
    <w:name w:val="Normal_after_title"/>
    <w:basedOn w:val="Normal"/>
    <w:next w:val="Normal"/>
    <w:rsid w:val="00BD7ED9"/>
    <w:pPr>
      <w:spacing w:before="320"/>
    </w:pPr>
  </w:style>
  <w:style w:type="paragraph" w:customStyle="1" w:styleId="Note">
    <w:name w:val="Note"/>
    <w:basedOn w:val="Normal"/>
    <w:rsid w:val="00BD7ED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RecNo">
    <w:name w:val="Rec_No"/>
    <w:basedOn w:val="Normal"/>
    <w:next w:val="Rectitle"/>
    <w:rsid w:val="00BD7E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autoRedefine/>
    <w:rsid w:val="00A76CF6"/>
    <w:pPr>
      <w:spacing w:before="240"/>
    </w:pPr>
    <w:rPr>
      <w:szCs w:val="22"/>
      <w:lang w:val="ru-RU"/>
    </w:rPr>
  </w:style>
  <w:style w:type="paragraph" w:customStyle="1" w:styleId="Recref">
    <w:name w:val="Rec_ref"/>
    <w:basedOn w:val="Normal"/>
    <w:next w:val="Recdate"/>
    <w:rsid w:val="00BD7ED9"/>
    <w:pPr>
      <w:jc w:val="center"/>
    </w:pPr>
  </w:style>
  <w:style w:type="paragraph" w:customStyle="1" w:styleId="Recdate">
    <w:name w:val="Rec_date"/>
    <w:basedOn w:val="Recref"/>
    <w:next w:val="Normalaftertitle"/>
    <w:rsid w:val="00BD7ED9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rsid w:val="00BD7ED9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  <w:rsid w:val="00276B8F"/>
    <w:rPr>
      <w:sz w:val="26"/>
    </w:rPr>
  </w:style>
  <w:style w:type="paragraph" w:customStyle="1" w:styleId="Tablefin">
    <w:name w:val="Table_fin"/>
    <w:basedOn w:val="Normal"/>
    <w:next w:val="Normal"/>
    <w:rsid w:val="00BD7ED9"/>
    <w:pPr>
      <w:spacing w:before="0"/>
    </w:pPr>
    <w:rPr>
      <w:sz w:val="20"/>
    </w:rPr>
  </w:style>
  <w:style w:type="paragraph" w:customStyle="1" w:styleId="Tablehead">
    <w:name w:val="Table_head"/>
    <w:basedOn w:val="Normal"/>
    <w:next w:val="Normal"/>
    <w:link w:val="TableheadChar"/>
    <w:rsid w:val="00BD7ED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D7E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</w:style>
  <w:style w:type="paragraph" w:customStyle="1" w:styleId="TableNo">
    <w:name w:val="Table_No"/>
    <w:basedOn w:val="Normal"/>
    <w:next w:val="Normal"/>
    <w:link w:val="TableNoChar"/>
    <w:rsid w:val="00BD7ED9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rsid w:val="00BD7E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Equation">
    <w:name w:val="Equation"/>
    <w:basedOn w:val="Normal"/>
    <w:rsid w:val="00BD7ED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D7ED9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BD7ED9"/>
    <w:pPr>
      <w:ind w:left="794"/>
    </w:pPr>
  </w:style>
  <w:style w:type="paragraph" w:customStyle="1" w:styleId="Figurelegend">
    <w:name w:val="Figure_legend"/>
    <w:basedOn w:val="Normal"/>
    <w:rsid w:val="00BD7E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BD7ED9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rsid w:val="00BD7ED9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BD7ED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D7ED9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BD7E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</w:rPr>
  </w:style>
  <w:style w:type="paragraph" w:customStyle="1" w:styleId="ASN1">
    <w:name w:val="ASN.1"/>
    <w:basedOn w:val="Normal"/>
    <w:next w:val="Normal"/>
    <w:rsid w:val="00BD7ED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BD7ED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BD7ED9"/>
    <w:rPr>
      <w:b/>
    </w:rPr>
  </w:style>
  <w:style w:type="paragraph" w:customStyle="1" w:styleId="Chaptitle">
    <w:name w:val="Chap_title"/>
    <w:basedOn w:val="Arttitle"/>
    <w:next w:val="Normalaftertitle"/>
    <w:rsid w:val="00BD7ED9"/>
  </w:style>
  <w:style w:type="character" w:styleId="FootnoteReference">
    <w:name w:val="footnote reference"/>
    <w:basedOn w:val="DefaultParagraphFont"/>
    <w:rsid w:val="00BD7ED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2021D"/>
    <w:pPr>
      <w:keepLines/>
      <w:tabs>
        <w:tab w:val="left" w:pos="255"/>
      </w:tabs>
      <w:ind w:left="255" w:hanging="255"/>
    </w:pPr>
    <w:rPr>
      <w:sz w:val="20"/>
    </w:rPr>
  </w:style>
  <w:style w:type="paragraph" w:styleId="Index1">
    <w:name w:val="index 1"/>
    <w:basedOn w:val="Normal"/>
    <w:next w:val="Normal"/>
    <w:semiHidden/>
    <w:rsid w:val="00BD7ED9"/>
  </w:style>
  <w:style w:type="paragraph" w:styleId="Index2">
    <w:name w:val="index 2"/>
    <w:basedOn w:val="Normal"/>
    <w:next w:val="Normal"/>
    <w:semiHidden/>
    <w:rsid w:val="00BD7ED9"/>
    <w:pPr>
      <w:ind w:left="283"/>
    </w:pPr>
  </w:style>
  <w:style w:type="paragraph" w:styleId="Index3">
    <w:name w:val="index 3"/>
    <w:basedOn w:val="Normal"/>
    <w:next w:val="Normal"/>
    <w:semiHidden/>
    <w:rsid w:val="00BD7ED9"/>
    <w:pPr>
      <w:ind w:left="566"/>
    </w:pPr>
  </w:style>
  <w:style w:type="paragraph" w:styleId="IndexHeading">
    <w:name w:val="index heading"/>
    <w:basedOn w:val="Normal"/>
    <w:next w:val="Index1"/>
    <w:semiHidden/>
    <w:rsid w:val="00BD7ED9"/>
  </w:style>
  <w:style w:type="paragraph" w:customStyle="1" w:styleId="Line">
    <w:name w:val="Line"/>
    <w:basedOn w:val="Normal"/>
    <w:next w:val="Normal"/>
    <w:rsid w:val="00BD7ED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BD7ED9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BD7ED9"/>
  </w:style>
  <w:style w:type="paragraph" w:customStyle="1" w:styleId="Partref">
    <w:name w:val="Part_ref"/>
    <w:basedOn w:val="Normal"/>
    <w:next w:val="Normal"/>
    <w:rsid w:val="00BD7ED9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BD7E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BD7ED9"/>
  </w:style>
  <w:style w:type="paragraph" w:customStyle="1" w:styleId="QuestionNo">
    <w:name w:val="Question_No"/>
    <w:basedOn w:val="RecNo"/>
    <w:next w:val="Normal"/>
    <w:rsid w:val="00BD7ED9"/>
  </w:style>
  <w:style w:type="paragraph" w:customStyle="1" w:styleId="Questionref">
    <w:name w:val="Question_ref"/>
    <w:basedOn w:val="Recref"/>
    <w:next w:val="Questiondate"/>
    <w:rsid w:val="00BD7ED9"/>
  </w:style>
  <w:style w:type="paragraph" w:customStyle="1" w:styleId="Questiontitle">
    <w:name w:val="Question_title"/>
    <w:basedOn w:val="Normal"/>
    <w:next w:val="Questionref"/>
    <w:rsid w:val="00BD7ED9"/>
  </w:style>
  <w:style w:type="paragraph" w:customStyle="1" w:styleId="Reftext">
    <w:name w:val="Ref_text"/>
    <w:basedOn w:val="Normal"/>
    <w:rsid w:val="00BD7ED9"/>
    <w:pPr>
      <w:ind w:left="794" w:hanging="794"/>
    </w:pPr>
  </w:style>
  <w:style w:type="paragraph" w:customStyle="1" w:styleId="Reftitle">
    <w:name w:val="Ref_title"/>
    <w:basedOn w:val="Normal"/>
    <w:next w:val="Reftext"/>
    <w:rsid w:val="00BD7ED9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BD7ED9"/>
  </w:style>
  <w:style w:type="paragraph" w:customStyle="1" w:styleId="RepNo">
    <w:name w:val="Rep_No"/>
    <w:basedOn w:val="RecNo"/>
    <w:next w:val="Reptitle"/>
    <w:rsid w:val="00BD7ED9"/>
  </w:style>
  <w:style w:type="paragraph" w:customStyle="1" w:styleId="Repref">
    <w:name w:val="Rep_ref"/>
    <w:basedOn w:val="Recref"/>
    <w:next w:val="Repdate"/>
    <w:rsid w:val="00BD7ED9"/>
  </w:style>
  <w:style w:type="paragraph" w:customStyle="1" w:styleId="Reptitle">
    <w:name w:val="Rep_title"/>
    <w:basedOn w:val="Rectitle"/>
    <w:next w:val="Repref"/>
    <w:rsid w:val="00BD7ED9"/>
  </w:style>
  <w:style w:type="paragraph" w:customStyle="1" w:styleId="Resdate">
    <w:name w:val="Res_date"/>
    <w:basedOn w:val="Recdate"/>
    <w:next w:val="Normalaftertitle"/>
    <w:rsid w:val="00BD7ED9"/>
  </w:style>
  <w:style w:type="paragraph" w:customStyle="1" w:styleId="ResNo">
    <w:name w:val="Res_No"/>
    <w:basedOn w:val="RecNo"/>
    <w:next w:val="Restitle"/>
    <w:rsid w:val="00BD7ED9"/>
  </w:style>
  <w:style w:type="paragraph" w:customStyle="1" w:styleId="Resref">
    <w:name w:val="Res_ref"/>
    <w:basedOn w:val="Recref"/>
    <w:next w:val="Resdate"/>
    <w:rsid w:val="00BD7ED9"/>
  </w:style>
  <w:style w:type="paragraph" w:customStyle="1" w:styleId="Restitle">
    <w:name w:val="Res_title"/>
    <w:basedOn w:val="Normal"/>
    <w:next w:val="Resref"/>
    <w:rsid w:val="00BD7ED9"/>
    <w:pPr>
      <w:spacing w:before="240"/>
      <w:jc w:val="center"/>
    </w:pPr>
    <w:rPr>
      <w:b/>
      <w:sz w:val="28"/>
    </w:rPr>
  </w:style>
  <w:style w:type="paragraph" w:customStyle="1" w:styleId="SectionNo">
    <w:name w:val="Section_No"/>
    <w:basedOn w:val="Normal"/>
    <w:next w:val="Normal"/>
    <w:rsid w:val="00BD7ED9"/>
  </w:style>
  <w:style w:type="paragraph" w:customStyle="1" w:styleId="Sectiontitle">
    <w:name w:val="Section_title"/>
    <w:basedOn w:val="Normal"/>
    <w:next w:val="Normalaftertitle"/>
    <w:rsid w:val="00BD7E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BD7ED9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BD7ED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BD7ED9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BD7ED9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BD7ED9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BD7ED9"/>
  </w:style>
  <w:style w:type="paragraph" w:styleId="TOC6">
    <w:name w:val="toc 6"/>
    <w:basedOn w:val="TOC4"/>
    <w:semiHidden/>
    <w:rsid w:val="00BD7ED9"/>
  </w:style>
  <w:style w:type="paragraph" w:styleId="TOC7">
    <w:name w:val="toc 7"/>
    <w:basedOn w:val="TOC4"/>
    <w:semiHidden/>
    <w:rsid w:val="00BD7ED9"/>
  </w:style>
  <w:style w:type="paragraph" w:styleId="TOC8">
    <w:name w:val="toc 8"/>
    <w:basedOn w:val="TOC4"/>
    <w:semiHidden/>
    <w:rsid w:val="00BD7ED9"/>
  </w:style>
  <w:style w:type="paragraph" w:customStyle="1" w:styleId="Rectitle">
    <w:name w:val="Rec_title"/>
    <w:basedOn w:val="Normal"/>
    <w:next w:val="Recref"/>
    <w:rsid w:val="00BD7ED9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rsid w:val="00BD7ED9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BD7ED9"/>
  </w:style>
  <w:style w:type="paragraph" w:customStyle="1" w:styleId="Figuretitle">
    <w:name w:val="Figure_title"/>
    <w:basedOn w:val="Normal"/>
    <w:next w:val="Figure"/>
    <w:link w:val="FiguretitleChar"/>
    <w:rsid w:val="00BD7ED9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link w:val="TabletitleChar"/>
    <w:rsid w:val="00BD7ED9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autoRedefine/>
    <w:rsid w:val="00A76CF6"/>
    <w:pPr>
      <w:spacing w:after="480"/>
    </w:pPr>
    <w:rPr>
      <w:szCs w:val="22"/>
      <w:lang w:val="ru-RU"/>
    </w:rPr>
  </w:style>
  <w:style w:type="paragraph" w:customStyle="1" w:styleId="TableLegendNote">
    <w:name w:val="Table_Legend_Note"/>
    <w:basedOn w:val="Tablelegend"/>
    <w:next w:val="Tablelegend"/>
    <w:rsid w:val="00BD7ED9"/>
    <w:pPr>
      <w:ind w:left="-85" w:firstLine="0"/>
    </w:pPr>
    <w:rPr>
      <w:lang w:val="en-US"/>
    </w:rPr>
  </w:style>
  <w:style w:type="paragraph" w:customStyle="1" w:styleId="Figure">
    <w:name w:val="Figure"/>
    <w:basedOn w:val="FigureNo"/>
    <w:next w:val="Normal"/>
    <w:rsid w:val="00BD7ED9"/>
    <w:pPr>
      <w:keepNext w:val="0"/>
      <w:spacing w:before="0" w:after="240"/>
    </w:pPr>
  </w:style>
  <w:style w:type="character" w:customStyle="1" w:styleId="Heading1Char">
    <w:name w:val="Heading 1 Char"/>
    <w:basedOn w:val="DefaultParagraphFont"/>
    <w:link w:val="Heading1"/>
    <w:rsid w:val="00944B2E"/>
    <w:rPr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44B2E"/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44B2E"/>
    <w:rPr>
      <w:noProof/>
      <w:sz w:val="18"/>
      <w:lang w:val="en-GB" w:eastAsia="en-US"/>
    </w:rPr>
  </w:style>
  <w:style w:type="character" w:styleId="Hyperlink">
    <w:name w:val="Hyperlink"/>
    <w:basedOn w:val="DefaultParagraphFont"/>
    <w:qFormat/>
    <w:rsid w:val="00944B2E"/>
    <w:rPr>
      <w:color w:val="0000FF"/>
      <w:u w:val="single"/>
    </w:rPr>
  </w:style>
  <w:style w:type="table" w:styleId="TableGrid">
    <w:name w:val="Table Grid"/>
    <w:basedOn w:val="TableNormal"/>
    <w:uiPriority w:val="39"/>
    <w:rsid w:val="00944B2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Number">
    <w:name w:val="Cover Number"/>
    <w:basedOn w:val="Normal"/>
    <w:qFormat/>
    <w:rsid w:val="00944B2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944B2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944B2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944B2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Artref">
    <w:name w:val="Art_ref"/>
    <w:basedOn w:val="DefaultParagraphFont"/>
    <w:rsid w:val="002E1EFA"/>
  </w:style>
  <w:style w:type="character" w:customStyle="1" w:styleId="FootnoteTextChar">
    <w:name w:val="Footnote Text Char"/>
    <w:basedOn w:val="DefaultParagraphFont"/>
    <w:link w:val="FootnoteText"/>
    <w:rsid w:val="0012021D"/>
    <w:rPr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rsid w:val="002E1EFA"/>
    <w:rPr>
      <w:rFonts w:ascii="Times New Roman Bold" w:hAnsi="Times New Roman Bold"/>
      <w:b/>
      <w:sz w:val="18"/>
      <w:lang w:val="en-GB" w:eastAsia="en-US"/>
    </w:rPr>
  </w:style>
  <w:style w:type="character" w:customStyle="1" w:styleId="TabletextChar">
    <w:name w:val="Table_text Char"/>
    <w:link w:val="Tabletext"/>
    <w:locked/>
    <w:rsid w:val="002E1EFA"/>
    <w:rPr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E1EFA"/>
    <w:rPr>
      <w:b/>
      <w:sz w:val="24"/>
      <w:lang w:val="en-GB" w:eastAsia="en-US"/>
    </w:rPr>
  </w:style>
  <w:style w:type="character" w:customStyle="1" w:styleId="TableheadChar">
    <w:name w:val="Table_head Char"/>
    <w:link w:val="Tablehead"/>
    <w:locked/>
    <w:rsid w:val="002E1EFA"/>
    <w:rPr>
      <w:b/>
      <w:sz w:val="22"/>
      <w:lang w:val="en-GB" w:eastAsia="en-US"/>
    </w:rPr>
  </w:style>
  <w:style w:type="character" w:customStyle="1" w:styleId="TableNoChar">
    <w:name w:val="Table_No Char"/>
    <w:link w:val="TableNo"/>
    <w:locked/>
    <w:rsid w:val="002E1EFA"/>
    <w:rPr>
      <w:sz w:val="24"/>
      <w:lang w:val="en-GB" w:eastAsia="en-US"/>
    </w:rPr>
  </w:style>
  <w:style w:type="character" w:customStyle="1" w:styleId="TabletitleChar">
    <w:name w:val="Table_title Char"/>
    <w:link w:val="Tabletitle"/>
    <w:locked/>
    <w:rsid w:val="002E1EFA"/>
    <w:rPr>
      <w:b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2E1EFA"/>
    <w:rPr>
      <w:b/>
      <w:sz w:val="24"/>
      <w:lang w:val="en-GB" w:eastAsia="en-US"/>
    </w:rPr>
  </w:style>
  <w:style w:type="character" w:customStyle="1" w:styleId="FigureNoChar">
    <w:name w:val="Figure_No Char"/>
    <w:link w:val="FigureNo"/>
    <w:locked/>
    <w:rsid w:val="002E1EFA"/>
    <w:rPr>
      <w:caps/>
      <w:sz w:val="18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BD7ED9"/>
    <w:rPr>
      <w:b/>
      <w:sz w:val="2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B00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00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005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0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005E"/>
    <w:rPr>
      <w:b/>
      <w:bCs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3F61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eastAsia="en-GB"/>
    </w:rPr>
  </w:style>
  <w:style w:type="paragraph" w:customStyle="1" w:styleId="Reasons">
    <w:name w:val="Reasons"/>
    <w:basedOn w:val="Normal"/>
    <w:qFormat/>
    <w:rsid w:val="003F61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tu.int/ITU-R/go/patents/ru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itu.int/rec/R-REC-M.1466/en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l/R-REC/r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04FE-266C-4DE2-A98E-282287F1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73</TotalTime>
  <Pages>9</Pages>
  <Words>2208</Words>
  <Characters>15080</Characters>
  <Application>Microsoft Office Word</Application>
  <DocSecurity>0</DocSecurity>
  <Lines>417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ITU-R M.2162-0 (12/2023) - Technical and operational characteristics of radiolocation systems operating in the frequency range 92 100 GHz and radionavigation systems operating in the frequency range 95-100 GHz</vt:lpstr>
    </vt:vector>
  </TitlesOfParts>
  <Company>ITU</Company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M.2162-0 - Технические и эксплуатационные характеристики  радиолокационных систем, работающих в диапазоне частот 92–100 ГГц, и радионавигационных систем, работающих в диапазоне частот 95–100 ГГц</dc:title>
  <dc:subject>M Series = Mobile, radiodetermination, amateur and related satellite services</dc:subject>
  <dc:creator>ITU Radiocommunication Bureau (BR)</dc:creator>
  <cp:keywords>M,2162-0</cp:keywords>
  <dc:description>Berdyeva, 03/06/24, ITU51017645</dc:description>
  <cp:lastModifiedBy>Berdyeva, Elena</cp:lastModifiedBy>
  <cp:revision>32</cp:revision>
  <cp:lastPrinted>2024-03-06T10:47:00Z</cp:lastPrinted>
  <dcterms:created xsi:type="dcterms:W3CDTF">2024-03-04T14:21:00Z</dcterms:created>
  <dcterms:modified xsi:type="dcterms:W3CDTF">2024-03-06T10:50:00Z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Wednesday, March 6, 2024</vt:lpwstr>
  </property>
</Properties>
</file>