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79FE" w:rsidRPr="003804DC" w:rsidRDefault="00FE79FE">
      <w:pPr>
        <w:rPr>
          <w:lang w:val="en-GB"/>
        </w:rPr>
      </w:pPr>
    </w:p>
    <w:p w:rsidR="00FE79FE" w:rsidRDefault="00FE79FE"/>
    <w:p w:rsidR="00FE79FE" w:rsidRDefault="00FE79FE"/>
    <w:p w:rsidR="00FE79FE" w:rsidRDefault="00FE79FE"/>
    <w:p w:rsidR="00FE79FE" w:rsidRDefault="00FE79FE"/>
    <w:p w:rsidR="00013002" w:rsidRDefault="00013002"/>
    <w:p w:rsidR="00013002" w:rsidRDefault="00013002"/>
    <w:p w:rsidR="00013002" w:rsidRDefault="00013002"/>
    <w:p w:rsidR="00FE79FE" w:rsidRDefault="00FE79FE"/>
    <w:p w:rsidR="00FE79FE" w:rsidRDefault="00FE79FE"/>
    <w:p w:rsidR="00FE79FE" w:rsidRDefault="00FE79FE"/>
    <w:p w:rsidR="00FE79FE" w:rsidRDefault="00FE79FE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A83C2A">
        <w:tc>
          <w:tcPr>
            <w:tcW w:w="10089" w:type="dxa"/>
          </w:tcPr>
          <w:p w:rsidR="00FE79FE" w:rsidRPr="00131900" w:rsidRDefault="00131900" w:rsidP="00A83C2A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МСЭ</w:t>
            </w:r>
            <w:r w:rsidR="00FE79FE"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r w:rsidR="00FE79FE"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R</w:t>
            </w:r>
            <w:r w:rsidR="00FE79FE"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="00FE79FE"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  <w:r w:rsidR="00FE79FE"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FA4C59" w:rsidRPr="00FA4C5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21</w:t>
            </w:r>
            <w:r w:rsidR="00B64F0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35</w:t>
            </w:r>
            <w:r w:rsidR="00FA4C59" w:rsidRPr="00FA4C5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-0</w:t>
            </w:r>
          </w:p>
          <w:p w:rsidR="00FE79FE" w:rsidRPr="00225DDD" w:rsidRDefault="00FE79FE" w:rsidP="00B64F0F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225DD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B64F0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GB"/>
              </w:rPr>
              <w:t>10</w:t>
            </w:r>
            <w:r w:rsidRPr="00225DD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A83C2A" w:rsidRPr="00225DD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20</w:t>
            </w:r>
            <w:r w:rsidR="004D14D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</w:t>
            </w:r>
            <w:r w:rsidR="00EA3AD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9</w:t>
            </w:r>
            <w:r w:rsidRPr="00225DD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27442C">
        <w:tc>
          <w:tcPr>
            <w:tcW w:w="10089" w:type="dxa"/>
          </w:tcPr>
          <w:p w:rsidR="00013002" w:rsidRPr="001D407F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A83C2A" w:rsidRPr="000C4972" w:rsidRDefault="00B64F0F" w:rsidP="004D14DC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GB"/>
              </w:rPr>
            </w:pPr>
            <w:r w:rsidRPr="00B64F0F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Технические характеристики автономных морских радиоустройств, работающих в полосе частот 156−162,05 МГц</w:t>
            </w:r>
          </w:p>
          <w:p w:rsidR="00A62A14" w:rsidRPr="003804DC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27442C">
        <w:tc>
          <w:tcPr>
            <w:tcW w:w="10089" w:type="dxa"/>
          </w:tcPr>
          <w:p w:rsidR="009E3058" w:rsidRPr="00131900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276D21" w:rsidRPr="00131900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131900" w:rsidRDefault="00131900" w:rsidP="00A83C2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</w:p>
          <w:p w:rsidR="0071378F" w:rsidRPr="0071378F" w:rsidRDefault="0071378F" w:rsidP="0071378F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71378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  <w:p w:rsidR="00A83C2A" w:rsidRPr="00A83C2A" w:rsidRDefault="00A83C2A" w:rsidP="0071378F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FE79FE" w:rsidRPr="00131900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FE79FE" w:rsidRPr="00131900" w:rsidRDefault="00FE79FE" w:rsidP="00CD659B">
      <w:pPr>
        <w:spacing w:before="80"/>
        <w:rPr>
          <w:i/>
          <w:lang w:val="ru-RU"/>
        </w:rPr>
      </w:pPr>
    </w:p>
    <w:p w:rsidR="00FE79FE" w:rsidRPr="00131900" w:rsidRDefault="00FE79FE" w:rsidP="00CD659B">
      <w:pPr>
        <w:spacing w:before="80"/>
        <w:rPr>
          <w:i/>
          <w:lang w:val="ru-RU"/>
        </w:rPr>
      </w:pPr>
    </w:p>
    <w:p w:rsidR="00FE79FE" w:rsidRPr="00131900" w:rsidRDefault="00FE79FE" w:rsidP="00CD659B">
      <w:pPr>
        <w:spacing w:before="80"/>
        <w:rPr>
          <w:i/>
          <w:lang w:val="ru-RU"/>
        </w:rPr>
      </w:pPr>
    </w:p>
    <w:p w:rsidR="00A71FE5" w:rsidRPr="00131900" w:rsidRDefault="00A71FE5" w:rsidP="00CD659B">
      <w:pPr>
        <w:spacing w:before="80"/>
        <w:rPr>
          <w:i/>
          <w:lang w:val="ru-RU"/>
        </w:rPr>
      </w:pPr>
    </w:p>
    <w:p w:rsidR="00CD659B" w:rsidRPr="00131900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131900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6E56A2" w:rsidRPr="006E56A2" w:rsidRDefault="006E56A2" w:rsidP="006E56A2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6E56A2">
        <w:rPr>
          <w:b/>
          <w:bCs/>
          <w:szCs w:val="22"/>
          <w:lang w:val="ru-RU"/>
        </w:rPr>
        <w:lastRenderedPageBreak/>
        <w:t>Предисловие</w:t>
      </w:r>
    </w:p>
    <w:p w:rsidR="006E56A2" w:rsidRPr="00854998" w:rsidRDefault="006E56A2" w:rsidP="006E56A2">
      <w:pPr>
        <w:rPr>
          <w:sz w:val="20"/>
          <w:lang w:val="ru-RU"/>
        </w:rPr>
      </w:pPr>
      <w:r w:rsidRPr="0085499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6E56A2" w:rsidRPr="00854998" w:rsidRDefault="006E56A2" w:rsidP="006E56A2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6E56A2" w:rsidRPr="006E56A2" w:rsidRDefault="006E56A2" w:rsidP="006E56A2">
      <w:pPr>
        <w:spacing w:before="360"/>
        <w:jc w:val="center"/>
        <w:rPr>
          <w:b/>
          <w:bCs/>
          <w:szCs w:val="22"/>
          <w:lang w:val="ru-RU"/>
        </w:rPr>
      </w:pPr>
      <w:r w:rsidRPr="006E56A2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6E56A2" w:rsidRPr="00854998" w:rsidRDefault="006E56A2" w:rsidP="007D3737">
      <w:pPr>
        <w:rPr>
          <w:sz w:val="20"/>
          <w:lang w:val="ru-RU"/>
        </w:rPr>
      </w:pPr>
      <w:r w:rsidRPr="00854998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Резолюции МСЭ-R</w:t>
      </w:r>
      <w:r w:rsidR="001A5DF7">
        <w:rPr>
          <w:sz w:val="20"/>
          <w:lang w:val="ru-RU"/>
        </w:rPr>
        <w:t xml:space="preserve"> </w:t>
      </w:r>
      <w:r w:rsidR="001A5DF7" w:rsidRPr="00854998">
        <w:rPr>
          <w:sz w:val="20"/>
          <w:lang w:val="ru-RU"/>
        </w:rPr>
        <w:t>1</w:t>
      </w:r>
      <w:r w:rsidRPr="00854998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r w:rsidR="00CB3961">
        <w:fldChar w:fldCharType="begin"/>
      </w:r>
      <w:r w:rsidR="00CB3961">
        <w:instrText xml:space="preserve"> HYPERLINK "http://www.itu.int/ITU-R/go/patents/en</w:instrText>
      </w:r>
      <w:r w:rsidR="00CB3961">
        <w:instrText xml:space="preserve">" </w:instrText>
      </w:r>
      <w:r w:rsidR="00CB3961">
        <w:fldChar w:fldCharType="separate"/>
      </w:r>
      <w:r w:rsidRPr="00854998">
        <w:rPr>
          <w:rStyle w:val="Hyperlink"/>
          <w:rFonts w:eastAsia="SimSun"/>
          <w:sz w:val="20"/>
          <w:lang w:val="en-US"/>
        </w:rPr>
        <w:t>http</w:t>
      </w:r>
      <w:r w:rsidRPr="00554A9D">
        <w:rPr>
          <w:rStyle w:val="Hyperlink"/>
          <w:rFonts w:eastAsia="SimSun"/>
          <w:sz w:val="20"/>
          <w:lang w:val="ru-RU"/>
        </w:rPr>
        <w:t>://</w:t>
      </w:r>
      <w:r w:rsidRPr="00854998">
        <w:rPr>
          <w:rStyle w:val="Hyperlink"/>
          <w:rFonts w:eastAsia="SimSun"/>
          <w:sz w:val="20"/>
          <w:lang w:val="en-US"/>
        </w:rPr>
        <w:t>www</w:t>
      </w:r>
      <w:r w:rsidRPr="00554A9D">
        <w:rPr>
          <w:rStyle w:val="Hyperlink"/>
          <w:rFonts w:eastAsia="SimSun"/>
          <w:sz w:val="20"/>
          <w:lang w:val="ru-RU"/>
        </w:rPr>
        <w:t>.</w:t>
      </w:r>
      <w:proofErr w:type="spellStart"/>
      <w:r w:rsidRPr="00854998">
        <w:rPr>
          <w:rStyle w:val="Hyperlink"/>
          <w:rFonts w:eastAsia="SimSun"/>
          <w:sz w:val="20"/>
          <w:lang w:val="en-US"/>
        </w:rPr>
        <w:t>itu</w:t>
      </w:r>
      <w:proofErr w:type="spellEnd"/>
      <w:r w:rsidRPr="00554A9D">
        <w:rPr>
          <w:rStyle w:val="Hyperlink"/>
          <w:rFonts w:eastAsia="SimSun"/>
          <w:sz w:val="20"/>
          <w:lang w:val="ru-RU"/>
        </w:rPr>
        <w:t>.</w:t>
      </w:r>
      <w:proofErr w:type="spellStart"/>
      <w:r w:rsidRPr="00854998">
        <w:rPr>
          <w:rStyle w:val="Hyperlink"/>
          <w:rFonts w:eastAsia="SimSun"/>
          <w:sz w:val="20"/>
          <w:lang w:val="en-US"/>
        </w:rPr>
        <w:t>int</w:t>
      </w:r>
      <w:proofErr w:type="spellEnd"/>
      <w:r w:rsidRPr="00554A9D">
        <w:rPr>
          <w:rStyle w:val="Hyperlink"/>
          <w:rFonts w:eastAsia="SimSun"/>
          <w:sz w:val="20"/>
          <w:lang w:val="ru-RU"/>
        </w:rPr>
        <w:t>/</w:t>
      </w:r>
      <w:r w:rsidRPr="00854998">
        <w:rPr>
          <w:rStyle w:val="Hyperlink"/>
          <w:rFonts w:eastAsia="SimSun"/>
          <w:sz w:val="20"/>
          <w:lang w:val="en-US"/>
        </w:rPr>
        <w:t>ITU</w:t>
      </w:r>
      <w:r w:rsidRPr="00554A9D">
        <w:rPr>
          <w:rStyle w:val="Hyperlink"/>
          <w:rFonts w:eastAsia="SimSun"/>
          <w:sz w:val="20"/>
          <w:lang w:val="ru-RU"/>
        </w:rPr>
        <w:t>-</w:t>
      </w:r>
      <w:r w:rsidRPr="00854998">
        <w:rPr>
          <w:rStyle w:val="Hyperlink"/>
          <w:rFonts w:eastAsia="SimSun"/>
          <w:sz w:val="20"/>
          <w:lang w:val="en-US"/>
        </w:rPr>
        <w:t>R</w:t>
      </w:r>
      <w:r w:rsidRPr="00554A9D">
        <w:rPr>
          <w:rStyle w:val="Hyperlink"/>
          <w:rFonts w:eastAsia="SimSun"/>
          <w:sz w:val="20"/>
          <w:lang w:val="ru-RU"/>
        </w:rPr>
        <w:t>/</w:t>
      </w:r>
      <w:r w:rsidRPr="00854998">
        <w:rPr>
          <w:rStyle w:val="Hyperlink"/>
          <w:rFonts w:eastAsia="SimSun"/>
          <w:sz w:val="20"/>
          <w:lang w:val="en-US"/>
        </w:rPr>
        <w:t>go</w:t>
      </w:r>
      <w:r w:rsidRPr="00554A9D">
        <w:rPr>
          <w:rStyle w:val="Hyperlink"/>
          <w:rFonts w:eastAsia="SimSun"/>
          <w:sz w:val="20"/>
          <w:lang w:val="ru-RU"/>
        </w:rPr>
        <w:t>/</w:t>
      </w:r>
      <w:r w:rsidRPr="00854998">
        <w:rPr>
          <w:rStyle w:val="Hyperlink"/>
          <w:rFonts w:eastAsia="SimSun"/>
          <w:sz w:val="20"/>
          <w:lang w:val="en-US"/>
        </w:rPr>
        <w:t>patents</w:t>
      </w:r>
      <w:r w:rsidRPr="00554A9D">
        <w:rPr>
          <w:rStyle w:val="Hyperlink"/>
          <w:rFonts w:eastAsia="SimSun"/>
          <w:sz w:val="20"/>
          <w:lang w:val="ru-RU"/>
        </w:rPr>
        <w:t>/</w:t>
      </w:r>
      <w:proofErr w:type="spellStart"/>
      <w:r w:rsidRPr="00854998">
        <w:rPr>
          <w:rStyle w:val="Hyperlink"/>
          <w:rFonts w:eastAsia="SimSun"/>
          <w:sz w:val="20"/>
          <w:lang w:val="en-US"/>
        </w:rPr>
        <w:t>en</w:t>
      </w:r>
      <w:proofErr w:type="spellEnd"/>
      <w:r w:rsidR="00CB3961">
        <w:rPr>
          <w:rStyle w:val="Hyperlink"/>
          <w:rFonts w:eastAsia="SimSun"/>
          <w:sz w:val="20"/>
          <w:lang w:val="en-US"/>
        </w:rPr>
        <w:fldChar w:fldCharType="end"/>
      </w:r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6E56A2" w:rsidRPr="00FD3C61" w:rsidRDefault="006E56A2" w:rsidP="006E56A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6E56A2" w:rsidRPr="0027442C" w:rsidTr="00EB0890">
        <w:trPr>
          <w:jc w:val="center"/>
        </w:trPr>
        <w:tc>
          <w:tcPr>
            <w:tcW w:w="8856" w:type="dxa"/>
            <w:gridSpan w:val="2"/>
          </w:tcPr>
          <w:p w:rsidR="006E56A2" w:rsidRPr="006E56A2" w:rsidRDefault="006E56A2" w:rsidP="00EB0890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6E56A2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6E56A2" w:rsidRPr="00854998" w:rsidRDefault="006E56A2" w:rsidP="00EB0890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r w:rsidR="00CB3961">
              <w:fldChar w:fldCharType="begin"/>
            </w:r>
            <w:r w:rsidR="00CB3961">
              <w:instrText xml:space="preserve"> HYPERLINK "http://www.itu.int/publ/R-REC/en" </w:instrText>
            </w:r>
            <w:r w:rsidR="00CB3961">
              <w:fldChar w:fldCharType="separate"/>
            </w:r>
            <w:r w:rsidRPr="00854998">
              <w:rPr>
                <w:rStyle w:val="Hyperlink"/>
                <w:sz w:val="18"/>
                <w:lang w:val="ru-RU"/>
              </w:rPr>
              <w:t>http://www.itu.int/publ/R-REC/en</w:t>
            </w:r>
            <w:r w:rsidR="00CB3961">
              <w:rPr>
                <w:rStyle w:val="Hyperlink"/>
                <w:sz w:val="18"/>
                <w:lang w:val="ru-RU"/>
              </w:rPr>
              <w:fldChar w:fldCharType="end"/>
            </w:r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6E56A2" w:rsidRPr="00D163D5" w:rsidRDefault="006E56A2" w:rsidP="00EB0890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6E56A2" w:rsidRPr="0027442C" w:rsidTr="00475345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6E56A2" w:rsidRPr="00FD3C61" w:rsidTr="0047534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6E56A2" w:rsidRPr="00D163D5" w:rsidRDefault="006E56A2" w:rsidP="00EB0890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475345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6E56A2" w:rsidRPr="0047534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75345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6E56A2" w:rsidRPr="00FD3C61" w:rsidTr="00475345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6E56A2" w:rsidRPr="00FD3C61" w:rsidTr="00475345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служба</w:t>
            </w:r>
          </w:p>
        </w:tc>
      </w:tr>
      <w:tr w:rsidR="006E56A2" w:rsidRPr="0027442C" w:rsidTr="0047534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6E56A2" w:rsidRPr="00475345" w:rsidRDefault="006E56A2" w:rsidP="00EB0890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475345">
              <w:rPr>
                <w:b/>
                <w:bCs/>
                <w:color w:val="000080"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6E56A2" w:rsidRPr="00475345" w:rsidRDefault="00C847AA" w:rsidP="00C847AA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C847AA">
              <w:rPr>
                <w:b/>
                <w:bCs/>
                <w:color w:val="000080"/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  <w:r w:rsidRPr="00475345">
              <w:rPr>
                <w:b/>
                <w:bCs/>
                <w:color w:val="000080"/>
                <w:sz w:val="20"/>
                <w:lang w:val="ru-RU"/>
              </w:rPr>
              <w:t xml:space="preserve"> </w:t>
            </w:r>
          </w:p>
        </w:tc>
      </w:tr>
      <w:tr w:rsidR="006E56A2" w:rsidRPr="00FD3C61" w:rsidTr="00475345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FFFFFF" w:themeFill="background1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FFFFFF" w:themeFill="background1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  <w:shd w:val="clear" w:color="auto" w:fill="auto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6E56A2" w:rsidRPr="0027442C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  <w:shd w:val="clear" w:color="auto" w:fill="auto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6E56A2" w:rsidRPr="0027442C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6E56A2" w:rsidRPr="0027442C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6E56A2" w:rsidRPr="00FD3C61" w:rsidRDefault="006E56A2" w:rsidP="006E56A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6E56A2" w:rsidRPr="0027442C" w:rsidTr="00EB0890">
        <w:trPr>
          <w:jc w:val="center"/>
        </w:trPr>
        <w:tc>
          <w:tcPr>
            <w:tcW w:w="8856" w:type="dxa"/>
          </w:tcPr>
          <w:p w:rsidR="006E56A2" w:rsidRPr="00D163D5" w:rsidRDefault="006E56A2" w:rsidP="001A5DF7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163D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163D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225DDD">
              <w:rPr>
                <w:i/>
                <w:iCs/>
                <w:sz w:val="20"/>
                <w:lang w:val="en-US"/>
              </w:rPr>
              <w:t> </w:t>
            </w:r>
            <w:r w:rsidRPr="00D163D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1A5DF7">
              <w:rPr>
                <w:i/>
                <w:iCs/>
                <w:sz w:val="20"/>
                <w:lang w:val="ru-RU"/>
              </w:rPr>
              <w:t xml:space="preserve"> </w:t>
            </w:r>
            <w:r w:rsidR="001A5DF7" w:rsidRPr="00D163D5">
              <w:rPr>
                <w:i/>
                <w:iCs/>
                <w:sz w:val="20"/>
                <w:lang w:val="ru-RU"/>
              </w:rPr>
              <w:t>1</w:t>
            </w:r>
            <w:r w:rsidRPr="00D163D5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6E56A2" w:rsidRPr="007E6717" w:rsidRDefault="006E56A2" w:rsidP="007D3737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</w:t>
      </w:r>
      <w:r w:rsidR="007D3737">
        <w:rPr>
          <w:sz w:val="20"/>
          <w:lang w:val="en-GB"/>
        </w:rPr>
        <w:t>9</w:t>
      </w:r>
      <w:r w:rsidRPr="007E6717">
        <w:rPr>
          <w:sz w:val="20"/>
          <w:lang w:val="ru-RU"/>
        </w:rPr>
        <w:t xml:space="preserve"> г.</w:t>
      </w:r>
    </w:p>
    <w:p w:rsidR="006E56A2" w:rsidRPr="007D3737" w:rsidRDefault="00B62AB1" w:rsidP="007D3737">
      <w:pPr>
        <w:spacing w:before="480" w:after="120"/>
        <w:jc w:val="center"/>
        <w:rPr>
          <w:rFonts w:eastAsia="SimSun"/>
          <w:sz w:val="20"/>
          <w:lang w:val="en-GB" w:eastAsia="zh-CN"/>
        </w:rPr>
      </w:pPr>
      <w:r w:rsidRPr="00470E28">
        <w:rPr>
          <w:sz w:val="20"/>
          <w:lang w:val="en-US"/>
        </w:rPr>
        <w:sym w:font="Symbol" w:char="F0E3"/>
      </w:r>
      <w:r w:rsidRPr="001A5DF7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1A5DF7">
        <w:rPr>
          <w:sz w:val="20"/>
          <w:lang w:val="ru-RU"/>
        </w:rPr>
        <w:t xml:space="preserve"> </w:t>
      </w:r>
      <w:bookmarkStart w:id="1" w:name="iiannee"/>
      <w:bookmarkEnd w:id="1"/>
      <w:r w:rsidRPr="001A5DF7">
        <w:rPr>
          <w:sz w:val="20"/>
          <w:lang w:val="ru-RU"/>
        </w:rPr>
        <w:t>201</w:t>
      </w:r>
      <w:r w:rsidR="007D3737">
        <w:rPr>
          <w:sz w:val="20"/>
          <w:lang w:val="en-GB"/>
        </w:rPr>
        <w:t>9</w:t>
      </w:r>
    </w:p>
    <w:p w:rsidR="00B62AB1" w:rsidRPr="00B62AB1" w:rsidRDefault="006E56A2" w:rsidP="00B62AB1">
      <w:pPr>
        <w:rPr>
          <w:sz w:val="18"/>
          <w:szCs w:val="18"/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="00B62AB1" w:rsidRPr="00B62AB1">
        <w:rPr>
          <w:sz w:val="18"/>
          <w:szCs w:val="18"/>
          <w:lang w:val="ru-RU"/>
        </w:rPr>
        <w:t xml:space="preserve"> </w:t>
      </w:r>
    </w:p>
    <w:p w:rsidR="00B62AB1" w:rsidRPr="00B62AB1" w:rsidRDefault="00B62AB1" w:rsidP="00B62AB1">
      <w:pPr>
        <w:spacing w:before="160"/>
        <w:rPr>
          <w:i/>
          <w:sz w:val="20"/>
          <w:lang w:val="ru-RU"/>
        </w:rPr>
        <w:sectPr w:rsidR="00B62AB1" w:rsidRPr="00B62AB1" w:rsidSect="002058CE">
          <w:headerReference w:type="even" r:id="rId10"/>
          <w:headerReference w:type="default" r:id="rId11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C906E6" w:rsidRPr="003804DC" w:rsidRDefault="00C906E6" w:rsidP="003804DC">
      <w:pPr>
        <w:pStyle w:val="RecNo"/>
        <w:spacing w:before="0"/>
      </w:pPr>
      <w:bookmarkStart w:id="2" w:name="irecnoe"/>
      <w:bookmarkEnd w:id="2"/>
      <w:r w:rsidRPr="005F05C0">
        <w:rPr>
          <w:lang w:val="ru-RU"/>
        </w:rPr>
        <w:lastRenderedPageBreak/>
        <w:t xml:space="preserve">РЕКОМЕНДАЦИЯ  </w:t>
      </w:r>
      <w:r w:rsidRPr="00B62AB1">
        <w:rPr>
          <w:rStyle w:val="href"/>
          <w:lang w:val="ru-RU"/>
        </w:rPr>
        <w:t>МСЭ-</w:t>
      </w:r>
      <w:r w:rsidRPr="005F05C0">
        <w:rPr>
          <w:rStyle w:val="href"/>
        </w:rPr>
        <w:t>R</w:t>
      </w:r>
      <w:r w:rsidRPr="00B62AB1">
        <w:rPr>
          <w:rStyle w:val="href"/>
          <w:lang w:val="ru-RU"/>
        </w:rPr>
        <w:t xml:space="preserve">  </w:t>
      </w:r>
      <w:r>
        <w:rPr>
          <w:rStyle w:val="href"/>
          <w:lang w:val="en-US"/>
        </w:rPr>
        <w:t>M</w:t>
      </w:r>
      <w:r w:rsidRPr="00B62AB1">
        <w:rPr>
          <w:rStyle w:val="href"/>
          <w:lang w:val="ru-RU"/>
        </w:rPr>
        <w:t>.</w:t>
      </w:r>
      <w:r w:rsidR="00FA4C59" w:rsidRPr="00FA4C59">
        <w:rPr>
          <w:rStyle w:val="href"/>
          <w:lang w:val="ru-RU"/>
        </w:rPr>
        <w:t>213</w:t>
      </w:r>
      <w:r w:rsidR="00B64F0F">
        <w:rPr>
          <w:rStyle w:val="href"/>
          <w:lang w:val="en-GB"/>
        </w:rPr>
        <w:t>5</w:t>
      </w:r>
      <w:r w:rsidR="00FA4C59" w:rsidRPr="00FA4C59">
        <w:rPr>
          <w:rStyle w:val="href"/>
          <w:lang w:val="ru-RU"/>
        </w:rPr>
        <w:t>-0</w:t>
      </w:r>
    </w:p>
    <w:p w:rsidR="00FA4C59" w:rsidRPr="003B5BCE" w:rsidRDefault="00B64F0F" w:rsidP="00FA4C59">
      <w:pPr>
        <w:pStyle w:val="Rectitle"/>
        <w:rPr>
          <w:lang w:val="ru-RU"/>
        </w:rPr>
      </w:pPr>
      <w:r w:rsidRPr="00B64F0F">
        <w:rPr>
          <w:lang w:val="ru-RU"/>
        </w:rPr>
        <w:t>Технические характеристики автономных морских радиоустройств, работающих в полосе частот 156−162,05 МГц</w:t>
      </w:r>
    </w:p>
    <w:p w:rsidR="00FA4C59" w:rsidRPr="003B5BCE" w:rsidRDefault="00FA4C59" w:rsidP="00FA4C59">
      <w:pPr>
        <w:pStyle w:val="Recdate"/>
        <w:rPr>
          <w:lang w:val="ru-RU"/>
        </w:rPr>
      </w:pPr>
      <w:r w:rsidRPr="003B5BCE">
        <w:rPr>
          <w:lang w:val="ru-RU"/>
        </w:rPr>
        <w:t>(20</w:t>
      </w:r>
      <w:r>
        <w:rPr>
          <w:lang w:val="en-US"/>
        </w:rPr>
        <w:t>19</w:t>
      </w:r>
      <w:r w:rsidRPr="003B5BCE">
        <w:rPr>
          <w:lang w:val="ru-RU"/>
        </w:rPr>
        <w:t>)</w:t>
      </w:r>
    </w:p>
    <w:p w:rsidR="00B64F0F" w:rsidRPr="00311A64" w:rsidRDefault="00B64F0F" w:rsidP="00B64F0F">
      <w:pPr>
        <w:pStyle w:val="HeadingSum"/>
        <w:rPr>
          <w:lang w:eastAsia="zh-CN"/>
        </w:rPr>
      </w:pPr>
      <w:proofErr w:type="spellStart"/>
      <w:r w:rsidRPr="00311A64">
        <w:t>Сфера</w:t>
      </w:r>
      <w:proofErr w:type="spellEnd"/>
      <w:r w:rsidRPr="00311A64">
        <w:t xml:space="preserve"> </w:t>
      </w:r>
      <w:proofErr w:type="spellStart"/>
      <w:r w:rsidRPr="00311A64">
        <w:t>применения</w:t>
      </w:r>
      <w:proofErr w:type="spellEnd"/>
    </w:p>
    <w:p w:rsidR="00B64F0F" w:rsidRPr="00311A64" w:rsidRDefault="00B64F0F" w:rsidP="00B64F0F">
      <w:pPr>
        <w:rPr>
          <w:lang w:val="ru-RU" w:eastAsia="zh-CN"/>
        </w:rPr>
      </w:pPr>
      <w:r w:rsidRPr="00311A64">
        <w:rPr>
          <w:lang w:val="ru-RU" w:eastAsia="zh-CN"/>
        </w:rPr>
        <w:t>В настоящей Рекомендации описаны автономные морские радиоустройства (AMRD) для использования в морской среде. В Приложение 1 включены определение и классификация AMRD. В Приложении 2 подробно описаны технические и эксплуатационные характеристики AMRD группы В, в которых используется технология автоматической системы опознавания (AIS). В Приложении 3 подробно описаны технические и эксплуатационные характеристики AMRD группы В, в которых используются технологии, отличные от технологии AIS.</w:t>
      </w:r>
    </w:p>
    <w:p w:rsidR="00B64F0F" w:rsidRPr="00311A64" w:rsidRDefault="00B64F0F" w:rsidP="00B64F0F">
      <w:pPr>
        <w:pStyle w:val="Headingb"/>
        <w:rPr>
          <w:lang w:val="ru-RU" w:eastAsia="zh-CN"/>
        </w:rPr>
      </w:pPr>
      <w:r w:rsidRPr="00311A64">
        <w:rPr>
          <w:lang w:val="ru-RU"/>
        </w:rPr>
        <w:t>Ключевые слова</w:t>
      </w:r>
    </w:p>
    <w:p w:rsidR="00B64F0F" w:rsidRPr="00311A64" w:rsidRDefault="00B64F0F" w:rsidP="00B64F0F">
      <w:pPr>
        <w:rPr>
          <w:lang w:val="ru-RU" w:eastAsia="zh-CN"/>
        </w:rPr>
      </w:pPr>
      <w:r w:rsidRPr="00311A64">
        <w:rPr>
          <w:lang w:val="ru-RU"/>
        </w:rPr>
        <w:t>Средство навигации</w:t>
      </w:r>
      <w:r w:rsidRPr="00311A64">
        <w:rPr>
          <w:lang w:val="ru-RU" w:eastAsia="zh-CN"/>
        </w:rPr>
        <w:t xml:space="preserve"> (AtoN), автоматическая система опознавания (AIS), автономные морские радиоустройства (AMRD), </w:t>
      </w:r>
      <w:r w:rsidRPr="00311A64">
        <w:rPr>
          <w:lang w:val="ru-RU"/>
        </w:rPr>
        <w:t>цифровой избирательный вызов</w:t>
      </w:r>
      <w:r w:rsidRPr="00311A64">
        <w:rPr>
          <w:lang w:val="ru-RU" w:eastAsia="zh-CN"/>
        </w:rPr>
        <w:t xml:space="preserve"> (DSC), морской</w:t>
      </w:r>
    </w:p>
    <w:p w:rsidR="00B64F0F" w:rsidRPr="00311A64" w:rsidRDefault="00B64F0F" w:rsidP="00B64F0F">
      <w:pPr>
        <w:pStyle w:val="Headingb"/>
        <w:spacing w:after="120"/>
        <w:rPr>
          <w:lang w:val="ru-RU" w:eastAsia="zh-CN"/>
        </w:rPr>
      </w:pPr>
      <w:r w:rsidRPr="00311A64">
        <w:rPr>
          <w:lang w:val="ru-RU"/>
        </w:rPr>
        <w:t>Сокращения/глоссарий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3543"/>
        <w:gridCol w:w="1134"/>
        <w:gridCol w:w="3959"/>
      </w:tblGrid>
      <w:tr w:rsidR="00B64F0F" w:rsidRPr="008C42BC" w:rsidTr="004404F0">
        <w:tc>
          <w:tcPr>
            <w:tcW w:w="993" w:type="dxa"/>
          </w:tcPr>
          <w:p w:rsidR="00B64F0F" w:rsidRPr="008C42BC" w:rsidRDefault="00B64F0F" w:rsidP="004404F0">
            <w:pPr>
              <w:pStyle w:val="Tabletext"/>
              <w:rPr>
                <w:sz w:val="22"/>
                <w:szCs w:val="22"/>
                <w:lang w:val="ru-RU"/>
              </w:rPr>
            </w:pPr>
            <w:r w:rsidRPr="008C42BC">
              <w:rPr>
                <w:sz w:val="22"/>
                <w:szCs w:val="22"/>
                <w:lang w:val="ru-RU"/>
              </w:rPr>
              <w:t>AtoN</w:t>
            </w:r>
          </w:p>
        </w:tc>
        <w:tc>
          <w:tcPr>
            <w:tcW w:w="3543" w:type="dxa"/>
          </w:tcPr>
          <w:p w:rsidR="00B64F0F" w:rsidRPr="008C42BC" w:rsidRDefault="00B64F0F" w:rsidP="004404F0">
            <w:pPr>
              <w:pStyle w:val="Tabletext"/>
              <w:rPr>
                <w:sz w:val="22"/>
                <w:szCs w:val="22"/>
                <w:lang w:val="ru-RU"/>
              </w:rPr>
            </w:pPr>
            <w:r w:rsidRPr="008C42BC">
              <w:rPr>
                <w:sz w:val="22"/>
                <w:szCs w:val="22"/>
                <w:lang w:val="ru-RU"/>
              </w:rPr>
              <w:t>Aid to Navigation</w:t>
            </w:r>
          </w:p>
        </w:tc>
        <w:tc>
          <w:tcPr>
            <w:tcW w:w="1134" w:type="dxa"/>
          </w:tcPr>
          <w:p w:rsidR="00B64F0F" w:rsidRPr="008C42BC" w:rsidRDefault="00B64F0F" w:rsidP="004404F0">
            <w:pPr>
              <w:pStyle w:val="Tabletext"/>
              <w:rPr>
                <w:sz w:val="22"/>
                <w:szCs w:val="22"/>
                <w:lang w:val="ru-RU"/>
              </w:rPr>
            </w:pPr>
            <w:r w:rsidRPr="008C42BC">
              <w:rPr>
                <w:sz w:val="22"/>
                <w:szCs w:val="22"/>
                <w:lang w:val="ru-RU"/>
              </w:rPr>
              <w:t>AtoN</w:t>
            </w:r>
          </w:p>
        </w:tc>
        <w:tc>
          <w:tcPr>
            <w:tcW w:w="3959" w:type="dxa"/>
          </w:tcPr>
          <w:p w:rsidR="00B64F0F" w:rsidRPr="008C42BC" w:rsidRDefault="00B64F0F" w:rsidP="004404F0">
            <w:pPr>
              <w:pStyle w:val="Tabletext"/>
              <w:rPr>
                <w:sz w:val="22"/>
                <w:szCs w:val="22"/>
                <w:lang w:val="ru-RU"/>
              </w:rPr>
            </w:pPr>
            <w:r w:rsidRPr="008C42BC">
              <w:rPr>
                <w:sz w:val="22"/>
                <w:szCs w:val="22"/>
                <w:lang w:val="ru-RU"/>
              </w:rPr>
              <w:t>Средство навигации</w:t>
            </w:r>
          </w:p>
        </w:tc>
      </w:tr>
      <w:tr w:rsidR="00B64F0F" w:rsidRPr="008C42BC" w:rsidTr="004404F0">
        <w:tc>
          <w:tcPr>
            <w:tcW w:w="993" w:type="dxa"/>
          </w:tcPr>
          <w:p w:rsidR="00B64F0F" w:rsidRPr="008C42BC" w:rsidRDefault="00B64F0F" w:rsidP="004404F0">
            <w:pPr>
              <w:pStyle w:val="Tabletext"/>
              <w:rPr>
                <w:sz w:val="22"/>
                <w:szCs w:val="22"/>
                <w:lang w:val="ru-RU"/>
              </w:rPr>
            </w:pPr>
            <w:r w:rsidRPr="008C42BC">
              <w:rPr>
                <w:sz w:val="22"/>
                <w:szCs w:val="22"/>
                <w:lang w:val="ru-RU"/>
              </w:rPr>
              <w:t>AIS</w:t>
            </w:r>
          </w:p>
        </w:tc>
        <w:tc>
          <w:tcPr>
            <w:tcW w:w="3543" w:type="dxa"/>
          </w:tcPr>
          <w:p w:rsidR="00B64F0F" w:rsidRPr="008C42BC" w:rsidRDefault="00B64F0F" w:rsidP="004404F0">
            <w:pPr>
              <w:pStyle w:val="Tabletext"/>
              <w:rPr>
                <w:sz w:val="22"/>
                <w:szCs w:val="22"/>
                <w:lang w:val="ru-RU"/>
              </w:rPr>
            </w:pPr>
            <w:r w:rsidRPr="008C42BC">
              <w:rPr>
                <w:sz w:val="22"/>
                <w:szCs w:val="22"/>
                <w:lang w:val="ru-RU"/>
              </w:rPr>
              <w:t>Automatic identification system</w:t>
            </w:r>
          </w:p>
        </w:tc>
        <w:tc>
          <w:tcPr>
            <w:tcW w:w="1134" w:type="dxa"/>
          </w:tcPr>
          <w:p w:rsidR="00B64F0F" w:rsidRPr="008C42BC" w:rsidRDefault="00B64F0F" w:rsidP="004404F0">
            <w:pPr>
              <w:pStyle w:val="Tabletext"/>
              <w:rPr>
                <w:sz w:val="22"/>
                <w:szCs w:val="22"/>
                <w:lang w:val="ru-RU"/>
              </w:rPr>
            </w:pPr>
            <w:r w:rsidRPr="008C42BC">
              <w:rPr>
                <w:sz w:val="22"/>
                <w:szCs w:val="22"/>
                <w:lang w:val="ru-RU"/>
              </w:rPr>
              <w:t>AIS</w:t>
            </w:r>
          </w:p>
        </w:tc>
        <w:tc>
          <w:tcPr>
            <w:tcW w:w="3959" w:type="dxa"/>
          </w:tcPr>
          <w:p w:rsidR="00B64F0F" w:rsidRPr="008C42BC" w:rsidRDefault="00B64F0F" w:rsidP="004404F0">
            <w:pPr>
              <w:pStyle w:val="Tabletext"/>
              <w:rPr>
                <w:sz w:val="22"/>
                <w:szCs w:val="22"/>
                <w:lang w:val="ru-RU"/>
              </w:rPr>
            </w:pPr>
            <w:r w:rsidRPr="008C42BC">
              <w:rPr>
                <w:rFonts w:eastAsia="SimSun"/>
                <w:sz w:val="22"/>
                <w:szCs w:val="22"/>
                <w:lang w:val="ru-RU"/>
              </w:rPr>
              <w:t>Автоматическая система опознавания</w:t>
            </w:r>
          </w:p>
        </w:tc>
      </w:tr>
      <w:tr w:rsidR="00B64F0F" w:rsidRPr="008C42BC" w:rsidTr="004404F0">
        <w:tc>
          <w:tcPr>
            <w:tcW w:w="993" w:type="dxa"/>
          </w:tcPr>
          <w:p w:rsidR="00B64F0F" w:rsidRPr="008C42BC" w:rsidRDefault="00B64F0F" w:rsidP="004404F0">
            <w:pPr>
              <w:pStyle w:val="Tabletext"/>
              <w:rPr>
                <w:sz w:val="22"/>
                <w:szCs w:val="22"/>
                <w:lang w:val="ru-RU"/>
              </w:rPr>
            </w:pPr>
            <w:r w:rsidRPr="008C42BC">
              <w:rPr>
                <w:sz w:val="22"/>
                <w:szCs w:val="22"/>
                <w:lang w:val="ru-RU"/>
              </w:rPr>
              <w:t>AMRD</w:t>
            </w:r>
          </w:p>
        </w:tc>
        <w:tc>
          <w:tcPr>
            <w:tcW w:w="3543" w:type="dxa"/>
          </w:tcPr>
          <w:p w:rsidR="00B64F0F" w:rsidRPr="008C42BC" w:rsidRDefault="00B64F0F" w:rsidP="004404F0">
            <w:pPr>
              <w:pStyle w:val="Tabletext"/>
              <w:rPr>
                <w:sz w:val="22"/>
                <w:szCs w:val="22"/>
                <w:lang w:val="ru-RU"/>
              </w:rPr>
            </w:pPr>
            <w:r w:rsidRPr="008C42BC">
              <w:rPr>
                <w:sz w:val="22"/>
                <w:szCs w:val="22"/>
                <w:lang w:val="ru-RU"/>
              </w:rPr>
              <w:t>Autonomous maritime radio devices</w:t>
            </w:r>
          </w:p>
        </w:tc>
        <w:tc>
          <w:tcPr>
            <w:tcW w:w="1134" w:type="dxa"/>
          </w:tcPr>
          <w:p w:rsidR="00B64F0F" w:rsidRPr="008C42BC" w:rsidRDefault="00B64F0F" w:rsidP="004404F0">
            <w:pPr>
              <w:pStyle w:val="Tabletext"/>
              <w:rPr>
                <w:sz w:val="22"/>
                <w:szCs w:val="22"/>
                <w:lang w:val="ru-RU"/>
              </w:rPr>
            </w:pPr>
            <w:r w:rsidRPr="008C42BC">
              <w:rPr>
                <w:sz w:val="22"/>
                <w:szCs w:val="22"/>
                <w:lang w:val="ru-RU"/>
              </w:rPr>
              <w:t>AMRD</w:t>
            </w:r>
          </w:p>
        </w:tc>
        <w:tc>
          <w:tcPr>
            <w:tcW w:w="3959" w:type="dxa"/>
          </w:tcPr>
          <w:p w:rsidR="00B64F0F" w:rsidRPr="008C42BC" w:rsidRDefault="00B64F0F" w:rsidP="004404F0">
            <w:pPr>
              <w:pStyle w:val="Tabletext"/>
              <w:rPr>
                <w:sz w:val="22"/>
                <w:szCs w:val="22"/>
                <w:lang w:val="ru-RU"/>
              </w:rPr>
            </w:pPr>
            <w:r w:rsidRPr="008C42BC">
              <w:rPr>
                <w:sz w:val="22"/>
                <w:szCs w:val="22"/>
                <w:lang w:val="ru-RU"/>
              </w:rPr>
              <w:t>Автономные морские радиоустройства</w:t>
            </w:r>
          </w:p>
        </w:tc>
      </w:tr>
      <w:tr w:rsidR="00B64F0F" w:rsidRPr="008C42BC" w:rsidTr="004404F0">
        <w:tc>
          <w:tcPr>
            <w:tcW w:w="993" w:type="dxa"/>
          </w:tcPr>
          <w:p w:rsidR="00B64F0F" w:rsidRPr="008C42BC" w:rsidRDefault="00B64F0F" w:rsidP="004404F0">
            <w:pPr>
              <w:pStyle w:val="Tabletext"/>
              <w:rPr>
                <w:sz w:val="22"/>
                <w:szCs w:val="22"/>
                <w:lang w:val="ru-RU"/>
              </w:rPr>
            </w:pPr>
            <w:r w:rsidRPr="008C42BC">
              <w:rPr>
                <w:sz w:val="22"/>
                <w:szCs w:val="22"/>
                <w:lang w:val="ru-RU"/>
              </w:rPr>
              <w:t>DSC</w:t>
            </w:r>
          </w:p>
        </w:tc>
        <w:tc>
          <w:tcPr>
            <w:tcW w:w="3543" w:type="dxa"/>
          </w:tcPr>
          <w:p w:rsidR="00B64F0F" w:rsidRPr="008C42BC" w:rsidRDefault="00B64F0F" w:rsidP="004404F0">
            <w:pPr>
              <w:pStyle w:val="Tabletext"/>
              <w:rPr>
                <w:sz w:val="22"/>
                <w:szCs w:val="22"/>
                <w:lang w:val="ru-RU"/>
              </w:rPr>
            </w:pPr>
            <w:r w:rsidRPr="008C42BC">
              <w:rPr>
                <w:sz w:val="22"/>
                <w:szCs w:val="22"/>
                <w:lang w:val="ru-RU"/>
              </w:rPr>
              <w:t>Digital selective calling</w:t>
            </w:r>
          </w:p>
        </w:tc>
        <w:tc>
          <w:tcPr>
            <w:tcW w:w="1134" w:type="dxa"/>
          </w:tcPr>
          <w:p w:rsidR="00B64F0F" w:rsidRPr="008C42BC" w:rsidRDefault="00B64F0F" w:rsidP="004404F0">
            <w:pPr>
              <w:pStyle w:val="Tabletext"/>
              <w:rPr>
                <w:sz w:val="22"/>
                <w:szCs w:val="22"/>
                <w:lang w:val="ru-RU"/>
              </w:rPr>
            </w:pPr>
            <w:r w:rsidRPr="008C42BC">
              <w:rPr>
                <w:sz w:val="22"/>
                <w:szCs w:val="22"/>
                <w:lang w:val="ru-RU"/>
              </w:rPr>
              <w:t>ЦИВ</w:t>
            </w:r>
          </w:p>
        </w:tc>
        <w:tc>
          <w:tcPr>
            <w:tcW w:w="3959" w:type="dxa"/>
          </w:tcPr>
          <w:p w:rsidR="00B64F0F" w:rsidRPr="008C42BC" w:rsidRDefault="00B64F0F" w:rsidP="004404F0">
            <w:pPr>
              <w:pStyle w:val="Tabletext"/>
              <w:rPr>
                <w:sz w:val="22"/>
                <w:szCs w:val="22"/>
                <w:lang w:val="ru-RU"/>
              </w:rPr>
            </w:pPr>
            <w:r w:rsidRPr="008C42BC">
              <w:rPr>
                <w:sz w:val="22"/>
                <w:szCs w:val="22"/>
                <w:lang w:val="ru-RU"/>
              </w:rPr>
              <w:t>Цифровой избирательный вызов</w:t>
            </w:r>
          </w:p>
        </w:tc>
      </w:tr>
      <w:tr w:rsidR="00B64F0F" w:rsidRPr="008C42BC" w:rsidTr="004404F0">
        <w:tc>
          <w:tcPr>
            <w:tcW w:w="993" w:type="dxa"/>
          </w:tcPr>
          <w:p w:rsidR="00B64F0F" w:rsidRPr="008C42BC" w:rsidRDefault="00B64F0F" w:rsidP="004404F0">
            <w:pPr>
              <w:pStyle w:val="Tabletext"/>
              <w:rPr>
                <w:sz w:val="22"/>
                <w:szCs w:val="22"/>
                <w:lang w:val="ru-RU"/>
              </w:rPr>
            </w:pPr>
            <w:r w:rsidRPr="008C42BC">
              <w:rPr>
                <w:sz w:val="22"/>
                <w:szCs w:val="22"/>
                <w:lang w:val="ru-RU"/>
              </w:rPr>
              <w:t>e.i.r.p.</w:t>
            </w:r>
          </w:p>
        </w:tc>
        <w:tc>
          <w:tcPr>
            <w:tcW w:w="3543" w:type="dxa"/>
          </w:tcPr>
          <w:p w:rsidR="00B64F0F" w:rsidRPr="008C42BC" w:rsidRDefault="00B64F0F" w:rsidP="004404F0">
            <w:pPr>
              <w:pStyle w:val="Tabletext"/>
              <w:rPr>
                <w:sz w:val="22"/>
                <w:szCs w:val="22"/>
                <w:lang w:val="ru-RU"/>
              </w:rPr>
            </w:pPr>
            <w:r w:rsidRPr="008C42BC">
              <w:rPr>
                <w:sz w:val="22"/>
                <w:szCs w:val="22"/>
                <w:lang w:val="ru-RU"/>
              </w:rPr>
              <w:t>equivalent isotropically radiated power</w:t>
            </w:r>
          </w:p>
        </w:tc>
        <w:tc>
          <w:tcPr>
            <w:tcW w:w="1134" w:type="dxa"/>
          </w:tcPr>
          <w:p w:rsidR="00B64F0F" w:rsidRPr="008C42BC" w:rsidRDefault="00B64F0F" w:rsidP="004404F0">
            <w:pPr>
              <w:pStyle w:val="Tabletext"/>
              <w:rPr>
                <w:sz w:val="22"/>
                <w:szCs w:val="22"/>
                <w:lang w:val="ru-RU"/>
              </w:rPr>
            </w:pPr>
            <w:r w:rsidRPr="008C42BC">
              <w:rPr>
                <w:sz w:val="22"/>
                <w:szCs w:val="22"/>
                <w:lang w:val="ru-RU"/>
              </w:rPr>
              <w:t>э.и.и.м.</w:t>
            </w:r>
          </w:p>
        </w:tc>
        <w:tc>
          <w:tcPr>
            <w:tcW w:w="3959" w:type="dxa"/>
          </w:tcPr>
          <w:p w:rsidR="00B64F0F" w:rsidRPr="008C42BC" w:rsidRDefault="00B64F0F" w:rsidP="004404F0">
            <w:pPr>
              <w:pStyle w:val="Tabletext"/>
              <w:rPr>
                <w:sz w:val="22"/>
                <w:szCs w:val="22"/>
                <w:lang w:val="ru-RU"/>
              </w:rPr>
            </w:pPr>
            <w:r w:rsidRPr="008C42BC">
              <w:rPr>
                <w:sz w:val="22"/>
                <w:szCs w:val="22"/>
                <w:lang w:val="ru-RU"/>
              </w:rPr>
              <w:t>Эквивалентная изотропно излучаемая мощность</w:t>
            </w:r>
          </w:p>
        </w:tc>
      </w:tr>
      <w:tr w:rsidR="00B64F0F" w:rsidRPr="002B50BF" w:rsidTr="004404F0">
        <w:tc>
          <w:tcPr>
            <w:tcW w:w="993" w:type="dxa"/>
          </w:tcPr>
          <w:p w:rsidR="00B64F0F" w:rsidRPr="008C42BC" w:rsidRDefault="00B64F0F" w:rsidP="004404F0">
            <w:pPr>
              <w:pStyle w:val="Tabletext"/>
              <w:rPr>
                <w:sz w:val="22"/>
                <w:szCs w:val="22"/>
                <w:lang w:val="ru-RU"/>
              </w:rPr>
            </w:pPr>
            <w:r w:rsidRPr="008C42BC">
              <w:rPr>
                <w:sz w:val="22"/>
                <w:szCs w:val="22"/>
                <w:lang w:val="ru-RU"/>
              </w:rPr>
              <w:t>GMDSS</w:t>
            </w:r>
          </w:p>
        </w:tc>
        <w:tc>
          <w:tcPr>
            <w:tcW w:w="3543" w:type="dxa"/>
          </w:tcPr>
          <w:p w:rsidR="00B64F0F" w:rsidRPr="008C42BC" w:rsidRDefault="00B64F0F" w:rsidP="004404F0">
            <w:pPr>
              <w:pStyle w:val="Tabletext"/>
              <w:rPr>
                <w:sz w:val="22"/>
                <w:szCs w:val="22"/>
              </w:rPr>
            </w:pPr>
            <w:r w:rsidRPr="008C42BC">
              <w:rPr>
                <w:sz w:val="22"/>
                <w:szCs w:val="22"/>
              </w:rPr>
              <w:t xml:space="preserve">Global maritime </w:t>
            </w:r>
            <w:proofErr w:type="spellStart"/>
            <w:r w:rsidRPr="008C42BC">
              <w:rPr>
                <w:sz w:val="22"/>
                <w:szCs w:val="22"/>
              </w:rPr>
              <w:t>distress</w:t>
            </w:r>
            <w:proofErr w:type="spellEnd"/>
            <w:r w:rsidRPr="008C42BC">
              <w:rPr>
                <w:sz w:val="22"/>
                <w:szCs w:val="22"/>
              </w:rPr>
              <w:t xml:space="preserve"> and </w:t>
            </w:r>
            <w:proofErr w:type="spellStart"/>
            <w:r w:rsidRPr="008C42BC">
              <w:rPr>
                <w:sz w:val="22"/>
                <w:szCs w:val="22"/>
              </w:rPr>
              <w:t>safety</w:t>
            </w:r>
            <w:proofErr w:type="spellEnd"/>
            <w:r w:rsidRPr="008C42BC">
              <w:rPr>
                <w:sz w:val="22"/>
                <w:szCs w:val="22"/>
              </w:rPr>
              <w:t xml:space="preserve"> system</w:t>
            </w:r>
          </w:p>
        </w:tc>
        <w:tc>
          <w:tcPr>
            <w:tcW w:w="1134" w:type="dxa"/>
          </w:tcPr>
          <w:p w:rsidR="00B64F0F" w:rsidRPr="008C42BC" w:rsidRDefault="00B64F0F" w:rsidP="004404F0">
            <w:pPr>
              <w:pStyle w:val="Tabletext"/>
              <w:rPr>
                <w:sz w:val="22"/>
                <w:szCs w:val="22"/>
                <w:lang w:val="ru-RU"/>
              </w:rPr>
            </w:pPr>
            <w:r w:rsidRPr="008C42BC">
              <w:rPr>
                <w:rFonts w:eastAsia="SimSun"/>
                <w:sz w:val="22"/>
                <w:szCs w:val="22"/>
                <w:lang w:val="ru-RU"/>
              </w:rPr>
              <w:t>ГМСББ</w:t>
            </w:r>
          </w:p>
        </w:tc>
        <w:tc>
          <w:tcPr>
            <w:tcW w:w="3959" w:type="dxa"/>
          </w:tcPr>
          <w:p w:rsidR="00B64F0F" w:rsidRPr="008C42BC" w:rsidRDefault="00B64F0F" w:rsidP="004404F0">
            <w:pPr>
              <w:pStyle w:val="Tabletext"/>
              <w:rPr>
                <w:sz w:val="22"/>
                <w:szCs w:val="22"/>
                <w:lang w:val="ru-RU"/>
              </w:rPr>
            </w:pPr>
            <w:r w:rsidRPr="008C42BC">
              <w:rPr>
                <w:rFonts w:eastAsia="SimSun"/>
                <w:sz w:val="22"/>
                <w:szCs w:val="22"/>
                <w:lang w:val="ru-RU"/>
              </w:rPr>
              <w:t>Глобальная морская система для случаев бедствия и обеспечения безопасности</w:t>
            </w:r>
          </w:p>
        </w:tc>
      </w:tr>
      <w:tr w:rsidR="00B64F0F" w:rsidRPr="008C42BC" w:rsidTr="004404F0">
        <w:tc>
          <w:tcPr>
            <w:tcW w:w="993" w:type="dxa"/>
          </w:tcPr>
          <w:p w:rsidR="00B64F0F" w:rsidRPr="008C42BC" w:rsidRDefault="00B64F0F" w:rsidP="004404F0">
            <w:pPr>
              <w:pStyle w:val="Tabletext"/>
              <w:rPr>
                <w:sz w:val="22"/>
                <w:szCs w:val="22"/>
                <w:lang w:val="ru-RU"/>
              </w:rPr>
            </w:pPr>
            <w:r w:rsidRPr="008C42BC">
              <w:rPr>
                <w:sz w:val="22"/>
                <w:szCs w:val="22"/>
                <w:lang w:val="ru-RU"/>
              </w:rPr>
              <w:t>IMO</w:t>
            </w:r>
          </w:p>
        </w:tc>
        <w:tc>
          <w:tcPr>
            <w:tcW w:w="3543" w:type="dxa"/>
          </w:tcPr>
          <w:p w:rsidR="00B64F0F" w:rsidRPr="008C42BC" w:rsidRDefault="00B64F0F" w:rsidP="004404F0">
            <w:pPr>
              <w:pStyle w:val="Tabletext"/>
              <w:rPr>
                <w:sz w:val="22"/>
                <w:szCs w:val="22"/>
                <w:lang w:val="ru-RU"/>
              </w:rPr>
            </w:pPr>
            <w:r w:rsidRPr="008C42BC">
              <w:rPr>
                <w:sz w:val="22"/>
                <w:szCs w:val="22"/>
                <w:lang w:val="ru-RU"/>
              </w:rPr>
              <w:t>International Maritime Organization</w:t>
            </w:r>
          </w:p>
        </w:tc>
        <w:tc>
          <w:tcPr>
            <w:tcW w:w="1134" w:type="dxa"/>
          </w:tcPr>
          <w:p w:rsidR="00B64F0F" w:rsidRPr="008C42BC" w:rsidRDefault="00B64F0F" w:rsidP="004404F0">
            <w:pPr>
              <w:pStyle w:val="Tabletext"/>
              <w:rPr>
                <w:sz w:val="22"/>
                <w:szCs w:val="22"/>
                <w:lang w:val="ru-RU"/>
              </w:rPr>
            </w:pPr>
            <w:r w:rsidRPr="008C42BC">
              <w:rPr>
                <w:sz w:val="22"/>
                <w:szCs w:val="22"/>
                <w:lang w:val="ru-RU"/>
              </w:rPr>
              <w:t>ИМО</w:t>
            </w:r>
          </w:p>
        </w:tc>
        <w:tc>
          <w:tcPr>
            <w:tcW w:w="3959" w:type="dxa"/>
          </w:tcPr>
          <w:p w:rsidR="00B64F0F" w:rsidRPr="008C42BC" w:rsidRDefault="00B64F0F" w:rsidP="004404F0">
            <w:pPr>
              <w:pStyle w:val="Tabletext"/>
              <w:rPr>
                <w:sz w:val="22"/>
                <w:szCs w:val="22"/>
                <w:lang w:val="ru-RU"/>
              </w:rPr>
            </w:pPr>
            <w:r w:rsidRPr="008C42BC">
              <w:rPr>
                <w:sz w:val="22"/>
                <w:szCs w:val="22"/>
                <w:lang w:val="ru-RU"/>
              </w:rPr>
              <w:t>Международная морская организация</w:t>
            </w:r>
          </w:p>
        </w:tc>
      </w:tr>
      <w:tr w:rsidR="00B64F0F" w:rsidRPr="002B50BF" w:rsidTr="004404F0">
        <w:tc>
          <w:tcPr>
            <w:tcW w:w="993" w:type="dxa"/>
          </w:tcPr>
          <w:p w:rsidR="00B64F0F" w:rsidRPr="008C42BC" w:rsidRDefault="00B64F0F" w:rsidP="004404F0">
            <w:pPr>
              <w:pStyle w:val="Tabletext"/>
              <w:rPr>
                <w:sz w:val="22"/>
                <w:szCs w:val="22"/>
                <w:lang w:val="ru-RU"/>
              </w:rPr>
            </w:pPr>
            <w:r w:rsidRPr="008C42BC">
              <w:rPr>
                <w:sz w:val="22"/>
                <w:szCs w:val="22"/>
                <w:lang w:val="ru-RU"/>
              </w:rPr>
              <w:t>SOLAS</w:t>
            </w:r>
          </w:p>
        </w:tc>
        <w:tc>
          <w:tcPr>
            <w:tcW w:w="3543" w:type="dxa"/>
          </w:tcPr>
          <w:p w:rsidR="00B64F0F" w:rsidRPr="008C42BC" w:rsidRDefault="00B64F0F" w:rsidP="004404F0">
            <w:pPr>
              <w:pStyle w:val="Tabletext"/>
              <w:rPr>
                <w:sz w:val="22"/>
                <w:szCs w:val="22"/>
              </w:rPr>
            </w:pPr>
            <w:r w:rsidRPr="008C42BC">
              <w:rPr>
                <w:sz w:val="22"/>
                <w:szCs w:val="22"/>
              </w:rPr>
              <w:t xml:space="preserve">International Convention for the </w:t>
            </w:r>
            <w:proofErr w:type="spellStart"/>
            <w:r w:rsidRPr="008C42BC">
              <w:rPr>
                <w:sz w:val="22"/>
                <w:szCs w:val="22"/>
              </w:rPr>
              <w:t>Safety</w:t>
            </w:r>
            <w:proofErr w:type="spellEnd"/>
            <w:r w:rsidRPr="008C42BC">
              <w:rPr>
                <w:sz w:val="22"/>
                <w:szCs w:val="22"/>
              </w:rPr>
              <w:t xml:space="preserve"> of Life at </w:t>
            </w:r>
            <w:proofErr w:type="spellStart"/>
            <w:r w:rsidRPr="008C42BC">
              <w:rPr>
                <w:sz w:val="22"/>
                <w:szCs w:val="22"/>
              </w:rPr>
              <w:t>Sea</w:t>
            </w:r>
            <w:proofErr w:type="spellEnd"/>
          </w:p>
        </w:tc>
        <w:tc>
          <w:tcPr>
            <w:tcW w:w="1134" w:type="dxa"/>
          </w:tcPr>
          <w:p w:rsidR="00B64F0F" w:rsidRPr="008C42BC" w:rsidRDefault="00B64F0F" w:rsidP="004404F0">
            <w:pPr>
              <w:pStyle w:val="Tabletext"/>
              <w:rPr>
                <w:sz w:val="22"/>
                <w:szCs w:val="22"/>
                <w:lang w:val="ru-RU"/>
              </w:rPr>
            </w:pPr>
            <w:r w:rsidRPr="008C42BC">
              <w:rPr>
                <w:sz w:val="22"/>
                <w:szCs w:val="22"/>
                <w:lang w:val="ru-RU"/>
              </w:rPr>
              <w:t>СОЛАС</w:t>
            </w:r>
          </w:p>
        </w:tc>
        <w:tc>
          <w:tcPr>
            <w:tcW w:w="3959" w:type="dxa"/>
          </w:tcPr>
          <w:p w:rsidR="00B64F0F" w:rsidRPr="008C42BC" w:rsidRDefault="00B64F0F" w:rsidP="004404F0">
            <w:pPr>
              <w:pStyle w:val="Tabletext"/>
              <w:rPr>
                <w:sz w:val="22"/>
                <w:szCs w:val="22"/>
                <w:lang w:val="ru-RU"/>
              </w:rPr>
            </w:pPr>
            <w:r w:rsidRPr="008C42BC">
              <w:rPr>
                <w:sz w:val="22"/>
                <w:szCs w:val="22"/>
                <w:lang w:val="ru-RU"/>
              </w:rPr>
              <w:t>Международная конвенция по охране человеческой жизни на море</w:t>
            </w:r>
          </w:p>
        </w:tc>
      </w:tr>
      <w:tr w:rsidR="00B64F0F" w:rsidRPr="008C42BC" w:rsidTr="004404F0">
        <w:tc>
          <w:tcPr>
            <w:tcW w:w="993" w:type="dxa"/>
          </w:tcPr>
          <w:p w:rsidR="00B64F0F" w:rsidRPr="008C42BC" w:rsidRDefault="00B64F0F" w:rsidP="004404F0">
            <w:pPr>
              <w:pStyle w:val="Tabletext"/>
              <w:rPr>
                <w:sz w:val="22"/>
                <w:szCs w:val="22"/>
                <w:lang w:val="ru-RU"/>
              </w:rPr>
            </w:pPr>
            <w:r w:rsidRPr="008C42BC">
              <w:rPr>
                <w:sz w:val="22"/>
                <w:szCs w:val="22"/>
                <w:lang w:val="ru-RU"/>
              </w:rPr>
              <w:t>VHF</w:t>
            </w:r>
          </w:p>
        </w:tc>
        <w:tc>
          <w:tcPr>
            <w:tcW w:w="3543" w:type="dxa"/>
          </w:tcPr>
          <w:p w:rsidR="00B64F0F" w:rsidRPr="008C42BC" w:rsidRDefault="00B64F0F" w:rsidP="004404F0">
            <w:pPr>
              <w:pStyle w:val="Tabletext"/>
              <w:rPr>
                <w:sz w:val="22"/>
                <w:szCs w:val="22"/>
                <w:lang w:val="ru-RU"/>
              </w:rPr>
            </w:pPr>
            <w:r w:rsidRPr="008C42BC">
              <w:rPr>
                <w:sz w:val="22"/>
                <w:szCs w:val="22"/>
                <w:lang w:val="ru-RU"/>
              </w:rPr>
              <w:t>Very high frequency</w:t>
            </w:r>
          </w:p>
        </w:tc>
        <w:tc>
          <w:tcPr>
            <w:tcW w:w="1134" w:type="dxa"/>
          </w:tcPr>
          <w:p w:rsidR="00B64F0F" w:rsidRPr="008C42BC" w:rsidRDefault="00B64F0F" w:rsidP="004404F0">
            <w:pPr>
              <w:pStyle w:val="Tabletext"/>
              <w:rPr>
                <w:sz w:val="22"/>
                <w:szCs w:val="22"/>
                <w:lang w:val="ru-RU"/>
              </w:rPr>
            </w:pPr>
            <w:r w:rsidRPr="008C42BC">
              <w:rPr>
                <w:sz w:val="22"/>
                <w:szCs w:val="22"/>
                <w:lang w:val="ru-RU"/>
              </w:rPr>
              <w:t>ОВЧ</w:t>
            </w:r>
          </w:p>
        </w:tc>
        <w:tc>
          <w:tcPr>
            <w:tcW w:w="3959" w:type="dxa"/>
          </w:tcPr>
          <w:p w:rsidR="00B64F0F" w:rsidRPr="008C42BC" w:rsidRDefault="00B64F0F" w:rsidP="004404F0">
            <w:pPr>
              <w:pStyle w:val="Tabletext"/>
              <w:rPr>
                <w:sz w:val="22"/>
                <w:szCs w:val="22"/>
                <w:lang w:val="ru-RU"/>
              </w:rPr>
            </w:pPr>
            <w:r w:rsidRPr="008C42BC">
              <w:rPr>
                <w:sz w:val="22"/>
                <w:szCs w:val="22"/>
                <w:lang w:val="ru-RU"/>
              </w:rPr>
              <w:t>Очень высокая частота</w:t>
            </w:r>
          </w:p>
        </w:tc>
      </w:tr>
    </w:tbl>
    <w:p w:rsidR="00B64F0F" w:rsidRPr="00311A64" w:rsidRDefault="00B64F0F" w:rsidP="00B64F0F">
      <w:pPr>
        <w:pStyle w:val="Headingb"/>
        <w:rPr>
          <w:lang w:val="ru-RU" w:eastAsia="zh-CN"/>
        </w:rPr>
      </w:pPr>
      <w:r w:rsidRPr="00311A64">
        <w:rPr>
          <w:lang w:val="ru-RU"/>
        </w:rPr>
        <w:t>Соответствующие Рекомендации и Отчеты МСЭ</w:t>
      </w:r>
    </w:p>
    <w:p w:rsidR="00B64F0F" w:rsidRPr="00311A64" w:rsidRDefault="00B64F0F" w:rsidP="00953A53">
      <w:pPr>
        <w:pStyle w:val="Reftext"/>
        <w:rPr>
          <w:lang w:val="ru-RU" w:eastAsia="zh-CN"/>
        </w:rPr>
      </w:pPr>
      <w:r w:rsidRPr="00311A64">
        <w:rPr>
          <w:lang w:val="ru-RU"/>
        </w:rPr>
        <w:t>Рекомендаци</w:t>
      </w:r>
      <w:r>
        <w:rPr>
          <w:lang w:val="ru-RU"/>
        </w:rPr>
        <w:t>я</w:t>
      </w:r>
      <w:r w:rsidRPr="00311A64">
        <w:rPr>
          <w:lang w:val="ru-RU"/>
        </w:rPr>
        <w:t xml:space="preserve"> </w:t>
      </w:r>
      <w:r w:rsidRPr="00B64F0F">
        <w:rPr>
          <w:lang w:val="ru-RU" w:eastAsia="zh-CN"/>
        </w:rPr>
        <w:t>МСЭ-R M.493-15</w:t>
      </w:r>
      <w:r w:rsidR="008B4B54">
        <w:rPr>
          <w:lang w:val="ru-RU" w:eastAsia="zh-CN"/>
        </w:rPr>
        <w:t xml:space="preserve">: </w:t>
      </w:r>
      <w:r w:rsidRPr="00311A64">
        <w:rPr>
          <w:lang w:val="ru-RU"/>
        </w:rPr>
        <w:t>Система цифрового избирательного вызова для использования в морской подвижной службе</w:t>
      </w:r>
    </w:p>
    <w:p w:rsidR="00B64F0F" w:rsidRPr="00311A64" w:rsidRDefault="00B64F0F" w:rsidP="00953A53">
      <w:pPr>
        <w:pStyle w:val="Reftext"/>
        <w:rPr>
          <w:iCs/>
          <w:lang w:val="ru-RU" w:eastAsia="zh-CN"/>
        </w:rPr>
      </w:pPr>
      <w:r w:rsidRPr="00311A64">
        <w:rPr>
          <w:lang w:val="ru-RU"/>
        </w:rPr>
        <w:t>Рекомендаци</w:t>
      </w:r>
      <w:r>
        <w:rPr>
          <w:lang w:val="ru-RU"/>
        </w:rPr>
        <w:t>я</w:t>
      </w:r>
      <w:r>
        <w:t xml:space="preserve"> </w:t>
      </w:r>
      <w:r w:rsidRPr="00B64F0F">
        <w:rPr>
          <w:lang w:val="ru-RU" w:eastAsia="zh-CN"/>
        </w:rPr>
        <w:t>МСЭ-R M.585-</w:t>
      </w:r>
      <w:r w:rsidR="00CB3961">
        <w:rPr>
          <w:lang w:val="en-US" w:eastAsia="zh-CN"/>
        </w:rPr>
        <w:t>8</w:t>
      </w:r>
      <w:bookmarkStart w:id="3" w:name="_GoBack"/>
      <w:bookmarkEnd w:id="3"/>
      <w:r w:rsidR="008B4B54">
        <w:rPr>
          <w:lang w:val="ru-RU" w:eastAsia="zh-CN"/>
        </w:rPr>
        <w:t xml:space="preserve">: </w:t>
      </w:r>
      <w:r w:rsidRPr="00311A64">
        <w:rPr>
          <w:lang w:val="ru-RU"/>
        </w:rPr>
        <w:t>Присвоение и использование опознавателей в морской подвижной службе</w:t>
      </w:r>
      <w:r w:rsidRPr="00311A64">
        <w:rPr>
          <w:lang w:val="ru-RU" w:eastAsia="zh-CN"/>
        </w:rPr>
        <w:t>; или пересмотренная версия</w:t>
      </w:r>
    </w:p>
    <w:p w:rsidR="00B64F0F" w:rsidRPr="00311A64" w:rsidRDefault="00B64F0F" w:rsidP="00953A53">
      <w:pPr>
        <w:pStyle w:val="Reftext"/>
        <w:rPr>
          <w:lang w:val="ru-RU" w:eastAsia="zh-CN"/>
        </w:rPr>
      </w:pPr>
      <w:r w:rsidRPr="00311A64">
        <w:rPr>
          <w:lang w:val="ru-RU"/>
        </w:rPr>
        <w:t>Рекомендаци</w:t>
      </w:r>
      <w:r>
        <w:rPr>
          <w:lang w:val="ru-RU"/>
        </w:rPr>
        <w:t>я</w:t>
      </w:r>
      <w:r>
        <w:t xml:space="preserve"> </w:t>
      </w:r>
      <w:r w:rsidRPr="00B64F0F">
        <w:rPr>
          <w:lang w:val="ru-RU" w:eastAsia="zh-CN"/>
        </w:rPr>
        <w:t>МСЭ-R M.1371-5</w:t>
      </w:r>
      <w:bookmarkStart w:id="4" w:name="_Hlk529264537"/>
      <w:r w:rsidR="008B4B54">
        <w:rPr>
          <w:lang w:val="ru-RU" w:eastAsia="zh-CN"/>
        </w:rPr>
        <w:t xml:space="preserve">: </w:t>
      </w:r>
      <w:r w:rsidRPr="00311A64">
        <w:rPr>
          <w:lang w:val="ru-RU"/>
        </w:rPr>
        <w:t>Технические характеристики автоматической системы опознавания, использующей многостанционный доступ с временным разделением в полосе ОВЧ морской подвижной службы</w:t>
      </w:r>
      <w:r w:rsidRPr="00311A64">
        <w:rPr>
          <w:lang w:val="ru-RU" w:eastAsia="zh-CN"/>
        </w:rPr>
        <w:t>; или пересмотренная версия</w:t>
      </w:r>
    </w:p>
    <w:p w:rsidR="00B64F0F" w:rsidRPr="00311A64" w:rsidRDefault="00B64F0F" w:rsidP="00953A53">
      <w:pPr>
        <w:pStyle w:val="Reftext"/>
        <w:rPr>
          <w:lang w:val="ru-RU" w:eastAsia="zh-CN"/>
        </w:rPr>
      </w:pPr>
      <w:r w:rsidRPr="00311A64">
        <w:rPr>
          <w:lang w:val="ru-RU"/>
        </w:rPr>
        <w:t>Рекомендаци</w:t>
      </w:r>
      <w:r>
        <w:rPr>
          <w:lang w:val="ru-RU"/>
        </w:rPr>
        <w:t>я</w:t>
      </w:r>
      <w:r>
        <w:t xml:space="preserve"> </w:t>
      </w:r>
      <w:r w:rsidRPr="00B64F0F">
        <w:rPr>
          <w:lang w:val="ru-RU" w:eastAsia="zh-CN"/>
        </w:rPr>
        <w:t>МСЭ-R M.541-10</w:t>
      </w:r>
      <w:r w:rsidR="008B4B54">
        <w:rPr>
          <w:lang w:val="ru-RU" w:eastAsia="zh-CN"/>
        </w:rPr>
        <w:t xml:space="preserve">: </w:t>
      </w:r>
      <w:r w:rsidRPr="00311A64">
        <w:rPr>
          <w:lang w:val="ru-RU"/>
        </w:rPr>
        <w:t>Эксплуатационные процедуры для использования оборудования цифрового избирательного вызова в морской подвижной службе</w:t>
      </w:r>
    </w:p>
    <w:p w:rsidR="00B64F0F" w:rsidRPr="00311A64" w:rsidRDefault="00B64F0F" w:rsidP="00953A53">
      <w:pPr>
        <w:pStyle w:val="Reftext"/>
        <w:rPr>
          <w:lang w:val="ru-RU" w:eastAsia="zh-CN"/>
        </w:rPr>
      </w:pPr>
      <w:r w:rsidRPr="00311A64">
        <w:rPr>
          <w:lang w:val="ru-RU"/>
        </w:rPr>
        <w:t>Рекомендаци</w:t>
      </w:r>
      <w:r>
        <w:rPr>
          <w:lang w:val="ru-RU"/>
        </w:rPr>
        <w:t>я</w:t>
      </w:r>
      <w:r>
        <w:t xml:space="preserve"> </w:t>
      </w:r>
      <w:r w:rsidRPr="00B64F0F">
        <w:rPr>
          <w:lang w:val="ru-RU" w:eastAsia="zh-CN"/>
        </w:rPr>
        <w:t>МСЭ-R RA.769-2</w:t>
      </w:r>
      <w:r w:rsidR="008B4B54">
        <w:rPr>
          <w:lang w:val="ru-RU" w:eastAsia="zh-CN"/>
        </w:rPr>
        <w:t xml:space="preserve">: </w:t>
      </w:r>
      <w:r w:rsidRPr="00311A64">
        <w:rPr>
          <w:szCs w:val="18"/>
          <w:lang w:val="ru-RU"/>
        </w:rPr>
        <w:t>Критерии защиты, используемые для радиоастрономических измерений</w:t>
      </w:r>
    </w:p>
    <w:bookmarkEnd w:id="4"/>
    <w:p w:rsidR="00B64F0F" w:rsidRPr="00311A64" w:rsidRDefault="00B64F0F" w:rsidP="00953A53">
      <w:pPr>
        <w:pStyle w:val="Reftext"/>
        <w:rPr>
          <w:lang w:val="ru-RU" w:eastAsia="zh-CN"/>
        </w:rPr>
      </w:pPr>
      <w:r>
        <w:rPr>
          <w:lang w:val="ru-RU"/>
        </w:rPr>
        <w:t xml:space="preserve">Отчет </w:t>
      </w:r>
      <w:r w:rsidRPr="00B64F0F">
        <w:rPr>
          <w:lang w:val="ru-RU" w:eastAsia="zh-CN"/>
        </w:rPr>
        <w:t>МСЭ-R M.2285-0</w:t>
      </w:r>
      <w:r w:rsidR="008B4B54">
        <w:rPr>
          <w:lang w:val="ru-RU" w:eastAsia="zh-CN"/>
        </w:rPr>
        <w:t xml:space="preserve">: </w:t>
      </w:r>
      <w:r w:rsidRPr="00311A64">
        <w:rPr>
          <w:lang w:val="ru-RU"/>
        </w:rPr>
        <w:t>Системы и устройства (системы "человек за бортом") определения местонахождения терпящих бедствие на море – Обзор систем и режима их работы</w:t>
      </w:r>
    </w:p>
    <w:p w:rsidR="00B64F0F" w:rsidRPr="00311A64" w:rsidRDefault="00B64F0F" w:rsidP="00B64F0F">
      <w:pPr>
        <w:pStyle w:val="Normalaftertitle0"/>
        <w:keepNext/>
        <w:keepLines/>
        <w:rPr>
          <w:lang w:val="ru-RU" w:eastAsia="zh-CN"/>
        </w:rPr>
      </w:pPr>
      <w:r w:rsidRPr="00311A64">
        <w:rPr>
          <w:lang w:val="ru-RU"/>
        </w:rPr>
        <w:lastRenderedPageBreak/>
        <w:t>Ассамблея радиосвязи МСЭ</w:t>
      </w:r>
      <w:r w:rsidRPr="00311A64">
        <w:rPr>
          <w:lang w:val="ru-RU" w:eastAsia="zh-CN"/>
        </w:rPr>
        <w:t>,</w:t>
      </w:r>
    </w:p>
    <w:p w:rsidR="00B64F0F" w:rsidRPr="00311A64" w:rsidRDefault="00B64F0F" w:rsidP="00B64F0F">
      <w:pPr>
        <w:pStyle w:val="Call"/>
        <w:rPr>
          <w:i w:val="0"/>
          <w:iCs/>
          <w:lang w:val="ru-RU" w:eastAsia="zh-CN"/>
        </w:rPr>
      </w:pPr>
      <w:r w:rsidRPr="00311A64">
        <w:rPr>
          <w:lang w:val="ru-RU" w:eastAsia="zh-CN"/>
        </w:rPr>
        <w:t>учитывая</w:t>
      </w:r>
      <w:r w:rsidRPr="00311A64">
        <w:rPr>
          <w:i w:val="0"/>
          <w:iCs/>
          <w:lang w:val="ru-RU" w:eastAsia="zh-CN"/>
        </w:rPr>
        <w:t>,</w:t>
      </w:r>
    </w:p>
    <w:p w:rsidR="00B64F0F" w:rsidRPr="00311A64" w:rsidRDefault="00B64F0F" w:rsidP="00B64F0F">
      <w:pPr>
        <w:rPr>
          <w:i/>
          <w:lang w:val="ru-RU" w:eastAsia="zh-CN"/>
        </w:rPr>
      </w:pPr>
      <w:r w:rsidRPr="00311A64">
        <w:rPr>
          <w:i/>
          <w:lang w:val="ru-RU" w:eastAsia="zh-CN"/>
        </w:rPr>
        <w:t>a)</w:t>
      </w:r>
      <w:r w:rsidRPr="00311A64">
        <w:rPr>
          <w:i/>
          <w:lang w:val="ru-RU" w:eastAsia="zh-CN"/>
        </w:rPr>
        <w:tab/>
      </w:r>
      <w:r w:rsidRPr="00311A64">
        <w:rPr>
          <w:iCs/>
          <w:lang w:val="ru-RU" w:eastAsia="zh-CN"/>
        </w:rPr>
        <w:t xml:space="preserve">что морская подвижная служба – это </w:t>
      </w:r>
      <w:r>
        <w:rPr>
          <w:iCs/>
          <w:lang w:val="ru-RU" w:eastAsia="zh-CN"/>
        </w:rPr>
        <w:t>служба</w:t>
      </w:r>
      <w:r w:rsidRPr="00311A64">
        <w:rPr>
          <w:iCs/>
          <w:lang w:val="ru-RU" w:eastAsia="zh-CN"/>
        </w:rPr>
        <w:t>, определенная для работы станций конкретных типов, согласно</w:t>
      </w:r>
      <w:r w:rsidRPr="00311A64">
        <w:rPr>
          <w:lang w:val="ru-RU" w:eastAsia="zh-CN"/>
        </w:rPr>
        <w:t xml:space="preserve"> п. </w:t>
      </w:r>
      <w:r w:rsidRPr="00311A64">
        <w:rPr>
          <w:b/>
          <w:bCs/>
          <w:lang w:val="ru-RU" w:eastAsia="zh-CN"/>
        </w:rPr>
        <w:t>1.28</w:t>
      </w:r>
      <w:r w:rsidRPr="00311A64">
        <w:rPr>
          <w:lang w:val="ru-RU" w:eastAsia="zh-CN"/>
        </w:rPr>
        <w:t xml:space="preserve"> РР;</w:t>
      </w:r>
    </w:p>
    <w:p w:rsidR="00B64F0F" w:rsidRPr="00311A64" w:rsidRDefault="00B64F0F" w:rsidP="00B64F0F">
      <w:pPr>
        <w:rPr>
          <w:i/>
          <w:lang w:val="ru-RU" w:eastAsia="zh-CN"/>
        </w:rPr>
      </w:pPr>
      <w:r w:rsidRPr="00311A64">
        <w:rPr>
          <w:i/>
          <w:lang w:val="ru-RU" w:eastAsia="zh-CN"/>
        </w:rPr>
        <w:t>b)</w:t>
      </w:r>
      <w:r w:rsidRPr="00311A64">
        <w:rPr>
          <w:i/>
          <w:lang w:val="ru-RU" w:eastAsia="zh-CN"/>
        </w:rPr>
        <w:tab/>
      </w:r>
      <w:r w:rsidRPr="00311A64">
        <w:rPr>
          <w:iCs/>
          <w:lang w:val="ru-RU" w:eastAsia="zh-CN"/>
        </w:rPr>
        <w:t xml:space="preserve">что </w:t>
      </w:r>
      <w:r w:rsidRPr="00311A64">
        <w:rPr>
          <w:rFonts w:eastAsia="SimSun"/>
          <w:lang w:val="ru-RU"/>
        </w:rPr>
        <w:t>Глобальная морская система для случаев бедствия и обеспечения безопасности</w:t>
      </w:r>
      <w:r w:rsidRPr="00311A64">
        <w:rPr>
          <w:lang w:val="ru-RU" w:eastAsia="zh-CN"/>
        </w:rPr>
        <w:t xml:space="preserve"> (</w:t>
      </w:r>
      <w:r w:rsidRPr="00311A64">
        <w:rPr>
          <w:rFonts w:eastAsia="SimSun"/>
          <w:lang w:val="ru-RU"/>
        </w:rPr>
        <w:t>ГМСББ</w:t>
      </w:r>
      <w:r w:rsidRPr="00311A64">
        <w:rPr>
          <w:lang w:val="ru-RU" w:eastAsia="zh-CN"/>
        </w:rPr>
        <w:t>) – это применение морской подвижной службы;</w:t>
      </w:r>
    </w:p>
    <w:p w:rsidR="00B64F0F" w:rsidRPr="00311A64" w:rsidRDefault="00B64F0F" w:rsidP="00B64F0F">
      <w:pPr>
        <w:rPr>
          <w:i/>
          <w:lang w:val="ru-RU" w:eastAsia="zh-CN"/>
        </w:rPr>
      </w:pPr>
      <w:r w:rsidRPr="00311A64">
        <w:rPr>
          <w:i/>
          <w:iCs/>
          <w:lang w:val="ru-RU" w:eastAsia="zh-CN"/>
        </w:rPr>
        <w:t>c)</w:t>
      </w:r>
      <w:r w:rsidRPr="00311A64">
        <w:rPr>
          <w:lang w:val="ru-RU" w:eastAsia="zh-CN"/>
        </w:rPr>
        <w:tab/>
      </w:r>
      <w:r w:rsidRPr="00311A64">
        <w:rPr>
          <w:lang w:val="ru-RU"/>
        </w:rPr>
        <w:t>что автоматическая система опознавания (AIS) – это технология для применений, связанных с безопасностью на море, которая обеспечивает функции опознавания, функции безопасности навигации, средства навигации, сигналы определения местоположения и передачу данных</w:t>
      </w:r>
      <w:r w:rsidRPr="00311A64">
        <w:rPr>
          <w:lang w:val="ru-RU" w:eastAsia="zh-CN"/>
        </w:rPr>
        <w:t>;</w:t>
      </w:r>
    </w:p>
    <w:p w:rsidR="00B64F0F" w:rsidRPr="00311A64" w:rsidRDefault="00B64F0F" w:rsidP="00B64F0F">
      <w:pPr>
        <w:rPr>
          <w:i/>
          <w:lang w:val="ru-RU" w:eastAsia="zh-CN"/>
        </w:rPr>
      </w:pPr>
      <w:r w:rsidRPr="00311A64">
        <w:rPr>
          <w:i/>
          <w:lang w:val="ru-RU" w:eastAsia="zh-CN"/>
        </w:rPr>
        <w:t>d)</w:t>
      </w:r>
      <w:r w:rsidRPr="00311A64">
        <w:rPr>
          <w:i/>
          <w:lang w:val="ru-RU" w:eastAsia="zh-CN"/>
        </w:rPr>
        <w:tab/>
      </w:r>
      <w:r w:rsidRPr="00311A64">
        <w:rPr>
          <w:iCs/>
          <w:lang w:val="ru-RU" w:eastAsia="zh-CN"/>
        </w:rPr>
        <w:t>что автономные морские радиоустройства</w:t>
      </w:r>
      <w:r w:rsidRPr="00311A64">
        <w:rPr>
          <w:lang w:val="ru-RU" w:eastAsia="zh-CN"/>
        </w:rPr>
        <w:t xml:space="preserve"> (AMRD) отражают новое направление развития в морской среде;</w:t>
      </w:r>
    </w:p>
    <w:p w:rsidR="00B64F0F" w:rsidRPr="00311A64" w:rsidRDefault="00B64F0F" w:rsidP="00B64F0F">
      <w:pPr>
        <w:rPr>
          <w:lang w:val="ru-RU" w:eastAsia="zh-CN"/>
        </w:rPr>
      </w:pPr>
      <w:r w:rsidRPr="00311A64">
        <w:rPr>
          <w:i/>
          <w:lang w:val="ru-RU" w:eastAsia="zh-CN"/>
        </w:rPr>
        <w:t>e)</w:t>
      </w:r>
      <w:r w:rsidRPr="00311A64">
        <w:rPr>
          <w:lang w:val="ru-RU" w:eastAsia="zh-CN"/>
        </w:rPr>
        <w:tab/>
        <w:t>что ввиду стремительного технологического прогресса в морской среде будет работать все большее количество применений AMRD;</w:t>
      </w:r>
    </w:p>
    <w:p w:rsidR="00B64F0F" w:rsidRPr="00311A64" w:rsidRDefault="00B64F0F" w:rsidP="00B64F0F">
      <w:pPr>
        <w:rPr>
          <w:lang w:val="ru-RU" w:eastAsia="zh-CN"/>
        </w:rPr>
      </w:pPr>
      <w:r w:rsidRPr="00311A64">
        <w:rPr>
          <w:i/>
          <w:iCs/>
          <w:lang w:val="ru-RU" w:eastAsia="zh-CN"/>
        </w:rPr>
        <w:t>f)</w:t>
      </w:r>
      <w:r w:rsidRPr="00311A64">
        <w:rPr>
          <w:lang w:val="ru-RU" w:eastAsia="zh-CN"/>
        </w:rPr>
        <w:tab/>
        <w:t>что в целях повышения безопасности навигации необходимо определить и классифицировать AMRD, которые работают автономно в морской среде;</w:t>
      </w:r>
    </w:p>
    <w:p w:rsidR="00B64F0F" w:rsidRPr="00311A64" w:rsidRDefault="00B64F0F" w:rsidP="00B64F0F">
      <w:pPr>
        <w:rPr>
          <w:lang w:val="ru-RU" w:eastAsia="zh-CN"/>
        </w:rPr>
      </w:pPr>
      <w:r w:rsidRPr="00311A64">
        <w:rPr>
          <w:i/>
          <w:iCs/>
          <w:lang w:val="ru-RU" w:eastAsia="zh-CN"/>
        </w:rPr>
        <w:t>g)</w:t>
      </w:r>
      <w:r w:rsidRPr="00311A64">
        <w:rPr>
          <w:lang w:val="ru-RU" w:eastAsia="zh-CN"/>
        </w:rPr>
        <w:tab/>
        <w:t>что эксплуатация AMRD может осуществляться в целях, связанных с безопасностью;</w:t>
      </w:r>
    </w:p>
    <w:p w:rsidR="00B64F0F" w:rsidRPr="00311A64" w:rsidRDefault="00B64F0F" w:rsidP="00B64F0F">
      <w:pPr>
        <w:rPr>
          <w:lang w:val="ru-RU" w:eastAsia="zh-CN"/>
        </w:rPr>
      </w:pPr>
      <w:r w:rsidRPr="00311A64">
        <w:rPr>
          <w:i/>
          <w:lang w:val="ru-RU" w:eastAsia="zh-CN"/>
        </w:rPr>
        <w:t>h</w:t>
      </w:r>
      <w:r w:rsidRPr="00311A64">
        <w:rPr>
          <w:i/>
          <w:iCs/>
          <w:lang w:val="ru-RU" w:eastAsia="zh-CN"/>
        </w:rPr>
        <w:t>)</w:t>
      </w:r>
      <w:r w:rsidRPr="00311A64">
        <w:rPr>
          <w:lang w:val="ru-RU" w:eastAsia="zh-CN"/>
        </w:rPr>
        <w:tab/>
        <w:t>что в последних версиях Рекомендаций МСЭ-R M.493, МСЭ-R M.585 и МСЭ-R M.1371 содержатся также актуальные характеристики для эксплуатации AMRD;</w:t>
      </w:r>
    </w:p>
    <w:p w:rsidR="00B64F0F" w:rsidRPr="00311A64" w:rsidRDefault="00B64F0F" w:rsidP="00B64F0F">
      <w:pPr>
        <w:rPr>
          <w:lang w:val="ru-RU" w:eastAsia="zh-CN"/>
        </w:rPr>
      </w:pPr>
      <w:r w:rsidRPr="00311A64">
        <w:rPr>
          <w:i/>
          <w:lang w:val="ru-RU" w:eastAsia="zh-CN"/>
        </w:rPr>
        <w:t>i)</w:t>
      </w:r>
      <w:r w:rsidRPr="00311A64">
        <w:rPr>
          <w:lang w:val="ru-RU" w:eastAsia="zh-CN"/>
        </w:rPr>
        <w:tab/>
        <w:t>что AMRD подразделяются на группу A и группу B, которые описаны в Приложении 1;</w:t>
      </w:r>
    </w:p>
    <w:p w:rsidR="00B64F0F" w:rsidRPr="00311A64" w:rsidRDefault="00B64F0F" w:rsidP="00B64F0F">
      <w:pPr>
        <w:rPr>
          <w:lang w:val="ru-RU" w:eastAsia="zh-CN"/>
        </w:rPr>
      </w:pPr>
      <w:r w:rsidRPr="00311A64">
        <w:rPr>
          <w:i/>
          <w:lang w:val="ru-RU" w:eastAsia="zh-CN"/>
        </w:rPr>
        <w:t>j)</w:t>
      </w:r>
      <w:r w:rsidRPr="00311A64">
        <w:rPr>
          <w:lang w:val="ru-RU" w:eastAsia="zh-CN"/>
        </w:rPr>
        <w:tab/>
        <w:t>что Международная морская организация (ИМО), Международная электротехническая комиссия (МЭК) и Международная ассоциация служб навигационного обеспечения и маячных служб публикуют технические документы, касающиеся разработки и использования AMRD,</w:t>
      </w:r>
    </w:p>
    <w:p w:rsidR="00B64F0F" w:rsidRPr="00311A64" w:rsidRDefault="00B64F0F" w:rsidP="00B64F0F">
      <w:pPr>
        <w:pStyle w:val="Call"/>
        <w:rPr>
          <w:lang w:val="ru-RU" w:eastAsia="zh-CN"/>
        </w:rPr>
      </w:pPr>
      <w:r w:rsidRPr="00311A64">
        <w:rPr>
          <w:lang w:val="ru-RU" w:eastAsia="zh-CN"/>
        </w:rPr>
        <w:t>признавая</w:t>
      </w:r>
      <w:r w:rsidRPr="00311A64">
        <w:rPr>
          <w:i w:val="0"/>
          <w:iCs/>
          <w:lang w:val="ru-RU" w:eastAsia="zh-CN"/>
        </w:rPr>
        <w:t>,</w:t>
      </w:r>
    </w:p>
    <w:p w:rsidR="00B64F0F" w:rsidRPr="00311A64" w:rsidRDefault="00B64F0F" w:rsidP="00B64F0F">
      <w:pPr>
        <w:rPr>
          <w:lang w:val="ru-RU" w:eastAsia="zh-CN"/>
        </w:rPr>
      </w:pPr>
      <w:r w:rsidRPr="00311A64">
        <w:rPr>
          <w:i/>
          <w:iCs/>
          <w:lang w:val="ru-RU" w:eastAsia="zh-CN"/>
        </w:rPr>
        <w:t>a)</w:t>
      </w:r>
      <w:r w:rsidRPr="00311A64">
        <w:rPr>
          <w:i/>
          <w:iCs/>
          <w:lang w:val="ru-RU" w:eastAsia="zh-CN"/>
        </w:rPr>
        <w:tab/>
      </w:r>
      <w:r w:rsidRPr="00311A64">
        <w:rPr>
          <w:lang w:val="ru-RU" w:eastAsia="zh-CN"/>
        </w:rPr>
        <w:t xml:space="preserve">что использование AMRD не должно нарушать целостность </w:t>
      </w:r>
      <w:r w:rsidRPr="00311A64">
        <w:rPr>
          <w:rFonts w:eastAsia="SimSun"/>
          <w:lang w:val="ru-RU"/>
        </w:rPr>
        <w:t>ГМСББ, а также отображение</w:t>
      </w:r>
      <w:r w:rsidRPr="00311A64">
        <w:rPr>
          <w:lang w:val="ru-RU" w:eastAsia="zh-CN"/>
        </w:rPr>
        <w:t xml:space="preserve"> AIS1 и AIS2 и работу ОВЧ-канала передачи данных;</w:t>
      </w:r>
    </w:p>
    <w:p w:rsidR="00B64F0F" w:rsidRPr="00311A64" w:rsidRDefault="00B64F0F" w:rsidP="00B64F0F">
      <w:pPr>
        <w:rPr>
          <w:iCs/>
          <w:lang w:val="ru-RU" w:eastAsia="zh-CN"/>
        </w:rPr>
      </w:pPr>
      <w:r w:rsidRPr="00311A64">
        <w:rPr>
          <w:i/>
          <w:lang w:val="ru-RU" w:eastAsia="zh-CN"/>
        </w:rPr>
        <w:t>b)</w:t>
      </w:r>
      <w:r w:rsidRPr="00311A64">
        <w:rPr>
          <w:i/>
          <w:lang w:val="ru-RU" w:eastAsia="zh-CN"/>
        </w:rPr>
        <w:tab/>
      </w:r>
      <w:r w:rsidRPr="00311A64">
        <w:rPr>
          <w:iCs/>
          <w:lang w:val="ru-RU" w:eastAsia="zh-CN"/>
        </w:rPr>
        <w:t>что в AMRD используется технология морской радиосвязи, например AIS и цифровой избирательный вызов (ЦИВ),</w:t>
      </w:r>
    </w:p>
    <w:p w:rsidR="00B64F0F" w:rsidRPr="00311A64" w:rsidRDefault="00B64F0F" w:rsidP="00B64F0F">
      <w:pPr>
        <w:pStyle w:val="Call"/>
        <w:rPr>
          <w:lang w:val="ru-RU" w:eastAsia="zh-CN"/>
        </w:rPr>
      </w:pPr>
      <w:r w:rsidRPr="00311A64">
        <w:rPr>
          <w:lang w:val="ru-RU" w:eastAsia="zh-CN"/>
        </w:rPr>
        <w:t>рекомендует</w:t>
      </w:r>
      <w:r w:rsidRPr="00311A64">
        <w:rPr>
          <w:i w:val="0"/>
          <w:iCs/>
          <w:lang w:val="ru-RU" w:eastAsia="zh-CN"/>
        </w:rPr>
        <w:t>,</w:t>
      </w:r>
    </w:p>
    <w:p w:rsidR="00B64F0F" w:rsidRPr="00311A64" w:rsidRDefault="00B64F0F" w:rsidP="00B64F0F">
      <w:pPr>
        <w:rPr>
          <w:lang w:val="ru-RU" w:eastAsia="zh-CN"/>
        </w:rPr>
      </w:pPr>
      <w:r w:rsidRPr="00311A64">
        <w:rPr>
          <w:lang w:val="ru-RU" w:eastAsia="zh-CN"/>
        </w:rPr>
        <w:t>1</w:t>
      </w:r>
      <w:r w:rsidRPr="00311A64">
        <w:rPr>
          <w:lang w:val="ru-RU" w:eastAsia="zh-CN"/>
        </w:rPr>
        <w:tab/>
        <w:t>чтобы технические и эксплуатационные характеристики AMRD группы A соответствовали последней версии Рекомендации МСЭ-R M.1371 или МСЭ-R M.493;</w:t>
      </w:r>
    </w:p>
    <w:p w:rsidR="00B64F0F" w:rsidRPr="00311A64" w:rsidRDefault="00B64F0F" w:rsidP="00B64F0F">
      <w:pPr>
        <w:rPr>
          <w:lang w:val="ru-RU" w:eastAsia="zh-CN"/>
        </w:rPr>
      </w:pPr>
      <w:r w:rsidRPr="00311A64">
        <w:rPr>
          <w:bCs/>
          <w:lang w:val="ru-RU" w:eastAsia="zh-CN"/>
        </w:rPr>
        <w:t>2</w:t>
      </w:r>
      <w:r w:rsidRPr="00311A64">
        <w:rPr>
          <w:lang w:val="ru-RU" w:eastAsia="zh-CN"/>
        </w:rPr>
        <w:tab/>
        <w:t>чтобы технические и эксплуатационные характеристики AMRD группы B, в которых используется технология AIS, соответствовали Приложению 2;</w:t>
      </w:r>
    </w:p>
    <w:p w:rsidR="00B64F0F" w:rsidRPr="00311A64" w:rsidRDefault="00B64F0F" w:rsidP="00B64F0F">
      <w:pPr>
        <w:rPr>
          <w:lang w:val="ru-RU" w:eastAsia="zh-CN"/>
        </w:rPr>
      </w:pPr>
      <w:r w:rsidRPr="00311A64">
        <w:rPr>
          <w:lang w:val="ru-RU" w:eastAsia="zh-CN"/>
        </w:rPr>
        <w:t>3</w:t>
      </w:r>
      <w:r w:rsidRPr="00311A64">
        <w:rPr>
          <w:lang w:val="ru-RU" w:eastAsia="zh-CN"/>
        </w:rPr>
        <w:tab/>
        <w:t>чтобы технические и эксплуатационные характеристики AMRD группы B, в которых используется технология, отличная от технологии AIS, соответствовали Приложению 3.</w:t>
      </w:r>
    </w:p>
    <w:p w:rsidR="008B4B54" w:rsidRDefault="008B4B5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sz w:val="26"/>
          <w:lang w:val="ru-RU"/>
        </w:rPr>
      </w:pPr>
      <w:r>
        <w:rPr>
          <w:lang w:val="ru-RU"/>
        </w:rPr>
        <w:br w:type="page"/>
      </w:r>
    </w:p>
    <w:p w:rsidR="00B64F0F" w:rsidRPr="00311A64" w:rsidRDefault="00B64F0F" w:rsidP="00B64F0F">
      <w:pPr>
        <w:pStyle w:val="AnnexNoTitle"/>
        <w:rPr>
          <w:lang w:val="ru-RU"/>
        </w:rPr>
      </w:pPr>
      <w:r w:rsidRPr="00311A64">
        <w:rPr>
          <w:lang w:val="ru-RU"/>
        </w:rPr>
        <w:lastRenderedPageBreak/>
        <w:t>Приложение 1</w:t>
      </w:r>
      <w:r w:rsidRPr="00311A64">
        <w:rPr>
          <w:lang w:val="ru-RU"/>
        </w:rPr>
        <w:br/>
      </w:r>
      <w:r w:rsidRPr="00311A64">
        <w:rPr>
          <w:lang w:val="ru-RU"/>
        </w:rPr>
        <w:br/>
        <w:t>Классификация автономных морских радиоустройств</w:t>
      </w:r>
    </w:p>
    <w:p w:rsidR="00B64F0F" w:rsidRPr="00311A64" w:rsidRDefault="00B64F0F" w:rsidP="00B64F0F">
      <w:pPr>
        <w:pStyle w:val="Normalaftertitle0"/>
        <w:keepNext/>
        <w:keepLines/>
        <w:rPr>
          <w:lang w:val="ru-RU" w:eastAsia="zh-CN"/>
        </w:rPr>
      </w:pPr>
      <w:r w:rsidRPr="00311A64">
        <w:rPr>
          <w:iCs/>
          <w:lang w:val="ru-RU"/>
        </w:rPr>
        <w:t xml:space="preserve">AMRD – это </w:t>
      </w:r>
      <w:r w:rsidRPr="00311A64">
        <w:rPr>
          <w:lang w:val="ru-RU"/>
        </w:rPr>
        <w:t>подвижная станция</w:t>
      </w:r>
      <w:r w:rsidRPr="00311A64">
        <w:rPr>
          <w:iCs/>
          <w:lang w:val="ru-RU"/>
        </w:rPr>
        <w:t xml:space="preserve">, работающая на море и ведущая передачи независимо от </w:t>
      </w:r>
      <w:r w:rsidRPr="00311A64">
        <w:rPr>
          <w:lang w:val="ru-RU"/>
        </w:rPr>
        <w:t>судовой станции</w:t>
      </w:r>
      <w:r w:rsidRPr="00311A64">
        <w:rPr>
          <w:iCs/>
          <w:lang w:val="ru-RU"/>
        </w:rPr>
        <w:t xml:space="preserve"> или </w:t>
      </w:r>
      <w:r w:rsidRPr="00311A64">
        <w:rPr>
          <w:lang w:val="ru-RU"/>
        </w:rPr>
        <w:t>береговой станции</w:t>
      </w:r>
      <w:r w:rsidRPr="00311A64">
        <w:rPr>
          <w:iCs/>
          <w:lang w:val="ru-RU"/>
        </w:rPr>
        <w:t>. Определены две группы AMRD</w:t>
      </w:r>
      <w:r w:rsidRPr="00311A64">
        <w:rPr>
          <w:lang w:val="ru-RU" w:eastAsia="zh-CN"/>
        </w:rPr>
        <w:t>:</w:t>
      </w:r>
    </w:p>
    <w:p w:rsidR="00B64F0F" w:rsidRPr="00311A64" w:rsidRDefault="008B4B54" w:rsidP="008B4B54">
      <w:pPr>
        <w:pStyle w:val="enumlev1"/>
        <w:keepNext/>
        <w:keepLines/>
        <w:tabs>
          <w:tab w:val="clear" w:pos="794"/>
          <w:tab w:val="clear" w:pos="1191"/>
          <w:tab w:val="left" w:pos="1276"/>
        </w:tabs>
        <w:ind w:left="1276" w:hanging="1276"/>
        <w:rPr>
          <w:lang w:val="ru-RU" w:eastAsia="zh-CN"/>
        </w:rPr>
      </w:pPr>
      <w:r w:rsidRPr="00311A64">
        <w:rPr>
          <w:lang w:val="ru-RU"/>
        </w:rPr>
        <w:t>Группа </w:t>
      </w:r>
      <w:r w:rsidR="00B64F0F" w:rsidRPr="00311A64">
        <w:rPr>
          <w:lang w:val="ru-RU"/>
        </w:rPr>
        <w:t>A</w:t>
      </w:r>
      <w:r>
        <w:rPr>
          <w:lang w:val="ru-RU"/>
        </w:rPr>
        <w:tab/>
      </w:r>
      <w:r w:rsidR="00B64F0F" w:rsidRPr="00311A64">
        <w:rPr>
          <w:lang w:val="ru-RU"/>
        </w:rPr>
        <w:t>AMRD, которые повышают уровень безопасности навигации</w:t>
      </w:r>
      <w:r w:rsidR="00B64F0F" w:rsidRPr="00311A64">
        <w:rPr>
          <w:lang w:val="ru-RU" w:eastAsia="zh-CN"/>
        </w:rPr>
        <w:t>;</w:t>
      </w:r>
    </w:p>
    <w:p w:rsidR="00B64F0F" w:rsidRPr="00311A64" w:rsidRDefault="008B4B54" w:rsidP="008B4B54">
      <w:pPr>
        <w:pStyle w:val="enumlev1"/>
        <w:tabs>
          <w:tab w:val="clear" w:pos="794"/>
          <w:tab w:val="clear" w:pos="1191"/>
          <w:tab w:val="left" w:pos="1276"/>
        </w:tabs>
        <w:ind w:left="1276" w:hanging="1276"/>
        <w:rPr>
          <w:iCs/>
          <w:lang w:val="ru-RU" w:eastAsia="zh-CN"/>
        </w:rPr>
      </w:pPr>
      <w:r w:rsidRPr="00311A64">
        <w:rPr>
          <w:lang w:val="ru-RU" w:eastAsia="zh-CN"/>
        </w:rPr>
        <w:t xml:space="preserve">Группа </w:t>
      </w:r>
      <w:r w:rsidR="00B64F0F" w:rsidRPr="00311A64">
        <w:rPr>
          <w:lang w:val="ru-RU" w:eastAsia="zh-CN"/>
        </w:rPr>
        <w:t>B</w:t>
      </w:r>
      <w:r>
        <w:rPr>
          <w:lang w:val="ru-RU" w:eastAsia="zh-CN"/>
        </w:rPr>
        <w:tab/>
      </w:r>
      <w:r w:rsidR="00B64F0F" w:rsidRPr="00311A64">
        <w:rPr>
          <w:lang w:val="ru-RU" w:eastAsia="zh-CN"/>
        </w:rPr>
        <w:t xml:space="preserve">AMRD, </w:t>
      </w:r>
      <w:r w:rsidR="00B64F0F" w:rsidRPr="00311A64">
        <w:rPr>
          <w:lang w:val="ru-RU"/>
        </w:rPr>
        <w:t>которые не повышают уровень безопасности навигации (AMRD, доставляющие сигналы или информацию, которые не касаются навигации судна или не повышают безопасность движения судна по водным путям</w:t>
      </w:r>
      <w:r w:rsidR="00B64F0F" w:rsidRPr="00311A64">
        <w:rPr>
          <w:lang w:val="ru-RU" w:eastAsia="zh-CN"/>
        </w:rPr>
        <w:t>).</w:t>
      </w:r>
    </w:p>
    <w:p w:rsidR="00B64F0F" w:rsidRPr="00311A64" w:rsidRDefault="00B64F0F" w:rsidP="00B64F0F">
      <w:pPr>
        <w:rPr>
          <w:lang w:val="ru-RU" w:eastAsia="zh-CN"/>
        </w:rPr>
      </w:pPr>
      <w:r w:rsidRPr="00311A64">
        <w:rPr>
          <w:lang w:val="ru-RU" w:eastAsia="zh-CN"/>
        </w:rPr>
        <w:t xml:space="preserve">Термин "повышает уровень безопасности навигации" </w:t>
      </w:r>
      <w:r w:rsidRPr="00311A64">
        <w:rPr>
          <w:lang w:val="ru-RU"/>
        </w:rPr>
        <w:t xml:space="preserve">взят из </w:t>
      </w:r>
      <w:r w:rsidRPr="00311A64">
        <w:rPr>
          <w:color w:val="000000"/>
          <w:lang w:val="ru-RU"/>
        </w:rPr>
        <w:t>Международной конвенции по охране человеческой жизни на море (СОЛАС), с поправками, внесенными ИМО</w:t>
      </w:r>
      <w:r w:rsidRPr="00311A64">
        <w:rPr>
          <w:lang w:val="ru-RU" w:eastAsia="zh-CN"/>
        </w:rPr>
        <w:t xml:space="preserve">. </w:t>
      </w:r>
      <w:r w:rsidRPr="00311A64">
        <w:rPr>
          <w:iCs/>
          <w:lang w:val="ru-RU"/>
        </w:rPr>
        <w:t>Глава V СОЛАС озаглавлена "Безопасность навигации", и в ней содержатся все соответствующие Правила ИМО</w:t>
      </w:r>
      <w:r w:rsidRPr="00311A64">
        <w:rPr>
          <w:lang w:val="ru-RU" w:eastAsia="zh-CN"/>
        </w:rPr>
        <w:t xml:space="preserve">. </w:t>
      </w:r>
      <w:r w:rsidRPr="00311A64">
        <w:rPr>
          <w:iCs/>
          <w:lang w:val="ru-RU"/>
        </w:rPr>
        <w:t>Вследствие этого критерием для разделения AMRD на группу А и группу В является их влияние на уровень безопасности навигации. Любой сигнал или информация, доставляемые AMRD и поступающие штурману, могут влиять на уровень безопасности судовождения. Это включает AIS (символы, которые должны отображаться на радиолокационных и навигационных экранах) и ОВЧ</w:t>
      </w:r>
      <w:r>
        <w:rPr>
          <w:iCs/>
          <w:lang w:val="ru-RU"/>
        </w:rPr>
        <w:noBreakHyphen/>
      </w:r>
      <w:r w:rsidRPr="00311A64">
        <w:rPr>
          <w:iCs/>
          <w:lang w:val="ru-RU"/>
        </w:rPr>
        <w:t xml:space="preserve">связь (канал 70 и рабочие каналы). Штурман принимает решение о порядке действий, руководствуясь полученной информацией. Эта информация может повысить уровень безопасности навигации. В то же время сигналы или информация, которые не касаются судовождения, могут </w:t>
      </w:r>
      <w:r w:rsidRPr="00311A64">
        <w:rPr>
          <w:lang w:val="ru-RU"/>
        </w:rPr>
        <w:t>отвлекать или вводить в заблуждение штурмана и снижать уровень безопасности навигации</w:t>
      </w:r>
      <w:r w:rsidRPr="00311A64">
        <w:rPr>
          <w:lang w:val="ru-RU" w:eastAsia="zh-CN"/>
        </w:rPr>
        <w:t>.</w:t>
      </w:r>
    </w:p>
    <w:p w:rsidR="00B64F0F" w:rsidRPr="00311A64" w:rsidRDefault="00B64F0F" w:rsidP="00B64F0F">
      <w:pPr>
        <w:rPr>
          <w:iCs/>
          <w:lang w:val="ru-RU" w:eastAsia="zh-CN"/>
        </w:rPr>
      </w:pPr>
      <w:r w:rsidRPr="00311A64">
        <w:rPr>
          <w:iCs/>
          <w:lang w:val="ru-RU"/>
        </w:rPr>
        <w:t>Устройства AMRD, повышающие уровень безопасности, должны регулироваться Правилами СОЛАС ИМО в части представления информации штурманам на борту судов.</w:t>
      </w:r>
    </w:p>
    <w:p w:rsidR="00B64F0F" w:rsidRPr="00311A64" w:rsidRDefault="00B64F0F" w:rsidP="00B64F0F">
      <w:pPr>
        <w:rPr>
          <w:iCs/>
          <w:lang w:val="ru-RU" w:eastAsia="zh-CN"/>
        </w:rPr>
      </w:pPr>
      <w:r w:rsidRPr="00311A64">
        <w:rPr>
          <w:iCs/>
          <w:lang w:val="ru-RU" w:eastAsia="zh-CN"/>
        </w:rPr>
        <w:t>ИМО является организацией, ответственной за назначение AMRD группы A. К AMRD группы A относятся устройства "человек за бортом"-AIS класса M и подвижные средства навигации.</w:t>
      </w:r>
    </w:p>
    <w:p w:rsidR="00B64F0F" w:rsidRPr="00311A64" w:rsidRDefault="00B64F0F" w:rsidP="00B64F0F">
      <w:pPr>
        <w:pStyle w:val="AnnexNoTitle"/>
        <w:rPr>
          <w:lang w:val="ru-RU"/>
        </w:rPr>
      </w:pPr>
      <w:r w:rsidRPr="00311A64">
        <w:rPr>
          <w:lang w:val="ru-RU"/>
        </w:rPr>
        <w:t>Приложение 2</w:t>
      </w:r>
      <w:r w:rsidRPr="00311A64">
        <w:rPr>
          <w:lang w:val="ru-RU"/>
        </w:rPr>
        <w:br/>
      </w:r>
      <w:r w:rsidRPr="00311A64">
        <w:rPr>
          <w:lang w:val="ru-RU"/>
        </w:rPr>
        <w:br/>
      </w:r>
      <w:r w:rsidRPr="00311A64">
        <w:rPr>
          <w:lang w:val="ru-RU" w:eastAsia="zh-CN"/>
        </w:rPr>
        <w:t>Технические и эксплуатационные характеристики автономных</w:t>
      </w:r>
      <w:r w:rsidRPr="00311A64">
        <w:rPr>
          <w:lang w:val="ru-RU" w:eastAsia="zh-CN"/>
        </w:rPr>
        <w:br/>
        <w:t>морских радиоустройств группы В, в которых используется</w:t>
      </w:r>
      <w:r w:rsidRPr="00311A64">
        <w:rPr>
          <w:lang w:val="ru-RU" w:eastAsia="zh-CN"/>
        </w:rPr>
        <w:br/>
        <w:t>технология автоматической системы опознавания</w:t>
      </w:r>
    </w:p>
    <w:p w:rsidR="00B64F0F" w:rsidRPr="00311A64" w:rsidRDefault="00B64F0F" w:rsidP="00B64F0F">
      <w:pPr>
        <w:pStyle w:val="Heading2"/>
        <w:rPr>
          <w:lang w:val="ru-RU" w:eastAsia="zh-CN"/>
        </w:rPr>
      </w:pPr>
      <w:r w:rsidRPr="00311A64">
        <w:rPr>
          <w:lang w:val="ru-RU" w:eastAsia="zh-CN"/>
        </w:rPr>
        <w:t>A2.1</w:t>
      </w:r>
      <w:r w:rsidRPr="00311A64">
        <w:rPr>
          <w:lang w:val="ru-RU" w:eastAsia="zh-CN"/>
        </w:rPr>
        <w:tab/>
        <w:t>Введение</w:t>
      </w:r>
    </w:p>
    <w:p w:rsidR="00B64F0F" w:rsidRPr="00311A64" w:rsidRDefault="00B64F0F" w:rsidP="00B64F0F">
      <w:pPr>
        <w:rPr>
          <w:iCs/>
          <w:lang w:val="ru-RU" w:eastAsia="zh-CN"/>
        </w:rPr>
      </w:pPr>
      <w:r w:rsidRPr="00311A64">
        <w:rPr>
          <w:lang w:val="ru-RU" w:eastAsia="zh-CN"/>
        </w:rPr>
        <w:t xml:space="preserve">AMRD группы B – это подвижные станции, работающие на море </w:t>
      </w:r>
      <w:r w:rsidRPr="00311A64">
        <w:rPr>
          <w:iCs/>
          <w:lang w:val="ru-RU"/>
        </w:rPr>
        <w:t xml:space="preserve">и ведущие передачи независимо от </w:t>
      </w:r>
      <w:r w:rsidRPr="00311A64">
        <w:rPr>
          <w:lang w:val="ru-RU"/>
        </w:rPr>
        <w:t>судовой станции</w:t>
      </w:r>
      <w:r w:rsidRPr="00311A64">
        <w:rPr>
          <w:iCs/>
          <w:lang w:val="ru-RU"/>
        </w:rPr>
        <w:t xml:space="preserve"> или </w:t>
      </w:r>
      <w:r w:rsidRPr="00311A64">
        <w:rPr>
          <w:lang w:val="ru-RU"/>
        </w:rPr>
        <w:t>береговой станции</w:t>
      </w:r>
      <w:r w:rsidRPr="00311A64">
        <w:rPr>
          <w:lang w:val="ru-RU" w:eastAsia="zh-CN"/>
        </w:rPr>
        <w:t xml:space="preserve">. Эти AMRD группы B </w:t>
      </w:r>
      <w:r w:rsidRPr="00311A64">
        <w:rPr>
          <w:lang w:val="ru-RU"/>
        </w:rPr>
        <w:t>не повышают уровень безопасности навигации и доставляют сигналы или информацию, не имеющую значения для штурмана общего судна в целом</w:t>
      </w:r>
      <w:r w:rsidRPr="00311A64">
        <w:rPr>
          <w:lang w:val="ru-RU" w:eastAsia="zh-CN"/>
        </w:rPr>
        <w:t xml:space="preserve">. Во избежание путаницы и перегрузки информацией мостика судна следует запрещать использовать в AMRD группы B частоты, предназначенные для ЦИВ или AIS 1 и AIS 2. Следовательно, сигналы и информация, создаваемые AMRD группы B, не будут указаны в ЦИВ, на радиолокационном индикаторе, в </w:t>
      </w:r>
      <w:bookmarkStart w:id="5" w:name="_Hlk20931922"/>
      <w:r w:rsidRPr="00311A64">
        <w:rPr>
          <w:iCs/>
          <w:lang w:val="ru-RU"/>
        </w:rPr>
        <w:t>электронной картографической</w:t>
      </w:r>
      <w:bookmarkEnd w:id="5"/>
      <w:r w:rsidRPr="00311A64">
        <w:rPr>
          <w:iCs/>
          <w:lang w:val="ru-RU"/>
        </w:rPr>
        <w:t xml:space="preserve"> навигационной информационной системе или</w:t>
      </w:r>
      <w:r w:rsidRPr="00311A64">
        <w:rPr>
          <w:lang w:val="ru-RU" w:eastAsia="zh-CN"/>
        </w:rPr>
        <w:t xml:space="preserve"> AIS</w:t>
      </w:r>
      <w:r w:rsidRPr="00311A64">
        <w:rPr>
          <w:iCs/>
          <w:lang w:val="ru-RU" w:eastAsia="zh-CN"/>
        </w:rPr>
        <w:t>.</w:t>
      </w:r>
    </w:p>
    <w:p w:rsidR="00B64F0F" w:rsidRPr="00311A64" w:rsidRDefault="00B64F0F" w:rsidP="00B64F0F">
      <w:pPr>
        <w:pStyle w:val="Heading2"/>
        <w:rPr>
          <w:lang w:val="ru-RU" w:eastAsia="zh-CN"/>
        </w:rPr>
      </w:pPr>
      <w:r w:rsidRPr="00311A64">
        <w:rPr>
          <w:lang w:val="ru-RU" w:eastAsia="zh-CN"/>
        </w:rPr>
        <w:t>A2.2</w:t>
      </w:r>
      <w:r w:rsidRPr="00311A64">
        <w:rPr>
          <w:lang w:val="ru-RU" w:eastAsia="zh-CN"/>
        </w:rPr>
        <w:tab/>
        <w:t>Технические характеристики автономных морских радиоустройств группы B, в которых используется технология автоматической системы опознавания</w:t>
      </w:r>
    </w:p>
    <w:p w:rsidR="00B64F0F" w:rsidRPr="008B4B54" w:rsidRDefault="00B64F0F" w:rsidP="008B4B54">
      <w:pPr>
        <w:pStyle w:val="enumlev1"/>
      </w:pPr>
      <w:r w:rsidRPr="008B4B54">
        <w:t>a)</w:t>
      </w:r>
      <w:r w:rsidRPr="008B4B54">
        <w:tab/>
      </w:r>
      <w:proofErr w:type="spellStart"/>
      <w:r w:rsidRPr="008B4B54">
        <w:t>Э.и.и.м</w:t>
      </w:r>
      <w:proofErr w:type="spellEnd"/>
      <w:r w:rsidRPr="008B4B54">
        <w:t xml:space="preserve">. </w:t>
      </w:r>
      <w:proofErr w:type="spellStart"/>
      <w:r w:rsidRPr="008B4B54">
        <w:t>передатчика</w:t>
      </w:r>
      <w:proofErr w:type="spellEnd"/>
      <w:r w:rsidRPr="008B4B54">
        <w:t xml:space="preserve"> </w:t>
      </w:r>
      <w:proofErr w:type="spellStart"/>
      <w:r w:rsidRPr="008B4B54">
        <w:t>должна</w:t>
      </w:r>
      <w:proofErr w:type="spellEnd"/>
      <w:r w:rsidRPr="008B4B54">
        <w:t xml:space="preserve"> </w:t>
      </w:r>
      <w:proofErr w:type="spellStart"/>
      <w:r w:rsidRPr="008B4B54">
        <w:t>быть</w:t>
      </w:r>
      <w:proofErr w:type="spellEnd"/>
      <w:r w:rsidRPr="008B4B54">
        <w:t xml:space="preserve"> </w:t>
      </w:r>
      <w:proofErr w:type="spellStart"/>
      <w:r w:rsidRPr="008B4B54">
        <w:t>ограничена</w:t>
      </w:r>
      <w:proofErr w:type="spellEnd"/>
      <w:r w:rsidRPr="008B4B54">
        <w:t xml:space="preserve"> и </w:t>
      </w:r>
      <w:proofErr w:type="spellStart"/>
      <w:r w:rsidRPr="008B4B54">
        <w:t>не</w:t>
      </w:r>
      <w:proofErr w:type="spellEnd"/>
      <w:r w:rsidRPr="008B4B54">
        <w:t xml:space="preserve"> </w:t>
      </w:r>
      <w:proofErr w:type="spellStart"/>
      <w:r w:rsidRPr="008B4B54">
        <w:t>должна</w:t>
      </w:r>
      <w:proofErr w:type="spellEnd"/>
      <w:r w:rsidRPr="008B4B54">
        <w:t xml:space="preserve"> </w:t>
      </w:r>
      <w:proofErr w:type="spellStart"/>
      <w:r w:rsidRPr="008B4B54">
        <w:t>превышать</w:t>
      </w:r>
      <w:proofErr w:type="spellEnd"/>
      <w:r w:rsidRPr="008B4B54">
        <w:t xml:space="preserve"> 100 </w:t>
      </w:r>
      <w:proofErr w:type="spellStart"/>
      <w:r w:rsidRPr="008B4B54">
        <w:t>мВт</w:t>
      </w:r>
      <w:proofErr w:type="spellEnd"/>
      <w:r w:rsidRPr="008B4B54">
        <w:t>.</w:t>
      </w:r>
    </w:p>
    <w:p w:rsidR="00B64F0F" w:rsidRPr="008B4B54" w:rsidRDefault="00B64F0F" w:rsidP="008B4B54">
      <w:pPr>
        <w:pStyle w:val="enumlev1"/>
      </w:pPr>
      <w:r w:rsidRPr="008B4B54">
        <w:t>b)</w:t>
      </w:r>
      <w:r w:rsidRPr="008B4B54">
        <w:tab/>
      </w:r>
      <w:proofErr w:type="spellStart"/>
      <w:r w:rsidRPr="008B4B54">
        <w:t>Эти</w:t>
      </w:r>
      <w:proofErr w:type="spellEnd"/>
      <w:r w:rsidRPr="008B4B54">
        <w:t xml:space="preserve"> </w:t>
      </w:r>
      <w:proofErr w:type="spellStart"/>
      <w:r w:rsidRPr="008B4B54">
        <w:t>устройства</w:t>
      </w:r>
      <w:proofErr w:type="spellEnd"/>
      <w:r w:rsidRPr="008B4B54">
        <w:t xml:space="preserve"> </w:t>
      </w:r>
      <w:proofErr w:type="spellStart"/>
      <w:r w:rsidRPr="008B4B54">
        <w:t>работают</w:t>
      </w:r>
      <w:proofErr w:type="spellEnd"/>
      <w:r w:rsidRPr="008B4B54">
        <w:t xml:space="preserve"> </w:t>
      </w:r>
      <w:proofErr w:type="spellStart"/>
      <w:r w:rsidRPr="008B4B54">
        <w:t>на</w:t>
      </w:r>
      <w:proofErr w:type="spellEnd"/>
      <w:r w:rsidRPr="008B4B54">
        <w:t xml:space="preserve"> </w:t>
      </w:r>
      <w:proofErr w:type="spellStart"/>
      <w:r w:rsidRPr="008B4B54">
        <w:t>основе</w:t>
      </w:r>
      <w:proofErr w:type="spellEnd"/>
      <w:r w:rsidRPr="008B4B54">
        <w:t xml:space="preserve"> </w:t>
      </w:r>
      <w:proofErr w:type="spellStart"/>
      <w:r w:rsidRPr="008B4B54">
        <w:t>непричинения</w:t>
      </w:r>
      <w:proofErr w:type="spellEnd"/>
      <w:r w:rsidRPr="008B4B54">
        <w:t xml:space="preserve"> </w:t>
      </w:r>
      <w:proofErr w:type="spellStart"/>
      <w:r w:rsidRPr="008B4B54">
        <w:t>помех</w:t>
      </w:r>
      <w:proofErr w:type="spellEnd"/>
      <w:r w:rsidRPr="008B4B54">
        <w:t xml:space="preserve">, </w:t>
      </w:r>
      <w:proofErr w:type="spellStart"/>
      <w:r w:rsidRPr="008B4B54">
        <w:t>то</w:t>
      </w:r>
      <w:proofErr w:type="spellEnd"/>
      <w:r w:rsidRPr="008B4B54">
        <w:t xml:space="preserve"> </w:t>
      </w:r>
      <w:proofErr w:type="spellStart"/>
      <w:r w:rsidRPr="008B4B54">
        <w:t>есть</w:t>
      </w:r>
      <w:proofErr w:type="spellEnd"/>
      <w:r w:rsidRPr="008B4B54">
        <w:t xml:space="preserve"> </w:t>
      </w:r>
      <w:proofErr w:type="spellStart"/>
      <w:r w:rsidRPr="008B4B54">
        <w:t>они</w:t>
      </w:r>
      <w:proofErr w:type="spellEnd"/>
      <w:r w:rsidRPr="008B4B54">
        <w:t xml:space="preserve"> </w:t>
      </w:r>
      <w:proofErr w:type="spellStart"/>
      <w:r w:rsidRPr="008B4B54">
        <w:t>не</w:t>
      </w:r>
      <w:proofErr w:type="spellEnd"/>
      <w:r w:rsidRPr="008B4B54">
        <w:t xml:space="preserve"> </w:t>
      </w:r>
      <w:proofErr w:type="spellStart"/>
      <w:r w:rsidRPr="008B4B54">
        <w:t>должны</w:t>
      </w:r>
      <w:proofErr w:type="spellEnd"/>
      <w:r w:rsidRPr="008B4B54">
        <w:t xml:space="preserve"> </w:t>
      </w:r>
      <w:proofErr w:type="spellStart"/>
      <w:r w:rsidRPr="008B4B54">
        <w:t>создавать</w:t>
      </w:r>
      <w:proofErr w:type="spellEnd"/>
      <w:r w:rsidRPr="008B4B54">
        <w:t xml:space="preserve"> </w:t>
      </w:r>
      <w:proofErr w:type="spellStart"/>
      <w:r w:rsidRPr="008B4B54">
        <w:t>помех</w:t>
      </w:r>
      <w:proofErr w:type="spellEnd"/>
      <w:r w:rsidRPr="008B4B54">
        <w:t xml:space="preserve"> </w:t>
      </w:r>
      <w:proofErr w:type="spellStart"/>
      <w:r w:rsidRPr="008B4B54">
        <w:t>другим</w:t>
      </w:r>
      <w:proofErr w:type="spellEnd"/>
      <w:r w:rsidRPr="008B4B54">
        <w:t xml:space="preserve"> </w:t>
      </w:r>
      <w:proofErr w:type="spellStart"/>
      <w:r w:rsidRPr="008B4B54">
        <w:t>существующим</w:t>
      </w:r>
      <w:proofErr w:type="spellEnd"/>
      <w:r w:rsidRPr="008B4B54">
        <w:t xml:space="preserve"> </w:t>
      </w:r>
      <w:proofErr w:type="spellStart"/>
      <w:r w:rsidRPr="008B4B54">
        <w:t>службам</w:t>
      </w:r>
      <w:proofErr w:type="spellEnd"/>
      <w:r w:rsidRPr="008B4B54">
        <w:t xml:space="preserve"> </w:t>
      </w:r>
      <w:proofErr w:type="spellStart"/>
      <w:r w:rsidRPr="008B4B54">
        <w:t>или</w:t>
      </w:r>
      <w:proofErr w:type="spellEnd"/>
      <w:r w:rsidRPr="008B4B54">
        <w:t xml:space="preserve"> </w:t>
      </w:r>
      <w:proofErr w:type="spellStart"/>
      <w:r w:rsidRPr="008B4B54">
        <w:t>требовать</w:t>
      </w:r>
      <w:proofErr w:type="spellEnd"/>
      <w:r w:rsidRPr="008B4B54">
        <w:t xml:space="preserve"> </w:t>
      </w:r>
      <w:proofErr w:type="spellStart"/>
      <w:r w:rsidRPr="008B4B54">
        <w:t>защиты</w:t>
      </w:r>
      <w:proofErr w:type="spellEnd"/>
      <w:r w:rsidRPr="008B4B54">
        <w:t xml:space="preserve"> </w:t>
      </w:r>
      <w:proofErr w:type="spellStart"/>
      <w:r w:rsidRPr="008B4B54">
        <w:t>от</w:t>
      </w:r>
      <w:proofErr w:type="spellEnd"/>
      <w:r w:rsidRPr="008B4B54">
        <w:t xml:space="preserve"> </w:t>
      </w:r>
      <w:proofErr w:type="spellStart"/>
      <w:r w:rsidRPr="008B4B54">
        <w:t>них</w:t>
      </w:r>
      <w:proofErr w:type="spellEnd"/>
      <w:r w:rsidRPr="008B4B54">
        <w:t>.</w:t>
      </w:r>
    </w:p>
    <w:p w:rsidR="00B64F0F" w:rsidRPr="008B4B54" w:rsidRDefault="00B64F0F" w:rsidP="008B4B54">
      <w:pPr>
        <w:pStyle w:val="enumlev1"/>
      </w:pPr>
      <w:r w:rsidRPr="008B4B54">
        <w:t>c)</w:t>
      </w:r>
      <w:r w:rsidRPr="008B4B54">
        <w:tab/>
      </w:r>
      <w:proofErr w:type="spellStart"/>
      <w:r w:rsidRPr="008B4B54">
        <w:t>Эти</w:t>
      </w:r>
      <w:proofErr w:type="spellEnd"/>
      <w:r w:rsidRPr="008B4B54">
        <w:t xml:space="preserve"> </w:t>
      </w:r>
      <w:proofErr w:type="spellStart"/>
      <w:r w:rsidRPr="008B4B54">
        <w:t>устройства</w:t>
      </w:r>
      <w:proofErr w:type="spellEnd"/>
      <w:r w:rsidRPr="008B4B54">
        <w:t xml:space="preserve"> </w:t>
      </w:r>
      <w:proofErr w:type="spellStart"/>
      <w:r w:rsidRPr="008B4B54">
        <w:t>работают</w:t>
      </w:r>
      <w:proofErr w:type="spellEnd"/>
      <w:r w:rsidRPr="008B4B54">
        <w:t xml:space="preserve"> в </w:t>
      </w:r>
      <w:proofErr w:type="spellStart"/>
      <w:r w:rsidRPr="008B4B54">
        <w:t>одном</w:t>
      </w:r>
      <w:proofErr w:type="spellEnd"/>
      <w:r w:rsidRPr="008B4B54">
        <w:t xml:space="preserve"> </w:t>
      </w:r>
      <w:proofErr w:type="spellStart"/>
      <w:r w:rsidRPr="008B4B54">
        <w:t>канале</w:t>
      </w:r>
      <w:proofErr w:type="spellEnd"/>
      <w:r w:rsidRPr="008B4B54">
        <w:t xml:space="preserve"> 25 </w:t>
      </w:r>
      <w:proofErr w:type="spellStart"/>
      <w:r w:rsidRPr="008B4B54">
        <w:t>кГц</w:t>
      </w:r>
      <w:proofErr w:type="spellEnd"/>
      <w:r w:rsidRPr="008B4B54">
        <w:t>.</w:t>
      </w:r>
    </w:p>
    <w:p w:rsidR="00B64F0F" w:rsidRPr="008B4B54" w:rsidRDefault="00B64F0F" w:rsidP="008B4B54">
      <w:pPr>
        <w:pStyle w:val="enumlev1"/>
      </w:pPr>
      <w:r w:rsidRPr="008B4B54">
        <w:lastRenderedPageBreak/>
        <w:t>d)</w:t>
      </w:r>
      <w:r w:rsidRPr="008B4B54">
        <w:tab/>
      </w:r>
      <w:proofErr w:type="spellStart"/>
      <w:r w:rsidRPr="008B4B54">
        <w:t>Эти</w:t>
      </w:r>
      <w:proofErr w:type="spellEnd"/>
      <w:r w:rsidRPr="008B4B54">
        <w:t xml:space="preserve"> </w:t>
      </w:r>
      <w:proofErr w:type="spellStart"/>
      <w:r w:rsidRPr="008B4B54">
        <w:t>устройства</w:t>
      </w:r>
      <w:proofErr w:type="spellEnd"/>
      <w:r w:rsidRPr="008B4B54">
        <w:t xml:space="preserve"> </w:t>
      </w:r>
      <w:proofErr w:type="spellStart"/>
      <w:r w:rsidRPr="008B4B54">
        <w:t>должны</w:t>
      </w:r>
      <w:proofErr w:type="spellEnd"/>
      <w:r w:rsidRPr="008B4B54">
        <w:t xml:space="preserve"> </w:t>
      </w:r>
      <w:proofErr w:type="spellStart"/>
      <w:r w:rsidRPr="008B4B54">
        <w:t>быть</w:t>
      </w:r>
      <w:proofErr w:type="spellEnd"/>
      <w:r w:rsidRPr="008B4B54">
        <w:t xml:space="preserve"> </w:t>
      </w:r>
      <w:proofErr w:type="spellStart"/>
      <w:r w:rsidRPr="008B4B54">
        <w:t>оснащены</w:t>
      </w:r>
      <w:proofErr w:type="spellEnd"/>
      <w:r w:rsidRPr="008B4B54">
        <w:t xml:space="preserve"> </w:t>
      </w:r>
      <w:proofErr w:type="spellStart"/>
      <w:r w:rsidRPr="008B4B54">
        <w:t>встроенной</w:t>
      </w:r>
      <w:proofErr w:type="spellEnd"/>
      <w:r w:rsidRPr="008B4B54">
        <w:t xml:space="preserve"> </w:t>
      </w:r>
      <w:proofErr w:type="spellStart"/>
      <w:r w:rsidRPr="008B4B54">
        <w:t>антенной</w:t>
      </w:r>
      <w:proofErr w:type="spellEnd"/>
      <w:r w:rsidRPr="008B4B54">
        <w:t xml:space="preserve">. </w:t>
      </w:r>
      <w:proofErr w:type="spellStart"/>
      <w:r w:rsidRPr="008B4B54">
        <w:t>Высота</w:t>
      </w:r>
      <w:proofErr w:type="spellEnd"/>
      <w:r w:rsidRPr="008B4B54">
        <w:t xml:space="preserve"> </w:t>
      </w:r>
      <w:proofErr w:type="spellStart"/>
      <w:r w:rsidRPr="008B4B54">
        <w:t>антенны</w:t>
      </w:r>
      <w:proofErr w:type="spellEnd"/>
      <w:r w:rsidRPr="008B4B54">
        <w:t xml:space="preserve"> </w:t>
      </w:r>
      <w:proofErr w:type="spellStart"/>
      <w:r w:rsidRPr="008B4B54">
        <w:t>не</w:t>
      </w:r>
      <w:proofErr w:type="spellEnd"/>
      <w:r w:rsidRPr="008B4B54">
        <w:t xml:space="preserve"> </w:t>
      </w:r>
      <w:proofErr w:type="spellStart"/>
      <w:r w:rsidRPr="008B4B54">
        <w:t>должна</w:t>
      </w:r>
      <w:proofErr w:type="spellEnd"/>
      <w:r w:rsidRPr="008B4B54">
        <w:t xml:space="preserve"> </w:t>
      </w:r>
      <w:proofErr w:type="spellStart"/>
      <w:r w:rsidRPr="008B4B54">
        <w:t>превышать</w:t>
      </w:r>
      <w:proofErr w:type="spellEnd"/>
      <w:r w:rsidRPr="008B4B54">
        <w:t xml:space="preserve"> 1 м </w:t>
      </w:r>
      <w:proofErr w:type="spellStart"/>
      <w:r w:rsidRPr="008B4B54">
        <w:t>над</w:t>
      </w:r>
      <w:proofErr w:type="spellEnd"/>
      <w:r w:rsidRPr="008B4B54">
        <w:t xml:space="preserve"> </w:t>
      </w:r>
      <w:proofErr w:type="spellStart"/>
      <w:r w:rsidRPr="008B4B54">
        <w:t>поверхностью</w:t>
      </w:r>
      <w:proofErr w:type="spellEnd"/>
      <w:r w:rsidRPr="008B4B54">
        <w:t xml:space="preserve"> </w:t>
      </w:r>
      <w:proofErr w:type="spellStart"/>
      <w:r w:rsidRPr="008B4B54">
        <w:t>моря</w:t>
      </w:r>
      <w:proofErr w:type="spellEnd"/>
      <w:r w:rsidRPr="008B4B54">
        <w:t>.</w:t>
      </w:r>
    </w:p>
    <w:p w:rsidR="00B64F0F" w:rsidRPr="00311A64" w:rsidRDefault="00B64F0F" w:rsidP="008B4B54">
      <w:pPr>
        <w:pStyle w:val="enumlev1"/>
        <w:rPr>
          <w:lang w:val="ru-RU" w:eastAsia="zh-CN"/>
        </w:rPr>
      </w:pPr>
      <w:r w:rsidRPr="008B4B54">
        <w:t>e)</w:t>
      </w:r>
      <w:r w:rsidRPr="008B4B54">
        <w:tab/>
      </w:r>
      <w:proofErr w:type="spellStart"/>
      <w:r w:rsidRPr="008B4B54">
        <w:t>Эти</w:t>
      </w:r>
      <w:proofErr w:type="spellEnd"/>
      <w:r w:rsidRPr="008B4B54">
        <w:t xml:space="preserve"> </w:t>
      </w:r>
      <w:proofErr w:type="spellStart"/>
      <w:r w:rsidRPr="008B4B54">
        <w:t>устройства</w:t>
      </w:r>
      <w:proofErr w:type="spellEnd"/>
      <w:r w:rsidRPr="008B4B54">
        <w:t xml:space="preserve"> </w:t>
      </w:r>
      <w:proofErr w:type="spellStart"/>
      <w:r w:rsidRPr="008B4B54">
        <w:t>должны</w:t>
      </w:r>
      <w:proofErr w:type="spellEnd"/>
      <w:r w:rsidRPr="008B4B54">
        <w:t xml:space="preserve"> </w:t>
      </w:r>
      <w:proofErr w:type="spellStart"/>
      <w:r w:rsidRPr="008B4B54">
        <w:t>быть</w:t>
      </w:r>
      <w:proofErr w:type="spellEnd"/>
      <w:r w:rsidRPr="008B4B54">
        <w:t xml:space="preserve"> </w:t>
      </w:r>
      <w:proofErr w:type="spellStart"/>
      <w:r w:rsidRPr="008B4B54">
        <w:t>оснащены</w:t>
      </w:r>
      <w:proofErr w:type="spellEnd"/>
      <w:r w:rsidRPr="008B4B54">
        <w:t xml:space="preserve"> </w:t>
      </w:r>
      <w:proofErr w:type="spellStart"/>
      <w:r w:rsidRPr="008B4B54">
        <w:t>защищенным</w:t>
      </w:r>
      <w:proofErr w:type="spellEnd"/>
      <w:r w:rsidRPr="008B4B54">
        <w:t xml:space="preserve"> </w:t>
      </w:r>
      <w:proofErr w:type="spellStart"/>
      <w:r w:rsidRPr="008B4B54">
        <w:t>внешним</w:t>
      </w:r>
      <w:proofErr w:type="spellEnd"/>
      <w:r w:rsidRPr="008B4B54">
        <w:t xml:space="preserve"> </w:t>
      </w:r>
      <w:proofErr w:type="spellStart"/>
      <w:r w:rsidRPr="008B4B54">
        <w:t>индикатором</w:t>
      </w:r>
      <w:proofErr w:type="spellEnd"/>
      <w:r w:rsidRPr="008B4B54">
        <w:t xml:space="preserve"> </w:t>
      </w:r>
      <w:proofErr w:type="spellStart"/>
      <w:r w:rsidRPr="008B4B54">
        <w:t>переключателя</w:t>
      </w:r>
      <w:proofErr w:type="spellEnd"/>
      <w:r w:rsidRPr="008B4B54">
        <w:t xml:space="preserve"> </w:t>
      </w:r>
      <w:proofErr w:type="spellStart"/>
      <w:r w:rsidRPr="008B4B54">
        <w:t>питания</w:t>
      </w:r>
      <w:proofErr w:type="spellEnd"/>
      <w:r w:rsidRPr="008B4B54">
        <w:t xml:space="preserve"> и </w:t>
      </w:r>
      <w:proofErr w:type="spellStart"/>
      <w:r w:rsidRPr="008B4B54">
        <w:t>работы</w:t>
      </w:r>
      <w:proofErr w:type="spellEnd"/>
      <w:r w:rsidRPr="008B4B54">
        <w:t xml:space="preserve"> </w:t>
      </w:r>
      <w:proofErr w:type="spellStart"/>
      <w:r w:rsidRPr="008B4B54">
        <w:t>передатчика</w:t>
      </w:r>
      <w:proofErr w:type="spellEnd"/>
      <w:r w:rsidRPr="008B4B54">
        <w:t>.</w:t>
      </w:r>
    </w:p>
    <w:p w:rsidR="00B64F0F" w:rsidRPr="00311A64" w:rsidRDefault="00B64F0F" w:rsidP="00B64F0F">
      <w:pPr>
        <w:pStyle w:val="AnnexNoTitle"/>
        <w:rPr>
          <w:lang w:val="ru-RU"/>
        </w:rPr>
      </w:pPr>
      <w:r w:rsidRPr="00311A64">
        <w:rPr>
          <w:lang w:val="ru-RU"/>
        </w:rPr>
        <w:t>Приложение 3</w:t>
      </w:r>
      <w:r w:rsidRPr="00311A64">
        <w:rPr>
          <w:lang w:val="ru-RU"/>
        </w:rPr>
        <w:br/>
      </w:r>
      <w:r w:rsidRPr="00311A64">
        <w:rPr>
          <w:lang w:val="ru-RU"/>
        </w:rPr>
        <w:br/>
      </w:r>
      <w:r w:rsidRPr="00311A64">
        <w:rPr>
          <w:lang w:val="ru-RU" w:eastAsia="zh-CN"/>
        </w:rPr>
        <w:t xml:space="preserve">Технические и эксплуатационные характеристики автономных морских радиоустройств группы В, в которых используются технологии, </w:t>
      </w:r>
      <w:r w:rsidRPr="00311A64">
        <w:rPr>
          <w:lang w:val="ru-RU" w:eastAsia="zh-CN"/>
        </w:rPr>
        <w:br/>
        <w:t>отличные от технологии автоматической системы опознавания</w:t>
      </w:r>
    </w:p>
    <w:p w:rsidR="00B64F0F" w:rsidRPr="00311A64" w:rsidRDefault="00B64F0F" w:rsidP="00B64F0F">
      <w:pPr>
        <w:pStyle w:val="Heading2"/>
        <w:rPr>
          <w:lang w:val="ru-RU" w:eastAsia="zh-CN"/>
        </w:rPr>
      </w:pPr>
      <w:r w:rsidRPr="00311A64">
        <w:rPr>
          <w:lang w:val="ru-RU" w:eastAsia="zh-CN"/>
        </w:rPr>
        <w:t>A3.1</w:t>
      </w:r>
      <w:r w:rsidRPr="00311A64">
        <w:rPr>
          <w:lang w:val="ru-RU" w:eastAsia="zh-CN"/>
        </w:rPr>
        <w:tab/>
        <w:t>Введение</w:t>
      </w:r>
    </w:p>
    <w:p w:rsidR="00B64F0F" w:rsidRPr="00311A64" w:rsidRDefault="00B64F0F" w:rsidP="00B64F0F">
      <w:pPr>
        <w:rPr>
          <w:lang w:val="ru-RU" w:eastAsia="zh-CN"/>
        </w:rPr>
      </w:pPr>
      <w:r w:rsidRPr="00311A64">
        <w:rPr>
          <w:lang w:val="ru-RU" w:eastAsia="zh-CN"/>
        </w:rPr>
        <w:t xml:space="preserve">AMRD группы B, описанные в настоящем Приложении, – это подвижные станции, работающие на море </w:t>
      </w:r>
      <w:r w:rsidRPr="00311A64">
        <w:rPr>
          <w:iCs/>
          <w:lang w:val="ru-RU"/>
        </w:rPr>
        <w:t xml:space="preserve">и ведущие передачи независимо от </w:t>
      </w:r>
      <w:r w:rsidRPr="00311A64">
        <w:rPr>
          <w:lang w:val="ru-RU"/>
        </w:rPr>
        <w:t>судовой станции</w:t>
      </w:r>
      <w:r w:rsidRPr="00311A64">
        <w:rPr>
          <w:iCs/>
          <w:lang w:val="ru-RU"/>
        </w:rPr>
        <w:t xml:space="preserve"> или </w:t>
      </w:r>
      <w:r w:rsidRPr="00311A64">
        <w:rPr>
          <w:lang w:val="ru-RU"/>
        </w:rPr>
        <w:t>береговой станции</w:t>
      </w:r>
      <w:r w:rsidRPr="00311A64">
        <w:rPr>
          <w:lang w:val="ru-RU" w:eastAsia="zh-CN"/>
        </w:rPr>
        <w:t xml:space="preserve">. Эти AMRD группы B </w:t>
      </w:r>
      <w:r w:rsidRPr="00311A64">
        <w:rPr>
          <w:lang w:val="ru-RU"/>
        </w:rPr>
        <w:t>не повышают уровень безопасности навигации и доставляют сигналы или информацию, не имеющую значения для штурмана судна в целом</w:t>
      </w:r>
      <w:r w:rsidRPr="00311A64">
        <w:rPr>
          <w:lang w:val="ru-RU" w:eastAsia="zh-CN"/>
        </w:rPr>
        <w:t>. Следует запрещать использовать частоты, предназначенные для AIS, включая каналы AIS 1 и AIS 2, или для ЦИВ, в AMRD группы B, в которых используются технологии, отличные от технологии AIS.</w:t>
      </w:r>
    </w:p>
    <w:p w:rsidR="00B64F0F" w:rsidRPr="00311A64" w:rsidRDefault="00B64F0F" w:rsidP="00B64F0F">
      <w:pPr>
        <w:pStyle w:val="Heading2"/>
        <w:rPr>
          <w:lang w:val="ru-RU" w:eastAsia="zh-CN"/>
        </w:rPr>
      </w:pPr>
      <w:r w:rsidRPr="00311A64">
        <w:rPr>
          <w:lang w:val="ru-RU" w:eastAsia="zh-CN"/>
        </w:rPr>
        <w:t>A3.2</w:t>
      </w:r>
      <w:r w:rsidRPr="00311A64">
        <w:rPr>
          <w:lang w:val="ru-RU" w:eastAsia="zh-CN"/>
        </w:rPr>
        <w:tab/>
        <w:t>Технические характеристики автономных морских радиоустройств группы B, в которых используются технологии, отличные от технологии автоматической системы опознавания</w:t>
      </w:r>
    </w:p>
    <w:p w:rsidR="00B64F0F" w:rsidRPr="00311A64" w:rsidRDefault="00B64F0F" w:rsidP="008B4B54">
      <w:pPr>
        <w:pStyle w:val="enumlev1"/>
        <w:rPr>
          <w:lang w:val="ru-RU" w:eastAsia="zh-CN"/>
        </w:rPr>
      </w:pPr>
      <w:r w:rsidRPr="00311A64">
        <w:rPr>
          <w:lang w:val="ru-RU" w:eastAsia="zh-CN"/>
        </w:rPr>
        <w:t>a)</w:t>
      </w:r>
      <w:r w:rsidRPr="00311A64">
        <w:rPr>
          <w:lang w:val="ru-RU" w:eastAsia="zh-CN"/>
        </w:rPr>
        <w:tab/>
        <w:t>Э.и.и.м. передатчика должна быть ограничена и не должна превышать 100 мВт.</w:t>
      </w:r>
    </w:p>
    <w:p w:rsidR="00B64F0F" w:rsidRPr="00311A64" w:rsidRDefault="00B64F0F" w:rsidP="008B4B54">
      <w:pPr>
        <w:pStyle w:val="enumlev1"/>
        <w:rPr>
          <w:lang w:val="ru-RU" w:eastAsia="zh-CN"/>
        </w:rPr>
      </w:pPr>
      <w:r w:rsidRPr="00311A64">
        <w:rPr>
          <w:lang w:val="ru-RU" w:eastAsia="zh-CN"/>
        </w:rPr>
        <w:t>b)</w:t>
      </w:r>
      <w:r w:rsidRPr="00311A64">
        <w:rPr>
          <w:lang w:val="ru-RU" w:eastAsia="zh-CN"/>
        </w:rPr>
        <w:tab/>
        <w:t>Рабочий цикл передачи должен быть по возможности сокращен и не превышать 10%.</w:t>
      </w:r>
    </w:p>
    <w:p w:rsidR="00B64F0F" w:rsidRPr="00311A64" w:rsidRDefault="00B64F0F" w:rsidP="008B4B54">
      <w:pPr>
        <w:pStyle w:val="enumlev1"/>
        <w:rPr>
          <w:lang w:val="ru-RU" w:eastAsia="zh-CN"/>
        </w:rPr>
      </w:pPr>
      <w:r w:rsidRPr="00311A64">
        <w:rPr>
          <w:lang w:val="ru-RU" w:eastAsia="zh-CN"/>
        </w:rPr>
        <w:t>c)</w:t>
      </w:r>
      <w:r w:rsidRPr="00311A64">
        <w:rPr>
          <w:lang w:val="ru-RU" w:eastAsia="zh-CN"/>
        </w:rPr>
        <w:tab/>
        <w:t>Продолжительность любой одиночной передачи не должна превышать 100 мс.</w:t>
      </w:r>
    </w:p>
    <w:p w:rsidR="00B64F0F" w:rsidRPr="00311A64" w:rsidRDefault="00B64F0F" w:rsidP="008B4B54">
      <w:pPr>
        <w:pStyle w:val="enumlev1"/>
        <w:rPr>
          <w:lang w:val="ru-RU" w:eastAsia="zh-CN"/>
        </w:rPr>
      </w:pPr>
      <w:r w:rsidRPr="00311A64">
        <w:rPr>
          <w:lang w:val="ru-RU" w:eastAsia="zh-CN"/>
        </w:rPr>
        <w:t>d)</w:t>
      </w:r>
      <w:r w:rsidRPr="00311A64">
        <w:rPr>
          <w:lang w:val="ru-RU" w:eastAsia="zh-CN"/>
        </w:rPr>
        <w:tab/>
        <w:t>Эти устройства работают на основе непричинения помех, то есть они не должны создавать помех другим существующим службам или требовать защиты от них.</w:t>
      </w:r>
    </w:p>
    <w:p w:rsidR="00B64F0F" w:rsidRPr="00311A64" w:rsidRDefault="00B64F0F" w:rsidP="008B4B54">
      <w:pPr>
        <w:pStyle w:val="enumlev1"/>
        <w:rPr>
          <w:lang w:val="ru-RU" w:eastAsia="zh-CN"/>
        </w:rPr>
      </w:pPr>
      <w:r w:rsidRPr="00311A64">
        <w:rPr>
          <w:lang w:val="ru-RU" w:eastAsia="zh-CN"/>
        </w:rPr>
        <w:t>e)</w:t>
      </w:r>
      <w:r w:rsidRPr="00311A64">
        <w:rPr>
          <w:lang w:val="ru-RU" w:eastAsia="zh-CN"/>
        </w:rPr>
        <w:tab/>
        <w:t>Эти устройства работают ы каналах 25 кГц или 12,5 кГц.</w:t>
      </w:r>
    </w:p>
    <w:p w:rsidR="00B64F0F" w:rsidRPr="00311A64" w:rsidRDefault="00B64F0F" w:rsidP="008B4B54">
      <w:pPr>
        <w:pStyle w:val="enumlev1"/>
        <w:rPr>
          <w:lang w:val="ru-RU" w:eastAsia="zh-CN"/>
        </w:rPr>
      </w:pPr>
      <w:r w:rsidRPr="00311A64">
        <w:rPr>
          <w:lang w:val="ru-RU" w:eastAsia="zh-CN"/>
        </w:rPr>
        <w:t>f)</w:t>
      </w:r>
      <w:r w:rsidRPr="00311A64">
        <w:rPr>
          <w:lang w:val="ru-RU" w:eastAsia="zh-CN"/>
        </w:rPr>
        <w:tab/>
        <w:t>Эти устройства должны быть оснащены встроенной антенной. Высота антенны не должна превышать 1 м над поверхностью моря.</w:t>
      </w:r>
    </w:p>
    <w:p w:rsidR="00934ED7" w:rsidRDefault="00B64F0F" w:rsidP="008B4B54">
      <w:pPr>
        <w:pStyle w:val="enumlev1"/>
        <w:rPr>
          <w:rFonts w:eastAsia="SimSun"/>
          <w:lang w:val="ru-RU" w:eastAsia="zh-CN"/>
        </w:rPr>
      </w:pPr>
      <w:r w:rsidRPr="00311A64">
        <w:rPr>
          <w:lang w:val="ru-RU" w:eastAsia="zh-CN"/>
        </w:rPr>
        <w:t>g)</w:t>
      </w:r>
      <w:r w:rsidRPr="00311A64">
        <w:rPr>
          <w:lang w:val="ru-RU" w:eastAsia="zh-CN"/>
        </w:rPr>
        <w:tab/>
        <w:t>Эти устройства должны быть оснащены защищенным внешним индикатором переключателя питания и работы передатчика.</w:t>
      </w:r>
    </w:p>
    <w:p w:rsidR="00FA4C59" w:rsidRDefault="00FA4C59" w:rsidP="00411C49">
      <w:pPr>
        <w:pStyle w:val="Reasons"/>
      </w:pPr>
    </w:p>
    <w:p w:rsidR="00FA4C59" w:rsidRDefault="00FA4C59">
      <w:pPr>
        <w:jc w:val="center"/>
      </w:pPr>
      <w:r>
        <w:t>______________</w:t>
      </w:r>
    </w:p>
    <w:p w:rsidR="00FA4C59" w:rsidRPr="00131900" w:rsidRDefault="00FA4C59" w:rsidP="006E56A2">
      <w:pPr>
        <w:rPr>
          <w:lang w:val="ru-RU"/>
        </w:rPr>
      </w:pPr>
    </w:p>
    <w:sectPr w:rsidR="00FA4C59" w:rsidRPr="00131900" w:rsidSect="00BB0631">
      <w:headerReference w:type="even" r:id="rId12"/>
      <w:headerReference w:type="first" r:id="rId13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0890" w:rsidRDefault="00EB0890">
      <w:r>
        <w:separator/>
      </w:r>
    </w:p>
  </w:endnote>
  <w:endnote w:type="continuationSeparator" w:id="0">
    <w:p w:rsidR="00EB0890" w:rsidRDefault="00EB08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0890" w:rsidRDefault="00EB0890">
      <w:r>
        <w:separator/>
      </w:r>
    </w:p>
  </w:footnote>
  <w:footnote w:type="continuationSeparator" w:id="0">
    <w:p w:rsidR="00EB0890" w:rsidRDefault="00EB08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0890" w:rsidRDefault="00EB0890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0890" w:rsidRDefault="00EB0890" w:rsidP="003C38BA">
    <w:pPr>
      <w:pStyle w:val="Header"/>
      <w:ind w:right="360" w:firstLine="360"/>
      <w:jc w:val="left"/>
    </w:pPr>
    <w:r>
      <w:rPr>
        <w:noProof/>
        <w:lang w:val="en-GB" w:eastAsia="en-GB"/>
      </w:rPr>
      <w:drawing>
        <wp:anchor distT="0" distB="0" distL="114300" distR="114300" simplePos="0" relativeHeight="251656704" behindDoc="1" locked="0" layoutInCell="1" allowOverlap="1" wp14:anchorId="03A06735" wp14:editId="3BA41E7E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0890" w:rsidRDefault="00EB0890" w:rsidP="00EF18C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CB3961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CB3961">
      <w:rPr>
        <w:b/>
        <w:bCs/>
        <w:noProof/>
        <w:szCs w:val="22"/>
        <w:lang w:val="en-US"/>
      </w:rPr>
      <w:t>МСЭ-R  M.2135-0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0890" w:rsidRDefault="00EB0890" w:rsidP="004D14DC">
    <w:pPr>
      <w:pStyle w:val="Header"/>
    </w:pPr>
    <w:r>
      <w:tab/>
    </w:r>
    <w:r w:rsidR="004D14DC" w:rsidRPr="00553C5F">
      <w:rPr>
        <w:b/>
        <w:szCs w:val="22"/>
        <w:lang w:val="ru-RU"/>
      </w:rPr>
      <w:t>Рек.</w:t>
    </w:r>
    <w:r w:rsidR="004D14DC" w:rsidRPr="00553C5F">
      <w:rPr>
        <w:b/>
        <w:szCs w:val="22"/>
        <w:lang w:val="en-US"/>
      </w:rPr>
      <w:t xml:space="preserve"> </w:t>
    </w:r>
    <w:r w:rsidR="004D14DC" w:rsidRPr="00553C5F">
      <w:rPr>
        <w:b/>
        <w:szCs w:val="22"/>
        <w:lang w:val="ru-RU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CB3961">
      <w:rPr>
        <w:b/>
        <w:bCs/>
        <w:noProof/>
      </w:rPr>
      <w:t>МСЭ-R  M.2135-0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CB3961"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3AD3" w:rsidRPr="00D60894" w:rsidRDefault="00EA3AD3" w:rsidP="00EA3AD3">
    <w:pPr>
      <w:pStyle w:val="Header"/>
      <w:tabs>
        <w:tab w:val="clear" w:pos="4848"/>
        <w:tab w:val="clear" w:pos="9696"/>
        <w:tab w:val="center" w:pos="4820"/>
      </w:tabs>
      <w:jc w:val="left"/>
    </w:pPr>
    <w:r w:rsidRPr="00E4735A">
      <w:rPr>
        <w:rStyle w:val="PageNumber"/>
        <w:b/>
        <w:bCs/>
        <w:szCs w:val="22"/>
      </w:rPr>
      <w:fldChar w:fldCharType="begin"/>
    </w:r>
    <w:r w:rsidRPr="00E4735A">
      <w:rPr>
        <w:rStyle w:val="PageNumber"/>
        <w:b/>
        <w:bCs/>
        <w:szCs w:val="22"/>
        <w:lang w:val="en-US"/>
      </w:rPr>
      <w:instrText xml:space="preserve"> PAGE </w:instrText>
    </w:r>
    <w:r w:rsidRPr="00E4735A">
      <w:rPr>
        <w:rStyle w:val="PageNumber"/>
        <w:b/>
        <w:bCs/>
        <w:szCs w:val="22"/>
      </w:rPr>
      <w:fldChar w:fldCharType="separate"/>
    </w:r>
    <w:r w:rsidR="00CB3961">
      <w:rPr>
        <w:rStyle w:val="PageNumber"/>
        <w:b/>
        <w:bCs/>
        <w:noProof/>
        <w:szCs w:val="22"/>
        <w:lang w:val="en-US"/>
      </w:rPr>
      <w:t>4</w:t>
    </w:r>
    <w:r w:rsidRPr="00E4735A">
      <w:rPr>
        <w:rStyle w:val="PageNumber"/>
        <w:b/>
        <w:bCs/>
        <w:szCs w:val="22"/>
      </w:rPr>
      <w:fldChar w:fldCharType="end"/>
    </w:r>
    <w:r w:rsidRPr="00E4735A">
      <w:rPr>
        <w:szCs w:val="22"/>
        <w:lang w:val="en-US"/>
      </w:rPr>
      <w:tab/>
    </w:r>
    <w:r w:rsidRPr="00553C5F">
      <w:rPr>
        <w:b/>
        <w:szCs w:val="22"/>
        <w:lang w:val="ru-RU"/>
      </w:rPr>
      <w:t>Рек</w:t>
    </w:r>
    <w:r w:rsidRPr="003544AB">
      <w:rPr>
        <w:b/>
        <w:szCs w:val="22"/>
      </w:rPr>
      <w:t xml:space="preserve">.  </w:t>
    </w:r>
    <w:r w:rsidR="00BB0631" w:rsidRPr="00553C5F">
      <w:rPr>
        <w:b/>
        <w:bCs/>
        <w:szCs w:val="22"/>
        <w:lang w:val="en-US"/>
      </w:rPr>
      <w:fldChar w:fldCharType="begin"/>
    </w:r>
    <w:r w:rsidR="00BB0631" w:rsidRPr="00553C5F">
      <w:rPr>
        <w:b/>
        <w:bCs/>
        <w:szCs w:val="22"/>
        <w:lang w:val="en-US"/>
      </w:rPr>
      <w:instrText>styleref href</w:instrText>
    </w:r>
    <w:r w:rsidR="00BB0631" w:rsidRPr="00553C5F">
      <w:rPr>
        <w:b/>
        <w:bCs/>
        <w:szCs w:val="22"/>
        <w:lang w:val="en-US"/>
      </w:rPr>
      <w:fldChar w:fldCharType="separate"/>
    </w:r>
    <w:r w:rsidR="00CB3961">
      <w:rPr>
        <w:b/>
        <w:bCs/>
        <w:noProof/>
        <w:szCs w:val="22"/>
        <w:lang w:val="en-US"/>
      </w:rPr>
      <w:t>МСЭ-R  M.2135-0</w:t>
    </w:r>
    <w:r w:rsidR="00BB0631" w:rsidRPr="00553C5F">
      <w:rPr>
        <w:b/>
        <w:bCs/>
        <w:szCs w:val="22"/>
        <w:lang w:val="en-US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0890" w:rsidRPr="00C906E6" w:rsidRDefault="00EB0890" w:rsidP="00C906E6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CB3961">
      <w:rPr>
        <w:b/>
        <w:bCs/>
        <w:noProof/>
        <w:szCs w:val="22"/>
        <w:lang w:val="en-US"/>
      </w:rPr>
      <w:t>МСЭ-R  M.2135-0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CB3961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ACB077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DF438D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9A891D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8981AD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0601A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102CF1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0F6F1E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71EA6F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F8C2C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17C97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557D2F"/>
    <w:multiLevelType w:val="hybridMultilevel"/>
    <w:tmpl w:val="85BC1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8675A3"/>
    <w:multiLevelType w:val="hybridMultilevel"/>
    <w:tmpl w:val="AFDC26C8"/>
    <w:lvl w:ilvl="0" w:tplc="363CE250">
      <w:start w:val="1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6901629"/>
    <w:multiLevelType w:val="singleLevel"/>
    <w:tmpl w:val="B9CC6176"/>
    <w:lvl w:ilvl="0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14" w15:restartNumberingAfterBreak="0">
    <w:nsid w:val="31AA0B1A"/>
    <w:multiLevelType w:val="hybridMultilevel"/>
    <w:tmpl w:val="6C7EB52E"/>
    <w:lvl w:ilvl="0" w:tplc="74984C0A">
      <w:start w:val="3"/>
      <w:numFmt w:val="bullet"/>
      <w:lvlText w:val="–"/>
      <w:lvlJc w:val="left"/>
      <w:pPr>
        <w:tabs>
          <w:tab w:val="num" w:pos="1155"/>
        </w:tabs>
        <w:ind w:left="115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85404A"/>
    <w:multiLevelType w:val="singleLevel"/>
    <w:tmpl w:val="C480D6E8"/>
    <w:lvl w:ilvl="0">
      <w:start w:val="1"/>
      <w:numFmt w:val="bullet"/>
      <w:lvlText w:val=""/>
      <w:lvlJc w:val="left"/>
      <w:pPr>
        <w:tabs>
          <w:tab w:val="num" w:pos="709"/>
        </w:tabs>
        <w:ind w:left="709" w:hanging="425"/>
      </w:pPr>
      <w:rPr>
        <w:rFonts w:ascii="Symbol" w:hAnsi="Symbol" w:hint="default"/>
      </w:rPr>
    </w:lvl>
  </w:abstractNum>
  <w:abstractNum w:abstractNumId="16" w15:restartNumberingAfterBreak="0">
    <w:nsid w:val="6CDD280D"/>
    <w:multiLevelType w:val="singleLevel"/>
    <w:tmpl w:val="957E91D8"/>
    <w:lvl w:ilvl="0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17" w15:restartNumberingAfterBreak="0">
    <w:nsid w:val="75CA262B"/>
    <w:multiLevelType w:val="hybridMultilevel"/>
    <w:tmpl w:val="075A66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333CE1"/>
    <w:multiLevelType w:val="singleLevel"/>
    <w:tmpl w:val="291438EE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9" w15:restartNumberingAfterBreak="0">
    <w:nsid w:val="773E5F7C"/>
    <w:multiLevelType w:val="singleLevel"/>
    <w:tmpl w:val="93A80D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789A09E3"/>
    <w:multiLevelType w:val="multilevel"/>
    <w:tmpl w:val="51A69CA4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3238"/>
        </w:tabs>
        <w:ind w:left="3238" w:hanging="1078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4678"/>
        </w:tabs>
        <w:ind w:left="4678" w:hanging="144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1" w15:restartNumberingAfterBreak="0">
    <w:nsid w:val="7FD84624"/>
    <w:multiLevelType w:val="multilevel"/>
    <w:tmpl w:val="38600E2E"/>
    <w:lvl w:ilvl="0">
      <w:start w:val="1"/>
      <w:numFmt w:val="decimal"/>
      <w:lvlText w:val="%1"/>
      <w:lvlJc w:val="left"/>
      <w:pPr>
        <w:tabs>
          <w:tab w:val="num" w:pos="0"/>
        </w:tabs>
      </w:pPr>
      <w:rPr>
        <w:rFonts w:cs="Times New Roman" w:hint="default"/>
      </w:rPr>
    </w:lvl>
    <w:lvl w:ilvl="1">
      <w:start w:val="1"/>
      <w:numFmt w:val="decimal"/>
      <w:suff w:val="space"/>
      <w:lvlText w:val="%1.%2"/>
      <w:lvlJc w:val="left"/>
      <w:rPr>
        <w:rFonts w:cs="Times New Roman" w:hint="default"/>
      </w:rPr>
    </w:lvl>
    <w:lvl w:ilvl="2">
      <w:start w:val="1"/>
      <w:numFmt w:val="decimal"/>
      <w:suff w:val="space"/>
      <w:lvlText w:val="%1.%2.%3"/>
      <w:lvlJc w:val="left"/>
      <w:rPr>
        <w:rFonts w:cs="Times New Roman" w:hint="default"/>
      </w:rPr>
    </w:lvl>
    <w:lvl w:ilvl="3">
      <w:start w:val="1"/>
      <w:numFmt w:val="none"/>
      <w:suff w:val="nothing"/>
      <w:lvlText w:val=""/>
      <w:lvlJc w:val="left"/>
      <w:rPr>
        <w:rFonts w:cs="Times New Roman" w:hint="default"/>
      </w:rPr>
    </w:lvl>
    <w:lvl w:ilvl="4">
      <w:start w:val="1"/>
      <w:numFmt w:val="none"/>
      <w:suff w:val="nothing"/>
      <w:lvlText w:val=""/>
      <w:lvlJc w:val="left"/>
      <w:rPr>
        <w:rFonts w:cs="Times New Roman" w:hint="default"/>
      </w:rPr>
    </w:lvl>
    <w:lvl w:ilvl="5">
      <w:start w:val="1"/>
      <w:numFmt w:val="none"/>
      <w:suff w:val="nothing"/>
      <w:lvlText w:val=""/>
      <w:lvlJc w:val="left"/>
      <w:rPr>
        <w:rFonts w:cs="Times New Roman" w:hint="default"/>
      </w:rPr>
    </w:lvl>
    <w:lvl w:ilvl="6">
      <w:start w:val="1"/>
      <w:numFmt w:val="none"/>
      <w:suff w:val="nothing"/>
      <w:lvlText w:val=""/>
      <w:lvlJc w:val="left"/>
      <w:rPr>
        <w:rFonts w:cs="Times New Roman" w:hint="default"/>
      </w:rPr>
    </w:lvl>
    <w:lvl w:ilvl="7">
      <w:start w:val="1"/>
      <w:numFmt w:val="none"/>
      <w:suff w:val="nothing"/>
      <w:lvlText w:val=""/>
      <w:lvlJc w:val="left"/>
      <w:rPr>
        <w:rFonts w:cs="Times New Roman" w:hint="default"/>
      </w:rPr>
    </w:lvl>
    <w:lvl w:ilvl="8">
      <w:start w:val="1"/>
      <w:numFmt w:val="none"/>
      <w:suff w:val="nothing"/>
      <w:lvlText w:val=""/>
      <w:lvlJc w:val="left"/>
      <w:rPr>
        <w:rFonts w:cs="Times New Roman" w:hint="default"/>
      </w:rPr>
    </w:lvl>
  </w:abstractNum>
  <w:num w:numId="1">
    <w:abstractNumId w:val="1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</w:num>
  <w:num w:numId="13">
    <w:abstractNumId w:val="19"/>
  </w:num>
  <w:num w:numId="14">
    <w:abstractNumId w:val="15"/>
  </w:num>
  <w:num w:numId="15">
    <w:abstractNumId w:val="13"/>
  </w:num>
  <w:num w:numId="16">
    <w:abstractNumId w:val="16"/>
  </w:num>
  <w:num w:numId="17">
    <w:abstractNumId w:val="18"/>
  </w:num>
  <w:num w:numId="18">
    <w:abstractNumId w:val="11"/>
  </w:num>
  <w:num w:numId="1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</w:num>
  <w:num w:numId="21">
    <w:abstractNumId w:val="21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mirrorMargins/>
  <w:hideSpelling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0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0"/>
  <w:activeWritingStyle w:appName="MSWord" w:lang="ru-RU" w:vendorID="64" w:dllVersion="131078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68609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13002"/>
    <w:rsid w:val="00036EE3"/>
    <w:rsid w:val="00072484"/>
    <w:rsid w:val="00096612"/>
    <w:rsid w:val="000B7683"/>
    <w:rsid w:val="000C4972"/>
    <w:rsid w:val="000D0677"/>
    <w:rsid w:val="000E6A6E"/>
    <w:rsid w:val="000F1C55"/>
    <w:rsid w:val="00102934"/>
    <w:rsid w:val="00131900"/>
    <w:rsid w:val="00147110"/>
    <w:rsid w:val="001511A6"/>
    <w:rsid w:val="00175339"/>
    <w:rsid w:val="00197B47"/>
    <w:rsid w:val="001A5DF7"/>
    <w:rsid w:val="001D407F"/>
    <w:rsid w:val="001F38A8"/>
    <w:rsid w:val="002058CE"/>
    <w:rsid w:val="002165F1"/>
    <w:rsid w:val="00225DDD"/>
    <w:rsid w:val="0027442C"/>
    <w:rsid w:val="00276D21"/>
    <w:rsid w:val="0028720D"/>
    <w:rsid w:val="00296D7F"/>
    <w:rsid w:val="002B3CF6"/>
    <w:rsid w:val="002C768A"/>
    <w:rsid w:val="002D76C4"/>
    <w:rsid w:val="002E7982"/>
    <w:rsid w:val="002F5199"/>
    <w:rsid w:val="00305A41"/>
    <w:rsid w:val="00331828"/>
    <w:rsid w:val="00356B5D"/>
    <w:rsid w:val="003646F2"/>
    <w:rsid w:val="003804DC"/>
    <w:rsid w:val="00387A7D"/>
    <w:rsid w:val="003C38BA"/>
    <w:rsid w:val="00420DFD"/>
    <w:rsid w:val="00437A76"/>
    <w:rsid w:val="00470E28"/>
    <w:rsid w:val="00475345"/>
    <w:rsid w:val="004934C5"/>
    <w:rsid w:val="004C0D23"/>
    <w:rsid w:val="004D14DC"/>
    <w:rsid w:val="004F1F5C"/>
    <w:rsid w:val="00512552"/>
    <w:rsid w:val="00556548"/>
    <w:rsid w:val="00571788"/>
    <w:rsid w:val="00581381"/>
    <w:rsid w:val="00584B77"/>
    <w:rsid w:val="00586EF8"/>
    <w:rsid w:val="005A127F"/>
    <w:rsid w:val="005B49AB"/>
    <w:rsid w:val="005B50E7"/>
    <w:rsid w:val="005E7B4F"/>
    <w:rsid w:val="00601882"/>
    <w:rsid w:val="00607D68"/>
    <w:rsid w:val="00613212"/>
    <w:rsid w:val="006149B1"/>
    <w:rsid w:val="00680D2B"/>
    <w:rsid w:val="00681B32"/>
    <w:rsid w:val="006B1D2B"/>
    <w:rsid w:val="006D223D"/>
    <w:rsid w:val="006E1131"/>
    <w:rsid w:val="006E2037"/>
    <w:rsid w:val="006E56A2"/>
    <w:rsid w:val="006E6199"/>
    <w:rsid w:val="00712870"/>
    <w:rsid w:val="0071378F"/>
    <w:rsid w:val="00743D85"/>
    <w:rsid w:val="00753CF4"/>
    <w:rsid w:val="007565CC"/>
    <w:rsid w:val="00763B00"/>
    <w:rsid w:val="00763B9A"/>
    <w:rsid w:val="007A6AA8"/>
    <w:rsid w:val="007D3737"/>
    <w:rsid w:val="007F1DF5"/>
    <w:rsid w:val="00800C5F"/>
    <w:rsid w:val="008310C9"/>
    <w:rsid w:val="00853CC5"/>
    <w:rsid w:val="00870848"/>
    <w:rsid w:val="008B4B54"/>
    <w:rsid w:val="008C7848"/>
    <w:rsid w:val="00906589"/>
    <w:rsid w:val="00906AD6"/>
    <w:rsid w:val="00917AF2"/>
    <w:rsid w:val="0092418A"/>
    <w:rsid w:val="00934ED7"/>
    <w:rsid w:val="00942A3D"/>
    <w:rsid w:val="00953A53"/>
    <w:rsid w:val="009543C3"/>
    <w:rsid w:val="00962305"/>
    <w:rsid w:val="00966E1B"/>
    <w:rsid w:val="009947C0"/>
    <w:rsid w:val="009E3058"/>
    <w:rsid w:val="009F2D2C"/>
    <w:rsid w:val="009F4170"/>
    <w:rsid w:val="00A25DEC"/>
    <w:rsid w:val="00A31928"/>
    <w:rsid w:val="00A62A14"/>
    <w:rsid w:val="00A6617B"/>
    <w:rsid w:val="00A71FE5"/>
    <w:rsid w:val="00A83C2A"/>
    <w:rsid w:val="00A971A1"/>
    <w:rsid w:val="00AA3AD8"/>
    <w:rsid w:val="00AB0DC8"/>
    <w:rsid w:val="00B020F4"/>
    <w:rsid w:val="00B033C8"/>
    <w:rsid w:val="00B33425"/>
    <w:rsid w:val="00B44E24"/>
    <w:rsid w:val="00B54ECC"/>
    <w:rsid w:val="00B62AB1"/>
    <w:rsid w:val="00B64F0F"/>
    <w:rsid w:val="00B714F3"/>
    <w:rsid w:val="00B87B6B"/>
    <w:rsid w:val="00B97948"/>
    <w:rsid w:val="00BB0631"/>
    <w:rsid w:val="00BC5D77"/>
    <w:rsid w:val="00BF0366"/>
    <w:rsid w:val="00BF487A"/>
    <w:rsid w:val="00C46BD9"/>
    <w:rsid w:val="00C47F82"/>
    <w:rsid w:val="00C55258"/>
    <w:rsid w:val="00C73560"/>
    <w:rsid w:val="00C847AA"/>
    <w:rsid w:val="00C906E6"/>
    <w:rsid w:val="00CB0F14"/>
    <w:rsid w:val="00CB3961"/>
    <w:rsid w:val="00CD659B"/>
    <w:rsid w:val="00CE0A43"/>
    <w:rsid w:val="00CE257A"/>
    <w:rsid w:val="00D270E7"/>
    <w:rsid w:val="00D54BEC"/>
    <w:rsid w:val="00D83556"/>
    <w:rsid w:val="00DF4176"/>
    <w:rsid w:val="00E17240"/>
    <w:rsid w:val="00E44309"/>
    <w:rsid w:val="00E74595"/>
    <w:rsid w:val="00EA3AD3"/>
    <w:rsid w:val="00EB0890"/>
    <w:rsid w:val="00EB713A"/>
    <w:rsid w:val="00EB7C57"/>
    <w:rsid w:val="00ED2695"/>
    <w:rsid w:val="00EE2009"/>
    <w:rsid w:val="00EF18C8"/>
    <w:rsid w:val="00F074C2"/>
    <w:rsid w:val="00F30C9B"/>
    <w:rsid w:val="00F354B1"/>
    <w:rsid w:val="00F76900"/>
    <w:rsid w:val="00FA4C59"/>
    <w:rsid w:val="00FB0E4E"/>
    <w:rsid w:val="00FB2189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8609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4:docId w14:val="58E52329"/>
  <w15:docId w15:val="{8E3C4BB4-BF22-47B8-98AC-0ACD897D3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5DF7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1A5DF7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1A5DF7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1A5DF7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1A5DF7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1A5DF7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1A5DF7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1A5DF7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1A5DF7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1A5DF7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encabezado,header odd,header odd1,header odd2"/>
    <w:basedOn w:val="Normal"/>
    <w:link w:val="HeaderChar"/>
    <w:uiPriority w:val="99"/>
    <w:rsid w:val="001A5DF7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uiPriority w:val="99"/>
    <w:rsid w:val="001A5DF7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1A5DF7"/>
  </w:style>
  <w:style w:type="paragraph" w:customStyle="1" w:styleId="Headingb">
    <w:name w:val="Heading_b"/>
    <w:basedOn w:val="Heading3"/>
    <w:next w:val="Normal"/>
    <w:link w:val="HeadingbChar"/>
    <w:uiPriority w:val="99"/>
    <w:qFormat/>
    <w:rsid w:val="001A5DF7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link w:val="HeadingiChar"/>
    <w:rsid w:val="001A5DF7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1A5DF7"/>
  </w:style>
  <w:style w:type="paragraph" w:customStyle="1" w:styleId="AnnexNoTitle">
    <w:name w:val="Annex_NoTitle"/>
    <w:basedOn w:val="Heading1"/>
    <w:next w:val="Normalaftertitle"/>
    <w:link w:val="AnnexNoTitleChar1"/>
    <w:rsid w:val="0027442C"/>
    <w:pPr>
      <w:spacing w:after="80"/>
      <w:ind w:left="0" w:firstLine="0"/>
      <w:jc w:val="center"/>
    </w:pPr>
    <w:rPr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1A5DF7"/>
    <w:pPr>
      <w:spacing w:before="320"/>
    </w:pPr>
  </w:style>
  <w:style w:type="paragraph" w:customStyle="1" w:styleId="enumlev2">
    <w:name w:val="enumlev2"/>
    <w:basedOn w:val="enumlev1"/>
    <w:rsid w:val="001A5DF7"/>
    <w:pPr>
      <w:ind w:left="1191" w:hanging="397"/>
    </w:pPr>
  </w:style>
  <w:style w:type="paragraph" w:customStyle="1" w:styleId="enumlev1">
    <w:name w:val="enumlev1"/>
    <w:basedOn w:val="Normal"/>
    <w:link w:val="enumlev1Char"/>
    <w:rsid w:val="001A5DF7"/>
    <w:pPr>
      <w:spacing w:before="80"/>
      <w:ind w:left="794" w:hanging="794"/>
    </w:pPr>
  </w:style>
  <w:style w:type="paragraph" w:customStyle="1" w:styleId="enumlev3">
    <w:name w:val="enumlev3"/>
    <w:basedOn w:val="enumlev2"/>
    <w:rsid w:val="001A5DF7"/>
    <w:pPr>
      <w:ind w:left="1588"/>
    </w:pPr>
  </w:style>
  <w:style w:type="paragraph" w:customStyle="1" w:styleId="Note">
    <w:name w:val="Note"/>
    <w:basedOn w:val="Normal"/>
    <w:link w:val="NoteChar"/>
    <w:rsid w:val="001A5DF7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Char"/>
    <w:rsid w:val="001A5DF7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1A5DF7"/>
    <w:pPr>
      <w:jc w:val="center"/>
    </w:pPr>
  </w:style>
  <w:style w:type="paragraph" w:customStyle="1" w:styleId="Recdate">
    <w:name w:val="Rec_date"/>
    <w:basedOn w:val="Recref"/>
    <w:next w:val="Normalaftertitle"/>
    <w:rsid w:val="001A5DF7"/>
    <w:pPr>
      <w:jc w:val="right"/>
    </w:pPr>
  </w:style>
  <w:style w:type="paragraph" w:customStyle="1" w:styleId="HeadingSum">
    <w:name w:val="Heading_Sum"/>
    <w:basedOn w:val="Headingb"/>
    <w:next w:val="Normal"/>
    <w:rsid w:val="001A5DF7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1A5DF7"/>
  </w:style>
  <w:style w:type="paragraph" w:customStyle="1" w:styleId="Tablefin">
    <w:name w:val="Table_fin"/>
    <w:basedOn w:val="Normal"/>
    <w:next w:val="Normal"/>
    <w:rsid w:val="001A5DF7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uiPriority w:val="99"/>
    <w:rsid w:val="001A5DF7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link w:val="TablelegendChar"/>
    <w:rsid w:val="001A5DF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0"/>
    <w:rsid w:val="001A5DF7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1A5DF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link w:val="EquationeqChar"/>
    <w:rsid w:val="001A5DF7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link w:val="EquationlegendChar"/>
    <w:rsid w:val="001A5DF7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1A5DF7"/>
    <w:pPr>
      <w:ind w:left="794"/>
    </w:pPr>
  </w:style>
  <w:style w:type="paragraph" w:customStyle="1" w:styleId="Figurelegend">
    <w:name w:val="Figure_legend"/>
    <w:basedOn w:val="Normal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1A5DF7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1A5DF7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link w:val="FigureChar"/>
    <w:rsid w:val="001A5DF7"/>
    <w:pPr>
      <w:keepNext w:val="0"/>
      <w:spacing w:before="0" w:after="240"/>
    </w:pPr>
  </w:style>
  <w:style w:type="paragraph" w:customStyle="1" w:styleId="tocpart">
    <w:name w:val="tocpart"/>
    <w:basedOn w:val="Normal"/>
    <w:rsid w:val="001A5DF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1A5DF7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link w:val="ArttitleChar"/>
    <w:rsid w:val="001A5DF7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1A5DF7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1A5DF7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1A5DF7"/>
    <w:rPr>
      <w:b/>
    </w:rPr>
  </w:style>
  <w:style w:type="paragraph" w:customStyle="1" w:styleId="Chaptitle">
    <w:name w:val="Chap_title"/>
    <w:basedOn w:val="Arttitle"/>
    <w:next w:val="Normalaftertitle"/>
    <w:rsid w:val="001A5DF7"/>
  </w:style>
  <w:style w:type="character" w:styleId="FootnoteReference">
    <w:name w:val="footnote reference"/>
    <w:basedOn w:val="DefaultParagraphFont"/>
    <w:uiPriority w:val="99"/>
    <w:qFormat/>
    <w:rsid w:val="001A5DF7"/>
    <w:rPr>
      <w:position w:val="6"/>
      <w:sz w:val="16"/>
    </w:rPr>
  </w:style>
  <w:style w:type="paragraph" w:styleId="FootnoteText">
    <w:name w:val="footnote text"/>
    <w:basedOn w:val="Normal"/>
    <w:link w:val="FootnoteTextChar"/>
    <w:qFormat/>
    <w:rsid w:val="001A5DF7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rsid w:val="001A5DF7"/>
  </w:style>
  <w:style w:type="paragraph" w:styleId="Index2">
    <w:name w:val="index 2"/>
    <w:basedOn w:val="Normal"/>
    <w:next w:val="Normal"/>
    <w:rsid w:val="001A5DF7"/>
    <w:pPr>
      <w:ind w:left="283"/>
    </w:pPr>
  </w:style>
  <w:style w:type="paragraph" w:styleId="Index3">
    <w:name w:val="index 3"/>
    <w:basedOn w:val="Normal"/>
    <w:next w:val="Normal"/>
    <w:rsid w:val="001A5DF7"/>
    <w:pPr>
      <w:ind w:left="566"/>
    </w:pPr>
  </w:style>
  <w:style w:type="paragraph" w:styleId="IndexHeading">
    <w:name w:val="index heading"/>
    <w:basedOn w:val="Normal"/>
    <w:next w:val="Index1"/>
    <w:rsid w:val="001A5DF7"/>
  </w:style>
  <w:style w:type="paragraph" w:customStyle="1" w:styleId="Line">
    <w:name w:val="Line"/>
    <w:basedOn w:val="Normal"/>
    <w:next w:val="Normal"/>
    <w:rsid w:val="001A5DF7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1A5DF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1A5DF7"/>
  </w:style>
  <w:style w:type="paragraph" w:customStyle="1" w:styleId="Partref">
    <w:name w:val="Part_ref"/>
    <w:basedOn w:val="Normal"/>
    <w:next w:val="Normal"/>
    <w:rsid w:val="001A5DF7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1A5DF7"/>
  </w:style>
  <w:style w:type="paragraph" w:customStyle="1" w:styleId="QuestionNo">
    <w:name w:val="Question_No"/>
    <w:basedOn w:val="RecNo"/>
    <w:next w:val="Normal"/>
    <w:rsid w:val="001A5DF7"/>
  </w:style>
  <w:style w:type="paragraph" w:customStyle="1" w:styleId="Questionref">
    <w:name w:val="Question_ref"/>
    <w:basedOn w:val="Recref"/>
    <w:next w:val="Questiondate"/>
    <w:rsid w:val="001A5DF7"/>
  </w:style>
  <w:style w:type="paragraph" w:customStyle="1" w:styleId="Questiontitle">
    <w:name w:val="Question_title"/>
    <w:basedOn w:val="Normal"/>
    <w:next w:val="Questionref"/>
    <w:rsid w:val="001A5DF7"/>
  </w:style>
  <w:style w:type="paragraph" w:customStyle="1" w:styleId="Reftext">
    <w:name w:val="Ref_text"/>
    <w:basedOn w:val="Normal"/>
    <w:rsid w:val="001A5DF7"/>
    <w:pPr>
      <w:ind w:left="794" w:hanging="794"/>
    </w:pPr>
  </w:style>
  <w:style w:type="paragraph" w:customStyle="1" w:styleId="Reftitle">
    <w:name w:val="Ref_title"/>
    <w:basedOn w:val="Normal"/>
    <w:next w:val="Reftext"/>
    <w:rsid w:val="001A5DF7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1A5DF7"/>
  </w:style>
  <w:style w:type="paragraph" w:customStyle="1" w:styleId="RepNo">
    <w:name w:val="Rep_No"/>
    <w:basedOn w:val="RecNo"/>
    <w:next w:val="Reptitle"/>
    <w:rsid w:val="001A5DF7"/>
  </w:style>
  <w:style w:type="paragraph" w:customStyle="1" w:styleId="Reptitle">
    <w:name w:val="Rep_title"/>
    <w:basedOn w:val="Rectitle"/>
    <w:next w:val="Repref"/>
    <w:rsid w:val="001A5DF7"/>
  </w:style>
  <w:style w:type="paragraph" w:customStyle="1" w:styleId="Repref">
    <w:name w:val="Rep_ref"/>
    <w:basedOn w:val="Recref"/>
    <w:next w:val="Repdate"/>
    <w:rsid w:val="001A5DF7"/>
  </w:style>
  <w:style w:type="paragraph" w:customStyle="1" w:styleId="Resdate">
    <w:name w:val="Res_date"/>
    <w:basedOn w:val="Recdate"/>
    <w:next w:val="Normalaftertitle"/>
    <w:rsid w:val="001A5DF7"/>
  </w:style>
  <w:style w:type="paragraph" w:customStyle="1" w:styleId="ResNo">
    <w:name w:val="Res_No"/>
    <w:basedOn w:val="RecNo"/>
    <w:next w:val="Restitle"/>
    <w:rsid w:val="001A5DF7"/>
  </w:style>
  <w:style w:type="paragraph" w:customStyle="1" w:styleId="Restitle">
    <w:name w:val="Res_title"/>
    <w:basedOn w:val="Normal"/>
    <w:next w:val="Resref"/>
    <w:link w:val="RestitleChar"/>
    <w:rsid w:val="001A5DF7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1A5DF7"/>
  </w:style>
  <w:style w:type="paragraph" w:customStyle="1" w:styleId="SectionNo">
    <w:name w:val="Section_No"/>
    <w:basedOn w:val="Normal"/>
    <w:next w:val="Normal"/>
    <w:rsid w:val="001A5DF7"/>
  </w:style>
  <w:style w:type="paragraph" w:customStyle="1" w:styleId="Sectiontitle">
    <w:name w:val="Section_title"/>
    <w:basedOn w:val="Normal"/>
    <w:next w:val="Normalaftertitle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1A5DF7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1A5DF7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1A5DF7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1A5DF7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1A5DF7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1A5DF7"/>
  </w:style>
  <w:style w:type="paragraph" w:styleId="TOC6">
    <w:name w:val="toc 6"/>
    <w:basedOn w:val="TOC4"/>
    <w:rsid w:val="001A5DF7"/>
  </w:style>
  <w:style w:type="paragraph" w:styleId="TOC7">
    <w:name w:val="toc 7"/>
    <w:basedOn w:val="TOC4"/>
    <w:rsid w:val="001A5DF7"/>
  </w:style>
  <w:style w:type="paragraph" w:styleId="TOC8">
    <w:name w:val="toc 8"/>
    <w:basedOn w:val="TOC4"/>
    <w:rsid w:val="001A5DF7"/>
  </w:style>
  <w:style w:type="paragraph" w:customStyle="1" w:styleId="Annexref">
    <w:name w:val="Annex_ref"/>
    <w:basedOn w:val="Normal"/>
    <w:next w:val="Normalaftertitle"/>
    <w:rsid w:val="001A5DF7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1A5DF7"/>
  </w:style>
  <w:style w:type="paragraph" w:customStyle="1" w:styleId="Tabletitle">
    <w:name w:val="Table_title"/>
    <w:basedOn w:val="Normal"/>
    <w:next w:val="Tablehead"/>
    <w:link w:val="Tabletitle0"/>
    <w:rsid w:val="001A5DF7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1A5DF7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1A5DF7"/>
    <w:rPr>
      <w:color w:val="0000FF"/>
      <w:u w:val="single"/>
    </w:rPr>
  </w:style>
  <w:style w:type="character" w:customStyle="1" w:styleId="HeaderChar">
    <w:name w:val="Header Char"/>
    <w:aliases w:val="encabezado Char,header odd Char,header odd1 Char,header odd2 Char"/>
    <w:basedOn w:val="DefaultParagraphFont"/>
    <w:link w:val="Header"/>
    <w:uiPriority w:val="99"/>
    <w:rsid w:val="001A5DF7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1A5DF7"/>
    <w:pPr>
      <w:ind w:left="-85" w:firstLine="0"/>
    </w:pPr>
    <w:rPr>
      <w:lang w:val="en-US"/>
    </w:rPr>
  </w:style>
  <w:style w:type="character" w:customStyle="1" w:styleId="FootnoteTextChar">
    <w:name w:val="Footnote Text Char"/>
    <w:basedOn w:val="DefaultParagraphFont"/>
    <w:link w:val="FootnoteText"/>
    <w:rsid w:val="004D14DC"/>
    <w:rPr>
      <w:lang w:val="fr-FR" w:eastAsia="en-US"/>
    </w:rPr>
  </w:style>
  <w:style w:type="character" w:customStyle="1" w:styleId="HeadingbChar">
    <w:name w:val="Heading_b Char"/>
    <w:basedOn w:val="DefaultParagraphFont"/>
    <w:link w:val="Headingb"/>
    <w:uiPriority w:val="99"/>
    <w:locked/>
    <w:rsid w:val="004D14DC"/>
    <w:rPr>
      <w:b/>
      <w:sz w:val="22"/>
      <w:lang w:val="fr-FR" w:eastAsia="en-US"/>
    </w:rPr>
  </w:style>
  <w:style w:type="character" w:customStyle="1" w:styleId="NormalaftertitleChar">
    <w:name w:val="Normal_after_title Char"/>
    <w:basedOn w:val="DefaultParagraphFont"/>
    <w:link w:val="Normalaftertitle"/>
    <w:locked/>
    <w:rsid w:val="004D14DC"/>
    <w:rPr>
      <w:sz w:val="22"/>
      <w:lang w:val="fr-FR" w:eastAsia="en-US"/>
    </w:rPr>
  </w:style>
  <w:style w:type="character" w:customStyle="1" w:styleId="TableheadChar">
    <w:name w:val="Table_head Char"/>
    <w:basedOn w:val="DefaultParagraphFont"/>
    <w:link w:val="Tablehead"/>
    <w:uiPriority w:val="99"/>
    <w:locked/>
    <w:rsid w:val="004D14DC"/>
    <w:rPr>
      <w:b/>
      <w:lang w:val="fr-FR" w:eastAsia="en-US"/>
    </w:rPr>
  </w:style>
  <w:style w:type="character" w:customStyle="1" w:styleId="TablelegendChar">
    <w:name w:val="Table_legend Char"/>
    <w:link w:val="Tablelegend"/>
    <w:locked/>
    <w:rsid w:val="004D14DC"/>
    <w:rPr>
      <w:lang w:val="fr-FR" w:eastAsia="en-US"/>
    </w:rPr>
  </w:style>
  <w:style w:type="character" w:customStyle="1" w:styleId="TableNo0">
    <w:name w:val="Table_No Знак"/>
    <w:link w:val="TableNo"/>
    <w:locked/>
    <w:rsid w:val="004D14DC"/>
    <w:rPr>
      <w:sz w:val="22"/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4D14DC"/>
    <w:rPr>
      <w:lang w:val="fr-FR" w:eastAsia="en-US"/>
    </w:rPr>
  </w:style>
  <w:style w:type="character" w:customStyle="1" w:styleId="EquationlegendChar">
    <w:name w:val="Equation_legend Char"/>
    <w:link w:val="Equationlegend"/>
    <w:locked/>
    <w:rsid w:val="004D14DC"/>
    <w:rPr>
      <w:sz w:val="22"/>
      <w:lang w:eastAsia="en-US"/>
    </w:rPr>
  </w:style>
  <w:style w:type="character" w:customStyle="1" w:styleId="FigureChar">
    <w:name w:val="Figure Char"/>
    <w:aliases w:val="fig Char"/>
    <w:basedOn w:val="DefaultParagraphFont"/>
    <w:link w:val="Figure"/>
    <w:locked/>
    <w:rsid w:val="004D14DC"/>
    <w:rPr>
      <w:caps/>
      <w:sz w:val="18"/>
      <w:lang w:val="fr-FR" w:eastAsia="en-US"/>
    </w:rPr>
  </w:style>
  <w:style w:type="character" w:customStyle="1" w:styleId="FiguretitleChar">
    <w:name w:val="Figure_title Char"/>
    <w:basedOn w:val="DefaultParagraphFont"/>
    <w:link w:val="Figuretitle"/>
    <w:locked/>
    <w:rsid w:val="004D14DC"/>
    <w:rPr>
      <w:rFonts w:ascii="Times New Roman Bold" w:hAnsi="Times New Roman Bold"/>
      <w:b/>
      <w:sz w:val="18"/>
      <w:lang w:val="fr-FR" w:eastAsia="en-US"/>
    </w:rPr>
  </w:style>
  <w:style w:type="character" w:customStyle="1" w:styleId="FigureNoChar">
    <w:name w:val="Figure_No Char"/>
    <w:basedOn w:val="DefaultParagraphFont"/>
    <w:link w:val="FigureNo"/>
    <w:locked/>
    <w:rsid w:val="004D14DC"/>
    <w:rPr>
      <w:caps/>
      <w:sz w:val="18"/>
      <w:lang w:val="fr-FR" w:eastAsia="en-US"/>
    </w:rPr>
  </w:style>
  <w:style w:type="character" w:customStyle="1" w:styleId="CallChar">
    <w:name w:val="Call Char"/>
    <w:basedOn w:val="DefaultParagraphFont"/>
    <w:link w:val="Call"/>
    <w:uiPriority w:val="99"/>
    <w:locked/>
    <w:rsid w:val="004D14DC"/>
    <w:rPr>
      <w:i/>
      <w:sz w:val="22"/>
      <w:lang w:val="fr-FR" w:eastAsia="en-US"/>
    </w:rPr>
  </w:style>
  <w:style w:type="character" w:customStyle="1" w:styleId="Tabletitle0">
    <w:name w:val="Table_title Знак"/>
    <w:link w:val="Tabletitle"/>
    <w:locked/>
    <w:rsid w:val="004D14DC"/>
    <w:rPr>
      <w:b/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4D14DC"/>
    <w:rPr>
      <w:noProof/>
      <w:sz w:val="18"/>
      <w:lang w:val="fr-FR" w:eastAsia="en-US"/>
    </w:rPr>
  </w:style>
  <w:style w:type="character" w:customStyle="1" w:styleId="Heading1Char">
    <w:name w:val="Heading 1 Char"/>
    <w:basedOn w:val="DefaultParagraphFont"/>
    <w:link w:val="Heading1"/>
    <w:locked/>
    <w:rsid w:val="004D14DC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locked/>
    <w:rsid w:val="004D14DC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locked/>
    <w:rsid w:val="004D14DC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locked/>
    <w:rsid w:val="004D14DC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locked/>
    <w:rsid w:val="004D14DC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locked/>
    <w:rsid w:val="004D14DC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locked/>
    <w:rsid w:val="004D14DC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locked/>
    <w:rsid w:val="004D14DC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locked/>
    <w:rsid w:val="004D14DC"/>
    <w:rPr>
      <w:b/>
      <w:sz w:val="22"/>
      <w:lang w:val="fr-FR" w:eastAsia="en-US"/>
    </w:rPr>
  </w:style>
  <w:style w:type="character" w:customStyle="1" w:styleId="ArttitleChar">
    <w:name w:val="Art_title Char"/>
    <w:basedOn w:val="DefaultParagraphFont"/>
    <w:link w:val="Arttitle"/>
    <w:locked/>
    <w:rsid w:val="004D14DC"/>
    <w:rPr>
      <w:b/>
      <w:sz w:val="26"/>
      <w:lang w:val="fr-FR" w:eastAsia="en-US"/>
    </w:rPr>
  </w:style>
  <w:style w:type="character" w:customStyle="1" w:styleId="enumlev1Char">
    <w:name w:val="enumlev1 Char"/>
    <w:link w:val="enumlev1"/>
    <w:locked/>
    <w:rsid w:val="004D14DC"/>
    <w:rPr>
      <w:sz w:val="22"/>
      <w:lang w:val="fr-FR" w:eastAsia="en-US"/>
    </w:rPr>
  </w:style>
  <w:style w:type="character" w:customStyle="1" w:styleId="EquationeqChar">
    <w:name w:val="Equation.eq Char"/>
    <w:basedOn w:val="DefaultParagraphFont"/>
    <w:link w:val="Equation"/>
    <w:locked/>
    <w:rsid w:val="004D14DC"/>
    <w:rPr>
      <w:sz w:val="22"/>
      <w:lang w:val="fr-FR" w:eastAsia="en-US"/>
    </w:rPr>
  </w:style>
  <w:style w:type="character" w:customStyle="1" w:styleId="NoteChar">
    <w:name w:val="Note Char"/>
    <w:basedOn w:val="DefaultParagraphFont"/>
    <w:link w:val="Note"/>
    <w:uiPriority w:val="99"/>
    <w:locked/>
    <w:rsid w:val="004D14DC"/>
    <w:rPr>
      <w:lang w:val="fr-FR" w:eastAsia="en-US"/>
    </w:rPr>
  </w:style>
  <w:style w:type="character" w:customStyle="1" w:styleId="RectitleChar">
    <w:name w:val="Rec_title Char"/>
    <w:basedOn w:val="DefaultParagraphFont"/>
    <w:link w:val="Rectitle"/>
    <w:locked/>
    <w:rsid w:val="004D14DC"/>
    <w:rPr>
      <w:b/>
      <w:sz w:val="26"/>
      <w:lang w:val="fr-FR" w:eastAsia="en-US"/>
    </w:rPr>
  </w:style>
  <w:style w:type="character" w:customStyle="1" w:styleId="RestitleChar">
    <w:name w:val="Res_title Char"/>
    <w:basedOn w:val="DefaultParagraphFont"/>
    <w:link w:val="Restitle"/>
    <w:locked/>
    <w:rsid w:val="004D14DC"/>
    <w:rPr>
      <w:b/>
      <w:sz w:val="26"/>
      <w:lang w:val="fr-FR" w:eastAsia="en-US"/>
    </w:rPr>
  </w:style>
  <w:style w:type="character" w:customStyle="1" w:styleId="HeadingiChar">
    <w:name w:val="Heading_i Char"/>
    <w:basedOn w:val="DefaultParagraphFont"/>
    <w:link w:val="Headingi"/>
    <w:locked/>
    <w:rsid w:val="004D14DC"/>
    <w:rPr>
      <w:i/>
      <w:sz w:val="22"/>
      <w:lang w:val="fr-FR" w:eastAsia="en-US"/>
    </w:rPr>
  </w:style>
  <w:style w:type="character" w:customStyle="1" w:styleId="AnnexNoTitleChar1">
    <w:name w:val="Annex_NoTitle Char1"/>
    <w:link w:val="AnnexNoTitle"/>
    <w:locked/>
    <w:rsid w:val="0027442C"/>
    <w:rPr>
      <w:b/>
      <w:sz w:val="26"/>
      <w:lang w:val="fr-FR" w:eastAsia="en-US"/>
    </w:rPr>
  </w:style>
  <w:style w:type="character" w:customStyle="1" w:styleId="TabletitleChar">
    <w:name w:val="Table_title Char"/>
    <w:uiPriority w:val="99"/>
    <w:locked/>
    <w:rsid w:val="004D14DC"/>
    <w:rPr>
      <w:b/>
      <w:bCs/>
      <w:sz w:val="22"/>
      <w:szCs w:val="22"/>
      <w:lang w:val="fr-FR" w:eastAsia="en-US"/>
    </w:rPr>
  </w:style>
  <w:style w:type="paragraph" w:styleId="BalloonText">
    <w:name w:val="Balloon Text"/>
    <w:basedOn w:val="Normal"/>
    <w:link w:val="BalloonTextChar"/>
    <w:rsid w:val="004D14DC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D14DC"/>
    <w:rPr>
      <w:rFonts w:ascii="Tahoma" w:hAnsi="Tahoma" w:cs="Tahoma"/>
      <w:sz w:val="16"/>
      <w:szCs w:val="16"/>
      <w:lang w:val="fr-FR" w:eastAsia="en-US"/>
    </w:rPr>
  </w:style>
  <w:style w:type="character" w:customStyle="1" w:styleId="apple-converted-space">
    <w:name w:val="apple-converted-space"/>
    <w:basedOn w:val="DefaultParagraphFont"/>
    <w:rsid w:val="004D14DC"/>
  </w:style>
  <w:style w:type="character" w:customStyle="1" w:styleId="FootnoteReferenceComplex8pt">
    <w:name w:val="Footnote Reference + (Complex) 8 pt"/>
    <w:basedOn w:val="FootnoteReference"/>
    <w:rsid w:val="00EA3AD3"/>
    <w:rPr>
      <w:rFonts w:ascii="Times New Roman" w:hAnsi="Times New Roman"/>
      <w:position w:val="6"/>
      <w:sz w:val="16"/>
      <w:szCs w:val="16"/>
    </w:rPr>
  </w:style>
  <w:style w:type="paragraph" w:styleId="ListBullet">
    <w:name w:val="List Bullet"/>
    <w:basedOn w:val="Normal"/>
    <w:autoRedefine/>
    <w:rsid w:val="00EA3AD3"/>
    <w:pPr>
      <w:tabs>
        <w:tab w:val="num" w:pos="360"/>
      </w:tabs>
      <w:spacing w:before="136"/>
      <w:ind w:left="360" w:hanging="360"/>
    </w:pPr>
    <w:rPr>
      <w:sz w:val="20"/>
      <w:lang w:val="en-GB"/>
    </w:rPr>
  </w:style>
  <w:style w:type="paragraph" w:styleId="ListBullet2">
    <w:name w:val="List Bullet 2"/>
    <w:basedOn w:val="Normal"/>
    <w:autoRedefine/>
    <w:rsid w:val="00EA3AD3"/>
    <w:pPr>
      <w:tabs>
        <w:tab w:val="num" w:pos="643"/>
      </w:tabs>
      <w:spacing w:before="136"/>
      <w:ind w:left="643" w:hanging="360"/>
    </w:pPr>
    <w:rPr>
      <w:sz w:val="20"/>
      <w:lang w:val="en-GB"/>
    </w:rPr>
  </w:style>
  <w:style w:type="paragraph" w:styleId="ListBullet3">
    <w:name w:val="List Bullet 3"/>
    <w:basedOn w:val="Normal"/>
    <w:autoRedefine/>
    <w:rsid w:val="00EA3AD3"/>
    <w:pPr>
      <w:tabs>
        <w:tab w:val="num" w:pos="926"/>
      </w:tabs>
      <w:spacing w:before="136"/>
      <w:ind w:left="926" w:hanging="360"/>
    </w:pPr>
    <w:rPr>
      <w:sz w:val="20"/>
      <w:lang w:val="en-GB"/>
    </w:rPr>
  </w:style>
  <w:style w:type="paragraph" w:styleId="ListBullet4">
    <w:name w:val="List Bullet 4"/>
    <w:basedOn w:val="Normal"/>
    <w:autoRedefine/>
    <w:rsid w:val="00EA3AD3"/>
    <w:pPr>
      <w:tabs>
        <w:tab w:val="clear" w:pos="1191"/>
        <w:tab w:val="num" w:pos="1209"/>
      </w:tabs>
      <w:spacing w:before="136"/>
      <w:ind w:left="1209" w:hanging="360"/>
    </w:pPr>
    <w:rPr>
      <w:sz w:val="20"/>
      <w:lang w:val="en-GB"/>
    </w:rPr>
  </w:style>
  <w:style w:type="paragraph" w:styleId="ListBullet5">
    <w:name w:val="List Bullet 5"/>
    <w:basedOn w:val="Normal"/>
    <w:autoRedefine/>
    <w:rsid w:val="00EA3AD3"/>
    <w:pPr>
      <w:tabs>
        <w:tab w:val="num" w:pos="1492"/>
      </w:tabs>
      <w:spacing w:before="136"/>
      <w:ind w:left="1492" w:hanging="360"/>
    </w:pPr>
    <w:rPr>
      <w:sz w:val="20"/>
      <w:lang w:val="en-GB"/>
    </w:rPr>
  </w:style>
  <w:style w:type="paragraph" w:styleId="ListNumber">
    <w:name w:val="List Number"/>
    <w:basedOn w:val="Normal"/>
    <w:rsid w:val="00EA3AD3"/>
    <w:pPr>
      <w:tabs>
        <w:tab w:val="num" w:pos="360"/>
      </w:tabs>
      <w:spacing w:before="136"/>
      <w:ind w:left="360" w:hanging="360"/>
    </w:pPr>
    <w:rPr>
      <w:sz w:val="20"/>
      <w:lang w:val="en-GB"/>
    </w:rPr>
  </w:style>
  <w:style w:type="paragraph" w:styleId="ListNumber2">
    <w:name w:val="List Number 2"/>
    <w:basedOn w:val="Normal"/>
    <w:rsid w:val="00EA3AD3"/>
    <w:pPr>
      <w:tabs>
        <w:tab w:val="num" w:pos="643"/>
      </w:tabs>
      <w:spacing w:before="136"/>
      <w:ind w:left="643" w:hanging="360"/>
    </w:pPr>
    <w:rPr>
      <w:sz w:val="20"/>
      <w:lang w:val="en-GB"/>
    </w:rPr>
  </w:style>
  <w:style w:type="character" w:customStyle="1" w:styleId="CommentSubjectChar">
    <w:name w:val="Comment Subject Char"/>
    <w:basedOn w:val="Heading1Char"/>
    <w:link w:val="CommentSubject"/>
    <w:semiHidden/>
    <w:locked/>
    <w:rsid w:val="00EA3AD3"/>
    <w:rPr>
      <w:b/>
      <w:bCs/>
      <w:sz w:val="24"/>
      <w:lang w:val="fr-FR" w:eastAsia="en-US"/>
    </w:rPr>
  </w:style>
  <w:style w:type="paragraph" w:styleId="CommentText">
    <w:name w:val="annotation text"/>
    <w:basedOn w:val="Normal"/>
    <w:link w:val="CommentTextChar"/>
    <w:semiHidden/>
    <w:unhideWhenUsed/>
    <w:rsid w:val="00EA3AD3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EA3AD3"/>
    <w:rPr>
      <w:lang w:val="fr-FR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EA3AD3"/>
    <w:pPr>
      <w:jc w:val="left"/>
      <w:textAlignment w:val="auto"/>
    </w:pPr>
    <w:rPr>
      <w:b/>
      <w:bCs/>
      <w:sz w:val="24"/>
    </w:rPr>
  </w:style>
  <w:style w:type="character" w:customStyle="1" w:styleId="CommentSubjectChar1">
    <w:name w:val="Comment Subject Char1"/>
    <w:basedOn w:val="CommentTextChar"/>
    <w:semiHidden/>
    <w:rsid w:val="00EA3AD3"/>
    <w:rPr>
      <w:b/>
      <w:bCs/>
      <w:lang w:val="fr-FR" w:eastAsia="en-US"/>
    </w:rPr>
  </w:style>
  <w:style w:type="character" w:customStyle="1" w:styleId="TextCar">
    <w:name w:val="Text Car"/>
    <w:basedOn w:val="DefaultParagraphFont"/>
    <w:link w:val="Text"/>
    <w:locked/>
    <w:rsid w:val="00EA3AD3"/>
    <w:rPr>
      <w:sz w:val="24"/>
      <w:lang w:val="en-GB" w:eastAsia="en-US"/>
    </w:rPr>
  </w:style>
  <w:style w:type="paragraph" w:customStyle="1" w:styleId="Text">
    <w:name w:val="Text"/>
    <w:basedOn w:val="Normal"/>
    <w:link w:val="TextCar"/>
    <w:rsid w:val="00EA3AD3"/>
    <w:pPr>
      <w:textAlignment w:val="auto"/>
    </w:pPr>
    <w:rPr>
      <w:sz w:val="24"/>
      <w:lang w:val="en-GB"/>
    </w:rPr>
  </w:style>
  <w:style w:type="character" w:customStyle="1" w:styleId="StyleTextCarLatinItalic">
    <w:name w:val="Style Text Car + (Latin) Italic"/>
    <w:basedOn w:val="TextCar"/>
    <w:rsid w:val="00EA3AD3"/>
    <w:rPr>
      <w:i/>
      <w:iCs w:val="0"/>
      <w:sz w:val="24"/>
      <w:lang w:val="en-GB" w:eastAsia="en-US"/>
    </w:rPr>
  </w:style>
  <w:style w:type="paragraph" w:customStyle="1" w:styleId="Texte">
    <w:name w:val="Texte"/>
    <w:basedOn w:val="Normal"/>
    <w:rsid w:val="00EA3AD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textAlignment w:val="auto"/>
    </w:pPr>
    <w:rPr>
      <w:color w:val="000000"/>
      <w:sz w:val="24"/>
      <w:szCs w:val="24"/>
      <w:lang w:val="en-US" w:eastAsia="fr-FR"/>
    </w:rPr>
  </w:style>
  <w:style w:type="character" w:customStyle="1" w:styleId="EquationChar">
    <w:name w:val="Equation Char"/>
    <w:basedOn w:val="DefaultParagraphFont"/>
    <w:rsid w:val="00EA3AD3"/>
    <w:rPr>
      <w:sz w:val="24"/>
      <w:lang w:val="fr-FR" w:eastAsia="en-US" w:bidi="ar-SA"/>
    </w:rPr>
  </w:style>
  <w:style w:type="paragraph" w:styleId="NormalWeb">
    <w:name w:val="Normal (Web)"/>
    <w:basedOn w:val="Normal"/>
    <w:rsid w:val="00EA3AD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eastAsia="SimSun"/>
      <w:sz w:val="24"/>
      <w:szCs w:val="24"/>
      <w:lang w:val="en-US" w:eastAsia="zh-CN"/>
    </w:rPr>
  </w:style>
  <w:style w:type="character" w:styleId="PlaceholderText">
    <w:name w:val="Placeholder Text"/>
    <w:basedOn w:val="DefaultParagraphFont"/>
    <w:uiPriority w:val="99"/>
    <w:semiHidden/>
    <w:rsid w:val="00EA3AD3"/>
    <w:rPr>
      <w:color w:val="808080"/>
    </w:rPr>
  </w:style>
  <w:style w:type="table" w:styleId="TableGrid">
    <w:name w:val="Table Grid"/>
    <w:basedOn w:val="TableNormal"/>
    <w:rsid w:val="00EA3A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semiHidden/>
    <w:unhideWhenUsed/>
    <w:rsid w:val="00EA3AD3"/>
    <w:rPr>
      <w:color w:val="800080" w:themeColor="followedHyperlink"/>
      <w:u w:val="single"/>
    </w:rPr>
  </w:style>
  <w:style w:type="paragraph" w:customStyle="1" w:styleId="3372873BB58A4DED866D2BE34882C06C">
    <w:name w:val="3372873BB58A4DED866D2BE34882C06C"/>
    <w:rsid w:val="00EA3AD3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ru-RU" w:eastAsia="ru-RU"/>
    </w:rPr>
  </w:style>
  <w:style w:type="paragraph" w:customStyle="1" w:styleId="Reasons">
    <w:name w:val="Reasons"/>
    <w:basedOn w:val="Normal"/>
    <w:qFormat/>
    <w:rsid w:val="00FA4C59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  <w:style w:type="paragraph" w:customStyle="1" w:styleId="Normalaftertitle0">
    <w:name w:val="Normal after title"/>
    <w:basedOn w:val="Normal"/>
    <w:next w:val="Normal"/>
    <w:rsid w:val="00B64F0F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jc w:val="left"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307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6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5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B204BE-F80C-4E78-82B3-B7BB0E0F1A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20</TotalTime>
  <Pages>6</Pages>
  <Words>1516</Words>
  <Characters>10670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12162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HB_x000d_
Récup + PDF: 2.7.09/KJ</dc:description>
  <cp:lastModifiedBy>Sikacheva, Violetta</cp:lastModifiedBy>
  <cp:revision>8</cp:revision>
  <cp:lastPrinted>2019-12-17T08:44:00Z</cp:lastPrinted>
  <dcterms:created xsi:type="dcterms:W3CDTF">2019-12-16T15:41:00Z</dcterms:created>
  <dcterms:modified xsi:type="dcterms:W3CDTF">2019-12-17T08:48:00Z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