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9A7" w:rsidRPr="00F35AA3" w:rsidRDefault="006809A7" w:rsidP="006809A7">
      <w:pPr>
        <w:rPr>
          <w:szCs w:val="24"/>
          <w:lang w:val="fr-CH" w:eastAsia="zh-CN"/>
        </w:rPr>
      </w:pPr>
    </w:p>
    <w:p w:rsidR="006809A7" w:rsidRPr="00D962D9" w:rsidRDefault="006809A7" w:rsidP="006809A7">
      <w:pPr>
        <w:rPr>
          <w:szCs w:val="24"/>
          <w:lang w:eastAsia="zh-CN"/>
        </w:rPr>
      </w:pPr>
    </w:p>
    <w:p w:rsidR="006809A7" w:rsidRPr="00D962D9" w:rsidRDefault="006809A7" w:rsidP="006809A7">
      <w:pPr>
        <w:rPr>
          <w:rFonts w:eastAsia="Times New Roman"/>
          <w:szCs w:val="24"/>
        </w:rPr>
      </w:pPr>
    </w:p>
    <w:p w:rsidR="006809A7" w:rsidRPr="00D962D9" w:rsidRDefault="006809A7" w:rsidP="006809A7">
      <w:pPr>
        <w:rPr>
          <w:rFonts w:eastAsia="Times New Roman"/>
          <w:szCs w:val="24"/>
        </w:rPr>
      </w:pPr>
    </w:p>
    <w:p w:rsidR="006809A7" w:rsidRPr="00D962D9" w:rsidRDefault="006809A7" w:rsidP="006809A7">
      <w:pPr>
        <w:rPr>
          <w:rFonts w:eastAsia="Times New Roman"/>
          <w:szCs w:val="24"/>
        </w:rPr>
      </w:pPr>
    </w:p>
    <w:p w:rsidR="006809A7" w:rsidRPr="00D962D9" w:rsidRDefault="006809A7" w:rsidP="006809A7">
      <w:pPr>
        <w:rPr>
          <w:rFonts w:eastAsia="Times New Roman"/>
          <w:szCs w:val="24"/>
        </w:rPr>
      </w:pPr>
    </w:p>
    <w:p w:rsidR="006809A7" w:rsidRPr="00D962D9" w:rsidRDefault="006809A7" w:rsidP="006809A7">
      <w:pPr>
        <w:rPr>
          <w:rFonts w:eastAsia="Times New Roman"/>
          <w:szCs w:val="24"/>
        </w:rPr>
      </w:pPr>
    </w:p>
    <w:p w:rsidR="006809A7" w:rsidRPr="00D962D9" w:rsidRDefault="006809A7" w:rsidP="006809A7">
      <w:pPr>
        <w:rPr>
          <w:rFonts w:eastAsia="Times New Roman"/>
          <w:szCs w:val="24"/>
        </w:rPr>
      </w:pPr>
    </w:p>
    <w:p w:rsidR="006809A7" w:rsidRPr="00D962D9" w:rsidRDefault="006809A7" w:rsidP="006809A7">
      <w:pPr>
        <w:rPr>
          <w:rFonts w:eastAsia="Times New Roman"/>
          <w:szCs w:val="24"/>
        </w:rPr>
      </w:pPr>
    </w:p>
    <w:p w:rsidR="006809A7" w:rsidRPr="00D962D9" w:rsidRDefault="006809A7" w:rsidP="006809A7">
      <w:pPr>
        <w:rPr>
          <w:rFonts w:eastAsia="Times New Roman"/>
          <w:szCs w:val="24"/>
        </w:rPr>
      </w:pPr>
    </w:p>
    <w:p w:rsidR="006809A7" w:rsidRPr="00D962D9" w:rsidRDefault="006809A7" w:rsidP="006809A7">
      <w:pPr>
        <w:rPr>
          <w:rFonts w:eastAsia="Times New Roman"/>
          <w:szCs w:val="24"/>
        </w:rPr>
      </w:pPr>
    </w:p>
    <w:tbl>
      <w:tblPr>
        <w:tblW w:w="10089" w:type="dxa"/>
        <w:tblLook w:val="01E0" w:firstRow="1" w:lastRow="1" w:firstColumn="1" w:lastColumn="1" w:noHBand="0" w:noVBand="0"/>
      </w:tblPr>
      <w:tblGrid>
        <w:gridCol w:w="10089"/>
      </w:tblGrid>
      <w:tr w:rsidR="006809A7" w:rsidRPr="00BB4D1E" w:rsidTr="006A04FC">
        <w:tc>
          <w:tcPr>
            <w:tcW w:w="10089" w:type="dxa"/>
          </w:tcPr>
          <w:p w:rsidR="006809A7" w:rsidRPr="00BB4D1E" w:rsidRDefault="006809A7" w:rsidP="00374A0D">
            <w:pPr>
              <w:spacing w:before="380"/>
              <w:jc w:val="right"/>
              <w:rPr>
                <w:rFonts w:ascii="Tahoma" w:hAnsi="Tahoma" w:cs="Tahoma"/>
                <w:b/>
                <w:bCs/>
                <w:iCs/>
                <w:color w:val="243285"/>
                <w:sz w:val="36"/>
                <w:szCs w:val="36"/>
                <w:lang w:eastAsia="zh-CN"/>
              </w:rPr>
            </w:pPr>
            <w:r w:rsidRPr="00BB4D1E">
              <w:rPr>
                <w:rFonts w:ascii="Tahoma" w:hAnsi="Tahoma" w:cs="Tahoma"/>
                <w:b/>
                <w:bCs/>
                <w:iCs/>
                <w:color w:val="243285"/>
                <w:sz w:val="36"/>
                <w:szCs w:val="36"/>
              </w:rPr>
              <w:t xml:space="preserve">ITU-R  </w:t>
            </w:r>
            <w:r w:rsidRPr="00BB4D1E">
              <w:rPr>
                <w:rFonts w:ascii="Tahoma" w:hAnsi="Tahoma" w:cs="Tahoma"/>
                <w:b/>
                <w:bCs/>
                <w:iCs/>
                <w:color w:val="243285"/>
                <w:sz w:val="36"/>
                <w:szCs w:val="36"/>
                <w:lang w:eastAsia="zh-CN"/>
              </w:rPr>
              <w:t>M</w:t>
            </w:r>
            <w:r w:rsidRPr="00BB4D1E">
              <w:rPr>
                <w:rFonts w:ascii="Tahoma" w:hAnsi="Tahoma" w:cs="Tahoma"/>
                <w:b/>
                <w:bCs/>
                <w:iCs/>
                <w:color w:val="243285"/>
                <w:sz w:val="36"/>
                <w:szCs w:val="36"/>
              </w:rPr>
              <w:t>.</w:t>
            </w:r>
            <w:r w:rsidR="00AB2BDA">
              <w:rPr>
                <w:rFonts w:ascii="Tahoma" w:eastAsia="SimHei" w:hAnsi="Tahoma" w:cs="Tahoma"/>
                <w:b/>
                <w:bCs/>
                <w:iCs/>
                <w:color w:val="243285"/>
                <w:sz w:val="36"/>
                <w:szCs w:val="36"/>
              </w:rPr>
              <w:t>2135</w:t>
            </w:r>
            <w:r w:rsidRPr="00BB4D1E">
              <w:rPr>
                <w:rFonts w:ascii="Tahoma" w:eastAsia="SimHei" w:hAnsi="Tahoma" w:cs="Tahoma"/>
                <w:b/>
                <w:bCs/>
                <w:iCs/>
                <w:color w:val="243285"/>
                <w:sz w:val="36"/>
                <w:szCs w:val="36"/>
              </w:rPr>
              <w:t>-</w:t>
            </w:r>
            <w:r w:rsidR="00AB2BDA">
              <w:rPr>
                <w:rFonts w:ascii="Tahoma" w:eastAsia="SimHei" w:hAnsi="Tahoma" w:cs="Tahoma"/>
                <w:b/>
                <w:bCs/>
                <w:iCs/>
                <w:color w:val="243285"/>
                <w:sz w:val="36"/>
                <w:szCs w:val="36"/>
                <w:lang w:eastAsia="zh-CN"/>
              </w:rPr>
              <w:t>0</w:t>
            </w:r>
            <w:r w:rsidR="00123B7B">
              <w:rPr>
                <w:rFonts w:ascii="Tahoma" w:eastAsia="SimHei" w:hAnsi="Tahoma" w:cs="Tahoma"/>
                <w:b/>
                <w:bCs/>
                <w:iCs/>
                <w:color w:val="243285"/>
                <w:sz w:val="36"/>
                <w:szCs w:val="36"/>
                <w:lang w:eastAsia="zh-CN"/>
              </w:rPr>
              <w:t xml:space="preserve"> </w:t>
            </w:r>
            <w:r w:rsidRPr="00BB4D1E">
              <w:rPr>
                <w:rFonts w:ascii="SimHei" w:eastAsia="SimHei" w:hAnsi="Tahoma" w:cs="Tahoma" w:hint="eastAsia"/>
                <w:b/>
                <w:bCs/>
                <w:iCs/>
                <w:color w:val="243285"/>
                <w:sz w:val="36"/>
                <w:szCs w:val="36"/>
                <w:lang w:eastAsia="zh-CN"/>
              </w:rPr>
              <w:t>建议书</w:t>
            </w:r>
          </w:p>
          <w:p w:rsidR="006809A7" w:rsidRPr="00BB4D1E" w:rsidRDefault="006809A7" w:rsidP="00AB2BDA">
            <w:pPr>
              <w:spacing w:before="80"/>
              <w:jc w:val="right"/>
              <w:rPr>
                <w:rFonts w:ascii="Tahoma" w:hAnsi="Tahoma" w:cs="Tahoma"/>
                <w:b/>
                <w:bCs/>
                <w:iCs/>
                <w:color w:val="243285"/>
                <w:szCs w:val="22"/>
              </w:rPr>
            </w:pPr>
            <w:r w:rsidRPr="00BB4D1E">
              <w:rPr>
                <w:rFonts w:ascii="Tahoma" w:hAnsi="Tahoma" w:cs="Tahoma"/>
                <w:b/>
                <w:bCs/>
                <w:iCs/>
                <w:color w:val="243285"/>
                <w:szCs w:val="22"/>
              </w:rPr>
              <w:t>(</w:t>
            </w:r>
            <w:r w:rsidR="00AB2BDA">
              <w:rPr>
                <w:rFonts w:ascii="Tahoma" w:hAnsi="Tahoma" w:cs="Tahoma"/>
                <w:b/>
                <w:bCs/>
                <w:iCs/>
                <w:color w:val="243285"/>
                <w:szCs w:val="22"/>
                <w:lang w:eastAsia="zh-CN"/>
              </w:rPr>
              <w:t>10</w:t>
            </w:r>
            <w:r w:rsidRPr="00BB4D1E">
              <w:rPr>
                <w:rFonts w:ascii="Tahoma" w:hAnsi="Tahoma" w:cs="Tahoma"/>
                <w:b/>
                <w:bCs/>
                <w:iCs/>
                <w:color w:val="243285"/>
                <w:szCs w:val="22"/>
              </w:rPr>
              <w:t>/</w:t>
            </w:r>
            <w:r w:rsidRPr="00BB4D1E">
              <w:rPr>
                <w:rFonts w:ascii="Tahoma" w:hAnsi="Tahoma" w:cs="Tahoma"/>
                <w:b/>
                <w:bCs/>
                <w:iCs/>
                <w:color w:val="243285"/>
                <w:szCs w:val="22"/>
                <w:lang w:eastAsia="zh-CN"/>
              </w:rPr>
              <w:t>20</w:t>
            </w:r>
            <w:r w:rsidR="00C3145F" w:rsidRPr="00BB4D1E">
              <w:rPr>
                <w:rFonts w:ascii="Tahoma" w:hAnsi="Tahoma" w:cs="Tahoma" w:hint="eastAsia"/>
                <w:b/>
                <w:bCs/>
                <w:iCs/>
                <w:color w:val="243285"/>
                <w:szCs w:val="22"/>
                <w:lang w:eastAsia="zh-CN"/>
              </w:rPr>
              <w:t>1</w:t>
            </w:r>
            <w:r w:rsidR="00AB2BDA">
              <w:rPr>
                <w:rFonts w:ascii="Tahoma" w:hAnsi="Tahoma" w:cs="Tahoma"/>
                <w:b/>
                <w:bCs/>
                <w:iCs/>
                <w:color w:val="243285"/>
                <w:szCs w:val="22"/>
                <w:lang w:eastAsia="zh-CN"/>
              </w:rPr>
              <w:t>9</w:t>
            </w:r>
            <w:r w:rsidRPr="00BB4D1E">
              <w:rPr>
                <w:rFonts w:ascii="Tahoma" w:hAnsi="Tahoma" w:cs="Tahoma"/>
                <w:b/>
                <w:bCs/>
                <w:iCs/>
                <w:color w:val="243285"/>
                <w:szCs w:val="22"/>
              </w:rPr>
              <w:t>)</w:t>
            </w:r>
          </w:p>
        </w:tc>
      </w:tr>
      <w:tr w:rsidR="006809A7" w:rsidRPr="00BB4D1E" w:rsidTr="006A04FC">
        <w:tc>
          <w:tcPr>
            <w:tcW w:w="10089" w:type="dxa"/>
          </w:tcPr>
          <w:p w:rsidR="006809A7" w:rsidRPr="00BB4D1E" w:rsidRDefault="006809A7" w:rsidP="006A04FC">
            <w:pPr>
              <w:spacing w:before="80"/>
              <w:jc w:val="right"/>
              <w:rPr>
                <w:rFonts w:ascii="Tahoma" w:hAnsi="Tahoma" w:cs="Tahoma"/>
                <w:b/>
                <w:bCs/>
                <w:iCs/>
                <w:color w:val="243285"/>
                <w:szCs w:val="24"/>
                <w:lang w:eastAsia="zh-CN"/>
              </w:rPr>
            </w:pPr>
          </w:p>
          <w:p w:rsidR="00EB6DF6" w:rsidRDefault="00EB6DF6" w:rsidP="00123B7B">
            <w:pPr>
              <w:spacing w:before="0"/>
              <w:jc w:val="right"/>
              <w:rPr>
                <w:rFonts w:ascii="Tahoma" w:eastAsia="SimHei" w:hAnsi="Tahoma" w:cs="Tahoma"/>
                <w:b/>
                <w:bCs/>
                <w:iCs/>
                <w:color w:val="243285"/>
                <w:sz w:val="44"/>
                <w:szCs w:val="44"/>
                <w:lang w:val="en-GB" w:eastAsia="zh-CN"/>
              </w:rPr>
            </w:pPr>
            <w:r w:rsidRPr="00EB6DF6">
              <w:rPr>
                <w:rFonts w:ascii="Tahoma" w:eastAsia="SimHei" w:hAnsi="Tahoma" w:cs="Tahoma" w:hint="eastAsia"/>
                <w:b/>
                <w:bCs/>
                <w:iCs/>
                <w:color w:val="243285"/>
                <w:sz w:val="44"/>
                <w:szCs w:val="44"/>
                <w:lang w:val="en-GB" w:eastAsia="zh-CN"/>
              </w:rPr>
              <w:t>在</w:t>
            </w:r>
            <w:r w:rsidRPr="00EB6DF6">
              <w:rPr>
                <w:rFonts w:ascii="Tahoma" w:eastAsia="SimHei" w:hAnsi="Tahoma" w:cs="Tahoma"/>
                <w:b/>
                <w:bCs/>
                <w:iCs/>
                <w:color w:val="243285"/>
                <w:sz w:val="44"/>
                <w:szCs w:val="44"/>
                <w:lang w:val="en-GB" w:eastAsia="zh-CN"/>
              </w:rPr>
              <w:t>156-162.05 MHz</w:t>
            </w:r>
            <w:r w:rsidRPr="00EB6DF6">
              <w:rPr>
                <w:rFonts w:ascii="Tahoma" w:eastAsia="SimHei" w:hAnsi="Tahoma" w:cs="Tahoma" w:hint="eastAsia"/>
                <w:b/>
                <w:bCs/>
                <w:iCs/>
                <w:color w:val="243285"/>
                <w:sz w:val="44"/>
                <w:szCs w:val="44"/>
                <w:lang w:val="en-GB" w:eastAsia="zh-CN"/>
              </w:rPr>
              <w:t>频段内操作的</w:t>
            </w:r>
          </w:p>
          <w:p w:rsidR="006809A7" w:rsidRPr="00BB4D1E" w:rsidRDefault="00EB6DF6" w:rsidP="00123B7B">
            <w:pPr>
              <w:spacing w:before="0"/>
              <w:jc w:val="right"/>
              <w:rPr>
                <w:rFonts w:ascii="Tahoma" w:hAnsi="Tahoma" w:cs="Tahoma"/>
                <w:b/>
                <w:bCs/>
                <w:iCs/>
                <w:color w:val="243285"/>
                <w:szCs w:val="24"/>
                <w:lang w:eastAsia="zh-CN"/>
              </w:rPr>
            </w:pPr>
            <w:r w:rsidRPr="00EB6DF6">
              <w:rPr>
                <w:rFonts w:ascii="Tahoma" w:eastAsia="SimHei" w:hAnsi="Tahoma" w:cs="Tahoma"/>
                <w:b/>
                <w:bCs/>
                <w:iCs/>
                <w:color w:val="243285"/>
                <w:sz w:val="44"/>
                <w:szCs w:val="44"/>
                <w:lang w:val="en-GB" w:eastAsia="zh-CN"/>
              </w:rPr>
              <w:t>自主水上无线电设备的技术特性</w:t>
            </w:r>
          </w:p>
        </w:tc>
      </w:tr>
      <w:tr w:rsidR="006809A7" w:rsidRPr="00BB4D1E" w:rsidTr="006A04FC">
        <w:tc>
          <w:tcPr>
            <w:tcW w:w="10089" w:type="dxa"/>
          </w:tcPr>
          <w:p w:rsidR="006809A7" w:rsidRPr="00BB4D1E" w:rsidRDefault="006809A7" w:rsidP="006A04FC">
            <w:pPr>
              <w:spacing w:before="80"/>
              <w:ind w:right="640"/>
              <w:rPr>
                <w:rFonts w:ascii="Tahoma" w:hAnsi="Tahoma" w:cs="Tahoma"/>
                <w:b/>
                <w:bCs/>
                <w:iCs/>
                <w:color w:val="243285"/>
                <w:szCs w:val="24"/>
                <w:lang w:eastAsia="zh-CN"/>
              </w:rPr>
            </w:pPr>
          </w:p>
          <w:p w:rsidR="006809A7" w:rsidRPr="00BB4D1E" w:rsidRDefault="006809A7" w:rsidP="006A04FC">
            <w:pPr>
              <w:spacing w:before="80"/>
              <w:ind w:right="640"/>
              <w:rPr>
                <w:rFonts w:ascii="Tahoma" w:hAnsi="Tahoma" w:cs="Tahoma"/>
                <w:b/>
                <w:bCs/>
                <w:iCs/>
                <w:color w:val="243285"/>
                <w:szCs w:val="24"/>
                <w:lang w:eastAsia="zh-CN"/>
              </w:rPr>
            </w:pPr>
          </w:p>
          <w:p w:rsidR="006809A7" w:rsidRPr="00BB4D1E" w:rsidRDefault="006809A7" w:rsidP="006A04FC">
            <w:pPr>
              <w:spacing w:after="180"/>
              <w:jc w:val="right"/>
              <w:rPr>
                <w:rFonts w:ascii="Tahoma" w:hAnsi="Tahoma" w:cs="Tahoma"/>
                <w:b/>
                <w:bCs/>
                <w:iCs/>
                <w:color w:val="243285"/>
                <w:sz w:val="36"/>
                <w:szCs w:val="36"/>
                <w:lang w:val="en-US" w:eastAsia="zh-CN"/>
              </w:rPr>
            </w:pPr>
            <w:r w:rsidRPr="00BB4D1E">
              <w:rPr>
                <w:rFonts w:ascii="Tahoma" w:hAnsi="Tahoma" w:cs="Tahoma"/>
                <w:b/>
                <w:bCs/>
                <w:iCs/>
                <w:color w:val="243285"/>
                <w:sz w:val="36"/>
                <w:szCs w:val="36"/>
                <w:lang w:val="en-US" w:eastAsia="zh-CN"/>
              </w:rPr>
              <w:t>M</w:t>
            </w:r>
            <w:r w:rsidR="00AB2BDA">
              <w:rPr>
                <w:rFonts w:ascii="Tahoma" w:hAnsi="Tahoma" w:cs="Tahoma"/>
                <w:b/>
                <w:bCs/>
                <w:iCs/>
                <w:color w:val="243285"/>
                <w:sz w:val="36"/>
                <w:szCs w:val="36"/>
                <w:lang w:val="en-US" w:eastAsia="zh-CN"/>
              </w:rPr>
              <w:t xml:space="preserve"> </w:t>
            </w:r>
            <w:r w:rsidRPr="00BB4D1E">
              <w:rPr>
                <w:rFonts w:ascii="SimHei" w:eastAsia="SimHei" w:hAnsi="Tahoma" w:cs="Tahoma" w:hint="eastAsia"/>
                <w:b/>
                <w:bCs/>
                <w:iCs/>
                <w:color w:val="243285"/>
                <w:sz w:val="36"/>
                <w:szCs w:val="36"/>
                <w:lang w:val="en-US" w:eastAsia="zh-CN"/>
              </w:rPr>
              <w:t>系列</w:t>
            </w:r>
          </w:p>
          <w:p w:rsidR="006809A7" w:rsidRPr="00BB4D1E" w:rsidRDefault="006809A7" w:rsidP="006A04FC">
            <w:pPr>
              <w:spacing w:before="80"/>
              <w:jc w:val="right"/>
              <w:rPr>
                <w:rFonts w:ascii="SimHei" w:eastAsia="SimHei" w:hAnsi="Tahoma" w:cs="Tahoma"/>
                <w:b/>
                <w:bCs/>
                <w:iCs/>
                <w:color w:val="243285"/>
                <w:sz w:val="36"/>
                <w:szCs w:val="36"/>
                <w:lang w:val="en-US" w:eastAsia="zh-CN"/>
              </w:rPr>
            </w:pPr>
            <w:r w:rsidRPr="00BB4D1E">
              <w:rPr>
                <w:rFonts w:ascii="SimHei" w:eastAsia="SimHei" w:hAnsi="Tahoma" w:cs="Tahoma" w:hint="eastAsia"/>
                <w:b/>
                <w:bCs/>
                <w:iCs/>
                <w:color w:val="243285"/>
                <w:sz w:val="36"/>
                <w:szCs w:val="36"/>
                <w:lang w:val="en-US" w:eastAsia="zh-CN"/>
              </w:rPr>
              <w:t>移动、无线电测定、业余</w:t>
            </w:r>
            <w:r w:rsidRPr="00BB4D1E">
              <w:rPr>
                <w:rFonts w:ascii="SimHei" w:eastAsia="SimHei" w:hAnsi="Tahoma" w:cs="Tahoma"/>
                <w:b/>
                <w:bCs/>
                <w:iCs/>
                <w:color w:val="243285"/>
                <w:sz w:val="36"/>
                <w:szCs w:val="36"/>
                <w:lang w:val="en-US" w:eastAsia="zh-CN"/>
              </w:rPr>
              <w:br/>
            </w:r>
            <w:r w:rsidRPr="00BB4D1E">
              <w:rPr>
                <w:rFonts w:ascii="SimHei" w:eastAsia="SimHei" w:hAnsi="Tahoma" w:cs="Tahoma" w:hint="eastAsia"/>
                <w:b/>
                <w:bCs/>
                <w:iCs/>
                <w:color w:val="243285"/>
                <w:sz w:val="36"/>
                <w:szCs w:val="36"/>
                <w:lang w:val="en-US" w:eastAsia="zh-CN"/>
              </w:rPr>
              <w:t>无线电以及相关卫星业务</w:t>
            </w:r>
          </w:p>
          <w:p w:rsidR="006809A7" w:rsidRPr="00BB4D1E" w:rsidRDefault="006809A7" w:rsidP="006A04FC">
            <w:pPr>
              <w:spacing w:before="80"/>
              <w:jc w:val="right"/>
              <w:rPr>
                <w:rFonts w:ascii="Tahoma" w:hAnsi="Tahoma" w:cs="Tahoma"/>
                <w:b/>
                <w:bCs/>
                <w:iCs/>
                <w:color w:val="243285"/>
                <w:szCs w:val="24"/>
                <w:lang w:val="en-US" w:eastAsia="zh-CN"/>
              </w:rPr>
            </w:pPr>
          </w:p>
        </w:tc>
      </w:tr>
    </w:tbl>
    <w:p w:rsidR="006809A7" w:rsidRPr="00BB4D1E" w:rsidRDefault="006809A7" w:rsidP="006809A7">
      <w:pPr>
        <w:spacing w:before="80"/>
        <w:rPr>
          <w:rFonts w:eastAsia="Times New Roman"/>
          <w:i/>
          <w:szCs w:val="24"/>
          <w:lang w:val="en-US" w:eastAsia="zh-CN"/>
        </w:rPr>
      </w:pPr>
    </w:p>
    <w:p w:rsidR="006809A7" w:rsidRPr="00BB4D1E" w:rsidRDefault="006809A7" w:rsidP="006809A7">
      <w:pPr>
        <w:spacing w:before="80"/>
        <w:rPr>
          <w:rFonts w:eastAsia="Times New Roman"/>
          <w:i/>
          <w:szCs w:val="24"/>
          <w:lang w:val="en-US" w:eastAsia="zh-CN"/>
        </w:rPr>
      </w:pPr>
    </w:p>
    <w:p w:rsidR="006809A7" w:rsidRPr="00BB4D1E" w:rsidRDefault="006809A7" w:rsidP="006809A7">
      <w:pPr>
        <w:spacing w:before="80"/>
        <w:rPr>
          <w:rFonts w:eastAsia="Times New Roman"/>
          <w:i/>
          <w:szCs w:val="24"/>
          <w:lang w:val="en-US" w:eastAsia="zh-CN"/>
        </w:rPr>
      </w:pPr>
    </w:p>
    <w:p w:rsidR="00022BC0" w:rsidRDefault="00022BC0" w:rsidP="006809A7">
      <w:pPr>
        <w:spacing w:before="80"/>
        <w:rPr>
          <w:rFonts w:eastAsia="Times New Roman"/>
          <w:i/>
          <w:szCs w:val="24"/>
          <w:lang w:val="en-US" w:eastAsia="zh-CN"/>
        </w:rPr>
        <w:sectPr w:rsidR="00022BC0" w:rsidSect="00022BC0">
          <w:headerReference w:type="even" r:id="rId8"/>
          <w:headerReference w:type="default" r:id="rId9"/>
          <w:pgSz w:w="11907" w:h="16834" w:code="9"/>
          <w:pgMar w:top="1089" w:right="1089" w:bottom="1134" w:left="1089" w:header="567" w:footer="284" w:gutter="0"/>
          <w:paperSrc w:first="15" w:other="15"/>
          <w:cols w:space="720"/>
        </w:sectPr>
      </w:pPr>
    </w:p>
    <w:p w:rsidR="006809A7" w:rsidRPr="00BB4D1E" w:rsidRDefault="006809A7" w:rsidP="00022BC0">
      <w:pPr>
        <w:pStyle w:val="Heading1"/>
        <w:pageBreakBefore/>
        <w:spacing w:before="240"/>
        <w:jc w:val="center"/>
        <w:rPr>
          <w:szCs w:val="24"/>
          <w:lang w:val="en-US" w:eastAsia="zh-CN"/>
        </w:rPr>
      </w:pPr>
      <w:r w:rsidRPr="00BB4D1E">
        <w:rPr>
          <w:rFonts w:hint="eastAsia"/>
          <w:szCs w:val="24"/>
          <w:lang w:val="fr-CH" w:eastAsia="zh-CN"/>
        </w:rPr>
        <w:lastRenderedPageBreak/>
        <w:t>前言</w:t>
      </w:r>
    </w:p>
    <w:p w:rsidR="006773B1" w:rsidRPr="00BB4D1E" w:rsidRDefault="006773B1" w:rsidP="006773B1">
      <w:pPr>
        <w:ind w:firstLineChars="200" w:firstLine="400"/>
        <w:rPr>
          <w:sz w:val="20"/>
          <w:lang w:val="en-US" w:eastAsia="zh-CN"/>
        </w:rPr>
      </w:pPr>
      <w:r w:rsidRPr="00BB4D1E">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6809A7" w:rsidRPr="00BB4D1E" w:rsidRDefault="006773B1" w:rsidP="006773B1">
      <w:pPr>
        <w:ind w:firstLineChars="200" w:firstLine="400"/>
        <w:rPr>
          <w:sz w:val="20"/>
          <w:lang w:val="en-US" w:eastAsia="zh-CN"/>
        </w:rPr>
      </w:pPr>
      <w:r w:rsidRPr="00BB4D1E">
        <w:rPr>
          <w:rFonts w:hint="eastAsia"/>
          <w:sz w:val="20"/>
          <w:lang w:val="en-US" w:eastAsia="zh-CN"/>
        </w:rPr>
        <w:t>无线电通信部门的规则和政策职能由世界或区域无线电通信大会以及无线电通信全会在研究组的支持下履行。</w:t>
      </w:r>
    </w:p>
    <w:p w:rsidR="006809A7" w:rsidRPr="00BB4D1E" w:rsidRDefault="006809A7" w:rsidP="006809A7">
      <w:pPr>
        <w:ind w:firstLineChars="200" w:firstLine="400"/>
        <w:jc w:val="left"/>
        <w:rPr>
          <w:sz w:val="20"/>
          <w:lang w:val="en-US" w:eastAsia="zh-CN"/>
        </w:rPr>
      </w:pPr>
    </w:p>
    <w:p w:rsidR="006809A7" w:rsidRPr="00BB4D1E" w:rsidRDefault="006809A7" w:rsidP="00BD2A63">
      <w:pPr>
        <w:pStyle w:val="Heading1"/>
        <w:spacing w:before="360"/>
        <w:jc w:val="center"/>
        <w:rPr>
          <w:lang w:val="en-US" w:eastAsia="zh-CN"/>
        </w:rPr>
      </w:pPr>
      <w:r w:rsidRPr="00BB4D1E">
        <w:rPr>
          <w:rFonts w:hint="eastAsia"/>
          <w:lang w:val="en-US" w:eastAsia="zh-CN"/>
        </w:rPr>
        <w:t>知识产权政策（</w:t>
      </w:r>
      <w:r w:rsidRPr="00BB4D1E">
        <w:rPr>
          <w:lang w:val="en-US" w:eastAsia="zh-CN"/>
        </w:rPr>
        <w:t>IPR</w:t>
      </w:r>
      <w:r w:rsidRPr="00BB4D1E">
        <w:rPr>
          <w:rFonts w:hint="eastAsia"/>
          <w:lang w:val="en-US" w:eastAsia="zh-CN"/>
        </w:rPr>
        <w:t>）</w:t>
      </w:r>
    </w:p>
    <w:p w:rsidR="006809A7" w:rsidRPr="00BB4D1E" w:rsidRDefault="006773B1" w:rsidP="0083441E">
      <w:pPr>
        <w:tabs>
          <w:tab w:val="clear" w:pos="794"/>
          <w:tab w:val="clear" w:pos="1191"/>
          <w:tab w:val="clear" w:pos="1588"/>
          <w:tab w:val="clear" w:pos="1985"/>
        </w:tabs>
        <w:spacing w:before="240"/>
        <w:ind w:firstLineChars="200" w:firstLine="400"/>
        <w:rPr>
          <w:sz w:val="20"/>
          <w:lang w:val="en-US" w:eastAsia="zh-CN"/>
        </w:rPr>
      </w:pPr>
      <w:r w:rsidRPr="00BB4D1E">
        <w:rPr>
          <w:sz w:val="20"/>
          <w:lang w:val="en-US"/>
        </w:rPr>
        <w:t>ITU-R</w:t>
      </w:r>
      <w:r w:rsidRPr="00BB4D1E">
        <w:rPr>
          <w:rFonts w:hint="eastAsia"/>
          <w:sz w:val="20"/>
          <w:lang w:val="en-US" w:eastAsia="zh-CN"/>
        </w:rPr>
        <w:t>的</w:t>
      </w:r>
      <w:r w:rsidRPr="00BB4D1E">
        <w:rPr>
          <w:sz w:val="20"/>
          <w:lang w:val="en-US"/>
        </w:rPr>
        <w:t>IPR</w:t>
      </w:r>
      <w:r w:rsidRPr="00BB4D1E">
        <w:rPr>
          <w:rFonts w:hint="eastAsia"/>
          <w:sz w:val="20"/>
          <w:lang w:val="en-US" w:eastAsia="zh-CN"/>
        </w:rPr>
        <w:t>政策述于</w:t>
      </w:r>
      <w:r w:rsidRPr="00BB4D1E">
        <w:rPr>
          <w:sz w:val="20"/>
          <w:lang w:val="en-US"/>
        </w:rPr>
        <w:t>ITU-R</w:t>
      </w:r>
      <w:r w:rsidRPr="00BB4D1E">
        <w:rPr>
          <w:rFonts w:hint="eastAsia"/>
          <w:sz w:val="20"/>
          <w:lang w:val="en-US" w:eastAsia="zh-CN"/>
        </w:rPr>
        <w:t>第</w:t>
      </w:r>
      <w:r w:rsidRPr="00BB4D1E">
        <w:rPr>
          <w:sz w:val="20"/>
          <w:lang w:val="en-US" w:eastAsia="zh-CN"/>
        </w:rPr>
        <w:t>1</w:t>
      </w:r>
      <w:r w:rsidRPr="00BB4D1E">
        <w:rPr>
          <w:rFonts w:hint="eastAsia"/>
          <w:sz w:val="20"/>
          <w:lang w:val="en-US" w:eastAsia="zh-CN"/>
        </w:rPr>
        <w:t>号决议的附件</w:t>
      </w:r>
      <w:r w:rsidRPr="00BB4D1E">
        <w:rPr>
          <w:sz w:val="20"/>
          <w:lang w:val="en-US" w:eastAsia="zh-CN"/>
        </w:rPr>
        <w:t>1</w:t>
      </w:r>
      <w:r w:rsidRPr="00BB4D1E">
        <w:rPr>
          <w:rFonts w:hint="eastAsia"/>
          <w:sz w:val="20"/>
          <w:lang w:val="en-US" w:eastAsia="zh-CN"/>
        </w:rPr>
        <w:t>中所参引的《</w:t>
      </w:r>
      <w:r w:rsidRPr="00BB4D1E">
        <w:rPr>
          <w:sz w:val="20"/>
          <w:lang w:val="en-US" w:eastAsia="zh-CN"/>
        </w:rPr>
        <w:t>ITU-T/ITU-R/ISO/IEC</w:t>
      </w:r>
      <w:r w:rsidRPr="00BB4D1E">
        <w:rPr>
          <w:rFonts w:hint="eastAsia"/>
          <w:sz w:val="20"/>
          <w:lang w:val="en-US" w:eastAsia="zh-CN"/>
        </w:rPr>
        <w:t>的通用专利政策》。专利持有人用于提交专利声明和许可声明的表格可从</w:t>
      </w:r>
      <w:hyperlink r:id="rId10" w:history="1">
        <w:r w:rsidRPr="00BB4D1E">
          <w:rPr>
            <w:color w:val="0000FF"/>
            <w:sz w:val="20"/>
            <w:u w:val="single"/>
            <w:lang w:val="en-US" w:eastAsia="zh-CN"/>
          </w:rPr>
          <w:t>http://www.itu.int/ITU-R/go/patents/en</w:t>
        </w:r>
      </w:hyperlink>
      <w:r w:rsidRPr="00BB4D1E">
        <w:rPr>
          <w:rFonts w:hint="eastAsia"/>
          <w:sz w:val="20"/>
          <w:lang w:val="en-GB" w:eastAsia="zh-CN"/>
        </w:rPr>
        <w:t>获得</w:t>
      </w:r>
      <w:r w:rsidRPr="00BB4D1E">
        <w:rPr>
          <w:rFonts w:hint="eastAsia"/>
          <w:sz w:val="20"/>
          <w:lang w:val="en-US" w:eastAsia="zh-CN"/>
        </w:rPr>
        <w:t>，</w:t>
      </w:r>
      <w:r w:rsidRPr="00BB4D1E">
        <w:rPr>
          <w:rFonts w:hint="eastAsia"/>
          <w:sz w:val="20"/>
          <w:lang w:val="en-GB" w:eastAsia="zh-CN"/>
        </w:rPr>
        <w:t>在此处也可获取</w:t>
      </w:r>
      <w:r w:rsidRPr="00BB4D1E">
        <w:rPr>
          <w:rFonts w:hint="eastAsia"/>
          <w:sz w:val="20"/>
          <w:lang w:val="en-US" w:eastAsia="zh-CN"/>
        </w:rPr>
        <w:t>《</w:t>
      </w:r>
      <w:r w:rsidRPr="00BB4D1E">
        <w:rPr>
          <w:sz w:val="20"/>
          <w:lang w:val="en-US" w:eastAsia="zh-CN"/>
        </w:rPr>
        <w:t>ITU-T/ITU-R/ISO/IEC</w:t>
      </w:r>
      <w:r w:rsidRPr="00BB4D1E">
        <w:rPr>
          <w:rFonts w:hint="eastAsia"/>
          <w:sz w:val="20"/>
          <w:lang w:val="en-US" w:eastAsia="zh-CN"/>
        </w:rPr>
        <w:t>的通用专利政策实施指南》和</w:t>
      </w:r>
      <w:r w:rsidRPr="00BB4D1E">
        <w:rPr>
          <w:sz w:val="20"/>
          <w:lang w:val="en-US" w:eastAsia="zh-CN"/>
        </w:rPr>
        <w:t>ITU-R</w:t>
      </w:r>
      <w:r w:rsidRPr="00BB4D1E">
        <w:rPr>
          <w:rFonts w:hint="eastAsia"/>
          <w:sz w:val="20"/>
          <w:lang w:val="en-US" w:eastAsia="zh-CN"/>
        </w:rPr>
        <w:t>专利信息数据库。</w:t>
      </w:r>
    </w:p>
    <w:p w:rsidR="006809A7" w:rsidRPr="00BB4D1E" w:rsidRDefault="006809A7" w:rsidP="006809A7">
      <w:pPr>
        <w:jc w:val="center"/>
        <w:rPr>
          <w:lang w:val="en-US" w:eastAsia="zh-CN"/>
        </w:rPr>
      </w:pPr>
    </w:p>
    <w:p w:rsidR="006809A7" w:rsidRPr="00BB4D1E" w:rsidRDefault="006809A7" w:rsidP="006809A7">
      <w:pPr>
        <w:jc w:val="center"/>
        <w:rPr>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6773B1" w:rsidRPr="00BB4D1E" w:rsidTr="006773B1">
        <w:tc>
          <w:tcPr>
            <w:tcW w:w="9748" w:type="dxa"/>
            <w:gridSpan w:val="2"/>
          </w:tcPr>
          <w:p w:rsidR="006773B1" w:rsidRPr="00BB4D1E" w:rsidRDefault="006773B1" w:rsidP="006773B1">
            <w:pPr>
              <w:keepNext/>
              <w:topLinePunct/>
              <w:spacing w:after="40"/>
              <w:jc w:val="center"/>
              <w:rPr>
                <w:b/>
                <w:bCs/>
                <w:sz w:val="22"/>
                <w:lang w:val="en-US" w:eastAsia="zh-CN"/>
              </w:rPr>
            </w:pPr>
            <w:r w:rsidRPr="00BB4D1E">
              <w:rPr>
                <w:b/>
                <w:bCs/>
                <w:sz w:val="22"/>
                <w:lang w:val="en-US" w:eastAsia="zh-CN"/>
              </w:rPr>
              <w:t xml:space="preserve">ITU-R </w:t>
            </w:r>
            <w:r w:rsidRPr="00BB4D1E">
              <w:rPr>
                <w:rFonts w:hint="eastAsia"/>
                <w:b/>
                <w:bCs/>
                <w:sz w:val="22"/>
                <w:lang w:val="en-US" w:eastAsia="zh-CN"/>
              </w:rPr>
              <w:t>系列建议书</w:t>
            </w:r>
          </w:p>
          <w:p w:rsidR="006773B1" w:rsidRPr="00BB4D1E" w:rsidRDefault="006773B1" w:rsidP="006773B1">
            <w:pPr>
              <w:topLinePunct/>
              <w:jc w:val="center"/>
              <w:rPr>
                <w:sz w:val="18"/>
                <w:szCs w:val="18"/>
                <w:lang w:val="en-US" w:eastAsia="zh-CN"/>
              </w:rPr>
            </w:pPr>
            <w:r w:rsidRPr="00BB4D1E">
              <w:rPr>
                <w:rFonts w:hint="eastAsia"/>
                <w:sz w:val="18"/>
                <w:szCs w:val="18"/>
                <w:lang w:val="en-US" w:eastAsia="zh-CN"/>
              </w:rPr>
              <w:t>（也可在线查询</w:t>
            </w:r>
            <w:r w:rsidRPr="00BB4D1E">
              <w:rPr>
                <w:sz w:val="18"/>
                <w:szCs w:val="18"/>
                <w:lang w:val="en-US" w:eastAsia="zh-CN"/>
              </w:rPr>
              <w:t xml:space="preserve"> </w:t>
            </w:r>
            <w:hyperlink r:id="rId11" w:history="1">
              <w:r w:rsidRPr="00BB4D1E">
                <w:rPr>
                  <w:bCs/>
                  <w:color w:val="0000FF"/>
                  <w:sz w:val="18"/>
                  <w:u w:val="single"/>
                  <w:lang w:val="en-US" w:eastAsia="zh-CN"/>
                </w:rPr>
                <w:t>http://www.itu.int/publ/R-REC/en</w:t>
              </w:r>
            </w:hyperlink>
            <w:r w:rsidRPr="00BB4D1E">
              <w:rPr>
                <w:rFonts w:hint="eastAsia"/>
                <w:sz w:val="18"/>
                <w:szCs w:val="18"/>
                <w:lang w:val="en-US" w:eastAsia="zh-CN"/>
              </w:rPr>
              <w:t>）</w:t>
            </w:r>
          </w:p>
        </w:tc>
      </w:tr>
      <w:tr w:rsidR="006773B1" w:rsidRPr="00BB4D1E" w:rsidTr="006773B1">
        <w:tc>
          <w:tcPr>
            <w:tcW w:w="960" w:type="dxa"/>
          </w:tcPr>
          <w:p w:rsidR="006773B1" w:rsidRPr="00BB4D1E" w:rsidRDefault="006773B1" w:rsidP="006773B1">
            <w:pPr>
              <w:topLinePunct/>
              <w:spacing w:after="40"/>
              <w:ind w:left="57"/>
              <w:rPr>
                <w:b/>
                <w:bCs/>
                <w:sz w:val="20"/>
                <w:lang w:val="en-US"/>
              </w:rPr>
            </w:pPr>
            <w:r w:rsidRPr="00BB4D1E">
              <w:rPr>
                <w:rFonts w:ascii="SimSun" w:hAnsi="SimSun" w:hint="eastAsia"/>
                <w:b/>
                <w:bCs/>
                <w:sz w:val="20"/>
                <w:lang w:val="en-US" w:eastAsia="zh-CN"/>
              </w:rPr>
              <w:t>系列</w:t>
            </w:r>
          </w:p>
        </w:tc>
        <w:tc>
          <w:tcPr>
            <w:tcW w:w="8788" w:type="dxa"/>
          </w:tcPr>
          <w:p w:rsidR="006773B1" w:rsidRPr="00BB4D1E" w:rsidRDefault="006773B1" w:rsidP="006773B1">
            <w:pPr>
              <w:keepNext/>
              <w:topLinePunct/>
              <w:spacing w:after="40"/>
              <w:ind w:hanging="1040"/>
              <w:jc w:val="center"/>
              <w:rPr>
                <w:b/>
                <w:bCs/>
                <w:sz w:val="20"/>
                <w:lang w:val="en-US"/>
              </w:rPr>
            </w:pPr>
            <w:r w:rsidRPr="00BB4D1E">
              <w:rPr>
                <w:rFonts w:ascii="SimSun" w:hAnsi="SimSun" w:hint="eastAsia"/>
                <w:b/>
                <w:bCs/>
                <w:sz w:val="20"/>
                <w:lang w:val="en-US" w:eastAsia="zh-CN"/>
              </w:rPr>
              <w:t>标题</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BO</w:t>
            </w:r>
          </w:p>
        </w:tc>
        <w:tc>
          <w:tcPr>
            <w:tcW w:w="8788" w:type="dxa"/>
          </w:tcPr>
          <w:p w:rsidR="006773B1" w:rsidRPr="00BB4D1E" w:rsidRDefault="006773B1" w:rsidP="006773B1">
            <w:pPr>
              <w:keepNext/>
              <w:topLinePunct/>
              <w:spacing w:before="30" w:after="30"/>
              <w:jc w:val="left"/>
              <w:rPr>
                <w:bCs/>
                <w:sz w:val="20"/>
                <w:lang w:val="en-US"/>
              </w:rPr>
            </w:pPr>
            <w:r w:rsidRPr="00BB4D1E">
              <w:rPr>
                <w:rFonts w:hint="eastAsia"/>
                <w:bCs/>
                <w:sz w:val="20"/>
                <w:lang w:val="en-US" w:eastAsia="zh-CN"/>
              </w:rPr>
              <w:t>卫星传送</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BR</w:t>
            </w:r>
          </w:p>
        </w:tc>
        <w:tc>
          <w:tcPr>
            <w:tcW w:w="8788" w:type="dxa"/>
          </w:tcPr>
          <w:p w:rsidR="006773B1" w:rsidRPr="00BB4D1E" w:rsidRDefault="006773B1" w:rsidP="006773B1">
            <w:pPr>
              <w:keepNext/>
              <w:topLinePunct/>
              <w:spacing w:before="30" w:after="30"/>
              <w:jc w:val="left"/>
              <w:rPr>
                <w:sz w:val="20"/>
                <w:lang w:val="en-US" w:eastAsia="zh-CN"/>
              </w:rPr>
            </w:pPr>
            <w:r w:rsidRPr="00BB4D1E">
              <w:rPr>
                <w:rFonts w:hint="eastAsia"/>
                <w:sz w:val="20"/>
                <w:lang w:val="en-US" w:eastAsia="zh-CN"/>
              </w:rPr>
              <w:t>用于制作、存档和播出的录制；电视电影</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BS</w:t>
            </w:r>
          </w:p>
        </w:tc>
        <w:tc>
          <w:tcPr>
            <w:tcW w:w="8788" w:type="dxa"/>
          </w:tcPr>
          <w:p w:rsidR="006773B1" w:rsidRPr="00BB4D1E" w:rsidRDefault="006773B1" w:rsidP="006773B1">
            <w:pPr>
              <w:keepNext/>
              <w:topLinePunct/>
              <w:spacing w:before="30" w:after="30"/>
              <w:jc w:val="left"/>
              <w:rPr>
                <w:sz w:val="20"/>
                <w:lang w:val="en-US"/>
              </w:rPr>
            </w:pPr>
            <w:r w:rsidRPr="00BB4D1E">
              <w:rPr>
                <w:rFonts w:hint="eastAsia"/>
                <w:sz w:val="20"/>
                <w:lang w:val="en-US" w:eastAsia="zh-CN"/>
              </w:rPr>
              <w:t>广播业务（声音）</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BT</w:t>
            </w:r>
          </w:p>
        </w:tc>
        <w:tc>
          <w:tcPr>
            <w:tcW w:w="8788" w:type="dxa"/>
          </w:tcPr>
          <w:p w:rsidR="006773B1" w:rsidRPr="00BB4D1E" w:rsidRDefault="006773B1" w:rsidP="006773B1">
            <w:pPr>
              <w:keepNext/>
              <w:topLinePunct/>
              <w:spacing w:before="30" w:after="30"/>
              <w:jc w:val="left"/>
              <w:rPr>
                <w:sz w:val="20"/>
                <w:lang w:val="en-US"/>
              </w:rPr>
            </w:pPr>
            <w:r w:rsidRPr="00BB4D1E">
              <w:rPr>
                <w:rFonts w:hint="eastAsia"/>
                <w:sz w:val="20"/>
                <w:lang w:val="en-US" w:eastAsia="zh-CN"/>
              </w:rPr>
              <w:t>广播业务（电视）</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fr-CH"/>
              </w:rPr>
            </w:pPr>
            <w:r w:rsidRPr="00BB4D1E">
              <w:rPr>
                <w:b/>
                <w:bCs/>
                <w:sz w:val="20"/>
                <w:lang w:val="fr-CH"/>
              </w:rPr>
              <w:t>F</w:t>
            </w:r>
          </w:p>
        </w:tc>
        <w:tc>
          <w:tcPr>
            <w:tcW w:w="8788" w:type="dxa"/>
          </w:tcPr>
          <w:p w:rsidR="006773B1" w:rsidRPr="00BB4D1E" w:rsidRDefault="006773B1" w:rsidP="006773B1">
            <w:pPr>
              <w:topLinePunct/>
              <w:spacing w:before="30" w:after="30"/>
              <w:rPr>
                <w:sz w:val="20"/>
                <w:lang w:val="fr-CH"/>
              </w:rPr>
            </w:pPr>
            <w:r w:rsidRPr="00BB4D1E">
              <w:rPr>
                <w:rFonts w:hint="eastAsia"/>
                <w:sz w:val="20"/>
                <w:lang w:val="fr-CH" w:eastAsia="zh-CN"/>
              </w:rPr>
              <w:t>固定业务</w:t>
            </w:r>
          </w:p>
        </w:tc>
      </w:tr>
      <w:tr w:rsidR="006773B1" w:rsidRPr="00BB4D1E" w:rsidTr="006773B1">
        <w:tc>
          <w:tcPr>
            <w:tcW w:w="960" w:type="dxa"/>
            <w:shd w:val="clear" w:color="auto" w:fill="F3F3F3"/>
          </w:tcPr>
          <w:p w:rsidR="006773B1" w:rsidRPr="00BB4D1E" w:rsidRDefault="006773B1" w:rsidP="006773B1">
            <w:pPr>
              <w:topLinePunct/>
              <w:spacing w:before="30" w:after="30"/>
              <w:ind w:left="57"/>
              <w:jc w:val="left"/>
              <w:rPr>
                <w:b/>
                <w:bCs/>
                <w:sz w:val="20"/>
                <w:lang w:val="en-US"/>
              </w:rPr>
            </w:pPr>
            <w:r w:rsidRPr="00BB4D1E">
              <w:rPr>
                <w:b/>
                <w:bCs/>
                <w:color w:val="000080"/>
                <w:sz w:val="20"/>
                <w:lang w:val="en-US"/>
              </w:rPr>
              <w:t>M</w:t>
            </w:r>
          </w:p>
        </w:tc>
        <w:tc>
          <w:tcPr>
            <w:tcW w:w="8788" w:type="dxa"/>
            <w:shd w:val="clear" w:color="auto" w:fill="F3F3F3"/>
          </w:tcPr>
          <w:p w:rsidR="006773B1" w:rsidRPr="00BB4D1E" w:rsidRDefault="006773B1" w:rsidP="006773B1">
            <w:pPr>
              <w:topLinePunct/>
              <w:spacing w:before="30" w:after="30"/>
              <w:jc w:val="left"/>
              <w:rPr>
                <w:b/>
                <w:bCs/>
                <w:color w:val="000080"/>
                <w:sz w:val="20"/>
                <w:lang w:val="en-US" w:eastAsia="zh-CN"/>
              </w:rPr>
            </w:pPr>
            <w:r w:rsidRPr="00BB4D1E">
              <w:rPr>
                <w:rFonts w:hint="eastAsia"/>
                <w:b/>
                <w:bCs/>
                <w:color w:val="000080"/>
                <w:sz w:val="20"/>
                <w:lang w:val="en-US" w:eastAsia="zh-CN"/>
              </w:rPr>
              <w:t>移动、无线电定位、业余和相关卫星业务</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fr-CH"/>
              </w:rPr>
            </w:pPr>
            <w:r w:rsidRPr="00BB4D1E">
              <w:rPr>
                <w:b/>
                <w:bCs/>
                <w:sz w:val="20"/>
                <w:lang w:val="fr-CH"/>
              </w:rPr>
              <w:t>P</w:t>
            </w:r>
          </w:p>
        </w:tc>
        <w:tc>
          <w:tcPr>
            <w:tcW w:w="8788" w:type="dxa"/>
          </w:tcPr>
          <w:p w:rsidR="006773B1" w:rsidRPr="00BB4D1E" w:rsidRDefault="006773B1" w:rsidP="006773B1">
            <w:pPr>
              <w:topLinePunct/>
              <w:spacing w:before="30" w:after="30"/>
              <w:jc w:val="left"/>
              <w:rPr>
                <w:sz w:val="20"/>
                <w:lang w:val="fr-CH"/>
              </w:rPr>
            </w:pPr>
            <w:r w:rsidRPr="00BB4D1E">
              <w:rPr>
                <w:rFonts w:hint="eastAsia"/>
                <w:sz w:val="20"/>
                <w:lang w:val="fr-CH" w:eastAsia="zh-CN"/>
              </w:rPr>
              <w:t>无线电波传播</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RA</w:t>
            </w:r>
          </w:p>
        </w:tc>
        <w:tc>
          <w:tcPr>
            <w:tcW w:w="8788" w:type="dxa"/>
          </w:tcPr>
          <w:p w:rsidR="006773B1" w:rsidRPr="00BB4D1E" w:rsidRDefault="006773B1" w:rsidP="006773B1">
            <w:pPr>
              <w:topLinePunct/>
              <w:spacing w:before="30" w:after="30"/>
              <w:rPr>
                <w:sz w:val="20"/>
                <w:lang w:val="en-US"/>
              </w:rPr>
            </w:pPr>
            <w:r w:rsidRPr="00BB4D1E">
              <w:rPr>
                <w:rFonts w:hint="eastAsia"/>
                <w:sz w:val="20"/>
                <w:lang w:val="en-US" w:eastAsia="zh-CN"/>
              </w:rPr>
              <w:t>射电天文</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RS</w:t>
            </w:r>
          </w:p>
        </w:tc>
        <w:tc>
          <w:tcPr>
            <w:tcW w:w="8788" w:type="dxa"/>
          </w:tcPr>
          <w:p w:rsidR="006773B1" w:rsidRPr="00BB4D1E" w:rsidRDefault="006773B1" w:rsidP="006773B1">
            <w:pPr>
              <w:topLinePunct/>
              <w:spacing w:before="30" w:after="30"/>
              <w:rPr>
                <w:sz w:val="20"/>
                <w:lang w:val="en-US"/>
              </w:rPr>
            </w:pPr>
            <w:r w:rsidRPr="00BB4D1E">
              <w:rPr>
                <w:rFonts w:hint="eastAsia"/>
                <w:sz w:val="20"/>
                <w:lang w:val="en-US" w:eastAsia="zh-CN"/>
              </w:rPr>
              <w:t>遥感系统</w:t>
            </w:r>
          </w:p>
        </w:tc>
      </w:tr>
      <w:tr w:rsidR="006773B1" w:rsidRPr="00BB4D1E" w:rsidTr="006773B1">
        <w:tc>
          <w:tcPr>
            <w:tcW w:w="960" w:type="dxa"/>
            <w:shd w:val="clear" w:color="auto" w:fill="FFFFFF"/>
          </w:tcPr>
          <w:p w:rsidR="006773B1" w:rsidRPr="00BB4D1E" w:rsidRDefault="006773B1" w:rsidP="006773B1">
            <w:pPr>
              <w:topLinePunct/>
              <w:spacing w:before="30" w:after="30"/>
              <w:ind w:left="57"/>
              <w:jc w:val="left"/>
              <w:rPr>
                <w:b/>
                <w:bCs/>
                <w:color w:val="000080"/>
                <w:sz w:val="20"/>
                <w:lang w:val="en-US"/>
              </w:rPr>
            </w:pPr>
            <w:r w:rsidRPr="00BB4D1E">
              <w:rPr>
                <w:b/>
                <w:bCs/>
                <w:sz w:val="20"/>
                <w:lang w:val="en-US"/>
              </w:rPr>
              <w:t>S</w:t>
            </w:r>
          </w:p>
        </w:tc>
        <w:tc>
          <w:tcPr>
            <w:tcW w:w="8788" w:type="dxa"/>
            <w:shd w:val="clear" w:color="auto" w:fill="FFFFFF"/>
          </w:tcPr>
          <w:p w:rsidR="006773B1" w:rsidRPr="00BB4D1E" w:rsidRDefault="006773B1" w:rsidP="006773B1">
            <w:pPr>
              <w:topLinePunct/>
              <w:spacing w:before="30" w:after="30"/>
              <w:jc w:val="left"/>
              <w:rPr>
                <w:sz w:val="20"/>
                <w:lang w:val="fr-CH" w:eastAsia="zh-CN"/>
              </w:rPr>
            </w:pPr>
            <w:r w:rsidRPr="00BB4D1E">
              <w:rPr>
                <w:rFonts w:hint="eastAsia"/>
                <w:sz w:val="20"/>
                <w:lang w:val="fr-CH" w:eastAsia="zh-CN"/>
              </w:rPr>
              <w:t>卫星固定业务</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SA</w:t>
            </w:r>
          </w:p>
        </w:tc>
        <w:tc>
          <w:tcPr>
            <w:tcW w:w="8788" w:type="dxa"/>
          </w:tcPr>
          <w:p w:rsidR="006773B1" w:rsidRPr="00BB4D1E" w:rsidRDefault="006773B1" w:rsidP="006773B1">
            <w:pPr>
              <w:topLinePunct/>
              <w:spacing w:before="30" w:after="30"/>
              <w:jc w:val="left"/>
              <w:rPr>
                <w:sz w:val="20"/>
                <w:lang w:val="en-US"/>
              </w:rPr>
            </w:pPr>
            <w:r w:rsidRPr="00BB4D1E">
              <w:rPr>
                <w:rFonts w:hint="eastAsia"/>
                <w:sz w:val="20"/>
                <w:lang w:val="en-US" w:eastAsia="zh-CN"/>
              </w:rPr>
              <w:t>空间应用和气象</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SF</w:t>
            </w:r>
          </w:p>
        </w:tc>
        <w:tc>
          <w:tcPr>
            <w:tcW w:w="8788" w:type="dxa"/>
          </w:tcPr>
          <w:p w:rsidR="006773B1" w:rsidRPr="00BB4D1E" w:rsidRDefault="006773B1" w:rsidP="006773B1">
            <w:pPr>
              <w:topLinePunct/>
              <w:spacing w:before="30" w:after="30"/>
              <w:jc w:val="left"/>
              <w:rPr>
                <w:sz w:val="20"/>
                <w:lang w:val="en-US" w:eastAsia="zh-CN"/>
              </w:rPr>
            </w:pPr>
            <w:r w:rsidRPr="00BB4D1E">
              <w:rPr>
                <w:rFonts w:hint="eastAsia"/>
                <w:sz w:val="20"/>
                <w:lang w:val="en-US" w:eastAsia="zh-CN"/>
              </w:rPr>
              <w:t>卫星固定业务和固定业务系统间的频率共用和协调</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SM</w:t>
            </w:r>
          </w:p>
        </w:tc>
        <w:tc>
          <w:tcPr>
            <w:tcW w:w="8788" w:type="dxa"/>
          </w:tcPr>
          <w:p w:rsidR="006773B1" w:rsidRPr="00BB4D1E" w:rsidRDefault="006773B1" w:rsidP="006773B1">
            <w:pPr>
              <w:topLinePunct/>
              <w:spacing w:before="30" w:after="30"/>
              <w:rPr>
                <w:sz w:val="20"/>
                <w:lang w:val="en-US"/>
              </w:rPr>
            </w:pPr>
            <w:r w:rsidRPr="00BB4D1E">
              <w:rPr>
                <w:rFonts w:hint="eastAsia"/>
                <w:sz w:val="20"/>
                <w:lang w:val="en-US" w:eastAsia="zh-CN"/>
              </w:rPr>
              <w:t>频谱管理</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SNG</w:t>
            </w:r>
          </w:p>
        </w:tc>
        <w:tc>
          <w:tcPr>
            <w:tcW w:w="8788" w:type="dxa"/>
          </w:tcPr>
          <w:p w:rsidR="006773B1" w:rsidRPr="00BB4D1E" w:rsidRDefault="006773B1" w:rsidP="006773B1">
            <w:pPr>
              <w:topLinePunct/>
              <w:spacing w:before="30" w:after="30"/>
              <w:jc w:val="left"/>
              <w:rPr>
                <w:sz w:val="20"/>
                <w:lang w:val="en-US"/>
              </w:rPr>
            </w:pPr>
            <w:r w:rsidRPr="00BB4D1E">
              <w:rPr>
                <w:rFonts w:hint="eastAsia"/>
                <w:sz w:val="20"/>
                <w:lang w:val="en-US" w:eastAsia="zh-CN"/>
              </w:rPr>
              <w:t>卫星新闻采集</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TF</w:t>
            </w:r>
          </w:p>
        </w:tc>
        <w:tc>
          <w:tcPr>
            <w:tcW w:w="8788" w:type="dxa"/>
          </w:tcPr>
          <w:p w:rsidR="006773B1" w:rsidRPr="00BB4D1E" w:rsidRDefault="006773B1" w:rsidP="006773B1">
            <w:pPr>
              <w:topLinePunct/>
              <w:spacing w:before="30" w:after="30"/>
              <w:jc w:val="left"/>
              <w:rPr>
                <w:sz w:val="20"/>
                <w:lang w:val="en-US" w:eastAsia="zh-CN"/>
              </w:rPr>
            </w:pPr>
            <w:r w:rsidRPr="00BB4D1E">
              <w:rPr>
                <w:rFonts w:hint="eastAsia"/>
                <w:sz w:val="20"/>
                <w:lang w:val="en-US" w:eastAsia="zh-CN"/>
              </w:rPr>
              <w:t>时间信号和频率标准发射</w:t>
            </w:r>
          </w:p>
        </w:tc>
      </w:tr>
      <w:tr w:rsidR="006773B1" w:rsidRPr="00BB4D1E" w:rsidTr="006773B1">
        <w:tc>
          <w:tcPr>
            <w:tcW w:w="960" w:type="dxa"/>
          </w:tcPr>
          <w:p w:rsidR="006773B1" w:rsidRPr="00BB4D1E" w:rsidRDefault="006773B1" w:rsidP="006773B1">
            <w:pPr>
              <w:topLinePunct/>
              <w:spacing w:before="30" w:after="30"/>
              <w:ind w:left="57"/>
              <w:jc w:val="left"/>
              <w:rPr>
                <w:b/>
                <w:bCs/>
                <w:sz w:val="20"/>
                <w:lang w:val="en-US"/>
              </w:rPr>
            </w:pPr>
            <w:r w:rsidRPr="00BB4D1E">
              <w:rPr>
                <w:b/>
                <w:bCs/>
                <w:sz w:val="20"/>
                <w:lang w:val="en-US"/>
              </w:rPr>
              <w:t>V</w:t>
            </w:r>
          </w:p>
        </w:tc>
        <w:tc>
          <w:tcPr>
            <w:tcW w:w="8788" w:type="dxa"/>
          </w:tcPr>
          <w:p w:rsidR="006773B1" w:rsidRPr="00BB4D1E" w:rsidRDefault="006773B1" w:rsidP="006773B1">
            <w:pPr>
              <w:topLinePunct/>
              <w:spacing w:before="30" w:after="180"/>
              <w:jc w:val="left"/>
              <w:rPr>
                <w:sz w:val="20"/>
                <w:lang w:val="en-US"/>
              </w:rPr>
            </w:pPr>
            <w:r w:rsidRPr="00BB4D1E">
              <w:rPr>
                <w:rFonts w:hint="eastAsia"/>
                <w:sz w:val="20"/>
                <w:lang w:val="en-US" w:eastAsia="zh-CN"/>
              </w:rPr>
              <w:t>词汇和相关问题</w:t>
            </w:r>
          </w:p>
        </w:tc>
      </w:tr>
    </w:tbl>
    <w:p w:rsidR="006809A7" w:rsidRPr="00BB4D1E" w:rsidRDefault="006809A7" w:rsidP="006809A7">
      <w:pPr>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9529"/>
      </w:tblGrid>
      <w:tr w:rsidR="006809A7" w:rsidRPr="00BB4D1E" w:rsidTr="00156F45">
        <w:tc>
          <w:tcPr>
            <w:tcW w:w="9775" w:type="dxa"/>
          </w:tcPr>
          <w:p w:rsidR="006809A7" w:rsidRPr="00BB4D1E" w:rsidRDefault="006809A7" w:rsidP="006A04FC">
            <w:pPr>
              <w:rPr>
                <w:rFonts w:eastAsia="STKaiti"/>
                <w:sz w:val="20"/>
                <w:lang w:eastAsia="zh-CN"/>
              </w:rPr>
            </w:pPr>
            <w:r w:rsidRPr="00BB4D1E">
              <w:rPr>
                <w:rFonts w:eastAsia="STKaiti" w:hint="eastAsia"/>
                <w:b/>
                <w:sz w:val="20"/>
                <w:lang w:eastAsia="zh-CN"/>
              </w:rPr>
              <w:t>说明：</w:t>
            </w:r>
            <w:r w:rsidRPr="00BB4D1E">
              <w:rPr>
                <w:rFonts w:eastAsia="STKaiti" w:hint="eastAsia"/>
                <w:bCs/>
                <w:sz w:val="20"/>
                <w:lang w:eastAsia="zh-CN"/>
              </w:rPr>
              <w:t>该</w:t>
            </w:r>
            <w:r w:rsidRPr="00576B20">
              <w:rPr>
                <w:rFonts w:ascii="STKaiti" w:eastAsia="STKaiti" w:hAnsi="STKaiti"/>
                <w:sz w:val="20"/>
                <w:lang w:eastAsia="zh-CN"/>
              </w:rPr>
              <w:t>ITU-R</w:t>
            </w:r>
            <w:r w:rsidRPr="00BB4D1E">
              <w:rPr>
                <w:rFonts w:eastAsia="STKaiti" w:hint="eastAsia"/>
                <w:bCs/>
                <w:sz w:val="20"/>
                <w:lang w:eastAsia="zh-CN"/>
              </w:rPr>
              <w:t>建议书的英文版本根据</w:t>
            </w:r>
            <w:r w:rsidRPr="00576B20">
              <w:rPr>
                <w:rFonts w:ascii="STKaiti" w:eastAsia="STKaiti" w:hAnsi="STKaiti"/>
                <w:sz w:val="20"/>
                <w:lang w:eastAsia="zh-CN"/>
              </w:rPr>
              <w:t>ITU-R</w:t>
            </w:r>
            <w:r w:rsidRPr="00BB4D1E">
              <w:rPr>
                <w:rFonts w:eastAsia="STKaiti" w:hint="eastAsia"/>
                <w:bCs/>
                <w:sz w:val="20"/>
                <w:lang w:eastAsia="zh-CN"/>
              </w:rPr>
              <w:t>第</w:t>
            </w:r>
            <w:r w:rsidRPr="00576B20">
              <w:rPr>
                <w:rFonts w:ascii="STKaiti" w:eastAsia="STKaiti" w:hAnsi="STKaiti"/>
                <w:sz w:val="20"/>
                <w:lang w:eastAsia="zh-CN"/>
              </w:rPr>
              <w:t>1</w:t>
            </w:r>
            <w:r w:rsidRPr="00BB4D1E">
              <w:rPr>
                <w:rFonts w:eastAsia="STKaiti" w:hint="eastAsia"/>
                <w:bCs/>
                <w:sz w:val="20"/>
                <w:lang w:eastAsia="zh-CN"/>
              </w:rPr>
              <w:t>号决议详述的程序予以批准。</w:t>
            </w:r>
          </w:p>
        </w:tc>
      </w:tr>
    </w:tbl>
    <w:p w:rsidR="006809A7" w:rsidRPr="00BB4D1E" w:rsidRDefault="006809A7" w:rsidP="00374A0D">
      <w:pPr>
        <w:tabs>
          <w:tab w:val="left" w:pos="9540"/>
        </w:tabs>
        <w:spacing w:before="480"/>
        <w:ind w:right="99"/>
        <w:jc w:val="right"/>
        <w:rPr>
          <w:sz w:val="20"/>
          <w:lang w:eastAsia="zh-CN"/>
        </w:rPr>
      </w:pPr>
      <w:r w:rsidRPr="00BB4D1E">
        <w:rPr>
          <w:rFonts w:ascii="STKaiti" w:eastAsia="STKaiti" w:hAnsi="STKaiti" w:hint="eastAsia"/>
          <w:sz w:val="20"/>
          <w:lang w:eastAsia="zh-CN"/>
        </w:rPr>
        <w:t>电子出版</w:t>
      </w:r>
      <w:r w:rsidRPr="00BB4D1E">
        <w:rPr>
          <w:rFonts w:ascii="STKaiti" w:eastAsia="STKaiti" w:hAnsi="STKaiti"/>
          <w:sz w:val="20"/>
          <w:lang w:eastAsia="zh-CN"/>
        </w:rPr>
        <w:br/>
      </w:r>
      <w:r w:rsidRPr="00BB4D1E">
        <w:rPr>
          <w:sz w:val="20"/>
          <w:lang w:eastAsia="zh-CN"/>
        </w:rPr>
        <w:t>201</w:t>
      </w:r>
      <w:r w:rsidR="00022BC0">
        <w:rPr>
          <w:sz w:val="20"/>
          <w:lang w:eastAsia="zh-CN"/>
        </w:rPr>
        <w:t>9</w:t>
      </w:r>
      <w:r w:rsidRPr="00BB4D1E">
        <w:rPr>
          <w:rFonts w:hint="eastAsia"/>
          <w:sz w:val="20"/>
          <w:lang w:eastAsia="zh-CN"/>
        </w:rPr>
        <w:t>年，日内瓦</w:t>
      </w:r>
    </w:p>
    <w:p w:rsidR="006809A7" w:rsidRPr="00BB4D1E" w:rsidRDefault="006809A7" w:rsidP="00374A0D">
      <w:pPr>
        <w:spacing w:before="240"/>
        <w:jc w:val="center"/>
        <w:rPr>
          <w:sz w:val="20"/>
          <w:lang w:val="en-US" w:eastAsia="zh-CN"/>
        </w:rPr>
      </w:pPr>
      <w:r w:rsidRPr="00BB4D1E">
        <w:rPr>
          <w:sz w:val="20"/>
          <w:lang w:val="en-US"/>
        </w:rPr>
        <w:sym w:font="Symbol" w:char="F0E3"/>
      </w:r>
      <w:r w:rsidRPr="00BB4D1E">
        <w:rPr>
          <w:sz w:val="20"/>
          <w:lang w:val="en-US" w:eastAsia="zh-CN"/>
        </w:rPr>
        <w:t xml:space="preserve"> </w:t>
      </w:r>
      <w:r w:rsidRPr="00BB4D1E">
        <w:rPr>
          <w:rFonts w:hint="eastAsia"/>
          <w:sz w:val="20"/>
          <w:lang w:val="en-US" w:eastAsia="zh-CN"/>
        </w:rPr>
        <w:t>国际电联</w:t>
      </w:r>
      <w:r w:rsidRPr="00BB4D1E">
        <w:rPr>
          <w:sz w:val="20"/>
          <w:lang w:val="en-US" w:eastAsia="zh-CN"/>
        </w:rPr>
        <w:t xml:space="preserve"> </w:t>
      </w:r>
      <w:bookmarkStart w:id="3" w:name="iiannee"/>
      <w:bookmarkEnd w:id="3"/>
      <w:r w:rsidRPr="00BB4D1E">
        <w:rPr>
          <w:sz w:val="20"/>
          <w:lang w:val="en-US" w:eastAsia="zh-CN"/>
        </w:rPr>
        <w:t>201</w:t>
      </w:r>
      <w:r w:rsidR="00022BC0">
        <w:rPr>
          <w:sz w:val="20"/>
          <w:lang w:val="en-US" w:eastAsia="zh-CN"/>
        </w:rPr>
        <w:t>9</w:t>
      </w:r>
    </w:p>
    <w:p w:rsidR="005F7E2A" w:rsidRPr="00BB4D1E" w:rsidRDefault="006809A7" w:rsidP="00374A0D">
      <w:pPr>
        <w:tabs>
          <w:tab w:val="left" w:pos="7037"/>
        </w:tabs>
        <w:ind w:firstLineChars="200" w:firstLine="360"/>
        <w:jc w:val="left"/>
        <w:rPr>
          <w:rStyle w:val="hrefBR"/>
          <w:lang w:val="en-US" w:eastAsia="zh-CN"/>
        </w:rPr>
      </w:pPr>
      <w:r w:rsidRPr="00BB4D1E">
        <w:rPr>
          <w:rFonts w:ascii="SimSun" w:hAnsi="SimSun" w:hint="eastAsia"/>
          <w:sz w:val="18"/>
          <w:szCs w:val="18"/>
          <w:lang w:val="en-US" w:eastAsia="zh-CN"/>
        </w:rPr>
        <w:t>版权所有。</w:t>
      </w:r>
      <w:r w:rsidRPr="00BB4D1E">
        <w:rPr>
          <w:rFonts w:ascii="SimSun" w:hAnsi="SimSun" w:hint="eastAsia"/>
          <w:sz w:val="18"/>
          <w:szCs w:val="18"/>
          <w:lang w:eastAsia="zh-CN"/>
        </w:rPr>
        <w:t>未经国际电联书面许可，不得以任何手段复制本出版物的任何部分。</w:t>
      </w:r>
    </w:p>
    <w:p w:rsidR="006809A7" w:rsidRPr="00BB4D1E" w:rsidRDefault="006809A7" w:rsidP="005F7E2A">
      <w:pPr>
        <w:rPr>
          <w:lang w:val="en-US" w:eastAsia="zh-CN"/>
        </w:rPr>
        <w:sectPr w:rsidR="006809A7" w:rsidRPr="00BB4D1E">
          <w:pgSz w:w="11907" w:h="16834" w:code="9"/>
          <w:pgMar w:top="1418" w:right="1134" w:bottom="1134" w:left="1134" w:header="720" w:footer="482" w:gutter="0"/>
          <w:paperSrc w:first="15" w:other="15"/>
          <w:cols w:space="720"/>
        </w:sectPr>
      </w:pPr>
    </w:p>
    <w:p w:rsidR="00022BC0" w:rsidRPr="00022BC0" w:rsidRDefault="00022BC0" w:rsidP="00022BC0">
      <w:pPr>
        <w:keepNext/>
        <w:keepLines/>
        <w:tabs>
          <w:tab w:val="clear" w:pos="794"/>
          <w:tab w:val="clear" w:pos="1191"/>
          <w:tab w:val="clear" w:pos="1588"/>
          <w:tab w:val="clear" w:pos="1985"/>
          <w:tab w:val="left" w:pos="1134"/>
          <w:tab w:val="left" w:pos="1871"/>
          <w:tab w:val="left" w:pos="2268"/>
        </w:tabs>
        <w:spacing w:before="480"/>
        <w:jc w:val="center"/>
        <w:rPr>
          <w:caps/>
          <w:sz w:val="28"/>
          <w:highlight w:val="lightGray"/>
          <w:lang w:val="en-GB" w:eastAsia="zh-CN"/>
        </w:rPr>
      </w:pPr>
      <w:r w:rsidRPr="00022BC0">
        <w:rPr>
          <w:rFonts w:hint="eastAsia"/>
          <w:caps/>
          <w:sz w:val="28"/>
          <w:lang w:val="en-GB" w:eastAsia="zh-CN"/>
        </w:rPr>
        <w:lastRenderedPageBreak/>
        <w:t>ITU-R M.</w:t>
      </w:r>
      <w:r w:rsidRPr="00022BC0">
        <w:rPr>
          <w:caps/>
          <w:sz w:val="28"/>
          <w:lang w:val="en-GB" w:eastAsia="zh-CN"/>
        </w:rPr>
        <w:t>2135-0</w:t>
      </w:r>
      <w:r>
        <w:rPr>
          <w:caps/>
          <w:sz w:val="28"/>
          <w:lang w:val="en-GB" w:eastAsia="zh-CN"/>
        </w:rPr>
        <w:t xml:space="preserve"> </w:t>
      </w:r>
      <w:r w:rsidR="004D026B">
        <w:rPr>
          <w:rFonts w:hint="eastAsia"/>
          <w:caps/>
          <w:sz w:val="28"/>
          <w:lang w:val="en-GB" w:eastAsia="zh-CN"/>
        </w:rPr>
        <w:t>建议书</w:t>
      </w:r>
    </w:p>
    <w:p w:rsidR="00022BC0" w:rsidRPr="00022BC0" w:rsidRDefault="00022BC0" w:rsidP="00022BC0">
      <w:pPr>
        <w:keepNext/>
        <w:keepLines/>
        <w:tabs>
          <w:tab w:val="clear" w:pos="794"/>
          <w:tab w:val="clear" w:pos="1191"/>
          <w:tab w:val="clear" w:pos="1588"/>
          <w:tab w:val="clear" w:pos="1985"/>
          <w:tab w:val="left" w:pos="1134"/>
          <w:tab w:val="left" w:pos="1871"/>
          <w:tab w:val="left" w:pos="2268"/>
        </w:tabs>
        <w:spacing w:before="240"/>
        <w:jc w:val="center"/>
        <w:rPr>
          <w:rFonts w:ascii="Times New Roman Bold" w:hAnsi="Times New Roman Bold"/>
          <w:b/>
          <w:sz w:val="28"/>
          <w:highlight w:val="lightGray"/>
          <w:lang w:val="en-GB" w:eastAsia="zh-CN"/>
        </w:rPr>
      </w:pPr>
      <w:bookmarkStart w:id="4" w:name="OLE_LINK24"/>
      <w:r w:rsidRPr="00022BC0">
        <w:rPr>
          <w:rFonts w:ascii="Times New Roman Bold" w:hAnsi="Times New Roman Bold" w:hint="eastAsia"/>
          <w:b/>
          <w:sz w:val="28"/>
          <w:lang w:val="en-GB" w:eastAsia="zh-CN"/>
        </w:rPr>
        <w:t>在</w:t>
      </w:r>
      <w:r w:rsidRPr="00022BC0">
        <w:rPr>
          <w:rFonts w:ascii="Times New Roman Bold" w:hAnsi="Times New Roman Bold"/>
          <w:b/>
          <w:sz w:val="28"/>
          <w:lang w:val="en-GB" w:eastAsia="zh-CN"/>
        </w:rPr>
        <w:t>156-162.05 MHz</w:t>
      </w:r>
      <w:r w:rsidRPr="00022BC0">
        <w:rPr>
          <w:rFonts w:ascii="Times New Roman Bold" w:hAnsi="Times New Roman Bold" w:hint="eastAsia"/>
          <w:b/>
          <w:sz w:val="28"/>
          <w:lang w:val="en-GB" w:eastAsia="zh-CN"/>
        </w:rPr>
        <w:t>频段内操作的</w:t>
      </w:r>
      <w:r w:rsidRPr="00022BC0">
        <w:rPr>
          <w:rFonts w:ascii="Times New Roman Bold" w:hAnsi="Times New Roman Bold"/>
          <w:b/>
          <w:sz w:val="28"/>
          <w:lang w:val="en-GB" w:eastAsia="zh-CN"/>
        </w:rPr>
        <w:t>自主</w:t>
      </w:r>
      <w:r>
        <w:rPr>
          <w:rFonts w:ascii="Times New Roman Bold" w:hAnsi="Times New Roman Bold"/>
          <w:b/>
          <w:sz w:val="28"/>
          <w:lang w:val="en-GB" w:eastAsia="zh-CN"/>
        </w:rPr>
        <w:br/>
      </w:r>
      <w:r w:rsidRPr="00022BC0">
        <w:rPr>
          <w:rFonts w:ascii="Times New Roman Bold" w:hAnsi="Times New Roman Bold"/>
          <w:b/>
          <w:sz w:val="28"/>
          <w:lang w:val="en-GB" w:eastAsia="zh-CN"/>
        </w:rPr>
        <w:t>水上无线电设备的技术特性</w:t>
      </w:r>
      <w:bookmarkEnd w:id="4"/>
    </w:p>
    <w:p w:rsidR="00022BC0" w:rsidRPr="00022BC0" w:rsidRDefault="00022BC0" w:rsidP="00022BC0">
      <w:pPr>
        <w:keepNext/>
        <w:keepLines/>
        <w:tabs>
          <w:tab w:val="clear" w:pos="794"/>
          <w:tab w:val="clear" w:pos="1191"/>
          <w:tab w:val="clear" w:pos="1588"/>
          <w:tab w:val="clear" w:pos="1985"/>
          <w:tab w:val="left" w:pos="1134"/>
          <w:tab w:val="left" w:pos="1871"/>
          <w:tab w:val="left" w:pos="2268"/>
        </w:tabs>
        <w:ind w:firstLine="480"/>
        <w:jc w:val="right"/>
        <w:rPr>
          <w:sz w:val="22"/>
          <w:lang w:val="en-GB" w:eastAsia="zh-CN"/>
        </w:rPr>
      </w:pPr>
      <w:bookmarkStart w:id="5" w:name="lt_pId021"/>
      <w:r w:rsidRPr="00022BC0">
        <w:rPr>
          <w:sz w:val="22"/>
          <w:lang w:val="en-GB" w:eastAsia="zh-CN"/>
        </w:rPr>
        <w:t>(2019)</w:t>
      </w:r>
      <w:bookmarkEnd w:id="5"/>
    </w:p>
    <w:p w:rsidR="00022BC0" w:rsidRPr="00F11625" w:rsidRDefault="00022BC0" w:rsidP="00022BC0">
      <w:pPr>
        <w:pStyle w:val="HeadingSum"/>
        <w:rPr>
          <w:lang w:eastAsia="zh-CN"/>
        </w:rPr>
      </w:pPr>
      <w:r>
        <w:rPr>
          <w:rFonts w:hint="eastAsia"/>
          <w:lang w:eastAsia="zh-CN"/>
        </w:rPr>
        <w:t>范围</w:t>
      </w:r>
    </w:p>
    <w:p w:rsidR="00022BC0" w:rsidRPr="00022BC0" w:rsidRDefault="00022BC0" w:rsidP="00022BC0">
      <w:pPr>
        <w:pStyle w:val="Summary"/>
        <w:ind w:firstLine="434"/>
        <w:rPr>
          <w:lang w:eastAsia="zh-CN"/>
        </w:rPr>
      </w:pPr>
      <w:r w:rsidRPr="00022BC0">
        <w:rPr>
          <w:rFonts w:hint="eastAsia"/>
          <w:lang w:eastAsia="zh-CN"/>
        </w:rPr>
        <w:t>本建议书描述了水上环境使用的自主水上无线电设备（</w:t>
      </w:r>
      <w:r w:rsidRPr="00022BC0">
        <w:rPr>
          <w:rFonts w:hint="eastAsia"/>
          <w:lang w:eastAsia="zh-CN"/>
        </w:rPr>
        <w:t>AMRD</w:t>
      </w:r>
      <w:r w:rsidRPr="00022BC0">
        <w:rPr>
          <w:rFonts w:hint="eastAsia"/>
          <w:lang w:eastAsia="zh-CN"/>
        </w:rPr>
        <w:t>）。附件</w:t>
      </w:r>
      <w:r w:rsidRPr="00022BC0">
        <w:rPr>
          <w:rFonts w:hint="eastAsia"/>
          <w:lang w:eastAsia="zh-CN"/>
        </w:rPr>
        <w:t>1</w:t>
      </w:r>
      <w:r w:rsidRPr="00022BC0">
        <w:rPr>
          <w:rFonts w:hint="eastAsia"/>
          <w:lang w:eastAsia="zh-CN"/>
        </w:rPr>
        <w:t>包括</w:t>
      </w:r>
      <w:r w:rsidRPr="00022BC0">
        <w:rPr>
          <w:rFonts w:hint="eastAsia"/>
          <w:lang w:eastAsia="zh-CN"/>
        </w:rPr>
        <w:t>AMRD</w:t>
      </w:r>
      <w:r w:rsidRPr="00022BC0">
        <w:rPr>
          <w:rFonts w:hint="eastAsia"/>
          <w:lang w:eastAsia="zh-CN"/>
        </w:rPr>
        <w:t>的定义和分类，附件</w:t>
      </w:r>
      <w:r w:rsidRPr="00022BC0">
        <w:rPr>
          <w:rFonts w:hint="eastAsia"/>
          <w:lang w:eastAsia="zh-CN"/>
        </w:rPr>
        <w:t>2</w:t>
      </w:r>
      <w:r w:rsidRPr="00022BC0">
        <w:rPr>
          <w:rFonts w:hint="eastAsia"/>
          <w:lang w:eastAsia="zh-CN"/>
        </w:rPr>
        <w:t>详细描述了使用自动识别系统（</w:t>
      </w:r>
      <w:r w:rsidRPr="00022BC0">
        <w:rPr>
          <w:rFonts w:hint="eastAsia"/>
          <w:lang w:eastAsia="zh-CN"/>
        </w:rPr>
        <w:t>AIS</w:t>
      </w:r>
      <w:r w:rsidRPr="00022BC0">
        <w:rPr>
          <w:rFonts w:hint="eastAsia"/>
          <w:lang w:eastAsia="zh-CN"/>
        </w:rPr>
        <w:t>）技术的</w:t>
      </w:r>
      <w:r w:rsidRPr="00022BC0">
        <w:rPr>
          <w:rFonts w:hint="eastAsia"/>
          <w:lang w:eastAsia="zh-CN"/>
        </w:rPr>
        <w:t>B</w:t>
      </w:r>
      <w:r w:rsidRPr="00022BC0">
        <w:rPr>
          <w:rFonts w:hint="eastAsia"/>
          <w:lang w:eastAsia="zh-CN"/>
        </w:rPr>
        <w:t>组</w:t>
      </w:r>
      <w:r w:rsidRPr="00022BC0">
        <w:rPr>
          <w:rFonts w:hint="eastAsia"/>
          <w:lang w:eastAsia="zh-CN"/>
        </w:rPr>
        <w:t>AMRD</w:t>
      </w:r>
      <w:r w:rsidRPr="00022BC0">
        <w:rPr>
          <w:rFonts w:hint="eastAsia"/>
          <w:lang w:eastAsia="zh-CN"/>
        </w:rPr>
        <w:t>的技术和操作特性，附件</w:t>
      </w:r>
      <w:r w:rsidRPr="00022BC0">
        <w:rPr>
          <w:rFonts w:hint="eastAsia"/>
          <w:lang w:eastAsia="zh-CN"/>
        </w:rPr>
        <w:t>3</w:t>
      </w:r>
      <w:r w:rsidRPr="00022BC0">
        <w:rPr>
          <w:rFonts w:hint="eastAsia"/>
          <w:lang w:eastAsia="zh-CN"/>
        </w:rPr>
        <w:t>详细描述了非</w:t>
      </w:r>
      <w:r w:rsidRPr="00022BC0">
        <w:rPr>
          <w:rFonts w:hint="eastAsia"/>
          <w:lang w:eastAsia="zh-CN"/>
        </w:rPr>
        <w:t>AIS</w:t>
      </w:r>
      <w:r w:rsidRPr="00022BC0">
        <w:rPr>
          <w:rFonts w:hint="eastAsia"/>
          <w:lang w:eastAsia="zh-CN"/>
        </w:rPr>
        <w:t>技术的</w:t>
      </w:r>
      <w:r w:rsidRPr="00022BC0">
        <w:rPr>
          <w:rFonts w:hint="eastAsia"/>
          <w:lang w:eastAsia="zh-CN"/>
        </w:rPr>
        <w:t>B</w:t>
      </w:r>
      <w:r w:rsidRPr="00022BC0">
        <w:rPr>
          <w:rFonts w:hint="eastAsia"/>
          <w:lang w:eastAsia="zh-CN"/>
        </w:rPr>
        <w:t>组</w:t>
      </w:r>
      <w:r w:rsidRPr="00022BC0">
        <w:rPr>
          <w:rFonts w:hint="eastAsia"/>
          <w:lang w:eastAsia="zh-CN"/>
        </w:rPr>
        <w:t>AMRD</w:t>
      </w:r>
      <w:r w:rsidRPr="00022BC0">
        <w:rPr>
          <w:rFonts w:hint="eastAsia"/>
          <w:lang w:eastAsia="zh-CN"/>
        </w:rPr>
        <w:t>的技术和操作特性。</w:t>
      </w:r>
    </w:p>
    <w:p w:rsidR="00022BC0" w:rsidRPr="007D1404" w:rsidRDefault="00022BC0" w:rsidP="00022BC0">
      <w:pPr>
        <w:pStyle w:val="Headingb"/>
        <w:rPr>
          <w:lang w:val="es-ES_tradnl" w:eastAsia="zh-CN"/>
        </w:rPr>
      </w:pPr>
      <w:bookmarkStart w:id="6" w:name="lt_pId028"/>
      <w:r>
        <w:rPr>
          <w:rFonts w:hint="eastAsia"/>
          <w:lang w:eastAsia="zh-CN"/>
        </w:rPr>
        <w:t>关键词</w:t>
      </w:r>
    </w:p>
    <w:p w:rsidR="00022BC0" w:rsidRPr="00022BC0" w:rsidRDefault="00022BC0" w:rsidP="00022BC0">
      <w:pPr>
        <w:tabs>
          <w:tab w:val="clear" w:pos="794"/>
          <w:tab w:val="clear" w:pos="1191"/>
          <w:tab w:val="clear" w:pos="1588"/>
          <w:tab w:val="clear" w:pos="1985"/>
          <w:tab w:val="left" w:pos="1134"/>
          <w:tab w:val="left" w:pos="1871"/>
          <w:tab w:val="left" w:pos="2268"/>
        </w:tabs>
        <w:ind w:firstLineChars="200" w:firstLine="480"/>
        <w:jc w:val="left"/>
        <w:rPr>
          <w:lang w:val="es-ES_tradnl" w:eastAsia="zh-CN"/>
        </w:rPr>
      </w:pPr>
      <w:r w:rsidRPr="00022BC0">
        <w:rPr>
          <w:rFonts w:hint="eastAsia"/>
          <w:lang w:val="en-GB" w:eastAsia="zh-CN"/>
        </w:rPr>
        <w:t>助航</w:t>
      </w:r>
      <w:r w:rsidRPr="00022BC0">
        <w:rPr>
          <w:rFonts w:hint="eastAsia"/>
          <w:lang w:val="es-ES_tradnl" w:eastAsia="zh-CN"/>
        </w:rPr>
        <w:t>设备（</w:t>
      </w:r>
      <w:r w:rsidRPr="00022BC0">
        <w:rPr>
          <w:lang w:val="es-ES_tradnl" w:eastAsia="zh-CN"/>
        </w:rPr>
        <w:t>AtoN</w:t>
      </w:r>
      <w:r w:rsidRPr="00022BC0">
        <w:rPr>
          <w:rFonts w:hint="eastAsia"/>
          <w:lang w:val="es-ES_tradnl" w:eastAsia="zh-CN"/>
        </w:rPr>
        <w:t>），</w:t>
      </w:r>
      <w:r w:rsidRPr="00022BC0">
        <w:rPr>
          <w:rFonts w:hint="eastAsia"/>
          <w:lang w:val="en-GB" w:eastAsia="zh-CN"/>
        </w:rPr>
        <w:t>自动识别系统</w:t>
      </w:r>
      <w:r w:rsidRPr="00022BC0">
        <w:rPr>
          <w:rFonts w:hint="eastAsia"/>
          <w:lang w:val="es-ES_tradnl" w:eastAsia="zh-CN"/>
        </w:rPr>
        <w:t>（</w:t>
      </w:r>
      <w:r w:rsidRPr="00022BC0">
        <w:rPr>
          <w:lang w:val="es-ES_tradnl" w:eastAsia="zh-CN"/>
        </w:rPr>
        <w:t>AIS</w:t>
      </w:r>
      <w:r w:rsidRPr="00022BC0">
        <w:rPr>
          <w:rFonts w:hint="eastAsia"/>
          <w:lang w:val="es-ES_tradnl" w:eastAsia="zh-CN"/>
        </w:rPr>
        <w:t>），</w:t>
      </w:r>
      <w:r w:rsidRPr="00022BC0">
        <w:rPr>
          <w:rFonts w:hint="eastAsia"/>
          <w:lang w:val="en-GB" w:eastAsia="zh-CN"/>
        </w:rPr>
        <w:t>自主水上无线电设备</w:t>
      </w:r>
      <w:r w:rsidRPr="00022BC0">
        <w:rPr>
          <w:rFonts w:hint="eastAsia"/>
          <w:lang w:val="es-ES_tradnl" w:eastAsia="zh-CN"/>
        </w:rPr>
        <w:t>（</w:t>
      </w:r>
      <w:r w:rsidRPr="00022BC0">
        <w:rPr>
          <w:lang w:val="es-ES_tradnl" w:eastAsia="zh-CN"/>
        </w:rPr>
        <w:t>AMRD</w:t>
      </w:r>
      <w:r w:rsidRPr="00022BC0">
        <w:rPr>
          <w:rFonts w:hint="eastAsia"/>
          <w:lang w:val="es-ES_tradnl" w:eastAsia="zh-CN"/>
        </w:rPr>
        <w:t>），数字选择性呼叫（</w:t>
      </w:r>
      <w:r w:rsidRPr="00022BC0">
        <w:rPr>
          <w:lang w:val="es-ES_tradnl" w:eastAsia="zh-CN"/>
        </w:rPr>
        <w:t>DSC</w:t>
      </w:r>
      <w:r w:rsidRPr="00022BC0">
        <w:rPr>
          <w:rFonts w:hint="eastAsia"/>
          <w:lang w:val="es-ES_tradnl" w:eastAsia="zh-CN"/>
        </w:rPr>
        <w:t>）</w:t>
      </w:r>
      <w:bookmarkEnd w:id="6"/>
      <w:r w:rsidRPr="00022BC0">
        <w:rPr>
          <w:rFonts w:hint="eastAsia"/>
          <w:lang w:val="es-ES_tradnl" w:eastAsia="zh-CN"/>
        </w:rPr>
        <w:t>，水上</w:t>
      </w:r>
    </w:p>
    <w:p w:rsidR="00022BC0" w:rsidRPr="008D11BF" w:rsidRDefault="00022BC0" w:rsidP="00022BC0">
      <w:pPr>
        <w:pStyle w:val="Headingb"/>
        <w:rPr>
          <w:lang w:val="es-ES_tradnl" w:eastAsia="zh-CN"/>
        </w:rPr>
      </w:pPr>
      <w:bookmarkStart w:id="7" w:name="lt_pId030"/>
      <w:bookmarkStart w:id="8" w:name="lt_pId029"/>
      <w:r>
        <w:rPr>
          <w:rFonts w:hint="eastAsia"/>
          <w:lang w:eastAsia="zh-CN"/>
        </w:rPr>
        <w:t>缩略语</w:t>
      </w:r>
      <w:r w:rsidRPr="008D11BF">
        <w:rPr>
          <w:rFonts w:hint="eastAsia"/>
          <w:lang w:val="es-ES_tradnl" w:eastAsia="zh-CN"/>
        </w:rPr>
        <w:t>/</w:t>
      </w:r>
      <w:r>
        <w:rPr>
          <w:rFonts w:hint="eastAsia"/>
          <w:lang w:eastAsia="zh-CN"/>
        </w:rPr>
        <w:t>词汇表</w:t>
      </w:r>
      <w:bookmarkEnd w:id="8"/>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val="es-ES_tradnl" w:eastAsia="zh-CN"/>
        </w:rPr>
      </w:pPr>
      <w:r w:rsidRPr="00022BC0">
        <w:rPr>
          <w:lang w:val="es-ES_tradnl" w:eastAsia="zh-CN"/>
        </w:rPr>
        <w:t>AtoN</w:t>
      </w:r>
      <w:bookmarkEnd w:id="7"/>
      <w:r w:rsidRPr="00022BC0">
        <w:rPr>
          <w:lang w:val="es-ES_tradnl" w:eastAsia="zh-CN"/>
        </w:rPr>
        <w:tab/>
      </w:r>
      <w:r w:rsidRPr="00022BC0">
        <w:rPr>
          <w:rFonts w:hint="eastAsia"/>
          <w:lang w:val="en-GB" w:eastAsia="zh-CN"/>
        </w:rPr>
        <w:t>助航设备</w:t>
      </w:r>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val="es-ES_tradnl" w:eastAsia="zh-CN"/>
        </w:rPr>
      </w:pPr>
      <w:bookmarkStart w:id="9" w:name="lt_pId032"/>
      <w:r w:rsidRPr="00022BC0">
        <w:rPr>
          <w:lang w:val="es-ES_tradnl" w:eastAsia="zh-CN"/>
        </w:rPr>
        <w:t>AIS</w:t>
      </w:r>
      <w:bookmarkEnd w:id="9"/>
      <w:r w:rsidRPr="00022BC0">
        <w:rPr>
          <w:lang w:val="es-ES_tradnl" w:eastAsia="zh-CN"/>
        </w:rPr>
        <w:tab/>
      </w:r>
      <w:r w:rsidRPr="00022BC0">
        <w:rPr>
          <w:rFonts w:hint="eastAsia"/>
          <w:lang w:val="en-GB" w:eastAsia="zh-CN"/>
        </w:rPr>
        <w:t>自动识别系统</w:t>
      </w:r>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val="es-ES_tradnl" w:eastAsia="zh-CN"/>
        </w:rPr>
      </w:pPr>
      <w:bookmarkStart w:id="10" w:name="lt_pId034"/>
      <w:r w:rsidRPr="00022BC0">
        <w:rPr>
          <w:lang w:val="es-ES_tradnl" w:eastAsia="zh-CN"/>
        </w:rPr>
        <w:t>AMRD</w:t>
      </w:r>
      <w:bookmarkEnd w:id="10"/>
      <w:r w:rsidRPr="00022BC0">
        <w:rPr>
          <w:lang w:val="es-ES_tradnl" w:eastAsia="zh-CN"/>
        </w:rPr>
        <w:tab/>
      </w:r>
      <w:r w:rsidRPr="00022BC0">
        <w:rPr>
          <w:rFonts w:hint="eastAsia"/>
          <w:lang w:val="en-GB" w:eastAsia="zh-CN"/>
        </w:rPr>
        <w:t>自主水上无线电设备</w:t>
      </w:r>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val="es-ES_tradnl" w:eastAsia="zh-CN"/>
        </w:rPr>
      </w:pPr>
      <w:bookmarkStart w:id="11" w:name="lt_pId036"/>
      <w:r w:rsidRPr="00022BC0">
        <w:rPr>
          <w:lang w:val="es-ES_tradnl" w:eastAsia="zh-CN"/>
        </w:rPr>
        <w:t>DSC</w:t>
      </w:r>
      <w:bookmarkEnd w:id="11"/>
      <w:r w:rsidRPr="00022BC0">
        <w:rPr>
          <w:lang w:val="es-ES_tradnl" w:eastAsia="zh-CN"/>
        </w:rPr>
        <w:tab/>
      </w:r>
      <w:r w:rsidRPr="00022BC0">
        <w:rPr>
          <w:rFonts w:hint="eastAsia"/>
          <w:lang w:val="es-ES_tradnl" w:eastAsia="zh-CN"/>
        </w:rPr>
        <w:t>数字选择性呼叫</w:t>
      </w:r>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val="es-ES_tradnl" w:eastAsia="zh-CN"/>
        </w:rPr>
      </w:pPr>
      <w:bookmarkStart w:id="12" w:name="lt_pId038"/>
      <w:r w:rsidRPr="00022BC0">
        <w:rPr>
          <w:lang w:val="es-ES_tradnl" w:eastAsia="zh-CN"/>
        </w:rPr>
        <w:t>e.i.r.p.</w:t>
      </w:r>
      <w:bookmarkEnd w:id="12"/>
      <w:r w:rsidRPr="00022BC0">
        <w:rPr>
          <w:lang w:val="es-ES_tradnl" w:eastAsia="zh-CN"/>
        </w:rPr>
        <w:tab/>
      </w:r>
      <w:r w:rsidRPr="00022BC0">
        <w:rPr>
          <w:rFonts w:hint="eastAsia"/>
          <w:bCs/>
          <w:sz w:val="23"/>
          <w:szCs w:val="23"/>
          <w:lang w:val="en-GB" w:eastAsia="zh-CN"/>
        </w:rPr>
        <w:t>等效全向辐射功率</w:t>
      </w:r>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val="es-ES_tradnl" w:eastAsia="zh-CN"/>
        </w:rPr>
      </w:pPr>
      <w:bookmarkStart w:id="13" w:name="lt_pId040"/>
      <w:r w:rsidRPr="00022BC0">
        <w:rPr>
          <w:lang w:val="es-ES_tradnl" w:eastAsia="zh-CN"/>
        </w:rPr>
        <w:t>GMDSS</w:t>
      </w:r>
      <w:bookmarkEnd w:id="13"/>
      <w:r w:rsidRPr="00022BC0">
        <w:rPr>
          <w:lang w:val="es-ES_tradnl" w:eastAsia="zh-CN"/>
        </w:rPr>
        <w:tab/>
      </w:r>
      <w:bookmarkStart w:id="14" w:name="_Hlk21026464"/>
      <w:r w:rsidRPr="00022BC0">
        <w:rPr>
          <w:rFonts w:hint="eastAsia"/>
          <w:lang w:val="en-GB" w:eastAsia="zh-CN"/>
        </w:rPr>
        <w:t>全球水上遇险和安全系统</w:t>
      </w:r>
      <w:bookmarkEnd w:id="14"/>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val="es-ES_tradnl" w:eastAsia="zh-CN"/>
        </w:rPr>
      </w:pPr>
      <w:bookmarkStart w:id="15" w:name="lt_pId042"/>
      <w:r w:rsidRPr="00022BC0">
        <w:rPr>
          <w:lang w:val="es-ES_tradnl" w:eastAsia="zh-CN"/>
        </w:rPr>
        <w:t>IMO</w:t>
      </w:r>
      <w:bookmarkEnd w:id="15"/>
      <w:r w:rsidRPr="00022BC0">
        <w:rPr>
          <w:lang w:val="es-ES_tradnl" w:eastAsia="zh-CN"/>
        </w:rPr>
        <w:tab/>
      </w:r>
      <w:r w:rsidRPr="00022BC0">
        <w:rPr>
          <w:rFonts w:hint="eastAsia"/>
          <w:lang w:val="en-GB" w:eastAsia="zh-CN"/>
        </w:rPr>
        <w:t>国际海事组织</w:t>
      </w:r>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val="es-ES_tradnl" w:eastAsia="zh-CN"/>
        </w:rPr>
      </w:pPr>
      <w:bookmarkStart w:id="16" w:name="lt_pId044"/>
      <w:r w:rsidRPr="00022BC0">
        <w:rPr>
          <w:lang w:val="es-ES_tradnl" w:eastAsia="zh-CN"/>
        </w:rPr>
        <w:t>SOLAS</w:t>
      </w:r>
      <w:bookmarkEnd w:id="16"/>
      <w:r w:rsidRPr="00022BC0">
        <w:rPr>
          <w:lang w:val="es-ES_tradnl" w:eastAsia="zh-CN"/>
        </w:rPr>
        <w:tab/>
      </w:r>
      <w:r w:rsidRPr="00022BC0">
        <w:rPr>
          <w:rFonts w:hint="eastAsia"/>
          <w:lang w:val="en-GB" w:eastAsia="zh-CN"/>
        </w:rPr>
        <w:t>国际海上人命安全公约</w:t>
      </w:r>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val="es-ES_tradnl" w:eastAsia="zh-CN"/>
        </w:rPr>
      </w:pPr>
      <w:bookmarkStart w:id="17" w:name="lt_pId046"/>
      <w:r w:rsidRPr="00022BC0">
        <w:rPr>
          <w:lang w:val="es-ES_tradnl" w:eastAsia="zh-CN"/>
        </w:rPr>
        <w:t>VHF</w:t>
      </w:r>
      <w:bookmarkEnd w:id="17"/>
      <w:r w:rsidRPr="00022BC0">
        <w:rPr>
          <w:lang w:val="es-ES_tradnl" w:eastAsia="zh-CN"/>
        </w:rPr>
        <w:tab/>
      </w:r>
      <w:r w:rsidRPr="00022BC0">
        <w:rPr>
          <w:rFonts w:hint="eastAsia"/>
          <w:lang w:val="en-GB" w:eastAsia="zh-CN"/>
        </w:rPr>
        <w:t>甚高频</w:t>
      </w:r>
    </w:p>
    <w:p w:rsidR="00022BC0" w:rsidRPr="00F11625" w:rsidRDefault="00022BC0" w:rsidP="00022BC0">
      <w:pPr>
        <w:pStyle w:val="Headingb"/>
        <w:rPr>
          <w:lang w:eastAsia="zh-CN"/>
        </w:rPr>
      </w:pPr>
      <w:bookmarkStart w:id="18" w:name="lt_pId048"/>
      <w:r>
        <w:rPr>
          <w:rFonts w:hint="eastAsia"/>
          <w:lang w:eastAsia="zh-CN"/>
        </w:rPr>
        <w:t>相关</w:t>
      </w:r>
      <w:r>
        <w:rPr>
          <w:rFonts w:hint="eastAsia"/>
          <w:lang w:eastAsia="zh-CN"/>
        </w:rPr>
        <w:t>ITU</w:t>
      </w:r>
      <w:r>
        <w:rPr>
          <w:rFonts w:hint="eastAsia"/>
          <w:lang w:eastAsia="zh-CN"/>
        </w:rPr>
        <w:t>建议书和报告</w:t>
      </w:r>
      <w:bookmarkEnd w:id="18"/>
    </w:p>
    <w:p w:rsidR="00022BC0" w:rsidRPr="00051157" w:rsidRDefault="00022BC0" w:rsidP="00022BC0">
      <w:pPr>
        <w:pStyle w:val="Headingi"/>
        <w:rPr>
          <w:rFonts w:ascii="STKaiti" w:eastAsia="STKaiti" w:hAnsi="STKaiti"/>
          <w:i w:val="0"/>
          <w:lang w:eastAsia="zh-CN"/>
        </w:rPr>
      </w:pPr>
      <w:bookmarkStart w:id="19" w:name="lt_pId050"/>
      <w:r w:rsidRPr="00051157">
        <w:rPr>
          <w:rFonts w:ascii="STKaiti" w:eastAsia="STKaiti" w:hAnsi="STKaiti" w:hint="eastAsia"/>
          <w:i w:val="0"/>
          <w:lang w:eastAsia="zh-CN"/>
        </w:rPr>
        <w:t>建议书</w:t>
      </w:r>
    </w:p>
    <w:p w:rsidR="00022BC0" w:rsidRPr="00022BC0" w:rsidRDefault="00022BC0" w:rsidP="00022BC0">
      <w:pPr>
        <w:tabs>
          <w:tab w:val="clear" w:pos="1985"/>
          <w:tab w:val="left" w:pos="2366"/>
        </w:tabs>
        <w:rPr>
          <w:rFonts w:ascii="Calibri" w:hAnsi="Calibri" w:cs="Calibri"/>
          <w:b/>
          <w:sz w:val="22"/>
          <w:szCs w:val="24"/>
          <w:lang w:val="es-ES_tradnl" w:eastAsia="zh-CN"/>
        </w:rPr>
      </w:pPr>
      <w:hyperlink r:id="rId12" w:history="1">
        <w:r w:rsidRPr="00022BC0">
          <w:rPr>
            <w:u w:val="single"/>
            <w:lang w:val="es-ES_tradnl" w:eastAsia="zh-CN"/>
          </w:rPr>
          <w:t>ITU-R M.493-1</w:t>
        </w:r>
      </w:hyperlink>
      <w:r w:rsidRPr="00022BC0">
        <w:rPr>
          <w:u w:val="single"/>
          <w:lang w:val="es-ES_tradnl" w:eastAsia="zh-CN"/>
        </w:rPr>
        <w:t>5</w:t>
      </w:r>
      <w:bookmarkEnd w:id="19"/>
      <w:r w:rsidRPr="00022BC0">
        <w:rPr>
          <w:rFonts w:hint="eastAsia"/>
          <w:lang w:val="es-ES_tradnl" w:eastAsia="zh-CN"/>
        </w:rPr>
        <w:t>：</w:t>
      </w:r>
      <w:r w:rsidRPr="00022BC0">
        <w:rPr>
          <w:lang w:val="es-ES_tradnl" w:eastAsia="zh-CN"/>
        </w:rPr>
        <w:tab/>
      </w:r>
      <w:bookmarkStart w:id="20" w:name="OLE_LINK3"/>
      <w:bookmarkStart w:id="21" w:name="OLE_LINK4"/>
      <w:r w:rsidRPr="00022BC0">
        <w:rPr>
          <w:rFonts w:hint="eastAsia"/>
          <w:lang w:eastAsia="zh-CN"/>
        </w:rPr>
        <w:t>用于水上移动业务的数字选择性呼叫系统</w:t>
      </w:r>
      <w:bookmarkEnd w:id="20"/>
      <w:bookmarkEnd w:id="21"/>
    </w:p>
    <w:bookmarkStart w:id="22" w:name="lt_pId052"/>
    <w:p w:rsidR="00022BC0" w:rsidRPr="00022BC0" w:rsidRDefault="00022BC0" w:rsidP="00022BC0">
      <w:pPr>
        <w:tabs>
          <w:tab w:val="clear" w:pos="1985"/>
          <w:tab w:val="left" w:pos="2366"/>
        </w:tabs>
        <w:rPr>
          <w:rFonts w:ascii="Calibri" w:hAnsi="Calibri" w:cs="Calibri"/>
          <w:b/>
          <w:iCs/>
          <w:sz w:val="22"/>
          <w:szCs w:val="24"/>
          <w:lang w:val="en-GB" w:eastAsia="zh-CN"/>
        </w:rPr>
      </w:pPr>
      <w:r w:rsidRPr="00022BC0">
        <w:rPr>
          <w:lang w:val="en-GB"/>
        </w:rPr>
        <w:fldChar w:fldCharType="begin"/>
      </w:r>
      <w:r w:rsidRPr="00022BC0">
        <w:rPr>
          <w:lang w:val="en-GB" w:eastAsia="zh-CN"/>
        </w:rPr>
        <w:instrText xml:space="preserve"> HYPERLINK "http://www.itu.int/rec/R-REC-M.585/en" </w:instrText>
      </w:r>
      <w:r w:rsidRPr="00022BC0">
        <w:rPr>
          <w:lang w:val="en-GB"/>
        </w:rPr>
        <w:fldChar w:fldCharType="separate"/>
      </w:r>
      <w:r w:rsidRPr="00022BC0">
        <w:rPr>
          <w:u w:val="single"/>
          <w:lang w:val="en-GB" w:eastAsia="zh-CN"/>
        </w:rPr>
        <w:t>ITU-R M.585-7</w:t>
      </w:r>
      <w:r w:rsidRPr="00022BC0">
        <w:rPr>
          <w:u w:val="single"/>
          <w:lang w:val="en-GB"/>
        </w:rPr>
        <w:fldChar w:fldCharType="end"/>
      </w:r>
      <w:bookmarkEnd w:id="22"/>
      <w:r w:rsidRPr="00022BC0">
        <w:rPr>
          <w:rFonts w:hint="eastAsia"/>
          <w:lang w:val="en-GB" w:eastAsia="zh-CN"/>
        </w:rPr>
        <w:t>：</w:t>
      </w:r>
      <w:r w:rsidRPr="00022BC0">
        <w:rPr>
          <w:lang w:val="en-GB" w:eastAsia="zh-CN"/>
        </w:rPr>
        <w:tab/>
      </w:r>
      <w:r w:rsidRPr="00022BC0">
        <w:rPr>
          <w:rFonts w:hint="eastAsia"/>
          <w:lang w:eastAsia="zh-CN"/>
        </w:rPr>
        <w:t>水上移动业务标识的指配和使用</w:t>
      </w:r>
    </w:p>
    <w:bookmarkStart w:id="23" w:name="lt_pId054"/>
    <w:p w:rsidR="00022BC0" w:rsidRPr="00022BC0" w:rsidRDefault="00022BC0" w:rsidP="00022BC0">
      <w:pPr>
        <w:tabs>
          <w:tab w:val="clear" w:pos="1985"/>
          <w:tab w:val="left" w:pos="2366"/>
        </w:tabs>
        <w:rPr>
          <w:spacing w:val="-2"/>
          <w:highlight w:val="yellow"/>
          <w:lang w:val="en-GB" w:eastAsia="zh-CN"/>
        </w:rPr>
      </w:pPr>
      <w:r w:rsidRPr="00022BC0">
        <w:rPr>
          <w:lang w:val="en-GB"/>
        </w:rPr>
        <w:fldChar w:fldCharType="begin"/>
      </w:r>
      <w:r w:rsidRPr="00022BC0">
        <w:rPr>
          <w:lang w:val="en-GB" w:eastAsia="zh-CN"/>
        </w:rPr>
        <w:instrText xml:space="preserve"> HYPERLINK "http://www.itu.int/rec/R-REC-M.1375/en" </w:instrText>
      </w:r>
      <w:r w:rsidRPr="00022BC0">
        <w:rPr>
          <w:lang w:val="en-GB"/>
        </w:rPr>
        <w:fldChar w:fldCharType="separate"/>
      </w:r>
      <w:r w:rsidRPr="00022BC0">
        <w:rPr>
          <w:spacing w:val="-2"/>
          <w:u w:val="single"/>
          <w:lang w:val="en-GB" w:eastAsia="zh-CN"/>
        </w:rPr>
        <w:t>ITU-R M.1371-5</w:t>
      </w:r>
      <w:r w:rsidRPr="00022BC0">
        <w:rPr>
          <w:spacing w:val="-2"/>
          <w:u w:val="single"/>
          <w:lang w:val="en-GB"/>
        </w:rPr>
        <w:fldChar w:fldCharType="end"/>
      </w:r>
      <w:bookmarkEnd w:id="23"/>
      <w:r w:rsidRPr="00022BC0">
        <w:rPr>
          <w:rFonts w:hint="eastAsia"/>
          <w:spacing w:val="-2"/>
          <w:lang w:val="en-GB" w:eastAsia="zh-CN"/>
        </w:rPr>
        <w:t>：</w:t>
      </w:r>
      <w:r w:rsidRPr="00022BC0">
        <w:rPr>
          <w:spacing w:val="-2"/>
          <w:lang w:val="en-GB" w:eastAsia="zh-CN"/>
        </w:rPr>
        <w:tab/>
      </w:r>
      <w:bookmarkStart w:id="24" w:name="_Hlk529264537"/>
      <w:r w:rsidRPr="00022BC0">
        <w:rPr>
          <w:rFonts w:ascii="inherit" w:hAnsi="inherit"/>
          <w:lang w:val="en-GB" w:eastAsia="zh-CN"/>
        </w:rPr>
        <w:t>在甚高频水上移动频段内使用时分多址的自动识别系统的技术特</w:t>
      </w:r>
      <w:r w:rsidRPr="00022BC0">
        <w:rPr>
          <w:rFonts w:ascii="SimSun" w:hAnsi="SimSun" w:cs="SimSun" w:hint="eastAsia"/>
          <w:lang w:val="en-GB" w:eastAsia="zh-CN"/>
        </w:rPr>
        <w:t>性</w:t>
      </w:r>
    </w:p>
    <w:bookmarkStart w:id="25" w:name="lt_pId056"/>
    <w:p w:rsidR="00022BC0" w:rsidRPr="00022BC0" w:rsidRDefault="00022BC0" w:rsidP="00022BC0">
      <w:pPr>
        <w:tabs>
          <w:tab w:val="clear" w:pos="1985"/>
          <w:tab w:val="left" w:pos="2366"/>
        </w:tabs>
        <w:rPr>
          <w:lang w:val="en-GB" w:eastAsia="zh-CN"/>
        </w:rPr>
      </w:pPr>
      <w:r w:rsidRPr="00022BC0">
        <w:rPr>
          <w:lang w:val="en-GB"/>
        </w:rPr>
        <w:fldChar w:fldCharType="begin"/>
      </w:r>
      <w:r w:rsidRPr="00022BC0">
        <w:rPr>
          <w:lang w:val="en-GB" w:eastAsia="zh-CN"/>
        </w:rPr>
        <w:instrText xml:space="preserve"> HYPERLINK "https://www.itu.int/rec/R-REC-M.541/en" </w:instrText>
      </w:r>
      <w:r w:rsidRPr="00022BC0">
        <w:rPr>
          <w:lang w:val="en-GB"/>
        </w:rPr>
        <w:fldChar w:fldCharType="separate"/>
      </w:r>
      <w:r w:rsidRPr="00022BC0">
        <w:rPr>
          <w:spacing w:val="-2"/>
          <w:u w:val="single"/>
          <w:lang w:val="en-GB" w:eastAsia="zh-CN"/>
        </w:rPr>
        <w:t>ITU-R M.541-10</w:t>
      </w:r>
      <w:r w:rsidRPr="00022BC0">
        <w:rPr>
          <w:spacing w:val="-2"/>
          <w:u w:val="single"/>
          <w:lang w:val="en-GB"/>
        </w:rPr>
        <w:fldChar w:fldCharType="end"/>
      </w:r>
      <w:bookmarkEnd w:id="25"/>
      <w:r w:rsidRPr="00022BC0">
        <w:rPr>
          <w:rFonts w:hint="eastAsia"/>
          <w:lang w:val="en-GB" w:eastAsia="zh-CN"/>
        </w:rPr>
        <w:t>：</w:t>
      </w:r>
      <w:r w:rsidRPr="00022BC0">
        <w:rPr>
          <w:lang w:val="en-GB" w:eastAsia="zh-CN"/>
        </w:rPr>
        <w:tab/>
      </w:r>
      <w:r w:rsidRPr="00022BC0">
        <w:rPr>
          <w:lang w:eastAsia="zh-CN"/>
        </w:rPr>
        <w:t>水上移动业务中使用的数字选择呼叫设备的操作程序</w:t>
      </w:r>
    </w:p>
    <w:bookmarkStart w:id="26" w:name="lt_pId060"/>
    <w:bookmarkEnd w:id="24"/>
    <w:p w:rsidR="00022BC0" w:rsidRPr="00022BC0" w:rsidRDefault="00022BC0" w:rsidP="00022BC0">
      <w:pPr>
        <w:tabs>
          <w:tab w:val="clear" w:pos="1985"/>
          <w:tab w:val="left" w:pos="2366"/>
        </w:tabs>
        <w:rPr>
          <w:rFonts w:ascii="Calibri" w:hAnsi="Calibri" w:cs="Calibri"/>
          <w:b/>
          <w:lang w:val="en-GB" w:eastAsia="zh-CN"/>
        </w:rPr>
      </w:pPr>
      <w:r w:rsidRPr="00022BC0">
        <w:rPr>
          <w:lang w:val="en-GB"/>
        </w:rPr>
        <w:fldChar w:fldCharType="begin"/>
      </w:r>
      <w:r w:rsidRPr="00022BC0">
        <w:rPr>
          <w:lang w:val="en-GB" w:eastAsia="zh-CN"/>
        </w:rPr>
        <w:instrText xml:space="preserve"> HYPERLINK "https://www.itu.int/rec/R-REC-RA.769/en" </w:instrText>
      </w:r>
      <w:r w:rsidRPr="00022BC0">
        <w:rPr>
          <w:lang w:val="en-GB"/>
        </w:rPr>
        <w:fldChar w:fldCharType="separate"/>
      </w:r>
      <w:r w:rsidRPr="00022BC0">
        <w:rPr>
          <w:u w:val="single"/>
          <w:lang w:val="en-GB" w:eastAsia="ja-JP"/>
        </w:rPr>
        <w:t>ITU-R RA.769</w:t>
      </w:r>
      <w:r w:rsidRPr="00022BC0">
        <w:rPr>
          <w:u w:val="single"/>
          <w:lang w:val="en-GB" w:eastAsia="ja-JP"/>
        </w:rPr>
        <w:fldChar w:fldCharType="end"/>
      </w:r>
      <w:r w:rsidRPr="00022BC0">
        <w:rPr>
          <w:u w:val="single"/>
          <w:lang w:val="en-GB" w:eastAsia="ja-JP"/>
        </w:rPr>
        <w:t>-2</w:t>
      </w:r>
      <w:r w:rsidRPr="00022BC0">
        <w:rPr>
          <w:rFonts w:hint="eastAsia"/>
          <w:lang w:val="en-US" w:eastAsia="zh-CN"/>
        </w:rPr>
        <w:t>：</w:t>
      </w:r>
      <w:r w:rsidRPr="00022BC0">
        <w:rPr>
          <w:lang w:val="en-US" w:eastAsia="zh-CN"/>
        </w:rPr>
        <w:tab/>
      </w:r>
      <w:r w:rsidRPr="00022BC0">
        <w:rPr>
          <w:lang w:val="en-US" w:eastAsia="zh-CN"/>
        </w:rPr>
        <w:t>用于射电天文测量的保护标准</w:t>
      </w:r>
    </w:p>
    <w:p w:rsidR="003740AD" w:rsidRDefault="00022BC0" w:rsidP="00022BC0">
      <w:pPr>
        <w:keepNext/>
        <w:tabs>
          <w:tab w:val="clear" w:pos="794"/>
          <w:tab w:val="clear" w:pos="1191"/>
          <w:tab w:val="clear" w:pos="1588"/>
          <w:tab w:val="clear" w:pos="1985"/>
          <w:tab w:val="left" w:pos="1134"/>
          <w:tab w:val="left" w:pos="1871"/>
          <w:tab w:val="left" w:pos="2268"/>
        </w:tabs>
        <w:spacing w:before="160"/>
        <w:jc w:val="left"/>
        <w:rPr>
          <w:rFonts w:ascii="STKaiti" w:eastAsia="STKaiti" w:hAnsi="STKaiti"/>
          <w:lang w:val="en-GB" w:eastAsia="zh-CN"/>
        </w:rPr>
      </w:pPr>
      <w:r w:rsidRPr="00022BC0">
        <w:rPr>
          <w:rFonts w:ascii="STKaiti" w:eastAsia="STKaiti" w:hAnsi="STKaiti" w:hint="eastAsia"/>
          <w:lang w:val="en-GB" w:eastAsia="zh-CN"/>
        </w:rPr>
        <w:t>报告</w:t>
      </w:r>
      <w:bookmarkStart w:id="27" w:name="lt_pId061"/>
      <w:bookmarkEnd w:id="26"/>
    </w:p>
    <w:p w:rsidR="00022BC0" w:rsidRPr="00022BC0" w:rsidRDefault="00022BC0" w:rsidP="00022BC0">
      <w:pPr>
        <w:keepNext/>
        <w:tabs>
          <w:tab w:val="clear" w:pos="794"/>
          <w:tab w:val="clear" w:pos="1191"/>
          <w:tab w:val="clear" w:pos="1588"/>
          <w:tab w:val="clear" w:pos="1985"/>
          <w:tab w:val="left" w:pos="1134"/>
          <w:tab w:val="left" w:pos="1871"/>
          <w:tab w:val="left" w:pos="2268"/>
        </w:tabs>
        <w:spacing w:before="160"/>
        <w:jc w:val="left"/>
        <w:rPr>
          <w:rFonts w:ascii="Calibri" w:hAnsi="Calibri" w:cs="Calibri"/>
          <w:b/>
          <w:color w:val="800000"/>
          <w:lang w:val="en-GB" w:eastAsia="zh-CN"/>
        </w:rPr>
      </w:pPr>
      <w:hyperlink r:id="rId13" w:history="1">
        <w:r w:rsidRPr="00022BC0">
          <w:rPr>
            <w:u w:val="single"/>
            <w:lang w:val="en-GB" w:eastAsia="zh-CN"/>
          </w:rPr>
          <w:t>ITU-R M.2285</w:t>
        </w:r>
      </w:hyperlink>
      <w:r w:rsidRPr="00022BC0">
        <w:rPr>
          <w:u w:val="single"/>
          <w:lang w:val="en-GB" w:eastAsia="zh-CN"/>
        </w:rPr>
        <w:t>-0</w:t>
      </w:r>
      <w:bookmarkEnd w:id="27"/>
      <w:r w:rsidRPr="00022BC0">
        <w:rPr>
          <w:rFonts w:hint="eastAsia"/>
          <w:lang w:val="en-GB" w:eastAsia="zh-CN"/>
        </w:rPr>
        <w:t>：</w:t>
      </w:r>
      <w:r w:rsidRPr="00022BC0">
        <w:rPr>
          <w:lang w:val="en-GB" w:eastAsia="zh-CN"/>
        </w:rPr>
        <w:t>水上救生定位系统和设备</w:t>
      </w:r>
      <w:r w:rsidRPr="00022BC0">
        <w:rPr>
          <w:rFonts w:hint="eastAsia"/>
          <w:lang w:val="en-GB" w:eastAsia="zh-CN"/>
        </w:rPr>
        <w:t>（人员落水）</w:t>
      </w:r>
      <w:r w:rsidRPr="00022BC0">
        <w:rPr>
          <w:lang w:val="en-GB" w:eastAsia="zh-CN"/>
        </w:rPr>
        <w:t xml:space="preserve">– </w:t>
      </w:r>
      <w:r w:rsidRPr="00022BC0">
        <w:rPr>
          <w:rFonts w:hint="eastAsia"/>
          <w:lang w:val="en-GB" w:eastAsia="zh-CN"/>
        </w:rPr>
        <w:t>系统和操作模式总览</w:t>
      </w:r>
    </w:p>
    <w:p w:rsidR="00022BC0" w:rsidRPr="00022BC0" w:rsidRDefault="00022BC0" w:rsidP="00022BC0">
      <w:pPr>
        <w:tabs>
          <w:tab w:val="clear" w:pos="794"/>
          <w:tab w:val="clear" w:pos="1191"/>
          <w:tab w:val="clear" w:pos="1588"/>
          <w:tab w:val="clear" w:pos="1985"/>
        </w:tabs>
        <w:overflowPunct/>
        <w:autoSpaceDE/>
        <w:autoSpaceDN/>
        <w:adjustRightInd/>
        <w:spacing w:before="0"/>
        <w:jc w:val="left"/>
        <w:textAlignment w:val="auto"/>
        <w:rPr>
          <w:color w:val="000000"/>
          <w:kern w:val="2"/>
          <w:szCs w:val="24"/>
          <w:lang w:val="en-US" w:eastAsia="zh-CN"/>
        </w:rPr>
      </w:pPr>
      <w:r w:rsidRPr="00022BC0">
        <w:rPr>
          <w:color w:val="000000"/>
          <w:kern w:val="2"/>
          <w:szCs w:val="24"/>
          <w:lang w:val="en-US" w:eastAsia="zh-CN"/>
        </w:rPr>
        <w:br w:type="page"/>
      </w:r>
    </w:p>
    <w:p w:rsidR="00022BC0" w:rsidRPr="00022BC0" w:rsidRDefault="00022BC0" w:rsidP="00022BC0">
      <w:pPr>
        <w:tabs>
          <w:tab w:val="clear" w:pos="794"/>
          <w:tab w:val="clear" w:pos="1191"/>
          <w:tab w:val="clear" w:pos="1588"/>
          <w:tab w:val="clear" w:pos="1985"/>
          <w:tab w:val="left" w:pos="1134"/>
          <w:tab w:val="left" w:pos="1871"/>
          <w:tab w:val="left" w:pos="2268"/>
        </w:tabs>
        <w:spacing w:before="360"/>
        <w:ind w:firstLineChars="200" w:firstLine="480"/>
        <w:jc w:val="left"/>
        <w:rPr>
          <w:lang w:val="en-GB" w:eastAsia="zh-CN"/>
        </w:rPr>
      </w:pPr>
      <w:r w:rsidRPr="00022BC0">
        <w:rPr>
          <w:rFonts w:hint="eastAsia"/>
          <w:color w:val="000000"/>
          <w:kern w:val="2"/>
          <w:szCs w:val="24"/>
          <w:lang w:val="en-US" w:eastAsia="zh-CN"/>
        </w:rPr>
        <w:lastRenderedPageBreak/>
        <w:t>国际电联无线电通信全会，</w:t>
      </w:r>
    </w:p>
    <w:p w:rsidR="00051157" w:rsidRPr="00051157" w:rsidRDefault="00051157" w:rsidP="00051157">
      <w:pPr>
        <w:pStyle w:val="Call"/>
        <w:rPr>
          <w:rFonts w:ascii="STKaiti" w:eastAsia="STKaiti" w:hAnsi="STKaiti"/>
          <w:i w:val="0"/>
          <w:lang w:eastAsia="zh-CN"/>
        </w:rPr>
      </w:pPr>
      <w:bookmarkStart w:id="28" w:name="lt_pId065"/>
      <w:r w:rsidRPr="00051157">
        <w:rPr>
          <w:rFonts w:ascii="STKaiti" w:eastAsia="STKaiti" w:hAnsi="STKaiti" w:hint="eastAsia"/>
          <w:i w:val="0"/>
          <w:iCs/>
          <w:kern w:val="2"/>
          <w:lang w:val="en-US" w:eastAsia="zh-CN"/>
        </w:rPr>
        <w:t>考虑到</w:t>
      </w:r>
    </w:p>
    <w:p w:rsidR="00022BC0" w:rsidRPr="00022BC0" w:rsidRDefault="00022BC0" w:rsidP="00051157">
      <w:pPr>
        <w:tabs>
          <w:tab w:val="clear" w:pos="794"/>
          <w:tab w:val="clear" w:pos="1191"/>
          <w:tab w:val="clear" w:pos="1588"/>
          <w:tab w:val="clear" w:pos="1985"/>
          <w:tab w:val="left" w:pos="851"/>
          <w:tab w:val="left" w:pos="1871"/>
          <w:tab w:val="left" w:pos="2268"/>
        </w:tabs>
        <w:jc w:val="left"/>
        <w:rPr>
          <w:i/>
          <w:lang w:val="en-GB" w:eastAsia="zh-CN"/>
        </w:rPr>
      </w:pPr>
      <w:r w:rsidRPr="00022BC0">
        <w:rPr>
          <w:i/>
          <w:lang w:val="en-GB" w:eastAsia="zh-CN"/>
        </w:rPr>
        <w:t>a)</w:t>
      </w:r>
      <w:bookmarkEnd w:id="28"/>
      <w:r w:rsidRPr="00022BC0">
        <w:rPr>
          <w:i/>
          <w:lang w:val="en-GB" w:eastAsia="zh-CN"/>
        </w:rPr>
        <w:tab/>
      </w:r>
      <w:r w:rsidRPr="00022BC0">
        <w:rPr>
          <w:rFonts w:hint="eastAsia"/>
          <w:lang w:val="en-GB" w:eastAsia="zh-CN"/>
        </w:rPr>
        <w:t>根据《无线电规则》第</w:t>
      </w:r>
      <w:r w:rsidRPr="00022BC0">
        <w:rPr>
          <w:rFonts w:hint="eastAsia"/>
          <w:b/>
          <w:lang w:val="en-GB" w:eastAsia="zh-CN"/>
        </w:rPr>
        <w:t>1</w:t>
      </w:r>
      <w:r w:rsidRPr="00022BC0">
        <w:rPr>
          <w:b/>
          <w:lang w:val="en-GB" w:eastAsia="zh-CN"/>
        </w:rPr>
        <w:t>.28</w:t>
      </w:r>
      <w:r w:rsidRPr="00022BC0">
        <w:rPr>
          <w:rFonts w:hint="eastAsia"/>
          <w:lang w:val="en-GB" w:eastAsia="zh-CN"/>
        </w:rPr>
        <w:t>款，水上移动业务定义为特定类型台站操作的一种业务；</w:t>
      </w:r>
    </w:p>
    <w:p w:rsidR="00022BC0" w:rsidRPr="00022BC0" w:rsidRDefault="00022BC0" w:rsidP="00051157">
      <w:pPr>
        <w:tabs>
          <w:tab w:val="clear" w:pos="794"/>
          <w:tab w:val="clear" w:pos="1191"/>
          <w:tab w:val="clear" w:pos="1588"/>
          <w:tab w:val="clear" w:pos="1985"/>
          <w:tab w:val="left" w:pos="851"/>
          <w:tab w:val="left" w:pos="1871"/>
          <w:tab w:val="left" w:pos="2268"/>
        </w:tabs>
        <w:jc w:val="left"/>
        <w:rPr>
          <w:i/>
          <w:lang w:val="en-GB" w:eastAsia="zh-CN"/>
        </w:rPr>
      </w:pPr>
      <w:bookmarkStart w:id="29" w:name="lt_pId067"/>
      <w:r w:rsidRPr="00022BC0">
        <w:rPr>
          <w:i/>
          <w:lang w:val="en-GB" w:eastAsia="zh-CN"/>
        </w:rPr>
        <w:t>b)</w:t>
      </w:r>
      <w:bookmarkEnd w:id="29"/>
      <w:r w:rsidRPr="00022BC0">
        <w:rPr>
          <w:i/>
          <w:lang w:val="en-GB" w:eastAsia="zh-CN"/>
        </w:rPr>
        <w:tab/>
      </w:r>
      <w:bookmarkStart w:id="30" w:name="lt_pId068"/>
      <w:r w:rsidRPr="00022BC0">
        <w:rPr>
          <w:rFonts w:hint="eastAsia"/>
          <w:lang w:val="en-GB" w:eastAsia="zh-CN"/>
        </w:rPr>
        <w:t>全球水上遇险和安全系统</w:t>
      </w:r>
      <w:r w:rsidRPr="00022BC0">
        <w:rPr>
          <w:lang w:val="en-GB" w:eastAsia="zh-CN"/>
        </w:rPr>
        <w:t xml:space="preserve"> (GMDSS) </w:t>
      </w:r>
      <w:r w:rsidRPr="00022BC0">
        <w:rPr>
          <w:rFonts w:hint="eastAsia"/>
          <w:lang w:val="en-GB" w:eastAsia="zh-CN"/>
        </w:rPr>
        <w:t>是水上移动业务的一种应用</w:t>
      </w:r>
      <w:bookmarkEnd w:id="30"/>
      <w:r w:rsidRPr="00022BC0">
        <w:rPr>
          <w:rFonts w:hint="eastAsia"/>
          <w:lang w:val="en-GB" w:eastAsia="zh-CN"/>
        </w:rPr>
        <w:t>；</w:t>
      </w:r>
    </w:p>
    <w:p w:rsidR="00022BC0" w:rsidRPr="00022BC0" w:rsidRDefault="00022BC0" w:rsidP="00051157">
      <w:pPr>
        <w:tabs>
          <w:tab w:val="clear" w:pos="794"/>
          <w:tab w:val="clear" w:pos="1191"/>
          <w:tab w:val="clear" w:pos="1588"/>
          <w:tab w:val="clear" w:pos="1985"/>
          <w:tab w:val="left" w:pos="851"/>
          <w:tab w:val="left" w:pos="1871"/>
          <w:tab w:val="left" w:pos="2268"/>
        </w:tabs>
        <w:jc w:val="left"/>
        <w:rPr>
          <w:i/>
          <w:lang w:val="en-GB" w:eastAsia="zh-CN"/>
        </w:rPr>
      </w:pPr>
      <w:bookmarkStart w:id="31" w:name="lt_pId069"/>
      <w:r w:rsidRPr="00022BC0">
        <w:rPr>
          <w:i/>
          <w:iCs/>
          <w:lang w:val="en-GB" w:eastAsia="zh-CN"/>
        </w:rPr>
        <w:t>c)</w:t>
      </w:r>
      <w:bookmarkEnd w:id="31"/>
      <w:r w:rsidRPr="00022BC0">
        <w:rPr>
          <w:lang w:val="en-GB" w:eastAsia="zh-CN"/>
        </w:rPr>
        <w:tab/>
      </w:r>
      <w:r w:rsidRPr="00022BC0">
        <w:rPr>
          <w:rFonts w:hint="eastAsia"/>
          <w:lang w:val="en-GB" w:eastAsia="zh-CN"/>
        </w:rPr>
        <w:t>自动识别系统（</w:t>
      </w:r>
      <w:r w:rsidRPr="00022BC0">
        <w:rPr>
          <w:rFonts w:hint="eastAsia"/>
          <w:lang w:val="en-GB" w:eastAsia="zh-CN"/>
        </w:rPr>
        <w:t>AIS</w:t>
      </w:r>
      <w:r w:rsidRPr="00022BC0">
        <w:rPr>
          <w:rFonts w:hint="eastAsia"/>
          <w:lang w:val="en-GB" w:eastAsia="zh-CN"/>
        </w:rPr>
        <w:t>）是一种用于水上安全相关应用的技术，提供识别、航行安全、助航、定位信号以及数据通信等功能；</w:t>
      </w:r>
    </w:p>
    <w:p w:rsidR="00022BC0" w:rsidRPr="00022BC0" w:rsidRDefault="00022BC0" w:rsidP="00051157">
      <w:pPr>
        <w:tabs>
          <w:tab w:val="clear" w:pos="794"/>
          <w:tab w:val="clear" w:pos="1191"/>
          <w:tab w:val="clear" w:pos="1588"/>
          <w:tab w:val="clear" w:pos="1985"/>
          <w:tab w:val="left" w:pos="851"/>
          <w:tab w:val="left" w:pos="1871"/>
          <w:tab w:val="left" w:pos="2268"/>
        </w:tabs>
        <w:jc w:val="left"/>
        <w:rPr>
          <w:i/>
          <w:lang w:val="en-GB" w:eastAsia="zh-CN"/>
        </w:rPr>
      </w:pPr>
      <w:bookmarkStart w:id="32" w:name="lt_pId071"/>
      <w:r w:rsidRPr="00022BC0">
        <w:rPr>
          <w:i/>
          <w:lang w:val="en-GB" w:eastAsia="zh-CN"/>
        </w:rPr>
        <w:t>d)</w:t>
      </w:r>
      <w:bookmarkEnd w:id="32"/>
      <w:r w:rsidRPr="00022BC0">
        <w:rPr>
          <w:i/>
          <w:lang w:val="en-GB" w:eastAsia="zh-CN"/>
        </w:rPr>
        <w:tab/>
      </w:r>
      <w:r w:rsidRPr="00022BC0">
        <w:rPr>
          <w:rFonts w:hint="eastAsia"/>
          <w:lang w:val="en-GB" w:eastAsia="zh-CN"/>
        </w:rPr>
        <w:t>自主水上无线电设备反映出水上环境的新发展；</w:t>
      </w:r>
    </w:p>
    <w:p w:rsidR="00022BC0" w:rsidRPr="00022BC0" w:rsidRDefault="00022BC0" w:rsidP="00051157">
      <w:pPr>
        <w:tabs>
          <w:tab w:val="clear" w:pos="794"/>
          <w:tab w:val="clear" w:pos="1191"/>
          <w:tab w:val="clear" w:pos="1588"/>
          <w:tab w:val="clear" w:pos="1985"/>
          <w:tab w:val="left" w:pos="851"/>
          <w:tab w:val="left" w:pos="1871"/>
          <w:tab w:val="left" w:pos="2268"/>
        </w:tabs>
        <w:jc w:val="left"/>
        <w:rPr>
          <w:lang w:val="en-GB" w:eastAsia="zh-CN"/>
        </w:rPr>
      </w:pPr>
      <w:bookmarkStart w:id="33" w:name="lt_pId073"/>
      <w:r w:rsidRPr="00022BC0">
        <w:rPr>
          <w:i/>
          <w:lang w:val="en-GB" w:eastAsia="zh-CN"/>
        </w:rPr>
        <w:t>e)</w:t>
      </w:r>
      <w:bookmarkEnd w:id="33"/>
      <w:r w:rsidRPr="00022BC0">
        <w:rPr>
          <w:lang w:val="en-GB" w:eastAsia="zh-CN"/>
        </w:rPr>
        <w:tab/>
      </w:r>
      <w:r w:rsidRPr="00022BC0">
        <w:rPr>
          <w:rFonts w:hint="eastAsia"/>
          <w:lang w:val="en-GB" w:eastAsia="zh-CN"/>
        </w:rPr>
        <w:t>由于技术快速发展，越来越多</w:t>
      </w:r>
      <w:r w:rsidRPr="00022BC0">
        <w:rPr>
          <w:rFonts w:hint="eastAsia"/>
          <w:lang w:val="en-GB" w:eastAsia="zh-CN"/>
        </w:rPr>
        <w:t>AMRD</w:t>
      </w:r>
      <w:r w:rsidRPr="00022BC0">
        <w:rPr>
          <w:rFonts w:hint="eastAsia"/>
          <w:lang w:val="en-GB" w:eastAsia="zh-CN"/>
        </w:rPr>
        <w:t>应用将在水上环境中操作；</w:t>
      </w:r>
    </w:p>
    <w:p w:rsidR="00022BC0" w:rsidRPr="00022BC0" w:rsidRDefault="00022BC0" w:rsidP="00051157">
      <w:pPr>
        <w:tabs>
          <w:tab w:val="clear" w:pos="794"/>
          <w:tab w:val="clear" w:pos="1191"/>
          <w:tab w:val="clear" w:pos="1588"/>
          <w:tab w:val="clear" w:pos="1985"/>
          <w:tab w:val="left" w:pos="851"/>
          <w:tab w:val="left" w:pos="1871"/>
          <w:tab w:val="left" w:pos="2268"/>
        </w:tabs>
        <w:jc w:val="left"/>
        <w:rPr>
          <w:lang w:val="en-GB" w:eastAsia="zh-CN"/>
        </w:rPr>
      </w:pPr>
      <w:bookmarkStart w:id="34" w:name="lt_pId075"/>
      <w:r w:rsidRPr="00022BC0">
        <w:rPr>
          <w:i/>
          <w:iCs/>
          <w:lang w:val="en-GB" w:eastAsia="zh-CN"/>
        </w:rPr>
        <w:t>f)</w:t>
      </w:r>
      <w:bookmarkEnd w:id="34"/>
      <w:r w:rsidRPr="00022BC0">
        <w:rPr>
          <w:lang w:val="en-GB" w:eastAsia="zh-CN"/>
        </w:rPr>
        <w:tab/>
      </w:r>
      <w:r w:rsidRPr="00022BC0">
        <w:rPr>
          <w:rFonts w:hint="eastAsia"/>
          <w:lang w:val="en-GB" w:eastAsia="zh-CN"/>
        </w:rPr>
        <w:t>为增强航行安全，需要对在水上环境中自主操作的</w:t>
      </w:r>
      <w:r w:rsidRPr="00022BC0">
        <w:rPr>
          <w:rFonts w:hint="eastAsia"/>
          <w:lang w:val="en-GB" w:eastAsia="zh-CN"/>
        </w:rPr>
        <w:t>AMRD</w:t>
      </w:r>
      <w:r w:rsidRPr="00022BC0">
        <w:rPr>
          <w:rFonts w:hint="eastAsia"/>
          <w:lang w:val="en-GB" w:eastAsia="zh-CN"/>
        </w:rPr>
        <w:t>进行确认和分类；</w:t>
      </w:r>
    </w:p>
    <w:p w:rsidR="00022BC0" w:rsidRPr="00022BC0" w:rsidRDefault="00022BC0" w:rsidP="00051157">
      <w:pPr>
        <w:tabs>
          <w:tab w:val="clear" w:pos="794"/>
          <w:tab w:val="clear" w:pos="1191"/>
          <w:tab w:val="clear" w:pos="1588"/>
          <w:tab w:val="clear" w:pos="1985"/>
          <w:tab w:val="left" w:pos="851"/>
          <w:tab w:val="left" w:pos="1871"/>
          <w:tab w:val="left" w:pos="2268"/>
        </w:tabs>
        <w:jc w:val="left"/>
        <w:rPr>
          <w:lang w:val="en-GB"/>
        </w:rPr>
      </w:pPr>
      <w:bookmarkStart w:id="35" w:name="lt_pId077"/>
      <w:r w:rsidRPr="00022BC0">
        <w:rPr>
          <w:i/>
          <w:iCs/>
          <w:lang w:val="en-GB"/>
        </w:rPr>
        <w:t>g)</w:t>
      </w:r>
      <w:bookmarkEnd w:id="35"/>
      <w:r w:rsidRPr="00022BC0">
        <w:rPr>
          <w:lang w:val="en-GB"/>
        </w:rPr>
        <w:tab/>
      </w:r>
      <w:r w:rsidRPr="00022BC0">
        <w:rPr>
          <w:rFonts w:hint="eastAsia"/>
          <w:lang w:val="en-GB" w:eastAsia="zh-CN"/>
        </w:rPr>
        <w:t>AMRD</w:t>
      </w:r>
      <w:r w:rsidRPr="00022BC0">
        <w:rPr>
          <w:rFonts w:hint="eastAsia"/>
          <w:lang w:val="en-GB" w:eastAsia="zh-CN"/>
        </w:rPr>
        <w:t>的操作可能用于安全相关目的；</w:t>
      </w:r>
    </w:p>
    <w:p w:rsidR="00022BC0" w:rsidRPr="00022BC0" w:rsidRDefault="00022BC0" w:rsidP="00051157">
      <w:pPr>
        <w:tabs>
          <w:tab w:val="clear" w:pos="794"/>
          <w:tab w:val="clear" w:pos="1191"/>
          <w:tab w:val="clear" w:pos="1588"/>
          <w:tab w:val="clear" w:pos="1985"/>
          <w:tab w:val="left" w:pos="851"/>
          <w:tab w:val="left" w:pos="1871"/>
          <w:tab w:val="left" w:pos="2268"/>
        </w:tabs>
        <w:jc w:val="left"/>
        <w:rPr>
          <w:lang w:val="en-GB"/>
        </w:rPr>
      </w:pPr>
      <w:bookmarkStart w:id="36" w:name="lt_pId079"/>
      <w:r w:rsidRPr="00022BC0">
        <w:rPr>
          <w:i/>
          <w:iCs/>
          <w:lang w:val="en-GB"/>
        </w:rPr>
        <w:t>h)</w:t>
      </w:r>
      <w:bookmarkEnd w:id="36"/>
      <w:r w:rsidRPr="00022BC0">
        <w:rPr>
          <w:lang w:val="en-GB"/>
        </w:rPr>
        <w:tab/>
      </w:r>
      <w:r w:rsidRPr="00022BC0">
        <w:rPr>
          <w:rFonts w:hint="eastAsia"/>
          <w:lang w:val="en-GB" w:eastAsia="zh-CN"/>
        </w:rPr>
        <w:t>AMRD</w:t>
      </w:r>
      <w:r w:rsidRPr="00022BC0">
        <w:rPr>
          <w:rFonts w:hint="eastAsia"/>
          <w:lang w:val="en-GB" w:eastAsia="zh-CN"/>
        </w:rPr>
        <w:t>操作的相关特性亦参见</w:t>
      </w:r>
      <w:r w:rsidRPr="00022BC0">
        <w:rPr>
          <w:lang w:val="en-GB"/>
        </w:rPr>
        <w:t>ITU-R M.493</w:t>
      </w:r>
      <w:r w:rsidRPr="00022BC0">
        <w:rPr>
          <w:rFonts w:hint="eastAsia"/>
          <w:lang w:val="en-GB" w:eastAsia="zh-CN"/>
        </w:rPr>
        <w:t>、</w:t>
      </w:r>
      <w:r w:rsidRPr="00022BC0">
        <w:rPr>
          <w:lang w:val="en-GB"/>
        </w:rPr>
        <w:t>ITU-R M.585</w:t>
      </w:r>
      <w:r w:rsidRPr="00022BC0">
        <w:rPr>
          <w:rFonts w:hint="eastAsia"/>
          <w:lang w:val="en-GB" w:eastAsia="zh-CN"/>
        </w:rPr>
        <w:t>和</w:t>
      </w:r>
      <w:r w:rsidRPr="00022BC0">
        <w:rPr>
          <w:lang w:val="en-GB"/>
        </w:rPr>
        <w:t>ITU-R M.1371</w:t>
      </w:r>
      <w:r w:rsidRPr="00022BC0">
        <w:rPr>
          <w:rFonts w:hint="eastAsia"/>
          <w:lang w:val="en-GB" w:eastAsia="zh-CN"/>
        </w:rPr>
        <w:t>建议书的最新版本。</w:t>
      </w:r>
    </w:p>
    <w:p w:rsidR="00022BC0" w:rsidRPr="00022BC0" w:rsidRDefault="00022BC0" w:rsidP="00051157">
      <w:pPr>
        <w:tabs>
          <w:tab w:val="clear" w:pos="794"/>
          <w:tab w:val="clear" w:pos="1191"/>
          <w:tab w:val="clear" w:pos="1588"/>
          <w:tab w:val="clear" w:pos="1985"/>
          <w:tab w:val="left" w:pos="851"/>
          <w:tab w:val="left" w:pos="1871"/>
          <w:tab w:val="left" w:pos="2268"/>
        </w:tabs>
        <w:jc w:val="left"/>
        <w:rPr>
          <w:lang w:val="en-GB" w:eastAsia="zh-CN"/>
        </w:rPr>
      </w:pPr>
      <w:bookmarkStart w:id="37" w:name="lt_pId081"/>
      <w:r w:rsidRPr="00022BC0">
        <w:rPr>
          <w:i/>
          <w:lang w:val="en-GB" w:eastAsia="zh-CN"/>
        </w:rPr>
        <w:t>i)</w:t>
      </w:r>
      <w:bookmarkEnd w:id="37"/>
      <w:r w:rsidRPr="00022BC0">
        <w:rPr>
          <w:lang w:val="en-GB" w:eastAsia="zh-CN"/>
        </w:rPr>
        <w:tab/>
      </w:r>
      <w:r w:rsidRPr="00022BC0">
        <w:rPr>
          <w:rFonts w:hint="eastAsia"/>
          <w:lang w:val="en-GB" w:eastAsia="zh-CN"/>
        </w:rPr>
        <w:t>AMRD</w:t>
      </w:r>
      <w:r w:rsidRPr="00022BC0">
        <w:rPr>
          <w:rFonts w:hint="eastAsia"/>
          <w:lang w:val="en-GB" w:eastAsia="zh-CN"/>
        </w:rPr>
        <w:t>分类为</w:t>
      </w:r>
      <w:r w:rsidRPr="00022BC0">
        <w:rPr>
          <w:rFonts w:hint="eastAsia"/>
          <w:lang w:val="en-GB" w:eastAsia="zh-CN"/>
        </w:rPr>
        <w:t>A</w:t>
      </w:r>
      <w:r w:rsidRPr="00022BC0">
        <w:rPr>
          <w:rFonts w:hint="eastAsia"/>
          <w:lang w:val="en-GB" w:eastAsia="zh-CN"/>
        </w:rPr>
        <w:t>组和</w:t>
      </w:r>
      <w:r w:rsidRPr="00022BC0">
        <w:rPr>
          <w:rFonts w:hint="eastAsia"/>
          <w:lang w:val="en-GB" w:eastAsia="zh-CN"/>
        </w:rPr>
        <w:t>B</w:t>
      </w:r>
      <w:r w:rsidRPr="00022BC0">
        <w:rPr>
          <w:rFonts w:hint="eastAsia"/>
          <w:lang w:val="en-GB" w:eastAsia="zh-CN"/>
        </w:rPr>
        <w:t>组，其描述见附件</w:t>
      </w:r>
      <w:r w:rsidRPr="00022BC0">
        <w:rPr>
          <w:rFonts w:hint="eastAsia"/>
          <w:lang w:val="en-GB" w:eastAsia="zh-CN"/>
        </w:rPr>
        <w:t>1</w:t>
      </w:r>
      <w:r w:rsidRPr="00022BC0">
        <w:rPr>
          <w:rFonts w:hint="eastAsia"/>
          <w:lang w:val="en-GB" w:eastAsia="zh-CN"/>
        </w:rPr>
        <w:t>；</w:t>
      </w:r>
    </w:p>
    <w:p w:rsidR="00022BC0" w:rsidRPr="00022BC0" w:rsidRDefault="00022BC0" w:rsidP="00051157">
      <w:pPr>
        <w:tabs>
          <w:tab w:val="clear" w:pos="794"/>
          <w:tab w:val="clear" w:pos="1191"/>
          <w:tab w:val="clear" w:pos="1588"/>
          <w:tab w:val="clear" w:pos="1985"/>
          <w:tab w:val="left" w:pos="851"/>
          <w:tab w:val="left" w:pos="1871"/>
          <w:tab w:val="left" w:pos="2268"/>
        </w:tabs>
        <w:jc w:val="left"/>
        <w:rPr>
          <w:lang w:val="en-GB" w:eastAsia="zh-CN"/>
        </w:rPr>
      </w:pPr>
      <w:bookmarkStart w:id="38" w:name="lt_pId083"/>
      <w:r w:rsidRPr="00022BC0">
        <w:rPr>
          <w:i/>
          <w:lang w:val="en-GB" w:eastAsia="zh-CN"/>
        </w:rPr>
        <w:t>j)</w:t>
      </w:r>
      <w:bookmarkEnd w:id="38"/>
      <w:r w:rsidRPr="00022BC0">
        <w:rPr>
          <w:lang w:val="en-GB" w:eastAsia="zh-CN"/>
        </w:rPr>
        <w:tab/>
      </w:r>
      <w:r w:rsidRPr="00022BC0">
        <w:rPr>
          <w:rFonts w:hint="eastAsia"/>
          <w:lang w:val="en-GB" w:eastAsia="zh-CN"/>
        </w:rPr>
        <w:t>国际海事组织（</w:t>
      </w:r>
      <w:r w:rsidRPr="00022BC0">
        <w:rPr>
          <w:rFonts w:hint="eastAsia"/>
          <w:lang w:val="en-GB" w:eastAsia="zh-CN"/>
        </w:rPr>
        <w:t>IMO</w:t>
      </w:r>
      <w:r w:rsidRPr="00022BC0">
        <w:rPr>
          <w:rFonts w:hint="eastAsia"/>
          <w:lang w:val="en-GB" w:eastAsia="zh-CN"/>
        </w:rPr>
        <w:t>）、国际电工委员会（</w:t>
      </w:r>
      <w:r w:rsidRPr="00022BC0">
        <w:rPr>
          <w:rFonts w:hint="eastAsia"/>
          <w:lang w:val="en-GB" w:eastAsia="zh-CN"/>
        </w:rPr>
        <w:t>IEC</w:t>
      </w:r>
      <w:r w:rsidRPr="00022BC0">
        <w:rPr>
          <w:rFonts w:hint="eastAsia"/>
          <w:lang w:val="en-GB" w:eastAsia="zh-CN"/>
        </w:rPr>
        <w:t>）和国际航标协会发布</w:t>
      </w:r>
      <w:r w:rsidRPr="00022BC0">
        <w:rPr>
          <w:rFonts w:hint="eastAsia"/>
          <w:lang w:val="en-GB" w:eastAsia="zh-CN"/>
        </w:rPr>
        <w:t>AMRD</w:t>
      </w:r>
      <w:r w:rsidRPr="00022BC0">
        <w:rPr>
          <w:rFonts w:hint="eastAsia"/>
          <w:lang w:val="en-GB" w:eastAsia="zh-CN"/>
        </w:rPr>
        <w:t>设计和使用相关的技术文件，</w:t>
      </w:r>
    </w:p>
    <w:p w:rsidR="00022BC0" w:rsidRPr="00022BC0" w:rsidRDefault="00022BC0" w:rsidP="00051157">
      <w:pPr>
        <w:pStyle w:val="Call"/>
        <w:rPr>
          <w:rFonts w:ascii="STKaiti" w:eastAsia="STKaiti" w:hAnsi="STKaiti"/>
          <w:i w:val="0"/>
          <w:iCs/>
          <w:kern w:val="2"/>
          <w:lang w:val="en-US" w:eastAsia="zh-CN"/>
        </w:rPr>
      </w:pPr>
      <w:bookmarkStart w:id="39" w:name="lt_pId085"/>
      <w:r w:rsidRPr="00022BC0">
        <w:rPr>
          <w:rFonts w:ascii="STKaiti" w:eastAsia="STKaiti" w:hAnsi="STKaiti" w:hint="eastAsia"/>
          <w:i w:val="0"/>
          <w:iCs/>
          <w:kern w:val="2"/>
          <w:lang w:val="en-US" w:eastAsia="zh-CN"/>
        </w:rPr>
        <w:t>认识到</w:t>
      </w:r>
      <w:bookmarkEnd w:id="39"/>
    </w:p>
    <w:p w:rsidR="00022BC0" w:rsidRPr="00022BC0" w:rsidRDefault="00022BC0" w:rsidP="00051157">
      <w:pPr>
        <w:tabs>
          <w:tab w:val="clear" w:pos="794"/>
          <w:tab w:val="clear" w:pos="1191"/>
          <w:tab w:val="clear" w:pos="1588"/>
          <w:tab w:val="clear" w:pos="1985"/>
          <w:tab w:val="left" w:pos="798"/>
          <w:tab w:val="left" w:pos="1871"/>
          <w:tab w:val="left" w:pos="2268"/>
        </w:tabs>
        <w:jc w:val="left"/>
        <w:rPr>
          <w:lang w:val="en-GB" w:eastAsia="zh-CN"/>
        </w:rPr>
      </w:pPr>
      <w:bookmarkStart w:id="40" w:name="lt_pId086"/>
      <w:r w:rsidRPr="00022BC0">
        <w:rPr>
          <w:i/>
          <w:iCs/>
          <w:lang w:val="en-GB" w:eastAsia="zh-CN"/>
        </w:rPr>
        <w:t>a)</w:t>
      </w:r>
      <w:bookmarkEnd w:id="40"/>
      <w:r w:rsidRPr="00022BC0">
        <w:rPr>
          <w:i/>
          <w:iCs/>
          <w:lang w:val="en-GB" w:eastAsia="zh-CN"/>
        </w:rPr>
        <w:tab/>
      </w:r>
      <w:r w:rsidRPr="00022BC0">
        <w:rPr>
          <w:rFonts w:hint="eastAsia"/>
          <w:lang w:val="en-GB" w:eastAsia="zh-CN"/>
        </w:rPr>
        <w:t>AMRD</w:t>
      </w:r>
      <w:r w:rsidRPr="00022BC0">
        <w:rPr>
          <w:rFonts w:hint="eastAsia"/>
          <w:lang w:val="en-GB" w:eastAsia="zh-CN"/>
        </w:rPr>
        <w:t>的使用不应损害</w:t>
      </w:r>
      <w:r w:rsidRPr="00022BC0">
        <w:rPr>
          <w:rFonts w:hint="eastAsia"/>
          <w:lang w:val="en-GB" w:eastAsia="zh-CN"/>
        </w:rPr>
        <w:t>GMDSS</w:t>
      </w:r>
      <w:r w:rsidRPr="00022BC0">
        <w:rPr>
          <w:rFonts w:hint="eastAsia"/>
          <w:lang w:val="en-GB" w:eastAsia="zh-CN"/>
        </w:rPr>
        <w:t>完整性、</w:t>
      </w:r>
      <w:r w:rsidRPr="00022BC0">
        <w:rPr>
          <w:rFonts w:hint="eastAsia"/>
          <w:lang w:val="en-GB" w:eastAsia="zh-CN"/>
        </w:rPr>
        <w:t>AIS</w:t>
      </w:r>
      <w:r w:rsidRPr="00022BC0">
        <w:rPr>
          <w:lang w:val="en-GB" w:eastAsia="zh-CN"/>
        </w:rPr>
        <w:t xml:space="preserve"> 1</w:t>
      </w:r>
      <w:r w:rsidRPr="00022BC0">
        <w:rPr>
          <w:rFonts w:hint="eastAsia"/>
          <w:lang w:val="en-GB" w:eastAsia="zh-CN"/>
        </w:rPr>
        <w:t>和</w:t>
      </w:r>
      <w:r w:rsidRPr="00022BC0">
        <w:rPr>
          <w:rFonts w:hint="eastAsia"/>
          <w:lang w:val="en-GB" w:eastAsia="zh-CN"/>
        </w:rPr>
        <w:t>AIS</w:t>
      </w:r>
      <w:r w:rsidRPr="00022BC0">
        <w:rPr>
          <w:lang w:val="en-GB" w:eastAsia="zh-CN"/>
        </w:rPr>
        <w:t xml:space="preserve"> 2</w:t>
      </w:r>
      <w:r w:rsidRPr="00022BC0">
        <w:rPr>
          <w:rFonts w:hint="eastAsia"/>
          <w:lang w:val="en-GB" w:eastAsia="zh-CN"/>
        </w:rPr>
        <w:t>显示的操作以及甚高频数据链路；</w:t>
      </w:r>
    </w:p>
    <w:p w:rsidR="00022BC0" w:rsidRPr="00022BC0" w:rsidRDefault="00022BC0" w:rsidP="00051157">
      <w:pPr>
        <w:tabs>
          <w:tab w:val="clear" w:pos="794"/>
          <w:tab w:val="clear" w:pos="1191"/>
          <w:tab w:val="clear" w:pos="1588"/>
          <w:tab w:val="clear" w:pos="1985"/>
          <w:tab w:val="left" w:pos="798"/>
          <w:tab w:val="left" w:pos="1871"/>
          <w:tab w:val="left" w:pos="2268"/>
        </w:tabs>
        <w:jc w:val="left"/>
        <w:rPr>
          <w:iCs/>
          <w:szCs w:val="24"/>
          <w:lang w:val="en-GB" w:eastAsia="zh-CN"/>
        </w:rPr>
      </w:pPr>
      <w:bookmarkStart w:id="41" w:name="lt_pId088"/>
      <w:r w:rsidRPr="00022BC0">
        <w:rPr>
          <w:i/>
          <w:szCs w:val="24"/>
          <w:lang w:val="en-GB" w:eastAsia="zh-CN"/>
        </w:rPr>
        <w:t>b)</w:t>
      </w:r>
      <w:bookmarkEnd w:id="41"/>
      <w:r w:rsidRPr="00022BC0">
        <w:rPr>
          <w:i/>
          <w:szCs w:val="24"/>
          <w:lang w:val="en-GB" w:eastAsia="zh-CN"/>
        </w:rPr>
        <w:tab/>
      </w:r>
      <w:r w:rsidRPr="00022BC0">
        <w:rPr>
          <w:rFonts w:hint="eastAsia"/>
          <w:iCs/>
          <w:szCs w:val="24"/>
          <w:lang w:val="en-GB" w:eastAsia="zh-CN"/>
        </w:rPr>
        <w:t>AMRD</w:t>
      </w:r>
      <w:r w:rsidRPr="00022BC0">
        <w:rPr>
          <w:rFonts w:hint="eastAsia"/>
          <w:iCs/>
          <w:szCs w:val="24"/>
          <w:lang w:val="en-GB" w:eastAsia="zh-CN"/>
        </w:rPr>
        <w:t>使用水上无线电技术进行操作，如</w:t>
      </w:r>
      <w:r w:rsidRPr="00022BC0">
        <w:rPr>
          <w:rFonts w:hint="eastAsia"/>
          <w:iCs/>
          <w:szCs w:val="24"/>
          <w:lang w:val="en-GB" w:eastAsia="zh-CN"/>
        </w:rPr>
        <w:t>AIS</w:t>
      </w:r>
      <w:r w:rsidRPr="00022BC0">
        <w:rPr>
          <w:rFonts w:hint="eastAsia"/>
          <w:iCs/>
          <w:szCs w:val="24"/>
          <w:lang w:val="en-GB" w:eastAsia="zh-CN"/>
        </w:rPr>
        <w:t>和数字选择性呼叫（</w:t>
      </w:r>
      <w:r w:rsidRPr="00022BC0">
        <w:rPr>
          <w:rFonts w:hint="eastAsia"/>
          <w:iCs/>
          <w:szCs w:val="24"/>
          <w:lang w:val="en-GB" w:eastAsia="zh-CN"/>
        </w:rPr>
        <w:t>DSC</w:t>
      </w:r>
      <w:r w:rsidRPr="00022BC0">
        <w:rPr>
          <w:rFonts w:hint="eastAsia"/>
          <w:iCs/>
          <w:szCs w:val="24"/>
          <w:lang w:val="en-GB" w:eastAsia="zh-CN"/>
        </w:rPr>
        <w:t>），</w:t>
      </w:r>
    </w:p>
    <w:p w:rsidR="00022BC0" w:rsidRPr="00022BC0" w:rsidRDefault="00022BC0" w:rsidP="00051157">
      <w:pPr>
        <w:pStyle w:val="Call"/>
        <w:rPr>
          <w:rFonts w:ascii="STKaiti" w:eastAsia="STKaiti" w:hAnsi="STKaiti"/>
          <w:i w:val="0"/>
          <w:iCs/>
          <w:kern w:val="2"/>
          <w:lang w:val="en-US" w:eastAsia="zh-CN"/>
        </w:rPr>
      </w:pPr>
      <w:bookmarkStart w:id="42" w:name="lt_pId090"/>
      <w:r w:rsidRPr="00022BC0">
        <w:rPr>
          <w:rFonts w:ascii="STKaiti" w:eastAsia="STKaiti" w:hAnsi="STKaiti" w:hint="eastAsia"/>
          <w:i w:val="0"/>
          <w:iCs/>
          <w:kern w:val="2"/>
          <w:lang w:val="en-US" w:eastAsia="zh-CN"/>
        </w:rPr>
        <w:t>做出建议</w:t>
      </w:r>
      <w:bookmarkEnd w:id="42"/>
    </w:p>
    <w:p w:rsidR="00022BC0" w:rsidRPr="00022BC0" w:rsidRDefault="00022BC0" w:rsidP="00051157">
      <w:pPr>
        <w:tabs>
          <w:tab w:val="clear" w:pos="794"/>
          <w:tab w:val="clear" w:pos="1191"/>
          <w:tab w:val="clear" w:pos="1588"/>
          <w:tab w:val="clear" w:pos="1985"/>
          <w:tab w:val="left" w:pos="798"/>
          <w:tab w:val="left" w:pos="1871"/>
          <w:tab w:val="left" w:pos="2268"/>
        </w:tabs>
        <w:jc w:val="left"/>
        <w:rPr>
          <w:lang w:val="en-GB" w:eastAsia="zh-CN"/>
        </w:rPr>
      </w:pPr>
      <w:r w:rsidRPr="00022BC0">
        <w:rPr>
          <w:b/>
          <w:lang w:val="en-GB" w:eastAsia="zh-CN"/>
        </w:rPr>
        <w:t>1</w:t>
      </w:r>
      <w:r w:rsidRPr="00022BC0">
        <w:rPr>
          <w:lang w:val="en-GB" w:eastAsia="zh-CN"/>
        </w:rPr>
        <w:tab/>
      </w:r>
      <w:r w:rsidRPr="00022BC0">
        <w:rPr>
          <w:rFonts w:hint="eastAsia"/>
          <w:lang w:val="en-GB" w:eastAsia="zh-CN"/>
        </w:rPr>
        <w:t>A</w:t>
      </w:r>
      <w:r w:rsidRPr="00022BC0">
        <w:rPr>
          <w:rFonts w:hint="eastAsia"/>
          <w:lang w:val="en-GB" w:eastAsia="zh-CN"/>
        </w:rPr>
        <w:t>组</w:t>
      </w:r>
      <w:r w:rsidRPr="00022BC0">
        <w:rPr>
          <w:rFonts w:hint="eastAsia"/>
          <w:lang w:val="en-GB" w:eastAsia="zh-CN"/>
        </w:rPr>
        <w:t>AMRD</w:t>
      </w:r>
      <w:r w:rsidRPr="00022BC0">
        <w:rPr>
          <w:rFonts w:hint="eastAsia"/>
          <w:lang w:val="en-GB" w:eastAsia="zh-CN"/>
        </w:rPr>
        <w:t>的技术和操作特性应符合</w:t>
      </w:r>
      <w:r w:rsidRPr="00022BC0">
        <w:rPr>
          <w:lang w:val="en-GB" w:eastAsia="zh-CN"/>
        </w:rPr>
        <w:t>ITU-R M.1371</w:t>
      </w:r>
      <w:r w:rsidRPr="00022BC0">
        <w:rPr>
          <w:rFonts w:hint="eastAsia"/>
          <w:lang w:val="en-GB" w:eastAsia="zh-CN"/>
        </w:rPr>
        <w:t>或</w:t>
      </w:r>
      <w:r w:rsidRPr="00022BC0">
        <w:rPr>
          <w:lang w:val="en-GB" w:eastAsia="zh-CN"/>
        </w:rPr>
        <w:t>ITU-R M.493</w:t>
      </w:r>
      <w:r w:rsidRPr="00022BC0">
        <w:rPr>
          <w:rFonts w:hint="eastAsia"/>
          <w:lang w:val="en-GB" w:eastAsia="zh-CN"/>
        </w:rPr>
        <w:t>建议书的最新版本；</w:t>
      </w:r>
    </w:p>
    <w:p w:rsidR="00022BC0" w:rsidRPr="00022BC0" w:rsidRDefault="00022BC0" w:rsidP="00051157">
      <w:pPr>
        <w:tabs>
          <w:tab w:val="clear" w:pos="794"/>
          <w:tab w:val="clear" w:pos="1191"/>
          <w:tab w:val="clear" w:pos="1588"/>
          <w:tab w:val="clear" w:pos="1985"/>
          <w:tab w:val="left" w:pos="798"/>
          <w:tab w:val="left" w:pos="1871"/>
          <w:tab w:val="left" w:pos="2268"/>
        </w:tabs>
        <w:jc w:val="left"/>
        <w:rPr>
          <w:lang w:val="en-GB" w:eastAsia="zh-CN"/>
        </w:rPr>
      </w:pPr>
      <w:r w:rsidRPr="00022BC0">
        <w:rPr>
          <w:b/>
          <w:lang w:val="en-GB" w:eastAsia="zh-CN"/>
        </w:rPr>
        <w:t>2</w:t>
      </w:r>
      <w:r w:rsidRPr="00022BC0">
        <w:rPr>
          <w:lang w:val="en-GB" w:eastAsia="zh-CN"/>
        </w:rPr>
        <w:tab/>
      </w:r>
      <w:r w:rsidRPr="00022BC0">
        <w:rPr>
          <w:rFonts w:hint="eastAsia"/>
          <w:lang w:val="en-GB" w:eastAsia="zh-CN"/>
        </w:rPr>
        <w:t>使用</w:t>
      </w:r>
      <w:r w:rsidRPr="00022BC0">
        <w:rPr>
          <w:rFonts w:hint="eastAsia"/>
          <w:lang w:val="en-GB" w:eastAsia="zh-CN"/>
        </w:rPr>
        <w:t>AIS</w:t>
      </w:r>
      <w:r w:rsidRPr="00022BC0">
        <w:rPr>
          <w:rFonts w:hint="eastAsia"/>
          <w:lang w:val="en-GB" w:eastAsia="zh-CN"/>
        </w:rPr>
        <w:t>技术的</w:t>
      </w:r>
      <w:r w:rsidRPr="00022BC0">
        <w:rPr>
          <w:rFonts w:hint="eastAsia"/>
          <w:lang w:val="en-GB" w:eastAsia="zh-CN"/>
        </w:rPr>
        <w:t>B</w:t>
      </w:r>
      <w:r w:rsidRPr="00022BC0">
        <w:rPr>
          <w:rFonts w:hint="eastAsia"/>
          <w:lang w:val="en-GB" w:eastAsia="zh-CN"/>
        </w:rPr>
        <w:t>组</w:t>
      </w:r>
      <w:r w:rsidRPr="00022BC0">
        <w:rPr>
          <w:rFonts w:hint="eastAsia"/>
          <w:lang w:val="en-GB" w:eastAsia="zh-CN"/>
        </w:rPr>
        <w:t>AMRD</w:t>
      </w:r>
      <w:r w:rsidRPr="00022BC0">
        <w:rPr>
          <w:rFonts w:hint="eastAsia"/>
          <w:lang w:val="en-GB" w:eastAsia="zh-CN"/>
        </w:rPr>
        <w:t>的技术和操作特性应符合附件</w:t>
      </w:r>
      <w:r w:rsidRPr="00022BC0">
        <w:rPr>
          <w:rFonts w:hint="eastAsia"/>
          <w:lang w:val="en-GB" w:eastAsia="zh-CN"/>
        </w:rPr>
        <w:t>2</w:t>
      </w:r>
      <w:r w:rsidRPr="00022BC0">
        <w:rPr>
          <w:rFonts w:hint="eastAsia"/>
          <w:lang w:val="en-GB" w:eastAsia="zh-CN"/>
        </w:rPr>
        <w:t>；</w:t>
      </w:r>
    </w:p>
    <w:p w:rsidR="00022BC0" w:rsidRPr="00022BC0" w:rsidRDefault="00022BC0" w:rsidP="00051157">
      <w:pPr>
        <w:tabs>
          <w:tab w:val="clear" w:pos="794"/>
          <w:tab w:val="clear" w:pos="1191"/>
          <w:tab w:val="clear" w:pos="1588"/>
          <w:tab w:val="clear" w:pos="1985"/>
          <w:tab w:val="left" w:pos="798"/>
          <w:tab w:val="left" w:pos="1871"/>
          <w:tab w:val="left" w:pos="2268"/>
        </w:tabs>
        <w:jc w:val="left"/>
        <w:rPr>
          <w:lang w:val="en-GB" w:eastAsia="zh-CN"/>
        </w:rPr>
      </w:pPr>
      <w:r w:rsidRPr="00022BC0">
        <w:rPr>
          <w:b/>
          <w:lang w:val="en-GB" w:eastAsia="zh-CN"/>
        </w:rPr>
        <w:t>3</w:t>
      </w:r>
      <w:r w:rsidRPr="00022BC0">
        <w:rPr>
          <w:lang w:val="en-GB" w:eastAsia="zh-CN"/>
        </w:rPr>
        <w:tab/>
      </w:r>
      <w:r w:rsidRPr="00022BC0">
        <w:rPr>
          <w:rFonts w:hint="eastAsia"/>
          <w:lang w:val="en-GB" w:eastAsia="zh-CN"/>
        </w:rPr>
        <w:t>使用非</w:t>
      </w:r>
      <w:r w:rsidRPr="00022BC0">
        <w:rPr>
          <w:rFonts w:hint="eastAsia"/>
          <w:lang w:val="en-GB" w:eastAsia="zh-CN"/>
        </w:rPr>
        <w:t>AIS</w:t>
      </w:r>
      <w:r w:rsidRPr="00022BC0">
        <w:rPr>
          <w:rFonts w:hint="eastAsia"/>
          <w:lang w:val="en-GB" w:eastAsia="zh-CN"/>
        </w:rPr>
        <w:t>技术的</w:t>
      </w:r>
      <w:r w:rsidRPr="00022BC0">
        <w:rPr>
          <w:rFonts w:hint="eastAsia"/>
          <w:lang w:val="en-GB" w:eastAsia="zh-CN"/>
        </w:rPr>
        <w:t>B</w:t>
      </w:r>
      <w:r w:rsidRPr="00022BC0">
        <w:rPr>
          <w:rFonts w:hint="eastAsia"/>
          <w:lang w:val="en-GB" w:eastAsia="zh-CN"/>
        </w:rPr>
        <w:t>组</w:t>
      </w:r>
      <w:r w:rsidRPr="00022BC0">
        <w:rPr>
          <w:rFonts w:hint="eastAsia"/>
          <w:lang w:val="en-GB" w:eastAsia="zh-CN"/>
        </w:rPr>
        <w:t>AMRD</w:t>
      </w:r>
      <w:r w:rsidRPr="00022BC0">
        <w:rPr>
          <w:rFonts w:hint="eastAsia"/>
          <w:lang w:val="en-GB" w:eastAsia="zh-CN"/>
        </w:rPr>
        <w:t>的技术和操作特性应符合附件</w:t>
      </w:r>
      <w:r w:rsidRPr="00022BC0">
        <w:rPr>
          <w:lang w:val="en-GB" w:eastAsia="zh-CN"/>
        </w:rPr>
        <w:t>3</w:t>
      </w:r>
      <w:r w:rsidRPr="00022BC0">
        <w:rPr>
          <w:rFonts w:hint="eastAsia"/>
          <w:lang w:val="en-GB" w:eastAsia="zh-CN"/>
        </w:rPr>
        <w:t>。</w:t>
      </w:r>
    </w:p>
    <w:p w:rsidR="00022BC0" w:rsidRPr="00022BC0" w:rsidRDefault="00022BC0" w:rsidP="00022BC0">
      <w:pPr>
        <w:tabs>
          <w:tab w:val="clear" w:pos="794"/>
          <w:tab w:val="clear" w:pos="1191"/>
          <w:tab w:val="clear" w:pos="1588"/>
          <w:tab w:val="clear" w:pos="1985"/>
        </w:tabs>
        <w:overflowPunct/>
        <w:autoSpaceDE/>
        <w:autoSpaceDN/>
        <w:adjustRightInd/>
        <w:spacing w:before="0"/>
        <w:jc w:val="left"/>
        <w:textAlignment w:val="auto"/>
        <w:rPr>
          <w:rFonts w:ascii="Times New Roman Bold" w:hAnsi="Times New Roman Bold"/>
          <w:b/>
          <w:sz w:val="28"/>
          <w:lang w:val="en-GB" w:eastAsia="zh-CN"/>
        </w:rPr>
      </w:pPr>
      <w:bookmarkStart w:id="43" w:name="lt_pId097"/>
    </w:p>
    <w:p w:rsidR="00022BC0" w:rsidRDefault="00022BC0">
      <w:pPr>
        <w:tabs>
          <w:tab w:val="clear" w:pos="794"/>
          <w:tab w:val="clear" w:pos="1191"/>
          <w:tab w:val="clear" w:pos="1588"/>
          <w:tab w:val="clear" w:pos="1985"/>
        </w:tabs>
        <w:overflowPunct/>
        <w:autoSpaceDE/>
        <w:autoSpaceDN/>
        <w:adjustRightInd/>
        <w:spacing w:before="0"/>
        <w:jc w:val="left"/>
        <w:textAlignment w:val="auto"/>
        <w:rPr>
          <w:rFonts w:ascii="Times New Roman Bold" w:hAnsi="Times New Roman Bold"/>
          <w:b/>
          <w:sz w:val="28"/>
          <w:lang w:val="en-GB" w:eastAsia="zh-CN"/>
        </w:rPr>
      </w:pPr>
      <w:r>
        <w:rPr>
          <w:rFonts w:ascii="Times New Roman Bold" w:hAnsi="Times New Roman Bold"/>
          <w:b/>
          <w:sz w:val="28"/>
          <w:lang w:val="en-GB" w:eastAsia="zh-CN"/>
        </w:rPr>
        <w:br w:type="page"/>
      </w:r>
    </w:p>
    <w:p w:rsidR="00022BC0" w:rsidRPr="00051157" w:rsidRDefault="00022BC0" w:rsidP="004D026B">
      <w:pPr>
        <w:pStyle w:val="AnnexNoTitle"/>
        <w:rPr>
          <w:lang w:eastAsia="zh-CN"/>
        </w:rPr>
      </w:pPr>
      <w:bookmarkStart w:id="44" w:name="OLE_LINK31"/>
      <w:bookmarkEnd w:id="43"/>
      <w:r w:rsidRPr="00051157">
        <w:rPr>
          <w:lang w:eastAsia="zh-CN"/>
        </w:rPr>
        <w:lastRenderedPageBreak/>
        <w:t>附件</w:t>
      </w:r>
      <w:r w:rsidRPr="00051157">
        <w:rPr>
          <w:lang w:eastAsia="zh-CN"/>
        </w:rPr>
        <w:t xml:space="preserve"> 1</w:t>
      </w:r>
      <w:r w:rsidRPr="00051157">
        <w:rPr>
          <w:lang w:eastAsia="zh-CN"/>
        </w:rPr>
        <w:br/>
      </w:r>
      <w:r w:rsidRPr="00051157">
        <w:rPr>
          <w:lang w:eastAsia="zh-CN"/>
        </w:rPr>
        <w:br/>
      </w:r>
      <w:bookmarkStart w:id="45" w:name="lt_pId098"/>
      <w:r w:rsidRPr="00051157">
        <w:rPr>
          <w:lang w:eastAsia="zh-CN"/>
        </w:rPr>
        <w:t>自主水上无线电设备的分类</w:t>
      </w:r>
      <w:bookmarkEnd w:id="45"/>
    </w:p>
    <w:bookmarkEnd w:id="44"/>
    <w:p w:rsidR="00022BC0" w:rsidRPr="00022BC0" w:rsidRDefault="00022BC0" w:rsidP="00022BC0">
      <w:pPr>
        <w:tabs>
          <w:tab w:val="clear" w:pos="794"/>
          <w:tab w:val="clear" w:pos="1191"/>
          <w:tab w:val="clear" w:pos="1588"/>
          <w:tab w:val="clear" w:pos="1985"/>
          <w:tab w:val="left" w:pos="1134"/>
          <w:tab w:val="left" w:pos="1871"/>
          <w:tab w:val="left" w:pos="2268"/>
        </w:tabs>
        <w:spacing w:before="360"/>
        <w:ind w:firstLineChars="200" w:firstLine="480"/>
        <w:jc w:val="left"/>
        <w:rPr>
          <w:lang w:val="en-GB" w:eastAsia="zh-CN"/>
        </w:rPr>
      </w:pPr>
      <w:r w:rsidRPr="00022BC0">
        <w:rPr>
          <w:rFonts w:hint="eastAsia"/>
          <w:iCs/>
          <w:lang w:val="en-GB" w:eastAsia="zh-CN"/>
        </w:rPr>
        <w:t>AMRD</w:t>
      </w:r>
      <w:r w:rsidRPr="00022BC0">
        <w:rPr>
          <w:rFonts w:hint="eastAsia"/>
          <w:iCs/>
          <w:lang w:val="en-GB" w:eastAsia="zh-CN"/>
        </w:rPr>
        <w:t>是一种移动电台；在海上作业，</w:t>
      </w:r>
      <w:r w:rsidRPr="00022BC0">
        <w:rPr>
          <w:rFonts w:hint="eastAsia"/>
          <w:lang w:val="en-GB" w:eastAsia="zh-CN"/>
        </w:rPr>
        <w:t>而且其发射不受船舶电台或海岸电台的影响</w:t>
      </w:r>
      <w:r w:rsidRPr="00022BC0">
        <w:rPr>
          <w:rFonts w:hint="eastAsia"/>
          <w:iCs/>
          <w:lang w:val="en-GB" w:eastAsia="zh-CN"/>
        </w:rPr>
        <w:t>。共确定了两组</w:t>
      </w:r>
      <w:r w:rsidRPr="00022BC0">
        <w:rPr>
          <w:rFonts w:hint="eastAsia"/>
          <w:iCs/>
          <w:lang w:val="en-GB" w:eastAsia="zh-CN"/>
        </w:rPr>
        <w:t>AMRD</w:t>
      </w:r>
      <w:r w:rsidRPr="00022BC0">
        <w:rPr>
          <w:rFonts w:hint="eastAsia"/>
          <w:iCs/>
          <w:lang w:val="en-GB" w:eastAsia="zh-CN"/>
        </w:rPr>
        <w:t>：</w:t>
      </w:r>
    </w:p>
    <w:p w:rsidR="00022BC0" w:rsidRPr="00022BC0" w:rsidRDefault="00022BC0" w:rsidP="00022BC0">
      <w:pPr>
        <w:tabs>
          <w:tab w:val="clear" w:pos="794"/>
          <w:tab w:val="clear" w:pos="1191"/>
          <w:tab w:val="clear" w:pos="1588"/>
          <w:tab w:val="clear" w:pos="1985"/>
          <w:tab w:val="left" w:pos="1134"/>
          <w:tab w:val="left" w:pos="1418"/>
          <w:tab w:val="left" w:pos="2608"/>
          <w:tab w:val="left" w:pos="3345"/>
        </w:tabs>
        <w:spacing w:before="80"/>
        <w:ind w:left="1418" w:hanging="914"/>
        <w:jc w:val="left"/>
        <w:rPr>
          <w:highlight w:val="yellow"/>
          <w:lang w:val="en-GB" w:eastAsia="zh-CN"/>
        </w:rPr>
      </w:pPr>
      <w:r w:rsidRPr="00022BC0">
        <w:rPr>
          <w:rFonts w:hint="eastAsia"/>
          <w:lang w:val="en-GB" w:eastAsia="zh-CN"/>
        </w:rPr>
        <w:t>A</w:t>
      </w:r>
      <w:r w:rsidRPr="00022BC0">
        <w:rPr>
          <w:rFonts w:hint="eastAsia"/>
          <w:lang w:val="en-GB" w:eastAsia="zh-CN"/>
        </w:rPr>
        <w:t>组：</w:t>
      </w:r>
      <w:r w:rsidRPr="00022BC0">
        <w:rPr>
          <w:lang w:val="en-GB" w:eastAsia="zh-CN"/>
        </w:rPr>
        <w:tab/>
      </w:r>
      <w:r w:rsidRPr="00022BC0">
        <w:rPr>
          <w:rFonts w:hint="eastAsia"/>
          <w:lang w:val="en-GB" w:eastAsia="zh-CN"/>
        </w:rPr>
        <w:t>增强航行安全性的</w:t>
      </w:r>
      <w:r w:rsidRPr="00022BC0">
        <w:rPr>
          <w:rFonts w:hint="eastAsia"/>
          <w:lang w:val="en-GB" w:eastAsia="zh-CN"/>
        </w:rPr>
        <w:t>AMRD</w:t>
      </w:r>
      <w:r w:rsidRPr="00022BC0">
        <w:rPr>
          <w:rFonts w:hint="eastAsia"/>
          <w:lang w:val="en-GB" w:eastAsia="zh-CN"/>
        </w:rPr>
        <w:t>；</w:t>
      </w:r>
    </w:p>
    <w:p w:rsidR="00022BC0" w:rsidRPr="00022BC0" w:rsidRDefault="00022BC0" w:rsidP="00022BC0">
      <w:pPr>
        <w:tabs>
          <w:tab w:val="clear" w:pos="794"/>
          <w:tab w:val="clear" w:pos="1191"/>
          <w:tab w:val="clear" w:pos="1588"/>
          <w:tab w:val="clear" w:pos="1985"/>
          <w:tab w:val="left" w:pos="1134"/>
          <w:tab w:val="left" w:pos="1418"/>
          <w:tab w:val="left" w:pos="2608"/>
          <w:tab w:val="left" w:pos="3345"/>
        </w:tabs>
        <w:spacing w:before="80"/>
        <w:ind w:left="1418" w:hanging="914"/>
        <w:jc w:val="left"/>
        <w:rPr>
          <w:iCs/>
          <w:lang w:val="en-GB" w:eastAsia="zh-CN"/>
        </w:rPr>
      </w:pPr>
      <w:bookmarkStart w:id="46" w:name="lt_pId103"/>
      <w:r w:rsidRPr="00022BC0">
        <w:rPr>
          <w:lang w:val="en-GB" w:eastAsia="zh-CN"/>
        </w:rPr>
        <w:t>B</w:t>
      </w:r>
      <w:bookmarkEnd w:id="46"/>
      <w:r w:rsidRPr="00022BC0">
        <w:rPr>
          <w:rFonts w:hint="eastAsia"/>
          <w:lang w:val="en-GB" w:eastAsia="zh-CN"/>
        </w:rPr>
        <w:t>组：</w:t>
      </w:r>
      <w:r w:rsidRPr="00022BC0">
        <w:rPr>
          <w:lang w:val="en-GB" w:eastAsia="zh-CN"/>
        </w:rPr>
        <w:tab/>
      </w:r>
      <w:r w:rsidRPr="00022BC0">
        <w:rPr>
          <w:rFonts w:hint="eastAsia"/>
          <w:lang w:val="en-GB" w:eastAsia="zh-CN"/>
        </w:rPr>
        <w:t>增强航行安全性的</w:t>
      </w:r>
      <w:r w:rsidRPr="00022BC0">
        <w:rPr>
          <w:rFonts w:hint="eastAsia"/>
          <w:lang w:val="en-GB" w:eastAsia="zh-CN"/>
        </w:rPr>
        <w:t>AMRD</w:t>
      </w:r>
      <w:r w:rsidRPr="00022BC0">
        <w:rPr>
          <w:rFonts w:hint="eastAsia"/>
          <w:lang w:val="en-GB" w:eastAsia="zh-CN"/>
        </w:rPr>
        <w:t>（</w:t>
      </w:r>
      <w:r w:rsidRPr="00022BC0">
        <w:rPr>
          <w:rFonts w:hint="eastAsia"/>
          <w:lang w:val="en-GB" w:eastAsia="zh-CN"/>
        </w:rPr>
        <w:t>AMRD</w:t>
      </w:r>
      <w:r w:rsidRPr="00022BC0">
        <w:rPr>
          <w:rFonts w:hint="eastAsia"/>
          <w:lang w:val="en-GB" w:eastAsia="zh-CN"/>
        </w:rPr>
        <w:t>发射的信号或信息与船舶航行无关，且不对航道上的船舶运行安全提供辅助）。</w:t>
      </w:r>
      <w:r w:rsidRPr="00022BC0">
        <w:rPr>
          <w:rFonts w:ascii="Calibri" w:hAnsi="Calibri" w:cs="Calibri"/>
          <w:b/>
          <w:color w:val="800000"/>
          <w:spacing w:val="-2"/>
          <w:lang w:val="en-GB" w:eastAsia="zh-CN"/>
        </w:rPr>
        <w:t xml:space="preserve"> </w:t>
      </w:r>
    </w:p>
    <w:p w:rsidR="00022BC0" w:rsidRPr="00022BC0" w:rsidRDefault="00022BC0" w:rsidP="00022BC0">
      <w:pPr>
        <w:tabs>
          <w:tab w:val="clear" w:pos="794"/>
          <w:tab w:val="clear" w:pos="1191"/>
          <w:tab w:val="clear" w:pos="1588"/>
          <w:tab w:val="clear" w:pos="1985"/>
          <w:tab w:val="left" w:pos="1134"/>
          <w:tab w:val="left" w:pos="1871"/>
          <w:tab w:val="left" w:pos="2268"/>
        </w:tabs>
        <w:ind w:firstLineChars="200" w:firstLine="480"/>
        <w:jc w:val="left"/>
        <w:rPr>
          <w:iCs/>
          <w:lang w:val="en-GB" w:eastAsia="zh-CN"/>
        </w:rPr>
      </w:pPr>
      <w:bookmarkStart w:id="47" w:name="lt_pId110"/>
      <w:r w:rsidRPr="00022BC0">
        <w:rPr>
          <w:rFonts w:hint="eastAsia"/>
          <w:lang w:val="en-GB" w:eastAsia="zh-CN"/>
        </w:rPr>
        <w:t>术语“增强航行安全性”来自于国际海事组织修订的</w:t>
      </w:r>
      <w:r w:rsidRPr="00022BC0">
        <w:rPr>
          <w:rFonts w:hint="eastAsia"/>
          <w:iCs/>
          <w:lang w:val="en-GB" w:eastAsia="zh-CN"/>
        </w:rPr>
        <w:t>《国际海上人命安全公约》（</w:t>
      </w:r>
      <w:r w:rsidRPr="00022BC0">
        <w:rPr>
          <w:rFonts w:hint="eastAsia"/>
          <w:iCs/>
          <w:lang w:val="en-GB" w:eastAsia="zh-CN"/>
        </w:rPr>
        <w:t>SOLAS</w:t>
      </w:r>
      <w:r w:rsidRPr="00022BC0">
        <w:rPr>
          <w:rFonts w:hint="eastAsia"/>
          <w:iCs/>
          <w:lang w:val="en-GB" w:eastAsia="zh-CN"/>
        </w:rPr>
        <w:t>）。</w:t>
      </w:r>
      <w:r w:rsidRPr="00022BC0">
        <w:rPr>
          <w:rFonts w:hint="eastAsia"/>
          <w:iCs/>
          <w:lang w:val="en-GB" w:eastAsia="zh-CN"/>
        </w:rPr>
        <w:t>SOLAS</w:t>
      </w:r>
      <w:r w:rsidRPr="00022BC0">
        <w:rPr>
          <w:rFonts w:hint="eastAsia"/>
          <w:iCs/>
          <w:lang w:val="en-GB" w:eastAsia="zh-CN"/>
        </w:rPr>
        <w:t>的第五章题为“航行安全”并包含所有相关规定。因此，将对航行安全的影响作为区分</w:t>
      </w:r>
      <w:r w:rsidRPr="00022BC0">
        <w:rPr>
          <w:rFonts w:hint="eastAsia"/>
          <w:iCs/>
          <w:lang w:val="en-GB" w:eastAsia="zh-CN"/>
        </w:rPr>
        <w:t>A</w:t>
      </w:r>
      <w:r w:rsidRPr="00022BC0">
        <w:rPr>
          <w:rFonts w:hint="eastAsia"/>
          <w:iCs/>
          <w:lang w:val="en-GB" w:eastAsia="zh-CN"/>
        </w:rPr>
        <w:t>组</w:t>
      </w:r>
      <w:r w:rsidRPr="00022BC0">
        <w:rPr>
          <w:rFonts w:hint="eastAsia"/>
          <w:iCs/>
          <w:lang w:val="en-GB" w:eastAsia="zh-CN"/>
        </w:rPr>
        <w:t>AMRD</w:t>
      </w:r>
      <w:r w:rsidRPr="00022BC0">
        <w:rPr>
          <w:rFonts w:hint="eastAsia"/>
          <w:iCs/>
          <w:lang w:val="en-GB" w:eastAsia="zh-CN"/>
        </w:rPr>
        <w:t>和</w:t>
      </w:r>
      <w:r w:rsidRPr="00022BC0">
        <w:rPr>
          <w:rFonts w:hint="eastAsia"/>
          <w:iCs/>
          <w:lang w:val="en-GB" w:eastAsia="zh-CN"/>
        </w:rPr>
        <w:t>B</w:t>
      </w:r>
      <w:r w:rsidRPr="00022BC0">
        <w:rPr>
          <w:rFonts w:hint="eastAsia"/>
          <w:iCs/>
          <w:lang w:val="en-GB" w:eastAsia="zh-CN"/>
        </w:rPr>
        <w:t>组</w:t>
      </w:r>
      <w:r w:rsidRPr="00022BC0">
        <w:rPr>
          <w:rFonts w:hint="eastAsia"/>
          <w:iCs/>
          <w:lang w:val="en-GB" w:eastAsia="zh-CN"/>
        </w:rPr>
        <w:t>AMRD</w:t>
      </w:r>
      <w:r w:rsidRPr="00022BC0">
        <w:rPr>
          <w:rFonts w:hint="eastAsia"/>
          <w:iCs/>
          <w:lang w:val="en-GB" w:eastAsia="zh-CN"/>
        </w:rPr>
        <w:t>的标准。</w:t>
      </w:r>
      <w:r w:rsidRPr="00022BC0">
        <w:rPr>
          <w:rFonts w:hint="eastAsia"/>
          <w:iCs/>
          <w:lang w:val="en-GB" w:eastAsia="zh-CN"/>
        </w:rPr>
        <w:t>AMRD</w:t>
      </w:r>
      <w:r w:rsidRPr="00022BC0">
        <w:rPr>
          <w:rFonts w:hint="eastAsia"/>
          <w:iCs/>
          <w:lang w:val="en-GB" w:eastAsia="zh-CN"/>
        </w:rPr>
        <w:t>发出并由航行人员收到的任何信号或信息都可能影响航行的安全性，这包括</w:t>
      </w:r>
      <w:r w:rsidRPr="00022BC0">
        <w:rPr>
          <w:rFonts w:hint="eastAsia"/>
          <w:iCs/>
          <w:lang w:val="en-GB" w:eastAsia="zh-CN"/>
        </w:rPr>
        <w:t>AIS</w:t>
      </w:r>
      <w:r w:rsidRPr="00022BC0">
        <w:rPr>
          <w:rFonts w:hint="eastAsia"/>
          <w:iCs/>
          <w:lang w:val="en-GB" w:eastAsia="zh-CN"/>
        </w:rPr>
        <w:t>（信号可能显示在雷达和航行显示器上）和</w:t>
      </w:r>
      <w:r w:rsidRPr="00022BC0">
        <w:rPr>
          <w:rFonts w:hint="eastAsia"/>
          <w:iCs/>
          <w:lang w:val="en-GB" w:eastAsia="zh-CN"/>
        </w:rPr>
        <w:t>VHF</w:t>
      </w:r>
      <w:r w:rsidRPr="00022BC0">
        <w:rPr>
          <w:rFonts w:hint="eastAsia"/>
          <w:iCs/>
          <w:lang w:val="en-GB" w:eastAsia="zh-CN"/>
        </w:rPr>
        <w:t>（第</w:t>
      </w:r>
      <w:r w:rsidRPr="00022BC0">
        <w:rPr>
          <w:rFonts w:hint="eastAsia"/>
          <w:iCs/>
          <w:lang w:val="en-GB" w:eastAsia="zh-CN"/>
        </w:rPr>
        <w:t>70</w:t>
      </w:r>
      <w:r w:rsidRPr="00022BC0">
        <w:rPr>
          <w:rFonts w:hint="eastAsia"/>
          <w:iCs/>
          <w:lang w:val="en-GB" w:eastAsia="zh-CN"/>
        </w:rPr>
        <w:t>号信道和工作信道）。航行人员将根据信息决定采取的行动。这些信息可能增强航行安全性，但是与船舶航行无关的信号或信息可能会误导航行人员或分散其注意力，降低航行安全性。</w:t>
      </w:r>
      <w:bookmarkEnd w:id="47"/>
    </w:p>
    <w:p w:rsidR="00022BC0" w:rsidRPr="00022BC0" w:rsidRDefault="00022BC0" w:rsidP="00022BC0">
      <w:pPr>
        <w:tabs>
          <w:tab w:val="clear" w:pos="794"/>
          <w:tab w:val="clear" w:pos="1191"/>
          <w:tab w:val="clear" w:pos="1588"/>
          <w:tab w:val="clear" w:pos="1985"/>
          <w:tab w:val="left" w:pos="1134"/>
          <w:tab w:val="left" w:pos="1871"/>
          <w:tab w:val="left" w:pos="2268"/>
        </w:tabs>
        <w:ind w:firstLineChars="200" w:firstLine="480"/>
        <w:jc w:val="left"/>
        <w:rPr>
          <w:iCs/>
          <w:lang w:val="en-GB" w:eastAsia="zh-CN"/>
        </w:rPr>
      </w:pPr>
      <w:r w:rsidRPr="00022BC0">
        <w:rPr>
          <w:rFonts w:hint="eastAsia"/>
          <w:iCs/>
          <w:lang w:val="en-GB" w:eastAsia="zh-CN"/>
        </w:rPr>
        <w:t>提高航行安全性的</w:t>
      </w:r>
      <w:r w:rsidRPr="00022BC0">
        <w:rPr>
          <w:rFonts w:hint="eastAsia"/>
          <w:iCs/>
          <w:lang w:val="en-GB" w:eastAsia="zh-CN"/>
        </w:rPr>
        <w:t>AMRD</w:t>
      </w:r>
      <w:r w:rsidRPr="00022BC0">
        <w:rPr>
          <w:rFonts w:hint="eastAsia"/>
          <w:iCs/>
          <w:lang w:val="en-GB" w:eastAsia="zh-CN"/>
        </w:rPr>
        <w:t>应遵循</w:t>
      </w:r>
      <w:r w:rsidRPr="00022BC0">
        <w:rPr>
          <w:rFonts w:hint="eastAsia"/>
          <w:iCs/>
          <w:lang w:val="en-GB" w:eastAsia="zh-CN"/>
        </w:rPr>
        <w:t>IMO SOLAS</w:t>
      </w:r>
      <w:r w:rsidRPr="00022BC0">
        <w:rPr>
          <w:rFonts w:hint="eastAsia"/>
          <w:iCs/>
          <w:lang w:val="en-GB" w:eastAsia="zh-CN"/>
        </w:rPr>
        <w:t>规定，以便为船只的驾驶人员提供信息。</w:t>
      </w:r>
    </w:p>
    <w:p w:rsidR="00022BC0" w:rsidRPr="00022BC0" w:rsidRDefault="00022BC0" w:rsidP="00022BC0">
      <w:pPr>
        <w:tabs>
          <w:tab w:val="clear" w:pos="794"/>
          <w:tab w:val="clear" w:pos="1191"/>
          <w:tab w:val="clear" w:pos="1588"/>
          <w:tab w:val="clear" w:pos="1985"/>
          <w:tab w:val="left" w:pos="1134"/>
          <w:tab w:val="left" w:pos="1871"/>
          <w:tab w:val="left" w:pos="2268"/>
        </w:tabs>
        <w:ind w:firstLineChars="200" w:firstLine="480"/>
        <w:jc w:val="left"/>
        <w:rPr>
          <w:iCs/>
          <w:lang w:val="en-GB" w:eastAsia="zh-CN"/>
        </w:rPr>
      </w:pPr>
      <w:r w:rsidRPr="00022BC0">
        <w:rPr>
          <w:rFonts w:hint="eastAsia"/>
          <w:iCs/>
          <w:lang w:val="en-GB" w:eastAsia="zh-CN"/>
        </w:rPr>
        <w:t>IMO</w:t>
      </w:r>
      <w:r w:rsidRPr="00022BC0">
        <w:rPr>
          <w:rFonts w:hint="eastAsia"/>
          <w:iCs/>
          <w:lang w:val="en-GB" w:eastAsia="zh-CN"/>
        </w:rPr>
        <w:t>负责指定</w:t>
      </w:r>
      <w:r w:rsidRPr="00022BC0">
        <w:rPr>
          <w:rFonts w:hint="eastAsia"/>
          <w:iCs/>
          <w:lang w:val="en-GB" w:eastAsia="zh-CN"/>
        </w:rPr>
        <w:t>A</w:t>
      </w:r>
      <w:r w:rsidRPr="00022BC0">
        <w:rPr>
          <w:rFonts w:hint="eastAsia"/>
          <w:iCs/>
          <w:lang w:val="en-GB" w:eastAsia="zh-CN"/>
        </w:rPr>
        <w:t>组</w:t>
      </w:r>
      <w:r w:rsidRPr="00022BC0">
        <w:rPr>
          <w:rFonts w:hint="eastAsia"/>
          <w:iCs/>
          <w:lang w:val="en-GB" w:eastAsia="zh-CN"/>
        </w:rPr>
        <w:t>AMRD</w:t>
      </w:r>
      <w:r w:rsidRPr="00022BC0">
        <w:rPr>
          <w:rFonts w:hint="eastAsia"/>
          <w:iCs/>
          <w:lang w:val="en-GB" w:eastAsia="zh-CN"/>
        </w:rPr>
        <w:t>。</w:t>
      </w:r>
      <w:r w:rsidRPr="00022BC0">
        <w:rPr>
          <w:rFonts w:hint="eastAsia"/>
          <w:iCs/>
          <w:lang w:val="en-GB" w:eastAsia="zh-CN"/>
        </w:rPr>
        <w:t>A</w:t>
      </w:r>
      <w:r w:rsidRPr="00022BC0">
        <w:rPr>
          <w:rFonts w:hint="eastAsia"/>
          <w:iCs/>
          <w:lang w:val="en-GB" w:eastAsia="zh-CN"/>
        </w:rPr>
        <w:t>组</w:t>
      </w:r>
      <w:r w:rsidRPr="00022BC0">
        <w:rPr>
          <w:rFonts w:hint="eastAsia"/>
          <w:iCs/>
          <w:lang w:val="en-GB" w:eastAsia="zh-CN"/>
        </w:rPr>
        <w:t>AMRD</w:t>
      </w:r>
      <w:r w:rsidRPr="00022BC0">
        <w:rPr>
          <w:rFonts w:hint="eastAsia"/>
          <w:iCs/>
          <w:lang w:val="en-GB" w:eastAsia="zh-CN"/>
        </w:rPr>
        <w:t>包括使用</w:t>
      </w:r>
      <w:r w:rsidRPr="00022BC0">
        <w:rPr>
          <w:rFonts w:hint="eastAsia"/>
          <w:iCs/>
          <w:lang w:val="en-GB" w:eastAsia="zh-CN"/>
        </w:rPr>
        <w:t>AIS</w:t>
      </w:r>
      <w:r w:rsidRPr="00022BC0">
        <w:rPr>
          <w:rFonts w:hint="eastAsia"/>
          <w:iCs/>
          <w:lang w:val="en-GB" w:eastAsia="zh-CN"/>
        </w:rPr>
        <w:t>技术的</w:t>
      </w:r>
      <w:r w:rsidRPr="00022BC0">
        <w:rPr>
          <w:rFonts w:hint="eastAsia"/>
          <w:iCs/>
          <w:lang w:val="en-GB" w:eastAsia="zh-CN"/>
        </w:rPr>
        <w:t>M</w:t>
      </w:r>
      <w:r w:rsidRPr="00022BC0">
        <w:rPr>
          <w:rFonts w:hint="eastAsia"/>
          <w:iCs/>
          <w:lang w:val="en-GB" w:eastAsia="zh-CN"/>
        </w:rPr>
        <w:t>类</w:t>
      </w:r>
      <w:r w:rsidRPr="00022BC0">
        <w:rPr>
          <w:rFonts w:hint="eastAsia"/>
          <w:lang w:val="en-GB" w:eastAsia="zh-CN"/>
        </w:rPr>
        <w:t>人员落水设备和移动助航设备。</w:t>
      </w:r>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val="en-GB" w:eastAsia="zh-CN"/>
        </w:rPr>
      </w:pPr>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val="en-GB" w:eastAsia="zh-CN"/>
        </w:rPr>
      </w:pPr>
    </w:p>
    <w:p w:rsidR="00051157" w:rsidRPr="00F11625" w:rsidRDefault="00051157" w:rsidP="004D026B">
      <w:pPr>
        <w:pStyle w:val="AnnexNoTitle"/>
        <w:rPr>
          <w:lang w:eastAsia="zh-CN"/>
        </w:rPr>
      </w:pPr>
      <w:bookmarkStart w:id="48" w:name="lt_pId117"/>
      <w:bookmarkStart w:id="49" w:name="lt_pId115"/>
      <w:r>
        <w:rPr>
          <w:rFonts w:hint="eastAsia"/>
          <w:lang w:eastAsia="zh-CN"/>
        </w:rPr>
        <w:t>附件</w:t>
      </w:r>
      <w:r w:rsidRPr="00F11625">
        <w:rPr>
          <w:lang w:eastAsia="zh-CN"/>
        </w:rPr>
        <w:t xml:space="preserve"> 2</w:t>
      </w:r>
      <w:bookmarkEnd w:id="49"/>
      <w:r w:rsidRPr="00F11625">
        <w:rPr>
          <w:lang w:eastAsia="zh-CN"/>
        </w:rPr>
        <w:br/>
      </w:r>
      <w:r w:rsidRPr="00F11625">
        <w:rPr>
          <w:lang w:eastAsia="zh-CN"/>
        </w:rPr>
        <w:br/>
      </w:r>
      <w:bookmarkStart w:id="50" w:name="lt_pId116"/>
      <w:r>
        <w:rPr>
          <w:rFonts w:hint="eastAsia"/>
          <w:lang w:eastAsia="zh-CN"/>
        </w:rPr>
        <w:t>使用自动识别系统技术的</w:t>
      </w:r>
      <w:r>
        <w:rPr>
          <w:rFonts w:hint="eastAsia"/>
          <w:lang w:eastAsia="zh-CN"/>
        </w:rPr>
        <w:t>B</w:t>
      </w:r>
      <w:r>
        <w:rPr>
          <w:rFonts w:hint="eastAsia"/>
          <w:lang w:eastAsia="zh-CN"/>
        </w:rPr>
        <w:t>组水上自主</w:t>
      </w:r>
      <w:r>
        <w:rPr>
          <w:lang w:eastAsia="zh-CN"/>
        </w:rPr>
        <w:br/>
      </w:r>
      <w:r>
        <w:rPr>
          <w:rFonts w:hint="eastAsia"/>
          <w:lang w:eastAsia="zh-CN"/>
        </w:rPr>
        <w:t>无线电设备的技术和操作特性</w:t>
      </w:r>
      <w:bookmarkEnd w:id="50"/>
    </w:p>
    <w:bookmarkEnd w:id="48"/>
    <w:p w:rsidR="00051157" w:rsidRPr="00106FB2" w:rsidRDefault="00051157" w:rsidP="00051157">
      <w:pPr>
        <w:pStyle w:val="Heading2"/>
        <w:rPr>
          <w:lang w:eastAsia="zh-CN"/>
        </w:rPr>
      </w:pPr>
      <w:r w:rsidRPr="00F11625">
        <w:rPr>
          <w:lang w:eastAsia="zh-CN"/>
        </w:rPr>
        <w:t>A2.1</w:t>
      </w:r>
      <w:r w:rsidRPr="00F11625">
        <w:rPr>
          <w:lang w:eastAsia="zh-CN"/>
        </w:rPr>
        <w:tab/>
      </w:r>
      <w:bookmarkStart w:id="51" w:name="lt_pId118"/>
      <w:r>
        <w:rPr>
          <w:rFonts w:hint="eastAsia"/>
          <w:lang w:eastAsia="zh-CN"/>
        </w:rPr>
        <w:t>引言</w:t>
      </w:r>
      <w:bookmarkEnd w:id="51"/>
    </w:p>
    <w:p w:rsidR="00022BC0" w:rsidRPr="00022BC0" w:rsidRDefault="00022BC0" w:rsidP="00022BC0">
      <w:pPr>
        <w:tabs>
          <w:tab w:val="clear" w:pos="794"/>
          <w:tab w:val="clear" w:pos="1191"/>
          <w:tab w:val="clear" w:pos="1588"/>
          <w:tab w:val="clear" w:pos="1985"/>
          <w:tab w:val="left" w:pos="1134"/>
          <w:tab w:val="left" w:pos="1871"/>
          <w:tab w:val="left" w:pos="2268"/>
        </w:tabs>
        <w:ind w:firstLineChars="200" w:firstLine="476"/>
        <w:jc w:val="left"/>
        <w:rPr>
          <w:iCs/>
          <w:spacing w:val="-2"/>
          <w:lang w:val="en-GB" w:eastAsia="zh-CN"/>
        </w:rPr>
      </w:pPr>
      <w:r w:rsidRPr="00022BC0">
        <w:rPr>
          <w:rFonts w:hint="eastAsia"/>
          <w:spacing w:val="-2"/>
          <w:lang w:val="en-GB" w:eastAsia="zh-CN"/>
        </w:rPr>
        <w:t>B</w:t>
      </w:r>
      <w:r w:rsidRPr="00022BC0">
        <w:rPr>
          <w:rFonts w:hint="eastAsia"/>
          <w:spacing w:val="-2"/>
          <w:lang w:val="en-GB" w:eastAsia="zh-CN"/>
        </w:rPr>
        <w:t>组</w:t>
      </w:r>
      <w:r w:rsidRPr="00022BC0">
        <w:rPr>
          <w:rFonts w:hint="eastAsia"/>
          <w:spacing w:val="-2"/>
          <w:lang w:val="en-GB" w:eastAsia="zh-CN"/>
        </w:rPr>
        <w:t>AMRD</w:t>
      </w:r>
      <w:r w:rsidRPr="00022BC0">
        <w:rPr>
          <w:rFonts w:hint="eastAsia"/>
          <w:spacing w:val="-2"/>
          <w:lang w:val="en-GB" w:eastAsia="zh-CN"/>
        </w:rPr>
        <w:t>是在海上作业的移动台站，</w:t>
      </w:r>
      <w:r w:rsidRPr="00022BC0">
        <w:rPr>
          <w:rFonts w:hint="eastAsia"/>
          <w:lang w:val="en-GB" w:eastAsia="zh-CN"/>
        </w:rPr>
        <w:t>而且其发射不受船舶电台或海岸电台的影响</w:t>
      </w:r>
      <w:r w:rsidRPr="00022BC0">
        <w:rPr>
          <w:rFonts w:hint="eastAsia"/>
          <w:spacing w:val="-2"/>
          <w:lang w:val="en-GB" w:eastAsia="zh-CN"/>
        </w:rPr>
        <w:t>。</w:t>
      </w:r>
      <w:r w:rsidRPr="00022BC0">
        <w:rPr>
          <w:rFonts w:hint="eastAsia"/>
          <w:spacing w:val="-2"/>
          <w:lang w:val="en-GB" w:eastAsia="zh-CN"/>
        </w:rPr>
        <w:t>B</w:t>
      </w:r>
      <w:r w:rsidRPr="00022BC0">
        <w:rPr>
          <w:rFonts w:hint="eastAsia"/>
          <w:spacing w:val="-2"/>
          <w:lang w:val="en-GB" w:eastAsia="zh-CN"/>
        </w:rPr>
        <w:t>组</w:t>
      </w:r>
      <w:r w:rsidRPr="00022BC0">
        <w:rPr>
          <w:rFonts w:hint="eastAsia"/>
          <w:spacing w:val="-2"/>
          <w:lang w:val="en-GB" w:eastAsia="zh-CN"/>
        </w:rPr>
        <w:t>AMRD</w:t>
      </w:r>
      <w:r w:rsidRPr="00022BC0">
        <w:rPr>
          <w:rFonts w:hint="eastAsia"/>
          <w:spacing w:val="-2"/>
          <w:lang w:val="en-GB" w:eastAsia="zh-CN"/>
        </w:rPr>
        <w:t>不增强航行安全性，其发射的信号或信息与通用船舶的</w:t>
      </w:r>
      <w:r w:rsidRPr="00022BC0">
        <w:rPr>
          <w:rFonts w:hint="eastAsia"/>
          <w:iCs/>
          <w:lang w:val="en-GB" w:eastAsia="zh-CN"/>
        </w:rPr>
        <w:t>航行人员无关。</w:t>
      </w:r>
      <w:r w:rsidRPr="00022BC0">
        <w:rPr>
          <w:rFonts w:hint="eastAsia"/>
          <w:iCs/>
          <w:spacing w:val="-2"/>
          <w:lang w:val="en-GB" w:eastAsia="zh-CN"/>
        </w:rPr>
        <w:t>为避免混淆或造成船舶驾驶台信息过载，</w:t>
      </w:r>
      <w:r w:rsidRPr="00022BC0">
        <w:rPr>
          <w:rFonts w:hint="eastAsia"/>
          <w:iCs/>
          <w:spacing w:val="-2"/>
          <w:lang w:val="en-GB" w:eastAsia="zh-CN"/>
        </w:rPr>
        <w:t>B</w:t>
      </w:r>
      <w:r w:rsidRPr="00022BC0">
        <w:rPr>
          <w:rFonts w:hint="eastAsia"/>
          <w:iCs/>
          <w:spacing w:val="-2"/>
          <w:lang w:val="en-GB" w:eastAsia="zh-CN"/>
        </w:rPr>
        <w:t>组</w:t>
      </w:r>
      <w:r w:rsidRPr="00022BC0">
        <w:rPr>
          <w:rFonts w:hint="eastAsia"/>
          <w:iCs/>
          <w:spacing w:val="-2"/>
          <w:lang w:val="en-GB" w:eastAsia="zh-CN"/>
        </w:rPr>
        <w:t>AMRD</w:t>
      </w:r>
      <w:r w:rsidRPr="00022BC0">
        <w:rPr>
          <w:rFonts w:hint="eastAsia"/>
          <w:iCs/>
          <w:spacing w:val="-2"/>
          <w:lang w:val="en-GB" w:eastAsia="zh-CN"/>
        </w:rPr>
        <w:t>不应允许使用</w:t>
      </w:r>
      <w:r w:rsidRPr="00022BC0">
        <w:rPr>
          <w:rFonts w:hint="eastAsia"/>
          <w:iCs/>
          <w:spacing w:val="-2"/>
          <w:lang w:val="en-GB" w:eastAsia="zh-CN"/>
        </w:rPr>
        <w:t>DSC</w:t>
      </w:r>
      <w:r w:rsidRPr="00022BC0">
        <w:rPr>
          <w:rFonts w:hint="eastAsia"/>
          <w:iCs/>
          <w:spacing w:val="-2"/>
          <w:lang w:val="en-GB" w:eastAsia="zh-CN"/>
        </w:rPr>
        <w:t>和</w:t>
      </w:r>
      <w:r w:rsidRPr="00022BC0">
        <w:rPr>
          <w:rFonts w:hint="eastAsia"/>
          <w:iCs/>
          <w:spacing w:val="-2"/>
          <w:lang w:val="en-GB" w:eastAsia="zh-CN"/>
        </w:rPr>
        <w:t>AIS</w:t>
      </w:r>
      <w:r w:rsidRPr="00022BC0">
        <w:rPr>
          <w:iCs/>
          <w:spacing w:val="-2"/>
          <w:lang w:val="en-GB" w:eastAsia="zh-CN"/>
        </w:rPr>
        <w:t xml:space="preserve"> 1</w:t>
      </w:r>
      <w:r w:rsidRPr="00022BC0">
        <w:rPr>
          <w:rFonts w:hint="eastAsia"/>
          <w:iCs/>
          <w:spacing w:val="-2"/>
          <w:lang w:val="en-GB" w:eastAsia="zh-CN"/>
        </w:rPr>
        <w:t>、</w:t>
      </w:r>
      <w:r w:rsidRPr="00022BC0">
        <w:rPr>
          <w:rFonts w:hint="eastAsia"/>
          <w:iCs/>
          <w:spacing w:val="-2"/>
          <w:lang w:val="en-GB" w:eastAsia="zh-CN"/>
        </w:rPr>
        <w:t>AIS</w:t>
      </w:r>
      <w:r w:rsidRPr="00022BC0">
        <w:rPr>
          <w:iCs/>
          <w:spacing w:val="-2"/>
          <w:lang w:val="en-GB" w:eastAsia="zh-CN"/>
        </w:rPr>
        <w:t xml:space="preserve"> 2</w:t>
      </w:r>
      <w:r w:rsidRPr="00022BC0">
        <w:rPr>
          <w:rFonts w:hint="eastAsia"/>
          <w:iCs/>
          <w:spacing w:val="-2"/>
          <w:lang w:val="en-GB" w:eastAsia="zh-CN"/>
        </w:rPr>
        <w:t>专用频率。因此，来自</w:t>
      </w:r>
      <w:r w:rsidRPr="00022BC0">
        <w:rPr>
          <w:rFonts w:hint="eastAsia"/>
          <w:iCs/>
          <w:spacing w:val="-2"/>
          <w:lang w:val="en-GB" w:eastAsia="zh-CN"/>
        </w:rPr>
        <w:t>B</w:t>
      </w:r>
      <w:r w:rsidRPr="00022BC0">
        <w:rPr>
          <w:rFonts w:hint="eastAsia"/>
          <w:iCs/>
          <w:spacing w:val="-2"/>
          <w:lang w:val="en-GB" w:eastAsia="zh-CN"/>
        </w:rPr>
        <w:t>组</w:t>
      </w:r>
      <w:r w:rsidRPr="00022BC0">
        <w:rPr>
          <w:rFonts w:hint="eastAsia"/>
          <w:iCs/>
          <w:spacing w:val="-2"/>
          <w:lang w:val="en-GB" w:eastAsia="zh-CN"/>
        </w:rPr>
        <w:t>AMRD</w:t>
      </w:r>
      <w:r w:rsidRPr="00022BC0">
        <w:rPr>
          <w:rFonts w:hint="eastAsia"/>
          <w:iCs/>
          <w:spacing w:val="-2"/>
          <w:lang w:val="en-GB" w:eastAsia="zh-CN"/>
        </w:rPr>
        <w:t>的信号和信息不应在</w:t>
      </w:r>
      <w:r w:rsidRPr="00022BC0">
        <w:rPr>
          <w:rFonts w:hint="eastAsia"/>
          <w:iCs/>
          <w:spacing w:val="-2"/>
          <w:lang w:val="en-GB" w:eastAsia="zh-CN"/>
        </w:rPr>
        <w:t>DSC</w:t>
      </w:r>
      <w:r w:rsidRPr="00022BC0">
        <w:rPr>
          <w:rFonts w:hint="eastAsia"/>
          <w:iCs/>
          <w:spacing w:val="-2"/>
          <w:lang w:val="en-GB" w:eastAsia="zh-CN"/>
        </w:rPr>
        <w:t>、雷达、电子图表显示和信息系统（</w:t>
      </w:r>
      <w:r w:rsidRPr="00022BC0">
        <w:rPr>
          <w:rFonts w:hint="eastAsia"/>
          <w:iCs/>
          <w:spacing w:val="-2"/>
          <w:lang w:val="en-GB" w:eastAsia="zh-CN"/>
        </w:rPr>
        <w:t>ECDIS</w:t>
      </w:r>
      <w:r w:rsidRPr="00022BC0">
        <w:rPr>
          <w:rFonts w:hint="eastAsia"/>
          <w:iCs/>
          <w:spacing w:val="-2"/>
          <w:lang w:val="en-GB" w:eastAsia="zh-CN"/>
        </w:rPr>
        <w:t>）或</w:t>
      </w:r>
      <w:r w:rsidRPr="00022BC0">
        <w:rPr>
          <w:rFonts w:hint="eastAsia"/>
          <w:iCs/>
          <w:spacing w:val="-2"/>
          <w:lang w:val="en-GB" w:eastAsia="zh-CN"/>
        </w:rPr>
        <w:t>AIS</w:t>
      </w:r>
      <w:r w:rsidRPr="00022BC0">
        <w:rPr>
          <w:rFonts w:hint="eastAsia"/>
          <w:iCs/>
          <w:spacing w:val="-2"/>
          <w:lang w:val="en-GB" w:eastAsia="zh-CN"/>
        </w:rPr>
        <w:t>上显示。</w:t>
      </w:r>
    </w:p>
    <w:p w:rsidR="00022BC0" w:rsidRDefault="00022BC0">
      <w:pPr>
        <w:tabs>
          <w:tab w:val="clear" w:pos="794"/>
          <w:tab w:val="clear" w:pos="1191"/>
          <w:tab w:val="clear" w:pos="1588"/>
          <w:tab w:val="clear" w:pos="1985"/>
        </w:tabs>
        <w:overflowPunct/>
        <w:autoSpaceDE/>
        <w:autoSpaceDN/>
        <w:adjustRightInd/>
        <w:spacing w:before="0"/>
        <w:jc w:val="left"/>
        <w:textAlignment w:val="auto"/>
        <w:rPr>
          <w:b/>
          <w:lang w:val="en-GB" w:eastAsia="zh-CN"/>
        </w:rPr>
      </w:pPr>
      <w:bookmarkStart w:id="52" w:name="lt_pId123"/>
      <w:r>
        <w:rPr>
          <w:b/>
          <w:lang w:val="en-GB" w:eastAsia="zh-CN"/>
        </w:rPr>
        <w:br w:type="page"/>
      </w:r>
    </w:p>
    <w:p w:rsidR="00051157" w:rsidRDefault="00051157" w:rsidP="00051157">
      <w:pPr>
        <w:pStyle w:val="Heading2"/>
        <w:rPr>
          <w:lang w:val="en-GB" w:eastAsia="zh-CN"/>
        </w:rPr>
      </w:pPr>
      <w:bookmarkStart w:id="53" w:name="lt_pId125"/>
      <w:bookmarkEnd w:id="52"/>
      <w:r>
        <w:rPr>
          <w:lang w:eastAsia="zh-CN"/>
        </w:rPr>
        <w:lastRenderedPageBreak/>
        <w:t>A2.2</w:t>
      </w:r>
      <w:r>
        <w:rPr>
          <w:lang w:eastAsia="zh-CN"/>
        </w:rPr>
        <w:tab/>
      </w:r>
      <w:r>
        <w:rPr>
          <w:rFonts w:hint="eastAsia"/>
          <w:lang w:eastAsia="zh-CN"/>
        </w:rPr>
        <w:t>使用自动识别系统技术的</w:t>
      </w:r>
      <w:r>
        <w:rPr>
          <w:lang w:eastAsia="zh-CN"/>
        </w:rPr>
        <w:t>B</w:t>
      </w:r>
      <w:r>
        <w:rPr>
          <w:rFonts w:hint="eastAsia"/>
          <w:lang w:eastAsia="zh-CN"/>
        </w:rPr>
        <w:t>组水上自主无线电设备的技术特性</w:t>
      </w:r>
    </w:p>
    <w:bookmarkEnd w:id="53"/>
    <w:p w:rsidR="00051157" w:rsidRPr="00F11625" w:rsidRDefault="00051157" w:rsidP="00051157">
      <w:pPr>
        <w:pStyle w:val="enumlev1"/>
        <w:keepNext/>
        <w:rPr>
          <w:lang w:eastAsia="zh-CN"/>
        </w:rPr>
      </w:pPr>
      <w:r w:rsidRPr="00F11625">
        <w:rPr>
          <w:lang w:eastAsia="zh-CN"/>
        </w:rPr>
        <w:t>a)</w:t>
      </w:r>
      <w:r w:rsidRPr="00F11625">
        <w:rPr>
          <w:lang w:eastAsia="zh-CN"/>
        </w:rPr>
        <w:tab/>
      </w:r>
      <w:r>
        <w:rPr>
          <w:rFonts w:hint="eastAsia"/>
          <w:lang w:eastAsia="zh-CN"/>
        </w:rPr>
        <w:t>发射机</w:t>
      </w:r>
      <w:r w:rsidRPr="00E0299D">
        <w:rPr>
          <w:rFonts w:hint="eastAsia"/>
          <w:lang w:eastAsia="zh-CN"/>
        </w:rPr>
        <w:t>等效全向辐射功率</w:t>
      </w:r>
      <w:r>
        <w:rPr>
          <w:rFonts w:hint="eastAsia"/>
          <w:lang w:eastAsia="zh-CN"/>
        </w:rPr>
        <w:t>应限制在</w:t>
      </w:r>
      <w:r>
        <w:rPr>
          <w:rFonts w:hint="eastAsia"/>
          <w:lang w:eastAsia="zh-CN"/>
        </w:rPr>
        <w:t>1</w:t>
      </w:r>
      <w:r>
        <w:rPr>
          <w:lang w:eastAsia="zh-CN"/>
        </w:rPr>
        <w:t>00</w:t>
      </w:r>
      <w:r>
        <w:rPr>
          <w:rFonts w:hint="eastAsia"/>
          <w:lang w:eastAsia="zh-CN"/>
        </w:rPr>
        <w:t>毫瓦。</w:t>
      </w:r>
    </w:p>
    <w:p w:rsidR="00051157" w:rsidRPr="00F11625" w:rsidRDefault="00051157" w:rsidP="00051157">
      <w:pPr>
        <w:pStyle w:val="enumlev1"/>
        <w:rPr>
          <w:lang w:eastAsia="zh-CN"/>
        </w:rPr>
      </w:pPr>
      <w:bookmarkStart w:id="54" w:name="lt_pId127"/>
      <w:r w:rsidRPr="00F11625">
        <w:rPr>
          <w:lang w:eastAsia="zh-CN"/>
        </w:rPr>
        <w:t>b)</w:t>
      </w:r>
      <w:bookmarkEnd w:id="54"/>
      <w:r w:rsidRPr="00F11625">
        <w:rPr>
          <w:lang w:eastAsia="zh-CN"/>
        </w:rPr>
        <w:tab/>
      </w:r>
      <w:r>
        <w:rPr>
          <w:rFonts w:hint="eastAsia"/>
          <w:lang w:eastAsia="zh-CN"/>
        </w:rPr>
        <w:t>此类设备的操作不应产生干扰，例如，不应对其他现有业务产生干扰也不得要求保护。</w:t>
      </w:r>
    </w:p>
    <w:p w:rsidR="00051157" w:rsidRPr="00F11625" w:rsidRDefault="00051157" w:rsidP="00051157">
      <w:pPr>
        <w:pStyle w:val="enumlev1"/>
        <w:rPr>
          <w:lang w:eastAsia="zh-CN"/>
        </w:rPr>
      </w:pPr>
      <w:bookmarkStart w:id="55" w:name="lt_pId129"/>
      <w:r w:rsidRPr="00F11625">
        <w:rPr>
          <w:lang w:eastAsia="zh-CN"/>
        </w:rPr>
        <w:t>c)</w:t>
      </w:r>
      <w:bookmarkEnd w:id="55"/>
      <w:r w:rsidRPr="00F11625">
        <w:rPr>
          <w:lang w:eastAsia="zh-CN"/>
        </w:rPr>
        <w:tab/>
      </w:r>
      <w:r>
        <w:rPr>
          <w:rFonts w:hint="eastAsia"/>
          <w:lang w:eastAsia="zh-CN"/>
        </w:rPr>
        <w:t>此类设备工作于</w:t>
      </w:r>
      <w:r>
        <w:rPr>
          <w:rFonts w:hint="eastAsia"/>
          <w:lang w:eastAsia="zh-CN"/>
        </w:rPr>
        <w:t>1</w:t>
      </w:r>
      <w:r>
        <w:rPr>
          <w:rFonts w:hint="eastAsia"/>
          <w:lang w:eastAsia="zh-CN"/>
        </w:rPr>
        <w:t>个</w:t>
      </w:r>
      <w:r>
        <w:rPr>
          <w:rFonts w:hint="eastAsia"/>
          <w:lang w:eastAsia="zh-CN"/>
        </w:rPr>
        <w:t>2</w:t>
      </w:r>
      <w:r>
        <w:rPr>
          <w:lang w:eastAsia="zh-CN"/>
        </w:rPr>
        <w:t>5 k</w:t>
      </w:r>
      <w:r>
        <w:rPr>
          <w:rFonts w:hint="eastAsia"/>
          <w:lang w:eastAsia="zh-CN"/>
        </w:rPr>
        <w:t>Hz</w:t>
      </w:r>
      <w:r>
        <w:rPr>
          <w:rFonts w:hint="eastAsia"/>
          <w:lang w:eastAsia="zh-CN"/>
        </w:rPr>
        <w:t>信道上。</w:t>
      </w:r>
    </w:p>
    <w:p w:rsidR="00051157" w:rsidRPr="00F11625" w:rsidRDefault="00051157" w:rsidP="00051157">
      <w:pPr>
        <w:pStyle w:val="enumlev1"/>
        <w:rPr>
          <w:lang w:eastAsia="zh-CN"/>
        </w:rPr>
      </w:pPr>
      <w:bookmarkStart w:id="56" w:name="lt_pId131"/>
      <w:r w:rsidRPr="00F11625">
        <w:rPr>
          <w:lang w:eastAsia="zh-CN"/>
        </w:rPr>
        <w:t>d)</w:t>
      </w:r>
      <w:bookmarkEnd w:id="56"/>
      <w:r w:rsidRPr="00F11625">
        <w:rPr>
          <w:lang w:eastAsia="zh-CN"/>
        </w:rPr>
        <w:tab/>
      </w:r>
      <w:r>
        <w:rPr>
          <w:rFonts w:hint="eastAsia"/>
          <w:lang w:eastAsia="zh-CN"/>
        </w:rPr>
        <w:t>此类设备应有一个集成天线，天线高度不应超过海洋表面</w:t>
      </w:r>
      <w:r>
        <w:rPr>
          <w:rFonts w:hint="eastAsia"/>
          <w:lang w:eastAsia="zh-CN"/>
        </w:rPr>
        <w:t>1</w:t>
      </w:r>
      <w:r>
        <w:rPr>
          <w:rFonts w:hint="eastAsia"/>
          <w:lang w:eastAsia="zh-CN"/>
        </w:rPr>
        <w:t>米。</w:t>
      </w:r>
    </w:p>
    <w:p w:rsidR="00051157" w:rsidRPr="00F11625" w:rsidRDefault="00051157" w:rsidP="00051157">
      <w:pPr>
        <w:pStyle w:val="enumlev1"/>
        <w:ind w:left="0" w:firstLine="0"/>
        <w:rPr>
          <w:lang w:eastAsia="zh-CN"/>
        </w:rPr>
      </w:pPr>
      <w:bookmarkStart w:id="57" w:name="lt_pId134"/>
      <w:r w:rsidRPr="00F11625">
        <w:rPr>
          <w:lang w:eastAsia="zh-CN"/>
        </w:rPr>
        <w:t>e)</w:t>
      </w:r>
      <w:bookmarkEnd w:id="57"/>
      <w:r w:rsidRPr="00F11625">
        <w:rPr>
          <w:lang w:eastAsia="zh-CN"/>
        </w:rPr>
        <w:tab/>
      </w:r>
      <w:r>
        <w:rPr>
          <w:rFonts w:hint="eastAsia"/>
          <w:lang w:eastAsia="zh-CN"/>
        </w:rPr>
        <w:t>此类设备应有一个受保护的外置电源开关及发射指示器。</w:t>
      </w:r>
    </w:p>
    <w:p w:rsidR="00022BC0" w:rsidRPr="00051157" w:rsidRDefault="00022BC0" w:rsidP="00051157">
      <w:pPr>
        <w:tabs>
          <w:tab w:val="clear" w:pos="794"/>
          <w:tab w:val="clear" w:pos="1191"/>
          <w:tab w:val="clear" w:pos="1588"/>
          <w:tab w:val="clear" w:pos="1985"/>
          <w:tab w:val="left" w:pos="851"/>
          <w:tab w:val="left" w:pos="1871"/>
          <w:tab w:val="left" w:pos="2608"/>
          <w:tab w:val="left" w:pos="3345"/>
        </w:tabs>
        <w:spacing w:before="80"/>
        <w:ind w:left="851" w:hanging="851"/>
        <w:jc w:val="left"/>
        <w:rPr>
          <w:lang w:eastAsia="zh-CN"/>
        </w:rPr>
      </w:pPr>
    </w:p>
    <w:p w:rsidR="00022BC0" w:rsidRPr="00022BC0" w:rsidRDefault="00022BC0" w:rsidP="00022BC0">
      <w:pPr>
        <w:tabs>
          <w:tab w:val="clear" w:pos="794"/>
          <w:tab w:val="clear" w:pos="1191"/>
          <w:tab w:val="clear" w:pos="1588"/>
          <w:tab w:val="clear" w:pos="1985"/>
          <w:tab w:val="left" w:pos="1134"/>
          <w:tab w:val="left" w:pos="1871"/>
          <w:tab w:val="left" w:pos="2608"/>
          <w:tab w:val="left" w:pos="3345"/>
        </w:tabs>
        <w:spacing w:before="80"/>
        <w:jc w:val="left"/>
        <w:rPr>
          <w:rFonts w:hint="eastAsia"/>
          <w:lang w:val="en-GB" w:eastAsia="zh-CN"/>
        </w:rPr>
      </w:pPr>
    </w:p>
    <w:p w:rsidR="00022BC0" w:rsidRPr="00022BC0" w:rsidRDefault="00022BC0" w:rsidP="00051157">
      <w:pPr>
        <w:pStyle w:val="AnnexNoTitle"/>
        <w:rPr>
          <w:lang w:val="en-GB" w:eastAsia="zh-CN"/>
        </w:rPr>
      </w:pPr>
      <w:bookmarkStart w:id="58" w:name="lt_pId136"/>
      <w:r w:rsidRPr="00022BC0">
        <w:rPr>
          <w:rFonts w:hint="eastAsia"/>
          <w:lang w:val="en-GB" w:eastAsia="zh-CN"/>
        </w:rPr>
        <w:t>附件</w:t>
      </w:r>
      <w:r w:rsidRPr="00022BC0">
        <w:rPr>
          <w:lang w:val="en-GB" w:eastAsia="zh-CN"/>
        </w:rPr>
        <w:t xml:space="preserve"> 3</w:t>
      </w:r>
      <w:bookmarkEnd w:id="58"/>
      <w:r w:rsidRPr="00022BC0">
        <w:rPr>
          <w:lang w:val="en-GB" w:eastAsia="zh-CN"/>
        </w:rPr>
        <w:br/>
      </w:r>
      <w:r w:rsidRPr="00022BC0">
        <w:rPr>
          <w:lang w:val="en-GB" w:eastAsia="zh-CN"/>
        </w:rPr>
        <w:br/>
      </w:r>
      <w:r w:rsidRPr="00022BC0">
        <w:rPr>
          <w:rFonts w:hint="eastAsia"/>
          <w:lang w:val="en-GB" w:eastAsia="zh-CN"/>
        </w:rPr>
        <w:t>使用非自动识别系统技术的</w:t>
      </w:r>
      <w:r w:rsidRPr="00022BC0">
        <w:rPr>
          <w:rFonts w:hint="eastAsia"/>
          <w:lang w:val="en-GB" w:eastAsia="zh-CN"/>
        </w:rPr>
        <w:t>B</w:t>
      </w:r>
      <w:r w:rsidRPr="00022BC0">
        <w:rPr>
          <w:rFonts w:hint="eastAsia"/>
          <w:lang w:val="en-GB" w:eastAsia="zh-CN"/>
        </w:rPr>
        <w:t>组水上自主</w:t>
      </w:r>
      <w:r>
        <w:rPr>
          <w:lang w:val="en-GB" w:eastAsia="zh-CN"/>
        </w:rPr>
        <w:br/>
      </w:r>
      <w:r w:rsidRPr="00022BC0">
        <w:rPr>
          <w:rFonts w:hint="eastAsia"/>
          <w:lang w:val="en-GB" w:eastAsia="zh-CN"/>
        </w:rPr>
        <w:t>无线电设备的技术和操作特性</w:t>
      </w:r>
    </w:p>
    <w:p w:rsidR="00051157" w:rsidRPr="00F11625" w:rsidRDefault="00051157" w:rsidP="00051157">
      <w:pPr>
        <w:pStyle w:val="Heading2"/>
        <w:rPr>
          <w:lang w:eastAsia="zh-CN"/>
        </w:rPr>
      </w:pPr>
      <w:bookmarkStart w:id="59" w:name="lt_pId140"/>
      <w:r w:rsidRPr="00F11625">
        <w:rPr>
          <w:lang w:eastAsia="zh-CN"/>
        </w:rPr>
        <w:t>A3.1</w:t>
      </w:r>
      <w:bookmarkEnd w:id="59"/>
      <w:r w:rsidRPr="00F11625">
        <w:rPr>
          <w:lang w:eastAsia="zh-CN"/>
        </w:rPr>
        <w:tab/>
      </w:r>
      <w:bookmarkStart w:id="60" w:name="lt_pId141"/>
      <w:r>
        <w:rPr>
          <w:rFonts w:hint="eastAsia"/>
          <w:lang w:eastAsia="zh-CN"/>
        </w:rPr>
        <w:t>引言</w:t>
      </w:r>
      <w:bookmarkStart w:id="61" w:name="_GoBack"/>
      <w:bookmarkEnd w:id="60"/>
      <w:bookmarkEnd w:id="61"/>
    </w:p>
    <w:p w:rsidR="00022BC0" w:rsidRPr="00022BC0" w:rsidRDefault="00022BC0" w:rsidP="00022BC0">
      <w:pPr>
        <w:tabs>
          <w:tab w:val="clear" w:pos="794"/>
          <w:tab w:val="clear" w:pos="1191"/>
          <w:tab w:val="clear" w:pos="1588"/>
          <w:tab w:val="clear" w:pos="1985"/>
          <w:tab w:val="left" w:pos="1134"/>
          <w:tab w:val="left" w:pos="1871"/>
          <w:tab w:val="left" w:pos="2268"/>
        </w:tabs>
        <w:ind w:firstLineChars="200" w:firstLine="476"/>
        <w:jc w:val="left"/>
        <w:rPr>
          <w:spacing w:val="-2"/>
          <w:lang w:val="en-GB" w:eastAsia="zh-CN"/>
        </w:rPr>
      </w:pPr>
      <w:r w:rsidRPr="00022BC0">
        <w:rPr>
          <w:rFonts w:hint="eastAsia"/>
          <w:spacing w:val="-2"/>
          <w:lang w:val="en-GB" w:eastAsia="zh-CN"/>
        </w:rPr>
        <w:t>B</w:t>
      </w:r>
      <w:r w:rsidRPr="00022BC0">
        <w:rPr>
          <w:rFonts w:hint="eastAsia"/>
          <w:spacing w:val="-2"/>
          <w:lang w:val="en-GB" w:eastAsia="zh-CN"/>
        </w:rPr>
        <w:t>组</w:t>
      </w:r>
      <w:r w:rsidRPr="00022BC0">
        <w:rPr>
          <w:rFonts w:hint="eastAsia"/>
          <w:spacing w:val="-2"/>
          <w:lang w:val="en-GB" w:eastAsia="zh-CN"/>
        </w:rPr>
        <w:t>AMRD</w:t>
      </w:r>
      <w:r w:rsidRPr="00022BC0">
        <w:rPr>
          <w:rFonts w:hint="eastAsia"/>
          <w:spacing w:val="-2"/>
          <w:lang w:val="en-GB" w:eastAsia="zh-CN"/>
        </w:rPr>
        <w:t>是在海上作业的移动台站，独立于船舶电台或海岸电台发射。</w:t>
      </w:r>
      <w:r w:rsidRPr="00022BC0">
        <w:rPr>
          <w:rFonts w:hint="eastAsia"/>
          <w:spacing w:val="-2"/>
          <w:lang w:val="en-GB" w:eastAsia="zh-CN"/>
        </w:rPr>
        <w:t>B</w:t>
      </w:r>
      <w:r w:rsidRPr="00022BC0">
        <w:rPr>
          <w:rFonts w:hint="eastAsia"/>
          <w:spacing w:val="-2"/>
          <w:lang w:val="en-GB" w:eastAsia="zh-CN"/>
        </w:rPr>
        <w:t>组</w:t>
      </w:r>
      <w:r w:rsidRPr="00022BC0">
        <w:rPr>
          <w:rFonts w:hint="eastAsia"/>
          <w:spacing w:val="-2"/>
          <w:lang w:val="en-GB" w:eastAsia="zh-CN"/>
        </w:rPr>
        <w:t>AMRD</w:t>
      </w:r>
      <w:r w:rsidRPr="00022BC0">
        <w:rPr>
          <w:rFonts w:hint="eastAsia"/>
          <w:spacing w:val="-2"/>
          <w:lang w:val="en-GB" w:eastAsia="zh-CN"/>
        </w:rPr>
        <w:t>不增强航行安全性，其发射的信号或信息与通用船舶的</w:t>
      </w:r>
      <w:r w:rsidRPr="00022BC0">
        <w:rPr>
          <w:rFonts w:hint="eastAsia"/>
          <w:iCs/>
          <w:lang w:val="en-GB" w:eastAsia="zh-CN"/>
        </w:rPr>
        <w:t>航行人员无关。使用非</w:t>
      </w:r>
      <w:r w:rsidRPr="00022BC0">
        <w:rPr>
          <w:rFonts w:hint="eastAsia"/>
          <w:iCs/>
          <w:lang w:val="en-GB" w:eastAsia="zh-CN"/>
        </w:rPr>
        <w:t>AIS</w:t>
      </w:r>
      <w:r w:rsidRPr="00022BC0">
        <w:rPr>
          <w:rFonts w:hint="eastAsia"/>
          <w:iCs/>
          <w:lang w:val="en-GB" w:eastAsia="zh-CN"/>
        </w:rPr>
        <w:t>技术的</w:t>
      </w:r>
      <w:r w:rsidRPr="00022BC0">
        <w:rPr>
          <w:rFonts w:hint="eastAsia"/>
          <w:iCs/>
          <w:spacing w:val="-2"/>
          <w:lang w:val="en-GB" w:eastAsia="zh-CN"/>
        </w:rPr>
        <w:t>B</w:t>
      </w:r>
      <w:r w:rsidRPr="00022BC0">
        <w:rPr>
          <w:rFonts w:hint="eastAsia"/>
          <w:iCs/>
          <w:spacing w:val="-2"/>
          <w:lang w:val="en-GB" w:eastAsia="zh-CN"/>
        </w:rPr>
        <w:t>组</w:t>
      </w:r>
      <w:r w:rsidRPr="00022BC0">
        <w:rPr>
          <w:rFonts w:hint="eastAsia"/>
          <w:iCs/>
          <w:spacing w:val="-2"/>
          <w:lang w:val="en-GB" w:eastAsia="zh-CN"/>
        </w:rPr>
        <w:t>AMRD</w:t>
      </w:r>
      <w:r w:rsidRPr="00022BC0">
        <w:rPr>
          <w:rFonts w:hint="eastAsia"/>
          <w:iCs/>
          <w:spacing w:val="-2"/>
          <w:lang w:val="en-GB" w:eastAsia="zh-CN"/>
        </w:rPr>
        <w:t>不应允许使用</w:t>
      </w:r>
      <w:r w:rsidRPr="00022BC0">
        <w:rPr>
          <w:rFonts w:hint="eastAsia"/>
          <w:iCs/>
          <w:spacing w:val="-2"/>
          <w:lang w:val="en-GB" w:eastAsia="zh-CN"/>
        </w:rPr>
        <w:t>AIS</w:t>
      </w:r>
      <w:r w:rsidRPr="00022BC0">
        <w:rPr>
          <w:rFonts w:hint="eastAsia"/>
          <w:iCs/>
          <w:spacing w:val="-2"/>
          <w:lang w:val="en-GB" w:eastAsia="zh-CN"/>
        </w:rPr>
        <w:t>专用频率，包括</w:t>
      </w:r>
      <w:r w:rsidRPr="00022BC0">
        <w:rPr>
          <w:rFonts w:hint="eastAsia"/>
          <w:iCs/>
          <w:spacing w:val="-2"/>
          <w:lang w:val="en-GB" w:eastAsia="zh-CN"/>
        </w:rPr>
        <w:t>AIS</w:t>
      </w:r>
      <w:r w:rsidRPr="00022BC0">
        <w:rPr>
          <w:iCs/>
          <w:spacing w:val="-2"/>
          <w:lang w:val="en-GB" w:eastAsia="zh-CN"/>
        </w:rPr>
        <w:t xml:space="preserve"> 1</w:t>
      </w:r>
      <w:r w:rsidRPr="00022BC0">
        <w:rPr>
          <w:rFonts w:hint="eastAsia"/>
          <w:iCs/>
          <w:spacing w:val="-2"/>
          <w:lang w:val="en-GB" w:eastAsia="zh-CN"/>
        </w:rPr>
        <w:t>和</w:t>
      </w:r>
      <w:r w:rsidRPr="00022BC0">
        <w:rPr>
          <w:rFonts w:hint="eastAsia"/>
          <w:iCs/>
          <w:spacing w:val="-2"/>
          <w:lang w:val="en-GB" w:eastAsia="zh-CN"/>
        </w:rPr>
        <w:t>AIS</w:t>
      </w:r>
      <w:r w:rsidRPr="00022BC0">
        <w:rPr>
          <w:iCs/>
          <w:spacing w:val="-2"/>
          <w:lang w:val="en-GB" w:eastAsia="zh-CN"/>
        </w:rPr>
        <w:t xml:space="preserve"> 2</w:t>
      </w:r>
      <w:r w:rsidRPr="00022BC0">
        <w:rPr>
          <w:rFonts w:hint="eastAsia"/>
          <w:iCs/>
          <w:spacing w:val="-2"/>
          <w:lang w:val="en-GB" w:eastAsia="zh-CN"/>
        </w:rPr>
        <w:t>信道，以及</w:t>
      </w:r>
      <w:r w:rsidRPr="00022BC0">
        <w:rPr>
          <w:rFonts w:hint="eastAsia"/>
          <w:iCs/>
          <w:spacing w:val="-2"/>
          <w:lang w:val="en-GB" w:eastAsia="zh-CN"/>
        </w:rPr>
        <w:t>DSC</w:t>
      </w:r>
      <w:r w:rsidRPr="00022BC0">
        <w:rPr>
          <w:rFonts w:hint="eastAsia"/>
          <w:iCs/>
          <w:spacing w:val="-2"/>
          <w:lang w:val="en-GB" w:eastAsia="zh-CN"/>
        </w:rPr>
        <w:t>专用频率。</w:t>
      </w:r>
    </w:p>
    <w:p w:rsidR="00051157" w:rsidRDefault="00051157" w:rsidP="00051157">
      <w:pPr>
        <w:pStyle w:val="Heading2"/>
        <w:rPr>
          <w:lang w:val="en-GB" w:eastAsia="zh-CN"/>
        </w:rPr>
      </w:pPr>
      <w:bookmarkStart w:id="62" w:name="lt_pId147"/>
      <w:bookmarkStart w:id="63" w:name="lt_pId145"/>
      <w:r>
        <w:rPr>
          <w:lang w:eastAsia="zh-CN"/>
        </w:rPr>
        <w:t>A3.2</w:t>
      </w:r>
      <w:bookmarkEnd w:id="63"/>
      <w:r>
        <w:rPr>
          <w:lang w:eastAsia="zh-CN"/>
        </w:rPr>
        <w:tab/>
      </w:r>
      <w:r>
        <w:rPr>
          <w:rFonts w:hint="eastAsia"/>
          <w:lang w:eastAsia="zh-CN"/>
        </w:rPr>
        <w:t>使用非自动识别系统技术的</w:t>
      </w:r>
      <w:r>
        <w:rPr>
          <w:lang w:eastAsia="zh-CN"/>
        </w:rPr>
        <w:t>B</w:t>
      </w:r>
      <w:r>
        <w:rPr>
          <w:rFonts w:hint="eastAsia"/>
          <w:lang w:eastAsia="zh-CN"/>
        </w:rPr>
        <w:t>组水上自主无线电设备的技术特性</w:t>
      </w:r>
    </w:p>
    <w:p w:rsidR="00051157" w:rsidRPr="00F11625" w:rsidRDefault="00051157" w:rsidP="00051157">
      <w:pPr>
        <w:pStyle w:val="enumlev1"/>
        <w:rPr>
          <w:szCs w:val="24"/>
          <w:lang w:eastAsia="zh-CN"/>
        </w:rPr>
      </w:pPr>
      <w:r w:rsidRPr="00F11625">
        <w:rPr>
          <w:lang w:eastAsia="zh-CN"/>
        </w:rPr>
        <w:t>a)</w:t>
      </w:r>
      <w:bookmarkEnd w:id="62"/>
      <w:r w:rsidRPr="00F11625">
        <w:rPr>
          <w:lang w:eastAsia="zh-CN"/>
        </w:rPr>
        <w:tab/>
      </w:r>
      <w:r>
        <w:rPr>
          <w:rFonts w:hint="eastAsia"/>
          <w:lang w:eastAsia="zh-CN"/>
        </w:rPr>
        <w:t>发射机</w:t>
      </w:r>
      <w:r w:rsidRPr="00E0299D">
        <w:rPr>
          <w:rFonts w:hint="eastAsia"/>
          <w:lang w:eastAsia="zh-CN"/>
        </w:rPr>
        <w:t>等效全向辐射功率</w:t>
      </w:r>
      <w:r>
        <w:rPr>
          <w:rFonts w:hint="eastAsia"/>
          <w:lang w:eastAsia="zh-CN"/>
        </w:rPr>
        <w:t>应限制在</w:t>
      </w:r>
      <w:r>
        <w:rPr>
          <w:rFonts w:hint="eastAsia"/>
          <w:lang w:eastAsia="zh-CN"/>
        </w:rPr>
        <w:t>1</w:t>
      </w:r>
      <w:r>
        <w:rPr>
          <w:lang w:eastAsia="zh-CN"/>
        </w:rPr>
        <w:t>00</w:t>
      </w:r>
      <w:r>
        <w:rPr>
          <w:rFonts w:hint="eastAsia"/>
          <w:lang w:eastAsia="zh-CN"/>
        </w:rPr>
        <w:t>毫瓦。</w:t>
      </w:r>
    </w:p>
    <w:p w:rsidR="00051157" w:rsidRPr="00F11625" w:rsidRDefault="00051157" w:rsidP="00051157">
      <w:pPr>
        <w:pStyle w:val="enumlev1"/>
        <w:rPr>
          <w:lang w:eastAsia="zh-CN"/>
        </w:rPr>
      </w:pPr>
      <w:bookmarkStart w:id="64" w:name="lt_pId149"/>
      <w:r w:rsidRPr="00F11625">
        <w:rPr>
          <w:lang w:eastAsia="zh-CN"/>
        </w:rPr>
        <w:t>b)</w:t>
      </w:r>
      <w:bookmarkEnd w:id="64"/>
      <w:r w:rsidRPr="00F11625">
        <w:rPr>
          <w:lang w:eastAsia="zh-CN"/>
        </w:rPr>
        <w:tab/>
      </w:r>
      <w:r>
        <w:rPr>
          <w:rFonts w:hint="eastAsia"/>
          <w:lang w:eastAsia="zh-CN"/>
        </w:rPr>
        <w:t>发射占空比应尽可能小且不超过</w:t>
      </w:r>
      <w:r>
        <w:rPr>
          <w:rFonts w:hint="eastAsia"/>
          <w:lang w:eastAsia="zh-CN"/>
        </w:rPr>
        <w:t>1</w:t>
      </w:r>
      <w:r>
        <w:rPr>
          <w:lang w:eastAsia="zh-CN"/>
        </w:rPr>
        <w:t>0</w:t>
      </w:r>
      <w:r>
        <w:rPr>
          <w:rFonts w:hint="eastAsia"/>
          <w:lang w:eastAsia="zh-CN"/>
        </w:rPr>
        <w:t>%</w:t>
      </w:r>
      <w:r>
        <w:rPr>
          <w:rFonts w:hint="eastAsia"/>
          <w:lang w:eastAsia="zh-CN"/>
        </w:rPr>
        <w:t>。</w:t>
      </w:r>
    </w:p>
    <w:p w:rsidR="00051157" w:rsidRPr="00106FB2" w:rsidRDefault="00051157" w:rsidP="00051157">
      <w:pPr>
        <w:pStyle w:val="enumlev1"/>
        <w:rPr>
          <w:lang w:eastAsia="zh-CN"/>
        </w:rPr>
      </w:pPr>
      <w:bookmarkStart w:id="65" w:name="lt_pId151"/>
      <w:r w:rsidRPr="00F11625">
        <w:rPr>
          <w:lang w:eastAsia="zh-CN"/>
        </w:rPr>
        <w:t>c)</w:t>
      </w:r>
      <w:bookmarkEnd w:id="65"/>
      <w:r w:rsidRPr="00F11625">
        <w:rPr>
          <w:lang w:eastAsia="zh-CN"/>
        </w:rPr>
        <w:tab/>
      </w:r>
      <w:bookmarkStart w:id="66" w:name="lt_pId152"/>
      <w:r>
        <w:rPr>
          <w:rFonts w:hint="eastAsia"/>
          <w:lang w:eastAsia="zh-CN"/>
        </w:rPr>
        <w:t>任意单次发射时长应少于</w:t>
      </w:r>
      <w:r>
        <w:rPr>
          <w:rFonts w:hint="eastAsia"/>
          <w:lang w:eastAsia="zh-CN"/>
        </w:rPr>
        <w:t>1</w:t>
      </w:r>
      <w:r>
        <w:rPr>
          <w:lang w:eastAsia="zh-CN"/>
        </w:rPr>
        <w:t>00</w:t>
      </w:r>
      <w:r>
        <w:rPr>
          <w:rFonts w:hint="eastAsia"/>
          <w:lang w:eastAsia="zh-CN"/>
        </w:rPr>
        <w:t>毫秒</w:t>
      </w:r>
      <w:bookmarkEnd w:id="66"/>
      <w:r>
        <w:rPr>
          <w:rFonts w:hint="eastAsia"/>
          <w:lang w:eastAsia="zh-CN"/>
        </w:rPr>
        <w:t>。</w:t>
      </w:r>
    </w:p>
    <w:p w:rsidR="00051157" w:rsidRPr="00F11625" w:rsidRDefault="00051157" w:rsidP="00051157">
      <w:pPr>
        <w:pStyle w:val="enumlev1"/>
        <w:rPr>
          <w:lang w:eastAsia="zh-CN"/>
        </w:rPr>
      </w:pPr>
      <w:bookmarkStart w:id="67" w:name="lt_pId153"/>
      <w:r w:rsidRPr="00F11625">
        <w:rPr>
          <w:lang w:eastAsia="zh-CN"/>
        </w:rPr>
        <w:t>d)</w:t>
      </w:r>
      <w:bookmarkEnd w:id="67"/>
      <w:r w:rsidRPr="00F11625">
        <w:rPr>
          <w:lang w:eastAsia="zh-CN"/>
        </w:rPr>
        <w:tab/>
      </w:r>
      <w:r>
        <w:rPr>
          <w:rFonts w:hint="eastAsia"/>
          <w:lang w:eastAsia="zh-CN"/>
        </w:rPr>
        <w:t>此类设备的操作不应产生干扰，例如，不应对其他现有业务产生干扰也不得要求保护。</w:t>
      </w:r>
    </w:p>
    <w:p w:rsidR="00051157" w:rsidRPr="00E8078C" w:rsidRDefault="00051157" w:rsidP="00051157">
      <w:pPr>
        <w:pStyle w:val="enumlev1"/>
        <w:rPr>
          <w:lang w:eastAsia="zh-CN"/>
        </w:rPr>
      </w:pPr>
      <w:bookmarkStart w:id="68" w:name="lt_pId155"/>
      <w:r w:rsidRPr="00E8078C">
        <w:rPr>
          <w:lang w:eastAsia="zh-CN"/>
        </w:rPr>
        <w:t>e)</w:t>
      </w:r>
      <w:bookmarkEnd w:id="68"/>
      <w:r w:rsidRPr="00E8078C">
        <w:rPr>
          <w:lang w:eastAsia="zh-CN"/>
        </w:rPr>
        <w:tab/>
      </w:r>
      <w:r w:rsidRPr="00E8078C">
        <w:rPr>
          <w:rFonts w:hint="eastAsia"/>
          <w:lang w:eastAsia="zh-CN"/>
        </w:rPr>
        <w:t>此类设备工作于</w:t>
      </w:r>
      <w:r w:rsidRPr="00E8078C">
        <w:rPr>
          <w:rFonts w:hint="eastAsia"/>
          <w:lang w:eastAsia="zh-CN"/>
        </w:rPr>
        <w:t>2</w:t>
      </w:r>
      <w:r w:rsidRPr="00E8078C">
        <w:rPr>
          <w:lang w:eastAsia="zh-CN"/>
        </w:rPr>
        <w:t>5 k</w:t>
      </w:r>
      <w:r w:rsidRPr="00E8078C">
        <w:rPr>
          <w:rFonts w:hint="eastAsia"/>
          <w:lang w:eastAsia="zh-CN"/>
        </w:rPr>
        <w:t>Hz</w:t>
      </w:r>
      <w:r w:rsidRPr="00E8078C">
        <w:rPr>
          <w:rFonts w:hint="eastAsia"/>
          <w:lang w:eastAsia="zh-CN"/>
        </w:rPr>
        <w:t>或</w:t>
      </w:r>
      <w:r w:rsidRPr="00E8078C">
        <w:rPr>
          <w:rFonts w:hint="eastAsia"/>
          <w:lang w:eastAsia="zh-CN"/>
        </w:rPr>
        <w:t>1</w:t>
      </w:r>
      <w:r w:rsidRPr="00E8078C">
        <w:rPr>
          <w:lang w:eastAsia="zh-CN"/>
        </w:rPr>
        <w:t>2.5kHz</w:t>
      </w:r>
      <w:r w:rsidRPr="00E8078C">
        <w:rPr>
          <w:rFonts w:hint="eastAsia"/>
          <w:lang w:eastAsia="zh-CN"/>
        </w:rPr>
        <w:t>的信道安排。</w:t>
      </w:r>
    </w:p>
    <w:p w:rsidR="00051157" w:rsidRPr="00E8078C" w:rsidRDefault="00051157" w:rsidP="00051157">
      <w:pPr>
        <w:pStyle w:val="enumlev1"/>
        <w:rPr>
          <w:lang w:eastAsia="zh-CN"/>
        </w:rPr>
      </w:pPr>
      <w:bookmarkStart w:id="69" w:name="lt_pId157"/>
      <w:r w:rsidRPr="00E8078C">
        <w:rPr>
          <w:lang w:eastAsia="zh-CN"/>
        </w:rPr>
        <w:t>f)</w:t>
      </w:r>
      <w:bookmarkEnd w:id="69"/>
      <w:r w:rsidRPr="00E8078C">
        <w:rPr>
          <w:lang w:eastAsia="zh-CN"/>
        </w:rPr>
        <w:tab/>
      </w:r>
      <w:r w:rsidRPr="00E8078C">
        <w:rPr>
          <w:rFonts w:hint="eastAsia"/>
          <w:lang w:eastAsia="zh-CN"/>
        </w:rPr>
        <w:t>此类设备应有一个集成天线，天线高度不应超过海洋表面</w:t>
      </w:r>
      <w:r w:rsidRPr="00E8078C">
        <w:rPr>
          <w:rFonts w:hint="eastAsia"/>
          <w:lang w:eastAsia="zh-CN"/>
        </w:rPr>
        <w:t>1</w:t>
      </w:r>
      <w:r w:rsidRPr="00E8078C">
        <w:rPr>
          <w:rFonts w:hint="eastAsia"/>
          <w:lang w:eastAsia="zh-CN"/>
        </w:rPr>
        <w:t>米。</w:t>
      </w:r>
    </w:p>
    <w:p w:rsidR="00051157" w:rsidRDefault="00051157" w:rsidP="00051157">
      <w:pPr>
        <w:pStyle w:val="enumlev1"/>
        <w:rPr>
          <w:szCs w:val="24"/>
          <w:lang w:eastAsia="zh-CN"/>
        </w:rPr>
      </w:pPr>
      <w:bookmarkStart w:id="70" w:name="lt_pId160"/>
      <w:r w:rsidRPr="00E8078C">
        <w:rPr>
          <w:szCs w:val="24"/>
          <w:lang w:eastAsia="zh-CN"/>
        </w:rPr>
        <w:t>g)</w:t>
      </w:r>
      <w:bookmarkEnd w:id="70"/>
      <w:r w:rsidRPr="00E8078C">
        <w:rPr>
          <w:szCs w:val="24"/>
          <w:lang w:eastAsia="zh-CN"/>
        </w:rPr>
        <w:tab/>
      </w:r>
      <w:r w:rsidRPr="00E8078C">
        <w:rPr>
          <w:rFonts w:hint="eastAsia"/>
          <w:lang w:eastAsia="zh-CN"/>
        </w:rPr>
        <w:t>此类设备应有一个受保护的外置电源开关及发射指示器。</w:t>
      </w:r>
    </w:p>
    <w:p w:rsidR="00022BC0" w:rsidRPr="00022BC0" w:rsidRDefault="00022BC0" w:rsidP="00022BC0">
      <w:pPr>
        <w:tabs>
          <w:tab w:val="clear" w:pos="794"/>
          <w:tab w:val="clear" w:pos="1191"/>
          <w:tab w:val="clear" w:pos="1588"/>
          <w:tab w:val="clear" w:pos="1985"/>
          <w:tab w:val="left" w:pos="1134"/>
          <w:tab w:val="left" w:pos="1871"/>
          <w:tab w:val="left" w:pos="2268"/>
        </w:tabs>
        <w:jc w:val="left"/>
        <w:rPr>
          <w:lang w:eastAsia="zh-CN"/>
        </w:rPr>
      </w:pPr>
    </w:p>
    <w:p w:rsidR="00022BC0" w:rsidRPr="00022BC0" w:rsidRDefault="00022BC0" w:rsidP="00022BC0">
      <w:pPr>
        <w:tabs>
          <w:tab w:val="clear" w:pos="794"/>
          <w:tab w:val="clear" w:pos="1191"/>
          <w:tab w:val="clear" w:pos="1588"/>
          <w:tab w:val="clear" w:pos="1985"/>
          <w:tab w:val="left" w:pos="1134"/>
          <w:tab w:val="left" w:pos="1871"/>
          <w:tab w:val="left" w:pos="2268"/>
        </w:tabs>
        <w:jc w:val="center"/>
        <w:rPr>
          <w:lang w:val="en-GB"/>
        </w:rPr>
      </w:pPr>
      <w:r w:rsidRPr="00022BC0">
        <w:rPr>
          <w:lang w:val="en-GB"/>
        </w:rPr>
        <w:t>______________</w:t>
      </w:r>
    </w:p>
    <w:p w:rsidR="0007680E" w:rsidRDefault="0007680E" w:rsidP="00022BC0">
      <w:pPr>
        <w:pStyle w:val="RecNoBR"/>
        <w:spacing w:before="120"/>
      </w:pPr>
    </w:p>
    <w:sectPr w:rsidR="0007680E" w:rsidSect="00022BC0">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134" w:left="1134" w:header="720" w:footer="482"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78A" w:rsidRDefault="0093778A">
      <w:r>
        <w:separator/>
      </w:r>
    </w:p>
  </w:endnote>
  <w:endnote w:type="continuationSeparator" w:id="0">
    <w:p w:rsidR="0093778A" w:rsidRDefault="0093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89" w:rsidRPr="00022BC0" w:rsidRDefault="003740AD" w:rsidP="0002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89" w:rsidRPr="00022BC0" w:rsidRDefault="003740AD" w:rsidP="00022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2FF" w:rsidRPr="00022BC0" w:rsidRDefault="003740AD" w:rsidP="0002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78A" w:rsidRDefault="0093778A">
      <w:r>
        <w:separator/>
      </w:r>
    </w:p>
  </w:footnote>
  <w:footnote w:type="continuationSeparator" w:id="0">
    <w:p w:rsidR="0093778A" w:rsidRDefault="0093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9D" w:rsidRPr="008C44E4" w:rsidRDefault="0042359D" w:rsidP="00374A0D">
    <w:pPr>
      <w:pStyle w:val="Header"/>
      <w:jc w:val="left"/>
      <w:rPr>
        <w:b/>
        <w:bCs/>
      </w:rPr>
    </w:pPr>
    <w:r>
      <w:rPr>
        <w:rStyle w:val="hrefBR"/>
        <w:b/>
        <w:bCs/>
        <w:lang w:eastAsia="zh-CN"/>
      </w:rPr>
      <w:t>ii</w:t>
    </w:r>
    <w:r>
      <w:rPr>
        <w:rStyle w:val="hrefBR"/>
        <w:b/>
        <w:bCs/>
        <w:lang w:eastAsia="zh-CN"/>
      </w:rPr>
      <w:tab/>
    </w:r>
    <w:bookmarkStart w:id="0" w:name="OLE_LINK27"/>
    <w:bookmarkStart w:id="1" w:name="OLE_LINK28"/>
    <w:bookmarkStart w:id="2" w:name="_Hlk27485284"/>
    <w:r>
      <w:rPr>
        <w:rStyle w:val="hrefBR"/>
        <w:b/>
        <w:bCs/>
        <w:lang w:eastAsia="zh-CN"/>
      </w:rPr>
      <w:t>ITU-R  M.</w:t>
    </w:r>
    <w:r w:rsidR="00AB2BDA">
      <w:rPr>
        <w:rStyle w:val="hrefBR"/>
        <w:b/>
        <w:bCs/>
        <w:lang w:eastAsia="zh-CN"/>
      </w:rPr>
      <w:t>2135</w:t>
    </w:r>
    <w:r w:rsidRPr="008C44E4">
      <w:rPr>
        <w:rStyle w:val="hrefBR"/>
        <w:b/>
        <w:bCs/>
        <w:lang w:eastAsia="zh-CN"/>
      </w:rPr>
      <w:t>-</w:t>
    </w:r>
    <w:r w:rsidR="00AB2BDA">
      <w:rPr>
        <w:rStyle w:val="hrefBR"/>
        <w:b/>
        <w:bCs/>
        <w:lang w:eastAsia="zh-CN"/>
      </w:rPr>
      <w:t>0</w:t>
    </w:r>
    <w:r w:rsidR="00123B7B">
      <w:rPr>
        <w:rStyle w:val="hrefBR"/>
        <w:b/>
        <w:bCs/>
        <w:lang w:eastAsia="zh-CN"/>
      </w:rPr>
      <w:t xml:space="preserve"> </w:t>
    </w:r>
    <w:r w:rsidRPr="008C44E4">
      <w:rPr>
        <w:rStyle w:val="hrefBR"/>
        <w:rFonts w:hint="eastAsia"/>
        <w:b/>
        <w:bCs/>
        <w:lang w:eastAsia="zh-CN"/>
      </w:rPr>
      <w:t>建议书</w:t>
    </w:r>
    <w:bookmarkEnd w:id="0"/>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9D" w:rsidRDefault="0042359D" w:rsidP="00A93AE5">
    <w:pPr>
      <w:pStyle w:val="Header"/>
    </w:pPr>
    <w:r w:rsidRPr="002C05EA">
      <w:rPr>
        <w:noProof/>
        <w:lang w:val="en-GB" w:eastAsia="zh-CN"/>
      </w:rPr>
      <w:drawing>
        <wp:anchor distT="0" distB="0" distL="114300" distR="114300" simplePos="0" relativeHeight="251658240" behindDoc="1" locked="0" layoutInCell="1" allowOverlap="1">
          <wp:simplePos x="0" y="0"/>
          <wp:positionH relativeFrom="column">
            <wp:posOffset>-704850</wp:posOffset>
          </wp:positionH>
          <wp:positionV relativeFrom="paragraph">
            <wp:posOffset>-449580</wp:posOffset>
          </wp:positionV>
          <wp:extent cx="7553325" cy="10683240"/>
          <wp:effectExtent l="0" t="0" r="9525" b="3810"/>
          <wp:wrapNone/>
          <wp:docPr id="6" name="Picture 6"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0683240"/>
                  </a:xfrm>
                  <a:prstGeom prst="rect">
                    <a:avLst/>
                  </a:prstGeom>
                  <a:noFill/>
                  <a:ln>
                    <a:noFill/>
                  </a:ln>
                </pic:spPr>
              </pic:pic>
            </a:graphicData>
          </a:graphic>
        </wp:anchor>
      </w:drawing>
    </w:r>
  </w:p>
  <w:p w:rsidR="0042359D" w:rsidRDefault="0042359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667" w:rsidRPr="00022BC0" w:rsidRDefault="003740AD" w:rsidP="00022BC0">
    <w:pPr>
      <w:pStyle w:val="Header"/>
      <w:jc w:val="left"/>
    </w:pPr>
    <w:r w:rsidRPr="003740AD">
      <w:rPr>
        <w:rStyle w:val="hrefBR"/>
        <w:b/>
        <w:bCs/>
        <w:lang w:eastAsia="zh-CN"/>
      </w:rPr>
      <w:fldChar w:fldCharType="begin"/>
    </w:r>
    <w:r w:rsidRPr="003740AD">
      <w:rPr>
        <w:rStyle w:val="hrefBR"/>
        <w:b/>
        <w:bCs/>
        <w:lang w:eastAsia="zh-CN"/>
      </w:rPr>
      <w:instrText xml:space="preserve"> PAGE   \* MERGEFORMAT </w:instrText>
    </w:r>
    <w:r w:rsidRPr="003740AD">
      <w:rPr>
        <w:rStyle w:val="hrefBR"/>
        <w:b/>
        <w:bCs/>
        <w:lang w:eastAsia="zh-CN"/>
      </w:rPr>
      <w:fldChar w:fldCharType="separate"/>
    </w:r>
    <w:r>
      <w:rPr>
        <w:rStyle w:val="hrefBR"/>
        <w:b/>
        <w:bCs/>
        <w:noProof/>
        <w:lang w:eastAsia="zh-CN"/>
      </w:rPr>
      <w:t>4</w:t>
    </w:r>
    <w:r w:rsidRPr="003740AD">
      <w:rPr>
        <w:rStyle w:val="hrefBR"/>
        <w:b/>
        <w:bCs/>
        <w:noProof/>
        <w:lang w:eastAsia="zh-CN"/>
      </w:rPr>
      <w:fldChar w:fldCharType="end"/>
    </w:r>
    <w:r w:rsidR="00022BC0">
      <w:rPr>
        <w:rStyle w:val="hrefBR"/>
        <w:b/>
        <w:bCs/>
        <w:lang w:eastAsia="zh-CN"/>
      </w:rPr>
      <w:tab/>
    </w:r>
    <w:r w:rsidR="00022BC0">
      <w:rPr>
        <w:rStyle w:val="hrefBR"/>
        <w:b/>
        <w:bCs/>
        <w:lang w:eastAsia="zh-CN"/>
      </w:rPr>
      <w:t>ITU-R  M.2135</w:t>
    </w:r>
    <w:r w:rsidR="00022BC0" w:rsidRPr="008C44E4">
      <w:rPr>
        <w:rStyle w:val="hrefBR"/>
        <w:b/>
        <w:bCs/>
        <w:lang w:eastAsia="zh-CN"/>
      </w:rPr>
      <w:t>-</w:t>
    </w:r>
    <w:r w:rsidR="00022BC0">
      <w:rPr>
        <w:rStyle w:val="hrefBR"/>
        <w:b/>
        <w:bCs/>
        <w:lang w:eastAsia="zh-CN"/>
      </w:rPr>
      <w:t xml:space="preserve">0 </w:t>
    </w:r>
    <w:r w:rsidR="00022BC0" w:rsidRPr="008C44E4">
      <w:rPr>
        <w:rStyle w:val="hrefB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C0" w:rsidRPr="00022BC0" w:rsidRDefault="00022BC0" w:rsidP="00022BC0">
    <w:pPr>
      <w:tabs>
        <w:tab w:val="clear" w:pos="794"/>
        <w:tab w:val="clear" w:pos="1191"/>
        <w:tab w:val="clear" w:pos="1588"/>
        <w:tab w:val="clear" w:pos="1985"/>
        <w:tab w:val="center" w:pos="4848"/>
        <w:tab w:val="center" w:pos="9696"/>
      </w:tabs>
      <w:jc w:val="left"/>
      <w:rPr>
        <w:rFonts w:eastAsia="Times New Roman"/>
      </w:rPr>
    </w:pPr>
    <w:r w:rsidRPr="00022BC0">
      <w:rPr>
        <w:rFonts w:eastAsia="Times New Roman"/>
      </w:rPr>
      <w:tab/>
    </w:r>
    <w:r>
      <w:rPr>
        <w:rStyle w:val="hrefBR"/>
        <w:b/>
        <w:bCs/>
        <w:lang w:eastAsia="zh-CN"/>
      </w:rPr>
      <w:t>ITU-R  M.2135</w:t>
    </w:r>
    <w:r w:rsidRPr="008C44E4">
      <w:rPr>
        <w:rStyle w:val="hrefBR"/>
        <w:b/>
        <w:bCs/>
        <w:lang w:eastAsia="zh-CN"/>
      </w:rPr>
      <w:t>-</w:t>
    </w:r>
    <w:r>
      <w:rPr>
        <w:rStyle w:val="hrefBR"/>
        <w:b/>
        <w:bCs/>
        <w:lang w:eastAsia="zh-CN"/>
      </w:rPr>
      <w:t xml:space="preserve">0 </w:t>
    </w:r>
    <w:r w:rsidRPr="008C44E4">
      <w:rPr>
        <w:rStyle w:val="hrefBR"/>
        <w:rFonts w:hint="eastAsia"/>
        <w:b/>
        <w:bCs/>
        <w:lang w:eastAsia="zh-CN"/>
      </w:rPr>
      <w:t>建议书</w:t>
    </w:r>
    <w:r w:rsidRPr="00022BC0">
      <w:rPr>
        <w:rFonts w:eastAsia="Times New Roman"/>
        <w:b/>
        <w:bCs/>
      </w:rPr>
      <w:tab/>
    </w:r>
    <w:r w:rsidRPr="00022BC0">
      <w:rPr>
        <w:rFonts w:eastAsia="Times New Roman"/>
        <w:b/>
        <w:bCs/>
      </w:rPr>
      <w:fldChar w:fldCharType="begin"/>
    </w:r>
    <w:r w:rsidRPr="00022BC0">
      <w:rPr>
        <w:rFonts w:eastAsia="Times New Roman"/>
        <w:b/>
        <w:bCs/>
      </w:rPr>
      <w:instrText xml:space="preserve"> PAGE </w:instrText>
    </w:r>
    <w:r w:rsidRPr="00022BC0">
      <w:rPr>
        <w:rFonts w:eastAsia="Times New Roman"/>
        <w:b/>
        <w:bCs/>
      </w:rPr>
      <w:fldChar w:fldCharType="separate"/>
    </w:r>
    <w:r w:rsidR="003740AD">
      <w:rPr>
        <w:rFonts w:eastAsia="Times New Roman"/>
        <w:b/>
        <w:bCs/>
        <w:noProof/>
      </w:rPr>
      <w:t>3</w:t>
    </w:r>
    <w:r w:rsidRPr="00022BC0">
      <w:rPr>
        <w:rFonts w:eastAsia="Times New Roman"/>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667" w:rsidRPr="00022BC0" w:rsidRDefault="00022BC0" w:rsidP="00022BC0">
    <w:pPr>
      <w:tabs>
        <w:tab w:val="clear" w:pos="794"/>
        <w:tab w:val="clear" w:pos="1191"/>
        <w:tab w:val="clear" w:pos="1588"/>
        <w:tab w:val="clear" w:pos="1985"/>
        <w:tab w:val="center" w:pos="4848"/>
        <w:tab w:val="center" w:pos="9696"/>
      </w:tabs>
      <w:jc w:val="left"/>
      <w:rPr>
        <w:rFonts w:eastAsia="Times New Roman"/>
      </w:rPr>
    </w:pPr>
    <w:r w:rsidRPr="00022BC0">
      <w:rPr>
        <w:rFonts w:eastAsia="Times New Roman"/>
      </w:rPr>
      <w:tab/>
    </w:r>
    <w:bookmarkStart w:id="71" w:name="OLE_LINK29"/>
    <w:bookmarkStart w:id="72" w:name="OLE_LINK30"/>
    <w:r>
      <w:rPr>
        <w:rStyle w:val="hrefBR"/>
        <w:b/>
        <w:bCs/>
        <w:lang w:eastAsia="zh-CN"/>
      </w:rPr>
      <w:t>ITU-R  M.2135</w:t>
    </w:r>
    <w:r w:rsidRPr="008C44E4">
      <w:rPr>
        <w:rStyle w:val="hrefBR"/>
        <w:b/>
        <w:bCs/>
        <w:lang w:eastAsia="zh-CN"/>
      </w:rPr>
      <w:t>-</w:t>
    </w:r>
    <w:r>
      <w:rPr>
        <w:rStyle w:val="hrefBR"/>
        <w:b/>
        <w:bCs/>
        <w:lang w:eastAsia="zh-CN"/>
      </w:rPr>
      <w:t xml:space="preserve">0 </w:t>
    </w:r>
    <w:r w:rsidRPr="008C44E4">
      <w:rPr>
        <w:rStyle w:val="hrefBR"/>
        <w:rFonts w:hint="eastAsia"/>
        <w:b/>
        <w:bCs/>
        <w:lang w:eastAsia="zh-CN"/>
      </w:rPr>
      <w:t>建议书</w:t>
    </w:r>
    <w:bookmarkEnd w:id="71"/>
    <w:bookmarkEnd w:id="72"/>
    <w:r w:rsidRPr="00022BC0">
      <w:rPr>
        <w:rFonts w:eastAsia="Times New Roman"/>
        <w:b/>
        <w:bCs/>
      </w:rPr>
      <w:tab/>
    </w:r>
    <w:r w:rsidRPr="00022BC0">
      <w:rPr>
        <w:rFonts w:eastAsia="Times New Roman"/>
        <w:b/>
        <w:bCs/>
      </w:rPr>
      <w:fldChar w:fldCharType="begin"/>
    </w:r>
    <w:r w:rsidRPr="00022BC0">
      <w:rPr>
        <w:rFonts w:eastAsia="Times New Roman"/>
        <w:b/>
        <w:bCs/>
      </w:rPr>
      <w:instrText xml:space="preserve"> PAGE </w:instrText>
    </w:r>
    <w:r w:rsidRPr="00022BC0">
      <w:rPr>
        <w:rFonts w:eastAsia="Times New Roman"/>
        <w:b/>
        <w:bCs/>
      </w:rPr>
      <w:fldChar w:fldCharType="separate"/>
    </w:r>
    <w:r w:rsidR="003740AD">
      <w:rPr>
        <w:rFonts w:eastAsia="Times New Roman"/>
        <w:b/>
        <w:bCs/>
        <w:noProof/>
      </w:rPr>
      <w:t>1</w:t>
    </w:r>
    <w:r w:rsidRPr="00022BC0">
      <w:rPr>
        <w:rFonts w:eastAsia="Times New Roman"/>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CE045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hideSpellingErrors/>
  <w:hideGrammaticalErrors/>
  <w:activeWritingStyle w:appName="MSWord" w:lang="en-US" w:vendorID="64" w:dllVersion="131077" w:nlCheck="1" w:checkStyle="0"/>
  <w:activeWritingStyle w:appName="MSWord" w:lang="fr-FR"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zh-CN" w:vendorID="64" w:dllVersion="131077" w:nlCheck="1" w:checkStyle="1"/>
  <w:activeWritingStyle w:appName="MSWord" w:lang="es-ES" w:vendorID="64" w:dllVersion="131078" w:nlCheck="1" w:checkStyle="1"/>
  <w:activeWritingStyle w:appName="MSWord" w:lang="fr-CH" w:vendorID="64" w:dllVersion="131078" w:nlCheck="1" w:checkStyle="0"/>
  <w:activeWritingStyle w:appName="MSWord" w:lang="en-GB" w:vendorID="64" w:dllVersion="131078"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10"/>
    <w:rsid w:val="0000076C"/>
    <w:rsid w:val="00000FD6"/>
    <w:rsid w:val="00006AA4"/>
    <w:rsid w:val="00006C67"/>
    <w:rsid w:val="000139B8"/>
    <w:rsid w:val="000140FA"/>
    <w:rsid w:val="000166EE"/>
    <w:rsid w:val="00022BC0"/>
    <w:rsid w:val="00036073"/>
    <w:rsid w:val="00036421"/>
    <w:rsid w:val="0004193C"/>
    <w:rsid w:val="00042DB9"/>
    <w:rsid w:val="00051157"/>
    <w:rsid w:val="000615FB"/>
    <w:rsid w:val="00072B9A"/>
    <w:rsid w:val="0007680E"/>
    <w:rsid w:val="00076CE5"/>
    <w:rsid w:val="0007795C"/>
    <w:rsid w:val="00080E7D"/>
    <w:rsid w:val="00095599"/>
    <w:rsid w:val="000A022D"/>
    <w:rsid w:val="000A43E8"/>
    <w:rsid w:val="000B04AE"/>
    <w:rsid w:val="000B4E51"/>
    <w:rsid w:val="000B4F4E"/>
    <w:rsid w:val="000C458A"/>
    <w:rsid w:val="000C4EAC"/>
    <w:rsid w:val="000C60EC"/>
    <w:rsid w:val="000C628E"/>
    <w:rsid w:val="000D15A0"/>
    <w:rsid w:val="000D1E6B"/>
    <w:rsid w:val="000D3A7A"/>
    <w:rsid w:val="000D75A9"/>
    <w:rsid w:val="000E37BA"/>
    <w:rsid w:val="000E4B4B"/>
    <w:rsid w:val="000F16F5"/>
    <w:rsid w:val="0010092F"/>
    <w:rsid w:val="0010510A"/>
    <w:rsid w:val="00115A1F"/>
    <w:rsid w:val="00117DE4"/>
    <w:rsid w:val="00123B7B"/>
    <w:rsid w:val="001252AC"/>
    <w:rsid w:val="00131171"/>
    <w:rsid w:val="00131DD9"/>
    <w:rsid w:val="001375B3"/>
    <w:rsid w:val="00156F45"/>
    <w:rsid w:val="0016131D"/>
    <w:rsid w:val="0016717F"/>
    <w:rsid w:val="0017009B"/>
    <w:rsid w:val="001801AE"/>
    <w:rsid w:val="00181B69"/>
    <w:rsid w:val="001903BE"/>
    <w:rsid w:val="00192FB6"/>
    <w:rsid w:val="001969C5"/>
    <w:rsid w:val="001A4207"/>
    <w:rsid w:val="001C21F8"/>
    <w:rsid w:val="001C46B5"/>
    <w:rsid w:val="001D228B"/>
    <w:rsid w:val="001E26C8"/>
    <w:rsid w:val="001E3B5D"/>
    <w:rsid w:val="001F3B10"/>
    <w:rsid w:val="001F6810"/>
    <w:rsid w:val="002015B6"/>
    <w:rsid w:val="002047E0"/>
    <w:rsid w:val="0021516E"/>
    <w:rsid w:val="00223A17"/>
    <w:rsid w:val="00224526"/>
    <w:rsid w:val="00227B5F"/>
    <w:rsid w:val="00231EFB"/>
    <w:rsid w:val="00236C10"/>
    <w:rsid w:val="0024039D"/>
    <w:rsid w:val="0024066D"/>
    <w:rsid w:val="00242E3B"/>
    <w:rsid w:val="0024481E"/>
    <w:rsid w:val="00247DA1"/>
    <w:rsid w:val="00251F57"/>
    <w:rsid w:val="00255792"/>
    <w:rsid w:val="00256486"/>
    <w:rsid w:val="002621F8"/>
    <w:rsid w:val="002627F3"/>
    <w:rsid w:val="00280936"/>
    <w:rsid w:val="002919E3"/>
    <w:rsid w:val="00294F53"/>
    <w:rsid w:val="00297FCE"/>
    <w:rsid w:val="002A1B22"/>
    <w:rsid w:val="002A2B22"/>
    <w:rsid w:val="002B3F5E"/>
    <w:rsid w:val="002C21A8"/>
    <w:rsid w:val="002D03E7"/>
    <w:rsid w:val="002D76C4"/>
    <w:rsid w:val="002E32BE"/>
    <w:rsid w:val="002E7A7F"/>
    <w:rsid w:val="002F4507"/>
    <w:rsid w:val="002F57FA"/>
    <w:rsid w:val="002F7C0D"/>
    <w:rsid w:val="0031006A"/>
    <w:rsid w:val="00321008"/>
    <w:rsid w:val="00323456"/>
    <w:rsid w:val="003326BE"/>
    <w:rsid w:val="00346A36"/>
    <w:rsid w:val="00347C8D"/>
    <w:rsid w:val="00352765"/>
    <w:rsid w:val="003740AD"/>
    <w:rsid w:val="00374A0D"/>
    <w:rsid w:val="003854F1"/>
    <w:rsid w:val="003925F0"/>
    <w:rsid w:val="003A438E"/>
    <w:rsid w:val="003B4A4E"/>
    <w:rsid w:val="003C304C"/>
    <w:rsid w:val="003D1698"/>
    <w:rsid w:val="003D40EE"/>
    <w:rsid w:val="003E6A85"/>
    <w:rsid w:val="003F3D90"/>
    <w:rsid w:val="003F4B63"/>
    <w:rsid w:val="00400BC5"/>
    <w:rsid w:val="00402992"/>
    <w:rsid w:val="0040327B"/>
    <w:rsid w:val="0041604E"/>
    <w:rsid w:val="00417EB1"/>
    <w:rsid w:val="00421826"/>
    <w:rsid w:val="004218D9"/>
    <w:rsid w:val="004230F7"/>
    <w:rsid w:val="0042359D"/>
    <w:rsid w:val="00434F28"/>
    <w:rsid w:val="0043615C"/>
    <w:rsid w:val="004406AD"/>
    <w:rsid w:val="00442A8C"/>
    <w:rsid w:val="004474CD"/>
    <w:rsid w:val="00447973"/>
    <w:rsid w:val="00453CAF"/>
    <w:rsid w:val="00462550"/>
    <w:rsid w:val="0046314B"/>
    <w:rsid w:val="00472BEC"/>
    <w:rsid w:val="0047430D"/>
    <w:rsid w:val="004746BC"/>
    <w:rsid w:val="00477C58"/>
    <w:rsid w:val="00485744"/>
    <w:rsid w:val="0049076D"/>
    <w:rsid w:val="004A3DCB"/>
    <w:rsid w:val="004B0334"/>
    <w:rsid w:val="004B5685"/>
    <w:rsid w:val="004C2742"/>
    <w:rsid w:val="004C500E"/>
    <w:rsid w:val="004D026B"/>
    <w:rsid w:val="004D02EB"/>
    <w:rsid w:val="004D5A49"/>
    <w:rsid w:val="004D611C"/>
    <w:rsid w:val="004E006E"/>
    <w:rsid w:val="004F0681"/>
    <w:rsid w:val="004F69A3"/>
    <w:rsid w:val="004F743D"/>
    <w:rsid w:val="00510029"/>
    <w:rsid w:val="00521C0F"/>
    <w:rsid w:val="00523AF4"/>
    <w:rsid w:val="00530E93"/>
    <w:rsid w:val="0054409E"/>
    <w:rsid w:val="00556673"/>
    <w:rsid w:val="00560FFD"/>
    <w:rsid w:val="00563E60"/>
    <w:rsid w:val="00565851"/>
    <w:rsid w:val="00566C0F"/>
    <w:rsid w:val="00571A30"/>
    <w:rsid w:val="00576B20"/>
    <w:rsid w:val="00576B3E"/>
    <w:rsid w:val="005859E8"/>
    <w:rsid w:val="00590FF7"/>
    <w:rsid w:val="005A2C6D"/>
    <w:rsid w:val="005C1251"/>
    <w:rsid w:val="005C4D3A"/>
    <w:rsid w:val="005C7502"/>
    <w:rsid w:val="005C78AF"/>
    <w:rsid w:val="005D2E39"/>
    <w:rsid w:val="005D658E"/>
    <w:rsid w:val="005E75F6"/>
    <w:rsid w:val="005F253A"/>
    <w:rsid w:val="005F63D9"/>
    <w:rsid w:val="005F7E2A"/>
    <w:rsid w:val="00602EC1"/>
    <w:rsid w:val="00603EDF"/>
    <w:rsid w:val="00606795"/>
    <w:rsid w:val="00607A2E"/>
    <w:rsid w:val="00607D68"/>
    <w:rsid w:val="00612CC7"/>
    <w:rsid w:val="006146C4"/>
    <w:rsid w:val="00616F6C"/>
    <w:rsid w:val="00617E77"/>
    <w:rsid w:val="0062337D"/>
    <w:rsid w:val="0062524D"/>
    <w:rsid w:val="00641338"/>
    <w:rsid w:val="00642586"/>
    <w:rsid w:val="006544A9"/>
    <w:rsid w:val="0065689B"/>
    <w:rsid w:val="0066608A"/>
    <w:rsid w:val="006706E2"/>
    <w:rsid w:val="006773B1"/>
    <w:rsid w:val="00677509"/>
    <w:rsid w:val="00680829"/>
    <w:rsid w:val="006809A7"/>
    <w:rsid w:val="0068410E"/>
    <w:rsid w:val="006963C7"/>
    <w:rsid w:val="00696455"/>
    <w:rsid w:val="006A04FC"/>
    <w:rsid w:val="006A74D4"/>
    <w:rsid w:val="006B17C4"/>
    <w:rsid w:val="006B379B"/>
    <w:rsid w:val="006B5BDE"/>
    <w:rsid w:val="006D0001"/>
    <w:rsid w:val="006E0FA8"/>
    <w:rsid w:val="006E41A6"/>
    <w:rsid w:val="006F097B"/>
    <w:rsid w:val="006F6364"/>
    <w:rsid w:val="0071482A"/>
    <w:rsid w:val="007215A7"/>
    <w:rsid w:val="00740ABD"/>
    <w:rsid w:val="00746AFB"/>
    <w:rsid w:val="00746F07"/>
    <w:rsid w:val="00747713"/>
    <w:rsid w:val="00755197"/>
    <w:rsid w:val="00765CBF"/>
    <w:rsid w:val="00782BCF"/>
    <w:rsid w:val="00796824"/>
    <w:rsid w:val="00797F52"/>
    <w:rsid w:val="007A23B1"/>
    <w:rsid w:val="007A64F7"/>
    <w:rsid w:val="007B0D79"/>
    <w:rsid w:val="007B3025"/>
    <w:rsid w:val="007B4109"/>
    <w:rsid w:val="007B6B94"/>
    <w:rsid w:val="007C030D"/>
    <w:rsid w:val="007C10A1"/>
    <w:rsid w:val="007C4C1F"/>
    <w:rsid w:val="007D08E9"/>
    <w:rsid w:val="007E199F"/>
    <w:rsid w:val="008007A1"/>
    <w:rsid w:val="00812BBA"/>
    <w:rsid w:val="0081455A"/>
    <w:rsid w:val="00815C09"/>
    <w:rsid w:val="00816E2E"/>
    <w:rsid w:val="00820E90"/>
    <w:rsid w:val="0082296E"/>
    <w:rsid w:val="008258F9"/>
    <w:rsid w:val="00825FE5"/>
    <w:rsid w:val="00827FCF"/>
    <w:rsid w:val="0083441E"/>
    <w:rsid w:val="00834CE7"/>
    <w:rsid w:val="00841B90"/>
    <w:rsid w:val="00846F57"/>
    <w:rsid w:val="00847025"/>
    <w:rsid w:val="008470FA"/>
    <w:rsid w:val="00853310"/>
    <w:rsid w:val="0085781C"/>
    <w:rsid w:val="00860317"/>
    <w:rsid w:val="0086216E"/>
    <w:rsid w:val="00874422"/>
    <w:rsid w:val="00893F32"/>
    <w:rsid w:val="00897BDA"/>
    <w:rsid w:val="008A03B5"/>
    <w:rsid w:val="008B3561"/>
    <w:rsid w:val="008B798B"/>
    <w:rsid w:val="008B7996"/>
    <w:rsid w:val="008C0107"/>
    <w:rsid w:val="008C27A3"/>
    <w:rsid w:val="008C44E4"/>
    <w:rsid w:val="008C4DD8"/>
    <w:rsid w:val="008E42D7"/>
    <w:rsid w:val="008F3F78"/>
    <w:rsid w:val="00906E31"/>
    <w:rsid w:val="009115D6"/>
    <w:rsid w:val="0091550C"/>
    <w:rsid w:val="009179F4"/>
    <w:rsid w:val="00932187"/>
    <w:rsid w:val="00932910"/>
    <w:rsid w:val="00934815"/>
    <w:rsid w:val="0093592C"/>
    <w:rsid w:val="00937029"/>
    <w:rsid w:val="0093778A"/>
    <w:rsid w:val="00940B12"/>
    <w:rsid w:val="00941D11"/>
    <w:rsid w:val="00950D7E"/>
    <w:rsid w:val="00951F8D"/>
    <w:rsid w:val="00957C16"/>
    <w:rsid w:val="009663E8"/>
    <w:rsid w:val="00985E1E"/>
    <w:rsid w:val="009877C9"/>
    <w:rsid w:val="00992396"/>
    <w:rsid w:val="00997116"/>
    <w:rsid w:val="009A0FB3"/>
    <w:rsid w:val="009A517E"/>
    <w:rsid w:val="009A6577"/>
    <w:rsid w:val="009B1094"/>
    <w:rsid w:val="009B4CD1"/>
    <w:rsid w:val="009B5060"/>
    <w:rsid w:val="009C0AB8"/>
    <w:rsid w:val="009C3E13"/>
    <w:rsid w:val="009C76A6"/>
    <w:rsid w:val="009D0929"/>
    <w:rsid w:val="009E085F"/>
    <w:rsid w:val="009E2B6F"/>
    <w:rsid w:val="009E401B"/>
    <w:rsid w:val="009E5D7E"/>
    <w:rsid w:val="009F1C3F"/>
    <w:rsid w:val="009F48E8"/>
    <w:rsid w:val="00A06094"/>
    <w:rsid w:val="00A14AD9"/>
    <w:rsid w:val="00A159F3"/>
    <w:rsid w:val="00A3368E"/>
    <w:rsid w:val="00A36C8E"/>
    <w:rsid w:val="00A41AA7"/>
    <w:rsid w:val="00A43AD3"/>
    <w:rsid w:val="00A44313"/>
    <w:rsid w:val="00A46C87"/>
    <w:rsid w:val="00A64C6F"/>
    <w:rsid w:val="00A6617B"/>
    <w:rsid w:val="00A76144"/>
    <w:rsid w:val="00A93AE5"/>
    <w:rsid w:val="00AA2649"/>
    <w:rsid w:val="00AB0DC8"/>
    <w:rsid w:val="00AB2BDA"/>
    <w:rsid w:val="00AC7CB9"/>
    <w:rsid w:val="00AD4899"/>
    <w:rsid w:val="00AE35F4"/>
    <w:rsid w:val="00AE3ECF"/>
    <w:rsid w:val="00AF3E00"/>
    <w:rsid w:val="00AF63E0"/>
    <w:rsid w:val="00B01D81"/>
    <w:rsid w:val="00B10B9B"/>
    <w:rsid w:val="00B12FA6"/>
    <w:rsid w:val="00B20A43"/>
    <w:rsid w:val="00B224C3"/>
    <w:rsid w:val="00B26265"/>
    <w:rsid w:val="00B34CC6"/>
    <w:rsid w:val="00B36B19"/>
    <w:rsid w:val="00B43BC4"/>
    <w:rsid w:val="00B44E24"/>
    <w:rsid w:val="00B46D20"/>
    <w:rsid w:val="00B47279"/>
    <w:rsid w:val="00B6125E"/>
    <w:rsid w:val="00B84E30"/>
    <w:rsid w:val="00B8690B"/>
    <w:rsid w:val="00B953B9"/>
    <w:rsid w:val="00B96A64"/>
    <w:rsid w:val="00BA1DB2"/>
    <w:rsid w:val="00BB4D1E"/>
    <w:rsid w:val="00BB6BAC"/>
    <w:rsid w:val="00BB7D8A"/>
    <w:rsid w:val="00BC1FE2"/>
    <w:rsid w:val="00BC599E"/>
    <w:rsid w:val="00BD2A63"/>
    <w:rsid w:val="00BD30E6"/>
    <w:rsid w:val="00BD4734"/>
    <w:rsid w:val="00BD6BAF"/>
    <w:rsid w:val="00BE403C"/>
    <w:rsid w:val="00BF31DD"/>
    <w:rsid w:val="00BF7299"/>
    <w:rsid w:val="00C07AF6"/>
    <w:rsid w:val="00C2371C"/>
    <w:rsid w:val="00C2627A"/>
    <w:rsid w:val="00C266D2"/>
    <w:rsid w:val="00C3145F"/>
    <w:rsid w:val="00C31768"/>
    <w:rsid w:val="00C33212"/>
    <w:rsid w:val="00C45CC8"/>
    <w:rsid w:val="00C55137"/>
    <w:rsid w:val="00C565F0"/>
    <w:rsid w:val="00C56D00"/>
    <w:rsid w:val="00C61811"/>
    <w:rsid w:val="00C624E4"/>
    <w:rsid w:val="00C666A0"/>
    <w:rsid w:val="00C86AE8"/>
    <w:rsid w:val="00C97079"/>
    <w:rsid w:val="00C97FAC"/>
    <w:rsid w:val="00CA0211"/>
    <w:rsid w:val="00CB6873"/>
    <w:rsid w:val="00CC322E"/>
    <w:rsid w:val="00CC7163"/>
    <w:rsid w:val="00CD3DB2"/>
    <w:rsid w:val="00CE5BBC"/>
    <w:rsid w:val="00CF207B"/>
    <w:rsid w:val="00CF495B"/>
    <w:rsid w:val="00CF5C0B"/>
    <w:rsid w:val="00D12EBE"/>
    <w:rsid w:val="00D17082"/>
    <w:rsid w:val="00D2423D"/>
    <w:rsid w:val="00D367A0"/>
    <w:rsid w:val="00D4599E"/>
    <w:rsid w:val="00D46468"/>
    <w:rsid w:val="00D47439"/>
    <w:rsid w:val="00D7261D"/>
    <w:rsid w:val="00D936E5"/>
    <w:rsid w:val="00D9542E"/>
    <w:rsid w:val="00D96C75"/>
    <w:rsid w:val="00DA2661"/>
    <w:rsid w:val="00DA5FF5"/>
    <w:rsid w:val="00DD2888"/>
    <w:rsid w:val="00DD3729"/>
    <w:rsid w:val="00DD7BAA"/>
    <w:rsid w:val="00DF2B12"/>
    <w:rsid w:val="00DF4176"/>
    <w:rsid w:val="00DF653B"/>
    <w:rsid w:val="00E03E63"/>
    <w:rsid w:val="00E10D20"/>
    <w:rsid w:val="00E139BC"/>
    <w:rsid w:val="00E13CBF"/>
    <w:rsid w:val="00E16078"/>
    <w:rsid w:val="00E16BE8"/>
    <w:rsid w:val="00E20746"/>
    <w:rsid w:val="00E33402"/>
    <w:rsid w:val="00E43CAD"/>
    <w:rsid w:val="00E45996"/>
    <w:rsid w:val="00E45999"/>
    <w:rsid w:val="00E65539"/>
    <w:rsid w:val="00E722C9"/>
    <w:rsid w:val="00E80A74"/>
    <w:rsid w:val="00E87DD7"/>
    <w:rsid w:val="00EA0401"/>
    <w:rsid w:val="00EB450C"/>
    <w:rsid w:val="00EB6CC5"/>
    <w:rsid w:val="00EB6DF6"/>
    <w:rsid w:val="00EC1CE9"/>
    <w:rsid w:val="00EC432E"/>
    <w:rsid w:val="00ED6D73"/>
    <w:rsid w:val="00EE26A9"/>
    <w:rsid w:val="00EF2558"/>
    <w:rsid w:val="00EF6A27"/>
    <w:rsid w:val="00F02A28"/>
    <w:rsid w:val="00F10717"/>
    <w:rsid w:val="00F11BAA"/>
    <w:rsid w:val="00F165DD"/>
    <w:rsid w:val="00F23D5A"/>
    <w:rsid w:val="00F25676"/>
    <w:rsid w:val="00F35AA3"/>
    <w:rsid w:val="00F458A7"/>
    <w:rsid w:val="00F45BC8"/>
    <w:rsid w:val="00F50506"/>
    <w:rsid w:val="00F6659E"/>
    <w:rsid w:val="00F81FBC"/>
    <w:rsid w:val="00F841E2"/>
    <w:rsid w:val="00F95ACE"/>
    <w:rsid w:val="00FA1155"/>
    <w:rsid w:val="00FA4E0B"/>
    <w:rsid w:val="00FA5D2E"/>
    <w:rsid w:val="00FA79ED"/>
    <w:rsid w:val="00FB0704"/>
    <w:rsid w:val="00FB2785"/>
    <w:rsid w:val="00FD606C"/>
    <w:rsid w:val="00FF46A8"/>
    <w:rsid w:val="00FF6D30"/>
    <w:rsid w:val="00FF79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257B71C"/>
  <w15:docId w15:val="{11E96876-BC96-4232-8036-8757B497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2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rPr>
  </w:style>
  <w:style w:type="paragraph" w:styleId="Heading1">
    <w:name w:val="heading 1"/>
    <w:basedOn w:val="Normal"/>
    <w:next w:val="Normal"/>
    <w:link w:val="Heading1Char"/>
    <w:qFormat/>
    <w:rsid w:val="004D611C"/>
    <w:pPr>
      <w:keepNext/>
      <w:keepLines/>
      <w:spacing w:before="480"/>
      <w:ind w:left="794" w:hanging="794"/>
      <w:outlineLvl w:val="0"/>
    </w:pPr>
    <w:rPr>
      <w:b/>
    </w:rPr>
  </w:style>
  <w:style w:type="paragraph" w:styleId="Heading2">
    <w:name w:val="heading 2"/>
    <w:basedOn w:val="Heading1"/>
    <w:next w:val="Normal"/>
    <w:link w:val="Heading2Char"/>
    <w:qFormat/>
    <w:rsid w:val="004D611C"/>
    <w:pPr>
      <w:spacing w:before="320"/>
      <w:outlineLvl w:val="1"/>
    </w:pPr>
  </w:style>
  <w:style w:type="paragraph" w:styleId="Heading3">
    <w:name w:val="heading 3"/>
    <w:basedOn w:val="Heading1"/>
    <w:next w:val="Normal"/>
    <w:link w:val="Heading3Char"/>
    <w:qFormat/>
    <w:rsid w:val="004D611C"/>
    <w:pPr>
      <w:spacing w:before="200"/>
      <w:outlineLvl w:val="2"/>
    </w:pPr>
  </w:style>
  <w:style w:type="paragraph" w:styleId="Heading4">
    <w:name w:val="heading 4"/>
    <w:basedOn w:val="Heading3"/>
    <w:next w:val="Normal"/>
    <w:link w:val="Heading4Char"/>
    <w:qFormat/>
    <w:rsid w:val="004D611C"/>
    <w:pPr>
      <w:tabs>
        <w:tab w:val="clear" w:pos="794"/>
        <w:tab w:val="left" w:pos="992"/>
      </w:tabs>
      <w:ind w:left="992" w:hanging="992"/>
      <w:outlineLvl w:val="3"/>
    </w:pPr>
  </w:style>
  <w:style w:type="paragraph" w:styleId="Heading5">
    <w:name w:val="heading 5"/>
    <w:basedOn w:val="Heading4"/>
    <w:next w:val="Normal"/>
    <w:link w:val="Heading5Char"/>
    <w:qFormat/>
    <w:rsid w:val="004D611C"/>
    <w:pPr>
      <w:outlineLvl w:val="4"/>
    </w:pPr>
  </w:style>
  <w:style w:type="paragraph" w:styleId="Heading6">
    <w:name w:val="heading 6"/>
    <w:basedOn w:val="Heading4"/>
    <w:next w:val="Normal"/>
    <w:link w:val="Heading6Char"/>
    <w:qFormat/>
    <w:rsid w:val="004D611C"/>
    <w:pPr>
      <w:tabs>
        <w:tab w:val="clear" w:pos="992"/>
        <w:tab w:val="clear" w:pos="1191"/>
      </w:tabs>
      <w:ind w:left="1588" w:hanging="1588"/>
      <w:outlineLvl w:val="5"/>
    </w:pPr>
  </w:style>
  <w:style w:type="paragraph" w:styleId="Heading7">
    <w:name w:val="heading 7"/>
    <w:basedOn w:val="Heading6"/>
    <w:next w:val="Normal"/>
    <w:link w:val="Heading7Char"/>
    <w:qFormat/>
    <w:rsid w:val="004D611C"/>
    <w:pPr>
      <w:outlineLvl w:val="6"/>
    </w:pPr>
  </w:style>
  <w:style w:type="paragraph" w:styleId="Heading8">
    <w:name w:val="heading 8"/>
    <w:basedOn w:val="Heading6"/>
    <w:next w:val="Normal"/>
    <w:link w:val="Heading8Char"/>
    <w:qFormat/>
    <w:rsid w:val="004D611C"/>
    <w:pPr>
      <w:outlineLvl w:val="7"/>
    </w:pPr>
  </w:style>
  <w:style w:type="paragraph" w:styleId="Heading9">
    <w:name w:val="heading 9"/>
    <w:basedOn w:val="Heading6"/>
    <w:next w:val="Normal"/>
    <w:link w:val="Heading9Char"/>
    <w:qFormat/>
    <w:rsid w:val="004D611C"/>
    <w:pPr>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
    <w:basedOn w:val="Normal"/>
    <w:link w:val="HeaderChar"/>
    <w:uiPriority w:val="99"/>
    <w:rsid w:val="004D611C"/>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ho Char"/>
    <w:basedOn w:val="DefaultParagraphFont"/>
    <w:link w:val="Header"/>
    <w:uiPriority w:val="99"/>
    <w:locked/>
    <w:rsid w:val="006809A7"/>
    <w:rPr>
      <w:sz w:val="24"/>
      <w:lang w:val="fr-FR"/>
    </w:r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rsid w:val="004D611C"/>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rsid w:val="004D611C"/>
  </w:style>
  <w:style w:type="paragraph" w:customStyle="1" w:styleId="Headingb">
    <w:name w:val="Heading_b"/>
    <w:basedOn w:val="Heading3"/>
    <w:next w:val="Normal"/>
    <w:link w:val="HeadingbChar"/>
    <w:uiPriority w:val="99"/>
    <w:qFormat/>
    <w:rsid w:val="004D611C"/>
    <w:pPr>
      <w:spacing w:before="160"/>
      <w:ind w:left="0" w:firstLine="0"/>
      <w:outlineLvl w:val="9"/>
    </w:pPr>
  </w:style>
  <w:style w:type="paragraph" w:customStyle="1" w:styleId="Headingi">
    <w:name w:val="Heading_i"/>
    <w:basedOn w:val="Heading3"/>
    <w:next w:val="Normal"/>
    <w:qFormat/>
    <w:rsid w:val="004D611C"/>
    <w:pPr>
      <w:spacing w:before="160"/>
      <w:ind w:left="0" w:firstLine="0"/>
    </w:pPr>
    <w:rPr>
      <w:b w:val="0"/>
      <w:i/>
    </w:rPr>
  </w:style>
  <w:style w:type="character" w:customStyle="1" w:styleId="hrefBR">
    <w:name w:val="href_BR"/>
    <w:basedOn w:val="DefaultParagraphFont"/>
    <w:rsid w:val="004D611C"/>
  </w:style>
  <w:style w:type="paragraph" w:customStyle="1" w:styleId="enumlev1">
    <w:name w:val="enumlev1"/>
    <w:basedOn w:val="Normal"/>
    <w:link w:val="enumlev1Char"/>
    <w:qFormat/>
    <w:rsid w:val="004D611C"/>
    <w:pPr>
      <w:spacing w:before="80"/>
      <w:ind w:left="794" w:hanging="794"/>
    </w:pPr>
  </w:style>
  <w:style w:type="paragraph" w:customStyle="1" w:styleId="enumlev2">
    <w:name w:val="enumlev2"/>
    <w:basedOn w:val="enumlev1"/>
    <w:rsid w:val="004D611C"/>
    <w:pPr>
      <w:ind w:left="1191" w:hanging="397"/>
    </w:pPr>
  </w:style>
  <w:style w:type="paragraph" w:customStyle="1" w:styleId="enumlev3">
    <w:name w:val="enumlev3"/>
    <w:basedOn w:val="enumlev2"/>
    <w:rsid w:val="004D611C"/>
    <w:pPr>
      <w:ind w:left="1588"/>
    </w:pPr>
  </w:style>
  <w:style w:type="paragraph" w:customStyle="1" w:styleId="Normalaftertitle">
    <w:name w:val="Normal_after_title"/>
    <w:basedOn w:val="Normal"/>
    <w:next w:val="Normal"/>
    <w:link w:val="NormalaftertitleChar"/>
    <w:rsid w:val="004D611C"/>
    <w:pPr>
      <w:spacing w:before="320"/>
    </w:pPr>
  </w:style>
  <w:style w:type="character" w:customStyle="1" w:styleId="NormalaftertitleChar">
    <w:name w:val="Normal_after_title Char"/>
    <w:basedOn w:val="DefaultParagraphFont"/>
    <w:link w:val="Normalaftertitle"/>
    <w:rsid w:val="007A23B1"/>
    <w:rPr>
      <w:sz w:val="24"/>
      <w:lang w:val="fr-FR" w:eastAsia="en-US" w:bidi="ar-SA"/>
    </w:rPr>
  </w:style>
  <w:style w:type="paragraph" w:customStyle="1" w:styleId="Note">
    <w:name w:val="Note"/>
    <w:basedOn w:val="Normal"/>
    <w:link w:val="NoteChar"/>
    <w:rsid w:val="004D611C"/>
    <w:pPr>
      <w:tabs>
        <w:tab w:val="clear" w:pos="794"/>
        <w:tab w:val="clear" w:pos="1191"/>
        <w:tab w:val="clear" w:pos="1588"/>
        <w:tab w:val="clear" w:pos="1985"/>
      </w:tabs>
      <w:spacing w:before="80"/>
    </w:pPr>
    <w:rPr>
      <w:sz w:val="22"/>
    </w:rPr>
  </w:style>
  <w:style w:type="paragraph" w:customStyle="1" w:styleId="RecNoBR">
    <w:name w:val="Rec_No_BR"/>
    <w:basedOn w:val="Normal"/>
    <w:next w:val="RectitleBR"/>
    <w:rsid w:val="004D611C"/>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4D611C"/>
    <w:pPr>
      <w:keepNext/>
      <w:keepLines/>
      <w:spacing w:before="240"/>
      <w:jc w:val="center"/>
    </w:pPr>
    <w:rPr>
      <w:b/>
      <w:sz w:val="28"/>
    </w:rPr>
  </w:style>
  <w:style w:type="paragraph" w:customStyle="1" w:styleId="Recref">
    <w:name w:val="Rec_ref"/>
    <w:basedOn w:val="Normal"/>
    <w:next w:val="Recdate"/>
    <w:rsid w:val="004D611C"/>
    <w:pPr>
      <w:jc w:val="center"/>
    </w:pPr>
  </w:style>
  <w:style w:type="paragraph" w:customStyle="1" w:styleId="Recdate">
    <w:name w:val="Rec_date"/>
    <w:basedOn w:val="Recref"/>
    <w:next w:val="Normalaftertitle"/>
    <w:rsid w:val="004D611C"/>
    <w:pPr>
      <w:jc w:val="right"/>
    </w:pPr>
  </w:style>
  <w:style w:type="paragraph" w:customStyle="1" w:styleId="HeadingSum">
    <w:name w:val="Heading_Sum"/>
    <w:basedOn w:val="Headingb"/>
    <w:next w:val="Normal"/>
    <w:rsid w:val="004D611C"/>
    <w:pPr>
      <w:spacing w:before="240"/>
    </w:pPr>
    <w:rPr>
      <w:sz w:val="22"/>
      <w:lang w:val="es-ES_tradnl"/>
    </w:rPr>
  </w:style>
  <w:style w:type="paragraph" w:customStyle="1" w:styleId="AnnexNoTitle">
    <w:name w:val="Annex_NoTitle"/>
    <w:basedOn w:val="Normal"/>
    <w:next w:val="Normalaftertitle"/>
    <w:rsid w:val="004D611C"/>
    <w:pPr>
      <w:keepNext/>
      <w:keepLines/>
      <w:spacing w:before="480" w:after="80"/>
      <w:jc w:val="center"/>
    </w:pPr>
    <w:rPr>
      <w:b/>
      <w:sz w:val="28"/>
    </w:rPr>
  </w:style>
  <w:style w:type="paragraph" w:customStyle="1" w:styleId="AppendixNoTitle">
    <w:name w:val="Appendix_NoTitle"/>
    <w:basedOn w:val="AnnexNoTitle"/>
    <w:next w:val="Normal"/>
    <w:rsid w:val="004D611C"/>
  </w:style>
  <w:style w:type="paragraph" w:customStyle="1" w:styleId="Tablefin">
    <w:name w:val="Table_fin"/>
    <w:basedOn w:val="Normal"/>
    <w:next w:val="Normal"/>
    <w:rsid w:val="004D611C"/>
    <w:pPr>
      <w:spacing w:before="0"/>
    </w:pPr>
    <w:rPr>
      <w:sz w:val="20"/>
      <w:lang w:val="en-GB"/>
    </w:rPr>
  </w:style>
  <w:style w:type="paragraph" w:customStyle="1" w:styleId="Tablehead">
    <w:name w:val="Table_head"/>
    <w:basedOn w:val="Normal"/>
    <w:next w:val="Normal"/>
    <w:link w:val="TableheadChar"/>
    <w:rsid w:val="004D611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4D611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4D611C"/>
    <w:pPr>
      <w:keepNext/>
      <w:spacing w:before="360" w:after="120"/>
      <w:jc w:val="center"/>
    </w:pPr>
  </w:style>
  <w:style w:type="paragraph" w:customStyle="1" w:styleId="Tabletext">
    <w:name w:val="Table_text"/>
    <w:basedOn w:val="Normal"/>
    <w:link w:val="TabletextChar"/>
    <w:rsid w:val="004D611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locked/>
    <w:rsid w:val="006A04FC"/>
    <w:rPr>
      <w:sz w:val="22"/>
      <w:lang w:val="fr-FR"/>
    </w:rPr>
  </w:style>
  <w:style w:type="paragraph" w:customStyle="1" w:styleId="Equation">
    <w:name w:val="Equation"/>
    <w:basedOn w:val="Normal"/>
    <w:rsid w:val="004D611C"/>
    <w:pPr>
      <w:tabs>
        <w:tab w:val="clear" w:pos="1191"/>
        <w:tab w:val="clear" w:pos="1588"/>
        <w:tab w:val="clear" w:pos="1985"/>
        <w:tab w:val="center" w:pos="4820"/>
        <w:tab w:val="right" w:pos="9639"/>
      </w:tabs>
    </w:pPr>
  </w:style>
  <w:style w:type="paragraph" w:customStyle="1" w:styleId="Equationlegend">
    <w:name w:val="Equation_legend"/>
    <w:basedOn w:val="NormalIndent"/>
    <w:rsid w:val="004D611C"/>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4D611C"/>
    <w:pPr>
      <w:ind w:left="794"/>
    </w:pPr>
  </w:style>
  <w:style w:type="paragraph" w:customStyle="1" w:styleId="Figurelegend">
    <w:name w:val="Figure_legend"/>
    <w:basedOn w:val="Normal"/>
    <w:rsid w:val="004D611C"/>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Figuretitle">
    <w:name w:val="Figure_title"/>
    <w:basedOn w:val="Normal"/>
    <w:next w:val="Figure"/>
    <w:link w:val="FiguretitleChar"/>
    <w:rsid w:val="004D611C"/>
    <w:pPr>
      <w:keepNext/>
      <w:spacing w:before="0" w:after="120"/>
      <w:jc w:val="center"/>
    </w:pPr>
    <w:rPr>
      <w:rFonts w:ascii="Times New Roman Bold" w:hAnsi="Times New Roman Bold"/>
      <w:b/>
      <w:sz w:val="18"/>
    </w:rPr>
  </w:style>
  <w:style w:type="paragraph" w:customStyle="1" w:styleId="Figure">
    <w:name w:val="Figure"/>
    <w:basedOn w:val="FigureNo"/>
    <w:next w:val="Normal"/>
    <w:rsid w:val="00A6617B"/>
    <w:pPr>
      <w:keepNext w:val="0"/>
      <w:spacing w:before="0" w:after="240"/>
    </w:pPr>
  </w:style>
  <w:style w:type="paragraph" w:customStyle="1" w:styleId="tocpart">
    <w:name w:val="tocpart"/>
    <w:basedOn w:val="Normal"/>
    <w:rsid w:val="004D611C"/>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4D611C"/>
    <w:pPr>
      <w:keepNext/>
      <w:keepLines/>
      <w:spacing w:before="480"/>
      <w:jc w:val="center"/>
    </w:pPr>
    <w:rPr>
      <w:sz w:val="28"/>
    </w:rPr>
  </w:style>
  <w:style w:type="paragraph" w:customStyle="1" w:styleId="Arttitle">
    <w:name w:val="Art_title"/>
    <w:basedOn w:val="Normal"/>
    <w:next w:val="Normalaftertitle"/>
    <w:rsid w:val="004D611C"/>
    <w:pPr>
      <w:keepNext/>
      <w:keepLines/>
      <w:spacing w:before="240"/>
      <w:jc w:val="center"/>
    </w:pPr>
    <w:rPr>
      <w:b/>
      <w:sz w:val="28"/>
    </w:rPr>
  </w:style>
  <w:style w:type="paragraph" w:customStyle="1" w:styleId="Blanc">
    <w:name w:val="Blanc"/>
    <w:basedOn w:val="Normal"/>
    <w:next w:val="Tabletext"/>
    <w:rsid w:val="004D611C"/>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4D611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4D611C"/>
    <w:pPr>
      <w:keepNext/>
      <w:keepLines/>
      <w:spacing w:before="160"/>
      <w:ind w:left="794"/>
    </w:pPr>
    <w:rPr>
      <w:i/>
    </w:rPr>
  </w:style>
  <w:style w:type="paragraph" w:customStyle="1" w:styleId="ChapNo">
    <w:name w:val="Chap_No"/>
    <w:basedOn w:val="ArtNo"/>
    <w:next w:val="Chaptitle"/>
    <w:rsid w:val="004D611C"/>
    <w:rPr>
      <w:b/>
    </w:rPr>
  </w:style>
  <w:style w:type="paragraph" w:customStyle="1" w:styleId="Chaptitle">
    <w:name w:val="Chap_title"/>
    <w:basedOn w:val="Arttitle"/>
    <w:next w:val="Normalaftertitle"/>
    <w:rsid w:val="004D611C"/>
  </w:style>
  <w:style w:type="character" w:styleId="FootnoteReference">
    <w:name w:val="footnote reference"/>
    <w:aliases w:val="Footnote Reference/,Appel note de bas de p,Footnote symbol"/>
    <w:basedOn w:val="DefaultParagraphFont"/>
    <w:rsid w:val="004D611C"/>
    <w:rPr>
      <w:position w:val="6"/>
      <w:sz w:val="18"/>
    </w:rPr>
  </w:style>
  <w:style w:type="paragraph" w:styleId="FootnoteText">
    <w:name w:val="footnote text"/>
    <w:aliases w:val="DNV-FT Char,DNV-FT,DNV-FT Char Char Char,Char1,footnote text,Footnote Text Char1,Footnote Text Char Char1,Footnote Text Char4 Char Char,Footnote Text Char1 Char1 Char1 Char,Footnote Text Char Char1 Char1 Char Char,ABA Footnote Text,DNV-"/>
    <w:basedOn w:val="Normal"/>
    <w:link w:val="FootnoteTextChar"/>
    <w:rsid w:val="004D611C"/>
    <w:pPr>
      <w:keepLines/>
      <w:tabs>
        <w:tab w:val="left" w:pos="255"/>
      </w:tabs>
      <w:ind w:left="255" w:hanging="255"/>
    </w:pPr>
    <w:rPr>
      <w:sz w:val="22"/>
    </w:rPr>
  </w:style>
  <w:style w:type="paragraph" w:styleId="Index1">
    <w:name w:val="index 1"/>
    <w:basedOn w:val="Normal"/>
    <w:next w:val="Normal"/>
    <w:rsid w:val="004D611C"/>
  </w:style>
  <w:style w:type="paragraph" w:styleId="Index2">
    <w:name w:val="index 2"/>
    <w:basedOn w:val="Normal"/>
    <w:next w:val="Normal"/>
    <w:rsid w:val="004D611C"/>
    <w:pPr>
      <w:ind w:left="283"/>
    </w:pPr>
  </w:style>
  <w:style w:type="paragraph" w:styleId="Index3">
    <w:name w:val="index 3"/>
    <w:basedOn w:val="Normal"/>
    <w:next w:val="Normal"/>
    <w:rsid w:val="004D611C"/>
    <w:pPr>
      <w:ind w:left="566"/>
    </w:pPr>
  </w:style>
  <w:style w:type="paragraph" w:styleId="IndexHeading">
    <w:name w:val="index heading"/>
    <w:basedOn w:val="Normal"/>
    <w:next w:val="Index1"/>
    <w:rsid w:val="004D611C"/>
  </w:style>
  <w:style w:type="paragraph" w:customStyle="1" w:styleId="Line">
    <w:name w:val="Line"/>
    <w:basedOn w:val="Normal"/>
    <w:next w:val="Normal"/>
    <w:rsid w:val="004D611C"/>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4D611C"/>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4D611C"/>
  </w:style>
  <w:style w:type="paragraph" w:customStyle="1" w:styleId="Partref">
    <w:name w:val="Part_ref"/>
    <w:basedOn w:val="Normal"/>
    <w:next w:val="Normal"/>
    <w:rsid w:val="004D611C"/>
    <w:pPr>
      <w:keepNext/>
      <w:keepLines/>
      <w:spacing w:after="280"/>
      <w:jc w:val="center"/>
    </w:pPr>
  </w:style>
  <w:style w:type="paragraph" w:customStyle="1" w:styleId="Parttitle">
    <w:name w:val="Part_title"/>
    <w:basedOn w:val="Normal"/>
    <w:next w:val="Normalaftertitle"/>
    <w:rsid w:val="004D611C"/>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4D611C"/>
  </w:style>
  <w:style w:type="paragraph" w:customStyle="1" w:styleId="QuestionNo">
    <w:name w:val="Question_No"/>
    <w:basedOn w:val="RecNoBR"/>
    <w:next w:val="Normal"/>
    <w:rsid w:val="004D611C"/>
  </w:style>
  <w:style w:type="paragraph" w:customStyle="1" w:styleId="Questionref">
    <w:name w:val="Question_ref"/>
    <w:basedOn w:val="Recref"/>
    <w:next w:val="Questiondate"/>
    <w:rsid w:val="004D611C"/>
  </w:style>
  <w:style w:type="paragraph" w:customStyle="1" w:styleId="Questiontitle">
    <w:name w:val="Question_title"/>
    <w:basedOn w:val="Normal"/>
    <w:next w:val="Questionref"/>
    <w:rsid w:val="004D611C"/>
  </w:style>
  <w:style w:type="paragraph" w:customStyle="1" w:styleId="Reftext">
    <w:name w:val="Ref_text"/>
    <w:basedOn w:val="Normal"/>
    <w:rsid w:val="004D611C"/>
    <w:pPr>
      <w:ind w:left="794" w:hanging="794"/>
    </w:pPr>
    <w:rPr>
      <w:sz w:val="22"/>
    </w:rPr>
  </w:style>
  <w:style w:type="paragraph" w:customStyle="1" w:styleId="Reftitle">
    <w:name w:val="Ref_title"/>
    <w:basedOn w:val="Normal"/>
    <w:next w:val="Reftext"/>
    <w:rsid w:val="004D611C"/>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4D611C"/>
  </w:style>
  <w:style w:type="paragraph" w:customStyle="1" w:styleId="RepNo">
    <w:name w:val="Rep_No"/>
    <w:basedOn w:val="RecNoBR"/>
    <w:next w:val="Reptitle"/>
    <w:rsid w:val="004D611C"/>
  </w:style>
  <w:style w:type="paragraph" w:customStyle="1" w:styleId="Reptitle">
    <w:name w:val="Rep_title"/>
    <w:basedOn w:val="RectitleBR"/>
    <w:next w:val="Repref"/>
    <w:rsid w:val="004D611C"/>
  </w:style>
  <w:style w:type="paragraph" w:customStyle="1" w:styleId="Repref">
    <w:name w:val="Rep_ref"/>
    <w:basedOn w:val="Recref"/>
    <w:next w:val="Repdate"/>
    <w:rsid w:val="004D611C"/>
  </w:style>
  <w:style w:type="paragraph" w:customStyle="1" w:styleId="Resdate">
    <w:name w:val="Res_date"/>
    <w:basedOn w:val="Recdate"/>
    <w:next w:val="Normalaftertitle"/>
    <w:rsid w:val="004D611C"/>
  </w:style>
  <w:style w:type="paragraph" w:customStyle="1" w:styleId="ResNo">
    <w:name w:val="Res_No"/>
    <w:basedOn w:val="RecNoBR"/>
    <w:next w:val="Restitle"/>
    <w:link w:val="ResNoChar"/>
    <w:rsid w:val="004D611C"/>
  </w:style>
  <w:style w:type="paragraph" w:customStyle="1" w:styleId="Restitle">
    <w:name w:val="Res_title"/>
    <w:basedOn w:val="Normal"/>
    <w:next w:val="Resref"/>
    <w:rsid w:val="00AB0DC8"/>
    <w:pPr>
      <w:spacing w:before="240"/>
      <w:jc w:val="center"/>
    </w:pPr>
    <w:rPr>
      <w:b/>
      <w:sz w:val="28"/>
    </w:rPr>
  </w:style>
  <w:style w:type="paragraph" w:customStyle="1" w:styleId="Resref">
    <w:name w:val="Res_ref"/>
    <w:basedOn w:val="Recref"/>
    <w:next w:val="Resdate"/>
    <w:rsid w:val="004D611C"/>
  </w:style>
  <w:style w:type="paragraph" w:customStyle="1" w:styleId="SectionNo">
    <w:name w:val="Section_No"/>
    <w:basedOn w:val="Normal"/>
    <w:next w:val="Normal"/>
    <w:rsid w:val="004D611C"/>
  </w:style>
  <w:style w:type="paragraph" w:customStyle="1" w:styleId="Sectiontitle">
    <w:name w:val="Section_title"/>
    <w:basedOn w:val="Normal"/>
    <w:next w:val="Normalaftertitle"/>
    <w:rsid w:val="004D611C"/>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4D611C"/>
    <w:pPr>
      <w:tabs>
        <w:tab w:val="clear" w:pos="794"/>
        <w:tab w:val="clear" w:pos="1191"/>
        <w:tab w:val="clear" w:pos="1588"/>
        <w:tab w:val="clear" w:pos="1985"/>
        <w:tab w:val="right" w:pos="9611"/>
      </w:tabs>
    </w:pPr>
    <w:rPr>
      <w:i/>
    </w:rPr>
  </w:style>
  <w:style w:type="paragraph" w:styleId="TOC1">
    <w:name w:val="toc 1"/>
    <w:basedOn w:val="Normal"/>
    <w:rsid w:val="004D611C"/>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4D611C"/>
    <w:pPr>
      <w:tabs>
        <w:tab w:val="clear" w:pos="567"/>
        <w:tab w:val="left" w:pos="1276"/>
      </w:tabs>
      <w:spacing w:before="160"/>
      <w:ind w:left="1276" w:hanging="709"/>
    </w:pPr>
  </w:style>
  <w:style w:type="paragraph" w:styleId="TOC3">
    <w:name w:val="toc 3"/>
    <w:basedOn w:val="TOC2"/>
    <w:rsid w:val="004D611C"/>
    <w:pPr>
      <w:tabs>
        <w:tab w:val="clear" w:pos="1276"/>
        <w:tab w:val="left" w:pos="2155"/>
      </w:tabs>
      <w:ind w:left="2155" w:hanging="879"/>
    </w:pPr>
  </w:style>
  <w:style w:type="paragraph" w:styleId="TOC4">
    <w:name w:val="toc 4"/>
    <w:basedOn w:val="TOC3"/>
    <w:rsid w:val="004D611C"/>
    <w:pPr>
      <w:tabs>
        <w:tab w:val="left" w:pos="3261"/>
      </w:tabs>
      <w:spacing w:before="80"/>
      <w:ind w:left="3261" w:hanging="993"/>
    </w:pPr>
  </w:style>
  <w:style w:type="paragraph" w:styleId="TOC5">
    <w:name w:val="toc 5"/>
    <w:basedOn w:val="TOC4"/>
    <w:rsid w:val="004D611C"/>
  </w:style>
  <w:style w:type="paragraph" w:styleId="TOC6">
    <w:name w:val="toc 6"/>
    <w:basedOn w:val="TOC4"/>
    <w:rsid w:val="004D611C"/>
  </w:style>
  <w:style w:type="paragraph" w:styleId="TOC7">
    <w:name w:val="toc 7"/>
    <w:basedOn w:val="TOC4"/>
    <w:rsid w:val="004D611C"/>
  </w:style>
  <w:style w:type="paragraph" w:styleId="TOC8">
    <w:name w:val="toc 8"/>
    <w:basedOn w:val="TOC4"/>
    <w:rsid w:val="004D611C"/>
  </w:style>
  <w:style w:type="paragraph" w:customStyle="1" w:styleId="Annexref">
    <w:name w:val="Annex_ref"/>
    <w:basedOn w:val="Normal"/>
    <w:next w:val="Normalaftertitle"/>
    <w:rsid w:val="004D611C"/>
    <w:pPr>
      <w:keepNext/>
      <w:keepLines/>
      <w:spacing w:after="280"/>
      <w:jc w:val="center"/>
    </w:pPr>
  </w:style>
  <w:style w:type="paragraph" w:customStyle="1" w:styleId="Appendixref">
    <w:name w:val="Appendix_ref"/>
    <w:basedOn w:val="Annexref"/>
    <w:next w:val="Normalaftertitle"/>
    <w:rsid w:val="004D611C"/>
  </w:style>
  <w:style w:type="paragraph" w:customStyle="1" w:styleId="Tabletitle">
    <w:name w:val="Table_title"/>
    <w:basedOn w:val="Normal"/>
    <w:next w:val="Tablehead"/>
    <w:link w:val="TabletitleChar"/>
    <w:rsid w:val="004D611C"/>
    <w:pPr>
      <w:keepNext/>
      <w:spacing w:before="0" w:after="120"/>
      <w:jc w:val="center"/>
    </w:pPr>
    <w:rPr>
      <w:b/>
    </w:rPr>
  </w:style>
  <w:style w:type="paragraph" w:customStyle="1" w:styleId="Summary">
    <w:name w:val="Summary"/>
    <w:basedOn w:val="Normal"/>
    <w:next w:val="Normalaftertitle"/>
    <w:rsid w:val="004D611C"/>
    <w:pPr>
      <w:spacing w:after="480"/>
    </w:pPr>
    <w:rPr>
      <w:sz w:val="22"/>
      <w:lang w:val="es-ES_tradnl"/>
    </w:rPr>
  </w:style>
  <w:style w:type="table" w:styleId="TableGrid">
    <w:name w:val="Table Grid"/>
    <w:basedOn w:val="TableNormal"/>
    <w:uiPriority w:val="39"/>
    <w:rsid w:val="00251F57"/>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D3729"/>
    <w:rPr>
      <w:sz w:val="16"/>
      <w:szCs w:val="16"/>
    </w:rPr>
  </w:style>
  <w:style w:type="character" w:styleId="Hyperlink">
    <w:name w:val="Hyperlink"/>
    <w:basedOn w:val="DefaultParagraphFont"/>
    <w:uiPriority w:val="99"/>
    <w:rsid w:val="006809A7"/>
    <w:rPr>
      <w:rFonts w:cs="Times New Roman"/>
      <w:color w:val="0000FF"/>
      <w:u w:val="single"/>
    </w:rPr>
  </w:style>
  <w:style w:type="paragraph" w:customStyle="1" w:styleId="a">
    <w:name w:val="楷体"/>
    <w:basedOn w:val="Normal"/>
    <w:rsid w:val="0054409E"/>
    <w:pPr>
      <w:widowControl w:val="0"/>
      <w:tabs>
        <w:tab w:val="clear" w:pos="794"/>
        <w:tab w:val="clear" w:pos="1191"/>
        <w:tab w:val="clear" w:pos="1588"/>
        <w:tab w:val="clear" w:pos="1985"/>
        <w:tab w:val="left" w:pos="953"/>
      </w:tabs>
      <w:overflowPunct/>
      <w:autoSpaceDE/>
      <w:autoSpaceDN/>
      <w:adjustRightInd/>
      <w:ind w:firstLineChars="378" w:firstLine="794"/>
      <w:textAlignment w:val="auto"/>
    </w:pPr>
    <w:rPr>
      <w:rFonts w:eastAsia="STKaiti"/>
      <w:kern w:val="2"/>
      <w:sz w:val="21"/>
      <w:szCs w:val="24"/>
      <w:lang w:val="en-US" w:eastAsia="zh-CN"/>
    </w:rPr>
  </w:style>
  <w:style w:type="character" w:customStyle="1" w:styleId="CallChar">
    <w:name w:val="Call Char"/>
    <w:link w:val="Call"/>
    <w:locked/>
    <w:rsid w:val="0054409E"/>
    <w:rPr>
      <w:i/>
      <w:sz w:val="24"/>
      <w:lang w:val="fr-FR"/>
    </w:rPr>
  </w:style>
  <w:style w:type="character" w:styleId="FollowedHyperlink">
    <w:name w:val="FollowedHyperlink"/>
    <w:basedOn w:val="DefaultParagraphFont"/>
    <w:unhideWhenUsed/>
    <w:rsid w:val="0054409E"/>
    <w:rPr>
      <w:color w:val="954F72" w:themeColor="followedHyperlink"/>
      <w:u w:val="single"/>
    </w:rPr>
  </w:style>
  <w:style w:type="character" w:customStyle="1" w:styleId="href">
    <w:name w:val="href"/>
    <w:basedOn w:val="DefaultParagraphFont"/>
    <w:rsid w:val="0054409E"/>
  </w:style>
  <w:style w:type="character" w:customStyle="1" w:styleId="Heading1Char">
    <w:name w:val="Heading 1 Char"/>
    <w:basedOn w:val="DefaultParagraphFont"/>
    <w:link w:val="Heading1"/>
    <w:rsid w:val="0054409E"/>
    <w:rPr>
      <w:b/>
      <w:sz w:val="24"/>
      <w:lang w:val="fr-FR"/>
    </w:rPr>
  </w:style>
  <w:style w:type="character" w:customStyle="1" w:styleId="Heading2Char">
    <w:name w:val="Heading 2 Char"/>
    <w:basedOn w:val="DefaultParagraphFont"/>
    <w:link w:val="Heading2"/>
    <w:rsid w:val="0054409E"/>
    <w:rPr>
      <w:b/>
      <w:sz w:val="24"/>
      <w:lang w:val="fr-FR"/>
    </w:rPr>
  </w:style>
  <w:style w:type="character" w:customStyle="1" w:styleId="Heading3Char">
    <w:name w:val="Heading 3 Char"/>
    <w:basedOn w:val="DefaultParagraphFont"/>
    <w:link w:val="Heading3"/>
    <w:rsid w:val="0054409E"/>
    <w:rPr>
      <w:b/>
      <w:sz w:val="24"/>
      <w:lang w:val="fr-FR"/>
    </w:rPr>
  </w:style>
  <w:style w:type="character" w:customStyle="1" w:styleId="Heading4Char">
    <w:name w:val="Heading 4 Char"/>
    <w:basedOn w:val="DefaultParagraphFont"/>
    <w:link w:val="Heading4"/>
    <w:rsid w:val="0054409E"/>
    <w:rPr>
      <w:b/>
      <w:sz w:val="24"/>
      <w:lang w:val="fr-FR"/>
    </w:rPr>
  </w:style>
  <w:style w:type="character" w:customStyle="1" w:styleId="Heading5Char">
    <w:name w:val="Heading 5 Char"/>
    <w:basedOn w:val="DefaultParagraphFont"/>
    <w:link w:val="Heading5"/>
    <w:rsid w:val="0054409E"/>
    <w:rPr>
      <w:b/>
      <w:sz w:val="24"/>
      <w:lang w:val="fr-FR"/>
    </w:rPr>
  </w:style>
  <w:style w:type="character" w:customStyle="1" w:styleId="Heading6Char">
    <w:name w:val="Heading 6 Char"/>
    <w:basedOn w:val="DefaultParagraphFont"/>
    <w:link w:val="Heading6"/>
    <w:rsid w:val="0054409E"/>
    <w:rPr>
      <w:b/>
      <w:sz w:val="24"/>
      <w:lang w:val="fr-FR"/>
    </w:rPr>
  </w:style>
  <w:style w:type="character" w:customStyle="1" w:styleId="Heading7Char">
    <w:name w:val="Heading 7 Char"/>
    <w:basedOn w:val="DefaultParagraphFont"/>
    <w:link w:val="Heading7"/>
    <w:rsid w:val="0054409E"/>
    <w:rPr>
      <w:b/>
      <w:sz w:val="24"/>
      <w:lang w:val="fr-FR"/>
    </w:rPr>
  </w:style>
  <w:style w:type="character" w:customStyle="1" w:styleId="Heading8Char">
    <w:name w:val="Heading 8 Char"/>
    <w:basedOn w:val="DefaultParagraphFont"/>
    <w:link w:val="Heading8"/>
    <w:rsid w:val="0054409E"/>
    <w:rPr>
      <w:b/>
      <w:sz w:val="24"/>
      <w:lang w:val="fr-FR"/>
    </w:rPr>
  </w:style>
  <w:style w:type="character" w:customStyle="1" w:styleId="Heading9Char">
    <w:name w:val="Heading 9 Char"/>
    <w:basedOn w:val="DefaultParagraphFont"/>
    <w:link w:val="Heading9"/>
    <w:rsid w:val="0054409E"/>
    <w:rPr>
      <w:b/>
      <w:sz w:val="24"/>
      <w:lang w:val="fr-FR"/>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54409E"/>
    <w:rPr>
      <w:noProof/>
      <w:sz w:val="18"/>
      <w:lang w:val="fr-FR"/>
    </w:rPr>
  </w:style>
  <w:style w:type="character" w:customStyle="1" w:styleId="HeadingbChar">
    <w:name w:val="Heading_b Char"/>
    <w:link w:val="Headingb"/>
    <w:uiPriority w:val="99"/>
    <w:locked/>
    <w:rsid w:val="0054409E"/>
    <w:rPr>
      <w:b/>
      <w:sz w:val="24"/>
      <w:lang w:val="fr-FR"/>
    </w:rPr>
  </w:style>
  <w:style w:type="character" w:customStyle="1" w:styleId="enumlev1Char">
    <w:name w:val="enumlev1 Char"/>
    <w:basedOn w:val="DefaultParagraphFont"/>
    <w:link w:val="enumlev1"/>
    <w:qFormat/>
    <w:rsid w:val="0054409E"/>
    <w:rPr>
      <w:sz w:val="24"/>
      <w:lang w:val="fr-FR"/>
    </w:rPr>
  </w:style>
  <w:style w:type="character" w:customStyle="1" w:styleId="NoteChar">
    <w:name w:val="Note Char"/>
    <w:link w:val="Note"/>
    <w:rsid w:val="0054409E"/>
    <w:rPr>
      <w:sz w:val="22"/>
      <w:lang w:val="fr-FR"/>
    </w:rPr>
  </w:style>
  <w:style w:type="paragraph" w:customStyle="1" w:styleId="RecNo">
    <w:name w:val="Rec_No"/>
    <w:basedOn w:val="Normal"/>
    <w:next w:val="Rectitle"/>
    <w:link w:val="RecNoChar"/>
    <w:rsid w:val="0054409E"/>
    <w:pPr>
      <w:keepNext/>
      <w:keepLines/>
      <w:tabs>
        <w:tab w:val="clear" w:pos="794"/>
        <w:tab w:val="clear" w:pos="1191"/>
        <w:tab w:val="clear" w:pos="1588"/>
        <w:tab w:val="clear" w:pos="1985"/>
      </w:tabs>
      <w:spacing w:before="480"/>
      <w:jc w:val="center"/>
    </w:pPr>
    <w:rPr>
      <w:rFonts w:eastAsia="Times New Roman"/>
      <w:sz w:val="28"/>
    </w:rPr>
  </w:style>
  <w:style w:type="paragraph" w:customStyle="1" w:styleId="Rectitle">
    <w:name w:val="Rec_title"/>
    <w:basedOn w:val="Normal"/>
    <w:next w:val="Recref"/>
    <w:link w:val="RectitleChar"/>
    <w:rsid w:val="0054409E"/>
    <w:pPr>
      <w:keepNext/>
      <w:keepLines/>
      <w:spacing w:before="240"/>
      <w:jc w:val="center"/>
    </w:pPr>
    <w:rPr>
      <w:rFonts w:eastAsia="Times New Roman"/>
      <w:b/>
      <w:sz w:val="28"/>
    </w:rPr>
  </w:style>
  <w:style w:type="character" w:customStyle="1" w:styleId="RectitleChar">
    <w:name w:val="Rec_title Char"/>
    <w:link w:val="Rectitle"/>
    <w:locked/>
    <w:rsid w:val="0054409E"/>
    <w:rPr>
      <w:rFonts w:eastAsia="Times New Roman"/>
      <w:b/>
      <w:sz w:val="28"/>
      <w:lang w:val="fr-FR"/>
    </w:rPr>
  </w:style>
  <w:style w:type="character" w:customStyle="1" w:styleId="RecNoChar">
    <w:name w:val="Rec_No Char"/>
    <w:basedOn w:val="DefaultParagraphFont"/>
    <w:link w:val="RecNo"/>
    <w:locked/>
    <w:rsid w:val="0054409E"/>
    <w:rPr>
      <w:rFonts w:eastAsia="Times New Roman"/>
      <w:sz w:val="28"/>
      <w:lang w:val="fr-FR"/>
    </w:rPr>
  </w:style>
  <w:style w:type="character" w:customStyle="1" w:styleId="TableheadChar">
    <w:name w:val="Table_head Char"/>
    <w:basedOn w:val="DefaultParagraphFont"/>
    <w:link w:val="Tablehead"/>
    <w:locked/>
    <w:rsid w:val="0054409E"/>
    <w:rPr>
      <w:b/>
      <w:sz w:val="22"/>
      <w:lang w:val="fr-FR"/>
    </w:rPr>
  </w:style>
  <w:style w:type="character" w:customStyle="1" w:styleId="TableNoChar">
    <w:name w:val="Table_No Char"/>
    <w:link w:val="TableNo"/>
    <w:rsid w:val="0054409E"/>
    <w:rPr>
      <w:sz w:val="24"/>
      <w:lang w:val="fr-FR"/>
    </w:rPr>
  </w:style>
  <w:style w:type="character" w:customStyle="1" w:styleId="FiguretitleChar">
    <w:name w:val="Figure_title Char"/>
    <w:link w:val="Figuretitle"/>
    <w:locked/>
    <w:rsid w:val="0054409E"/>
    <w:rPr>
      <w:rFonts w:ascii="Times New Roman Bold" w:hAnsi="Times New Roman Bold"/>
      <w:b/>
      <w:sz w:val="18"/>
      <w:lang w:val="fr-FR"/>
    </w:rPr>
  </w:style>
  <w:style w:type="character" w:customStyle="1" w:styleId="FigureNoChar">
    <w:name w:val="Figure_No Char"/>
    <w:link w:val="FigureNo"/>
    <w:locked/>
    <w:rsid w:val="0054409E"/>
    <w:rPr>
      <w:caps/>
      <w:sz w:val="18"/>
      <w:lang w:val="fr-FR"/>
    </w:rPr>
  </w:style>
  <w:style w:type="character" w:customStyle="1" w:styleId="FootnoteTextChar">
    <w:name w:val="Footnote Text Char"/>
    <w:aliases w:val="DNV-FT Char Char,DNV-FT Char1,DNV-FT Char Char Char Char,Char1 Char,footnote text Char,Footnote Text Char1 Char,Footnote Text Char Char1 Char,Footnote Text Char4 Char Char Char,Footnote Text Char1 Char1 Char1 Char Char,DNV- Char"/>
    <w:basedOn w:val="DefaultParagraphFont"/>
    <w:link w:val="FootnoteText"/>
    <w:rsid w:val="0054409E"/>
    <w:rPr>
      <w:sz w:val="22"/>
      <w:lang w:val="fr-FR"/>
    </w:rPr>
  </w:style>
  <w:style w:type="character" w:customStyle="1" w:styleId="ResNoChar">
    <w:name w:val="Res_No Char"/>
    <w:link w:val="ResNo"/>
    <w:rsid w:val="0054409E"/>
    <w:rPr>
      <w:sz w:val="28"/>
      <w:lang w:val="fr-FR"/>
    </w:rPr>
  </w:style>
  <w:style w:type="character" w:customStyle="1" w:styleId="TabletitleChar">
    <w:name w:val="Table_title Char"/>
    <w:link w:val="Tabletitle"/>
    <w:rsid w:val="0054409E"/>
    <w:rPr>
      <w:b/>
      <w:sz w:val="24"/>
      <w:lang w:val="fr-FR"/>
    </w:rPr>
  </w:style>
  <w:style w:type="paragraph" w:customStyle="1" w:styleId="TableLegendNote">
    <w:name w:val="Table_Legend_Note"/>
    <w:basedOn w:val="Tablelegend"/>
    <w:next w:val="Tablelegend"/>
    <w:rsid w:val="0054409E"/>
    <w:pPr>
      <w:ind w:left="-85" w:firstLine="0"/>
    </w:pPr>
    <w:rPr>
      <w:rFonts w:eastAsia="Times New Roman"/>
      <w:lang w:val="en-US"/>
    </w:rPr>
  </w:style>
  <w:style w:type="character" w:styleId="EndnoteReference">
    <w:name w:val="endnote reference"/>
    <w:basedOn w:val="DefaultParagraphFont"/>
    <w:rsid w:val="0054409E"/>
    <w:rPr>
      <w:vertAlign w:val="superscript"/>
    </w:rPr>
  </w:style>
  <w:style w:type="paragraph" w:customStyle="1" w:styleId="AnnexNo">
    <w:name w:val="Annex_No"/>
    <w:basedOn w:val="Normal"/>
    <w:next w:val="Normal"/>
    <w:rsid w:val="0054409E"/>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lang w:val="en-GB"/>
    </w:rPr>
  </w:style>
  <w:style w:type="paragraph" w:customStyle="1" w:styleId="Annextitle">
    <w:name w:val="Annex_title"/>
    <w:basedOn w:val="Normal"/>
    <w:next w:val="Normal"/>
    <w:rsid w:val="0054409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lang w:val="en-GB"/>
    </w:rPr>
  </w:style>
  <w:style w:type="paragraph" w:styleId="Index4">
    <w:name w:val="index 4"/>
    <w:basedOn w:val="Normal"/>
    <w:next w:val="Normal"/>
    <w:rsid w:val="0054409E"/>
    <w:pPr>
      <w:tabs>
        <w:tab w:val="clear" w:pos="794"/>
        <w:tab w:val="clear" w:pos="1191"/>
        <w:tab w:val="clear" w:pos="1588"/>
        <w:tab w:val="clear" w:pos="1985"/>
        <w:tab w:val="left" w:pos="1134"/>
        <w:tab w:val="left" w:pos="1871"/>
        <w:tab w:val="left" w:pos="2268"/>
      </w:tabs>
      <w:ind w:left="849"/>
      <w:jc w:val="left"/>
    </w:pPr>
    <w:rPr>
      <w:rFonts w:eastAsia="Times New Roman"/>
      <w:lang w:val="en-GB"/>
    </w:rPr>
  </w:style>
  <w:style w:type="paragraph" w:styleId="Index5">
    <w:name w:val="index 5"/>
    <w:basedOn w:val="Normal"/>
    <w:next w:val="Normal"/>
    <w:rsid w:val="0054409E"/>
    <w:pPr>
      <w:tabs>
        <w:tab w:val="clear" w:pos="794"/>
        <w:tab w:val="clear" w:pos="1191"/>
        <w:tab w:val="clear" w:pos="1588"/>
        <w:tab w:val="clear" w:pos="1985"/>
        <w:tab w:val="left" w:pos="1134"/>
        <w:tab w:val="left" w:pos="1871"/>
        <w:tab w:val="left" w:pos="2268"/>
      </w:tabs>
      <w:ind w:left="1132"/>
      <w:jc w:val="left"/>
    </w:pPr>
    <w:rPr>
      <w:rFonts w:eastAsia="Times New Roman"/>
      <w:lang w:val="en-GB"/>
    </w:rPr>
  </w:style>
  <w:style w:type="paragraph" w:styleId="Index6">
    <w:name w:val="index 6"/>
    <w:basedOn w:val="Normal"/>
    <w:next w:val="Normal"/>
    <w:rsid w:val="0054409E"/>
    <w:pPr>
      <w:tabs>
        <w:tab w:val="clear" w:pos="794"/>
        <w:tab w:val="clear" w:pos="1191"/>
        <w:tab w:val="clear" w:pos="1588"/>
        <w:tab w:val="clear" w:pos="1985"/>
        <w:tab w:val="left" w:pos="1134"/>
        <w:tab w:val="left" w:pos="1871"/>
        <w:tab w:val="left" w:pos="2268"/>
      </w:tabs>
      <w:ind w:left="1415"/>
      <w:jc w:val="left"/>
    </w:pPr>
    <w:rPr>
      <w:rFonts w:eastAsia="Times New Roman"/>
      <w:lang w:val="en-GB"/>
    </w:rPr>
  </w:style>
  <w:style w:type="paragraph" w:styleId="Index7">
    <w:name w:val="index 7"/>
    <w:basedOn w:val="Normal"/>
    <w:next w:val="Normal"/>
    <w:rsid w:val="0054409E"/>
    <w:pPr>
      <w:tabs>
        <w:tab w:val="clear" w:pos="794"/>
        <w:tab w:val="clear" w:pos="1191"/>
        <w:tab w:val="clear" w:pos="1588"/>
        <w:tab w:val="clear" w:pos="1985"/>
        <w:tab w:val="left" w:pos="1134"/>
        <w:tab w:val="left" w:pos="1871"/>
        <w:tab w:val="left" w:pos="2268"/>
      </w:tabs>
      <w:ind w:left="1698"/>
      <w:jc w:val="left"/>
    </w:pPr>
    <w:rPr>
      <w:rFonts w:eastAsia="Times New Roman"/>
      <w:lang w:val="en-GB"/>
    </w:rPr>
  </w:style>
  <w:style w:type="character" w:styleId="LineNumber">
    <w:name w:val="line number"/>
    <w:basedOn w:val="DefaultParagraphFont"/>
    <w:rsid w:val="0054409E"/>
  </w:style>
  <w:style w:type="paragraph" w:customStyle="1" w:styleId="Normalaftertitle0">
    <w:name w:val="Normal after title"/>
    <w:basedOn w:val="Normal"/>
    <w:next w:val="Normal"/>
    <w:link w:val="NormalaftertitleChar0"/>
    <w:rsid w:val="0054409E"/>
    <w:pPr>
      <w:tabs>
        <w:tab w:val="clear" w:pos="794"/>
        <w:tab w:val="clear" w:pos="1191"/>
        <w:tab w:val="clear" w:pos="1588"/>
        <w:tab w:val="clear" w:pos="1985"/>
        <w:tab w:val="left" w:pos="1134"/>
        <w:tab w:val="left" w:pos="1871"/>
        <w:tab w:val="left" w:pos="2268"/>
      </w:tabs>
      <w:spacing w:before="280"/>
      <w:jc w:val="left"/>
    </w:pPr>
    <w:rPr>
      <w:rFonts w:eastAsia="Times New Roman"/>
      <w:lang w:val="en-GB"/>
    </w:rPr>
  </w:style>
  <w:style w:type="character" w:customStyle="1" w:styleId="NormalaftertitleChar0">
    <w:name w:val="Normal after title Char"/>
    <w:link w:val="Normalaftertitle0"/>
    <w:rsid w:val="0054409E"/>
    <w:rPr>
      <w:rFonts w:eastAsia="Times New Roman"/>
      <w:sz w:val="24"/>
      <w:lang w:val="en-GB"/>
    </w:rPr>
  </w:style>
  <w:style w:type="paragraph" w:customStyle="1" w:styleId="Reasons">
    <w:name w:val="Reasons"/>
    <w:basedOn w:val="Normal"/>
    <w:qFormat/>
    <w:rsid w:val="0054409E"/>
    <w:pPr>
      <w:tabs>
        <w:tab w:val="clear" w:pos="794"/>
        <w:tab w:val="clear" w:pos="1191"/>
        <w:tab w:val="left" w:pos="1134"/>
      </w:tabs>
      <w:jc w:val="left"/>
    </w:pPr>
    <w:rPr>
      <w:rFonts w:eastAsia="Times New Roman"/>
      <w:lang w:val="en-GB"/>
    </w:rPr>
  </w:style>
  <w:style w:type="paragraph" w:styleId="BodyTextIndent">
    <w:name w:val="Body Text Indent"/>
    <w:basedOn w:val="Normal"/>
    <w:link w:val="BodyTextIndentChar"/>
    <w:uiPriority w:val="99"/>
    <w:rsid w:val="0054409E"/>
    <w:pPr>
      <w:tabs>
        <w:tab w:val="clear" w:pos="794"/>
        <w:tab w:val="clear" w:pos="1191"/>
        <w:tab w:val="clear" w:pos="1588"/>
        <w:tab w:val="clear" w:pos="1985"/>
        <w:tab w:val="left" w:pos="9944"/>
      </w:tabs>
      <w:ind w:left="2486"/>
    </w:pPr>
    <w:rPr>
      <w:rFonts w:eastAsia="Batang"/>
      <w:lang w:val="en-US"/>
    </w:rPr>
  </w:style>
  <w:style w:type="character" w:customStyle="1" w:styleId="BodyTextIndentChar">
    <w:name w:val="Body Text Indent Char"/>
    <w:basedOn w:val="DefaultParagraphFont"/>
    <w:link w:val="BodyTextIndent"/>
    <w:uiPriority w:val="99"/>
    <w:rsid w:val="0054409E"/>
    <w:rPr>
      <w:rFonts w:eastAsia="Batang"/>
      <w:sz w:val="24"/>
    </w:rPr>
  </w:style>
  <w:style w:type="paragraph" w:styleId="EndnoteText">
    <w:name w:val="endnote text"/>
    <w:basedOn w:val="Normal"/>
    <w:link w:val="EndnoteTextChar"/>
    <w:rsid w:val="0054409E"/>
    <w:pPr>
      <w:tabs>
        <w:tab w:val="clear" w:pos="794"/>
        <w:tab w:val="clear" w:pos="1191"/>
        <w:tab w:val="clear" w:pos="1588"/>
        <w:tab w:val="clear" w:pos="1985"/>
        <w:tab w:val="left" w:pos="1134"/>
        <w:tab w:val="left" w:pos="1871"/>
        <w:tab w:val="left" w:pos="2268"/>
      </w:tabs>
      <w:spacing w:before="0"/>
      <w:jc w:val="left"/>
    </w:pPr>
    <w:rPr>
      <w:rFonts w:eastAsia="Times New Roman"/>
      <w:sz w:val="20"/>
      <w:lang w:val="en-GB"/>
    </w:rPr>
  </w:style>
  <w:style w:type="character" w:customStyle="1" w:styleId="EndnoteTextChar">
    <w:name w:val="Endnote Text Char"/>
    <w:basedOn w:val="DefaultParagraphFont"/>
    <w:link w:val="EndnoteText"/>
    <w:rsid w:val="0054409E"/>
    <w:rPr>
      <w:rFonts w:eastAsia="Times New Roman"/>
      <w:lang w:val="en-GB"/>
    </w:rPr>
  </w:style>
  <w:style w:type="paragraph" w:styleId="BodyTextIndent2">
    <w:name w:val="Body Text Indent 2"/>
    <w:basedOn w:val="Normal"/>
    <w:link w:val="BodyTextIndent2Char"/>
    <w:rsid w:val="0054409E"/>
    <w:pPr>
      <w:tabs>
        <w:tab w:val="clear" w:pos="794"/>
        <w:tab w:val="clear" w:pos="1191"/>
        <w:tab w:val="clear" w:pos="1588"/>
        <w:tab w:val="clear" w:pos="1985"/>
        <w:tab w:val="left" w:pos="2495"/>
        <w:tab w:val="left" w:pos="2552"/>
      </w:tabs>
      <w:ind w:left="2490" w:hanging="2490"/>
    </w:pPr>
    <w:rPr>
      <w:rFonts w:eastAsia="Batang"/>
      <w:noProof/>
      <w:lang w:val="en-US"/>
    </w:rPr>
  </w:style>
  <w:style w:type="character" w:customStyle="1" w:styleId="BodyTextIndent2Char">
    <w:name w:val="Body Text Indent 2 Char"/>
    <w:basedOn w:val="DefaultParagraphFont"/>
    <w:link w:val="BodyTextIndent2"/>
    <w:rsid w:val="0054409E"/>
    <w:rPr>
      <w:rFonts w:eastAsia="Batang"/>
      <w:noProof/>
      <w:sz w:val="24"/>
    </w:rPr>
  </w:style>
  <w:style w:type="paragraph" w:styleId="BodyTextIndent3">
    <w:name w:val="Body Text Indent 3"/>
    <w:basedOn w:val="Normal"/>
    <w:link w:val="BodyTextIndent3Char"/>
    <w:rsid w:val="0054409E"/>
    <w:pPr>
      <w:tabs>
        <w:tab w:val="clear" w:pos="794"/>
        <w:tab w:val="clear" w:pos="1191"/>
        <w:tab w:val="clear" w:pos="1588"/>
        <w:tab w:val="clear" w:pos="1985"/>
        <w:tab w:val="left" w:pos="2552"/>
      </w:tabs>
      <w:ind w:left="2552" w:hanging="2552"/>
    </w:pPr>
    <w:rPr>
      <w:rFonts w:eastAsia="Batang"/>
      <w:spacing w:val="-1"/>
      <w:lang w:val="en-US"/>
    </w:rPr>
  </w:style>
  <w:style w:type="character" w:customStyle="1" w:styleId="BodyTextIndent3Char">
    <w:name w:val="Body Text Indent 3 Char"/>
    <w:basedOn w:val="DefaultParagraphFont"/>
    <w:link w:val="BodyTextIndent3"/>
    <w:rsid w:val="0054409E"/>
    <w:rPr>
      <w:rFonts w:eastAsia="Batang"/>
      <w:spacing w:val="-1"/>
      <w:sz w:val="24"/>
    </w:rPr>
  </w:style>
  <w:style w:type="character" w:customStyle="1" w:styleId="BalloonTextChar">
    <w:name w:val="Balloon Text Char"/>
    <w:basedOn w:val="DefaultParagraphFont"/>
    <w:link w:val="BalloonText"/>
    <w:uiPriority w:val="99"/>
    <w:rsid w:val="0054409E"/>
    <w:rPr>
      <w:sz w:val="16"/>
      <w:szCs w:val="16"/>
      <w:lang w:val="fr-FR"/>
    </w:rPr>
  </w:style>
  <w:style w:type="character" w:styleId="CommentReference">
    <w:name w:val="annotation reference"/>
    <w:unhideWhenUsed/>
    <w:rsid w:val="0054409E"/>
    <w:rPr>
      <w:sz w:val="16"/>
      <w:szCs w:val="16"/>
    </w:rPr>
  </w:style>
  <w:style w:type="paragraph" w:styleId="CommentText">
    <w:name w:val="annotation text"/>
    <w:basedOn w:val="Normal"/>
    <w:link w:val="CommentTextChar"/>
    <w:unhideWhenUsed/>
    <w:rsid w:val="0054409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libri" w:eastAsia="Calibri" w:hAnsi="Calibri"/>
      <w:sz w:val="20"/>
      <w:lang w:val="en-GB"/>
    </w:rPr>
  </w:style>
  <w:style w:type="character" w:customStyle="1" w:styleId="CommentTextChar">
    <w:name w:val="Comment Text Char"/>
    <w:basedOn w:val="DefaultParagraphFont"/>
    <w:link w:val="CommentText"/>
    <w:rsid w:val="0054409E"/>
    <w:rPr>
      <w:rFonts w:ascii="Calibri" w:eastAsia="Calibri" w:hAnsi="Calibri"/>
      <w:lang w:val="en-GB"/>
    </w:rPr>
  </w:style>
  <w:style w:type="paragraph" w:styleId="CommentSubject">
    <w:name w:val="annotation subject"/>
    <w:basedOn w:val="CommentText"/>
    <w:next w:val="CommentText"/>
    <w:link w:val="CommentSubjectChar"/>
    <w:unhideWhenUsed/>
    <w:rsid w:val="0054409E"/>
    <w:rPr>
      <w:b/>
      <w:bCs/>
    </w:rPr>
  </w:style>
  <w:style w:type="character" w:customStyle="1" w:styleId="CommentSubjectChar">
    <w:name w:val="Comment Subject Char"/>
    <w:basedOn w:val="CommentTextChar"/>
    <w:link w:val="CommentSubject"/>
    <w:rsid w:val="0054409E"/>
    <w:rPr>
      <w:rFonts w:ascii="Calibri" w:eastAsia="Calibri" w:hAnsi="Calibri"/>
      <w:b/>
      <w:bCs/>
      <w:lang w:val="en-GB"/>
    </w:rPr>
  </w:style>
  <w:style w:type="paragraph" w:styleId="ListBullet">
    <w:name w:val="List Bullet"/>
    <w:basedOn w:val="Normal"/>
    <w:rsid w:val="0054409E"/>
    <w:pPr>
      <w:numPr>
        <w:numId w:val="1"/>
      </w:numPr>
      <w:tabs>
        <w:tab w:val="clear" w:pos="794"/>
        <w:tab w:val="clear" w:pos="1191"/>
        <w:tab w:val="clear" w:pos="1588"/>
        <w:tab w:val="clear" w:pos="1985"/>
        <w:tab w:val="left" w:pos="1134"/>
        <w:tab w:val="left" w:pos="1871"/>
        <w:tab w:val="left" w:pos="2268"/>
      </w:tabs>
      <w:contextualSpacing/>
      <w:jc w:val="left"/>
    </w:pPr>
    <w:rPr>
      <w:rFonts w:eastAsia="Times New Roman"/>
      <w:lang w:val="en-GB"/>
    </w:rPr>
  </w:style>
  <w:style w:type="paragraph" w:styleId="ListParagraph">
    <w:name w:val="List Paragraph"/>
    <w:basedOn w:val="Normal"/>
    <w:qFormat/>
    <w:rsid w:val="0054409E"/>
    <w:pPr>
      <w:tabs>
        <w:tab w:val="clear" w:pos="794"/>
        <w:tab w:val="clear" w:pos="1191"/>
        <w:tab w:val="clear" w:pos="1588"/>
        <w:tab w:val="clear" w:pos="1985"/>
      </w:tabs>
      <w:overflowPunct/>
      <w:autoSpaceDE/>
      <w:autoSpaceDN/>
      <w:adjustRightInd/>
      <w:spacing w:before="0"/>
      <w:ind w:left="720"/>
      <w:jc w:val="left"/>
      <w:textAlignment w:val="auto"/>
    </w:pPr>
    <w:rPr>
      <w:rFonts w:ascii="Arial" w:eastAsia="Times New Roman" w:hAnsi="Arial" w:cs="Arial"/>
      <w:szCs w:val="24"/>
      <w:lang w:val="en-GB"/>
    </w:rPr>
  </w:style>
  <w:style w:type="paragraph" w:styleId="BodyText2">
    <w:name w:val="Body Text 2"/>
    <w:basedOn w:val="Normal"/>
    <w:link w:val="BodyText2Char"/>
    <w:rsid w:val="0054409E"/>
    <w:pPr>
      <w:tabs>
        <w:tab w:val="clear" w:pos="794"/>
        <w:tab w:val="clear" w:pos="1191"/>
        <w:tab w:val="clear" w:pos="1588"/>
        <w:tab w:val="clear" w:pos="1985"/>
      </w:tabs>
      <w:overflowPunct/>
      <w:autoSpaceDE/>
      <w:autoSpaceDN/>
      <w:adjustRightInd/>
      <w:spacing w:before="0"/>
      <w:textAlignment w:val="auto"/>
    </w:pPr>
    <w:rPr>
      <w:rFonts w:eastAsia="Times New Roman"/>
      <w:snapToGrid w:val="0"/>
      <w:sz w:val="22"/>
      <w:lang w:val="en-US"/>
    </w:rPr>
  </w:style>
  <w:style w:type="character" w:customStyle="1" w:styleId="BodyText2Char">
    <w:name w:val="Body Text 2 Char"/>
    <w:basedOn w:val="DefaultParagraphFont"/>
    <w:link w:val="BodyText2"/>
    <w:rsid w:val="0054409E"/>
    <w:rPr>
      <w:rFonts w:eastAsia="Times New Roman"/>
      <w:snapToGrid w:val="0"/>
      <w:sz w:val="22"/>
    </w:rPr>
  </w:style>
  <w:style w:type="paragraph" w:styleId="Salutation">
    <w:name w:val="Salutation"/>
    <w:basedOn w:val="Normal"/>
    <w:next w:val="Normal"/>
    <w:link w:val="SalutationChar"/>
    <w:rsid w:val="0054409E"/>
    <w:pPr>
      <w:jc w:val="left"/>
    </w:pPr>
    <w:rPr>
      <w:rFonts w:eastAsia="Times New Roman"/>
      <w:lang w:val="en-GB"/>
    </w:rPr>
  </w:style>
  <w:style w:type="character" w:customStyle="1" w:styleId="SalutationChar">
    <w:name w:val="Salutation Char"/>
    <w:basedOn w:val="DefaultParagraphFont"/>
    <w:link w:val="Salutation"/>
    <w:rsid w:val="0054409E"/>
    <w:rPr>
      <w:rFonts w:eastAsia="Times New Roman"/>
      <w:sz w:val="24"/>
      <w:lang w:val="en-GB"/>
    </w:rPr>
  </w:style>
  <w:style w:type="paragraph" w:styleId="ListBullet4">
    <w:name w:val="List Bullet 4"/>
    <w:basedOn w:val="Normal"/>
    <w:rsid w:val="0054409E"/>
    <w:pPr>
      <w:tabs>
        <w:tab w:val="clear" w:pos="794"/>
        <w:tab w:val="clear" w:pos="1191"/>
        <w:tab w:val="clear" w:pos="1588"/>
        <w:tab w:val="clear" w:pos="1985"/>
        <w:tab w:val="num" w:pos="740"/>
        <w:tab w:val="num" w:pos="1209"/>
      </w:tabs>
      <w:overflowPunct/>
      <w:autoSpaceDE/>
      <w:autoSpaceDN/>
      <w:adjustRightInd/>
      <w:spacing w:before="0" w:after="60"/>
      <w:ind w:left="1209" w:hanging="360"/>
      <w:textAlignment w:val="auto"/>
    </w:pPr>
    <w:rPr>
      <w:rFonts w:eastAsia="Malgun Gothic"/>
      <w:sz w:val="20"/>
      <w:lang w:val="en-GB" w:eastAsia="de-DE"/>
    </w:rPr>
  </w:style>
  <w:style w:type="paragraph" w:styleId="ListBullet5">
    <w:name w:val="List Bullet 5"/>
    <w:basedOn w:val="Normal"/>
    <w:rsid w:val="0054409E"/>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Malgun Gothic"/>
      <w:sz w:val="20"/>
      <w:lang w:val="en-GB" w:eastAsia="de-DE"/>
    </w:rPr>
  </w:style>
  <w:style w:type="paragraph" w:styleId="ListNumber4">
    <w:name w:val="List Number 4"/>
    <w:basedOn w:val="Normal"/>
    <w:rsid w:val="0054409E"/>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Malgun Gothic"/>
      <w:sz w:val="20"/>
      <w:lang w:val="en-GB" w:eastAsia="de-DE"/>
    </w:rPr>
  </w:style>
  <w:style w:type="paragraph" w:styleId="ListNumber5">
    <w:name w:val="List Number 5"/>
    <w:basedOn w:val="Normal"/>
    <w:rsid w:val="0054409E"/>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Malgun Gothic"/>
      <w:sz w:val="20"/>
      <w:lang w:val="en-GB" w:eastAsia="de-DE"/>
    </w:rPr>
  </w:style>
  <w:style w:type="paragraph" w:styleId="Closing">
    <w:name w:val="Closing"/>
    <w:basedOn w:val="Normal"/>
    <w:link w:val="ClosingChar"/>
    <w:rsid w:val="0054409E"/>
    <w:pPr>
      <w:widowControl w:val="0"/>
      <w:tabs>
        <w:tab w:val="clear" w:pos="794"/>
        <w:tab w:val="clear" w:pos="1191"/>
        <w:tab w:val="clear" w:pos="1588"/>
        <w:tab w:val="clear" w:pos="1985"/>
        <w:tab w:val="num" w:pos="1209"/>
      </w:tabs>
      <w:overflowPunct/>
      <w:autoSpaceDE/>
      <w:autoSpaceDN/>
      <w:adjustRightInd/>
      <w:spacing w:before="0"/>
      <w:jc w:val="right"/>
      <w:textAlignment w:val="auto"/>
    </w:pPr>
    <w:rPr>
      <w:rFonts w:ascii="Century" w:eastAsia="MS Mincho" w:hAnsi="Century"/>
      <w:kern w:val="2"/>
      <w:sz w:val="21"/>
      <w:szCs w:val="24"/>
      <w:lang w:val="en-US" w:eastAsia="ja-JP"/>
    </w:rPr>
  </w:style>
  <w:style w:type="character" w:customStyle="1" w:styleId="ClosingChar">
    <w:name w:val="Closing Char"/>
    <w:basedOn w:val="DefaultParagraphFont"/>
    <w:link w:val="Closing"/>
    <w:rsid w:val="0054409E"/>
    <w:rPr>
      <w:rFonts w:ascii="Century" w:eastAsia="MS Mincho" w:hAnsi="Century"/>
      <w:kern w:val="2"/>
      <w:sz w:val="21"/>
      <w:szCs w:val="24"/>
      <w:lang w:eastAsia="ja-JP"/>
    </w:rPr>
  </w:style>
  <w:style w:type="paragraph" w:styleId="ListNumber2">
    <w:name w:val="List Number 2"/>
    <w:aliases w:val="ln2"/>
    <w:basedOn w:val="ListNumber"/>
    <w:rsid w:val="0054409E"/>
    <w:pPr>
      <w:ind w:left="1003" w:hanging="283"/>
    </w:pPr>
  </w:style>
  <w:style w:type="paragraph" w:styleId="ListNumber">
    <w:name w:val="List Number"/>
    <w:aliases w:val="ln"/>
    <w:basedOn w:val="List"/>
    <w:rsid w:val="0054409E"/>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Times New Roman"/>
      <w:sz w:val="20"/>
      <w:lang w:val="en-US" w:eastAsia="de-DE"/>
    </w:rPr>
  </w:style>
  <w:style w:type="paragraph" w:styleId="List">
    <w:name w:val="List"/>
    <w:aliases w:val="l"/>
    <w:basedOn w:val="Normal"/>
    <w:rsid w:val="0054409E"/>
    <w:pPr>
      <w:ind w:left="360" w:hanging="360"/>
      <w:jc w:val="left"/>
    </w:pPr>
    <w:rPr>
      <w:rFonts w:eastAsia="MS Mincho"/>
      <w:lang w:val="en-GB"/>
    </w:rPr>
  </w:style>
  <w:style w:type="paragraph" w:styleId="NormalWeb">
    <w:name w:val="Normal (Web)"/>
    <w:basedOn w:val="Normal"/>
    <w:rsid w:val="0054409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Batang"/>
      <w:szCs w:val="24"/>
      <w:lang w:val="en-GB" w:eastAsia="en-GB"/>
    </w:rPr>
  </w:style>
  <w:style w:type="paragraph" w:styleId="Title">
    <w:name w:val="Title"/>
    <w:basedOn w:val="Normal"/>
    <w:link w:val="TitleChar"/>
    <w:qFormat/>
    <w:rsid w:val="0054409E"/>
    <w:pPr>
      <w:tabs>
        <w:tab w:val="clear" w:pos="794"/>
        <w:tab w:val="clear" w:pos="1191"/>
        <w:tab w:val="clear" w:pos="1588"/>
        <w:tab w:val="clear" w:pos="1985"/>
      </w:tabs>
      <w:overflowPunct/>
      <w:autoSpaceDE/>
      <w:autoSpaceDN/>
      <w:adjustRightInd/>
      <w:spacing w:before="0"/>
      <w:jc w:val="center"/>
      <w:textAlignment w:val="auto"/>
    </w:pPr>
    <w:rPr>
      <w:rFonts w:eastAsia="MS Mincho"/>
      <w:sz w:val="28"/>
      <w:szCs w:val="24"/>
      <w:lang w:val="en-GB"/>
    </w:rPr>
  </w:style>
  <w:style w:type="character" w:customStyle="1" w:styleId="TitleChar">
    <w:name w:val="Title Char"/>
    <w:basedOn w:val="DefaultParagraphFont"/>
    <w:link w:val="Title"/>
    <w:rsid w:val="0054409E"/>
    <w:rPr>
      <w:rFonts w:eastAsia="MS Mincho"/>
      <w:sz w:val="28"/>
      <w:szCs w:val="24"/>
      <w:lang w:val="en-GB"/>
    </w:rPr>
  </w:style>
  <w:style w:type="paragraph" w:styleId="HTMLPreformatted">
    <w:name w:val="HTML Preformatted"/>
    <w:basedOn w:val="Normal"/>
    <w:link w:val="HTMLPreformattedChar"/>
    <w:uiPriority w:val="99"/>
    <w:unhideWhenUsed/>
    <w:rsid w:val="0054409E"/>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uiPriority w:val="99"/>
    <w:rsid w:val="0054409E"/>
    <w:rPr>
      <w:rFonts w:ascii="Courier New" w:eastAsia="Times New Roman" w:hAnsi="Courier New" w:cs="Courier New"/>
      <w:lang w:val="en-GB" w:eastAsia="en-GB"/>
    </w:rPr>
  </w:style>
  <w:style w:type="paragraph" w:styleId="NoSpacing">
    <w:name w:val="No Spacing"/>
    <w:uiPriority w:val="1"/>
    <w:qFormat/>
    <w:rsid w:val="0054409E"/>
    <w:pPr>
      <w:jc w:val="center"/>
    </w:pPr>
    <w:rPr>
      <w:rFonts w:eastAsia="Times New Roman"/>
    </w:rPr>
  </w:style>
  <w:style w:type="paragraph" w:styleId="Caption">
    <w:name w:val="caption"/>
    <w:basedOn w:val="Normal"/>
    <w:next w:val="Normal"/>
    <w:uiPriority w:val="99"/>
    <w:qFormat/>
    <w:rsid w:val="0054409E"/>
    <w:pPr>
      <w:tabs>
        <w:tab w:val="clear" w:pos="794"/>
        <w:tab w:val="clear" w:pos="1191"/>
        <w:tab w:val="clear" w:pos="1588"/>
        <w:tab w:val="clear" w:pos="1985"/>
        <w:tab w:val="left" w:pos="1134"/>
        <w:tab w:val="left" w:pos="1871"/>
        <w:tab w:val="left" w:pos="2268"/>
      </w:tabs>
      <w:spacing w:before="0" w:after="200"/>
      <w:jc w:val="left"/>
    </w:pPr>
    <w:rPr>
      <w:rFonts w:eastAsia="Times New Roman"/>
      <w:b/>
      <w:bCs/>
      <w:color w:val="4F81BD"/>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93750">
      <w:bodyDiv w:val="1"/>
      <w:marLeft w:val="0"/>
      <w:marRight w:val="0"/>
      <w:marTop w:val="0"/>
      <w:marBottom w:val="0"/>
      <w:divBdr>
        <w:top w:val="none" w:sz="0" w:space="0" w:color="auto"/>
        <w:left w:val="none" w:sz="0" w:space="0" w:color="auto"/>
        <w:bottom w:val="none" w:sz="0" w:space="0" w:color="auto"/>
        <w:right w:val="none" w:sz="0" w:space="0" w:color="auto"/>
      </w:divBdr>
    </w:div>
    <w:div w:id="519395888">
      <w:bodyDiv w:val="1"/>
      <w:marLeft w:val="0"/>
      <w:marRight w:val="0"/>
      <w:marTop w:val="0"/>
      <w:marBottom w:val="0"/>
      <w:divBdr>
        <w:top w:val="none" w:sz="0" w:space="0" w:color="auto"/>
        <w:left w:val="none" w:sz="0" w:space="0" w:color="auto"/>
        <w:bottom w:val="none" w:sz="0" w:space="0" w:color="auto"/>
        <w:right w:val="none" w:sz="0" w:space="0" w:color="auto"/>
      </w:divBdr>
    </w:div>
    <w:div w:id="993218872">
      <w:bodyDiv w:val="1"/>
      <w:marLeft w:val="0"/>
      <w:marRight w:val="0"/>
      <w:marTop w:val="0"/>
      <w:marBottom w:val="0"/>
      <w:divBdr>
        <w:top w:val="none" w:sz="0" w:space="0" w:color="auto"/>
        <w:left w:val="none" w:sz="0" w:space="0" w:color="auto"/>
        <w:bottom w:val="none" w:sz="0" w:space="0" w:color="auto"/>
        <w:right w:val="none" w:sz="0" w:space="0" w:color="auto"/>
      </w:divBdr>
    </w:div>
    <w:div w:id="1185440091">
      <w:bodyDiv w:val="1"/>
      <w:marLeft w:val="0"/>
      <w:marRight w:val="0"/>
      <w:marTop w:val="0"/>
      <w:marBottom w:val="0"/>
      <w:divBdr>
        <w:top w:val="none" w:sz="0" w:space="0" w:color="auto"/>
        <w:left w:val="none" w:sz="0" w:space="0" w:color="auto"/>
        <w:bottom w:val="none" w:sz="0" w:space="0" w:color="auto"/>
        <w:right w:val="none" w:sz="0" w:space="0" w:color="auto"/>
      </w:divBdr>
    </w:div>
    <w:div w:id="1208185263">
      <w:bodyDiv w:val="1"/>
      <w:marLeft w:val="0"/>
      <w:marRight w:val="0"/>
      <w:marTop w:val="0"/>
      <w:marBottom w:val="0"/>
      <w:divBdr>
        <w:top w:val="none" w:sz="0" w:space="0" w:color="auto"/>
        <w:left w:val="none" w:sz="0" w:space="0" w:color="auto"/>
        <w:bottom w:val="none" w:sz="0" w:space="0" w:color="auto"/>
        <w:right w:val="none" w:sz="0" w:space="0" w:color="auto"/>
      </w:divBdr>
    </w:div>
    <w:div w:id="158868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tu.int/pub/R-REP-M.2285"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rec/R-REC-M.493/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l/R-REC/e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itu.int/ITU-R/go/patents/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uickpub\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478B3-9BF0-4C13-80E8-C07DDF1C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32</TotalTime>
  <Pages>6</Pages>
  <Words>2510</Words>
  <Characters>1317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Li, Jianying</cp:lastModifiedBy>
  <cp:revision>6</cp:revision>
  <cp:lastPrinted>2019-12-17T13:49:00Z</cp:lastPrinted>
  <dcterms:created xsi:type="dcterms:W3CDTF">2019-12-17T13:23:00Z</dcterms:created>
  <dcterms:modified xsi:type="dcterms:W3CDTF">2019-12-17T13:57:00Z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