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A7" w:rsidRPr="00F35AA3" w:rsidRDefault="006809A7" w:rsidP="006809A7">
      <w:pPr>
        <w:rPr>
          <w:szCs w:val="24"/>
          <w:lang w:val="fr-CH" w:eastAsia="zh-CN"/>
        </w:rPr>
      </w:pPr>
    </w:p>
    <w:p w:rsidR="006809A7" w:rsidRPr="00D962D9" w:rsidRDefault="006809A7" w:rsidP="006809A7">
      <w:pPr>
        <w:rPr>
          <w:szCs w:val="24"/>
          <w:lang w:eastAsia="zh-CN"/>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tbl>
      <w:tblPr>
        <w:tblW w:w="10089" w:type="dxa"/>
        <w:tblLook w:val="01E0" w:firstRow="1" w:lastRow="1" w:firstColumn="1" w:lastColumn="1" w:noHBand="0" w:noVBand="0"/>
      </w:tblPr>
      <w:tblGrid>
        <w:gridCol w:w="10089"/>
      </w:tblGrid>
      <w:tr w:rsidR="006809A7" w:rsidRPr="00BB4D1E" w:rsidTr="006A04FC">
        <w:tc>
          <w:tcPr>
            <w:tcW w:w="10089" w:type="dxa"/>
          </w:tcPr>
          <w:p w:rsidR="006809A7" w:rsidRPr="00BB4D1E" w:rsidRDefault="006809A7" w:rsidP="00374A0D">
            <w:pPr>
              <w:spacing w:before="380"/>
              <w:jc w:val="right"/>
              <w:rPr>
                <w:rFonts w:ascii="Tahoma" w:hAnsi="Tahoma" w:cs="Tahoma"/>
                <w:b/>
                <w:bCs/>
                <w:iCs/>
                <w:color w:val="243285"/>
                <w:sz w:val="36"/>
                <w:szCs w:val="36"/>
                <w:lang w:eastAsia="zh-CN"/>
              </w:rPr>
            </w:pPr>
            <w:r w:rsidRPr="00BB4D1E">
              <w:rPr>
                <w:rFonts w:ascii="Tahoma" w:hAnsi="Tahoma" w:cs="Tahoma"/>
                <w:b/>
                <w:bCs/>
                <w:iCs/>
                <w:color w:val="243285"/>
                <w:sz w:val="36"/>
                <w:szCs w:val="36"/>
              </w:rPr>
              <w:t>ITU-</w:t>
            </w:r>
            <w:proofErr w:type="gramStart"/>
            <w:r w:rsidRPr="00BB4D1E">
              <w:rPr>
                <w:rFonts w:ascii="Tahoma" w:hAnsi="Tahoma" w:cs="Tahoma"/>
                <w:b/>
                <w:bCs/>
                <w:iCs/>
                <w:color w:val="243285"/>
                <w:sz w:val="36"/>
                <w:szCs w:val="36"/>
              </w:rPr>
              <w:t xml:space="preserve">R  </w:t>
            </w:r>
            <w:r w:rsidRPr="00BB4D1E">
              <w:rPr>
                <w:rFonts w:ascii="Tahoma" w:hAnsi="Tahoma" w:cs="Tahoma"/>
                <w:b/>
                <w:bCs/>
                <w:iCs/>
                <w:color w:val="243285"/>
                <w:sz w:val="36"/>
                <w:szCs w:val="36"/>
                <w:lang w:eastAsia="zh-CN"/>
              </w:rPr>
              <w:t>M</w:t>
            </w:r>
            <w:r w:rsidRPr="00BB4D1E">
              <w:rPr>
                <w:rFonts w:ascii="Tahoma" w:hAnsi="Tahoma" w:cs="Tahoma"/>
                <w:b/>
                <w:bCs/>
                <w:iCs/>
                <w:color w:val="243285"/>
                <w:sz w:val="36"/>
                <w:szCs w:val="36"/>
              </w:rPr>
              <w:t>.</w:t>
            </w:r>
            <w:r w:rsidR="00AB2BDA">
              <w:rPr>
                <w:rFonts w:ascii="Tahoma" w:eastAsia="SimHei" w:hAnsi="Tahoma" w:cs="Tahoma"/>
                <w:b/>
                <w:bCs/>
                <w:iCs/>
                <w:color w:val="243285"/>
                <w:sz w:val="36"/>
                <w:szCs w:val="36"/>
              </w:rPr>
              <w:t>213</w:t>
            </w:r>
            <w:r w:rsidR="00822820">
              <w:rPr>
                <w:rFonts w:ascii="Tahoma" w:eastAsia="SimHei" w:hAnsi="Tahoma" w:cs="Tahoma"/>
                <w:b/>
                <w:bCs/>
                <w:iCs/>
                <w:color w:val="243285"/>
                <w:sz w:val="36"/>
                <w:szCs w:val="36"/>
              </w:rPr>
              <w:t>4</w:t>
            </w:r>
            <w:proofErr w:type="gramEnd"/>
            <w:r w:rsidRPr="00BB4D1E">
              <w:rPr>
                <w:rFonts w:ascii="Tahoma" w:eastAsia="SimHei" w:hAnsi="Tahoma" w:cs="Tahoma"/>
                <w:b/>
                <w:bCs/>
                <w:iCs/>
                <w:color w:val="243285"/>
                <w:sz w:val="36"/>
                <w:szCs w:val="36"/>
              </w:rPr>
              <w:t>-</w:t>
            </w:r>
            <w:r w:rsidR="00AB2BDA">
              <w:rPr>
                <w:rFonts w:ascii="Tahoma" w:eastAsia="SimHei" w:hAnsi="Tahoma" w:cs="Tahoma"/>
                <w:b/>
                <w:bCs/>
                <w:iCs/>
                <w:color w:val="243285"/>
                <w:sz w:val="36"/>
                <w:szCs w:val="36"/>
                <w:lang w:eastAsia="zh-CN"/>
              </w:rPr>
              <w:t>0</w:t>
            </w:r>
            <w:r w:rsidR="00123B7B">
              <w:rPr>
                <w:rFonts w:ascii="Tahoma" w:eastAsia="SimHei" w:hAnsi="Tahoma" w:cs="Tahoma"/>
                <w:b/>
                <w:bCs/>
                <w:iCs/>
                <w:color w:val="243285"/>
                <w:sz w:val="36"/>
                <w:szCs w:val="36"/>
                <w:lang w:eastAsia="zh-CN"/>
              </w:rPr>
              <w:t xml:space="preserve"> </w:t>
            </w:r>
            <w:r w:rsidRPr="00BB4D1E">
              <w:rPr>
                <w:rFonts w:ascii="SimHei" w:eastAsia="SimHei" w:hAnsi="Tahoma" w:cs="Tahoma" w:hint="eastAsia"/>
                <w:b/>
                <w:bCs/>
                <w:iCs/>
                <w:color w:val="243285"/>
                <w:sz w:val="36"/>
                <w:szCs w:val="36"/>
                <w:lang w:eastAsia="zh-CN"/>
              </w:rPr>
              <w:t>建议书</w:t>
            </w:r>
          </w:p>
          <w:p w:rsidR="006809A7" w:rsidRPr="00BB4D1E" w:rsidRDefault="006809A7" w:rsidP="00AB2BDA">
            <w:pPr>
              <w:spacing w:before="80"/>
              <w:jc w:val="right"/>
              <w:rPr>
                <w:rFonts w:ascii="Tahoma" w:hAnsi="Tahoma" w:cs="Tahoma"/>
                <w:b/>
                <w:bCs/>
                <w:iCs/>
                <w:color w:val="243285"/>
                <w:szCs w:val="22"/>
              </w:rPr>
            </w:pPr>
            <w:r w:rsidRPr="00BB4D1E">
              <w:rPr>
                <w:rFonts w:ascii="Tahoma" w:hAnsi="Tahoma" w:cs="Tahoma"/>
                <w:b/>
                <w:bCs/>
                <w:iCs/>
                <w:color w:val="243285"/>
                <w:szCs w:val="22"/>
              </w:rPr>
              <w:t>(</w:t>
            </w:r>
            <w:r w:rsidR="00AB2BDA">
              <w:rPr>
                <w:rFonts w:ascii="Tahoma" w:hAnsi="Tahoma" w:cs="Tahoma"/>
                <w:b/>
                <w:bCs/>
                <w:iCs/>
                <w:color w:val="243285"/>
                <w:szCs w:val="22"/>
                <w:lang w:eastAsia="zh-CN"/>
              </w:rPr>
              <w:t>10</w:t>
            </w:r>
            <w:r w:rsidRPr="00BB4D1E">
              <w:rPr>
                <w:rFonts w:ascii="Tahoma" w:hAnsi="Tahoma" w:cs="Tahoma"/>
                <w:b/>
                <w:bCs/>
                <w:iCs/>
                <w:color w:val="243285"/>
                <w:szCs w:val="22"/>
              </w:rPr>
              <w:t>/</w:t>
            </w:r>
            <w:r w:rsidRPr="00BB4D1E">
              <w:rPr>
                <w:rFonts w:ascii="Tahoma" w:hAnsi="Tahoma" w:cs="Tahoma"/>
                <w:b/>
                <w:bCs/>
                <w:iCs/>
                <w:color w:val="243285"/>
                <w:szCs w:val="22"/>
                <w:lang w:eastAsia="zh-CN"/>
              </w:rPr>
              <w:t>20</w:t>
            </w:r>
            <w:r w:rsidR="00C3145F" w:rsidRPr="00BB4D1E">
              <w:rPr>
                <w:rFonts w:ascii="Tahoma" w:hAnsi="Tahoma" w:cs="Tahoma" w:hint="eastAsia"/>
                <w:b/>
                <w:bCs/>
                <w:iCs/>
                <w:color w:val="243285"/>
                <w:szCs w:val="22"/>
                <w:lang w:eastAsia="zh-CN"/>
              </w:rPr>
              <w:t>1</w:t>
            </w:r>
            <w:r w:rsidR="00AB2BDA">
              <w:rPr>
                <w:rFonts w:ascii="Tahoma" w:hAnsi="Tahoma" w:cs="Tahoma"/>
                <w:b/>
                <w:bCs/>
                <w:iCs/>
                <w:color w:val="243285"/>
                <w:szCs w:val="22"/>
                <w:lang w:eastAsia="zh-CN"/>
              </w:rPr>
              <w:t>9</w:t>
            </w:r>
            <w:r w:rsidRPr="00BB4D1E">
              <w:rPr>
                <w:rFonts w:ascii="Tahoma" w:hAnsi="Tahoma" w:cs="Tahoma"/>
                <w:b/>
                <w:bCs/>
                <w:iCs/>
                <w:color w:val="243285"/>
                <w:szCs w:val="22"/>
              </w:rPr>
              <w:t>)</w:t>
            </w:r>
          </w:p>
        </w:tc>
      </w:tr>
      <w:tr w:rsidR="006809A7" w:rsidRPr="00BB4D1E" w:rsidTr="006A04FC">
        <w:tc>
          <w:tcPr>
            <w:tcW w:w="10089" w:type="dxa"/>
          </w:tcPr>
          <w:p w:rsidR="006809A7" w:rsidRPr="00BB4D1E" w:rsidRDefault="006809A7" w:rsidP="006A04FC">
            <w:pPr>
              <w:spacing w:before="80"/>
              <w:jc w:val="right"/>
              <w:rPr>
                <w:rFonts w:ascii="Tahoma" w:hAnsi="Tahoma" w:cs="Tahoma"/>
                <w:b/>
                <w:bCs/>
                <w:iCs/>
                <w:color w:val="243285"/>
                <w:szCs w:val="24"/>
                <w:lang w:eastAsia="zh-CN"/>
              </w:rPr>
            </w:pPr>
          </w:p>
          <w:p w:rsidR="00822820" w:rsidRDefault="00822820" w:rsidP="00123B7B">
            <w:pPr>
              <w:spacing w:before="0"/>
              <w:jc w:val="right"/>
              <w:rPr>
                <w:rFonts w:ascii="Tahoma" w:eastAsia="SimHei" w:hAnsi="Tahoma" w:cs="Tahoma"/>
                <w:b/>
                <w:bCs/>
                <w:iCs/>
                <w:color w:val="243285"/>
                <w:sz w:val="44"/>
                <w:szCs w:val="44"/>
                <w:lang w:val="en-US" w:eastAsia="zh-CN"/>
              </w:rPr>
            </w:pPr>
            <w:bookmarkStart w:id="0" w:name="lt_pId017"/>
            <w:r w:rsidRPr="00822820">
              <w:rPr>
                <w:rFonts w:ascii="Tahoma" w:eastAsia="SimHei" w:hAnsi="Tahoma" w:cs="Tahoma"/>
                <w:b/>
                <w:bCs/>
                <w:iCs/>
                <w:color w:val="243285"/>
                <w:sz w:val="44"/>
                <w:szCs w:val="44"/>
                <w:lang w:val="en-US" w:eastAsia="zh-CN"/>
              </w:rPr>
              <w:t>用于</w:t>
            </w:r>
            <w:bookmarkEnd w:id="0"/>
            <w:r w:rsidRPr="00822820">
              <w:rPr>
                <w:rFonts w:ascii="Tahoma" w:eastAsia="SimHei" w:hAnsi="Tahoma" w:cs="Tahoma"/>
                <w:b/>
                <w:bCs/>
                <w:iCs/>
                <w:color w:val="243285"/>
                <w:sz w:val="44"/>
                <w:szCs w:val="44"/>
                <w:lang w:val="en-US" w:eastAsia="zh-CN"/>
              </w:rPr>
              <w:t>共</w:t>
            </w:r>
            <w:r w:rsidRPr="00822820">
              <w:rPr>
                <w:rFonts w:ascii="Tahoma" w:eastAsia="SimHei" w:hAnsi="Tahoma" w:cs="Tahoma" w:hint="eastAsia"/>
                <w:b/>
                <w:bCs/>
                <w:iCs/>
                <w:color w:val="243285"/>
                <w:sz w:val="44"/>
                <w:szCs w:val="44"/>
                <w:lang w:val="en-US" w:eastAsia="zh-CN"/>
              </w:rPr>
              <w:t>用</w:t>
            </w:r>
            <w:r w:rsidRPr="00822820">
              <w:rPr>
                <w:rFonts w:ascii="Tahoma" w:eastAsia="SimHei" w:hAnsi="Tahoma" w:cs="Tahoma"/>
                <w:b/>
                <w:bCs/>
                <w:iCs/>
                <w:color w:val="243285"/>
                <w:sz w:val="44"/>
                <w:szCs w:val="44"/>
                <w:lang w:val="en-US" w:eastAsia="zh-CN"/>
              </w:rPr>
              <w:t>和兼容性研究的</w:t>
            </w:r>
            <w:r w:rsidRPr="00822820">
              <w:rPr>
                <w:rFonts w:ascii="Tahoma" w:eastAsia="SimHei" w:hAnsi="Tahoma" w:cs="Tahoma" w:hint="eastAsia"/>
                <w:b/>
                <w:bCs/>
                <w:iCs/>
                <w:color w:val="243285"/>
                <w:sz w:val="44"/>
                <w:szCs w:val="44"/>
                <w:lang w:val="en-US" w:eastAsia="zh-CN"/>
              </w:rPr>
              <w:t>27.5-</w:t>
            </w:r>
            <w:r w:rsidRPr="00822820">
              <w:rPr>
                <w:rFonts w:ascii="Tahoma" w:eastAsia="SimHei" w:hAnsi="Tahoma" w:cs="Tahoma"/>
                <w:b/>
                <w:bCs/>
                <w:iCs/>
                <w:color w:val="243285"/>
                <w:sz w:val="44"/>
                <w:szCs w:val="44"/>
                <w:lang w:val="en-US" w:eastAsia="zh-CN"/>
              </w:rPr>
              <w:t>29.5 GHz</w:t>
            </w:r>
            <w:r w:rsidRPr="00822820">
              <w:rPr>
                <w:rFonts w:ascii="Tahoma" w:eastAsia="SimHei" w:hAnsi="Tahoma" w:cs="Tahoma" w:hint="eastAsia"/>
                <w:b/>
                <w:bCs/>
                <w:iCs/>
                <w:color w:val="243285"/>
                <w:sz w:val="44"/>
                <w:szCs w:val="44"/>
                <w:lang w:val="en-US" w:eastAsia="zh-CN"/>
              </w:rPr>
              <w:t>频率</w:t>
            </w:r>
          </w:p>
          <w:p w:rsidR="00822820" w:rsidRDefault="00822820" w:rsidP="00822820">
            <w:pPr>
              <w:spacing w:before="0"/>
              <w:jc w:val="right"/>
              <w:rPr>
                <w:rFonts w:ascii="Tahoma" w:eastAsia="SimHei" w:hAnsi="Tahoma" w:cs="Tahoma"/>
                <w:b/>
                <w:bCs/>
                <w:iCs/>
                <w:color w:val="243285"/>
                <w:sz w:val="44"/>
                <w:szCs w:val="44"/>
                <w:lang w:val="en-US" w:eastAsia="zh-CN"/>
              </w:rPr>
            </w:pPr>
            <w:r w:rsidRPr="00822820">
              <w:rPr>
                <w:rFonts w:ascii="Tahoma" w:eastAsia="SimHei" w:hAnsi="Tahoma" w:cs="Tahoma" w:hint="eastAsia"/>
                <w:b/>
                <w:bCs/>
                <w:iCs/>
                <w:color w:val="243285"/>
                <w:sz w:val="44"/>
                <w:szCs w:val="44"/>
                <w:lang w:val="en-US" w:eastAsia="zh-CN"/>
              </w:rPr>
              <w:t>范围内</w:t>
            </w:r>
            <w:r w:rsidRPr="00822820">
              <w:rPr>
                <w:rFonts w:ascii="Tahoma" w:eastAsia="SimHei" w:hAnsi="Tahoma" w:cs="Tahoma"/>
                <w:b/>
                <w:bCs/>
                <w:iCs/>
                <w:color w:val="243285"/>
                <w:sz w:val="44"/>
                <w:szCs w:val="44"/>
                <w:lang w:val="en-US" w:eastAsia="zh-CN"/>
              </w:rPr>
              <w:t>移动业务系统</w:t>
            </w:r>
            <w:r w:rsidRPr="00822820">
              <w:rPr>
                <w:rFonts w:ascii="Tahoma" w:eastAsia="SimHei" w:hAnsi="Tahoma" w:cs="Tahoma" w:hint="eastAsia"/>
                <w:b/>
                <w:bCs/>
                <w:iCs/>
                <w:color w:val="243285"/>
                <w:sz w:val="44"/>
                <w:szCs w:val="44"/>
                <w:lang w:val="en-US" w:eastAsia="zh-CN"/>
              </w:rPr>
              <w:t>的</w:t>
            </w:r>
            <w:r w:rsidRPr="00822820">
              <w:rPr>
                <w:rFonts w:ascii="Tahoma" w:eastAsia="SimHei" w:hAnsi="Tahoma" w:cs="Tahoma"/>
                <w:b/>
                <w:bCs/>
                <w:iCs/>
                <w:color w:val="243285"/>
                <w:sz w:val="44"/>
                <w:szCs w:val="44"/>
                <w:lang w:val="en-US" w:eastAsia="zh-CN"/>
              </w:rPr>
              <w:t>接收机</w:t>
            </w:r>
          </w:p>
          <w:p w:rsidR="006809A7" w:rsidRPr="00BB4D1E" w:rsidRDefault="00822820" w:rsidP="00822820">
            <w:pPr>
              <w:spacing w:before="0"/>
              <w:jc w:val="right"/>
              <w:rPr>
                <w:rFonts w:ascii="Tahoma" w:hAnsi="Tahoma" w:cs="Tahoma"/>
                <w:b/>
                <w:bCs/>
                <w:iCs/>
                <w:color w:val="243285"/>
                <w:szCs w:val="24"/>
                <w:lang w:eastAsia="zh-CN"/>
              </w:rPr>
            </w:pPr>
            <w:r w:rsidRPr="00822820">
              <w:rPr>
                <w:rFonts w:ascii="Tahoma" w:eastAsia="SimHei" w:hAnsi="Tahoma" w:cs="Tahoma"/>
                <w:b/>
                <w:bCs/>
                <w:iCs/>
                <w:color w:val="243285"/>
                <w:sz w:val="44"/>
                <w:szCs w:val="44"/>
                <w:lang w:val="en-US" w:eastAsia="zh-CN"/>
              </w:rPr>
              <w:t>特性和保护</w:t>
            </w:r>
            <w:r w:rsidRPr="00822820">
              <w:rPr>
                <w:rFonts w:ascii="Tahoma" w:eastAsia="SimHei" w:hAnsi="Tahoma" w:cs="Tahoma" w:hint="eastAsia"/>
                <w:b/>
                <w:bCs/>
                <w:iCs/>
                <w:color w:val="243285"/>
                <w:sz w:val="44"/>
                <w:szCs w:val="44"/>
                <w:lang w:val="en-US" w:eastAsia="zh-CN"/>
              </w:rPr>
              <w:t>标准</w:t>
            </w:r>
          </w:p>
        </w:tc>
      </w:tr>
      <w:tr w:rsidR="006809A7" w:rsidRPr="00BB4D1E" w:rsidTr="006A04FC">
        <w:tc>
          <w:tcPr>
            <w:tcW w:w="10089" w:type="dxa"/>
          </w:tcPr>
          <w:p w:rsidR="006809A7" w:rsidRPr="00BB4D1E" w:rsidRDefault="006809A7" w:rsidP="006A04FC">
            <w:pPr>
              <w:spacing w:before="80"/>
              <w:ind w:right="640"/>
              <w:rPr>
                <w:rFonts w:ascii="Tahoma" w:hAnsi="Tahoma" w:cs="Tahoma"/>
                <w:b/>
                <w:bCs/>
                <w:iCs/>
                <w:color w:val="243285"/>
                <w:szCs w:val="24"/>
                <w:lang w:eastAsia="zh-CN"/>
              </w:rPr>
            </w:pPr>
          </w:p>
          <w:p w:rsidR="006809A7" w:rsidRPr="00BB4D1E" w:rsidRDefault="006809A7" w:rsidP="006A04FC">
            <w:pPr>
              <w:spacing w:before="80"/>
              <w:ind w:right="640"/>
              <w:rPr>
                <w:rFonts w:ascii="Tahoma" w:hAnsi="Tahoma" w:cs="Tahoma"/>
                <w:b/>
                <w:bCs/>
                <w:iCs/>
                <w:color w:val="243285"/>
                <w:szCs w:val="24"/>
                <w:lang w:eastAsia="zh-CN"/>
              </w:rPr>
            </w:pPr>
          </w:p>
          <w:p w:rsidR="006809A7" w:rsidRPr="00BB4D1E" w:rsidRDefault="006809A7" w:rsidP="006A04FC">
            <w:pPr>
              <w:spacing w:after="180"/>
              <w:jc w:val="right"/>
              <w:rPr>
                <w:rFonts w:ascii="Tahoma" w:hAnsi="Tahoma" w:cs="Tahoma"/>
                <w:b/>
                <w:bCs/>
                <w:iCs/>
                <w:color w:val="243285"/>
                <w:sz w:val="36"/>
                <w:szCs w:val="36"/>
                <w:lang w:val="en-US" w:eastAsia="zh-CN"/>
              </w:rPr>
            </w:pPr>
            <w:r w:rsidRPr="00BB4D1E">
              <w:rPr>
                <w:rFonts w:ascii="Tahoma" w:hAnsi="Tahoma" w:cs="Tahoma"/>
                <w:b/>
                <w:bCs/>
                <w:iCs/>
                <w:color w:val="243285"/>
                <w:sz w:val="36"/>
                <w:szCs w:val="36"/>
                <w:lang w:val="en-US" w:eastAsia="zh-CN"/>
              </w:rPr>
              <w:t>M</w:t>
            </w:r>
            <w:r w:rsidR="00AB2BDA">
              <w:rPr>
                <w:rFonts w:ascii="Tahoma" w:hAnsi="Tahoma" w:cs="Tahoma"/>
                <w:b/>
                <w:bCs/>
                <w:iCs/>
                <w:color w:val="243285"/>
                <w:sz w:val="36"/>
                <w:szCs w:val="36"/>
                <w:lang w:val="en-US" w:eastAsia="zh-CN"/>
              </w:rPr>
              <w:t xml:space="preserve"> </w:t>
            </w:r>
            <w:r w:rsidRPr="00BB4D1E">
              <w:rPr>
                <w:rFonts w:ascii="SimHei" w:eastAsia="SimHei" w:hAnsi="Tahoma" w:cs="Tahoma" w:hint="eastAsia"/>
                <w:b/>
                <w:bCs/>
                <w:iCs/>
                <w:color w:val="243285"/>
                <w:sz w:val="36"/>
                <w:szCs w:val="36"/>
                <w:lang w:val="en-US" w:eastAsia="zh-CN"/>
              </w:rPr>
              <w:t>系列</w:t>
            </w:r>
          </w:p>
          <w:p w:rsidR="006809A7" w:rsidRPr="00BB4D1E" w:rsidRDefault="006809A7" w:rsidP="006A04FC">
            <w:pPr>
              <w:spacing w:before="80"/>
              <w:jc w:val="right"/>
              <w:rPr>
                <w:rFonts w:ascii="SimHei" w:eastAsia="SimHei" w:hAnsi="Tahoma" w:cs="Tahoma"/>
                <w:b/>
                <w:bCs/>
                <w:iCs/>
                <w:color w:val="243285"/>
                <w:sz w:val="36"/>
                <w:szCs w:val="36"/>
                <w:lang w:val="en-US" w:eastAsia="zh-CN"/>
              </w:rPr>
            </w:pPr>
            <w:r w:rsidRPr="00BB4D1E">
              <w:rPr>
                <w:rFonts w:ascii="SimHei" w:eastAsia="SimHei" w:hAnsi="Tahoma" w:cs="Tahoma" w:hint="eastAsia"/>
                <w:b/>
                <w:bCs/>
                <w:iCs/>
                <w:color w:val="243285"/>
                <w:sz w:val="36"/>
                <w:szCs w:val="36"/>
                <w:lang w:val="en-US" w:eastAsia="zh-CN"/>
              </w:rPr>
              <w:t>移动、无线电测定、业余</w:t>
            </w:r>
            <w:r w:rsidRPr="00BB4D1E">
              <w:rPr>
                <w:rFonts w:ascii="SimHei" w:eastAsia="SimHei" w:hAnsi="Tahoma" w:cs="Tahoma"/>
                <w:b/>
                <w:bCs/>
                <w:iCs/>
                <w:color w:val="243285"/>
                <w:sz w:val="36"/>
                <w:szCs w:val="36"/>
                <w:lang w:val="en-US" w:eastAsia="zh-CN"/>
              </w:rPr>
              <w:br/>
            </w:r>
            <w:r w:rsidRPr="00BB4D1E">
              <w:rPr>
                <w:rFonts w:ascii="SimHei" w:eastAsia="SimHei" w:hAnsi="Tahoma" w:cs="Tahoma" w:hint="eastAsia"/>
                <w:b/>
                <w:bCs/>
                <w:iCs/>
                <w:color w:val="243285"/>
                <w:sz w:val="36"/>
                <w:szCs w:val="36"/>
                <w:lang w:val="en-US" w:eastAsia="zh-CN"/>
              </w:rPr>
              <w:t>无线电以及相关卫星业务</w:t>
            </w:r>
          </w:p>
          <w:p w:rsidR="006809A7" w:rsidRPr="00BB4D1E" w:rsidRDefault="006809A7" w:rsidP="006A04FC">
            <w:pPr>
              <w:spacing w:before="80"/>
              <w:jc w:val="right"/>
              <w:rPr>
                <w:rFonts w:ascii="Tahoma" w:hAnsi="Tahoma" w:cs="Tahoma"/>
                <w:b/>
                <w:bCs/>
                <w:iCs/>
                <w:color w:val="243285"/>
                <w:szCs w:val="24"/>
                <w:lang w:val="en-US" w:eastAsia="zh-CN"/>
              </w:rPr>
            </w:pPr>
          </w:p>
        </w:tc>
      </w:tr>
    </w:tbl>
    <w:p w:rsidR="006809A7" w:rsidRPr="00BB4D1E" w:rsidRDefault="006809A7" w:rsidP="006809A7">
      <w:pPr>
        <w:spacing w:before="80"/>
        <w:rPr>
          <w:rFonts w:eastAsia="Times New Roman"/>
          <w:i/>
          <w:szCs w:val="24"/>
          <w:lang w:val="en-US" w:eastAsia="zh-CN"/>
        </w:rPr>
      </w:pPr>
    </w:p>
    <w:p w:rsidR="006809A7" w:rsidRPr="00BB4D1E" w:rsidRDefault="006809A7" w:rsidP="006809A7">
      <w:pPr>
        <w:spacing w:before="80"/>
        <w:rPr>
          <w:rFonts w:eastAsia="Times New Roman"/>
          <w:i/>
          <w:szCs w:val="24"/>
          <w:lang w:val="en-US" w:eastAsia="zh-CN"/>
        </w:rPr>
      </w:pPr>
    </w:p>
    <w:p w:rsidR="006809A7" w:rsidRPr="00BB4D1E" w:rsidRDefault="006809A7" w:rsidP="006809A7">
      <w:pPr>
        <w:spacing w:before="80"/>
        <w:rPr>
          <w:rFonts w:eastAsia="Times New Roman"/>
          <w:i/>
          <w:szCs w:val="24"/>
          <w:lang w:val="en-US" w:eastAsia="zh-CN"/>
        </w:rPr>
      </w:pPr>
    </w:p>
    <w:p w:rsidR="00022BC0" w:rsidRDefault="00022BC0" w:rsidP="006809A7">
      <w:pPr>
        <w:spacing w:before="80"/>
        <w:rPr>
          <w:rFonts w:eastAsia="Times New Roman"/>
          <w:i/>
          <w:szCs w:val="24"/>
          <w:lang w:val="en-US" w:eastAsia="zh-CN"/>
        </w:rPr>
        <w:sectPr w:rsidR="00022BC0" w:rsidSect="00022BC0">
          <w:headerReference w:type="even" r:id="rId8"/>
          <w:headerReference w:type="default" r:id="rId9"/>
          <w:pgSz w:w="11907" w:h="16834" w:code="9"/>
          <w:pgMar w:top="1089" w:right="1089" w:bottom="1134" w:left="1089" w:header="567" w:footer="284" w:gutter="0"/>
          <w:paperSrc w:first="15" w:other="15"/>
          <w:cols w:space="720"/>
        </w:sectPr>
      </w:pPr>
    </w:p>
    <w:p w:rsidR="006809A7" w:rsidRPr="00BB4D1E" w:rsidRDefault="006809A7" w:rsidP="00022BC0">
      <w:pPr>
        <w:pStyle w:val="Heading1"/>
        <w:pageBreakBefore/>
        <w:spacing w:before="240"/>
        <w:jc w:val="center"/>
        <w:rPr>
          <w:szCs w:val="24"/>
          <w:lang w:val="en-US" w:eastAsia="zh-CN"/>
        </w:rPr>
      </w:pPr>
      <w:r w:rsidRPr="00BB4D1E">
        <w:rPr>
          <w:rFonts w:hint="eastAsia"/>
          <w:szCs w:val="24"/>
          <w:lang w:val="fr-CH" w:eastAsia="zh-CN"/>
        </w:rPr>
        <w:lastRenderedPageBreak/>
        <w:t>前言</w:t>
      </w:r>
    </w:p>
    <w:p w:rsidR="006773B1" w:rsidRPr="00BB4D1E" w:rsidRDefault="006773B1" w:rsidP="006773B1">
      <w:pPr>
        <w:ind w:firstLineChars="200" w:firstLine="400"/>
        <w:rPr>
          <w:sz w:val="20"/>
          <w:lang w:val="en-US" w:eastAsia="zh-CN"/>
        </w:rPr>
      </w:pPr>
      <w:r w:rsidRPr="00BB4D1E">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6809A7" w:rsidRPr="00BB4D1E" w:rsidRDefault="006773B1" w:rsidP="006773B1">
      <w:pPr>
        <w:ind w:firstLineChars="200" w:firstLine="400"/>
        <w:rPr>
          <w:sz w:val="20"/>
          <w:lang w:val="en-US" w:eastAsia="zh-CN"/>
        </w:rPr>
      </w:pPr>
      <w:r w:rsidRPr="00BB4D1E">
        <w:rPr>
          <w:rFonts w:hint="eastAsia"/>
          <w:sz w:val="20"/>
          <w:lang w:val="en-US" w:eastAsia="zh-CN"/>
        </w:rPr>
        <w:t>无线电通信部门的规则和政策职能由世界或区域无线电通信大会以及无线电通信全会在研究组的支持下履行。</w:t>
      </w:r>
    </w:p>
    <w:p w:rsidR="006809A7" w:rsidRPr="00BB4D1E" w:rsidRDefault="006809A7" w:rsidP="006809A7">
      <w:pPr>
        <w:ind w:firstLineChars="200" w:firstLine="400"/>
        <w:jc w:val="left"/>
        <w:rPr>
          <w:sz w:val="20"/>
          <w:lang w:val="en-US" w:eastAsia="zh-CN"/>
        </w:rPr>
      </w:pPr>
    </w:p>
    <w:p w:rsidR="006809A7" w:rsidRPr="00BB4D1E" w:rsidRDefault="006809A7" w:rsidP="00BD2A63">
      <w:pPr>
        <w:pStyle w:val="Heading1"/>
        <w:spacing w:before="360"/>
        <w:jc w:val="center"/>
        <w:rPr>
          <w:lang w:val="en-US" w:eastAsia="zh-CN"/>
        </w:rPr>
      </w:pPr>
      <w:r w:rsidRPr="00BB4D1E">
        <w:rPr>
          <w:rFonts w:hint="eastAsia"/>
          <w:lang w:val="en-US" w:eastAsia="zh-CN"/>
        </w:rPr>
        <w:t>知识产权政策（</w:t>
      </w:r>
      <w:r w:rsidRPr="00BB4D1E">
        <w:rPr>
          <w:lang w:val="en-US" w:eastAsia="zh-CN"/>
        </w:rPr>
        <w:t>IPR</w:t>
      </w:r>
      <w:r w:rsidRPr="00BB4D1E">
        <w:rPr>
          <w:rFonts w:hint="eastAsia"/>
          <w:lang w:val="en-US" w:eastAsia="zh-CN"/>
        </w:rPr>
        <w:t>）</w:t>
      </w:r>
    </w:p>
    <w:p w:rsidR="006809A7" w:rsidRPr="00BB4D1E" w:rsidRDefault="006773B1" w:rsidP="0083441E">
      <w:pPr>
        <w:tabs>
          <w:tab w:val="clear" w:pos="794"/>
          <w:tab w:val="clear" w:pos="1191"/>
          <w:tab w:val="clear" w:pos="1588"/>
          <w:tab w:val="clear" w:pos="1985"/>
        </w:tabs>
        <w:spacing w:before="240"/>
        <w:ind w:firstLineChars="200" w:firstLine="400"/>
        <w:rPr>
          <w:sz w:val="20"/>
          <w:lang w:val="en-US" w:eastAsia="zh-CN"/>
        </w:rPr>
      </w:pPr>
      <w:r w:rsidRPr="00BB4D1E">
        <w:rPr>
          <w:sz w:val="20"/>
          <w:lang w:val="en-US"/>
        </w:rPr>
        <w:t>ITU-R</w:t>
      </w:r>
      <w:r w:rsidRPr="00BB4D1E">
        <w:rPr>
          <w:rFonts w:hint="eastAsia"/>
          <w:sz w:val="20"/>
          <w:lang w:val="en-US" w:eastAsia="zh-CN"/>
        </w:rPr>
        <w:t>的</w:t>
      </w:r>
      <w:r w:rsidRPr="00BB4D1E">
        <w:rPr>
          <w:sz w:val="20"/>
          <w:lang w:val="en-US"/>
        </w:rPr>
        <w:t>IPR</w:t>
      </w:r>
      <w:r w:rsidRPr="00BB4D1E">
        <w:rPr>
          <w:rFonts w:hint="eastAsia"/>
          <w:sz w:val="20"/>
          <w:lang w:val="en-US" w:eastAsia="zh-CN"/>
        </w:rPr>
        <w:t>政策述于</w:t>
      </w:r>
      <w:r w:rsidRPr="00BB4D1E">
        <w:rPr>
          <w:sz w:val="20"/>
          <w:lang w:val="en-US"/>
        </w:rPr>
        <w:t>ITU-R</w:t>
      </w:r>
      <w:r w:rsidRPr="00BB4D1E">
        <w:rPr>
          <w:rFonts w:hint="eastAsia"/>
          <w:sz w:val="20"/>
          <w:lang w:val="en-US" w:eastAsia="zh-CN"/>
        </w:rPr>
        <w:t>第</w:t>
      </w:r>
      <w:r w:rsidRPr="00BB4D1E">
        <w:rPr>
          <w:sz w:val="20"/>
          <w:lang w:val="en-US" w:eastAsia="zh-CN"/>
        </w:rPr>
        <w:t>1</w:t>
      </w:r>
      <w:r w:rsidRPr="00BB4D1E">
        <w:rPr>
          <w:rFonts w:hint="eastAsia"/>
          <w:sz w:val="20"/>
          <w:lang w:val="en-US" w:eastAsia="zh-CN"/>
        </w:rPr>
        <w:t>号决议的附件</w:t>
      </w:r>
      <w:r w:rsidRPr="00BB4D1E">
        <w:rPr>
          <w:sz w:val="20"/>
          <w:lang w:val="en-US" w:eastAsia="zh-CN"/>
        </w:rPr>
        <w:t>1</w:t>
      </w:r>
      <w:r w:rsidRPr="00BB4D1E">
        <w:rPr>
          <w:rFonts w:hint="eastAsia"/>
          <w:sz w:val="20"/>
          <w:lang w:val="en-US" w:eastAsia="zh-CN"/>
        </w:rPr>
        <w:t>中所参引的《</w:t>
      </w:r>
      <w:r w:rsidRPr="00BB4D1E">
        <w:rPr>
          <w:sz w:val="20"/>
          <w:lang w:val="en-US" w:eastAsia="zh-CN"/>
        </w:rPr>
        <w:t>ITU-T/ITU-R/ISO/IEC</w:t>
      </w:r>
      <w:r w:rsidRPr="00BB4D1E">
        <w:rPr>
          <w:rFonts w:hint="eastAsia"/>
          <w:sz w:val="20"/>
          <w:lang w:val="en-US" w:eastAsia="zh-CN"/>
        </w:rPr>
        <w:t>的通用专利政策》。专利持有人用于提交专利声明和许可声明的表格可从</w:t>
      </w:r>
      <w:r w:rsidR="00374C83">
        <w:fldChar w:fldCharType="begin"/>
      </w:r>
      <w:r w:rsidR="00374C83" w:rsidRPr="009E690D">
        <w:rPr>
          <w:lang w:val="en-US"/>
        </w:rPr>
        <w:instrText xml:space="preserve"> HYPERLINK "http://www.itu.int/ITU-R/go/patents/en" </w:instrText>
      </w:r>
      <w:r w:rsidR="00374C83">
        <w:fldChar w:fldCharType="separate"/>
      </w:r>
      <w:r w:rsidRPr="00BB4D1E">
        <w:rPr>
          <w:color w:val="0000FF"/>
          <w:sz w:val="20"/>
          <w:u w:val="single"/>
          <w:lang w:val="en-US" w:eastAsia="zh-CN"/>
        </w:rPr>
        <w:t>http://www.itu.int/ITU-R/go/patents/en</w:t>
      </w:r>
      <w:r w:rsidR="00374C83">
        <w:rPr>
          <w:color w:val="0000FF"/>
          <w:sz w:val="20"/>
          <w:u w:val="single"/>
          <w:lang w:val="en-US" w:eastAsia="zh-CN"/>
        </w:rPr>
        <w:fldChar w:fldCharType="end"/>
      </w:r>
      <w:r w:rsidRPr="00BB4D1E">
        <w:rPr>
          <w:rFonts w:hint="eastAsia"/>
          <w:sz w:val="20"/>
          <w:lang w:val="en-GB" w:eastAsia="zh-CN"/>
        </w:rPr>
        <w:t>获得</w:t>
      </w:r>
      <w:r w:rsidRPr="00BB4D1E">
        <w:rPr>
          <w:rFonts w:hint="eastAsia"/>
          <w:sz w:val="20"/>
          <w:lang w:val="en-US" w:eastAsia="zh-CN"/>
        </w:rPr>
        <w:t>，</w:t>
      </w:r>
      <w:r w:rsidRPr="00BB4D1E">
        <w:rPr>
          <w:rFonts w:hint="eastAsia"/>
          <w:sz w:val="20"/>
          <w:lang w:val="en-GB" w:eastAsia="zh-CN"/>
        </w:rPr>
        <w:t>在此处也可获取</w:t>
      </w:r>
      <w:r w:rsidRPr="00BB4D1E">
        <w:rPr>
          <w:rFonts w:hint="eastAsia"/>
          <w:sz w:val="20"/>
          <w:lang w:val="en-US" w:eastAsia="zh-CN"/>
        </w:rPr>
        <w:t>《</w:t>
      </w:r>
      <w:r w:rsidRPr="00BB4D1E">
        <w:rPr>
          <w:sz w:val="20"/>
          <w:lang w:val="en-US" w:eastAsia="zh-CN"/>
        </w:rPr>
        <w:t>ITU-T/ITU-R/ISO/IEC</w:t>
      </w:r>
      <w:r w:rsidRPr="00BB4D1E">
        <w:rPr>
          <w:rFonts w:hint="eastAsia"/>
          <w:sz w:val="20"/>
          <w:lang w:val="en-US" w:eastAsia="zh-CN"/>
        </w:rPr>
        <w:t>的通用专利政策实施指南》和</w:t>
      </w:r>
      <w:r w:rsidRPr="00BB4D1E">
        <w:rPr>
          <w:sz w:val="20"/>
          <w:lang w:val="en-US" w:eastAsia="zh-CN"/>
        </w:rPr>
        <w:t>ITU-R</w:t>
      </w:r>
      <w:r w:rsidRPr="00BB4D1E">
        <w:rPr>
          <w:rFonts w:hint="eastAsia"/>
          <w:sz w:val="20"/>
          <w:lang w:val="en-US" w:eastAsia="zh-CN"/>
        </w:rPr>
        <w:t>专利信息数据库。</w:t>
      </w:r>
    </w:p>
    <w:p w:rsidR="006809A7" w:rsidRPr="00BB4D1E" w:rsidRDefault="006809A7" w:rsidP="006809A7">
      <w:pPr>
        <w:jc w:val="center"/>
        <w:rPr>
          <w:lang w:val="en-US" w:eastAsia="zh-CN"/>
        </w:rPr>
      </w:pPr>
    </w:p>
    <w:p w:rsidR="006809A7" w:rsidRPr="00BB4D1E" w:rsidRDefault="006809A7" w:rsidP="006809A7">
      <w:pPr>
        <w:jc w:val="center"/>
        <w:rPr>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6773B1" w:rsidRPr="00BB4D1E" w:rsidTr="006773B1">
        <w:tc>
          <w:tcPr>
            <w:tcW w:w="9748" w:type="dxa"/>
            <w:gridSpan w:val="2"/>
          </w:tcPr>
          <w:p w:rsidR="006773B1" w:rsidRPr="00BB4D1E" w:rsidRDefault="006773B1" w:rsidP="006773B1">
            <w:pPr>
              <w:keepNext/>
              <w:topLinePunct/>
              <w:spacing w:after="40"/>
              <w:jc w:val="center"/>
              <w:rPr>
                <w:b/>
                <w:bCs/>
                <w:sz w:val="22"/>
                <w:lang w:val="en-US" w:eastAsia="zh-CN"/>
              </w:rPr>
            </w:pPr>
            <w:r w:rsidRPr="00BB4D1E">
              <w:rPr>
                <w:b/>
                <w:bCs/>
                <w:sz w:val="22"/>
                <w:lang w:val="en-US" w:eastAsia="zh-CN"/>
              </w:rPr>
              <w:t xml:space="preserve">ITU-R </w:t>
            </w:r>
            <w:r w:rsidRPr="00BB4D1E">
              <w:rPr>
                <w:rFonts w:hint="eastAsia"/>
                <w:b/>
                <w:bCs/>
                <w:sz w:val="22"/>
                <w:lang w:val="en-US" w:eastAsia="zh-CN"/>
              </w:rPr>
              <w:t>系列建议书</w:t>
            </w:r>
          </w:p>
          <w:p w:rsidR="006773B1" w:rsidRPr="00BB4D1E" w:rsidRDefault="006773B1" w:rsidP="006773B1">
            <w:pPr>
              <w:topLinePunct/>
              <w:jc w:val="center"/>
              <w:rPr>
                <w:sz w:val="18"/>
                <w:szCs w:val="18"/>
                <w:lang w:val="en-US" w:eastAsia="zh-CN"/>
              </w:rPr>
            </w:pPr>
            <w:r w:rsidRPr="00BB4D1E">
              <w:rPr>
                <w:rFonts w:hint="eastAsia"/>
                <w:sz w:val="18"/>
                <w:szCs w:val="18"/>
                <w:lang w:val="en-US" w:eastAsia="zh-CN"/>
              </w:rPr>
              <w:t>（也可在线查询</w:t>
            </w:r>
            <w:r w:rsidRPr="00BB4D1E">
              <w:rPr>
                <w:sz w:val="18"/>
                <w:szCs w:val="18"/>
                <w:lang w:val="en-US" w:eastAsia="zh-CN"/>
              </w:rPr>
              <w:t xml:space="preserve"> </w:t>
            </w:r>
            <w:hyperlink r:id="rId10" w:history="1">
              <w:r w:rsidRPr="00BB4D1E">
                <w:rPr>
                  <w:bCs/>
                  <w:color w:val="0000FF"/>
                  <w:sz w:val="18"/>
                  <w:u w:val="single"/>
                  <w:lang w:val="en-US" w:eastAsia="zh-CN"/>
                </w:rPr>
                <w:t>http://www.itu.int/publ/R-REC/en</w:t>
              </w:r>
            </w:hyperlink>
            <w:r w:rsidRPr="00BB4D1E">
              <w:rPr>
                <w:rFonts w:hint="eastAsia"/>
                <w:sz w:val="18"/>
                <w:szCs w:val="18"/>
                <w:lang w:val="en-US" w:eastAsia="zh-CN"/>
              </w:rPr>
              <w:t>）</w:t>
            </w:r>
          </w:p>
        </w:tc>
      </w:tr>
      <w:tr w:rsidR="006773B1" w:rsidRPr="00BB4D1E" w:rsidTr="006773B1">
        <w:tc>
          <w:tcPr>
            <w:tcW w:w="960" w:type="dxa"/>
          </w:tcPr>
          <w:p w:rsidR="006773B1" w:rsidRPr="00BB4D1E" w:rsidRDefault="006773B1" w:rsidP="006773B1">
            <w:pPr>
              <w:topLinePunct/>
              <w:spacing w:after="40"/>
              <w:ind w:left="57"/>
              <w:rPr>
                <w:b/>
                <w:bCs/>
                <w:sz w:val="20"/>
                <w:lang w:val="en-US"/>
              </w:rPr>
            </w:pPr>
            <w:r w:rsidRPr="00BB4D1E">
              <w:rPr>
                <w:rFonts w:ascii="SimSun" w:hAnsi="SimSun" w:hint="eastAsia"/>
                <w:b/>
                <w:bCs/>
                <w:sz w:val="20"/>
                <w:lang w:val="en-US" w:eastAsia="zh-CN"/>
              </w:rPr>
              <w:t>系列</w:t>
            </w:r>
          </w:p>
        </w:tc>
        <w:tc>
          <w:tcPr>
            <w:tcW w:w="8788" w:type="dxa"/>
          </w:tcPr>
          <w:p w:rsidR="006773B1" w:rsidRPr="00BB4D1E" w:rsidRDefault="006773B1" w:rsidP="006773B1">
            <w:pPr>
              <w:keepNext/>
              <w:topLinePunct/>
              <w:spacing w:after="40"/>
              <w:ind w:hanging="1040"/>
              <w:jc w:val="center"/>
              <w:rPr>
                <w:b/>
                <w:bCs/>
                <w:sz w:val="20"/>
                <w:lang w:val="en-US"/>
              </w:rPr>
            </w:pPr>
            <w:r w:rsidRPr="00BB4D1E">
              <w:rPr>
                <w:rFonts w:ascii="SimSun" w:hAnsi="SimSun" w:hint="eastAsia"/>
                <w:b/>
                <w:bCs/>
                <w:sz w:val="20"/>
                <w:lang w:val="en-US" w:eastAsia="zh-CN"/>
              </w:rPr>
              <w:t>标题</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BO</w:t>
            </w:r>
          </w:p>
        </w:tc>
        <w:tc>
          <w:tcPr>
            <w:tcW w:w="8788" w:type="dxa"/>
          </w:tcPr>
          <w:p w:rsidR="006773B1" w:rsidRPr="00BB4D1E" w:rsidRDefault="006773B1" w:rsidP="006773B1">
            <w:pPr>
              <w:keepNext/>
              <w:topLinePunct/>
              <w:spacing w:before="30" w:after="30"/>
              <w:jc w:val="left"/>
              <w:rPr>
                <w:bCs/>
                <w:sz w:val="20"/>
                <w:lang w:val="en-US"/>
              </w:rPr>
            </w:pPr>
            <w:r w:rsidRPr="00BB4D1E">
              <w:rPr>
                <w:rFonts w:hint="eastAsia"/>
                <w:bCs/>
                <w:sz w:val="20"/>
                <w:lang w:val="en-US" w:eastAsia="zh-CN"/>
              </w:rPr>
              <w:t>卫星传送</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BR</w:t>
            </w:r>
          </w:p>
        </w:tc>
        <w:tc>
          <w:tcPr>
            <w:tcW w:w="8788" w:type="dxa"/>
          </w:tcPr>
          <w:p w:rsidR="006773B1" w:rsidRPr="00BB4D1E" w:rsidRDefault="006773B1" w:rsidP="006773B1">
            <w:pPr>
              <w:keepNext/>
              <w:topLinePunct/>
              <w:spacing w:before="30" w:after="30"/>
              <w:jc w:val="left"/>
              <w:rPr>
                <w:sz w:val="20"/>
                <w:lang w:val="en-US" w:eastAsia="zh-CN"/>
              </w:rPr>
            </w:pPr>
            <w:r w:rsidRPr="00BB4D1E">
              <w:rPr>
                <w:rFonts w:hint="eastAsia"/>
                <w:sz w:val="20"/>
                <w:lang w:val="en-US" w:eastAsia="zh-CN"/>
              </w:rPr>
              <w:t>用于制作、存档和播出的录制；电视电影</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BS</w:t>
            </w:r>
          </w:p>
        </w:tc>
        <w:tc>
          <w:tcPr>
            <w:tcW w:w="8788" w:type="dxa"/>
          </w:tcPr>
          <w:p w:rsidR="006773B1" w:rsidRPr="00BB4D1E" w:rsidRDefault="006773B1" w:rsidP="006773B1">
            <w:pPr>
              <w:keepNext/>
              <w:topLinePunct/>
              <w:spacing w:before="30" w:after="30"/>
              <w:jc w:val="left"/>
              <w:rPr>
                <w:sz w:val="20"/>
                <w:lang w:val="en-US"/>
              </w:rPr>
            </w:pPr>
            <w:r w:rsidRPr="00BB4D1E">
              <w:rPr>
                <w:rFonts w:hint="eastAsia"/>
                <w:sz w:val="20"/>
                <w:lang w:val="en-US" w:eastAsia="zh-CN"/>
              </w:rPr>
              <w:t>广播业务（声音）</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BT</w:t>
            </w:r>
          </w:p>
        </w:tc>
        <w:tc>
          <w:tcPr>
            <w:tcW w:w="8788" w:type="dxa"/>
          </w:tcPr>
          <w:p w:rsidR="006773B1" w:rsidRPr="00BB4D1E" w:rsidRDefault="006773B1" w:rsidP="006773B1">
            <w:pPr>
              <w:keepNext/>
              <w:topLinePunct/>
              <w:spacing w:before="30" w:after="30"/>
              <w:jc w:val="left"/>
              <w:rPr>
                <w:sz w:val="20"/>
                <w:lang w:val="en-US"/>
              </w:rPr>
            </w:pPr>
            <w:r w:rsidRPr="00BB4D1E">
              <w:rPr>
                <w:rFonts w:hint="eastAsia"/>
                <w:sz w:val="20"/>
                <w:lang w:val="en-US" w:eastAsia="zh-CN"/>
              </w:rPr>
              <w:t>广播业务（电视）</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fr-CH"/>
              </w:rPr>
            </w:pPr>
            <w:r w:rsidRPr="00BB4D1E">
              <w:rPr>
                <w:b/>
                <w:bCs/>
                <w:sz w:val="20"/>
                <w:lang w:val="fr-CH"/>
              </w:rPr>
              <w:t>F</w:t>
            </w:r>
          </w:p>
        </w:tc>
        <w:tc>
          <w:tcPr>
            <w:tcW w:w="8788" w:type="dxa"/>
          </w:tcPr>
          <w:p w:rsidR="006773B1" w:rsidRPr="00BB4D1E" w:rsidRDefault="006773B1" w:rsidP="006773B1">
            <w:pPr>
              <w:topLinePunct/>
              <w:spacing w:before="30" w:after="30"/>
              <w:rPr>
                <w:sz w:val="20"/>
                <w:lang w:val="fr-CH"/>
              </w:rPr>
            </w:pPr>
            <w:r w:rsidRPr="00BB4D1E">
              <w:rPr>
                <w:rFonts w:hint="eastAsia"/>
                <w:sz w:val="20"/>
                <w:lang w:val="fr-CH" w:eastAsia="zh-CN"/>
              </w:rPr>
              <w:t>固定业务</w:t>
            </w:r>
          </w:p>
        </w:tc>
      </w:tr>
      <w:tr w:rsidR="006773B1" w:rsidRPr="00BB4D1E" w:rsidTr="006773B1">
        <w:tc>
          <w:tcPr>
            <w:tcW w:w="960" w:type="dxa"/>
            <w:shd w:val="clear" w:color="auto" w:fill="F3F3F3"/>
          </w:tcPr>
          <w:p w:rsidR="006773B1" w:rsidRPr="00BB4D1E" w:rsidRDefault="006773B1" w:rsidP="006773B1">
            <w:pPr>
              <w:topLinePunct/>
              <w:spacing w:before="30" w:after="30"/>
              <w:ind w:left="57"/>
              <w:jc w:val="left"/>
              <w:rPr>
                <w:b/>
                <w:bCs/>
                <w:sz w:val="20"/>
                <w:lang w:val="en-US"/>
              </w:rPr>
            </w:pPr>
            <w:r w:rsidRPr="00BB4D1E">
              <w:rPr>
                <w:b/>
                <w:bCs/>
                <w:color w:val="000080"/>
                <w:sz w:val="20"/>
                <w:lang w:val="en-US"/>
              </w:rPr>
              <w:t>M</w:t>
            </w:r>
          </w:p>
        </w:tc>
        <w:tc>
          <w:tcPr>
            <w:tcW w:w="8788" w:type="dxa"/>
            <w:shd w:val="clear" w:color="auto" w:fill="F3F3F3"/>
          </w:tcPr>
          <w:p w:rsidR="006773B1" w:rsidRPr="00BB4D1E" w:rsidRDefault="006773B1" w:rsidP="006773B1">
            <w:pPr>
              <w:topLinePunct/>
              <w:spacing w:before="30" w:after="30"/>
              <w:jc w:val="left"/>
              <w:rPr>
                <w:b/>
                <w:bCs/>
                <w:color w:val="000080"/>
                <w:sz w:val="20"/>
                <w:lang w:val="en-US" w:eastAsia="zh-CN"/>
              </w:rPr>
            </w:pPr>
            <w:r w:rsidRPr="00BB4D1E">
              <w:rPr>
                <w:rFonts w:hint="eastAsia"/>
                <w:b/>
                <w:bCs/>
                <w:color w:val="000080"/>
                <w:sz w:val="20"/>
                <w:lang w:val="en-US" w:eastAsia="zh-CN"/>
              </w:rPr>
              <w:t>移动、无线电定位、业余和相关卫星业务</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fr-CH"/>
              </w:rPr>
            </w:pPr>
            <w:r w:rsidRPr="00BB4D1E">
              <w:rPr>
                <w:b/>
                <w:bCs/>
                <w:sz w:val="20"/>
                <w:lang w:val="fr-CH"/>
              </w:rPr>
              <w:t>P</w:t>
            </w:r>
          </w:p>
        </w:tc>
        <w:tc>
          <w:tcPr>
            <w:tcW w:w="8788" w:type="dxa"/>
          </w:tcPr>
          <w:p w:rsidR="006773B1" w:rsidRPr="00BB4D1E" w:rsidRDefault="006773B1" w:rsidP="006773B1">
            <w:pPr>
              <w:topLinePunct/>
              <w:spacing w:before="30" w:after="30"/>
              <w:jc w:val="left"/>
              <w:rPr>
                <w:sz w:val="20"/>
                <w:lang w:val="fr-CH"/>
              </w:rPr>
            </w:pPr>
            <w:r w:rsidRPr="00BB4D1E">
              <w:rPr>
                <w:rFonts w:hint="eastAsia"/>
                <w:sz w:val="20"/>
                <w:lang w:val="fr-CH" w:eastAsia="zh-CN"/>
              </w:rPr>
              <w:t>无线电波传播</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RA</w:t>
            </w:r>
          </w:p>
        </w:tc>
        <w:tc>
          <w:tcPr>
            <w:tcW w:w="8788" w:type="dxa"/>
          </w:tcPr>
          <w:p w:rsidR="006773B1" w:rsidRPr="00BB4D1E" w:rsidRDefault="006773B1" w:rsidP="006773B1">
            <w:pPr>
              <w:topLinePunct/>
              <w:spacing w:before="30" w:after="30"/>
              <w:rPr>
                <w:sz w:val="20"/>
                <w:lang w:val="en-US"/>
              </w:rPr>
            </w:pPr>
            <w:r w:rsidRPr="00BB4D1E">
              <w:rPr>
                <w:rFonts w:hint="eastAsia"/>
                <w:sz w:val="20"/>
                <w:lang w:val="en-US" w:eastAsia="zh-CN"/>
              </w:rPr>
              <w:t>射电天文</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RS</w:t>
            </w:r>
          </w:p>
        </w:tc>
        <w:tc>
          <w:tcPr>
            <w:tcW w:w="8788" w:type="dxa"/>
          </w:tcPr>
          <w:p w:rsidR="006773B1" w:rsidRPr="00BB4D1E" w:rsidRDefault="006773B1" w:rsidP="006773B1">
            <w:pPr>
              <w:topLinePunct/>
              <w:spacing w:before="30" w:after="30"/>
              <w:rPr>
                <w:sz w:val="20"/>
                <w:lang w:val="en-US"/>
              </w:rPr>
            </w:pPr>
            <w:r w:rsidRPr="00BB4D1E">
              <w:rPr>
                <w:rFonts w:hint="eastAsia"/>
                <w:sz w:val="20"/>
                <w:lang w:val="en-US" w:eastAsia="zh-CN"/>
              </w:rPr>
              <w:t>遥感系统</w:t>
            </w:r>
          </w:p>
        </w:tc>
      </w:tr>
      <w:tr w:rsidR="006773B1" w:rsidRPr="00BB4D1E" w:rsidTr="006773B1">
        <w:tc>
          <w:tcPr>
            <w:tcW w:w="960" w:type="dxa"/>
            <w:shd w:val="clear" w:color="auto" w:fill="FFFFFF"/>
          </w:tcPr>
          <w:p w:rsidR="006773B1" w:rsidRPr="00BB4D1E" w:rsidRDefault="006773B1" w:rsidP="006773B1">
            <w:pPr>
              <w:topLinePunct/>
              <w:spacing w:before="30" w:after="30"/>
              <w:ind w:left="57"/>
              <w:jc w:val="left"/>
              <w:rPr>
                <w:b/>
                <w:bCs/>
                <w:color w:val="000080"/>
                <w:sz w:val="20"/>
                <w:lang w:val="en-US"/>
              </w:rPr>
            </w:pPr>
            <w:r w:rsidRPr="00BB4D1E">
              <w:rPr>
                <w:b/>
                <w:bCs/>
                <w:sz w:val="20"/>
                <w:lang w:val="en-US"/>
              </w:rPr>
              <w:t>S</w:t>
            </w:r>
          </w:p>
        </w:tc>
        <w:tc>
          <w:tcPr>
            <w:tcW w:w="8788" w:type="dxa"/>
            <w:shd w:val="clear" w:color="auto" w:fill="FFFFFF"/>
          </w:tcPr>
          <w:p w:rsidR="006773B1" w:rsidRPr="00BB4D1E" w:rsidRDefault="006773B1" w:rsidP="006773B1">
            <w:pPr>
              <w:topLinePunct/>
              <w:spacing w:before="30" w:after="30"/>
              <w:jc w:val="left"/>
              <w:rPr>
                <w:sz w:val="20"/>
                <w:lang w:val="fr-CH" w:eastAsia="zh-CN"/>
              </w:rPr>
            </w:pPr>
            <w:r w:rsidRPr="00BB4D1E">
              <w:rPr>
                <w:rFonts w:hint="eastAsia"/>
                <w:sz w:val="20"/>
                <w:lang w:val="fr-CH" w:eastAsia="zh-CN"/>
              </w:rPr>
              <w:t>卫星固定业务</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SA</w:t>
            </w:r>
          </w:p>
        </w:tc>
        <w:tc>
          <w:tcPr>
            <w:tcW w:w="8788" w:type="dxa"/>
          </w:tcPr>
          <w:p w:rsidR="006773B1" w:rsidRPr="00BB4D1E" w:rsidRDefault="006773B1" w:rsidP="006773B1">
            <w:pPr>
              <w:topLinePunct/>
              <w:spacing w:before="30" w:after="30"/>
              <w:jc w:val="left"/>
              <w:rPr>
                <w:sz w:val="20"/>
                <w:lang w:val="en-US"/>
              </w:rPr>
            </w:pPr>
            <w:r w:rsidRPr="00BB4D1E">
              <w:rPr>
                <w:rFonts w:hint="eastAsia"/>
                <w:sz w:val="20"/>
                <w:lang w:val="en-US" w:eastAsia="zh-CN"/>
              </w:rPr>
              <w:t>空间应用和气象</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SF</w:t>
            </w:r>
          </w:p>
        </w:tc>
        <w:tc>
          <w:tcPr>
            <w:tcW w:w="8788" w:type="dxa"/>
          </w:tcPr>
          <w:p w:rsidR="006773B1" w:rsidRPr="00BB4D1E" w:rsidRDefault="006773B1" w:rsidP="006773B1">
            <w:pPr>
              <w:topLinePunct/>
              <w:spacing w:before="30" w:after="30"/>
              <w:jc w:val="left"/>
              <w:rPr>
                <w:sz w:val="20"/>
                <w:lang w:val="en-US" w:eastAsia="zh-CN"/>
              </w:rPr>
            </w:pPr>
            <w:r w:rsidRPr="00BB4D1E">
              <w:rPr>
                <w:rFonts w:hint="eastAsia"/>
                <w:sz w:val="20"/>
                <w:lang w:val="en-US" w:eastAsia="zh-CN"/>
              </w:rPr>
              <w:t>卫星固定业务和固定业务系统间的频率共用和协调</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SM</w:t>
            </w:r>
          </w:p>
        </w:tc>
        <w:tc>
          <w:tcPr>
            <w:tcW w:w="8788" w:type="dxa"/>
          </w:tcPr>
          <w:p w:rsidR="006773B1" w:rsidRPr="00BB4D1E" w:rsidRDefault="006773B1" w:rsidP="006773B1">
            <w:pPr>
              <w:topLinePunct/>
              <w:spacing w:before="30" w:after="30"/>
              <w:rPr>
                <w:sz w:val="20"/>
                <w:lang w:val="en-US"/>
              </w:rPr>
            </w:pPr>
            <w:r w:rsidRPr="00BB4D1E">
              <w:rPr>
                <w:rFonts w:hint="eastAsia"/>
                <w:sz w:val="20"/>
                <w:lang w:val="en-US" w:eastAsia="zh-CN"/>
              </w:rPr>
              <w:t>频谱管理</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SNG</w:t>
            </w:r>
          </w:p>
        </w:tc>
        <w:tc>
          <w:tcPr>
            <w:tcW w:w="8788" w:type="dxa"/>
          </w:tcPr>
          <w:p w:rsidR="006773B1" w:rsidRPr="00BB4D1E" w:rsidRDefault="006773B1" w:rsidP="006773B1">
            <w:pPr>
              <w:topLinePunct/>
              <w:spacing w:before="30" w:after="30"/>
              <w:jc w:val="left"/>
              <w:rPr>
                <w:sz w:val="20"/>
                <w:lang w:val="en-US"/>
              </w:rPr>
            </w:pPr>
            <w:r w:rsidRPr="00BB4D1E">
              <w:rPr>
                <w:rFonts w:hint="eastAsia"/>
                <w:sz w:val="20"/>
                <w:lang w:val="en-US" w:eastAsia="zh-CN"/>
              </w:rPr>
              <w:t>卫星新闻采集</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TF</w:t>
            </w:r>
          </w:p>
        </w:tc>
        <w:tc>
          <w:tcPr>
            <w:tcW w:w="8788" w:type="dxa"/>
          </w:tcPr>
          <w:p w:rsidR="006773B1" w:rsidRPr="00BB4D1E" w:rsidRDefault="006773B1" w:rsidP="006773B1">
            <w:pPr>
              <w:topLinePunct/>
              <w:spacing w:before="30" w:after="30"/>
              <w:jc w:val="left"/>
              <w:rPr>
                <w:sz w:val="20"/>
                <w:lang w:val="en-US" w:eastAsia="zh-CN"/>
              </w:rPr>
            </w:pPr>
            <w:r w:rsidRPr="00BB4D1E">
              <w:rPr>
                <w:rFonts w:hint="eastAsia"/>
                <w:sz w:val="20"/>
                <w:lang w:val="en-US" w:eastAsia="zh-CN"/>
              </w:rPr>
              <w:t>时间信号和频率标准发射</w:t>
            </w:r>
          </w:p>
        </w:tc>
      </w:tr>
      <w:tr w:rsidR="006773B1" w:rsidRPr="00BB4D1E" w:rsidTr="006773B1">
        <w:tc>
          <w:tcPr>
            <w:tcW w:w="960" w:type="dxa"/>
          </w:tcPr>
          <w:p w:rsidR="006773B1" w:rsidRPr="00BB4D1E" w:rsidRDefault="006773B1" w:rsidP="006773B1">
            <w:pPr>
              <w:topLinePunct/>
              <w:spacing w:before="30" w:after="30"/>
              <w:ind w:left="57"/>
              <w:jc w:val="left"/>
              <w:rPr>
                <w:b/>
                <w:bCs/>
                <w:sz w:val="20"/>
                <w:lang w:val="en-US"/>
              </w:rPr>
            </w:pPr>
            <w:r w:rsidRPr="00BB4D1E">
              <w:rPr>
                <w:b/>
                <w:bCs/>
                <w:sz w:val="20"/>
                <w:lang w:val="en-US"/>
              </w:rPr>
              <w:t>V</w:t>
            </w:r>
          </w:p>
        </w:tc>
        <w:tc>
          <w:tcPr>
            <w:tcW w:w="8788" w:type="dxa"/>
          </w:tcPr>
          <w:p w:rsidR="006773B1" w:rsidRPr="00BB4D1E" w:rsidRDefault="006773B1" w:rsidP="006773B1">
            <w:pPr>
              <w:topLinePunct/>
              <w:spacing w:before="30" w:after="180"/>
              <w:jc w:val="left"/>
              <w:rPr>
                <w:sz w:val="20"/>
                <w:lang w:val="en-US"/>
              </w:rPr>
            </w:pPr>
            <w:r w:rsidRPr="00BB4D1E">
              <w:rPr>
                <w:rFonts w:hint="eastAsia"/>
                <w:sz w:val="20"/>
                <w:lang w:val="en-US" w:eastAsia="zh-CN"/>
              </w:rPr>
              <w:t>词汇和相关问题</w:t>
            </w:r>
          </w:p>
        </w:tc>
      </w:tr>
    </w:tbl>
    <w:p w:rsidR="006809A7" w:rsidRPr="00BB4D1E" w:rsidRDefault="006809A7" w:rsidP="006809A7">
      <w:pPr>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6809A7" w:rsidRPr="00BB4D1E" w:rsidTr="00156F45">
        <w:tc>
          <w:tcPr>
            <w:tcW w:w="9775" w:type="dxa"/>
          </w:tcPr>
          <w:p w:rsidR="006809A7" w:rsidRPr="00BB4D1E" w:rsidRDefault="006809A7" w:rsidP="006A04FC">
            <w:pPr>
              <w:rPr>
                <w:rFonts w:eastAsia="STKaiti"/>
                <w:sz w:val="20"/>
                <w:lang w:eastAsia="zh-CN"/>
              </w:rPr>
            </w:pPr>
            <w:r w:rsidRPr="00BB4D1E">
              <w:rPr>
                <w:rFonts w:eastAsia="STKaiti" w:hint="eastAsia"/>
                <w:b/>
                <w:sz w:val="20"/>
                <w:lang w:eastAsia="zh-CN"/>
              </w:rPr>
              <w:t>说明：</w:t>
            </w:r>
            <w:r w:rsidRPr="00BB4D1E">
              <w:rPr>
                <w:rFonts w:eastAsia="STKaiti" w:hint="eastAsia"/>
                <w:bCs/>
                <w:sz w:val="20"/>
                <w:lang w:eastAsia="zh-CN"/>
              </w:rPr>
              <w:t>该</w:t>
            </w:r>
            <w:r w:rsidRPr="00576B20">
              <w:rPr>
                <w:rFonts w:ascii="STKaiti" w:eastAsia="STKaiti" w:hAnsi="STKaiti"/>
                <w:sz w:val="20"/>
                <w:lang w:eastAsia="zh-CN"/>
              </w:rPr>
              <w:t>ITU-R</w:t>
            </w:r>
            <w:r w:rsidRPr="00BB4D1E">
              <w:rPr>
                <w:rFonts w:eastAsia="STKaiti" w:hint="eastAsia"/>
                <w:bCs/>
                <w:sz w:val="20"/>
                <w:lang w:eastAsia="zh-CN"/>
              </w:rPr>
              <w:t>建议书的英文版本根据</w:t>
            </w:r>
            <w:r w:rsidRPr="00576B20">
              <w:rPr>
                <w:rFonts w:ascii="STKaiti" w:eastAsia="STKaiti" w:hAnsi="STKaiti"/>
                <w:sz w:val="20"/>
                <w:lang w:eastAsia="zh-CN"/>
              </w:rPr>
              <w:t>ITU-R</w:t>
            </w:r>
            <w:r w:rsidRPr="00BB4D1E">
              <w:rPr>
                <w:rFonts w:eastAsia="STKaiti" w:hint="eastAsia"/>
                <w:bCs/>
                <w:sz w:val="20"/>
                <w:lang w:eastAsia="zh-CN"/>
              </w:rPr>
              <w:t>第</w:t>
            </w:r>
            <w:r w:rsidRPr="00576B20">
              <w:rPr>
                <w:rFonts w:ascii="STKaiti" w:eastAsia="STKaiti" w:hAnsi="STKaiti"/>
                <w:sz w:val="20"/>
                <w:lang w:eastAsia="zh-CN"/>
              </w:rPr>
              <w:t>1</w:t>
            </w:r>
            <w:r w:rsidRPr="00BB4D1E">
              <w:rPr>
                <w:rFonts w:eastAsia="STKaiti" w:hint="eastAsia"/>
                <w:bCs/>
                <w:sz w:val="20"/>
                <w:lang w:eastAsia="zh-CN"/>
              </w:rPr>
              <w:t>号决议详述的程序予以批准。</w:t>
            </w:r>
          </w:p>
        </w:tc>
      </w:tr>
    </w:tbl>
    <w:p w:rsidR="006809A7" w:rsidRPr="00BB4D1E" w:rsidRDefault="006809A7" w:rsidP="00374A0D">
      <w:pPr>
        <w:tabs>
          <w:tab w:val="left" w:pos="9540"/>
        </w:tabs>
        <w:spacing w:before="480"/>
        <w:ind w:right="99"/>
        <w:jc w:val="right"/>
        <w:rPr>
          <w:sz w:val="20"/>
          <w:lang w:eastAsia="zh-CN"/>
        </w:rPr>
      </w:pPr>
      <w:r w:rsidRPr="00BB4D1E">
        <w:rPr>
          <w:rFonts w:ascii="STKaiti" w:eastAsia="STKaiti" w:hAnsi="STKaiti" w:hint="eastAsia"/>
          <w:sz w:val="20"/>
          <w:lang w:eastAsia="zh-CN"/>
        </w:rPr>
        <w:t>电子出版</w:t>
      </w:r>
      <w:r w:rsidRPr="00BB4D1E">
        <w:rPr>
          <w:rFonts w:ascii="STKaiti" w:eastAsia="STKaiti" w:hAnsi="STKaiti"/>
          <w:sz w:val="20"/>
          <w:lang w:eastAsia="zh-CN"/>
        </w:rPr>
        <w:br/>
      </w:r>
      <w:r w:rsidRPr="00BB4D1E">
        <w:rPr>
          <w:sz w:val="20"/>
          <w:lang w:eastAsia="zh-CN"/>
        </w:rPr>
        <w:t>201</w:t>
      </w:r>
      <w:r w:rsidR="00022BC0">
        <w:rPr>
          <w:sz w:val="20"/>
          <w:lang w:eastAsia="zh-CN"/>
        </w:rPr>
        <w:t>9</w:t>
      </w:r>
      <w:r w:rsidRPr="00BB4D1E">
        <w:rPr>
          <w:rFonts w:hint="eastAsia"/>
          <w:sz w:val="20"/>
          <w:lang w:eastAsia="zh-CN"/>
        </w:rPr>
        <w:t>年，日内瓦</w:t>
      </w:r>
    </w:p>
    <w:p w:rsidR="006809A7" w:rsidRPr="00BB4D1E" w:rsidRDefault="006809A7" w:rsidP="00374A0D">
      <w:pPr>
        <w:spacing w:before="240"/>
        <w:jc w:val="center"/>
        <w:rPr>
          <w:sz w:val="20"/>
          <w:lang w:val="en-US" w:eastAsia="zh-CN"/>
        </w:rPr>
      </w:pPr>
      <w:r w:rsidRPr="00BB4D1E">
        <w:rPr>
          <w:sz w:val="20"/>
          <w:lang w:val="en-US"/>
        </w:rPr>
        <w:sym w:font="Symbol" w:char="F0E3"/>
      </w:r>
      <w:r w:rsidRPr="00BB4D1E">
        <w:rPr>
          <w:sz w:val="20"/>
          <w:lang w:val="en-US" w:eastAsia="zh-CN"/>
        </w:rPr>
        <w:t xml:space="preserve"> </w:t>
      </w:r>
      <w:r w:rsidRPr="00BB4D1E">
        <w:rPr>
          <w:rFonts w:hint="eastAsia"/>
          <w:sz w:val="20"/>
          <w:lang w:val="en-US" w:eastAsia="zh-CN"/>
        </w:rPr>
        <w:t>国际电联</w:t>
      </w:r>
      <w:r w:rsidRPr="00BB4D1E">
        <w:rPr>
          <w:sz w:val="20"/>
          <w:lang w:val="en-US" w:eastAsia="zh-CN"/>
        </w:rPr>
        <w:t xml:space="preserve"> </w:t>
      </w:r>
      <w:bookmarkStart w:id="4" w:name="iiannee"/>
      <w:bookmarkEnd w:id="4"/>
      <w:r w:rsidRPr="00BB4D1E">
        <w:rPr>
          <w:sz w:val="20"/>
          <w:lang w:val="en-US" w:eastAsia="zh-CN"/>
        </w:rPr>
        <w:t>201</w:t>
      </w:r>
      <w:r w:rsidR="00022BC0">
        <w:rPr>
          <w:sz w:val="20"/>
          <w:lang w:val="en-US" w:eastAsia="zh-CN"/>
        </w:rPr>
        <w:t>9</w:t>
      </w:r>
    </w:p>
    <w:p w:rsidR="005F7E2A" w:rsidRPr="00BB4D1E" w:rsidRDefault="006809A7" w:rsidP="00374A0D">
      <w:pPr>
        <w:tabs>
          <w:tab w:val="left" w:pos="7037"/>
        </w:tabs>
        <w:ind w:firstLineChars="200" w:firstLine="360"/>
        <w:jc w:val="left"/>
        <w:rPr>
          <w:rStyle w:val="hrefBR"/>
          <w:lang w:val="en-US" w:eastAsia="zh-CN"/>
        </w:rPr>
      </w:pPr>
      <w:r w:rsidRPr="00BB4D1E">
        <w:rPr>
          <w:rFonts w:ascii="SimSun" w:hAnsi="SimSun" w:hint="eastAsia"/>
          <w:sz w:val="18"/>
          <w:szCs w:val="18"/>
          <w:lang w:val="en-US" w:eastAsia="zh-CN"/>
        </w:rPr>
        <w:t>版权所有。</w:t>
      </w:r>
      <w:r w:rsidRPr="00BB4D1E">
        <w:rPr>
          <w:rFonts w:ascii="SimSun" w:hAnsi="SimSun" w:hint="eastAsia"/>
          <w:sz w:val="18"/>
          <w:szCs w:val="18"/>
          <w:lang w:eastAsia="zh-CN"/>
        </w:rPr>
        <w:t>未经国际电联书面许可，不得以任何手段复制本出版物的任何部分。</w:t>
      </w:r>
    </w:p>
    <w:p w:rsidR="006809A7" w:rsidRPr="00BB4D1E" w:rsidRDefault="006809A7" w:rsidP="005F7E2A">
      <w:pPr>
        <w:rPr>
          <w:lang w:val="en-US" w:eastAsia="zh-CN"/>
        </w:rPr>
        <w:sectPr w:rsidR="006809A7" w:rsidRPr="00BB4D1E">
          <w:pgSz w:w="11907" w:h="16834" w:code="9"/>
          <w:pgMar w:top="1418" w:right="1134" w:bottom="1134" w:left="1134" w:header="720" w:footer="482" w:gutter="0"/>
          <w:paperSrc w:first="15" w:other="15"/>
          <w:cols w:space="720"/>
        </w:sectPr>
      </w:pPr>
    </w:p>
    <w:p w:rsidR="00822820" w:rsidRDefault="00822820" w:rsidP="00822820">
      <w:pPr>
        <w:pStyle w:val="RecNo"/>
        <w:rPr>
          <w:bCs/>
          <w:lang w:val="en-US" w:eastAsia="zh-CN"/>
        </w:rPr>
      </w:pPr>
      <w:bookmarkStart w:id="5" w:name="lt_pId016"/>
      <w:r>
        <w:rPr>
          <w:bCs/>
          <w:lang w:val="en-US" w:eastAsia="zh-CN"/>
        </w:rPr>
        <w:lastRenderedPageBreak/>
        <w:t>ITU-R M.</w:t>
      </w:r>
      <w:bookmarkEnd w:id="5"/>
      <w:r>
        <w:rPr>
          <w:bCs/>
          <w:lang w:val="en-US" w:eastAsia="zh-CN"/>
        </w:rPr>
        <w:t xml:space="preserve">2134-0 </w:t>
      </w:r>
      <w:r>
        <w:rPr>
          <w:rFonts w:ascii="SimSun" w:eastAsia="SimSun" w:hAnsi="SimSun" w:cs="SimSun" w:hint="eastAsia"/>
          <w:bCs/>
          <w:caps/>
          <w:lang w:val="en-US" w:eastAsia="zh-CN"/>
        </w:rPr>
        <w:t>建议书</w:t>
      </w:r>
    </w:p>
    <w:p w:rsidR="00822820" w:rsidRDefault="00822820" w:rsidP="00822820">
      <w:pPr>
        <w:pStyle w:val="Rectitle"/>
        <w:rPr>
          <w:lang w:val="en-US" w:eastAsia="zh-CN"/>
        </w:rPr>
      </w:pPr>
      <w:r>
        <w:rPr>
          <w:rFonts w:ascii="SimSun" w:eastAsia="SimSun" w:hAnsi="SimSun" w:cs="SimSun" w:hint="eastAsia"/>
          <w:lang w:val="en-US" w:eastAsia="zh-CN"/>
        </w:rPr>
        <w:t>用于共用和兼容性研究的</w:t>
      </w:r>
      <w:r>
        <w:rPr>
          <w:lang w:val="en-US" w:eastAsia="zh-CN"/>
        </w:rPr>
        <w:t>27.5-29.5 GHz</w:t>
      </w:r>
      <w:r>
        <w:rPr>
          <w:rFonts w:ascii="SimSun" w:eastAsia="SimSun" w:hAnsi="SimSun" w:cs="SimSun" w:hint="eastAsia"/>
          <w:lang w:val="en-US" w:eastAsia="zh-CN"/>
        </w:rPr>
        <w:t>频率范围内</w:t>
      </w:r>
      <w:r>
        <w:rPr>
          <w:lang w:val="en-US" w:eastAsia="zh-CN"/>
        </w:rPr>
        <w:br/>
      </w:r>
      <w:r>
        <w:rPr>
          <w:rFonts w:ascii="SimSun" w:eastAsia="SimSun" w:hAnsi="SimSun" w:cs="SimSun" w:hint="eastAsia"/>
          <w:lang w:val="en-US" w:eastAsia="zh-CN"/>
        </w:rPr>
        <w:t>移动业务系统的接收机特性和保护标准</w:t>
      </w:r>
    </w:p>
    <w:p w:rsidR="00822820" w:rsidRDefault="00822820" w:rsidP="00822820">
      <w:pPr>
        <w:pStyle w:val="Recdate"/>
        <w:rPr>
          <w:lang w:val="en-GB" w:eastAsia="zh-CN"/>
        </w:rPr>
      </w:pPr>
      <w:bookmarkStart w:id="6" w:name="lt_pId020"/>
      <w:r>
        <w:rPr>
          <w:rFonts w:hint="eastAsia"/>
          <w:lang w:eastAsia="zh-CN"/>
        </w:rPr>
        <w:t>（</w:t>
      </w:r>
      <w:r>
        <w:rPr>
          <w:lang w:eastAsia="zh-CN"/>
        </w:rPr>
        <w:t>20</w:t>
      </w:r>
      <w:r>
        <w:rPr>
          <w:lang w:eastAsia="zh-CN"/>
        </w:rPr>
        <w:t>19</w:t>
      </w:r>
      <w:r>
        <w:rPr>
          <w:rFonts w:hint="eastAsia"/>
          <w:lang w:eastAsia="zh-CN"/>
        </w:rPr>
        <w:t>年）</w:t>
      </w:r>
      <w:bookmarkEnd w:id="6"/>
    </w:p>
    <w:p w:rsidR="00822820" w:rsidRDefault="00822820" w:rsidP="00822820">
      <w:pPr>
        <w:pStyle w:val="Headingb"/>
        <w:spacing w:before="480"/>
        <w:rPr>
          <w:szCs w:val="24"/>
          <w:lang w:eastAsia="zh-CN"/>
        </w:rPr>
      </w:pPr>
      <w:r>
        <w:rPr>
          <w:rFonts w:hint="eastAsia"/>
          <w:szCs w:val="24"/>
          <w:lang w:eastAsia="zh-CN"/>
        </w:rPr>
        <w:t>范围</w:t>
      </w:r>
    </w:p>
    <w:p w:rsidR="00822820" w:rsidRDefault="00822820" w:rsidP="00822820">
      <w:pPr>
        <w:pStyle w:val="Summary"/>
        <w:ind w:firstLine="448"/>
        <w:rPr>
          <w:szCs w:val="22"/>
          <w:lang w:eastAsia="zh-CN"/>
        </w:rPr>
      </w:pPr>
      <w:bookmarkStart w:id="7" w:name="lt_pId022"/>
      <w:r>
        <w:rPr>
          <w:rFonts w:hint="eastAsia"/>
          <w:lang w:eastAsia="zh-CN"/>
        </w:rPr>
        <w:t>本建议书提供</w:t>
      </w:r>
      <w:r>
        <w:rPr>
          <w:lang w:eastAsia="zh-CN"/>
        </w:rPr>
        <w:t xml:space="preserve">27.5-29.5 </w:t>
      </w:r>
      <w:proofErr w:type="spellStart"/>
      <w:r>
        <w:rPr>
          <w:lang w:eastAsia="zh-CN"/>
        </w:rPr>
        <w:t>Ghz</w:t>
      </w:r>
      <w:proofErr w:type="spellEnd"/>
      <w:r>
        <w:rPr>
          <w:rFonts w:hint="eastAsia"/>
          <w:lang w:eastAsia="zh-CN"/>
        </w:rPr>
        <w:t>频率范围内的移动业务系统的接收机特性和保护标准。这些技术和操作特性应用于共用和兼容性研究</w:t>
      </w:r>
      <w:bookmarkEnd w:id="7"/>
      <w:r>
        <w:rPr>
          <w:rFonts w:hint="eastAsia"/>
          <w:szCs w:val="22"/>
          <w:lang w:eastAsia="zh-CN"/>
        </w:rPr>
        <w:t xml:space="preserve"> </w:t>
      </w:r>
      <w:r>
        <w:rPr>
          <w:rStyle w:val="FootnoteReference"/>
          <w:szCs w:val="22"/>
          <w:lang w:val="en-US"/>
        </w:rPr>
        <w:footnoteReference w:id="1"/>
      </w:r>
      <w:r>
        <w:rPr>
          <w:rFonts w:hint="eastAsia"/>
          <w:lang w:eastAsia="zh-CN"/>
        </w:rPr>
        <w:t>。</w:t>
      </w:r>
    </w:p>
    <w:p w:rsidR="00822820" w:rsidRDefault="00822820" w:rsidP="00822820">
      <w:pPr>
        <w:pStyle w:val="Headingb"/>
        <w:spacing w:before="480"/>
        <w:rPr>
          <w:lang w:val="en-GB" w:eastAsia="zh-CN"/>
        </w:rPr>
      </w:pPr>
      <w:r>
        <w:rPr>
          <w:rFonts w:hint="eastAsia"/>
          <w:lang w:eastAsia="zh-CN"/>
        </w:rPr>
        <w:t>关键词</w:t>
      </w:r>
    </w:p>
    <w:p w:rsidR="00822820" w:rsidRDefault="00822820" w:rsidP="00822820">
      <w:pPr>
        <w:ind w:firstLineChars="200" w:firstLine="480"/>
        <w:rPr>
          <w:szCs w:val="24"/>
          <w:lang w:val="en-US" w:eastAsia="zh-CN"/>
        </w:rPr>
      </w:pPr>
      <w:bookmarkStart w:id="8" w:name="lt_pId025"/>
      <w:r>
        <w:rPr>
          <w:rFonts w:hint="eastAsia"/>
          <w:szCs w:val="24"/>
          <w:lang w:val="en-US" w:eastAsia="zh-CN"/>
        </w:rPr>
        <w:t>移动业务、技术特性、保护</w:t>
      </w:r>
      <w:bookmarkEnd w:id="8"/>
      <w:r>
        <w:rPr>
          <w:rFonts w:hint="eastAsia"/>
          <w:szCs w:val="24"/>
          <w:lang w:val="en-US" w:eastAsia="zh-CN"/>
        </w:rPr>
        <w:t>标准。</w:t>
      </w:r>
    </w:p>
    <w:p w:rsidR="00822820" w:rsidRDefault="00822820" w:rsidP="00822820">
      <w:pPr>
        <w:pStyle w:val="Headingb"/>
        <w:rPr>
          <w:lang w:val="en-GB" w:eastAsia="zh-CN"/>
        </w:rPr>
      </w:pPr>
      <w:r>
        <w:rPr>
          <w:rFonts w:hint="eastAsia"/>
          <w:lang w:eastAsia="zh-CN"/>
        </w:rPr>
        <w:t>缩略语</w:t>
      </w:r>
      <w:r>
        <w:rPr>
          <w:lang w:eastAsia="zh-CN"/>
        </w:rPr>
        <w:t>/</w:t>
      </w:r>
      <w:r>
        <w:rPr>
          <w:rFonts w:hint="eastAsia"/>
          <w:lang w:eastAsia="zh-CN"/>
        </w:rPr>
        <w:t>词汇表</w:t>
      </w:r>
    </w:p>
    <w:p w:rsidR="00822820" w:rsidRDefault="00822820" w:rsidP="00822820">
      <w:pPr>
        <w:rPr>
          <w:lang w:val="en-US" w:eastAsia="ja-JP"/>
        </w:rPr>
      </w:pPr>
      <w:bookmarkStart w:id="9" w:name="lt_pId027"/>
      <w:r>
        <w:rPr>
          <w:lang w:val="en-US" w:eastAsia="ja-JP"/>
        </w:rPr>
        <w:t>AAS</w:t>
      </w:r>
      <w:bookmarkEnd w:id="9"/>
      <w:r>
        <w:rPr>
          <w:lang w:val="en-US" w:eastAsia="ja-JP"/>
        </w:rPr>
        <w:tab/>
      </w:r>
      <w:r>
        <w:rPr>
          <w:rFonts w:hint="eastAsia"/>
          <w:lang w:val="en-US" w:eastAsia="zh-CN"/>
        </w:rPr>
        <w:t>高级</w:t>
      </w:r>
      <w:r>
        <w:rPr>
          <w:rFonts w:hint="eastAsia"/>
          <w:lang w:val="en-US" w:eastAsia="ja-JP"/>
        </w:rPr>
        <w:t>天线系统</w:t>
      </w:r>
    </w:p>
    <w:p w:rsidR="00822820" w:rsidRDefault="00822820" w:rsidP="00822820">
      <w:pPr>
        <w:rPr>
          <w:lang w:val="en-US" w:eastAsia="ja-JP"/>
        </w:rPr>
      </w:pPr>
      <w:bookmarkStart w:id="10" w:name="lt_pId029"/>
      <w:r>
        <w:rPr>
          <w:lang w:val="en-US" w:eastAsia="ja-JP"/>
        </w:rPr>
        <w:t>ACS</w:t>
      </w:r>
      <w:bookmarkEnd w:id="10"/>
      <w:r>
        <w:rPr>
          <w:lang w:val="en-US" w:eastAsia="ja-JP"/>
        </w:rPr>
        <w:tab/>
      </w:r>
      <w:r>
        <w:rPr>
          <w:rFonts w:hint="eastAsia"/>
          <w:lang w:val="en-US" w:eastAsia="zh-CN"/>
        </w:rPr>
        <w:t>邻</w:t>
      </w:r>
      <w:r>
        <w:rPr>
          <w:rFonts w:hint="eastAsia"/>
          <w:lang w:val="en-US" w:eastAsia="ja-JP"/>
        </w:rPr>
        <w:t>信道选择性</w:t>
      </w:r>
    </w:p>
    <w:p w:rsidR="00822820" w:rsidRDefault="00822820" w:rsidP="00822820">
      <w:pPr>
        <w:rPr>
          <w:lang w:val="en-US" w:eastAsia="ja-JP"/>
        </w:rPr>
      </w:pPr>
      <w:bookmarkStart w:id="11" w:name="lt_pId031"/>
      <w:r>
        <w:rPr>
          <w:lang w:val="en-US" w:eastAsia="ja-JP"/>
        </w:rPr>
        <w:t>AP</w:t>
      </w:r>
      <w:bookmarkEnd w:id="11"/>
      <w:r>
        <w:rPr>
          <w:lang w:val="en-US" w:eastAsia="ja-JP"/>
        </w:rPr>
        <w:tab/>
      </w:r>
      <w:r>
        <w:rPr>
          <w:rFonts w:hint="eastAsia"/>
          <w:lang w:val="en-US" w:eastAsia="zh-CN"/>
        </w:rPr>
        <w:t>接入点</w:t>
      </w:r>
    </w:p>
    <w:p w:rsidR="00822820" w:rsidRDefault="00822820" w:rsidP="00822820">
      <w:pPr>
        <w:rPr>
          <w:lang w:val="en-US" w:eastAsia="ja-JP"/>
        </w:rPr>
      </w:pPr>
      <w:bookmarkStart w:id="12" w:name="lt_pId033"/>
      <w:r>
        <w:rPr>
          <w:lang w:val="en-US" w:eastAsia="ja-JP"/>
        </w:rPr>
        <w:t>AR</w:t>
      </w:r>
      <w:bookmarkEnd w:id="12"/>
      <w:r>
        <w:rPr>
          <w:lang w:val="en-US" w:eastAsia="ja-JP"/>
        </w:rPr>
        <w:tab/>
      </w:r>
      <w:r>
        <w:rPr>
          <w:rFonts w:hint="eastAsia"/>
          <w:lang w:val="en-US" w:eastAsia="zh-CN"/>
        </w:rPr>
        <w:t>增强</w:t>
      </w:r>
      <w:r>
        <w:rPr>
          <w:rFonts w:hint="eastAsia"/>
          <w:lang w:val="en-US" w:eastAsia="ja-JP"/>
        </w:rPr>
        <w:t>现实</w:t>
      </w:r>
    </w:p>
    <w:p w:rsidR="00822820" w:rsidRDefault="00822820" w:rsidP="00822820">
      <w:pPr>
        <w:rPr>
          <w:lang w:val="en-US" w:eastAsia="ja-JP"/>
        </w:rPr>
      </w:pPr>
      <w:bookmarkStart w:id="13" w:name="lt_pId035"/>
      <w:r>
        <w:rPr>
          <w:lang w:val="en-US" w:eastAsia="ja-JP"/>
        </w:rPr>
        <w:t>BS</w:t>
      </w:r>
      <w:bookmarkEnd w:id="13"/>
      <w:r>
        <w:rPr>
          <w:lang w:val="en-US" w:eastAsia="ja-JP"/>
        </w:rPr>
        <w:tab/>
      </w:r>
      <w:r>
        <w:rPr>
          <w:rFonts w:hint="eastAsia"/>
          <w:lang w:val="en-US" w:eastAsia="ja-JP"/>
        </w:rPr>
        <w:t>基站</w:t>
      </w:r>
    </w:p>
    <w:p w:rsidR="00822820" w:rsidRDefault="00822820" w:rsidP="00822820">
      <w:pPr>
        <w:rPr>
          <w:lang w:val="en-US" w:eastAsia="ja-JP"/>
        </w:rPr>
      </w:pPr>
      <w:bookmarkStart w:id="14" w:name="lt_pId037"/>
      <w:r>
        <w:rPr>
          <w:lang w:val="en-US" w:eastAsia="ja-JP"/>
        </w:rPr>
        <w:t>FS</w:t>
      </w:r>
      <w:bookmarkEnd w:id="14"/>
      <w:r>
        <w:rPr>
          <w:lang w:val="en-US" w:eastAsia="ja-JP"/>
        </w:rPr>
        <w:tab/>
      </w:r>
      <w:r>
        <w:rPr>
          <w:rFonts w:hint="eastAsia"/>
          <w:lang w:val="en-US" w:eastAsia="zh-CN"/>
        </w:rPr>
        <w:t>固定</w:t>
      </w:r>
      <w:r>
        <w:rPr>
          <w:rFonts w:hint="eastAsia"/>
          <w:lang w:val="en-US" w:eastAsia="ja-JP"/>
        </w:rPr>
        <w:t>业务</w:t>
      </w:r>
    </w:p>
    <w:p w:rsidR="00822820" w:rsidRDefault="00822820" w:rsidP="00822820">
      <w:pPr>
        <w:rPr>
          <w:lang w:val="en-US" w:eastAsia="ja-JP"/>
        </w:rPr>
      </w:pPr>
      <w:bookmarkStart w:id="15" w:name="lt_pId039"/>
      <w:r>
        <w:rPr>
          <w:lang w:val="en-US" w:eastAsia="ja-JP"/>
        </w:rPr>
        <w:t>FSS</w:t>
      </w:r>
      <w:bookmarkEnd w:id="15"/>
      <w:r>
        <w:rPr>
          <w:lang w:val="en-US" w:eastAsia="ja-JP"/>
        </w:rPr>
        <w:tab/>
      </w:r>
      <w:r>
        <w:rPr>
          <w:rFonts w:hint="eastAsia"/>
          <w:lang w:val="en-US" w:eastAsia="zh-CN"/>
        </w:rPr>
        <w:t>卫星</w:t>
      </w:r>
      <w:r>
        <w:rPr>
          <w:rFonts w:hint="eastAsia"/>
          <w:lang w:val="en-US" w:eastAsia="ja-JP"/>
        </w:rPr>
        <w:t>固定业务</w:t>
      </w:r>
    </w:p>
    <w:p w:rsidR="00822820" w:rsidRDefault="00822820" w:rsidP="00822820">
      <w:pPr>
        <w:rPr>
          <w:lang w:val="en-US" w:eastAsia="ja-JP"/>
        </w:rPr>
      </w:pPr>
      <w:bookmarkStart w:id="16" w:name="lt_pId041"/>
      <w:r>
        <w:rPr>
          <w:lang w:val="en-US" w:eastAsia="ja-JP"/>
        </w:rPr>
        <w:t>LDPC</w:t>
      </w:r>
      <w:bookmarkEnd w:id="16"/>
      <w:r>
        <w:rPr>
          <w:lang w:val="en-US" w:eastAsia="ja-JP"/>
        </w:rPr>
        <w:tab/>
      </w:r>
      <w:r>
        <w:rPr>
          <w:rFonts w:hint="eastAsia"/>
          <w:lang w:val="en-US" w:eastAsia="ja-JP"/>
        </w:rPr>
        <w:t>低密度奇偶校验</w:t>
      </w:r>
    </w:p>
    <w:p w:rsidR="00822820" w:rsidRDefault="00822820" w:rsidP="00822820">
      <w:pPr>
        <w:rPr>
          <w:lang w:val="en-US" w:eastAsia="ja-JP"/>
        </w:rPr>
      </w:pPr>
      <w:bookmarkStart w:id="17" w:name="lt_pId043"/>
      <w:r>
        <w:rPr>
          <w:lang w:val="en-US" w:eastAsia="ja-JP"/>
        </w:rPr>
        <w:t>MCS</w:t>
      </w:r>
      <w:bookmarkEnd w:id="17"/>
      <w:r>
        <w:rPr>
          <w:lang w:val="en-US" w:eastAsia="ja-JP"/>
        </w:rPr>
        <w:tab/>
      </w:r>
      <w:r>
        <w:rPr>
          <w:rFonts w:hint="eastAsia"/>
          <w:lang w:val="en-US" w:eastAsia="zh-CN"/>
        </w:rPr>
        <w:t>调制</w:t>
      </w:r>
      <w:r>
        <w:rPr>
          <w:rFonts w:hint="eastAsia"/>
          <w:lang w:val="en-US" w:eastAsia="ja-JP"/>
        </w:rPr>
        <w:t>和编码方案</w:t>
      </w:r>
    </w:p>
    <w:p w:rsidR="00822820" w:rsidRDefault="00822820" w:rsidP="00822820">
      <w:pPr>
        <w:rPr>
          <w:lang w:val="en-US" w:eastAsia="ja-JP"/>
        </w:rPr>
      </w:pPr>
      <w:bookmarkStart w:id="18" w:name="lt_pId045"/>
      <w:r>
        <w:rPr>
          <w:lang w:val="en-US" w:eastAsia="ja-JP"/>
        </w:rPr>
        <w:t>MIMO</w:t>
      </w:r>
      <w:bookmarkEnd w:id="18"/>
      <w:r>
        <w:rPr>
          <w:lang w:val="en-US" w:eastAsia="ja-JP"/>
        </w:rPr>
        <w:tab/>
      </w:r>
      <w:r>
        <w:rPr>
          <w:rFonts w:hint="eastAsia"/>
          <w:lang w:val="en-US" w:eastAsia="zh-CN"/>
        </w:rPr>
        <w:t>多输入</w:t>
      </w:r>
      <w:r>
        <w:rPr>
          <w:rFonts w:hint="eastAsia"/>
          <w:lang w:val="en-US" w:eastAsia="ja-JP"/>
        </w:rPr>
        <w:t>多输出</w:t>
      </w:r>
    </w:p>
    <w:p w:rsidR="00822820" w:rsidRDefault="00822820" w:rsidP="00822820">
      <w:pPr>
        <w:rPr>
          <w:rFonts w:eastAsia="MS Mincho"/>
          <w:lang w:val="en-US" w:eastAsia="ja-JP"/>
        </w:rPr>
      </w:pPr>
      <w:bookmarkStart w:id="19" w:name="lt_pId047"/>
      <w:r>
        <w:rPr>
          <w:lang w:val="en-US" w:eastAsia="ja-JP"/>
        </w:rPr>
        <w:t>TDD</w:t>
      </w:r>
      <w:bookmarkEnd w:id="19"/>
      <w:r>
        <w:rPr>
          <w:lang w:val="en-US" w:eastAsia="ja-JP"/>
        </w:rPr>
        <w:tab/>
      </w:r>
      <w:r>
        <w:rPr>
          <w:rFonts w:hint="eastAsia"/>
          <w:lang w:val="en-US" w:eastAsia="zh-CN"/>
        </w:rPr>
        <w:t>时分双工</w:t>
      </w:r>
    </w:p>
    <w:p w:rsidR="00822820" w:rsidRDefault="00822820" w:rsidP="00822820">
      <w:pPr>
        <w:rPr>
          <w:lang w:val="en-US" w:eastAsia="ja-JP"/>
        </w:rPr>
      </w:pPr>
      <w:bookmarkStart w:id="20" w:name="lt_pId049"/>
      <w:r>
        <w:rPr>
          <w:lang w:val="en-US" w:eastAsia="ja-JP"/>
        </w:rPr>
        <w:t>UHD</w:t>
      </w:r>
      <w:bookmarkEnd w:id="20"/>
      <w:r>
        <w:rPr>
          <w:lang w:val="en-US" w:eastAsia="ja-JP"/>
        </w:rPr>
        <w:tab/>
      </w:r>
      <w:r>
        <w:rPr>
          <w:rFonts w:hint="eastAsia"/>
          <w:lang w:val="en-US" w:eastAsia="zh-CN"/>
        </w:rPr>
        <w:t>超高</w:t>
      </w:r>
      <w:r>
        <w:rPr>
          <w:rFonts w:hint="eastAsia"/>
          <w:lang w:val="en-US" w:eastAsia="ja-JP"/>
        </w:rPr>
        <w:t>清晰度</w:t>
      </w:r>
    </w:p>
    <w:p w:rsidR="00822820" w:rsidRDefault="00822820" w:rsidP="00822820">
      <w:pPr>
        <w:rPr>
          <w:lang w:val="en-US" w:eastAsia="ja-JP"/>
        </w:rPr>
      </w:pPr>
      <w:bookmarkStart w:id="21" w:name="lt_pId051"/>
      <w:r>
        <w:rPr>
          <w:lang w:val="en-US" w:eastAsia="ja-JP"/>
        </w:rPr>
        <w:t>UE</w:t>
      </w:r>
      <w:bookmarkEnd w:id="21"/>
      <w:r>
        <w:rPr>
          <w:lang w:val="en-US" w:eastAsia="ja-JP"/>
        </w:rPr>
        <w:tab/>
      </w:r>
      <w:r>
        <w:rPr>
          <w:rFonts w:hint="eastAsia"/>
          <w:lang w:val="en-US" w:eastAsia="zh-CN"/>
        </w:rPr>
        <w:t>用户</w:t>
      </w:r>
      <w:r>
        <w:rPr>
          <w:rFonts w:hint="eastAsia"/>
          <w:lang w:val="en-US" w:eastAsia="ja-JP"/>
        </w:rPr>
        <w:t>终端</w:t>
      </w:r>
    </w:p>
    <w:p w:rsidR="00822820" w:rsidRDefault="00822820" w:rsidP="00822820">
      <w:pPr>
        <w:rPr>
          <w:lang w:val="en-US" w:eastAsia="ja-JP"/>
        </w:rPr>
      </w:pPr>
      <w:bookmarkStart w:id="22" w:name="lt_pId053"/>
      <w:r>
        <w:rPr>
          <w:lang w:val="en-US" w:eastAsia="ja-JP"/>
        </w:rPr>
        <w:t>VR</w:t>
      </w:r>
      <w:bookmarkEnd w:id="22"/>
      <w:r>
        <w:rPr>
          <w:lang w:val="en-US" w:eastAsia="ja-JP"/>
        </w:rPr>
        <w:tab/>
      </w:r>
      <w:r>
        <w:rPr>
          <w:rFonts w:hint="eastAsia"/>
          <w:lang w:val="en-US" w:eastAsia="zh-CN"/>
        </w:rPr>
        <w:t>虚拟</w:t>
      </w:r>
      <w:r>
        <w:rPr>
          <w:rFonts w:hint="eastAsia"/>
          <w:lang w:val="en-US" w:eastAsia="ja-JP"/>
        </w:rPr>
        <w:t>现实</w:t>
      </w:r>
    </w:p>
    <w:p w:rsidR="00822820" w:rsidRDefault="00822820" w:rsidP="00822820">
      <w:pPr>
        <w:pStyle w:val="Normalaftertitle"/>
        <w:rPr>
          <w:lang w:val="en-US" w:eastAsia="zh-CN"/>
        </w:rPr>
      </w:pPr>
      <w:r>
        <w:rPr>
          <w:rFonts w:hint="eastAsia"/>
          <w:lang w:val="en-US" w:eastAsia="zh-CN"/>
        </w:rPr>
        <w:t>国际电联无线电通信全会，</w:t>
      </w:r>
    </w:p>
    <w:p w:rsidR="00822820" w:rsidRPr="00822820" w:rsidRDefault="00822820" w:rsidP="00822820">
      <w:pPr>
        <w:pStyle w:val="Call"/>
        <w:rPr>
          <w:rFonts w:ascii="STKaiti" w:eastAsia="STKaiti" w:hAnsi="STKaiti"/>
          <w:i w:val="0"/>
          <w:szCs w:val="24"/>
          <w:lang w:val="en-US" w:eastAsia="zh-CN"/>
        </w:rPr>
      </w:pPr>
      <w:r w:rsidRPr="00822820">
        <w:rPr>
          <w:rFonts w:ascii="STKaiti" w:eastAsia="STKaiti" w:hAnsi="STKaiti" w:hint="eastAsia"/>
          <w:i w:val="0"/>
          <w:szCs w:val="24"/>
          <w:lang w:val="en-US" w:eastAsia="zh-CN"/>
        </w:rPr>
        <w:t>考虑到</w:t>
      </w:r>
    </w:p>
    <w:p w:rsidR="00822820" w:rsidRDefault="00822820" w:rsidP="00822820">
      <w:pPr>
        <w:rPr>
          <w:rFonts w:hint="eastAsia"/>
          <w:iCs/>
          <w:lang w:val="en-US" w:eastAsia="zh-CN"/>
        </w:rPr>
      </w:pPr>
      <w:bookmarkStart w:id="23" w:name="lt_pId057"/>
      <w:r>
        <w:rPr>
          <w:i/>
          <w:iCs/>
          <w:lang w:val="en-US" w:eastAsia="zh-CN"/>
        </w:rPr>
        <w:t>a)</w:t>
      </w:r>
      <w:bookmarkEnd w:id="23"/>
      <w:r>
        <w:rPr>
          <w:iCs/>
          <w:lang w:val="en-US" w:eastAsia="zh-CN"/>
        </w:rPr>
        <w:tab/>
      </w:r>
      <w:bookmarkStart w:id="24" w:name="lt_pId058"/>
      <w:r>
        <w:rPr>
          <w:rFonts w:hint="eastAsia"/>
          <w:iCs/>
          <w:lang w:val="en-US" w:eastAsia="zh-CN"/>
        </w:rPr>
        <w:t>有几个国家计划使用频率范围</w:t>
      </w:r>
      <w:r>
        <w:rPr>
          <w:iCs/>
          <w:lang w:val="en-US" w:eastAsia="zh-CN"/>
        </w:rPr>
        <w:t>27.5-29.5 GHz</w:t>
      </w:r>
      <w:r>
        <w:rPr>
          <w:rFonts w:hint="eastAsia"/>
          <w:iCs/>
          <w:lang w:val="en-US" w:eastAsia="zh-CN"/>
        </w:rPr>
        <w:t>或其中部分频段的移动业务，尤其是用于高速数据链路，主要传输高清晰度多媒体；</w:t>
      </w:r>
      <w:bookmarkEnd w:id="24"/>
    </w:p>
    <w:p w:rsidR="00822820" w:rsidRDefault="00822820" w:rsidP="00822820">
      <w:pPr>
        <w:rPr>
          <w:lang w:val="en-US" w:eastAsia="zh-CN"/>
        </w:rPr>
      </w:pPr>
      <w:bookmarkStart w:id="25" w:name="lt_pId059"/>
      <w:r>
        <w:rPr>
          <w:i/>
          <w:iCs/>
          <w:lang w:val="en-US" w:eastAsia="zh-CN"/>
        </w:rPr>
        <w:lastRenderedPageBreak/>
        <w:t>b)</w:t>
      </w:r>
      <w:bookmarkEnd w:id="25"/>
      <w:r>
        <w:rPr>
          <w:lang w:val="en-US" w:eastAsia="zh-CN"/>
        </w:rPr>
        <w:tab/>
      </w:r>
      <w:bookmarkStart w:id="26" w:name="lt_pId060"/>
      <w:r>
        <w:rPr>
          <w:rFonts w:hint="eastAsia"/>
          <w:lang w:val="en-US" w:eastAsia="zh-CN"/>
        </w:rPr>
        <w:t>共用和兼容性研究需要使用移动业务频段系统的典型接收机技术和操作特性；</w:t>
      </w:r>
      <w:bookmarkEnd w:id="26"/>
    </w:p>
    <w:p w:rsidR="00822820" w:rsidRDefault="00822820" w:rsidP="00822820">
      <w:pPr>
        <w:rPr>
          <w:lang w:val="en-US" w:eastAsia="zh-CN"/>
        </w:rPr>
      </w:pPr>
      <w:bookmarkStart w:id="27" w:name="lt_pId061"/>
      <w:r>
        <w:rPr>
          <w:i/>
          <w:iCs/>
          <w:lang w:val="en-US" w:eastAsia="zh-CN"/>
        </w:rPr>
        <w:t>c)</w:t>
      </w:r>
      <w:bookmarkEnd w:id="27"/>
      <w:r>
        <w:rPr>
          <w:lang w:val="en-US" w:eastAsia="zh-CN"/>
        </w:rPr>
        <w:tab/>
      </w:r>
      <w:r>
        <w:rPr>
          <w:rFonts w:hint="eastAsia"/>
          <w:lang w:val="en-US" w:eastAsia="zh-CN"/>
        </w:rPr>
        <w:t>需要程序和方法来分析其他业务系统对移动业务系统接收机的影响；</w:t>
      </w:r>
    </w:p>
    <w:p w:rsidR="00822820" w:rsidRPr="00822820" w:rsidRDefault="00822820" w:rsidP="00822820">
      <w:pPr>
        <w:pStyle w:val="Call"/>
        <w:rPr>
          <w:rFonts w:ascii="STKaiti" w:eastAsia="STKaiti" w:hAnsi="STKaiti"/>
          <w:i w:val="0"/>
          <w:szCs w:val="24"/>
          <w:lang w:val="en-US" w:eastAsia="zh-CN"/>
        </w:rPr>
      </w:pPr>
      <w:r w:rsidRPr="00822820">
        <w:rPr>
          <w:rFonts w:ascii="STKaiti" w:eastAsia="STKaiti" w:hAnsi="STKaiti" w:hint="eastAsia"/>
          <w:i w:val="0"/>
          <w:szCs w:val="24"/>
          <w:lang w:val="en-US" w:eastAsia="zh-CN"/>
        </w:rPr>
        <w:t>注意到</w:t>
      </w:r>
    </w:p>
    <w:p w:rsidR="00822820" w:rsidRDefault="00822820" w:rsidP="00822820">
      <w:pPr>
        <w:rPr>
          <w:rFonts w:hint="eastAsia"/>
          <w:lang w:val="en-US" w:eastAsia="ja-JP"/>
        </w:rPr>
      </w:pPr>
      <w:bookmarkStart w:id="28" w:name="lt_pId064"/>
      <w:r>
        <w:rPr>
          <w:i/>
          <w:iCs/>
          <w:lang w:val="en-US" w:eastAsia="zh-CN"/>
        </w:rPr>
        <w:t>a</w:t>
      </w:r>
      <w:r>
        <w:rPr>
          <w:i/>
          <w:iCs/>
          <w:lang w:val="en-US" w:eastAsia="ja-JP"/>
        </w:rPr>
        <w:t>)</w:t>
      </w:r>
      <w:bookmarkEnd w:id="28"/>
      <w:r>
        <w:rPr>
          <w:lang w:val="en-US" w:eastAsia="ja-JP"/>
        </w:rPr>
        <w:tab/>
      </w:r>
      <w:bookmarkStart w:id="29" w:name="lt_pId065"/>
      <w:r>
        <w:rPr>
          <w:rFonts w:hint="eastAsia"/>
          <w:lang w:val="en-US" w:eastAsia="ja-JP"/>
        </w:rPr>
        <w:t>频率范围</w:t>
      </w:r>
      <w:r>
        <w:rPr>
          <w:rFonts w:hint="eastAsia"/>
          <w:lang w:val="en-US" w:eastAsia="ja-JP"/>
        </w:rPr>
        <w:t xml:space="preserve"> </w:t>
      </w:r>
      <w:r>
        <w:rPr>
          <w:iCs/>
          <w:lang w:val="en-US" w:eastAsia="zh-CN"/>
        </w:rPr>
        <w:t>27.5-29.5 GHz</w:t>
      </w:r>
      <w:r>
        <w:rPr>
          <w:rFonts w:hint="eastAsia"/>
          <w:iCs/>
          <w:lang w:val="en-US" w:eastAsia="zh-CN"/>
        </w:rPr>
        <w:t>在世界范围内被划分给移动业务作为主要业务；</w:t>
      </w:r>
      <w:r>
        <w:rPr>
          <w:rFonts w:hint="eastAsia"/>
          <w:iCs/>
          <w:lang w:val="en-US" w:eastAsia="zh-CN"/>
        </w:rPr>
        <w:t xml:space="preserve"> </w:t>
      </w:r>
      <w:bookmarkEnd w:id="29"/>
    </w:p>
    <w:p w:rsidR="00822820" w:rsidRDefault="00822820" w:rsidP="00822820">
      <w:pPr>
        <w:rPr>
          <w:lang w:val="en-US" w:eastAsia="ja-JP"/>
        </w:rPr>
      </w:pPr>
      <w:bookmarkStart w:id="30" w:name="lt_pId066"/>
      <w:r>
        <w:rPr>
          <w:i/>
          <w:iCs/>
          <w:lang w:val="en-US" w:eastAsia="ja-JP"/>
        </w:rPr>
        <w:t>b)</w:t>
      </w:r>
      <w:bookmarkEnd w:id="30"/>
      <w:r>
        <w:rPr>
          <w:lang w:val="en-US" w:eastAsia="ja-JP"/>
        </w:rPr>
        <w:tab/>
      </w:r>
      <w:bookmarkStart w:id="31" w:name="lt_pId067"/>
      <w:r>
        <w:rPr>
          <w:rFonts w:hint="eastAsia"/>
          <w:lang w:val="en-US" w:eastAsia="zh-CN"/>
        </w:rPr>
        <w:t>频率</w:t>
      </w:r>
      <w:r>
        <w:rPr>
          <w:rFonts w:hint="eastAsia"/>
          <w:lang w:val="en-US" w:eastAsia="ja-JP"/>
        </w:rPr>
        <w:t>范围</w:t>
      </w:r>
      <w:r>
        <w:rPr>
          <w:rFonts w:hint="eastAsia"/>
          <w:lang w:val="en-US" w:eastAsia="ja-JP"/>
        </w:rPr>
        <w:t xml:space="preserve"> </w:t>
      </w:r>
      <w:r>
        <w:rPr>
          <w:iCs/>
          <w:lang w:val="en-US" w:eastAsia="zh-CN"/>
        </w:rPr>
        <w:t>27.5-29.5 GHz</w:t>
      </w:r>
      <w:r>
        <w:rPr>
          <w:rFonts w:hint="eastAsia"/>
          <w:iCs/>
          <w:lang w:val="en-US" w:eastAsia="zh-CN"/>
        </w:rPr>
        <w:t>亦在世界范围内被划分给卫星固定业务（地对空）和固定业务作为主要业务</w:t>
      </w:r>
      <w:bookmarkEnd w:id="31"/>
      <w:r>
        <w:rPr>
          <w:rFonts w:hint="eastAsia"/>
          <w:iCs/>
          <w:lang w:val="en-US" w:eastAsia="zh-CN"/>
        </w:rPr>
        <w:t>；</w:t>
      </w:r>
    </w:p>
    <w:p w:rsidR="00822820" w:rsidRPr="00822820" w:rsidRDefault="00822820" w:rsidP="00822820">
      <w:pPr>
        <w:pStyle w:val="Call"/>
        <w:rPr>
          <w:rFonts w:ascii="STKaiti" w:eastAsia="STKaiti" w:hAnsi="STKaiti"/>
          <w:i w:val="0"/>
          <w:szCs w:val="24"/>
          <w:lang w:val="en-US" w:eastAsia="zh-CN"/>
        </w:rPr>
      </w:pPr>
      <w:r w:rsidRPr="00822820">
        <w:rPr>
          <w:rFonts w:ascii="STKaiti" w:eastAsia="STKaiti" w:hAnsi="STKaiti" w:hint="eastAsia"/>
          <w:i w:val="0"/>
          <w:szCs w:val="24"/>
          <w:lang w:val="en-US" w:eastAsia="zh-CN"/>
        </w:rPr>
        <w:t>做出建议</w:t>
      </w:r>
    </w:p>
    <w:p w:rsidR="00822820" w:rsidRDefault="00822820" w:rsidP="00822820">
      <w:pPr>
        <w:rPr>
          <w:rFonts w:hint="eastAsia"/>
          <w:lang w:val="en-US" w:eastAsia="zh-CN"/>
        </w:rPr>
      </w:pPr>
      <w:r w:rsidRPr="00822820">
        <w:rPr>
          <w:b/>
          <w:bCs/>
          <w:lang w:val="en-US" w:eastAsia="zh-CN"/>
        </w:rPr>
        <w:t>1</w:t>
      </w:r>
      <w:r>
        <w:rPr>
          <w:b/>
          <w:lang w:val="en-US" w:eastAsia="zh-CN"/>
        </w:rPr>
        <w:tab/>
      </w:r>
      <w:r>
        <w:rPr>
          <w:rFonts w:hint="eastAsia"/>
          <w:lang w:val="en-US" w:eastAsia="zh-CN"/>
        </w:rPr>
        <w:t>附件</w:t>
      </w:r>
      <w:r>
        <w:rPr>
          <w:lang w:val="en-US" w:eastAsia="zh-CN"/>
        </w:rPr>
        <w:t>1</w:t>
      </w:r>
      <w:r>
        <w:rPr>
          <w:rFonts w:hint="eastAsia"/>
          <w:lang w:val="en-US" w:eastAsia="zh-CN"/>
        </w:rPr>
        <w:t>中所述移动业务系统的技术和操作特性，应用于</w:t>
      </w:r>
      <w:r>
        <w:rPr>
          <w:lang w:val="en-US" w:eastAsia="zh-CN"/>
        </w:rPr>
        <w:t>27.5-29.5 GHz</w:t>
      </w:r>
      <w:r>
        <w:rPr>
          <w:rFonts w:hint="eastAsia"/>
          <w:lang w:val="en-US" w:eastAsia="zh-CN"/>
        </w:rPr>
        <w:t>频率范围内移动业务与其它业务的共用和兼容性研究；</w:t>
      </w:r>
    </w:p>
    <w:p w:rsidR="00822820" w:rsidRDefault="00822820" w:rsidP="00822820">
      <w:pPr>
        <w:rPr>
          <w:rFonts w:ascii="Calibri" w:hAnsi="Calibri" w:cs="Calibri"/>
          <w:b/>
          <w:color w:val="800000"/>
          <w:sz w:val="22"/>
          <w:lang w:val="en-US" w:eastAsia="zh-CN"/>
        </w:rPr>
      </w:pPr>
      <w:r w:rsidRPr="00822820">
        <w:rPr>
          <w:b/>
          <w:bCs/>
          <w:lang w:val="en-US" w:eastAsia="zh-CN"/>
        </w:rPr>
        <w:t>2</w:t>
      </w:r>
      <w:r>
        <w:rPr>
          <w:b/>
          <w:lang w:val="en-US" w:eastAsia="zh-CN"/>
        </w:rPr>
        <w:tab/>
      </w:r>
      <w:r>
        <w:rPr>
          <w:rFonts w:hint="eastAsia"/>
          <w:lang w:val="en-US" w:eastAsia="zh-CN"/>
        </w:rPr>
        <w:t>附件</w:t>
      </w:r>
      <w:r>
        <w:rPr>
          <w:lang w:val="en-US" w:eastAsia="zh-CN"/>
        </w:rPr>
        <w:t>1</w:t>
      </w:r>
      <w:r>
        <w:rPr>
          <w:rFonts w:hint="eastAsia"/>
          <w:lang w:val="en-US" w:eastAsia="zh-CN"/>
        </w:rPr>
        <w:t>中的干扰信号功率与移动系统接收机噪声功率电平之比（</w:t>
      </w:r>
      <w:r>
        <w:rPr>
          <w:i/>
          <w:iCs/>
          <w:lang w:val="en-US" w:eastAsia="zh-CN"/>
        </w:rPr>
        <w:t>I/N</w:t>
      </w:r>
      <w:r>
        <w:rPr>
          <w:rFonts w:hint="eastAsia"/>
          <w:lang w:val="en-US" w:eastAsia="zh-CN"/>
        </w:rPr>
        <w:t>）这一标准，应作为</w:t>
      </w:r>
      <w:r>
        <w:rPr>
          <w:lang w:val="en-US" w:eastAsia="zh-CN"/>
        </w:rPr>
        <w:t>27.5-29.5 GHz</w:t>
      </w:r>
      <w:r>
        <w:rPr>
          <w:rFonts w:hint="eastAsia"/>
          <w:lang w:val="en-US" w:eastAsia="zh-CN"/>
        </w:rPr>
        <w:t>频率范围内移动系统所需的保护电平。</w:t>
      </w:r>
    </w:p>
    <w:p w:rsidR="00822820" w:rsidRDefault="00822820" w:rsidP="00822820">
      <w:pPr>
        <w:rPr>
          <w:lang w:val="en-US" w:eastAsia="zh-CN"/>
        </w:rPr>
      </w:pPr>
    </w:p>
    <w:p w:rsidR="00822820" w:rsidRDefault="00822820" w:rsidP="00822820">
      <w:pPr>
        <w:rPr>
          <w:lang w:val="en-US" w:eastAsia="zh-CN"/>
        </w:rPr>
      </w:pPr>
    </w:p>
    <w:p w:rsidR="00822820" w:rsidRDefault="00822820" w:rsidP="00822820">
      <w:pPr>
        <w:pStyle w:val="AnnexNoTitle"/>
        <w:rPr>
          <w:lang w:val="en-GB" w:eastAsia="zh-CN"/>
        </w:rPr>
      </w:pPr>
      <w:bookmarkStart w:id="32" w:name="lt_pId073"/>
      <w:r>
        <w:rPr>
          <w:rFonts w:hint="eastAsia"/>
          <w:lang w:eastAsia="zh-CN"/>
        </w:rPr>
        <w:t>附件</w:t>
      </w:r>
      <w:r>
        <w:rPr>
          <w:lang w:val="en-US" w:eastAsia="zh-CN"/>
        </w:rPr>
        <w:t xml:space="preserve"> 1</w:t>
      </w:r>
      <w:bookmarkEnd w:id="32"/>
      <w:r>
        <w:rPr>
          <w:lang w:val="en-US" w:eastAsia="zh-CN"/>
        </w:rPr>
        <w:t xml:space="preserve"> </w:t>
      </w:r>
      <w:r>
        <w:rPr>
          <w:lang w:val="en-US" w:eastAsia="zh-CN"/>
        </w:rPr>
        <w:br/>
      </w:r>
      <w:r>
        <w:rPr>
          <w:lang w:val="en-US" w:eastAsia="zh-CN"/>
        </w:rPr>
        <w:br/>
      </w:r>
      <w:bookmarkStart w:id="33" w:name="lt_pId074"/>
      <w:r>
        <w:rPr>
          <w:rFonts w:hint="eastAsia"/>
          <w:lang w:eastAsia="zh-CN"/>
        </w:rPr>
        <w:t>用于共用和兼容性分析的</w:t>
      </w:r>
      <w:r>
        <w:rPr>
          <w:lang w:val="en-US" w:eastAsia="zh-CN"/>
        </w:rPr>
        <w:t>27.5-29.5 GHz</w:t>
      </w:r>
      <w:r>
        <w:rPr>
          <w:rFonts w:hint="eastAsia"/>
          <w:lang w:eastAsia="zh-CN"/>
        </w:rPr>
        <w:t>频率范围内</w:t>
      </w:r>
      <w:r>
        <w:rPr>
          <w:lang w:val="en-US" w:eastAsia="zh-CN"/>
        </w:rPr>
        <w:br/>
      </w:r>
      <w:r>
        <w:rPr>
          <w:rFonts w:hint="eastAsia"/>
          <w:lang w:eastAsia="zh-CN"/>
        </w:rPr>
        <w:t>移动业务系统的接收机技术和操作特性</w:t>
      </w:r>
      <w:bookmarkEnd w:id="33"/>
    </w:p>
    <w:p w:rsidR="00822820" w:rsidRDefault="00822820" w:rsidP="00822820">
      <w:pPr>
        <w:pStyle w:val="Heading1"/>
        <w:rPr>
          <w:lang w:val="en-US" w:eastAsia="zh-CN"/>
        </w:rPr>
      </w:pPr>
      <w:r>
        <w:rPr>
          <w:lang w:val="en-US" w:eastAsia="zh-CN"/>
        </w:rPr>
        <w:t>1</w:t>
      </w:r>
      <w:r>
        <w:rPr>
          <w:lang w:val="en-US" w:eastAsia="zh-CN"/>
        </w:rPr>
        <w:tab/>
      </w:r>
      <w:r>
        <w:rPr>
          <w:rFonts w:hint="eastAsia"/>
          <w:lang w:val="en-US" w:eastAsia="zh-CN"/>
        </w:rPr>
        <w:t>引言</w:t>
      </w:r>
    </w:p>
    <w:p w:rsidR="00822820" w:rsidRDefault="00822820" w:rsidP="00822820">
      <w:pPr>
        <w:keepLines/>
        <w:ind w:firstLineChars="200" w:firstLine="480"/>
        <w:rPr>
          <w:lang w:val="en-US" w:eastAsia="zh-CN"/>
        </w:rPr>
      </w:pPr>
      <w:bookmarkStart w:id="34" w:name="lt_pId078"/>
      <w:r>
        <w:rPr>
          <w:rFonts w:hint="eastAsia"/>
          <w:lang w:val="en-US" w:eastAsia="zh-CN"/>
        </w:rPr>
        <w:t>在频率范围</w:t>
      </w:r>
      <w:r>
        <w:rPr>
          <w:lang w:val="en-US" w:eastAsia="zh-CN"/>
        </w:rPr>
        <w:t>27.5-29.5 GHz</w:t>
      </w:r>
      <w:r>
        <w:rPr>
          <w:rFonts w:hint="eastAsia"/>
          <w:lang w:val="en-US" w:eastAsia="zh-CN"/>
        </w:rPr>
        <w:t>或其中部分频段，移动系统支持多种应用，包括可靠传输数吉比特数据的移动语音、数据和视频宽带链路，以及与视频相关的应用，例如超高清视频流、虚拟现实等，这些是系统发展的主要驱动力。</w:t>
      </w:r>
      <w:bookmarkEnd w:id="34"/>
    </w:p>
    <w:p w:rsidR="00822820" w:rsidRDefault="00822820" w:rsidP="00822820">
      <w:pPr>
        <w:pStyle w:val="Heading1"/>
        <w:ind w:right="-284"/>
        <w:rPr>
          <w:rFonts w:asciiTheme="majorBidi" w:hAnsiTheme="majorBidi" w:cstheme="majorBidi"/>
          <w:szCs w:val="28"/>
          <w:lang w:val="en-US" w:eastAsia="zh-CN"/>
        </w:rPr>
      </w:pPr>
      <w:r>
        <w:rPr>
          <w:rFonts w:asciiTheme="majorBidi" w:hAnsiTheme="majorBidi" w:cstheme="majorBidi"/>
          <w:szCs w:val="28"/>
          <w:lang w:val="en-US" w:eastAsia="zh-CN"/>
        </w:rPr>
        <w:t>2</w:t>
      </w:r>
      <w:r>
        <w:rPr>
          <w:rFonts w:asciiTheme="majorBidi" w:hAnsiTheme="majorBidi" w:cstheme="majorBidi"/>
          <w:szCs w:val="28"/>
          <w:lang w:val="en-US" w:eastAsia="zh-CN"/>
        </w:rPr>
        <w:tab/>
      </w:r>
      <w:bookmarkStart w:id="35" w:name="lt_pId080"/>
      <w:r>
        <w:rPr>
          <w:iCs/>
          <w:lang w:val="en-US" w:eastAsia="zh-CN"/>
        </w:rPr>
        <w:t>27.5-29.5 GHz</w:t>
      </w:r>
      <w:r>
        <w:rPr>
          <w:rFonts w:hint="eastAsia"/>
          <w:iCs/>
          <w:lang w:val="en-US" w:eastAsia="zh-CN"/>
        </w:rPr>
        <w:t>频率范围内移动系统的特性</w:t>
      </w:r>
    </w:p>
    <w:bookmarkEnd w:id="35"/>
    <w:p w:rsidR="00822820" w:rsidRDefault="00822820" w:rsidP="00822820">
      <w:pPr>
        <w:pStyle w:val="Heading2"/>
        <w:rPr>
          <w:szCs w:val="24"/>
          <w:lang w:val="en-US" w:eastAsia="zh-CN"/>
        </w:rPr>
      </w:pPr>
      <w:r>
        <w:rPr>
          <w:szCs w:val="24"/>
          <w:lang w:val="en-US" w:eastAsia="zh-CN"/>
        </w:rPr>
        <w:t>2.1</w:t>
      </w:r>
      <w:r>
        <w:rPr>
          <w:szCs w:val="24"/>
          <w:lang w:val="en-US" w:eastAsia="zh-CN"/>
        </w:rPr>
        <w:tab/>
      </w:r>
      <w:r>
        <w:rPr>
          <w:rFonts w:hint="eastAsia"/>
          <w:szCs w:val="24"/>
          <w:lang w:val="en-US" w:eastAsia="zh-CN"/>
        </w:rPr>
        <w:t>引言</w:t>
      </w:r>
    </w:p>
    <w:p w:rsidR="00822820" w:rsidRDefault="00822820" w:rsidP="00822820">
      <w:pPr>
        <w:ind w:firstLineChars="200" w:firstLine="480"/>
        <w:rPr>
          <w:spacing w:val="-2"/>
          <w:lang w:val="en-US" w:eastAsia="zh-CN"/>
        </w:rPr>
      </w:pPr>
      <w:r>
        <w:rPr>
          <w:rFonts w:hint="eastAsia"/>
          <w:lang w:val="en-US" w:eastAsia="zh-CN"/>
        </w:rPr>
        <w:t>信号处理、复杂调制、天线设计和固件的技术进步，使频率范围</w:t>
      </w:r>
      <w:r>
        <w:rPr>
          <w:lang w:val="en-US" w:eastAsia="zh-CN"/>
        </w:rPr>
        <w:t>27.5-29.5 GHz</w:t>
      </w:r>
      <w:r>
        <w:rPr>
          <w:rFonts w:hint="eastAsia"/>
          <w:lang w:val="en-US" w:eastAsia="zh-CN"/>
        </w:rPr>
        <w:t>或其中部分频段通信系统的设计与生产可为移动或手持设备提供数吉比特的数据接入。</w:t>
      </w:r>
      <w:r>
        <w:rPr>
          <w:rFonts w:hint="eastAsia"/>
          <w:spacing w:val="-2"/>
          <w:lang w:val="en-US" w:eastAsia="zh-CN"/>
        </w:rPr>
        <w:t>这些设备与主要安装在人口密集地区的基站</w:t>
      </w:r>
      <w:r>
        <w:rPr>
          <w:spacing w:val="-2"/>
          <w:lang w:val="en-US" w:eastAsia="zh-CN"/>
        </w:rPr>
        <w:t>/</w:t>
      </w:r>
      <w:r>
        <w:rPr>
          <w:rFonts w:hint="eastAsia"/>
          <w:spacing w:val="-2"/>
          <w:lang w:val="en-US" w:eastAsia="zh-CN"/>
        </w:rPr>
        <w:t>接入点进行通信，为用户、家庭和企业提供连接，通过聚合等技术使用例如</w:t>
      </w:r>
      <w:r>
        <w:rPr>
          <w:spacing w:val="-2"/>
          <w:lang w:val="en-US" w:eastAsia="zh-CN"/>
        </w:rPr>
        <w:t>100MHz</w:t>
      </w:r>
      <w:r>
        <w:rPr>
          <w:rFonts w:hint="eastAsia"/>
          <w:spacing w:val="-2"/>
          <w:lang w:val="en-US" w:eastAsia="zh-CN"/>
        </w:rPr>
        <w:t>或者更大的信道带宽。</w:t>
      </w:r>
    </w:p>
    <w:p w:rsidR="00822820" w:rsidRDefault="00822820" w:rsidP="00822820">
      <w:pPr>
        <w:ind w:firstLineChars="200" w:firstLine="480"/>
        <w:rPr>
          <w:lang w:val="en-US" w:eastAsia="zh-CN"/>
        </w:rPr>
      </w:pPr>
      <w:bookmarkStart w:id="36" w:name="lt_pId085"/>
      <w:r>
        <w:rPr>
          <w:rFonts w:hint="eastAsia"/>
          <w:lang w:val="en-US" w:eastAsia="zh-CN"/>
        </w:rPr>
        <w:t>可用的大带宽和最先进的天线阵列技术可以实现非常高的速率传输大量的内容，使得诸如超高清（</w:t>
      </w:r>
      <w:r>
        <w:rPr>
          <w:lang w:val="en-US" w:eastAsia="zh-CN"/>
        </w:rPr>
        <w:t>UHD</w:t>
      </w:r>
      <w:r>
        <w:rPr>
          <w:rFonts w:hint="eastAsia"/>
          <w:lang w:val="en-US" w:eastAsia="zh-CN"/>
        </w:rPr>
        <w:t>）视频、虚拟现实（</w:t>
      </w:r>
      <w:r>
        <w:rPr>
          <w:lang w:val="en-US" w:eastAsia="zh-CN"/>
        </w:rPr>
        <w:t>VR</w:t>
      </w:r>
      <w:r>
        <w:rPr>
          <w:rFonts w:hint="eastAsia"/>
          <w:lang w:val="en-US" w:eastAsia="zh-CN"/>
        </w:rPr>
        <w:t>）和增强现实（</w:t>
      </w:r>
      <w:r>
        <w:rPr>
          <w:lang w:val="en-US" w:eastAsia="zh-CN"/>
        </w:rPr>
        <w:t>AR</w:t>
      </w:r>
      <w:r>
        <w:rPr>
          <w:rFonts w:hint="eastAsia"/>
          <w:lang w:val="en-US" w:eastAsia="zh-CN"/>
        </w:rPr>
        <w:t>）之类的应用成为可能。这些系统能够在非常密集的使用区域连接数千个设备，如体育场或其他场馆、公共交通站和其他拥有大量集中的智能设备用户的地方。其他应用包括从路边到家庭的高速无线电链路，将移动</w:t>
      </w:r>
      <w:r>
        <w:rPr>
          <w:lang w:val="en-US" w:eastAsia="zh-CN"/>
        </w:rPr>
        <w:t>/</w:t>
      </w:r>
      <w:r>
        <w:rPr>
          <w:rFonts w:hint="eastAsia"/>
          <w:lang w:val="en-US" w:eastAsia="zh-CN"/>
        </w:rPr>
        <w:t>便携式调制解调器和家庭内部设备连接到同一张网络。</w:t>
      </w:r>
      <w:bookmarkEnd w:id="36"/>
    </w:p>
    <w:p w:rsidR="00822820" w:rsidRDefault="00822820" w:rsidP="00822820">
      <w:pPr>
        <w:pStyle w:val="Heading2"/>
        <w:rPr>
          <w:i/>
          <w:iCs/>
          <w:lang w:val="en-US" w:eastAsia="zh-CN"/>
        </w:rPr>
      </w:pPr>
      <w:bookmarkStart w:id="37" w:name="_Toc110841065"/>
      <w:bookmarkStart w:id="38" w:name="_Toc117320827"/>
      <w:r>
        <w:rPr>
          <w:rFonts w:asciiTheme="majorBidi" w:hAnsiTheme="majorBidi" w:cstheme="majorBidi"/>
          <w:lang w:val="en-US" w:eastAsia="zh-CN"/>
        </w:rPr>
        <w:lastRenderedPageBreak/>
        <w:t>2.2</w:t>
      </w:r>
      <w:r>
        <w:rPr>
          <w:rFonts w:asciiTheme="majorBidi" w:hAnsiTheme="majorBidi" w:cstheme="majorBidi"/>
          <w:lang w:val="en-US" w:eastAsia="zh-CN"/>
        </w:rPr>
        <w:tab/>
      </w:r>
      <w:bookmarkStart w:id="39" w:name="lt_pId089"/>
      <w:r>
        <w:rPr>
          <w:rFonts w:asciiTheme="majorBidi" w:hAnsiTheme="majorBidi" w:cstheme="majorBidi" w:hint="eastAsia"/>
          <w:lang w:val="en-US" w:eastAsia="zh-CN"/>
        </w:rPr>
        <w:t>接收机</w:t>
      </w:r>
      <w:bookmarkEnd w:id="37"/>
      <w:bookmarkEnd w:id="38"/>
      <w:bookmarkEnd w:id="39"/>
    </w:p>
    <w:p w:rsidR="00822820" w:rsidRDefault="00822820" w:rsidP="00822820">
      <w:pPr>
        <w:ind w:firstLineChars="200" w:firstLine="480"/>
        <w:rPr>
          <w:lang w:val="en-US" w:eastAsia="zh-CN"/>
        </w:rPr>
      </w:pPr>
      <w:bookmarkStart w:id="40" w:name="lt_pId090"/>
      <w:r>
        <w:rPr>
          <w:rFonts w:hint="eastAsia"/>
          <w:lang w:val="en-US" w:eastAsia="zh-CN"/>
        </w:rPr>
        <w:t>工作在频率范围</w:t>
      </w:r>
      <w:r>
        <w:rPr>
          <w:lang w:val="en-US" w:eastAsia="zh-CN"/>
        </w:rPr>
        <w:t>27.5-29.5 GHz</w:t>
      </w:r>
      <w:r>
        <w:rPr>
          <w:rFonts w:hint="eastAsia"/>
          <w:lang w:val="en-US" w:eastAsia="zh-CN"/>
        </w:rPr>
        <w:t>或其中部分频段的新一代移动系统使用最先进的数字接收机技术，使用先进的调制和编码技术增强系统性能。这些系统的调制和编码方案（</w:t>
      </w:r>
      <w:r>
        <w:rPr>
          <w:lang w:val="en-US" w:eastAsia="zh-CN"/>
        </w:rPr>
        <w:t>MCS</w:t>
      </w:r>
      <w:r>
        <w:rPr>
          <w:rFonts w:hint="eastAsia"/>
          <w:lang w:val="en-US" w:eastAsia="zh-CN"/>
        </w:rPr>
        <w:t>）通常包括</w:t>
      </w:r>
      <w:r>
        <w:rPr>
          <w:lang w:val="en-US" w:eastAsia="zh-CN"/>
        </w:rPr>
        <w:t>BPSK</w:t>
      </w:r>
      <w:r>
        <w:rPr>
          <w:rFonts w:hint="eastAsia"/>
          <w:lang w:val="en-US" w:eastAsia="zh-CN"/>
        </w:rPr>
        <w:t>、</w:t>
      </w:r>
      <w:r>
        <w:rPr>
          <w:lang w:val="en-US" w:eastAsia="zh-CN"/>
        </w:rPr>
        <w:t>QPSK</w:t>
      </w:r>
      <w:r>
        <w:rPr>
          <w:rFonts w:hint="eastAsia"/>
          <w:lang w:val="en-US" w:eastAsia="zh-CN"/>
        </w:rPr>
        <w:t>、</w:t>
      </w:r>
      <w:r>
        <w:rPr>
          <w:lang w:val="en-US" w:eastAsia="zh-CN"/>
        </w:rPr>
        <w:t>16QAM</w:t>
      </w:r>
      <w:r>
        <w:rPr>
          <w:rFonts w:hint="eastAsia"/>
          <w:lang w:val="en-US" w:eastAsia="zh-CN"/>
        </w:rPr>
        <w:t>和</w:t>
      </w:r>
      <w:r>
        <w:rPr>
          <w:lang w:val="en-US" w:eastAsia="zh-CN"/>
        </w:rPr>
        <w:t>64QAM</w:t>
      </w:r>
      <w:r>
        <w:rPr>
          <w:rFonts w:hint="eastAsia"/>
          <w:lang w:val="en-US" w:eastAsia="zh-CN"/>
        </w:rPr>
        <w:t>以及卷积、低密度奇偶校验（</w:t>
      </w:r>
      <w:r>
        <w:rPr>
          <w:lang w:val="en-US" w:eastAsia="zh-CN"/>
        </w:rPr>
        <w:t>LDPC</w:t>
      </w:r>
      <w:r>
        <w:rPr>
          <w:rFonts w:hint="eastAsia"/>
          <w:lang w:val="en-US" w:eastAsia="zh-CN"/>
        </w:rPr>
        <w:t>）和</w:t>
      </w:r>
      <w:r>
        <w:rPr>
          <w:lang w:val="en-US" w:eastAsia="zh-CN"/>
        </w:rPr>
        <w:t>Turbo</w:t>
      </w:r>
      <w:r>
        <w:rPr>
          <w:rFonts w:hint="eastAsia"/>
          <w:lang w:val="en-US" w:eastAsia="zh-CN"/>
        </w:rPr>
        <w:t>编码。</w:t>
      </w:r>
      <w:bookmarkEnd w:id="40"/>
      <w:r>
        <w:rPr>
          <w:rFonts w:hint="eastAsia"/>
          <w:lang w:val="en-US" w:eastAsia="zh-CN"/>
        </w:rPr>
        <w:t xml:space="preserve"> </w:t>
      </w:r>
    </w:p>
    <w:p w:rsidR="00822820" w:rsidRDefault="00822820" w:rsidP="00822820">
      <w:pPr>
        <w:ind w:firstLineChars="200" w:firstLine="480"/>
        <w:rPr>
          <w:lang w:val="en-US" w:eastAsia="zh-CN"/>
        </w:rPr>
      </w:pPr>
      <w:bookmarkStart w:id="41" w:name="lt_pId092"/>
      <w:r>
        <w:rPr>
          <w:rFonts w:hint="eastAsia"/>
          <w:lang w:val="en-US" w:eastAsia="zh-CN"/>
        </w:rPr>
        <w:t>这些系统主要使用</w:t>
      </w:r>
      <w:r>
        <w:rPr>
          <w:lang w:val="en-US" w:eastAsia="zh-CN"/>
        </w:rPr>
        <w:t>OFDM</w:t>
      </w:r>
      <w:r>
        <w:rPr>
          <w:rFonts w:hint="eastAsia"/>
          <w:lang w:val="en-US" w:eastAsia="zh-CN"/>
        </w:rPr>
        <w:t>作为时分双工（</w:t>
      </w:r>
      <w:r>
        <w:rPr>
          <w:lang w:val="en-US" w:eastAsia="zh-CN"/>
        </w:rPr>
        <w:t>TDD</w:t>
      </w:r>
      <w:r>
        <w:rPr>
          <w:rFonts w:hint="eastAsia"/>
          <w:lang w:val="en-US" w:eastAsia="zh-CN"/>
        </w:rPr>
        <w:t>）方案中的多址接入技术并使用上行链路功率控制。</w:t>
      </w:r>
      <w:bookmarkEnd w:id="41"/>
      <w:r>
        <w:rPr>
          <w:rFonts w:hint="eastAsia"/>
          <w:lang w:val="en-US" w:eastAsia="zh-CN"/>
        </w:rPr>
        <w:t xml:space="preserve"> </w:t>
      </w:r>
    </w:p>
    <w:p w:rsidR="00822820" w:rsidRDefault="00822820" w:rsidP="00822820">
      <w:pPr>
        <w:ind w:firstLineChars="200" w:firstLine="480"/>
        <w:rPr>
          <w:lang w:val="en-US" w:eastAsia="zh-CN"/>
        </w:rPr>
      </w:pPr>
      <w:bookmarkStart w:id="42" w:name="lt_pId093"/>
      <w:r>
        <w:rPr>
          <w:rFonts w:hint="eastAsia"/>
          <w:lang w:val="en-US" w:eastAsia="zh-CN"/>
        </w:rPr>
        <w:t>相邻信道选择性（</w:t>
      </w:r>
      <w:r>
        <w:rPr>
          <w:lang w:val="en-US" w:eastAsia="zh-CN"/>
        </w:rPr>
        <w:t>ACS</w:t>
      </w:r>
      <w:r>
        <w:rPr>
          <w:rFonts w:hint="eastAsia"/>
          <w:lang w:val="en-US" w:eastAsia="zh-CN"/>
        </w:rPr>
        <w:t>）表征系统接收机滤波器响应。下面表</w:t>
      </w:r>
      <w:r>
        <w:rPr>
          <w:lang w:val="en-US" w:eastAsia="zh-CN"/>
        </w:rPr>
        <w:t>A</w:t>
      </w:r>
      <w:r>
        <w:rPr>
          <w:rFonts w:hint="eastAsia"/>
          <w:lang w:val="en-US" w:eastAsia="zh-CN"/>
        </w:rPr>
        <w:t>显示了频率范围</w:t>
      </w:r>
      <w:r>
        <w:rPr>
          <w:lang w:val="en-US" w:eastAsia="zh-CN"/>
        </w:rPr>
        <w:br/>
        <w:t>27.5-29.5 GHz</w:t>
      </w:r>
      <w:r>
        <w:rPr>
          <w:rFonts w:hint="eastAsia"/>
          <w:lang w:val="en-US" w:eastAsia="zh-CN"/>
        </w:rPr>
        <w:t>移动业务基站和移动台的</w:t>
      </w:r>
      <w:r>
        <w:rPr>
          <w:lang w:val="en-US" w:eastAsia="zh-CN"/>
        </w:rPr>
        <w:t>ACS</w:t>
      </w:r>
      <w:r>
        <w:rPr>
          <w:rFonts w:hint="eastAsia"/>
          <w:lang w:val="en-US" w:eastAsia="zh-CN"/>
        </w:rPr>
        <w:t>值。</w:t>
      </w:r>
      <w:bookmarkEnd w:id="42"/>
      <w:r>
        <w:rPr>
          <w:rFonts w:hint="eastAsia"/>
          <w:lang w:val="en-US" w:eastAsia="zh-CN"/>
        </w:rPr>
        <w:t xml:space="preserve"> </w:t>
      </w:r>
    </w:p>
    <w:p w:rsidR="00822820" w:rsidRDefault="00822820" w:rsidP="00822820">
      <w:pPr>
        <w:pStyle w:val="TableNo"/>
        <w:rPr>
          <w:lang w:val="en-US"/>
        </w:rPr>
      </w:pPr>
      <w:bookmarkStart w:id="43" w:name="lt_pId095"/>
      <w:r>
        <w:rPr>
          <w:rFonts w:hint="eastAsia"/>
          <w:lang w:val="en-US" w:eastAsia="zh-CN"/>
        </w:rPr>
        <w:t>表</w:t>
      </w:r>
      <w:r>
        <w:rPr>
          <w:lang w:val="en-US"/>
        </w:rPr>
        <w:t xml:space="preserve"> </w:t>
      </w:r>
      <w:bookmarkEnd w:id="43"/>
      <w:r w:rsidR="00374C83">
        <w:rPr>
          <w:rFonts w:hint="eastAsia"/>
          <w:lang w:val="en-US" w:eastAsia="zh-CN"/>
        </w:rPr>
        <w:t>1</w:t>
      </w:r>
    </w:p>
    <w:p w:rsidR="00822820" w:rsidRDefault="00822820" w:rsidP="00822820">
      <w:pPr>
        <w:pStyle w:val="Tabletitle"/>
        <w:rPr>
          <w:lang w:val="en-US" w:eastAsia="zh-CN"/>
        </w:rPr>
      </w:pPr>
      <w:bookmarkStart w:id="44" w:name="lt_pId096"/>
      <w:r>
        <w:rPr>
          <w:rFonts w:hint="eastAsia"/>
          <w:lang w:val="en-US" w:eastAsia="zh-CN"/>
        </w:rPr>
        <w:t>接收机邻信道选择性（</w:t>
      </w:r>
      <w:r>
        <w:rPr>
          <w:lang w:val="en-US" w:eastAsia="zh-CN"/>
        </w:rPr>
        <w:t>ACS</w:t>
      </w:r>
      <w:bookmarkEnd w:id="44"/>
      <w:r>
        <w:rPr>
          <w:rFonts w:hint="eastAsia"/>
          <w:lang w:val="en-US" w:eastAsia="zh-CN"/>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3060"/>
        <w:gridCol w:w="3420"/>
      </w:tblGrid>
      <w:tr w:rsidR="00822820" w:rsidTr="00822820">
        <w:trPr>
          <w:cantSplit/>
          <w:trHeight w:val="20"/>
          <w:jc w:val="center"/>
        </w:trPr>
        <w:tc>
          <w:tcPr>
            <w:tcW w:w="2875" w:type="dxa"/>
            <w:vMerge w:val="restar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keepNext/>
              <w:keepLines/>
              <w:jc w:val="center"/>
              <w:rPr>
                <w:lang w:val="en-US" w:eastAsia="zh-CN"/>
              </w:rPr>
            </w:pPr>
            <w:bookmarkStart w:id="45" w:name="lt_pId097"/>
            <w:r>
              <w:rPr>
                <w:rFonts w:hint="eastAsia"/>
                <w:lang w:val="en-US" w:eastAsia="zh-CN"/>
              </w:rPr>
              <w:t>接收机邻信道选择性</w:t>
            </w:r>
            <w:r>
              <w:rPr>
                <w:rFonts w:hint="eastAsia"/>
                <w:lang w:val="en-US" w:eastAsia="zh-CN"/>
              </w:rPr>
              <w:t xml:space="preserve"> </w:t>
            </w:r>
            <w:r>
              <w:rPr>
                <w:rFonts w:hint="eastAsia"/>
                <w:lang w:val="en-US" w:eastAsia="zh-CN"/>
              </w:rPr>
              <w:t>（</w:t>
            </w:r>
            <w:r>
              <w:rPr>
                <w:lang w:val="en-US" w:eastAsia="zh-CN"/>
              </w:rPr>
              <w:t>ACS</w:t>
            </w:r>
            <w:r>
              <w:rPr>
                <w:rFonts w:hint="eastAsia"/>
                <w:lang w:val="en-US" w:eastAsia="zh-CN"/>
              </w:rPr>
              <w:t>）</w:t>
            </w:r>
            <w:r>
              <w:rPr>
                <w:rFonts w:hint="eastAsia"/>
                <w:lang w:val="en-US" w:eastAsia="zh-CN"/>
              </w:rPr>
              <w:t xml:space="preserve"> </w:t>
            </w:r>
            <w:r>
              <w:rPr>
                <w:rFonts w:hint="eastAsia"/>
                <w:lang w:val="en-US" w:eastAsia="zh-CN"/>
              </w:rPr>
              <w:t>（</w:t>
            </w:r>
            <w:r>
              <w:rPr>
                <w:lang w:val="en-US" w:eastAsia="zh-CN"/>
              </w:rPr>
              <w:t>dB</w:t>
            </w:r>
            <w:bookmarkEnd w:id="45"/>
            <w:r>
              <w:rPr>
                <w:rFonts w:hint="eastAsia"/>
                <w:lang w:val="en-US" w:eastAsia="zh-CN"/>
              </w:rPr>
              <w:t>）</w:t>
            </w:r>
          </w:p>
        </w:tc>
        <w:tc>
          <w:tcPr>
            <w:tcW w:w="3060"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keepLines/>
              <w:rPr>
                <w:lang w:val="en-US"/>
              </w:rPr>
            </w:pPr>
            <w:r>
              <w:rPr>
                <w:rFonts w:hint="eastAsia"/>
                <w:lang w:val="en-US" w:eastAsia="zh-CN"/>
              </w:rPr>
              <w:t>基站</w:t>
            </w:r>
          </w:p>
        </w:tc>
        <w:tc>
          <w:tcPr>
            <w:tcW w:w="3420" w:type="dxa"/>
            <w:tcBorders>
              <w:top w:val="single" w:sz="4" w:space="0" w:color="auto"/>
              <w:left w:val="single" w:sz="4" w:space="0" w:color="auto"/>
              <w:bottom w:val="single" w:sz="4" w:space="0" w:color="auto"/>
              <w:right w:val="single" w:sz="4" w:space="0" w:color="auto"/>
            </w:tcBorders>
            <w:hideMark/>
          </w:tcPr>
          <w:p w:rsidR="00822820" w:rsidRDefault="00822820">
            <w:pPr>
              <w:pStyle w:val="Tablehead"/>
              <w:keepLines/>
              <w:rPr>
                <w:lang w:val="en-US"/>
              </w:rPr>
            </w:pPr>
            <w:r>
              <w:rPr>
                <w:rFonts w:hint="eastAsia"/>
                <w:lang w:val="en-US" w:eastAsia="zh-CN"/>
              </w:rPr>
              <w:t>移动台</w:t>
            </w:r>
          </w:p>
        </w:tc>
      </w:tr>
      <w:tr w:rsidR="00822820" w:rsidTr="00822820">
        <w:trPr>
          <w:cantSplit/>
          <w:trHeight w:val="20"/>
          <w:jc w:val="center"/>
        </w:trPr>
        <w:tc>
          <w:tcPr>
            <w:tcW w:w="2875" w:type="dxa"/>
            <w:vMerge/>
            <w:tcBorders>
              <w:top w:val="single" w:sz="4" w:space="0" w:color="auto"/>
              <w:left w:val="single" w:sz="4" w:space="0" w:color="auto"/>
              <w:bottom w:val="single" w:sz="4" w:space="0" w:color="auto"/>
              <w:right w:val="single" w:sz="4" w:space="0" w:color="auto"/>
            </w:tcBorders>
            <w:vAlign w:val="center"/>
            <w:hideMark/>
          </w:tcPr>
          <w:p w:rsidR="00822820" w:rsidRDefault="00822820">
            <w:pPr>
              <w:overflowPunct/>
              <w:autoSpaceDE/>
              <w:autoSpaceDN/>
              <w:adjustRightInd/>
              <w:spacing w:before="0"/>
              <w:rPr>
                <w:sz w:val="20"/>
                <w:lang w:val="en-US" w:eastAsia="zh-CN"/>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keepNext/>
              <w:keepLines/>
              <w:jc w:val="center"/>
              <w:rPr>
                <w:lang w:val="en-US"/>
              </w:rPr>
            </w:pPr>
            <w:r>
              <w:rPr>
                <w:lang w:val="en-US"/>
              </w:rPr>
              <w:t>24</w:t>
            </w:r>
          </w:p>
        </w:tc>
        <w:tc>
          <w:tcPr>
            <w:tcW w:w="3420" w:type="dxa"/>
            <w:tcBorders>
              <w:top w:val="single" w:sz="4" w:space="0" w:color="auto"/>
              <w:left w:val="single" w:sz="4" w:space="0" w:color="auto"/>
              <w:bottom w:val="single" w:sz="4" w:space="0" w:color="auto"/>
              <w:right w:val="single" w:sz="4" w:space="0" w:color="auto"/>
            </w:tcBorders>
            <w:hideMark/>
          </w:tcPr>
          <w:p w:rsidR="00822820" w:rsidRDefault="00822820">
            <w:pPr>
              <w:pStyle w:val="Tabletext"/>
              <w:keepNext/>
              <w:keepLines/>
              <w:jc w:val="center"/>
              <w:rPr>
                <w:lang w:val="en-US"/>
              </w:rPr>
            </w:pPr>
            <w:r>
              <w:rPr>
                <w:lang w:val="en-US"/>
              </w:rPr>
              <w:t xml:space="preserve">23 </w:t>
            </w:r>
          </w:p>
        </w:tc>
      </w:tr>
    </w:tbl>
    <w:p w:rsidR="00822820" w:rsidRDefault="00822820" w:rsidP="00822820">
      <w:pPr>
        <w:pStyle w:val="Tablefin"/>
        <w:rPr>
          <w:rFonts w:eastAsia="Malgun Gothic"/>
          <w:lang w:val="en-US" w:eastAsia="ko-KR"/>
        </w:rPr>
      </w:pPr>
      <w:bookmarkStart w:id="46" w:name="_Toc117320828"/>
      <w:bookmarkStart w:id="47" w:name="_Toc110841066"/>
    </w:p>
    <w:p w:rsidR="00822820" w:rsidRDefault="00822820" w:rsidP="00822820">
      <w:pPr>
        <w:pStyle w:val="Heading2"/>
        <w:rPr>
          <w:i/>
          <w:iCs/>
          <w:szCs w:val="24"/>
          <w:lang w:val="en-US" w:eastAsia="zh-CN"/>
        </w:rPr>
      </w:pPr>
      <w:r>
        <w:rPr>
          <w:szCs w:val="24"/>
          <w:lang w:val="en-US"/>
        </w:rPr>
        <w:t>2.3</w:t>
      </w:r>
      <w:r>
        <w:rPr>
          <w:szCs w:val="24"/>
          <w:lang w:val="en-US"/>
        </w:rPr>
        <w:tab/>
      </w:r>
      <w:bookmarkEnd w:id="46"/>
      <w:bookmarkEnd w:id="47"/>
      <w:r>
        <w:rPr>
          <w:rFonts w:hint="eastAsia"/>
          <w:szCs w:val="24"/>
          <w:lang w:val="en-US" w:eastAsia="zh-CN"/>
        </w:rPr>
        <w:t>天线</w:t>
      </w:r>
    </w:p>
    <w:p w:rsidR="00822820" w:rsidRDefault="00822820" w:rsidP="00822820">
      <w:pPr>
        <w:ind w:firstLineChars="200" w:firstLine="480"/>
        <w:rPr>
          <w:iCs/>
          <w:lang w:val="en-US" w:eastAsia="zh-CN"/>
        </w:rPr>
      </w:pPr>
      <w:r>
        <w:rPr>
          <w:rFonts w:hint="eastAsia"/>
          <w:lang w:eastAsia="zh-CN"/>
        </w:rPr>
        <w:t>工作</w:t>
      </w:r>
      <w:r>
        <w:rPr>
          <w:rFonts w:hint="eastAsia"/>
          <w:iCs/>
          <w:lang w:val="en-US" w:eastAsia="zh-CN"/>
        </w:rPr>
        <w:t>在</w:t>
      </w:r>
      <w:r>
        <w:rPr>
          <w:rFonts w:hint="eastAsia"/>
          <w:lang w:val="en-US" w:eastAsia="zh-CN"/>
        </w:rPr>
        <w:t>频率范围</w:t>
      </w:r>
      <w:r>
        <w:rPr>
          <w:iCs/>
          <w:lang w:val="en-US" w:eastAsia="zh-CN"/>
        </w:rPr>
        <w:t>27.5-29.5 GHz</w:t>
      </w:r>
      <w:r>
        <w:rPr>
          <w:rFonts w:hint="eastAsia"/>
          <w:iCs/>
          <w:lang w:val="en-US" w:eastAsia="zh-CN"/>
        </w:rPr>
        <w:t>或其中部分频段的移动系统使用了可以多种形式排列单元的先进天线阵列技术。通常，基站天线使用较大的阵列（例如多达</w:t>
      </w:r>
      <w:r>
        <w:rPr>
          <w:iCs/>
          <w:lang w:val="en-US" w:eastAsia="zh-CN"/>
        </w:rPr>
        <w:t>256</w:t>
      </w:r>
      <w:r>
        <w:rPr>
          <w:rFonts w:hint="eastAsia"/>
          <w:iCs/>
          <w:lang w:val="en-US" w:eastAsia="zh-CN"/>
        </w:rPr>
        <w:t>个单元）以获得更高的增益，而移动站由于形式因素和功率限制而使用较小的阵列尺寸（例如多达</w:t>
      </w:r>
      <w:r>
        <w:rPr>
          <w:iCs/>
          <w:lang w:val="en-US" w:eastAsia="zh-CN"/>
        </w:rPr>
        <w:t>32</w:t>
      </w:r>
      <w:r>
        <w:rPr>
          <w:rFonts w:hint="eastAsia"/>
          <w:iCs/>
          <w:lang w:val="en-US" w:eastAsia="zh-CN"/>
        </w:rPr>
        <w:t>个单元）。</w:t>
      </w:r>
    </w:p>
    <w:p w:rsidR="00822820" w:rsidRDefault="00822820" w:rsidP="00822820">
      <w:pPr>
        <w:ind w:firstLineChars="200" w:firstLine="480"/>
        <w:rPr>
          <w:lang w:val="en-US" w:eastAsia="zh-CN"/>
        </w:rPr>
      </w:pPr>
      <w:r>
        <w:rPr>
          <w:rFonts w:hint="eastAsia"/>
          <w:lang w:val="en-US" w:eastAsia="zh-CN"/>
        </w:rPr>
        <w:t>表</w:t>
      </w:r>
      <w:r>
        <w:rPr>
          <w:lang w:val="en-US" w:eastAsia="zh-CN"/>
        </w:rPr>
        <w:t>1</w:t>
      </w:r>
      <w:r>
        <w:rPr>
          <w:rFonts w:hint="eastAsia"/>
          <w:lang w:val="en-US" w:eastAsia="zh-CN"/>
        </w:rPr>
        <w:t>中的信息和第</w:t>
      </w:r>
      <w:r>
        <w:rPr>
          <w:lang w:val="en-US" w:eastAsia="zh-CN"/>
        </w:rPr>
        <w:t>4.1</w:t>
      </w:r>
      <w:r>
        <w:rPr>
          <w:rFonts w:hint="eastAsia"/>
          <w:lang w:val="en-US" w:eastAsia="zh-CN"/>
        </w:rPr>
        <w:t>节中的相关信息可用于天线方向图建模以用于共用和兼容性研究。</w:t>
      </w:r>
    </w:p>
    <w:p w:rsidR="00822820" w:rsidRDefault="00822820" w:rsidP="00822820">
      <w:pPr>
        <w:ind w:firstLineChars="200" w:firstLine="480"/>
        <w:rPr>
          <w:lang w:val="en-US" w:eastAsia="zh-CN"/>
        </w:rPr>
      </w:pPr>
      <w:r>
        <w:rPr>
          <w:rFonts w:hint="eastAsia"/>
          <w:lang w:val="en-US" w:eastAsia="zh-CN"/>
        </w:rPr>
        <w:t>基站天线通常安装在路灯柱或其他高度在几层楼范围的高度较低的城市建筑上。因此，根据部署环境的不同系统典型天线高度从地面以上</w:t>
      </w:r>
      <w:r>
        <w:rPr>
          <w:lang w:val="en-US" w:eastAsia="zh-CN"/>
        </w:rPr>
        <w:t>10</w:t>
      </w:r>
      <w:r>
        <w:rPr>
          <w:rFonts w:hint="eastAsia"/>
          <w:lang w:val="en-US" w:eastAsia="zh-CN"/>
        </w:rPr>
        <w:t>米（约</w:t>
      </w:r>
      <w:r>
        <w:rPr>
          <w:lang w:val="en-US" w:eastAsia="zh-CN"/>
        </w:rPr>
        <w:t>3</w:t>
      </w:r>
      <w:r>
        <w:rPr>
          <w:rFonts w:hint="eastAsia"/>
          <w:lang w:val="en-US" w:eastAsia="zh-CN"/>
        </w:rPr>
        <w:t>层楼）到</w:t>
      </w:r>
      <w:r>
        <w:rPr>
          <w:lang w:val="en-US" w:eastAsia="zh-CN"/>
        </w:rPr>
        <w:t>20</w:t>
      </w:r>
      <w:r>
        <w:rPr>
          <w:rFonts w:hint="eastAsia"/>
          <w:lang w:val="en-US" w:eastAsia="zh-CN"/>
        </w:rPr>
        <w:t>米（约</w:t>
      </w:r>
      <w:r>
        <w:rPr>
          <w:lang w:val="en-US" w:eastAsia="zh-CN"/>
        </w:rPr>
        <w:t>6</w:t>
      </w:r>
      <w:r>
        <w:rPr>
          <w:rFonts w:hint="eastAsia"/>
          <w:lang w:val="en-US" w:eastAsia="zh-CN"/>
        </w:rPr>
        <w:t>层楼）不等。移动站通常被认为由用户在街道上操作，因此其天线高度假设为</w:t>
      </w:r>
      <w:r>
        <w:rPr>
          <w:lang w:val="en-US" w:eastAsia="zh-CN"/>
        </w:rPr>
        <w:t>1.5</w:t>
      </w:r>
      <w:r>
        <w:rPr>
          <w:rFonts w:hint="eastAsia"/>
          <w:lang w:val="en-US" w:eastAsia="zh-CN"/>
        </w:rPr>
        <w:t>米。</w:t>
      </w:r>
    </w:p>
    <w:p w:rsidR="00822820" w:rsidRDefault="00822820" w:rsidP="00822820">
      <w:pPr>
        <w:pStyle w:val="Heading1"/>
        <w:ind w:left="0" w:firstLine="0"/>
        <w:rPr>
          <w:lang w:val="en-US" w:eastAsia="zh-CN"/>
        </w:rPr>
      </w:pPr>
      <w:r>
        <w:rPr>
          <w:lang w:val="en-US" w:eastAsia="zh-CN"/>
        </w:rPr>
        <w:t>3</w:t>
      </w:r>
      <w:r>
        <w:rPr>
          <w:lang w:val="en-US" w:eastAsia="zh-CN"/>
        </w:rPr>
        <w:tab/>
      </w:r>
      <w:r>
        <w:rPr>
          <w:rFonts w:hint="eastAsia"/>
          <w:lang w:val="en-US" w:eastAsia="zh-CN"/>
        </w:rPr>
        <w:t>保护标准</w:t>
      </w:r>
    </w:p>
    <w:p w:rsidR="00822820" w:rsidRDefault="00822820" w:rsidP="00822820">
      <w:pPr>
        <w:ind w:firstLineChars="200" w:firstLine="480"/>
        <w:rPr>
          <w:rFonts w:eastAsia="Calibri"/>
          <w:lang w:val="en-US" w:eastAsia="zh-CN"/>
        </w:rPr>
      </w:pPr>
      <w:bookmarkStart w:id="48" w:name="OLE_LINK6"/>
      <w:bookmarkStart w:id="49" w:name="OLE_LINK5"/>
      <w:bookmarkStart w:id="50" w:name="lt_pId112"/>
      <w:r>
        <w:rPr>
          <w:lang w:val="en-US" w:eastAsia="zh-CN"/>
        </w:rPr>
        <w:t>I/N</w:t>
      </w:r>
      <w:r>
        <w:rPr>
          <w:rFonts w:hint="eastAsia"/>
          <w:lang w:val="en-US" w:eastAsia="zh-CN"/>
        </w:rPr>
        <w:t>保护标准值详见表</w:t>
      </w:r>
      <w:r>
        <w:rPr>
          <w:lang w:val="en-US" w:eastAsia="zh-CN"/>
        </w:rPr>
        <w:t>1</w:t>
      </w:r>
      <w:r>
        <w:rPr>
          <w:rFonts w:hint="eastAsia"/>
          <w:lang w:val="en-US" w:eastAsia="zh-CN"/>
        </w:rPr>
        <w:t>。</w:t>
      </w:r>
      <w:bookmarkEnd w:id="48"/>
      <w:bookmarkEnd w:id="49"/>
      <w:bookmarkEnd w:id="50"/>
      <w:r>
        <w:rPr>
          <w:rFonts w:hint="eastAsia"/>
          <w:lang w:val="en-US" w:eastAsia="zh-CN"/>
        </w:rPr>
        <w:t>具体的可容忍</w:t>
      </w:r>
      <w:r>
        <w:rPr>
          <w:lang w:val="en-US" w:eastAsia="zh-CN"/>
        </w:rPr>
        <w:t>I/N</w:t>
      </w:r>
      <w:r>
        <w:rPr>
          <w:rFonts w:hint="eastAsia"/>
          <w:lang w:val="en-US" w:eastAsia="zh-CN"/>
        </w:rPr>
        <w:t>比参照了移动接收机输入端的数值，并考虑到了所有干扰源。如果仅存在一个干扰源，则保护移动系统要求由该单一干扰源产生的干扰不超过此标准。如果仅存在多个干扰源，则保护移动系统要求多个干扰源产生的集总干扰不超过此标准。</w:t>
      </w:r>
    </w:p>
    <w:p w:rsidR="00822820" w:rsidRDefault="00822820">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822820" w:rsidRDefault="00822820" w:rsidP="00822820">
      <w:pPr>
        <w:pStyle w:val="Heading1"/>
        <w:ind w:left="0" w:firstLine="0"/>
        <w:rPr>
          <w:lang w:val="en-US" w:eastAsia="zh-CN"/>
        </w:rPr>
      </w:pPr>
      <w:r>
        <w:rPr>
          <w:lang w:val="en-US" w:eastAsia="zh-CN"/>
        </w:rPr>
        <w:lastRenderedPageBreak/>
        <w:t>4</w:t>
      </w:r>
      <w:r>
        <w:rPr>
          <w:lang w:val="en-US" w:eastAsia="zh-CN"/>
        </w:rPr>
        <w:tab/>
      </w:r>
      <w:r>
        <w:rPr>
          <w:rFonts w:hint="eastAsia"/>
          <w:lang w:val="en-US" w:eastAsia="zh-CN"/>
        </w:rPr>
        <w:t>小结</w:t>
      </w:r>
      <w:r>
        <w:rPr>
          <w:rFonts w:hint="eastAsia"/>
          <w:lang w:val="en-US" w:eastAsia="zh-CN"/>
        </w:rPr>
        <w:t xml:space="preserve"> </w:t>
      </w:r>
    </w:p>
    <w:p w:rsidR="00822820" w:rsidRDefault="00822820" w:rsidP="00822820">
      <w:pPr>
        <w:spacing w:after="240"/>
        <w:ind w:firstLineChars="200" w:firstLine="480"/>
        <w:rPr>
          <w:lang w:val="en-US" w:eastAsia="zh-CN"/>
        </w:rPr>
      </w:pPr>
      <w:r>
        <w:rPr>
          <w:rFonts w:hint="eastAsia"/>
          <w:lang w:val="en-US" w:eastAsia="zh-CN"/>
        </w:rPr>
        <w:t>频率范围</w:t>
      </w:r>
      <w:r>
        <w:rPr>
          <w:lang w:val="en-US" w:eastAsia="zh-CN"/>
        </w:rPr>
        <w:t>27.5-29.5 GHz</w:t>
      </w:r>
      <w:r>
        <w:rPr>
          <w:rFonts w:hint="eastAsia"/>
          <w:lang w:val="en-US" w:eastAsia="zh-CN"/>
        </w:rPr>
        <w:t>典型移动系统的技术参数如表</w:t>
      </w:r>
      <w:r>
        <w:rPr>
          <w:lang w:val="en-US" w:eastAsia="zh-CN"/>
        </w:rPr>
        <w:t>1</w:t>
      </w:r>
      <w:r>
        <w:rPr>
          <w:rFonts w:hint="eastAsia"/>
          <w:lang w:val="en-US" w:eastAsia="zh-CN"/>
        </w:rPr>
        <w:t>所示。</w:t>
      </w:r>
    </w:p>
    <w:p w:rsidR="00822820" w:rsidRDefault="00822820" w:rsidP="00822820">
      <w:pPr>
        <w:pStyle w:val="TableNo"/>
        <w:rPr>
          <w:lang w:val="en-US"/>
        </w:rPr>
      </w:pPr>
      <w:bookmarkStart w:id="51" w:name="lt_pId119"/>
      <w:r>
        <w:rPr>
          <w:rFonts w:hint="eastAsia"/>
          <w:lang w:eastAsia="zh-CN"/>
        </w:rPr>
        <w:t>表</w:t>
      </w:r>
      <w:r>
        <w:rPr>
          <w:lang w:val="en-US"/>
        </w:rPr>
        <w:t xml:space="preserve"> </w:t>
      </w:r>
      <w:bookmarkEnd w:id="51"/>
      <w:r>
        <w:rPr>
          <w:rFonts w:hint="eastAsia"/>
          <w:lang w:val="en-US" w:eastAsia="zh-CN"/>
        </w:rPr>
        <w:t>2</w:t>
      </w:r>
    </w:p>
    <w:p w:rsidR="00822820" w:rsidRDefault="00822820" w:rsidP="00822820">
      <w:pPr>
        <w:pStyle w:val="Tabletitle"/>
        <w:rPr>
          <w:lang w:val="en-US" w:eastAsia="zh-CN"/>
        </w:rPr>
      </w:pPr>
      <w:bookmarkStart w:id="52" w:name="lt_pId120"/>
      <w:r>
        <w:rPr>
          <w:rFonts w:hint="eastAsia"/>
          <w:lang w:val="en-US" w:eastAsia="zh-CN"/>
        </w:rPr>
        <w:t>频率范围</w:t>
      </w:r>
      <w:r>
        <w:rPr>
          <w:lang w:val="en-US" w:eastAsia="zh-CN"/>
        </w:rPr>
        <w:t>27.5-29.5 GHz</w:t>
      </w:r>
      <w:r>
        <w:rPr>
          <w:rFonts w:hint="eastAsia"/>
          <w:lang w:val="en-US" w:eastAsia="zh-CN"/>
        </w:rPr>
        <w:t>基站和移动台接收机特性</w:t>
      </w:r>
      <w:bookmarkEnd w:id="52"/>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800"/>
        <w:gridCol w:w="816"/>
        <w:gridCol w:w="894"/>
        <w:gridCol w:w="847"/>
        <w:gridCol w:w="990"/>
        <w:gridCol w:w="990"/>
        <w:gridCol w:w="851"/>
        <w:gridCol w:w="847"/>
      </w:tblGrid>
      <w:tr w:rsidR="00822820" w:rsidTr="00822820">
        <w:trPr>
          <w:cantSplit/>
          <w:trHeight w:val="15"/>
          <w:jc w:val="center"/>
        </w:trPr>
        <w:tc>
          <w:tcPr>
            <w:tcW w:w="1113" w:type="pct"/>
            <w:tcBorders>
              <w:top w:val="single" w:sz="4" w:space="0" w:color="auto"/>
              <w:left w:val="single" w:sz="4" w:space="0" w:color="auto"/>
              <w:bottom w:val="single" w:sz="4" w:space="0" w:color="auto"/>
              <w:right w:val="single" w:sz="4" w:space="0" w:color="auto"/>
            </w:tcBorders>
            <w:vAlign w:val="center"/>
          </w:tcPr>
          <w:p w:rsidR="00822820" w:rsidRDefault="00822820">
            <w:pPr>
              <w:pStyle w:val="Tablehead"/>
              <w:rPr>
                <w:sz w:val="18"/>
                <w:szCs w:val="18"/>
                <w:lang w:val="en-US" w:eastAsia="zh-CN"/>
              </w:rPr>
            </w:pPr>
          </w:p>
        </w:tc>
        <w:tc>
          <w:tcPr>
            <w:tcW w:w="893"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rPr>
            </w:pPr>
            <w:bookmarkStart w:id="53" w:name="lt_pId121"/>
            <w:r>
              <w:rPr>
                <w:rFonts w:hint="eastAsia"/>
                <w:sz w:val="18"/>
                <w:szCs w:val="18"/>
                <w:lang w:val="en-US" w:eastAsia="zh-CN"/>
              </w:rPr>
              <w:t>系统</w:t>
            </w:r>
            <w:r>
              <w:rPr>
                <w:sz w:val="18"/>
                <w:szCs w:val="18"/>
                <w:lang w:val="en-US"/>
              </w:rPr>
              <w:t xml:space="preserve"> A</w:t>
            </w:r>
            <w:bookmarkEnd w:id="53"/>
          </w:p>
          <w:p w:rsidR="00822820" w:rsidRDefault="00822820">
            <w:pPr>
              <w:pStyle w:val="Tablehead"/>
              <w:rPr>
                <w:sz w:val="18"/>
                <w:szCs w:val="18"/>
                <w:lang w:val="en-US" w:eastAsia="zh-CN"/>
              </w:rPr>
            </w:pPr>
            <w:bookmarkStart w:id="54" w:name="lt_pId122"/>
            <w:r>
              <w:rPr>
                <w:rFonts w:hint="eastAsia"/>
                <w:sz w:val="18"/>
                <w:szCs w:val="18"/>
                <w:lang w:val="en-US" w:eastAsia="zh-CN"/>
              </w:rPr>
              <w:t>（代表在某些</w:t>
            </w:r>
            <w:r>
              <w:rPr>
                <w:sz w:val="18"/>
                <w:szCs w:val="18"/>
                <w:lang w:val="en-US" w:eastAsia="zh-CN"/>
              </w:rPr>
              <w:br/>
            </w:r>
            <w:r>
              <w:rPr>
                <w:rFonts w:hint="eastAsia"/>
                <w:sz w:val="18"/>
                <w:szCs w:val="18"/>
                <w:lang w:val="en-US" w:eastAsia="zh-CN"/>
              </w:rPr>
              <w:t>国家的部署</w:t>
            </w:r>
            <w:bookmarkEnd w:id="54"/>
            <w:r>
              <w:rPr>
                <w:rFonts w:hint="eastAsia"/>
                <w:sz w:val="18"/>
                <w:szCs w:val="18"/>
                <w:lang w:val="en-US" w:eastAsia="zh-CN"/>
              </w:rPr>
              <w:t>）</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eastAsia="zh-CN"/>
              </w:rPr>
            </w:pPr>
            <w:bookmarkStart w:id="55" w:name="lt_pId123"/>
            <w:r>
              <w:rPr>
                <w:rFonts w:hint="eastAsia"/>
                <w:sz w:val="18"/>
                <w:szCs w:val="18"/>
                <w:lang w:val="en-US" w:eastAsia="zh-CN"/>
              </w:rPr>
              <w:t>系统</w:t>
            </w:r>
            <w:r>
              <w:rPr>
                <w:rFonts w:hint="eastAsia"/>
                <w:sz w:val="18"/>
                <w:szCs w:val="18"/>
                <w:lang w:val="en-US" w:eastAsia="zh-CN"/>
              </w:rPr>
              <w:t xml:space="preserve"> </w:t>
            </w:r>
            <w:r>
              <w:rPr>
                <w:sz w:val="18"/>
                <w:szCs w:val="18"/>
                <w:lang w:val="en-US" w:eastAsia="zh-CN"/>
              </w:rPr>
              <w:t>B</w:t>
            </w:r>
            <w:bookmarkEnd w:id="55"/>
          </w:p>
          <w:p w:rsidR="00822820" w:rsidRDefault="00822820">
            <w:pPr>
              <w:pStyle w:val="Tablehead"/>
              <w:rPr>
                <w:sz w:val="18"/>
                <w:szCs w:val="18"/>
                <w:lang w:val="en-US" w:eastAsia="zh-CN"/>
              </w:rPr>
            </w:pPr>
            <w:r>
              <w:rPr>
                <w:rFonts w:hint="eastAsia"/>
                <w:sz w:val="18"/>
                <w:szCs w:val="18"/>
                <w:lang w:val="en-US" w:eastAsia="zh-CN"/>
              </w:rPr>
              <w:t>（代表在某些国家的部署）</w:t>
            </w:r>
          </w:p>
        </w:tc>
        <w:tc>
          <w:tcPr>
            <w:tcW w:w="1094"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eastAsia="zh-CN"/>
              </w:rPr>
            </w:pPr>
            <w:bookmarkStart w:id="56" w:name="lt_pId125"/>
            <w:r>
              <w:rPr>
                <w:rFonts w:hint="eastAsia"/>
                <w:sz w:val="18"/>
                <w:szCs w:val="18"/>
                <w:lang w:val="en-US" w:eastAsia="zh-CN"/>
              </w:rPr>
              <w:t>系统</w:t>
            </w:r>
            <w:r>
              <w:rPr>
                <w:rFonts w:hint="eastAsia"/>
                <w:sz w:val="18"/>
                <w:szCs w:val="18"/>
                <w:lang w:val="en-US" w:eastAsia="zh-CN"/>
              </w:rPr>
              <w:t xml:space="preserve"> </w:t>
            </w:r>
            <w:r>
              <w:rPr>
                <w:sz w:val="18"/>
                <w:szCs w:val="18"/>
                <w:lang w:val="en-US" w:eastAsia="zh-CN"/>
              </w:rPr>
              <w:t>C</w:t>
            </w:r>
            <w:bookmarkEnd w:id="56"/>
          </w:p>
          <w:p w:rsidR="00822820" w:rsidRDefault="00822820">
            <w:pPr>
              <w:pStyle w:val="Tablehead"/>
              <w:rPr>
                <w:sz w:val="18"/>
                <w:szCs w:val="18"/>
                <w:lang w:val="en-US" w:eastAsia="zh-CN"/>
              </w:rPr>
            </w:pPr>
            <w:r>
              <w:rPr>
                <w:rFonts w:hint="eastAsia"/>
                <w:sz w:val="18"/>
                <w:szCs w:val="18"/>
                <w:lang w:val="en-US" w:eastAsia="zh-CN"/>
              </w:rPr>
              <w:t>（代表在某些</w:t>
            </w:r>
            <w:r>
              <w:rPr>
                <w:sz w:val="18"/>
                <w:szCs w:val="18"/>
                <w:lang w:val="en-US" w:eastAsia="zh-CN"/>
              </w:rPr>
              <w:br/>
            </w:r>
            <w:r>
              <w:rPr>
                <w:rFonts w:hint="eastAsia"/>
                <w:sz w:val="18"/>
                <w:szCs w:val="18"/>
                <w:lang w:val="en-US" w:eastAsia="zh-CN"/>
              </w:rPr>
              <w:t>国家的部署）</w:t>
            </w:r>
          </w:p>
        </w:tc>
        <w:tc>
          <w:tcPr>
            <w:tcW w:w="938"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eastAsia="zh-CN"/>
              </w:rPr>
            </w:pPr>
            <w:bookmarkStart w:id="57" w:name="lt_pId127"/>
            <w:r>
              <w:rPr>
                <w:rFonts w:hint="eastAsia"/>
                <w:sz w:val="18"/>
                <w:szCs w:val="18"/>
                <w:lang w:val="en-US" w:eastAsia="zh-CN"/>
              </w:rPr>
              <w:t>系统</w:t>
            </w:r>
            <w:r>
              <w:rPr>
                <w:rFonts w:hint="eastAsia"/>
                <w:sz w:val="18"/>
                <w:szCs w:val="18"/>
                <w:lang w:val="en-US" w:eastAsia="zh-CN"/>
              </w:rPr>
              <w:t xml:space="preserve"> </w:t>
            </w:r>
            <w:r>
              <w:rPr>
                <w:sz w:val="18"/>
                <w:szCs w:val="18"/>
                <w:lang w:val="en-US" w:eastAsia="zh-CN"/>
              </w:rPr>
              <w:t>D</w:t>
            </w:r>
            <w:bookmarkEnd w:id="57"/>
          </w:p>
          <w:p w:rsidR="00822820" w:rsidRDefault="00822820">
            <w:pPr>
              <w:pStyle w:val="Tablehead"/>
              <w:rPr>
                <w:sz w:val="18"/>
                <w:szCs w:val="18"/>
                <w:lang w:val="en-US" w:eastAsia="zh-CN"/>
              </w:rPr>
            </w:pPr>
            <w:r>
              <w:rPr>
                <w:rFonts w:hint="eastAsia"/>
                <w:sz w:val="18"/>
                <w:szCs w:val="18"/>
                <w:lang w:val="en-US" w:eastAsia="zh-CN"/>
              </w:rPr>
              <w:t>（代表在某些国家的部署）</w:t>
            </w:r>
          </w:p>
        </w:tc>
      </w:tr>
      <w:tr w:rsidR="00822820" w:rsidTr="00822820">
        <w:trPr>
          <w:cantSplit/>
          <w:trHeight w:val="15"/>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rPr>
            </w:pPr>
            <w:r>
              <w:rPr>
                <w:rFonts w:hint="eastAsia"/>
                <w:sz w:val="18"/>
                <w:szCs w:val="18"/>
                <w:lang w:val="en-US" w:eastAsia="zh-CN"/>
              </w:rPr>
              <w:t>特性</w:t>
            </w:r>
          </w:p>
        </w:tc>
        <w:tc>
          <w:tcPr>
            <w:tcW w:w="442"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rPr>
            </w:pPr>
            <w:r>
              <w:rPr>
                <w:rFonts w:hint="eastAsia"/>
                <w:sz w:val="18"/>
                <w:szCs w:val="18"/>
                <w:lang w:val="en-US" w:eastAsia="zh-CN"/>
              </w:rPr>
              <w:t>基站</w:t>
            </w:r>
          </w:p>
        </w:tc>
        <w:tc>
          <w:tcPr>
            <w:tcW w:w="451"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rPr>
            </w:pPr>
            <w:r>
              <w:rPr>
                <w:rFonts w:hint="eastAsia"/>
                <w:sz w:val="18"/>
                <w:szCs w:val="18"/>
                <w:lang w:val="en-US" w:eastAsia="zh-CN"/>
              </w:rPr>
              <w:t>移动台</w:t>
            </w:r>
          </w:p>
        </w:tc>
        <w:tc>
          <w:tcPr>
            <w:tcW w:w="494"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rPr>
            </w:pPr>
            <w:r>
              <w:rPr>
                <w:rFonts w:hint="eastAsia"/>
                <w:sz w:val="18"/>
                <w:szCs w:val="18"/>
                <w:lang w:val="en-US" w:eastAsia="zh-CN"/>
              </w:rPr>
              <w:t>基站</w:t>
            </w:r>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rPr>
            </w:pPr>
            <w:r>
              <w:rPr>
                <w:rFonts w:hint="eastAsia"/>
                <w:sz w:val="18"/>
                <w:szCs w:val="18"/>
                <w:lang w:val="en-US" w:eastAsia="zh-CN"/>
              </w:rPr>
              <w:t>移动台</w:t>
            </w:r>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rPr>
            </w:pPr>
            <w:r>
              <w:rPr>
                <w:rFonts w:hint="eastAsia"/>
                <w:sz w:val="18"/>
                <w:szCs w:val="18"/>
                <w:lang w:val="en-US" w:eastAsia="zh-CN"/>
              </w:rPr>
              <w:t>基站</w:t>
            </w:r>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rPr>
            </w:pPr>
            <w:r>
              <w:rPr>
                <w:rFonts w:hint="eastAsia"/>
                <w:sz w:val="18"/>
                <w:szCs w:val="18"/>
                <w:lang w:val="en-US" w:eastAsia="zh-CN"/>
              </w:rPr>
              <w:t>移动台</w:t>
            </w:r>
          </w:p>
        </w:tc>
        <w:tc>
          <w:tcPr>
            <w:tcW w:w="470"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eastAsia="zh-CN"/>
              </w:rPr>
            </w:pPr>
            <w:r>
              <w:rPr>
                <w:rFonts w:hint="eastAsia"/>
                <w:sz w:val="18"/>
                <w:szCs w:val="18"/>
                <w:lang w:val="en-US" w:eastAsia="zh-CN"/>
              </w:rPr>
              <w:t>基站</w:t>
            </w:r>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head"/>
              <w:rPr>
                <w:sz w:val="18"/>
                <w:szCs w:val="18"/>
                <w:lang w:val="en-US" w:eastAsia="zh-CN"/>
              </w:rPr>
            </w:pPr>
            <w:r>
              <w:rPr>
                <w:rFonts w:hint="eastAsia"/>
                <w:sz w:val="18"/>
                <w:szCs w:val="18"/>
                <w:lang w:val="en-US" w:eastAsia="zh-CN"/>
              </w:rPr>
              <w:t>移动台</w:t>
            </w:r>
          </w:p>
        </w:tc>
      </w:tr>
      <w:tr w:rsidR="00822820" w:rsidTr="00822820">
        <w:trPr>
          <w:cantSplit/>
          <w:trHeight w:val="15"/>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sz w:val="18"/>
                <w:szCs w:val="18"/>
                <w:lang w:val="en-US"/>
              </w:rPr>
            </w:pPr>
            <w:bookmarkStart w:id="58" w:name="lt_pId138"/>
            <w:r>
              <w:rPr>
                <w:rFonts w:hint="eastAsia"/>
                <w:sz w:val="18"/>
                <w:szCs w:val="18"/>
                <w:lang w:val="en-US" w:eastAsia="zh-CN"/>
              </w:rPr>
              <w:t>频率范围</w:t>
            </w:r>
            <w:r>
              <w:rPr>
                <w:rFonts w:hint="eastAsia"/>
                <w:sz w:val="18"/>
                <w:szCs w:val="18"/>
                <w:lang w:val="en-US" w:eastAsia="zh-CN"/>
              </w:rPr>
              <w:t xml:space="preserve"> </w:t>
            </w:r>
            <w:r>
              <w:rPr>
                <w:rFonts w:hint="eastAsia"/>
                <w:sz w:val="18"/>
                <w:szCs w:val="18"/>
                <w:lang w:val="en-US" w:eastAsia="zh-CN"/>
              </w:rPr>
              <w:t>（</w:t>
            </w:r>
            <w:r>
              <w:rPr>
                <w:sz w:val="18"/>
                <w:szCs w:val="18"/>
                <w:lang w:val="en-US"/>
              </w:rPr>
              <w:t>GHz</w:t>
            </w:r>
            <w:bookmarkEnd w:id="58"/>
            <w:r>
              <w:rPr>
                <w:rFonts w:hint="eastAsia"/>
                <w:sz w:val="18"/>
                <w:szCs w:val="18"/>
                <w:lang w:val="en-US" w:eastAsia="zh-CN"/>
              </w:rPr>
              <w:t>）</w:t>
            </w:r>
          </w:p>
        </w:tc>
        <w:tc>
          <w:tcPr>
            <w:tcW w:w="893"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iCs/>
                <w:sz w:val="18"/>
                <w:szCs w:val="18"/>
                <w:lang w:val="en-US"/>
              </w:rPr>
              <w:t>27.5-28.35</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iCs/>
                <w:sz w:val="18"/>
                <w:szCs w:val="18"/>
                <w:lang w:val="en-US"/>
              </w:rPr>
            </w:pPr>
            <w:r>
              <w:rPr>
                <w:iCs/>
                <w:sz w:val="18"/>
                <w:szCs w:val="18"/>
                <w:lang w:val="en-US"/>
              </w:rPr>
              <w:t>27.5-2</w:t>
            </w:r>
            <w:r>
              <w:rPr>
                <w:iCs/>
                <w:sz w:val="18"/>
                <w:szCs w:val="18"/>
                <w:lang w:val="en-US" w:eastAsia="ko-KR"/>
              </w:rPr>
              <w:t>9.5</w:t>
            </w:r>
          </w:p>
        </w:tc>
        <w:tc>
          <w:tcPr>
            <w:tcW w:w="1094"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iCs/>
                <w:sz w:val="18"/>
                <w:szCs w:val="18"/>
                <w:lang w:val="en-US"/>
              </w:rPr>
            </w:pPr>
            <w:r>
              <w:rPr>
                <w:iCs/>
                <w:sz w:val="18"/>
                <w:szCs w:val="18"/>
                <w:lang w:val="en-US"/>
              </w:rPr>
              <w:t>27.5-2</w:t>
            </w:r>
            <w:r>
              <w:rPr>
                <w:iCs/>
                <w:sz w:val="18"/>
                <w:szCs w:val="18"/>
                <w:lang w:val="en-US" w:eastAsia="ko-KR"/>
              </w:rPr>
              <w:t>9.5</w:t>
            </w:r>
          </w:p>
        </w:tc>
        <w:tc>
          <w:tcPr>
            <w:tcW w:w="938"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iCs/>
                <w:sz w:val="18"/>
                <w:szCs w:val="18"/>
                <w:lang w:val="en-US"/>
              </w:rPr>
            </w:pPr>
            <w:r>
              <w:rPr>
                <w:iCs/>
                <w:sz w:val="18"/>
                <w:szCs w:val="18"/>
                <w:lang w:val="en-US"/>
              </w:rPr>
              <w:t>27.5-2</w:t>
            </w:r>
            <w:r>
              <w:rPr>
                <w:iCs/>
                <w:sz w:val="18"/>
                <w:szCs w:val="18"/>
                <w:lang w:val="en-US" w:eastAsia="ko-KR"/>
              </w:rPr>
              <w:t>9.5</w:t>
            </w:r>
          </w:p>
        </w:tc>
      </w:tr>
      <w:tr w:rsidR="00822820" w:rsidTr="00822820">
        <w:trPr>
          <w:cantSplit/>
          <w:trHeight w:val="15"/>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sz w:val="18"/>
                <w:szCs w:val="18"/>
                <w:lang w:val="en-US" w:eastAsia="zh-CN"/>
              </w:rPr>
            </w:pPr>
            <w:bookmarkStart w:id="59" w:name="lt_pId143"/>
            <w:r>
              <w:rPr>
                <w:rFonts w:hint="eastAsia"/>
                <w:sz w:val="18"/>
                <w:szCs w:val="18"/>
                <w:lang w:val="en-US" w:eastAsia="zh-CN"/>
              </w:rPr>
              <w:t>接收机带宽（</w:t>
            </w:r>
            <w:r>
              <w:rPr>
                <w:sz w:val="18"/>
                <w:szCs w:val="18"/>
                <w:lang w:val="en-US" w:eastAsia="zh-CN"/>
              </w:rPr>
              <w:t>MHz</w:t>
            </w:r>
            <w:bookmarkEnd w:id="59"/>
            <w:r>
              <w:rPr>
                <w:rFonts w:hint="eastAsia"/>
                <w:sz w:val="18"/>
                <w:szCs w:val="18"/>
                <w:lang w:val="en-US" w:eastAsia="zh-CN"/>
              </w:rPr>
              <w:t>）</w:t>
            </w:r>
          </w:p>
        </w:tc>
        <w:tc>
          <w:tcPr>
            <w:tcW w:w="893"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100</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100</w:t>
            </w:r>
          </w:p>
        </w:tc>
        <w:tc>
          <w:tcPr>
            <w:tcW w:w="1094"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200</w:t>
            </w:r>
          </w:p>
        </w:tc>
        <w:tc>
          <w:tcPr>
            <w:tcW w:w="938"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r>
              <w:rPr>
                <w:sz w:val="18"/>
                <w:szCs w:val="18"/>
                <w:lang w:val="en-US" w:eastAsia="zh-CN"/>
              </w:rPr>
              <w:t>200</w:t>
            </w:r>
          </w:p>
        </w:tc>
      </w:tr>
      <w:tr w:rsidR="00822820" w:rsidTr="00822820">
        <w:trPr>
          <w:cantSplit/>
          <w:trHeight w:val="15"/>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sz w:val="18"/>
                <w:szCs w:val="18"/>
                <w:lang w:val="en-US"/>
              </w:rPr>
            </w:pPr>
            <w:r>
              <w:rPr>
                <w:rFonts w:hint="eastAsia"/>
                <w:sz w:val="18"/>
                <w:szCs w:val="18"/>
                <w:lang w:val="en-US" w:eastAsia="zh-CN"/>
              </w:rPr>
              <w:t>天线</w:t>
            </w:r>
            <w:proofErr w:type="spellStart"/>
            <w:r>
              <w:rPr>
                <w:rFonts w:hint="eastAsia"/>
                <w:sz w:val="18"/>
                <w:szCs w:val="18"/>
                <w:lang w:val="en-US"/>
              </w:rPr>
              <w:t>方向</w:t>
            </w:r>
            <w:proofErr w:type="spellEnd"/>
            <w:r>
              <w:rPr>
                <w:rFonts w:hint="eastAsia"/>
                <w:sz w:val="18"/>
                <w:szCs w:val="18"/>
                <w:lang w:val="en-US" w:eastAsia="zh-CN"/>
              </w:rPr>
              <w:t>图</w:t>
            </w:r>
            <w:proofErr w:type="spellStart"/>
            <w:r>
              <w:rPr>
                <w:rFonts w:hint="eastAsia"/>
                <w:sz w:val="18"/>
                <w:szCs w:val="18"/>
                <w:lang w:val="en-US"/>
              </w:rPr>
              <w:t>类型</w:t>
            </w:r>
            <w:proofErr w:type="spellEnd"/>
          </w:p>
        </w:tc>
        <w:tc>
          <w:tcPr>
            <w:tcW w:w="893"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rFonts w:hint="eastAsia"/>
                <w:sz w:val="18"/>
                <w:szCs w:val="18"/>
                <w:lang w:val="en-US" w:eastAsia="zh-CN"/>
              </w:rPr>
              <w:t>定向</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rFonts w:hint="eastAsia"/>
                <w:sz w:val="18"/>
                <w:szCs w:val="18"/>
                <w:lang w:val="en-US" w:eastAsia="zh-CN"/>
              </w:rPr>
              <w:t>定向</w:t>
            </w:r>
          </w:p>
        </w:tc>
        <w:tc>
          <w:tcPr>
            <w:tcW w:w="1094"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rFonts w:hint="eastAsia"/>
                <w:sz w:val="18"/>
                <w:szCs w:val="18"/>
                <w:lang w:val="en-US" w:eastAsia="zh-CN"/>
              </w:rPr>
              <w:t>定向</w:t>
            </w:r>
          </w:p>
        </w:tc>
        <w:tc>
          <w:tcPr>
            <w:tcW w:w="938"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rFonts w:hint="eastAsia"/>
                <w:sz w:val="18"/>
                <w:szCs w:val="18"/>
                <w:lang w:val="en-US" w:eastAsia="zh-CN"/>
              </w:rPr>
              <w:t>定向</w:t>
            </w:r>
          </w:p>
        </w:tc>
      </w:tr>
      <w:tr w:rsidR="00822820" w:rsidTr="00822820">
        <w:trPr>
          <w:cantSplit/>
          <w:trHeight w:val="15"/>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sz w:val="18"/>
                <w:szCs w:val="18"/>
                <w:lang w:val="en-US"/>
              </w:rPr>
            </w:pPr>
            <w:r>
              <w:rPr>
                <w:rFonts w:hint="eastAsia"/>
                <w:sz w:val="18"/>
                <w:szCs w:val="18"/>
                <w:lang w:val="en-US" w:eastAsia="zh-CN"/>
              </w:rPr>
              <w:t>天线</w:t>
            </w:r>
            <w:proofErr w:type="spellStart"/>
            <w:r>
              <w:rPr>
                <w:rFonts w:hint="eastAsia"/>
                <w:sz w:val="18"/>
                <w:szCs w:val="18"/>
                <w:lang w:val="en-US"/>
              </w:rPr>
              <w:t>极化</w:t>
            </w:r>
            <w:proofErr w:type="spellEnd"/>
          </w:p>
        </w:tc>
        <w:tc>
          <w:tcPr>
            <w:tcW w:w="893"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rFonts w:hint="eastAsia"/>
                <w:sz w:val="18"/>
                <w:szCs w:val="18"/>
                <w:lang w:val="en-US" w:eastAsia="zh-CN"/>
              </w:rPr>
              <w:t>线性</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rFonts w:hint="eastAsia"/>
                <w:sz w:val="18"/>
                <w:szCs w:val="18"/>
                <w:lang w:val="en-US" w:eastAsia="zh-CN"/>
              </w:rPr>
              <w:t>线性</w:t>
            </w:r>
          </w:p>
        </w:tc>
        <w:tc>
          <w:tcPr>
            <w:tcW w:w="1094"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rFonts w:hint="eastAsia"/>
                <w:sz w:val="18"/>
                <w:szCs w:val="18"/>
                <w:lang w:val="en-US" w:eastAsia="zh-CN"/>
              </w:rPr>
              <w:t>线性</w:t>
            </w:r>
          </w:p>
        </w:tc>
        <w:tc>
          <w:tcPr>
            <w:tcW w:w="938"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rFonts w:hint="eastAsia"/>
                <w:sz w:val="18"/>
                <w:szCs w:val="18"/>
                <w:lang w:val="en-US" w:eastAsia="zh-CN"/>
              </w:rPr>
              <w:t>线性</w:t>
            </w:r>
          </w:p>
        </w:tc>
      </w:tr>
      <w:tr w:rsidR="00822820" w:rsidTr="00822820">
        <w:trPr>
          <w:cantSplit/>
          <w:trHeight w:val="15"/>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sz w:val="18"/>
                <w:szCs w:val="18"/>
                <w:lang w:val="en-US" w:eastAsia="zh-CN"/>
              </w:rPr>
            </w:pPr>
            <w:bookmarkStart w:id="60" w:name="lt_pId158"/>
            <w:r>
              <w:rPr>
                <w:rFonts w:hint="eastAsia"/>
                <w:sz w:val="18"/>
                <w:szCs w:val="18"/>
                <w:lang w:val="en-US" w:eastAsia="zh-CN"/>
              </w:rPr>
              <w:t>天线峰值增益</w:t>
            </w:r>
            <w:r>
              <w:rPr>
                <w:rFonts w:hint="eastAsia"/>
                <w:sz w:val="18"/>
                <w:szCs w:val="18"/>
                <w:lang w:val="en-US" w:eastAsia="zh-CN"/>
              </w:rPr>
              <w:t xml:space="preserve"> </w:t>
            </w:r>
            <w:r>
              <w:rPr>
                <w:rFonts w:hint="eastAsia"/>
                <w:sz w:val="18"/>
                <w:szCs w:val="18"/>
                <w:lang w:val="en-US" w:eastAsia="zh-CN"/>
              </w:rPr>
              <w:t>（</w:t>
            </w:r>
            <w:proofErr w:type="spellStart"/>
            <w:r>
              <w:rPr>
                <w:sz w:val="18"/>
                <w:szCs w:val="18"/>
                <w:lang w:val="en-US" w:eastAsia="zh-CN"/>
              </w:rPr>
              <w:t>dBi</w:t>
            </w:r>
            <w:bookmarkEnd w:id="60"/>
            <w:proofErr w:type="spellEnd"/>
            <w:r>
              <w:rPr>
                <w:rFonts w:hint="eastAsia"/>
                <w:sz w:val="18"/>
                <w:szCs w:val="18"/>
                <w:lang w:val="en-US" w:eastAsia="zh-CN"/>
              </w:rPr>
              <w:t>）</w:t>
            </w:r>
          </w:p>
        </w:tc>
        <w:tc>
          <w:tcPr>
            <w:tcW w:w="442"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29</w:t>
            </w:r>
          </w:p>
        </w:tc>
        <w:tc>
          <w:tcPr>
            <w:tcW w:w="451"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14</w:t>
            </w:r>
          </w:p>
        </w:tc>
        <w:tc>
          <w:tcPr>
            <w:tcW w:w="494"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29</w:t>
            </w:r>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20</w:t>
            </w:r>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23</w:t>
            </w:r>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17</w:t>
            </w:r>
          </w:p>
        </w:tc>
        <w:tc>
          <w:tcPr>
            <w:tcW w:w="470"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r>
              <w:rPr>
                <w:sz w:val="18"/>
                <w:szCs w:val="18"/>
                <w:lang w:val="en-US" w:eastAsia="zh-CN"/>
              </w:rPr>
              <w:t>23</w:t>
            </w:r>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r>
              <w:rPr>
                <w:sz w:val="18"/>
                <w:szCs w:val="18"/>
                <w:lang w:val="en-US" w:eastAsia="zh-CN"/>
              </w:rPr>
              <w:t>14</w:t>
            </w:r>
          </w:p>
        </w:tc>
      </w:tr>
      <w:tr w:rsidR="00822820" w:rsidTr="00822820">
        <w:trPr>
          <w:cantSplit/>
          <w:trHeight w:val="15"/>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sz w:val="18"/>
                <w:szCs w:val="18"/>
                <w:lang w:val="en-US"/>
              </w:rPr>
            </w:pPr>
            <w:r>
              <w:rPr>
                <w:rFonts w:hint="eastAsia"/>
                <w:sz w:val="18"/>
                <w:szCs w:val="18"/>
                <w:lang w:val="en-US" w:eastAsia="zh-CN"/>
              </w:rPr>
              <w:t>天线</w:t>
            </w:r>
            <w:proofErr w:type="spellStart"/>
            <w:r>
              <w:rPr>
                <w:rFonts w:hint="eastAsia"/>
                <w:sz w:val="18"/>
                <w:szCs w:val="18"/>
                <w:lang w:val="en-US"/>
              </w:rPr>
              <w:t>方向</w:t>
            </w:r>
            <w:proofErr w:type="spellEnd"/>
            <w:r>
              <w:rPr>
                <w:rFonts w:hint="eastAsia"/>
                <w:sz w:val="18"/>
                <w:szCs w:val="18"/>
                <w:lang w:val="en-US" w:eastAsia="zh-CN"/>
              </w:rPr>
              <w:t>图</w:t>
            </w:r>
            <w:proofErr w:type="spellStart"/>
            <w:r>
              <w:rPr>
                <w:rFonts w:hint="eastAsia"/>
                <w:sz w:val="18"/>
                <w:szCs w:val="18"/>
                <w:lang w:val="en-US"/>
              </w:rPr>
              <w:t>模型</w:t>
            </w:r>
            <w:proofErr w:type="spellEnd"/>
          </w:p>
        </w:tc>
        <w:tc>
          <w:tcPr>
            <w:tcW w:w="3887" w:type="pct"/>
            <w:gridSpan w:val="8"/>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bookmarkStart w:id="61" w:name="lt_pId168"/>
            <w:r>
              <w:rPr>
                <w:rFonts w:hint="eastAsia"/>
                <w:sz w:val="18"/>
                <w:szCs w:val="18"/>
                <w:lang w:val="en-US"/>
              </w:rPr>
              <w:t>见</w:t>
            </w:r>
            <w:r>
              <w:rPr>
                <w:sz w:val="18"/>
                <w:szCs w:val="18"/>
                <w:lang w:val="en-US"/>
              </w:rPr>
              <w:t>4.1</w:t>
            </w:r>
            <w:r>
              <w:rPr>
                <w:rFonts w:hint="eastAsia"/>
                <w:sz w:val="18"/>
                <w:szCs w:val="18"/>
                <w:lang w:val="en-US"/>
              </w:rPr>
              <w:t>节中的天线方向性</w:t>
            </w:r>
            <w:bookmarkEnd w:id="61"/>
          </w:p>
        </w:tc>
      </w:tr>
      <w:tr w:rsidR="00822820" w:rsidTr="00822820">
        <w:trPr>
          <w:cantSplit/>
          <w:trHeight w:val="15"/>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sz w:val="18"/>
                <w:szCs w:val="18"/>
                <w:lang w:val="en-US"/>
              </w:rPr>
            </w:pPr>
            <w:bookmarkStart w:id="62" w:name="lt_pId169"/>
            <w:r>
              <w:rPr>
                <w:rFonts w:hint="eastAsia"/>
                <w:sz w:val="18"/>
                <w:szCs w:val="18"/>
                <w:lang w:val="en-US" w:eastAsia="zh-CN"/>
              </w:rPr>
              <w:t>天线</w:t>
            </w:r>
            <w:proofErr w:type="spellStart"/>
            <w:r>
              <w:rPr>
                <w:rFonts w:hint="eastAsia"/>
                <w:sz w:val="18"/>
                <w:szCs w:val="18"/>
                <w:lang w:val="en-US"/>
              </w:rPr>
              <w:t>高度</w:t>
            </w:r>
            <w:proofErr w:type="spellEnd"/>
            <w:r>
              <w:rPr>
                <w:sz w:val="18"/>
                <w:szCs w:val="18"/>
                <w:lang w:val="en-US"/>
              </w:rPr>
              <w:t xml:space="preserve"> </w:t>
            </w:r>
            <w:r>
              <w:rPr>
                <w:rFonts w:hint="eastAsia"/>
                <w:sz w:val="18"/>
                <w:szCs w:val="18"/>
                <w:lang w:val="en-US" w:eastAsia="zh-CN"/>
              </w:rPr>
              <w:t>（</w:t>
            </w:r>
            <w:r>
              <w:rPr>
                <w:sz w:val="18"/>
                <w:szCs w:val="18"/>
                <w:lang w:val="en-US"/>
              </w:rPr>
              <w:t>m</w:t>
            </w:r>
            <w:bookmarkEnd w:id="62"/>
            <w:r>
              <w:rPr>
                <w:rFonts w:hint="eastAsia"/>
                <w:sz w:val="18"/>
                <w:szCs w:val="18"/>
                <w:lang w:val="en-US" w:eastAsia="zh-CN"/>
              </w:rPr>
              <w:t>）</w:t>
            </w:r>
          </w:p>
        </w:tc>
        <w:tc>
          <w:tcPr>
            <w:tcW w:w="442"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10-20</w:t>
            </w:r>
          </w:p>
        </w:tc>
        <w:tc>
          <w:tcPr>
            <w:tcW w:w="451"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1.5</w:t>
            </w:r>
          </w:p>
        </w:tc>
        <w:tc>
          <w:tcPr>
            <w:tcW w:w="494"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10-20</w:t>
            </w:r>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1.5</w:t>
            </w:r>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63" w:name="lt_pId174"/>
            <w:r>
              <w:rPr>
                <w:sz w:val="18"/>
                <w:szCs w:val="18"/>
                <w:lang w:val="en-US"/>
              </w:rPr>
              <w:t>6 or 15</w:t>
            </w:r>
            <w:bookmarkEnd w:id="63"/>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1.5</w:t>
            </w:r>
          </w:p>
        </w:tc>
        <w:tc>
          <w:tcPr>
            <w:tcW w:w="470"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r>
              <w:rPr>
                <w:sz w:val="18"/>
                <w:szCs w:val="18"/>
                <w:lang w:val="en-US" w:eastAsia="zh-CN"/>
              </w:rPr>
              <w:t>6-10</w:t>
            </w:r>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r>
              <w:rPr>
                <w:sz w:val="18"/>
                <w:szCs w:val="18"/>
                <w:lang w:val="en-US" w:eastAsia="zh-CN"/>
              </w:rPr>
              <w:t>1.5</w:t>
            </w:r>
          </w:p>
        </w:tc>
      </w:tr>
      <w:tr w:rsidR="00822820" w:rsidTr="00822820">
        <w:trPr>
          <w:cantSplit/>
          <w:trHeight w:val="15"/>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rsidP="00822820">
            <w:pPr>
              <w:pStyle w:val="Tabletext"/>
              <w:jc w:val="left"/>
              <w:rPr>
                <w:sz w:val="18"/>
                <w:szCs w:val="18"/>
                <w:lang w:val="en-US" w:eastAsia="zh-CN"/>
              </w:rPr>
            </w:pPr>
            <w:bookmarkStart w:id="64" w:name="lt_pId178"/>
            <w:r>
              <w:rPr>
                <w:rFonts w:hint="eastAsia"/>
                <w:sz w:val="18"/>
                <w:szCs w:val="18"/>
                <w:lang w:val="en-US" w:eastAsia="zh-CN"/>
              </w:rPr>
              <w:t>接收机噪声系数（</w:t>
            </w:r>
            <w:r>
              <w:rPr>
                <w:sz w:val="18"/>
                <w:szCs w:val="18"/>
                <w:lang w:val="en-US" w:eastAsia="zh-CN"/>
              </w:rPr>
              <w:t>dB</w:t>
            </w:r>
            <w:bookmarkEnd w:id="64"/>
            <w:r>
              <w:rPr>
                <w:rFonts w:hint="eastAsia"/>
                <w:sz w:val="18"/>
                <w:szCs w:val="18"/>
                <w:lang w:val="en-US" w:eastAsia="zh-CN"/>
              </w:rPr>
              <w:t>）</w:t>
            </w:r>
          </w:p>
        </w:tc>
        <w:tc>
          <w:tcPr>
            <w:tcW w:w="442"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6.5</w:t>
            </w:r>
          </w:p>
        </w:tc>
        <w:tc>
          <w:tcPr>
            <w:tcW w:w="451"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8.5</w:t>
            </w:r>
          </w:p>
        </w:tc>
        <w:tc>
          <w:tcPr>
            <w:tcW w:w="494"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6</w:t>
            </w:r>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6</w:t>
            </w:r>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10</w:t>
            </w:r>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10</w:t>
            </w:r>
          </w:p>
        </w:tc>
        <w:tc>
          <w:tcPr>
            <w:tcW w:w="470"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r>
              <w:rPr>
                <w:sz w:val="18"/>
                <w:szCs w:val="18"/>
                <w:lang w:val="en-US" w:eastAsia="zh-CN"/>
              </w:rPr>
              <w:t>10</w:t>
            </w:r>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r>
              <w:rPr>
                <w:sz w:val="18"/>
                <w:szCs w:val="18"/>
                <w:lang w:val="en-US" w:eastAsia="zh-CN"/>
              </w:rPr>
              <w:t>10</w:t>
            </w:r>
          </w:p>
        </w:tc>
      </w:tr>
      <w:tr w:rsidR="00822820" w:rsidTr="00822820">
        <w:trPr>
          <w:cantSplit/>
          <w:trHeight w:val="15"/>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rsidP="00822820">
            <w:pPr>
              <w:pStyle w:val="Tabletext"/>
              <w:jc w:val="left"/>
              <w:rPr>
                <w:sz w:val="18"/>
                <w:szCs w:val="18"/>
                <w:lang w:val="en-US"/>
              </w:rPr>
            </w:pPr>
            <w:bookmarkStart w:id="65" w:name="lt_pId187"/>
            <w:r>
              <w:rPr>
                <w:rFonts w:hint="eastAsia"/>
                <w:sz w:val="18"/>
                <w:szCs w:val="18"/>
                <w:lang w:val="en-US" w:eastAsia="zh-CN"/>
              </w:rPr>
              <w:t>保护标准（</w:t>
            </w:r>
            <w:r>
              <w:rPr>
                <w:sz w:val="18"/>
                <w:szCs w:val="18"/>
                <w:lang w:val="en-US"/>
              </w:rPr>
              <w:t>dB</w:t>
            </w:r>
            <w:bookmarkEnd w:id="65"/>
            <w:r>
              <w:rPr>
                <w:rFonts w:hint="eastAsia"/>
                <w:sz w:val="18"/>
                <w:szCs w:val="18"/>
                <w:lang w:val="en-US" w:eastAsia="zh-CN"/>
              </w:rPr>
              <w:t>）</w:t>
            </w:r>
          </w:p>
        </w:tc>
        <w:tc>
          <w:tcPr>
            <w:tcW w:w="893"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r>
              <w:rPr>
                <w:sz w:val="18"/>
                <w:szCs w:val="18"/>
                <w:lang w:val="en-US"/>
              </w:rPr>
              <w:t>-6</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r>
              <w:rPr>
                <w:sz w:val="18"/>
                <w:szCs w:val="18"/>
                <w:lang w:val="en-US"/>
              </w:rPr>
              <w:t>-6</w:t>
            </w:r>
          </w:p>
        </w:tc>
        <w:tc>
          <w:tcPr>
            <w:tcW w:w="1094"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-6</w:t>
            </w:r>
          </w:p>
        </w:tc>
        <w:tc>
          <w:tcPr>
            <w:tcW w:w="938"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r>
              <w:rPr>
                <w:sz w:val="18"/>
                <w:szCs w:val="18"/>
                <w:lang w:val="en-US" w:eastAsia="zh-CN"/>
              </w:rPr>
              <w:t>-6</w:t>
            </w:r>
          </w:p>
        </w:tc>
      </w:tr>
      <w:tr w:rsidR="00822820" w:rsidTr="00822820">
        <w:trPr>
          <w:cantSplit/>
          <w:trHeight w:val="494"/>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rsidP="00822820">
            <w:pPr>
              <w:pStyle w:val="Tabletext"/>
              <w:jc w:val="left"/>
              <w:rPr>
                <w:sz w:val="18"/>
                <w:szCs w:val="18"/>
                <w:lang w:val="en-US" w:eastAsia="zh-CN"/>
              </w:rPr>
            </w:pPr>
            <w:bookmarkStart w:id="66" w:name="lt_pId192"/>
            <w:r>
              <w:rPr>
                <w:rFonts w:hint="eastAsia"/>
                <w:sz w:val="18"/>
                <w:szCs w:val="18"/>
                <w:lang w:val="en-US" w:eastAsia="zh-CN"/>
              </w:rPr>
              <w:t>基站天线下倾角</w:t>
            </w:r>
            <w:r>
              <w:rPr>
                <w:rFonts w:hint="eastAsia"/>
                <w:sz w:val="18"/>
                <w:szCs w:val="18"/>
                <w:lang w:val="en-US" w:eastAsia="zh-CN"/>
              </w:rPr>
              <w:t xml:space="preserve"> </w:t>
            </w:r>
            <w:r>
              <w:rPr>
                <w:rFonts w:hint="eastAsia"/>
                <w:sz w:val="18"/>
                <w:szCs w:val="18"/>
                <w:lang w:val="en-US" w:eastAsia="zh-CN"/>
              </w:rPr>
              <w:t>（</w:t>
            </w:r>
            <w:bookmarkEnd w:id="66"/>
            <w:r>
              <w:rPr>
                <w:rFonts w:hint="eastAsia"/>
                <w:sz w:val="18"/>
                <w:szCs w:val="18"/>
                <w:lang w:val="en-US" w:eastAsia="zh-CN"/>
              </w:rPr>
              <w:t>度）</w:t>
            </w:r>
          </w:p>
        </w:tc>
        <w:tc>
          <w:tcPr>
            <w:tcW w:w="893"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10</w:t>
            </w:r>
          </w:p>
        </w:tc>
        <w:tc>
          <w:tcPr>
            <w:tcW w:w="962"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10</w:t>
            </w:r>
          </w:p>
        </w:tc>
        <w:tc>
          <w:tcPr>
            <w:tcW w:w="1094"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10</w:t>
            </w:r>
          </w:p>
        </w:tc>
        <w:tc>
          <w:tcPr>
            <w:tcW w:w="938" w:type="pct"/>
            <w:gridSpan w:val="2"/>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r>
              <w:rPr>
                <w:sz w:val="18"/>
                <w:szCs w:val="18"/>
                <w:lang w:val="en-US" w:eastAsia="zh-CN"/>
              </w:rPr>
              <w:t>10</w:t>
            </w:r>
          </w:p>
        </w:tc>
      </w:tr>
      <w:tr w:rsidR="00822820" w:rsidTr="00822820">
        <w:trPr>
          <w:cantSplit/>
          <w:trHeight w:val="494"/>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rsidP="00822820">
            <w:pPr>
              <w:pStyle w:val="Tabletext"/>
              <w:jc w:val="left"/>
              <w:rPr>
                <w:sz w:val="18"/>
                <w:szCs w:val="18"/>
                <w:lang w:val="en-US" w:eastAsia="zh-CN"/>
              </w:rPr>
            </w:pPr>
            <w:bookmarkStart w:id="67" w:name="lt_pId197"/>
            <w:r>
              <w:rPr>
                <w:rFonts w:hint="eastAsia"/>
                <w:sz w:val="18"/>
                <w:szCs w:val="18"/>
                <w:lang w:eastAsia="zh-CN"/>
              </w:rPr>
              <w:t>人体损耗（限手持用户终端场景</w:t>
            </w:r>
            <w:bookmarkEnd w:id="67"/>
            <w:r>
              <w:rPr>
                <w:rFonts w:hint="eastAsia"/>
                <w:sz w:val="18"/>
                <w:szCs w:val="18"/>
                <w:lang w:eastAsia="zh-CN"/>
              </w:rPr>
              <w:t>）</w:t>
            </w:r>
          </w:p>
        </w:tc>
        <w:tc>
          <w:tcPr>
            <w:tcW w:w="442"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68" w:name="lt_pId198"/>
            <w:r>
              <w:rPr>
                <w:sz w:val="18"/>
                <w:szCs w:val="18"/>
                <w:lang w:val="en-US"/>
              </w:rPr>
              <w:t>N/A</w:t>
            </w:r>
            <w:bookmarkEnd w:id="68"/>
          </w:p>
        </w:tc>
        <w:tc>
          <w:tcPr>
            <w:tcW w:w="451"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69" w:name="lt_pId199"/>
            <w:r>
              <w:rPr>
                <w:sz w:val="18"/>
                <w:szCs w:val="18"/>
                <w:lang w:val="en-US"/>
              </w:rPr>
              <w:t>4 dB</w:t>
            </w:r>
            <w:bookmarkEnd w:id="69"/>
          </w:p>
        </w:tc>
        <w:tc>
          <w:tcPr>
            <w:tcW w:w="494"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70" w:name="lt_pId200"/>
            <w:r>
              <w:rPr>
                <w:sz w:val="18"/>
                <w:szCs w:val="18"/>
                <w:lang w:val="en-US"/>
              </w:rPr>
              <w:t>N/A</w:t>
            </w:r>
            <w:bookmarkEnd w:id="70"/>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71" w:name="lt_pId201"/>
            <w:r>
              <w:rPr>
                <w:sz w:val="18"/>
                <w:szCs w:val="18"/>
                <w:lang w:val="en-US"/>
              </w:rPr>
              <w:t>4 dB</w:t>
            </w:r>
            <w:bookmarkEnd w:id="71"/>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72" w:name="lt_pId202"/>
            <w:r>
              <w:rPr>
                <w:sz w:val="18"/>
                <w:szCs w:val="18"/>
                <w:lang w:val="en-US"/>
              </w:rPr>
              <w:t>N/A</w:t>
            </w:r>
            <w:bookmarkEnd w:id="72"/>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73" w:name="lt_pId203"/>
            <w:r>
              <w:rPr>
                <w:sz w:val="18"/>
                <w:szCs w:val="18"/>
                <w:lang w:val="en-US"/>
              </w:rPr>
              <w:t>4 dB</w:t>
            </w:r>
            <w:bookmarkEnd w:id="73"/>
          </w:p>
        </w:tc>
        <w:tc>
          <w:tcPr>
            <w:tcW w:w="470"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74" w:name="lt_pId204"/>
            <w:r>
              <w:rPr>
                <w:sz w:val="18"/>
                <w:szCs w:val="18"/>
                <w:lang w:val="en-US"/>
              </w:rPr>
              <w:t>N/A</w:t>
            </w:r>
            <w:bookmarkEnd w:id="74"/>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bookmarkStart w:id="75" w:name="lt_pId205"/>
            <w:r>
              <w:rPr>
                <w:sz w:val="18"/>
                <w:szCs w:val="18"/>
                <w:lang w:val="en-US" w:eastAsia="zh-CN"/>
              </w:rPr>
              <w:t>4 dB</w:t>
            </w:r>
            <w:bookmarkEnd w:id="75"/>
          </w:p>
        </w:tc>
      </w:tr>
      <w:tr w:rsidR="00822820" w:rsidTr="00822820">
        <w:trPr>
          <w:cantSplit/>
          <w:trHeight w:val="494"/>
          <w:jc w:val="center"/>
        </w:trPr>
        <w:tc>
          <w:tcPr>
            <w:tcW w:w="1113" w:type="pct"/>
            <w:tcBorders>
              <w:top w:val="single" w:sz="4" w:space="0" w:color="auto"/>
              <w:left w:val="single" w:sz="4" w:space="0" w:color="auto"/>
              <w:bottom w:val="single" w:sz="4" w:space="0" w:color="auto"/>
              <w:right w:val="single" w:sz="4" w:space="0" w:color="auto"/>
            </w:tcBorders>
            <w:vAlign w:val="center"/>
            <w:hideMark/>
          </w:tcPr>
          <w:p w:rsidR="00822820" w:rsidRDefault="00822820" w:rsidP="00822820">
            <w:pPr>
              <w:pStyle w:val="Tabletext"/>
              <w:jc w:val="left"/>
              <w:rPr>
                <w:sz w:val="18"/>
                <w:szCs w:val="18"/>
                <w:lang w:val="en-GB" w:eastAsia="zh-CN"/>
              </w:rPr>
            </w:pPr>
            <w:r>
              <w:rPr>
                <w:rFonts w:hint="eastAsia"/>
                <w:sz w:val="18"/>
                <w:szCs w:val="18"/>
                <w:lang w:eastAsia="zh-CN"/>
              </w:rPr>
              <w:t>基站馈线损耗</w:t>
            </w:r>
          </w:p>
        </w:tc>
        <w:tc>
          <w:tcPr>
            <w:tcW w:w="442"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0</w:t>
            </w:r>
          </w:p>
        </w:tc>
        <w:tc>
          <w:tcPr>
            <w:tcW w:w="451"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76" w:name="lt_pId208"/>
            <w:r>
              <w:rPr>
                <w:sz w:val="18"/>
                <w:szCs w:val="18"/>
                <w:lang w:val="en-US"/>
              </w:rPr>
              <w:t>N/A</w:t>
            </w:r>
            <w:bookmarkEnd w:id="76"/>
          </w:p>
        </w:tc>
        <w:tc>
          <w:tcPr>
            <w:tcW w:w="494"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r>
              <w:rPr>
                <w:sz w:val="18"/>
                <w:szCs w:val="18"/>
                <w:lang w:val="en-US"/>
              </w:rPr>
              <w:t>0</w:t>
            </w:r>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77" w:name="lt_pId210"/>
            <w:r>
              <w:rPr>
                <w:sz w:val="18"/>
                <w:szCs w:val="18"/>
                <w:lang w:val="en-US"/>
              </w:rPr>
              <w:t>N/A</w:t>
            </w:r>
            <w:bookmarkEnd w:id="77"/>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78" w:name="lt_pId211"/>
            <w:r>
              <w:rPr>
                <w:sz w:val="18"/>
                <w:szCs w:val="18"/>
                <w:lang w:val="en-US"/>
              </w:rPr>
              <w:t>3 dB</w:t>
            </w:r>
            <w:bookmarkEnd w:id="78"/>
          </w:p>
        </w:tc>
        <w:tc>
          <w:tcPr>
            <w:tcW w:w="547"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rPr>
            </w:pPr>
            <w:bookmarkStart w:id="79" w:name="lt_pId212"/>
            <w:r>
              <w:rPr>
                <w:sz w:val="18"/>
                <w:szCs w:val="18"/>
                <w:lang w:val="en-US" w:eastAsia="zh-CN"/>
              </w:rPr>
              <w:t>N/A</w:t>
            </w:r>
            <w:bookmarkEnd w:id="79"/>
          </w:p>
        </w:tc>
        <w:tc>
          <w:tcPr>
            <w:tcW w:w="470"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bookmarkStart w:id="80" w:name="lt_pId213"/>
            <w:r>
              <w:rPr>
                <w:sz w:val="18"/>
                <w:szCs w:val="18"/>
                <w:lang w:val="en-US" w:eastAsia="zh-CN"/>
              </w:rPr>
              <w:t>3 dB</w:t>
            </w:r>
            <w:bookmarkEnd w:id="80"/>
          </w:p>
        </w:tc>
        <w:tc>
          <w:tcPr>
            <w:tcW w:w="468" w:type="pct"/>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jc w:val="center"/>
              <w:rPr>
                <w:sz w:val="18"/>
                <w:szCs w:val="18"/>
                <w:lang w:val="en-US" w:eastAsia="zh-CN"/>
              </w:rPr>
            </w:pPr>
            <w:bookmarkStart w:id="81" w:name="lt_pId214"/>
            <w:r>
              <w:rPr>
                <w:sz w:val="18"/>
                <w:szCs w:val="18"/>
                <w:lang w:val="en-US" w:eastAsia="zh-CN"/>
              </w:rPr>
              <w:t>N/A</w:t>
            </w:r>
            <w:bookmarkEnd w:id="81"/>
          </w:p>
        </w:tc>
      </w:tr>
    </w:tbl>
    <w:p w:rsidR="00822820" w:rsidRDefault="00822820" w:rsidP="00822820">
      <w:pPr>
        <w:pStyle w:val="Tablefin"/>
        <w:rPr>
          <w:lang w:val="en-US"/>
        </w:rPr>
      </w:pPr>
    </w:p>
    <w:p w:rsidR="00822820" w:rsidRDefault="00822820" w:rsidP="00822820">
      <w:pPr>
        <w:ind w:firstLineChars="200" w:firstLine="480"/>
        <w:rPr>
          <w:lang w:val="en-US" w:eastAsia="zh-CN"/>
        </w:rPr>
      </w:pPr>
      <w:r>
        <w:rPr>
          <w:rFonts w:hint="eastAsia"/>
          <w:lang w:val="en-US" w:eastAsia="zh-CN"/>
        </w:rPr>
        <w:t>共用研究可假设</w:t>
      </w:r>
      <w:r>
        <w:rPr>
          <w:lang w:val="en-US" w:eastAsia="zh-CN"/>
        </w:rPr>
        <w:t>BS</w:t>
      </w:r>
      <w:r>
        <w:rPr>
          <w:rFonts w:hint="eastAsia"/>
          <w:lang w:val="en-US" w:eastAsia="zh-CN"/>
        </w:rPr>
        <w:t>天线波束可以在方位角平面±</w:t>
      </w:r>
      <w:r>
        <w:rPr>
          <w:lang w:val="en-US" w:eastAsia="zh-CN"/>
        </w:rPr>
        <w:t>60</w:t>
      </w:r>
      <w:r>
        <w:rPr>
          <w:rFonts w:hint="eastAsia"/>
          <w:lang w:val="en-US" w:eastAsia="zh-CN"/>
        </w:rPr>
        <w:t>°范围内变化。根据研究</w:t>
      </w:r>
      <w:r>
        <w:rPr>
          <w:vertAlign w:val="superscript"/>
          <w:lang w:val="en-US" w:eastAsia="zh-CN"/>
        </w:rPr>
        <w:footnoteReference w:id="2"/>
      </w:r>
      <w:r>
        <w:rPr>
          <w:rFonts w:hint="eastAsia"/>
          <w:lang w:val="en-US" w:eastAsia="zh-CN"/>
        </w:rPr>
        <w:t>场景，在垂直面上，相对于水平面：系统</w:t>
      </w:r>
      <w:r>
        <w:rPr>
          <w:lang w:val="en-US" w:eastAsia="zh-CN"/>
        </w:rPr>
        <w:t>A</w:t>
      </w:r>
      <w:r>
        <w:rPr>
          <w:rFonts w:hint="eastAsia"/>
          <w:lang w:val="en-US" w:eastAsia="zh-CN"/>
        </w:rPr>
        <w:t>，高度</w:t>
      </w:r>
      <w:r>
        <w:rPr>
          <w:lang w:val="en-US" w:eastAsia="zh-CN"/>
        </w:rPr>
        <w:t>20</w:t>
      </w:r>
      <w:r>
        <w:rPr>
          <w:rFonts w:hint="eastAsia"/>
          <w:lang w:val="en-US" w:eastAsia="zh-CN"/>
        </w:rPr>
        <w:t>米的基站，仰角范围从</w:t>
      </w:r>
      <w:r>
        <w:rPr>
          <w:lang w:val="en-US" w:eastAsia="zh-CN"/>
        </w:rPr>
        <w:t>-6</w:t>
      </w:r>
      <w:r>
        <w:rPr>
          <w:rFonts w:hint="eastAsia"/>
          <w:lang w:val="en-US" w:eastAsia="zh-CN"/>
        </w:rPr>
        <w:t>度到</w:t>
      </w:r>
      <w:r>
        <w:rPr>
          <w:lang w:val="en-US" w:eastAsia="zh-CN"/>
        </w:rPr>
        <w:t>-60</w:t>
      </w:r>
      <w:r>
        <w:rPr>
          <w:rFonts w:hint="eastAsia"/>
          <w:lang w:val="en-US" w:eastAsia="zh-CN"/>
        </w:rPr>
        <w:t>度，高度</w:t>
      </w:r>
      <w:r>
        <w:rPr>
          <w:lang w:val="en-US" w:eastAsia="zh-CN"/>
        </w:rPr>
        <w:t>10</w:t>
      </w:r>
      <w:r>
        <w:rPr>
          <w:rFonts w:hint="eastAsia"/>
          <w:lang w:val="en-US" w:eastAsia="zh-CN"/>
        </w:rPr>
        <w:t>米基站，仰角范围从</w:t>
      </w:r>
      <w:r>
        <w:rPr>
          <w:lang w:val="en-US" w:eastAsia="zh-CN"/>
        </w:rPr>
        <w:t>-3</w:t>
      </w:r>
      <w:r>
        <w:rPr>
          <w:rFonts w:hint="eastAsia"/>
          <w:lang w:val="en-US" w:eastAsia="zh-CN"/>
        </w:rPr>
        <w:t>度到</w:t>
      </w:r>
      <w:r>
        <w:rPr>
          <w:lang w:val="en-US" w:eastAsia="zh-CN"/>
        </w:rPr>
        <w:t>-60</w:t>
      </w:r>
      <w:r>
        <w:rPr>
          <w:rFonts w:hint="eastAsia"/>
          <w:lang w:val="en-US" w:eastAsia="zh-CN"/>
        </w:rPr>
        <w:t>度；系统</w:t>
      </w:r>
      <w:r>
        <w:rPr>
          <w:lang w:val="en-US" w:eastAsia="zh-CN"/>
        </w:rPr>
        <w:t>B</w:t>
      </w:r>
      <w:r>
        <w:rPr>
          <w:rFonts w:hint="eastAsia"/>
          <w:lang w:val="en-US" w:eastAsia="zh-CN"/>
        </w:rPr>
        <w:t>，高度</w:t>
      </w:r>
      <w:r>
        <w:rPr>
          <w:lang w:val="en-US" w:eastAsia="zh-CN"/>
        </w:rPr>
        <w:t>20</w:t>
      </w:r>
      <w:r>
        <w:rPr>
          <w:rFonts w:hint="eastAsia"/>
          <w:lang w:val="en-US" w:eastAsia="zh-CN"/>
        </w:rPr>
        <w:t>米的基站，仰角范围从</w:t>
      </w:r>
      <w:r>
        <w:rPr>
          <w:lang w:val="en-US" w:eastAsia="zh-CN"/>
        </w:rPr>
        <w:t>-5</w:t>
      </w:r>
      <w:r>
        <w:rPr>
          <w:rFonts w:hint="eastAsia"/>
          <w:lang w:val="en-US" w:eastAsia="zh-CN"/>
        </w:rPr>
        <w:t>度到</w:t>
      </w:r>
      <w:r>
        <w:rPr>
          <w:lang w:val="en-US" w:eastAsia="zh-CN"/>
        </w:rPr>
        <w:t>-60</w:t>
      </w:r>
      <w:r>
        <w:rPr>
          <w:rFonts w:hint="eastAsia"/>
          <w:lang w:val="en-US" w:eastAsia="zh-CN"/>
        </w:rPr>
        <w:t>度，高度</w:t>
      </w:r>
      <w:r>
        <w:rPr>
          <w:lang w:val="en-US" w:eastAsia="zh-CN"/>
        </w:rPr>
        <w:t>10</w:t>
      </w:r>
      <w:r>
        <w:rPr>
          <w:rFonts w:hint="eastAsia"/>
          <w:lang w:val="en-US" w:eastAsia="zh-CN"/>
        </w:rPr>
        <w:t>米的基站，仰角范围从</w:t>
      </w:r>
      <w:r>
        <w:rPr>
          <w:lang w:val="en-US" w:eastAsia="zh-CN"/>
        </w:rPr>
        <w:t>-2</w:t>
      </w:r>
      <w:r>
        <w:rPr>
          <w:rFonts w:hint="eastAsia"/>
          <w:lang w:val="en-US" w:eastAsia="zh-CN"/>
        </w:rPr>
        <w:t>度到</w:t>
      </w:r>
      <w:r>
        <w:rPr>
          <w:lang w:val="en-US" w:eastAsia="zh-CN"/>
        </w:rPr>
        <w:t>-60</w:t>
      </w:r>
      <w:r>
        <w:rPr>
          <w:rFonts w:hint="eastAsia"/>
          <w:lang w:val="en-US" w:eastAsia="zh-CN"/>
        </w:rPr>
        <w:t>度；系统</w:t>
      </w:r>
      <w:r>
        <w:rPr>
          <w:lang w:val="en-US" w:eastAsia="zh-CN"/>
        </w:rPr>
        <w:t>C</w:t>
      </w:r>
      <w:r>
        <w:rPr>
          <w:rFonts w:hint="eastAsia"/>
          <w:lang w:val="en-US" w:eastAsia="zh-CN"/>
        </w:rPr>
        <w:t>，高度</w:t>
      </w:r>
      <w:r>
        <w:rPr>
          <w:lang w:val="en-US" w:eastAsia="zh-CN"/>
        </w:rPr>
        <w:t>15</w:t>
      </w:r>
      <w:r>
        <w:rPr>
          <w:rFonts w:hint="eastAsia"/>
          <w:lang w:val="en-US" w:eastAsia="zh-CN"/>
        </w:rPr>
        <w:t>米的基站，仰角范围从</w:t>
      </w:r>
      <w:r>
        <w:rPr>
          <w:lang w:val="en-US" w:eastAsia="zh-CN"/>
        </w:rPr>
        <w:t>-6</w:t>
      </w:r>
      <w:r>
        <w:rPr>
          <w:rFonts w:hint="eastAsia"/>
          <w:lang w:val="en-US" w:eastAsia="zh-CN"/>
        </w:rPr>
        <w:t>度到</w:t>
      </w:r>
      <w:r>
        <w:rPr>
          <w:lang w:val="en-US" w:eastAsia="zh-CN"/>
        </w:rPr>
        <w:t>-60</w:t>
      </w:r>
      <w:r>
        <w:rPr>
          <w:rFonts w:hint="eastAsia"/>
          <w:lang w:val="en-US" w:eastAsia="zh-CN"/>
        </w:rPr>
        <w:t>度，高度</w:t>
      </w:r>
      <w:r>
        <w:rPr>
          <w:lang w:val="en-US" w:eastAsia="zh-CN"/>
        </w:rPr>
        <w:t>6</w:t>
      </w:r>
      <w:r>
        <w:rPr>
          <w:rFonts w:hint="eastAsia"/>
          <w:lang w:val="en-US" w:eastAsia="zh-CN"/>
        </w:rPr>
        <w:t>米的基站，仰角范围从</w:t>
      </w:r>
      <w:r>
        <w:rPr>
          <w:lang w:val="en-US" w:eastAsia="zh-CN"/>
        </w:rPr>
        <w:t>-3</w:t>
      </w:r>
      <w:r>
        <w:rPr>
          <w:rFonts w:hint="eastAsia"/>
          <w:lang w:val="en-US" w:eastAsia="zh-CN"/>
        </w:rPr>
        <w:t>度到</w:t>
      </w:r>
      <w:r>
        <w:rPr>
          <w:lang w:val="en-US" w:eastAsia="zh-CN"/>
        </w:rPr>
        <w:t>-60</w:t>
      </w:r>
      <w:r>
        <w:rPr>
          <w:rFonts w:hint="eastAsia"/>
          <w:lang w:val="en-US" w:eastAsia="zh-CN"/>
        </w:rPr>
        <w:t>度；系统</w:t>
      </w:r>
      <w:r>
        <w:rPr>
          <w:lang w:val="en-US" w:eastAsia="zh-CN"/>
        </w:rPr>
        <w:t>D</w:t>
      </w:r>
      <w:r>
        <w:rPr>
          <w:rFonts w:hint="eastAsia"/>
          <w:lang w:val="en-US" w:eastAsia="zh-CN"/>
        </w:rPr>
        <w:t>，高度</w:t>
      </w:r>
      <w:r>
        <w:rPr>
          <w:lang w:val="en-US" w:eastAsia="zh-CN"/>
        </w:rPr>
        <w:t>10</w:t>
      </w:r>
      <w:r>
        <w:rPr>
          <w:rFonts w:hint="eastAsia"/>
          <w:lang w:val="en-US" w:eastAsia="zh-CN"/>
        </w:rPr>
        <w:t>米的基站，仰角范围从</w:t>
      </w:r>
      <w:r>
        <w:rPr>
          <w:lang w:val="en-US" w:eastAsia="zh-CN"/>
        </w:rPr>
        <w:t>-6</w:t>
      </w:r>
      <w:r>
        <w:rPr>
          <w:rFonts w:hint="eastAsia"/>
          <w:lang w:val="en-US" w:eastAsia="zh-CN"/>
        </w:rPr>
        <w:t>度到</w:t>
      </w:r>
      <w:r>
        <w:rPr>
          <w:lang w:val="en-US" w:eastAsia="zh-CN"/>
        </w:rPr>
        <w:t>-60</w:t>
      </w:r>
      <w:r>
        <w:rPr>
          <w:rFonts w:hint="eastAsia"/>
          <w:lang w:val="en-US" w:eastAsia="zh-CN"/>
        </w:rPr>
        <w:t>度，高度</w:t>
      </w:r>
      <w:r>
        <w:rPr>
          <w:lang w:val="en-US" w:eastAsia="zh-CN"/>
        </w:rPr>
        <w:t>6</w:t>
      </w:r>
      <w:r>
        <w:rPr>
          <w:rFonts w:hint="eastAsia"/>
          <w:lang w:val="en-US" w:eastAsia="zh-CN"/>
        </w:rPr>
        <w:t>米的基站，仰角范围从</w:t>
      </w:r>
      <w:r>
        <w:rPr>
          <w:lang w:val="en-US" w:eastAsia="zh-CN"/>
        </w:rPr>
        <w:t>-3</w:t>
      </w:r>
      <w:r>
        <w:rPr>
          <w:rFonts w:hint="eastAsia"/>
          <w:lang w:val="en-US" w:eastAsia="zh-CN"/>
        </w:rPr>
        <w:t>度到</w:t>
      </w:r>
      <w:r>
        <w:rPr>
          <w:lang w:val="en-US" w:eastAsia="zh-CN"/>
        </w:rPr>
        <w:t>-60</w:t>
      </w:r>
      <w:r>
        <w:rPr>
          <w:rFonts w:hint="eastAsia"/>
          <w:lang w:val="en-US" w:eastAsia="zh-CN"/>
        </w:rPr>
        <w:t>度。</w:t>
      </w:r>
    </w:p>
    <w:p w:rsidR="00822820" w:rsidRDefault="00822820" w:rsidP="00822820">
      <w:pPr>
        <w:pStyle w:val="Heading2"/>
        <w:rPr>
          <w:lang w:val="en-US" w:eastAsia="zh-CN"/>
        </w:rPr>
      </w:pPr>
      <w:r>
        <w:rPr>
          <w:lang w:val="en-US" w:eastAsia="zh-CN"/>
        </w:rPr>
        <w:t>4.1</w:t>
      </w:r>
      <w:r>
        <w:rPr>
          <w:lang w:val="en-US" w:eastAsia="zh-CN"/>
        </w:rPr>
        <w:tab/>
      </w:r>
      <w:r>
        <w:rPr>
          <w:rFonts w:hint="eastAsia"/>
          <w:lang w:val="en-US" w:eastAsia="zh-CN"/>
        </w:rPr>
        <w:t>参考方向天线图模型</w:t>
      </w:r>
    </w:p>
    <w:p w:rsidR="00822820" w:rsidRDefault="00822820" w:rsidP="00822820">
      <w:pPr>
        <w:ind w:firstLineChars="200" w:firstLine="480"/>
        <w:rPr>
          <w:iCs/>
          <w:lang w:val="en-US" w:eastAsia="zh-CN"/>
        </w:rPr>
      </w:pPr>
      <w:r>
        <w:rPr>
          <w:rFonts w:hint="eastAsia"/>
          <w:iCs/>
          <w:lang w:val="en-US" w:eastAsia="zh-CN"/>
        </w:rPr>
        <w:t>波束赋形天线方向性图用阵列配置表示，该阵列配置由以固定间隔距离（例如，</w:t>
      </w:r>
      <w:r>
        <w:rPr>
          <w:rFonts w:ascii="Symbol" w:hAnsi="Symbol" w:hint="eastAsia"/>
          <w:iCs/>
          <w:lang w:val="en-US" w:eastAsia="zh-CN"/>
        </w:rPr>
        <w:sym w:font="Symbol" w:char="F06C"/>
      </w:r>
      <w:r>
        <w:rPr>
          <w:iCs/>
          <w:lang w:val="en-US" w:eastAsia="zh-CN"/>
        </w:rPr>
        <w:t>/2</w:t>
      </w:r>
      <w:r>
        <w:rPr>
          <w:rFonts w:hint="eastAsia"/>
          <w:iCs/>
          <w:lang w:val="en-US" w:eastAsia="zh-CN"/>
        </w:rPr>
        <w:t>）以平面方式布置的多个相同辐射单元组成。假定单元具有相同的辐射方向图，并且最大方向垂直于单元平面。天线总增益是阵列增益和单元增益的和（对数比例）。</w:t>
      </w:r>
    </w:p>
    <w:p w:rsidR="00822820" w:rsidRDefault="00822820">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822820" w:rsidRDefault="00822820" w:rsidP="00822820">
      <w:pPr>
        <w:ind w:firstLineChars="200" w:firstLine="480"/>
        <w:rPr>
          <w:lang w:val="en-US" w:eastAsia="zh-CN"/>
        </w:rPr>
      </w:pPr>
      <w:r>
        <w:rPr>
          <w:rFonts w:hint="eastAsia"/>
          <w:lang w:val="en-US" w:eastAsia="zh-CN"/>
        </w:rPr>
        <w:lastRenderedPageBreak/>
        <w:t>表示</w:t>
      </w:r>
      <w:r>
        <w:rPr>
          <w:rFonts w:hint="eastAsia"/>
          <w:iCs/>
          <w:lang w:val="en-US" w:eastAsia="zh-CN"/>
        </w:rPr>
        <w:t>单元</w:t>
      </w:r>
      <w:r>
        <w:rPr>
          <w:rFonts w:hint="eastAsia"/>
          <w:lang w:val="en-US" w:eastAsia="zh-CN"/>
        </w:rPr>
        <w:t>和复合方向性的公式如下表</w:t>
      </w:r>
      <w:r>
        <w:rPr>
          <w:lang w:val="en-US" w:eastAsia="zh-CN"/>
        </w:rPr>
        <w:t>A1</w:t>
      </w:r>
      <w:r>
        <w:rPr>
          <w:rFonts w:hint="eastAsia"/>
          <w:lang w:val="en-US" w:eastAsia="zh-CN"/>
        </w:rPr>
        <w:t>和</w:t>
      </w:r>
      <w:r>
        <w:rPr>
          <w:lang w:val="en-US" w:eastAsia="zh-CN"/>
        </w:rPr>
        <w:t>A2</w:t>
      </w:r>
      <w:r>
        <w:rPr>
          <w:rFonts w:hint="eastAsia"/>
          <w:lang w:val="en-US" w:eastAsia="zh-CN"/>
        </w:rPr>
        <w:t>所示。在这些表格中，角度</w:t>
      </w:r>
      <w:r>
        <w:rPr>
          <w:position w:val="-6"/>
          <w:lang w:val="en-US"/>
        </w:rPr>
        <w:object w:dxaOrig="192"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3.8pt" o:ole="">
            <v:imagedata r:id="rId11" o:title=""/>
          </v:shape>
          <o:OLEObject Type="Embed" ProgID="Equation.3" ShapeID="_x0000_i1025" DrawAspect="Content" ObjectID="_1638102849" r:id="rId12"/>
        </w:object>
      </w:r>
      <w:r>
        <w:rPr>
          <w:rFonts w:hint="eastAsia"/>
          <w:lang w:val="en-US" w:eastAsia="zh-CN"/>
        </w:rPr>
        <w:t>和</w:t>
      </w:r>
      <w:r>
        <w:rPr>
          <w:position w:val="-10"/>
          <w:lang w:val="en-US"/>
        </w:rPr>
        <w:object w:dxaOrig="192" w:dyaOrig="204">
          <v:shape id="_x0000_i1026" type="#_x0000_t75" style="width:9.6pt;height:10.2pt" o:ole="">
            <v:imagedata r:id="rId13" o:title=""/>
          </v:shape>
          <o:OLEObject Type="Embed" ProgID="Equation.3" ShapeID="_x0000_i1026" DrawAspect="Content" ObjectID="_1638102850" r:id="rId14"/>
        </w:object>
      </w:r>
      <w:r>
        <w:rPr>
          <w:rFonts w:hint="eastAsia"/>
          <w:lang w:val="en-US" w:eastAsia="zh-CN"/>
        </w:rPr>
        <w:t>根据如下坐标系定义。</w:t>
      </w:r>
    </w:p>
    <w:p w:rsidR="00822820" w:rsidRDefault="00822820" w:rsidP="00822820">
      <w:pPr>
        <w:ind w:firstLineChars="200" w:firstLine="480"/>
        <w:rPr>
          <w:lang w:val="en-US" w:eastAsia="zh-CN"/>
        </w:rPr>
      </w:pPr>
      <w:r>
        <w:rPr>
          <w:rFonts w:hint="eastAsia"/>
          <w:lang w:eastAsia="zh-CN"/>
        </w:rPr>
        <w:t>辐射</w:t>
      </w:r>
      <w:r>
        <w:rPr>
          <w:rFonts w:hint="eastAsia"/>
          <w:iCs/>
          <w:lang w:val="en-US" w:eastAsia="zh-CN"/>
        </w:rPr>
        <w:t>单元</w:t>
      </w:r>
      <w:r>
        <w:rPr>
          <w:rFonts w:hint="eastAsia"/>
          <w:lang w:eastAsia="zh-CN"/>
        </w:rPr>
        <w:t>沿笛卡尔坐标系中的垂直</w:t>
      </w:r>
      <w:r>
        <w:rPr>
          <w:bCs/>
          <w:lang w:val="en-US" w:eastAsia="zh-CN"/>
        </w:rPr>
        <w:t>z</w:t>
      </w:r>
      <w:r>
        <w:rPr>
          <w:rFonts w:hint="eastAsia"/>
          <w:lang w:eastAsia="zh-CN"/>
        </w:rPr>
        <w:t>轴均匀分布。</w:t>
      </w:r>
      <w:r>
        <w:rPr>
          <w:bCs/>
          <w:lang w:val="en-US" w:eastAsia="zh-CN"/>
        </w:rPr>
        <w:t>x-y</w:t>
      </w:r>
      <w:r>
        <w:rPr>
          <w:rFonts w:hint="eastAsia"/>
          <w:lang w:eastAsia="zh-CN"/>
        </w:rPr>
        <w:t>平面表示水平面。信号方向的仰角表示为</w:t>
      </w:r>
      <w:r>
        <w:rPr>
          <w:lang w:val="en-US"/>
        </w:rPr>
        <w:sym w:font="Symbol" w:char="F071"/>
      </w:r>
      <w:r>
        <w:rPr>
          <w:rFonts w:hint="eastAsia"/>
          <w:lang w:val="en-US" w:eastAsia="zh-CN"/>
        </w:rPr>
        <w:t>（</w:t>
      </w:r>
      <w:r>
        <w:rPr>
          <w:rFonts w:hint="eastAsia"/>
          <w:lang w:eastAsia="zh-CN"/>
        </w:rPr>
        <w:t>限定在</w:t>
      </w:r>
      <w:r>
        <w:rPr>
          <w:lang w:val="en-US" w:eastAsia="zh-CN"/>
        </w:rPr>
        <w:t>0°</w:t>
      </w:r>
      <w:r>
        <w:rPr>
          <w:rFonts w:hint="eastAsia"/>
          <w:lang w:eastAsia="zh-CN"/>
        </w:rPr>
        <w:t>和</w:t>
      </w:r>
      <w:r>
        <w:rPr>
          <w:lang w:val="en-US" w:eastAsia="zh-CN"/>
        </w:rPr>
        <w:t>180°</w:t>
      </w:r>
      <w:r>
        <w:rPr>
          <w:rFonts w:hint="eastAsia"/>
          <w:lang w:eastAsia="zh-CN"/>
        </w:rPr>
        <w:t>之间</w:t>
      </w:r>
      <w:r>
        <w:rPr>
          <w:rFonts w:hint="eastAsia"/>
          <w:lang w:val="en-US" w:eastAsia="zh-CN"/>
        </w:rPr>
        <w:t>，</w:t>
      </w:r>
      <w:r>
        <w:rPr>
          <w:lang w:val="en-US" w:eastAsia="zh-CN"/>
        </w:rPr>
        <w:t>90°</w:t>
      </w:r>
      <w:r>
        <w:rPr>
          <w:rFonts w:hint="eastAsia"/>
          <w:lang w:eastAsia="zh-CN"/>
        </w:rPr>
        <w:t>代表与阵列天线孔径垂直的角</w:t>
      </w:r>
      <w:r>
        <w:rPr>
          <w:rFonts w:hint="eastAsia"/>
          <w:lang w:val="en-US" w:eastAsia="zh-CN"/>
        </w:rPr>
        <w:t>）</w:t>
      </w:r>
      <w:r>
        <w:rPr>
          <w:rFonts w:hint="eastAsia"/>
          <w:lang w:eastAsia="zh-CN"/>
        </w:rPr>
        <w:t>。方位角表示为</w:t>
      </w:r>
      <w:r>
        <w:rPr>
          <w:lang w:val="en-US"/>
        </w:rPr>
        <w:sym w:font="Symbol" w:char="F06A"/>
      </w:r>
      <w:r>
        <w:rPr>
          <w:rFonts w:hint="eastAsia"/>
          <w:lang w:val="en-US" w:eastAsia="zh-CN"/>
        </w:rPr>
        <w:t>（限定在</w:t>
      </w:r>
      <w:r>
        <w:rPr>
          <w:lang w:val="en-US" w:eastAsia="zh-CN"/>
        </w:rPr>
        <w:t>-180°</w:t>
      </w:r>
      <w:r>
        <w:rPr>
          <w:rFonts w:hint="eastAsia"/>
          <w:lang w:val="en-US" w:eastAsia="zh-CN"/>
        </w:rPr>
        <w:t>和</w:t>
      </w:r>
      <w:r>
        <w:rPr>
          <w:lang w:val="en-US" w:eastAsia="zh-CN"/>
        </w:rPr>
        <w:t>180°</w:t>
      </w:r>
      <w:r>
        <w:rPr>
          <w:rFonts w:hint="eastAsia"/>
          <w:lang w:val="en-US" w:eastAsia="zh-CN"/>
        </w:rPr>
        <w:t>之间）</w:t>
      </w:r>
      <w:r>
        <w:rPr>
          <w:rFonts w:hint="eastAsia"/>
          <w:lang w:eastAsia="zh-CN"/>
        </w:rPr>
        <w:t>。</w:t>
      </w:r>
    </w:p>
    <w:p w:rsidR="00822820" w:rsidRDefault="00822820" w:rsidP="00822820">
      <w:pPr>
        <w:ind w:firstLineChars="200" w:firstLine="480"/>
        <w:rPr>
          <w:bCs/>
          <w:lang w:val="en-US" w:eastAsia="zh-CN"/>
        </w:rPr>
      </w:pPr>
      <w:r>
        <w:rPr>
          <w:rFonts w:hint="eastAsia"/>
          <w:lang w:val="en-US" w:eastAsia="zh-CN"/>
        </w:rPr>
        <w:t>在一个有源高级天线系统（</w:t>
      </w:r>
      <w:r>
        <w:rPr>
          <w:lang w:val="en-US" w:eastAsia="zh-CN"/>
        </w:rPr>
        <w:t>AAS</w:t>
      </w:r>
      <w:r>
        <w:rPr>
          <w:rFonts w:hint="eastAsia"/>
          <w:lang w:val="en-US" w:eastAsia="zh-CN"/>
        </w:rPr>
        <w:t>）中，无用（块外）响应与有用（块内）响应不同。</w:t>
      </w:r>
      <w:r>
        <w:rPr>
          <w:rFonts w:ascii="Calibri" w:hAnsi="Calibri" w:cs="Calibri"/>
          <w:b/>
          <w:color w:val="800000"/>
          <w:sz w:val="22"/>
          <w:lang w:val="en-US" w:eastAsia="zh-CN"/>
        </w:rPr>
        <w:t xml:space="preserve"> </w:t>
      </w:r>
      <w:r>
        <w:rPr>
          <w:rFonts w:hint="eastAsia"/>
          <w:bCs/>
          <w:lang w:val="en-US" w:eastAsia="zh-CN"/>
        </w:rPr>
        <w:t>有源高级天线系统主动控制单个信号被馈送到阵列中的单个天线单元，以便引导形成所需的天线方向性。</w:t>
      </w:r>
    </w:p>
    <w:p w:rsidR="00822820" w:rsidRPr="00374C83" w:rsidRDefault="00822820" w:rsidP="00374C83">
      <w:pPr>
        <w:pStyle w:val="Heading2"/>
        <w:rPr>
          <w:highlight w:val="yellow"/>
        </w:rPr>
      </w:pPr>
      <w:proofErr w:type="spellStart"/>
      <w:r w:rsidRPr="00374C83">
        <w:rPr>
          <w:rFonts w:hint="eastAsia"/>
        </w:rPr>
        <w:t>单元方向图</w:t>
      </w:r>
      <w:proofErr w:type="spellEnd"/>
    </w:p>
    <w:p w:rsidR="00822820" w:rsidRDefault="00822820" w:rsidP="00822820">
      <w:pPr>
        <w:pStyle w:val="TableNo"/>
        <w:rPr>
          <w:lang w:val="en-US" w:eastAsia="ko-KR"/>
        </w:rPr>
      </w:pPr>
      <w:bookmarkStart w:id="82" w:name="lt_pId237"/>
      <w:r>
        <w:rPr>
          <w:rFonts w:hint="eastAsia"/>
          <w:lang w:eastAsia="zh-CN"/>
        </w:rPr>
        <w:t>表</w:t>
      </w:r>
      <w:r>
        <w:rPr>
          <w:rFonts w:hint="eastAsia"/>
          <w:lang w:eastAsia="zh-CN"/>
        </w:rPr>
        <w:t xml:space="preserve"> </w:t>
      </w:r>
      <w:bookmarkEnd w:id="82"/>
      <w:r>
        <w:rPr>
          <w:rFonts w:hint="eastAsia"/>
          <w:lang w:eastAsia="zh-CN"/>
        </w:rPr>
        <w:t>3</w:t>
      </w:r>
    </w:p>
    <w:p w:rsidR="00822820" w:rsidRDefault="00822820" w:rsidP="00822820">
      <w:pPr>
        <w:pStyle w:val="Tabletitle"/>
        <w:rPr>
          <w:lang w:val="en-US" w:eastAsia="ko-KR"/>
        </w:rPr>
      </w:pPr>
      <w:bookmarkStart w:id="83" w:name="lt_pId238"/>
      <w:r>
        <w:rPr>
          <w:rFonts w:hint="eastAsia"/>
          <w:lang w:val="en-US" w:eastAsia="zh-CN"/>
        </w:rPr>
        <w:t>天线阵列模型的单元方向图</w:t>
      </w:r>
      <w:bookmarkEnd w:id="83"/>
      <w:r>
        <w:rPr>
          <w:rStyle w:val="FootnoteReference"/>
          <w:lang w:val="en-US" w:eastAsia="ko-KR"/>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06"/>
      </w:tblGrid>
      <w:tr w:rsidR="00822820" w:rsidTr="00822820">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rPr>
            </w:pPr>
            <w:bookmarkStart w:id="84" w:name="lt_pId239"/>
            <w:r>
              <w:rPr>
                <w:rFonts w:hint="eastAsia"/>
                <w:lang w:val="en-US" w:eastAsia="zh-CN"/>
              </w:rPr>
              <w:t>水平辐射方向图</w:t>
            </w:r>
            <w:bookmarkEnd w:id="84"/>
          </w:p>
        </w:tc>
        <w:tc>
          <w:tcPr>
            <w:tcW w:w="5806"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rPr>
            </w:pPr>
            <w:r>
              <w:rPr>
                <w:position w:val="-38"/>
                <w:sz w:val="20"/>
                <w:lang w:val="en-US"/>
              </w:rPr>
              <w:object w:dxaOrig="2880" w:dyaOrig="768">
                <v:shape id="_x0000_i1027" type="#_x0000_t75" style="width:2in;height:38.4pt" o:ole="">
                  <v:imagedata r:id="rId15" o:title=""/>
                </v:shape>
                <o:OLEObject Type="Embed" ProgID="Equation.3" ShapeID="_x0000_i1027" DrawAspect="Content" ObjectID="_1638102851" r:id="rId16"/>
              </w:object>
            </w:r>
          </w:p>
        </w:tc>
      </w:tr>
      <w:tr w:rsidR="00822820" w:rsidTr="00822820">
        <w:trPr>
          <w:trHeight w:val="48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eastAsia="ja-JP"/>
              </w:rPr>
            </w:pPr>
            <w:bookmarkStart w:id="85" w:name="lt_pId240"/>
            <w:r>
              <w:rPr>
                <w:rFonts w:hint="eastAsia"/>
                <w:lang w:val="en-US" w:eastAsia="ja-JP"/>
              </w:rPr>
              <w:t>单个单元的水平</w:t>
            </w:r>
            <w:r>
              <w:rPr>
                <w:lang w:val="en-US" w:eastAsia="ja-JP"/>
              </w:rPr>
              <w:t>3dB</w:t>
            </w:r>
            <w:r>
              <w:rPr>
                <w:rFonts w:hint="eastAsia"/>
                <w:lang w:val="en-US" w:eastAsia="ja-JP"/>
              </w:rPr>
              <w:t>带宽</w:t>
            </w:r>
            <w:r>
              <w:rPr>
                <w:lang w:val="en-US" w:eastAsia="ja-JP"/>
              </w:rPr>
              <w:t>/</w:t>
            </w:r>
            <w:r>
              <w:rPr>
                <w:rFonts w:hint="eastAsia"/>
                <w:lang w:val="en-US" w:eastAsia="ja-JP"/>
              </w:rPr>
              <w:t>度</w:t>
            </w:r>
            <w:bookmarkEnd w:id="85"/>
            <w:r>
              <w:rPr>
                <w:rFonts w:hint="eastAsia"/>
                <w:lang w:val="en-US" w:eastAsia="zh-CN"/>
              </w:rPr>
              <w:t>（</w:t>
            </w:r>
            <w:r>
              <w:rPr>
                <w:position w:val="-12"/>
                <w:sz w:val="20"/>
                <w:lang w:val="en-US"/>
              </w:rPr>
              <w:object w:dxaOrig="468" w:dyaOrig="372">
                <v:shape id="_x0000_i1028" type="#_x0000_t75" style="width:23.4pt;height:18.6pt" o:ole="">
                  <v:imagedata r:id="rId17" o:title=""/>
                </v:shape>
                <o:OLEObject Type="Embed" ProgID="Equation.3" ShapeID="_x0000_i1028" DrawAspect="Content" ObjectID="_1638102852" r:id="rId18"/>
              </w:object>
            </w:r>
            <w:r>
              <w:rPr>
                <w:rFonts w:hint="eastAsia"/>
                <w:lang w:val="en-US" w:eastAsia="zh-CN"/>
              </w:rPr>
              <w:t>）</w:t>
            </w:r>
          </w:p>
        </w:tc>
        <w:tc>
          <w:tcPr>
            <w:tcW w:w="5806"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eastAsia="ja-JP"/>
              </w:rPr>
            </w:pPr>
            <w:r>
              <w:rPr>
                <w:lang w:val="en-US" w:eastAsia="ja-JP"/>
              </w:rPr>
              <w:t>80</w:t>
            </w:r>
          </w:p>
        </w:tc>
      </w:tr>
      <w:tr w:rsidR="00822820" w:rsidTr="00822820">
        <w:trPr>
          <w:trHeight w:val="191"/>
          <w:jc w:val="center"/>
        </w:trPr>
        <w:tc>
          <w:tcPr>
            <w:tcW w:w="3823" w:type="dxa"/>
            <w:tcBorders>
              <w:top w:val="single" w:sz="4" w:space="0" w:color="auto"/>
              <w:left w:val="single" w:sz="4" w:space="0" w:color="auto"/>
              <w:bottom w:val="single" w:sz="4" w:space="0" w:color="auto"/>
              <w:right w:val="single" w:sz="4" w:space="0" w:color="auto"/>
            </w:tcBorders>
            <w:vAlign w:val="bottom"/>
            <w:hideMark/>
          </w:tcPr>
          <w:p w:rsidR="00822820" w:rsidRDefault="00822820">
            <w:pPr>
              <w:pStyle w:val="Tabletext"/>
              <w:rPr>
                <w:lang w:val="en-US" w:eastAsia="ja-JP"/>
              </w:rPr>
            </w:pPr>
            <w:bookmarkStart w:id="86" w:name="lt_pId243"/>
            <w:r>
              <w:rPr>
                <w:rFonts w:hint="eastAsia"/>
                <w:lang w:val="en-US" w:eastAsia="zh-CN"/>
              </w:rPr>
              <w:t>前后比：</w:t>
            </w:r>
            <w:r>
              <w:rPr>
                <w:i/>
                <w:lang w:val="en-US" w:eastAsia="ja-JP"/>
              </w:rPr>
              <w:t xml:space="preserve"> A</w:t>
            </w:r>
            <w:r>
              <w:rPr>
                <w:i/>
                <w:vertAlign w:val="subscript"/>
                <w:lang w:val="en-US" w:eastAsia="ja-JP"/>
              </w:rPr>
              <w:t>m</w:t>
            </w:r>
            <w:r>
              <w:rPr>
                <w:i/>
                <w:lang w:val="en-US" w:eastAsia="ja-JP"/>
              </w:rPr>
              <w:t xml:space="preserve"> </w:t>
            </w:r>
            <w:r>
              <w:rPr>
                <w:rFonts w:hint="eastAsia"/>
                <w:lang w:val="en-US" w:eastAsia="zh-CN"/>
              </w:rPr>
              <w:t>和</w:t>
            </w:r>
            <w:r>
              <w:rPr>
                <w:rFonts w:hint="eastAsia"/>
                <w:lang w:val="en-US" w:eastAsia="ja-JP"/>
              </w:rPr>
              <w:t xml:space="preserve"> </w:t>
            </w:r>
            <w:proofErr w:type="spellStart"/>
            <w:r>
              <w:rPr>
                <w:i/>
                <w:lang w:val="en-US" w:eastAsia="ja-JP"/>
              </w:rPr>
              <w:t>SLA</w:t>
            </w:r>
            <w:r>
              <w:rPr>
                <w:i/>
                <w:vertAlign w:val="subscript"/>
                <w:lang w:val="en-US" w:eastAsia="ja-JP"/>
              </w:rPr>
              <w:t>v</w:t>
            </w:r>
            <w:bookmarkEnd w:id="86"/>
            <w:proofErr w:type="spellEnd"/>
          </w:p>
        </w:tc>
        <w:tc>
          <w:tcPr>
            <w:tcW w:w="5806"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eastAsia="ja-JP"/>
              </w:rPr>
            </w:pPr>
            <w:r>
              <w:rPr>
                <w:lang w:val="en-US"/>
              </w:rPr>
              <w:t>30</w:t>
            </w:r>
          </w:p>
        </w:tc>
      </w:tr>
      <w:tr w:rsidR="00822820" w:rsidTr="00822820">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rPr>
            </w:pPr>
            <w:proofErr w:type="spellStart"/>
            <w:r>
              <w:rPr>
                <w:rFonts w:hint="eastAsia"/>
                <w:lang w:val="en-US"/>
              </w:rPr>
              <w:t>垂直辐射方向图</w:t>
            </w:r>
            <w:proofErr w:type="spellEnd"/>
          </w:p>
        </w:tc>
        <w:tc>
          <w:tcPr>
            <w:tcW w:w="5806"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rPr>
            </w:pPr>
            <w:r>
              <w:rPr>
                <w:position w:val="-38"/>
                <w:sz w:val="20"/>
                <w:lang w:val="en-US"/>
              </w:rPr>
              <w:object w:dxaOrig="2880" w:dyaOrig="768">
                <v:shape id="_x0000_i1029" type="#_x0000_t75" style="width:2in;height:38.4pt" o:ole="">
                  <v:imagedata r:id="rId19" o:title=""/>
                </v:shape>
                <o:OLEObject Type="Embed" ProgID="Equation.3" ShapeID="_x0000_i1029" DrawAspect="Content" ObjectID="_1638102853" r:id="rId20"/>
              </w:object>
            </w:r>
            <w:r>
              <w:rPr>
                <w:lang w:val="en-US"/>
              </w:rPr>
              <w:t xml:space="preserve"> </w:t>
            </w:r>
            <w:bookmarkStart w:id="87" w:name="lt_pId246"/>
            <w:r>
              <w:rPr>
                <w:lang w:val="en-US"/>
              </w:rPr>
              <w:t>dB</w:t>
            </w:r>
            <w:bookmarkEnd w:id="87"/>
          </w:p>
        </w:tc>
      </w:tr>
      <w:tr w:rsidR="00822820" w:rsidTr="00822820">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eastAsia="zh-CN"/>
              </w:rPr>
            </w:pPr>
            <w:bookmarkStart w:id="88" w:name="lt_pId247"/>
            <w:r>
              <w:rPr>
                <w:rFonts w:hint="eastAsia"/>
                <w:lang w:val="en-US" w:eastAsia="ja-JP"/>
              </w:rPr>
              <w:t>单个单元的垂直</w:t>
            </w:r>
            <w:r>
              <w:rPr>
                <w:lang w:val="en-US" w:eastAsia="ja-JP"/>
              </w:rPr>
              <w:t>3dB</w:t>
            </w:r>
            <w:r>
              <w:rPr>
                <w:rFonts w:hint="eastAsia"/>
                <w:lang w:val="en-US" w:eastAsia="ja-JP"/>
              </w:rPr>
              <w:t>带宽</w:t>
            </w:r>
            <w:r>
              <w:rPr>
                <w:lang w:val="en-US" w:eastAsia="ja-JP"/>
              </w:rPr>
              <w:t>/</w:t>
            </w:r>
            <w:r>
              <w:rPr>
                <w:rFonts w:hint="eastAsia"/>
                <w:lang w:val="en-US" w:eastAsia="ja-JP"/>
              </w:rPr>
              <w:t>度</w:t>
            </w:r>
            <w:bookmarkEnd w:id="88"/>
            <w:r>
              <w:rPr>
                <w:rFonts w:hint="eastAsia"/>
                <w:lang w:val="en-US" w:eastAsia="zh-CN"/>
              </w:rPr>
              <w:t>（</w:t>
            </w:r>
            <w:r>
              <w:rPr>
                <w:position w:val="-12"/>
                <w:sz w:val="20"/>
                <w:lang w:val="en-US"/>
              </w:rPr>
              <w:object w:dxaOrig="468" w:dyaOrig="372">
                <v:shape id="_x0000_i1030" type="#_x0000_t75" style="width:23.4pt;height:18.6pt" o:ole="">
                  <v:imagedata r:id="rId21" o:title=""/>
                </v:shape>
                <o:OLEObject Type="Embed" ProgID="Equation.3" ShapeID="_x0000_i1030" DrawAspect="Content" ObjectID="_1638102854" r:id="rId22"/>
              </w:object>
            </w:r>
            <w:r>
              <w:rPr>
                <w:rFonts w:hint="eastAsia"/>
                <w:lang w:val="en-US" w:eastAsia="zh-CN"/>
              </w:rPr>
              <w:t>）</w:t>
            </w:r>
          </w:p>
        </w:tc>
        <w:tc>
          <w:tcPr>
            <w:tcW w:w="5806"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rPr>
            </w:pPr>
            <w:r>
              <w:rPr>
                <w:lang w:val="en-US"/>
              </w:rPr>
              <w:t>65</w:t>
            </w:r>
          </w:p>
        </w:tc>
      </w:tr>
      <w:tr w:rsidR="00822820" w:rsidTr="00822820">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eastAsia="zh-CN"/>
              </w:rPr>
            </w:pPr>
            <w:r>
              <w:rPr>
                <w:rFonts w:hint="eastAsia"/>
                <w:lang w:val="en-US" w:eastAsia="zh-CN"/>
              </w:rPr>
              <w:t>单个单元方向图</w:t>
            </w:r>
          </w:p>
        </w:tc>
        <w:tc>
          <w:tcPr>
            <w:tcW w:w="5806"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kern w:val="2"/>
                <w:lang w:val="en-US" w:eastAsia="zh-CN"/>
              </w:rPr>
            </w:pPr>
            <w:r>
              <w:rPr>
                <w:position w:val="-18"/>
                <w:sz w:val="20"/>
                <w:lang w:val="en-US" w:eastAsia="zh-CN"/>
              </w:rPr>
              <w:object w:dxaOrig="4212" w:dyaOrig="372">
                <v:shape id="_x0000_i1031" type="#_x0000_t75" style="width:210.6pt;height:18.6pt" o:ole="">
                  <v:imagedata r:id="rId23" o:title=""/>
                </v:shape>
                <o:OLEObject Type="Embed" ProgID="Equation.DSMT4" ShapeID="_x0000_i1031" DrawAspect="Content" ObjectID="_1638102855" r:id="rId24"/>
              </w:object>
            </w:r>
          </w:p>
        </w:tc>
      </w:tr>
      <w:tr w:rsidR="00822820" w:rsidTr="00822820">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eastAsia="zh-CN"/>
              </w:rPr>
            </w:pPr>
            <w:bookmarkStart w:id="89" w:name="lt_pId251"/>
            <w:r>
              <w:rPr>
                <w:rFonts w:hint="eastAsia"/>
                <w:lang w:val="en-US" w:eastAsia="zh-CN"/>
              </w:rPr>
              <w:t>单元</w:t>
            </w:r>
            <w:r>
              <w:rPr>
                <w:rFonts w:hint="eastAsia"/>
                <w:lang w:val="en-US" w:eastAsia="ja-JP"/>
              </w:rPr>
              <w:t>增益</w:t>
            </w:r>
            <w:r>
              <w:rPr>
                <w:rFonts w:hint="eastAsia"/>
                <w:lang w:val="en-US" w:eastAsia="zh-CN"/>
              </w:rPr>
              <w:t>（</w:t>
            </w:r>
            <w:proofErr w:type="spellStart"/>
            <w:r>
              <w:rPr>
                <w:lang w:val="en-US" w:eastAsia="zh-CN"/>
              </w:rPr>
              <w:t>dBi</w:t>
            </w:r>
            <w:proofErr w:type="spellEnd"/>
            <w:r>
              <w:rPr>
                <w:rFonts w:hint="eastAsia"/>
                <w:lang w:val="en-US" w:eastAsia="zh-CN"/>
              </w:rPr>
              <w:t>），</w:t>
            </w:r>
            <w:proofErr w:type="spellStart"/>
            <w:r>
              <w:rPr>
                <w:lang w:val="en-US" w:eastAsia="zh-CN"/>
              </w:rPr>
              <w:t>G</w:t>
            </w:r>
            <w:r>
              <w:rPr>
                <w:vertAlign w:val="subscript"/>
                <w:lang w:val="en-US" w:eastAsia="zh-CN"/>
              </w:rPr>
              <w:t>E,max</w:t>
            </w:r>
            <w:bookmarkEnd w:id="89"/>
            <w:proofErr w:type="spellEnd"/>
          </w:p>
        </w:tc>
        <w:tc>
          <w:tcPr>
            <w:tcW w:w="5806"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lang w:val="en-US" w:eastAsia="ja-JP"/>
              </w:rPr>
            </w:pPr>
            <w:r>
              <w:rPr>
                <w:lang w:val="en-US"/>
              </w:rPr>
              <w:t>5</w:t>
            </w:r>
          </w:p>
        </w:tc>
      </w:tr>
    </w:tbl>
    <w:p w:rsidR="00822820" w:rsidRDefault="00822820" w:rsidP="00822820">
      <w:pPr>
        <w:pStyle w:val="Headingb"/>
        <w:spacing w:before="240"/>
        <w:rPr>
          <w:highlight w:val="yellow"/>
          <w:lang w:val="en-GB" w:eastAsia="zh-CN"/>
        </w:rPr>
      </w:pPr>
      <w:bookmarkStart w:id="90" w:name="lt_pId253"/>
      <w:r>
        <w:rPr>
          <w:rFonts w:hint="eastAsia"/>
          <w:lang w:eastAsia="zh-CN"/>
        </w:rPr>
        <w:t>复合天线方向图</w:t>
      </w:r>
      <w:bookmarkEnd w:id="90"/>
    </w:p>
    <w:p w:rsidR="00822820" w:rsidRDefault="00822820" w:rsidP="00822820">
      <w:pPr>
        <w:ind w:firstLineChars="200" w:firstLine="480"/>
        <w:rPr>
          <w:caps/>
          <w:sz w:val="20"/>
          <w:lang w:val="en-US" w:eastAsia="zh-CN"/>
        </w:rPr>
      </w:pPr>
      <w:r>
        <w:rPr>
          <w:rFonts w:asciiTheme="majorBidi" w:hAnsiTheme="majorBidi" w:cstheme="majorBidi" w:hint="eastAsia"/>
          <w:iCs/>
          <w:lang w:eastAsia="zh-CN"/>
        </w:rPr>
        <w:t>表</w:t>
      </w:r>
      <w:r>
        <w:rPr>
          <w:rFonts w:asciiTheme="majorBidi" w:hAnsiTheme="majorBidi" w:cstheme="majorBidi"/>
          <w:iCs/>
          <w:lang w:val="en-US" w:eastAsia="zh-CN"/>
        </w:rPr>
        <w:t>A2</w:t>
      </w:r>
      <w:r>
        <w:rPr>
          <w:rFonts w:asciiTheme="majorBidi" w:hAnsiTheme="majorBidi" w:cstheme="majorBidi" w:hint="eastAsia"/>
          <w:iCs/>
          <w:lang w:eastAsia="zh-CN"/>
        </w:rPr>
        <w:t>说明了复合天线方向图</w:t>
      </w:r>
      <w:r>
        <w:rPr>
          <w:rFonts w:asciiTheme="majorBidi" w:hAnsiTheme="majorBidi" w:cstheme="majorBidi"/>
          <w:iCs/>
          <w:lang w:val="en-US"/>
        </w:rPr>
        <w:object w:dxaOrig="720" w:dyaOrig="288">
          <v:shape id="_x0000_i1032" type="#_x0000_t75" style="width:36pt;height:14.4pt" o:ole="">
            <v:imagedata r:id="rId25" o:title=""/>
          </v:shape>
          <o:OLEObject Type="Embed" ProgID="Equation.3" ShapeID="_x0000_i1032" DrawAspect="Content" ObjectID="_1638102856" r:id="rId26"/>
        </w:object>
      </w:r>
      <w:r>
        <w:rPr>
          <w:rFonts w:asciiTheme="majorBidi" w:hAnsiTheme="majorBidi" w:cstheme="majorBidi" w:hint="eastAsia"/>
          <w:iCs/>
          <w:lang w:eastAsia="zh-CN"/>
        </w:rPr>
        <w:t>的推导。</w:t>
      </w:r>
      <w:r>
        <w:rPr>
          <w:rFonts w:asciiTheme="majorBidi" w:hAnsiTheme="majorBidi" w:cstheme="majorBidi"/>
          <w:iCs/>
          <w:lang w:val="en-US"/>
        </w:rPr>
        <w:object w:dxaOrig="720" w:dyaOrig="288">
          <v:shape id="_x0000_i1033" type="#_x0000_t75" style="width:36pt;height:14.4pt" o:ole="">
            <v:imagedata r:id="rId27" o:title=""/>
          </v:shape>
          <o:OLEObject Type="Embed" ProgID="Equation.3" ShapeID="_x0000_i1033" DrawAspect="Content" ObjectID="_1638102857" r:id="rId28"/>
        </w:object>
      </w:r>
      <w:r>
        <w:rPr>
          <w:rFonts w:asciiTheme="majorBidi" w:hAnsiTheme="majorBidi" w:cstheme="majorBidi" w:hint="eastAsia"/>
          <w:iCs/>
          <w:lang w:eastAsia="zh-CN"/>
        </w:rPr>
        <w:t>是从阵列增益</w:t>
      </w:r>
      <w:r w:rsidR="00374C83">
        <w:rPr>
          <w:rFonts w:asciiTheme="majorBidi" w:eastAsia="Times New Roman" w:hAnsiTheme="majorBidi" w:cstheme="majorBidi"/>
          <w:position w:val="-38"/>
          <w:lang w:val="en-US"/>
        </w:rPr>
        <w:object w:dxaOrig="2508" w:dyaOrig="780">
          <v:shape id="_x0000_i1056" type="#_x0000_t75" style="width:125.4pt;height:39pt" o:ole="">
            <v:imagedata r:id="rId29" o:title=""/>
          </v:shape>
          <o:OLEObject Type="Embed" ProgID="Equation.DSMT4" ShapeID="_x0000_i1056" DrawAspect="Content" ObjectID="_1638102858" r:id="rId30"/>
        </w:object>
      </w:r>
      <w:r>
        <w:rPr>
          <w:rFonts w:asciiTheme="majorBidi" w:hAnsiTheme="majorBidi" w:cstheme="majorBidi" w:hint="eastAsia"/>
          <w:iCs/>
          <w:lang w:eastAsia="zh-CN"/>
        </w:rPr>
        <w:t>和单元增益</w:t>
      </w:r>
      <w:r>
        <w:rPr>
          <w:rFonts w:asciiTheme="majorBidi" w:hAnsiTheme="majorBidi" w:cstheme="majorBidi"/>
          <w:iCs/>
          <w:lang w:val="en-US"/>
        </w:rPr>
        <w:object w:dxaOrig="600" w:dyaOrig="372">
          <v:shape id="_x0000_i1035" type="#_x0000_t75" style="width:30pt;height:18.6pt" o:ole="">
            <v:imagedata r:id="rId31" o:title=""/>
          </v:shape>
          <o:OLEObject Type="Embed" ProgID="Equation.3" ShapeID="_x0000_i1035" DrawAspect="Content" ObjectID="_1638102859" r:id="rId32"/>
        </w:object>
      </w:r>
      <w:r>
        <w:rPr>
          <w:rFonts w:asciiTheme="majorBidi" w:hAnsiTheme="majorBidi" w:cstheme="majorBidi" w:hint="eastAsia"/>
          <w:iCs/>
          <w:lang w:val="en-US" w:eastAsia="zh-CN"/>
        </w:rPr>
        <w:t>的</w:t>
      </w:r>
      <w:r>
        <w:rPr>
          <w:rFonts w:asciiTheme="majorBidi" w:hAnsiTheme="majorBidi" w:cstheme="majorBidi" w:hint="eastAsia"/>
          <w:iCs/>
          <w:lang w:eastAsia="zh-CN"/>
        </w:rPr>
        <w:t>对数和得到的波束赋形天线方向图。如果阵列服务于具有一个或多个波束的一个或多个用户设备</w:t>
      </w:r>
      <w:r>
        <w:rPr>
          <w:rFonts w:asciiTheme="majorBidi" w:hAnsiTheme="majorBidi" w:cstheme="majorBidi" w:hint="eastAsia"/>
          <w:iCs/>
          <w:lang w:val="en-US" w:eastAsia="zh-CN"/>
        </w:rPr>
        <w:t>（</w:t>
      </w:r>
      <w:r>
        <w:rPr>
          <w:rFonts w:asciiTheme="majorBidi" w:hAnsiTheme="majorBidi" w:cstheme="majorBidi" w:hint="eastAsia"/>
          <w:iCs/>
          <w:lang w:eastAsia="zh-CN"/>
        </w:rPr>
        <w:t>其中每个波束用参数</w:t>
      </w:r>
      <w:r>
        <w:rPr>
          <w:rFonts w:asciiTheme="majorBidi" w:hAnsiTheme="majorBidi" w:cstheme="majorBidi" w:hint="eastAsia"/>
          <w:iCs/>
          <w:lang w:val="en-US" w:eastAsia="zh-CN"/>
        </w:rPr>
        <w:t xml:space="preserve"> </w:t>
      </w:r>
      <w:proofErr w:type="spellStart"/>
      <w:r>
        <w:rPr>
          <w:rFonts w:asciiTheme="majorBidi" w:hAnsiTheme="majorBidi" w:cstheme="majorBidi"/>
          <w:iCs/>
          <w:lang w:val="en-US" w:eastAsia="zh-CN"/>
        </w:rPr>
        <w:t>i</w:t>
      </w:r>
      <w:proofErr w:type="spellEnd"/>
      <w:r>
        <w:rPr>
          <w:rFonts w:asciiTheme="majorBidi" w:hAnsiTheme="majorBidi" w:cstheme="majorBidi"/>
          <w:iCs/>
          <w:lang w:val="en-US" w:eastAsia="zh-CN"/>
        </w:rPr>
        <w:t xml:space="preserve"> </w:t>
      </w:r>
      <w:r>
        <w:rPr>
          <w:rFonts w:asciiTheme="majorBidi" w:hAnsiTheme="majorBidi" w:cstheme="majorBidi" w:hint="eastAsia"/>
          <w:iCs/>
          <w:lang w:eastAsia="zh-CN"/>
        </w:rPr>
        <w:t>表示</w:t>
      </w:r>
      <w:r>
        <w:rPr>
          <w:rFonts w:asciiTheme="majorBidi" w:hAnsiTheme="majorBidi" w:cstheme="majorBidi" w:hint="eastAsia"/>
          <w:iCs/>
          <w:lang w:val="en-US" w:eastAsia="zh-CN"/>
        </w:rPr>
        <w:t>），</w:t>
      </w:r>
      <w:r>
        <w:rPr>
          <w:rFonts w:asciiTheme="majorBidi" w:hAnsiTheme="majorBidi" w:cstheme="majorBidi" w:hint="eastAsia"/>
          <w:iCs/>
          <w:lang w:eastAsia="zh-CN"/>
        </w:rPr>
        <w:t>则应使用基站天线的复合方向图。</w:t>
      </w:r>
    </w:p>
    <w:p w:rsidR="00822820" w:rsidRDefault="00822820" w:rsidP="00822820">
      <w:pPr>
        <w:tabs>
          <w:tab w:val="left" w:pos="708"/>
        </w:tabs>
        <w:overflowPunct/>
        <w:autoSpaceDE/>
        <w:adjustRightInd/>
        <w:spacing w:before="0"/>
        <w:rPr>
          <w:caps/>
          <w:sz w:val="20"/>
          <w:lang w:val="en-US" w:eastAsia="zh-CN"/>
        </w:rPr>
      </w:pPr>
      <w:r>
        <w:rPr>
          <w:lang w:val="en-US" w:eastAsia="zh-CN"/>
        </w:rPr>
        <w:br w:type="page"/>
      </w:r>
      <w:bookmarkStart w:id="91" w:name="lt_pId260"/>
    </w:p>
    <w:p w:rsidR="00822820" w:rsidRDefault="00822820" w:rsidP="00822820">
      <w:pPr>
        <w:pStyle w:val="TableNo"/>
        <w:spacing w:before="120"/>
        <w:rPr>
          <w:caps/>
          <w:sz w:val="20"/>
          <w:highlight w:val="cyan"/>
          <w:lang w:val="en-US" w:eastAsia="ko-KR"/>
        </w:rPr>
      </w:pPr>
      <w:r>
        <w:rPr>
          <w:rFonts w:hint="eastAsia"/>
          <w:lang w:val="en-US" w:eastAsia="zh-CN"/>
        </w:rPr>
        <w:lastRenderedPageBreak/>
        <w:t>表</w:t>
      </w:r>
      <w:r>
        <w:rPr>
          <w:rFonts w:hint="eastAsia"/>
          <w:lang w:val="en-US" w:eastAsia="zh-CN"/>
        </w:rPr>
        <w:t xml:space="preserve"> </w:t>
      </w:r>
      <w:bookmarkEnd w:id="91"/>
      <w:r>
        <w:rPr>
          <w:rFonts w:hint="eastAsia"/>
          <w:lang w:val="en-US" w:eastAsia="zh-CN"/>
        </w:rPr>
        <w:t>4</w:t>
      </w:r>
    </w:p>
    <w:p w:rsidR="00822820" w:rsidRDefault="00822820" w:rsidP="00822820">
      <w:pPr>
        <w:pStyle w:val="Tabletitle"/>
        <w:rPr>
          <w:lang w:val="en-US" w:eastAsia="ko-KR"/>
        </w:rPr>
      </w:pPr>
      <w:r>
        <w:rPr>
          <w:rFonts w:hint="eastAsia"/>
          <w:lang w:val="en-US" w:eastAsia="ko-KR"/>
        </w:rPr>
        <w:t>用于基站和用户设备波束</w:t>
      </w:r>
      <w:r>
        <w:rPr>
          <w:rFonts w:hint="eastAsia"/>
          <w:lang w:val="en-US" w:eastAsia="zh-CN"/>
        </w:rPr>
        <w:t>赋形</w:t>
      </w:r>
      <w:r>
        <w:rPr>
          <w:rFonts w:hint="eastAsia"/>
          <w:lang w:val="en-US" w:eastAsia="ko-KR"/>
        </w:rPr>
        <w:t>的复合天线方向图</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87"/>
      </w:tblGrid>
      <w:tr w:rsidR="00822820" w:rsidTr="00822820">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rFonts w:asciiTheme="majorBidi" w:hAnsiTheme="majorBidi" w:cstheme="majorBidi"/>
                <w:lang w:val="en-US" w:eastAsia="ko-KR"/>
              </w:rPr>
            </w:pPr>
            <w:r>
              <w:rPr>
                <w:rFonts w:asciiTheme="majorBidi" w:hAnsiTheme="majorBidi" w:cstheme="majorBidi" w:hint="eastAsia"/>
                <w:lang w:val="en-US" w:eastAsia="zh-CN"/>
              </w:rPr>
              <w:t>配置</w:t>
            </w:r>
          </w:p>
        </w:tc>
        <w:tc>
          <w:tcPr>
            <w:tcW w:w="7087"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rFonts w:asciiTheme="majorBidi" w:hAnsiTheme="majorBidi" w:cstheme="majorBidi"/>
                <w:lang w:val="en-US" w:eastAsia="ko-KR"/>
              </w:rPr>
            </w:pPr>
            <w:r>
              <w:rPr>
                <w:rFonts w:asciiTheme="majorBidi" w:hAnsiTheme="majorBidi" w:cstheme="majorBidi" w:hint="eastAsia"/>
                <w:lang w:val="en-US" w:eastAsia="ko-KR"/>
              </w:rPr>
              <w:t>多列（</w:t>
            </w:r>
            <w:r>
              <w:rPr>
                <w:rFonts w:asciiTheme="majorBidi" w:hAnsiTheme="majorBidi" w:cstheme="majorBidi"/>
                <w:i/>
                <w:lang w:val="en-US" w:eastAsia="ko-KR"/>
              </w:rPr>
              <w:t>N</w:t>
            </w:r>
            <w:r>
              <w:rPr>
                <w:rFonts w:asciiTheme="majorBidi" w:hAnsiTheme="majorBidi" w:cstheme="majorBidi"/>
                <w:i/>
                <w:vertAlign w:val="subscript"/>
                <w:lang w:val="en-US" w:eastAsia="ko-KR"/>
              </w:rPr>
              <w:t xml:space="preserve">V </w:t>
            </w:r>
            <w:r>
              <w:rPr>
                <w:rFonts w:asciiTheme="majorBidi" w:hAnsiTheme="majorBidi" w:cstheme="majorBidi"/>
                <w:lang w:val="en-US" w:eastAsia="ko-KR"/>
              </w:rPr>
              <w:t xml:space="preserve">× </w:t>
            </w:r>
            <w:r>
              <w:rPr>
                <w:rFonts w:asciiTheme="majorBidi" w:hAnsiTheme="majorBidi" w:cstheme="majorBidi"/>
                <w:i/>
                <w:lang w:val="en-US" w:eastAsia="ko-KR"/>
              </w:rPr>
              <w:t>N</w:t>
            </w:r>
            <w:r>
              <w:rPr>
                <w:rFonts w:asciiTheme="majorBidi" w:hAnsiTheme="majorBidi" w:cstheme="majorBidi"/>
                <w:i/>
                <w:vertAlign w:val="subscript"/>
                <w:lang w:val="en-US" w:eastAsia="ko-KR"/>
              </w:rPr>
              <w:t>H</w:t>
            </w:r>
            <w:r>
              <w:rPr>
                <w:rFonts w:asciiTheme="majorBidi" w:hAnsiTheme="majorBidi" w:cstheme="majorBidi" w:hint="eastAsia"/>
                <w:lang w:val="en-US" w:eastAsia="ko-KR"/>
              </w:rPr>
              <w:t>个单元）</w:t>
            </w:r>
          </w:p>
        </w:tc>
      </w:tr>
      <w:tr w:rsidR="00822820" w:rsidTr="00822820">
        <w:trPr>
          <w:trHeight w:val="4338"/>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rFonts w:asciiTheme="majorBidi" w:hAnsiTheme="majorBidi" w:cstheme="majorBidi"/>
                <w:lang w:val="en-US" w:eastAsia="zh-CN"/>
              </w:rPr>
            </w:pPr>
            <w:r>
              <w:rPr>
                <w:rFonts w:asciiTheme="majorBidi" w:hAnsiTheme="majorBidi" w:cstheme="majorBidi" w:hint="eastAsia"/>
                <w:lang w:val="en-US" w:eastAsia="zh-CN"/>
              </w:rPr>
              <w:t>复合阵列辐射方向图</w:t>
            </w:r>
            <w:r>
              <w:rPr>
                <w:rFonts w:asciiTheme="majorBidi" w:hAnsiTheme="majorBidi" w:cstheme="majorBidi"/>
                <w:sz w:val="20"/>
                <w:lang w:val="en-US" w:eastAsia="zh-CN"/>
              </w:rPr>
              <w:object w:dxaOrig="720" w:dyaOrig="288">
                <v:shape id="_x0000_i1036" type="#_x0000_t75" style="width:36pt;height:14.4pt" o:ole="">
                  <v:imagedata r:id="rId33" o:title=""/>
                </v:shape>
                <o:OLEObject Type="Embed" ProgID="Equation.3" ShapeID="_x0000_i1036" DrawAspect="Content" ObjectID="_1638102860" r:id="rId34"/>
              </w:object>
            </w:r>
            <w:r>
              <w:rPr>
                <w:rFonts w:asciiTheme="majorBidi" w:hAnsiTheme="majorBidi" w:cstheme="majorBidi" w:hint="eastAsia"/>
                <w:lang w:val="en-US" w:eastAsia="zh-CN"/>
              </w:rPr>
              <w:t>，单位</w:t>
            </w:r>
            <w:r>
              <w:rPr>
                <w:rFonts w:asciiTheme="majorBidi" w:hAnsiTheme="majorBidi" w:cstheme="majorBidi"/>
                <w:lang w:val="en-US" w:eastAsia="zh-CN"/>
              </w:rPr>
              <w:t>dB</w:t>
            </w:r>
          </w:p>
        </w:tc>
        <w:tc>
          <w:tcPr>
            <w:tcW w:w="7087"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rFonts w:asciiTheme="majorBidi" w:hAnsiTheme="majorBidi" w:cstheme="majorBidi"/>
                <w:position w:val="-38"/>
                <w:lang w:val="en-US" w:eastAsia="zh-CN"/>
              </w:rPr>
            </w:pPr>
            <w:bookmarkStart w:id="92" w:name="lt_pId265"/>
            <w:r>
              <w:rPr>
                <w:rFonts w:asciiTheme="majorBidi" w:hAnsiTheme="majorBidi" w:cstheme="majorBidi" w:hint="eastAsia"/>
                <w:position w:val="-38"/>
                <w:lang w:val="en-US" w:eastAsia="zh-CN"/>
              </w:rPr>
              <w:t>对于波束</w:t>
            </w:r>
            <w:r>
              <w:rPr>
                <w:rFonts w:asciiTheme="majorBidi" w:hAnsiTheme="majorBidi" w:cstheme="majorBidi" w:hint="eastAsia"/>
                <w:position w:val="-38"/>
                <w:lang w:val="en-US" w:eastAsia="zh-CN"/>
              </w:rPr>
              <w:t xml:space="preserve"> </w:t>
            </w:r>
            <w:proofErr w:type="spellStart"/>
            <w:r>
              <w:rPr>
                <w:rFonts w:asciiTheme="majorBidi" w:hAnsiTheme="majorBidi" w:cstheme="majorBidi"/>
                <w:position w:val="-38"/>
                <w:lang w:val="en-US" w:eastAsia="zh-CN"/>
              </w:rPr>
              <w:t>i</w:t>
            </w:r>
            <w:bookmarkEnd w:id="92"/>
            <w:proofErr w:type="spellEnd"/>
            <w:r>
              <w:rPr>
                <w:rFonts w:asciiTheme="majorBidi" w:hAnsiTheme="majorBidi" w:cstheme="majorBidi" w:hint="eastAsia"/>
                <w:position w:val="-38"/>
                <w:lang w:val="en-US" w:eastAsia="zh-CN"/>
              </w:rPr>
              <w:t>：</w:t>
            </w:r>
          </w:p>
          <w:p w:rsidR="00822820" w:rsidRDefault="00822820">
            <w:pPr>
              <w:pStyle w:val="Tabletext"/>
              <w:rPr>
                <w:rFonts w:asciiTheme="majorBidi" w:hAnsiTheme="majorBidi" w:cstheme="majorBidi"/>
                <w:position w:val="-38"/>
                <w:lang w:val="en-US" w:eastAsia="zh-CN"/>
              </w:rPr>
            </w:pPr>
            <w:r>
              <w:rPr>
                <w:rFonts w:asciiTheme="majorBidi" w:hAnsiTheme="majorBidi" w:cstheme="majorBidi"/>
                <w:position w:val="-38"/>
                <w:sz w:val="20"/>
                <w:lang w:val="en-US"/>
              </w:rPr>
              <w:object w:dxaOrig="4788" w:dyaOrig="804">
                <v:shape id="_x0000_i1037" type="#_x0000_t75" style="width:239.4pt;height:40.2pt" o:ole="">
                  <v:imagedata r:id="rId35" o:title=""/>
                </v:shape>
                <o:OLEObject Type="Embed" ProgID="Equation.3" ShapeID="_x0000_i1037" DrawAspect="Content" ObjectID="_1638102861" r:id="rId36"/>
              </w:object>
            </w:r>
          </w:p>
          <w:p w:rsidR="00822820" w:rsidRDefault="00822820">
            <w:pPr>
              <w:pStyle w:val="Tabletext"/>
              <w:rPr>
                <w:rFonts w:asciiTheme="majorBidi" w:hAnsiTheme="majorBidi" w:cstheme="majorBidi"/>
                <w:lang w:val="en-US" w:eastAsia="zh-CN"/>
              </w:rPr>
            </w:pPr>
            <w:proofErr w:type="spellStart"/>
            <w:r>
              <w:rPr>
                <w:rFonts w:asciiTheme="majorBidi" w:hAnsiTheme="majorBidi" w:cstheme="majorBidi" w:hint="eastAsia"/>
                <w:lang w:val="en-US"/>
              </w:rPr>
              <w:t>叠加矢量计算如下</w:t>
            </w:r>
            <w:proofErr w:type="spellEnd"/>
            <w:r>
              <w:rPr>
                <w:rFonts w:asciiTheme="majorBidi" w:hAnsiTheme="majorBidi" w:cstheme="majorBidi" w:hint="eastAsia"/>
                <w:lang w:val="en-US"/>
              </w:rPr>
              <w:t>：</w:t>
            </w:r>
          </w:p>
          <w:p w:rsidR="00822820" w:rsidRDefault="00822820">
            <w:pPr>
              <w:pStyle w:val="Tabletext"/>
              <w:rPr>
                <w:rFonts w:asciiTheme="majorBidi" w:hAnsiTheme="majorBidi" w:cstheme="majorBidi"/>
                <w:lang w:val="en-US" w:eastAsia="zh-CN"/>
              </w:rPr>
            </w:pPr>
            <w:r>
              <w:rPr>
                <w:rFonts w:asciiTheme="majorBidi" w:hAnsiTheme="majorBidi" w:cstheme="majorBidi"/>
                <w:position w:val="-50"/>
                <w:sz w:val="20"/>
                <w:lang w:val="en-US"/>
              </w:rPr>
              <w:object w:dxaOrig="5724" w:dyaOrig="912">
                <v:shape id="_x0000_i1038" type="#_x0000_t75" style="width:286.2pt;height:45.6pt" o:ole="">
                  <v:imagedata r:id="rId37" o:title=""/>
                </v:shape>
                <o:OLEObject Type="Embed" ProgID="Equation.3" ShapeID="_x0000_i1038" DrawAspect="Content" ObjectID="_1638102862" r:id="rId38"/>
              </w:object>
            </w:r>
          </w:p>
          <w:p w:rsidR="00822820" w:rsidRDefault="00822820">
            <w:pPr>
              <w:pStyle w:val="Tabletext"/>
              <w:rPr>
                <w:rFonts w:asciiTheme="majorBidi" w:hAnsiTheme="majorBidi" w:cstheme="majorBidi"/>
                <w:lang w:val="en-US" w:eastAsia="zh-CN"/>
              </w:rPr>
            </w:pPr>
            <w:proofErr w:type="spellStart"/>
            <w:r>
              <w:rPr>
                <w:rFonts w:asciiTheme="majorBidi" w:hAnsiTheme="majorBidi" w:cstheme="majorBidi" w:hint="eastAsia"/>
                <w:lang w:val="en-US"/>
              </w:rPr>
              <w:t>加权计算如下</w:t>
            </w:r>
            <w:proofErr w:type="spellEnd"/>
            <w:r>
              <w:rPr>
                <w:rFonts w:asciiTheme="majorBidi" w:hAnsiTheme="majorBidi" w:cstheme="majorBidi" w:hint="eastAsia"/>
                <w:lang w:val="en-US"/>
              </w:rPr>
              <w:t>：</w:t>
            </w:r>
          </w:p>
          <w:p w:rsidR="00822820" w:rsidRDefault="00822820">
            <w:pPr>
              <w:pStyle w:val="Tabletext"/>
              <w:rPr>
                <w:rFonts w:asciiTheme="majorBidi" w:hAnsiTheme="majorBidi" w:cstheme="majorBidi"/>
                <w:position w:val="-28"/>
                <w:lang w:val="en-US" w:eastAsia="zh-CN"/>
              </w:rPr>
            </w:pPr>
            <w:r>
              <w:rPr>
                <w:rFonts w:asciiTheme="majorBidi" w:hAnsiTheme="majorBidi" w:cstheme="majorBidi"/>
                <w:position w:val="-34"/>
                <w:sz w:val="20"/>
                <w:lang w:val="en-US"/>
              </w:rPr>
              <w:object w:dxaOrig="6852" w:dyaOrig="564">
                <v:shape id="_x0000_i1039" type="#_x0000_t75" style="width:342.6pt;height:28.2pt" o:ole="">
                  <v:imagedata r:id="rId39" o:title=""/>
                </v:shape>
                <o:OLEObject Type="Embed" ProgID="Equation.3" ShapeID="_x0000_i1039" DrawAspect="Content" ObjectID="_1638102863" r:id="rId40"/>
              </w:object>
            </w:r>
          </w:p>
        </w:tc>
      </w:tr>
      <w:tr w:rsidR="00822820" w:rsidRPr="00822820" w:rsidTr="0082282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rFonts w:asciiTheme="majorBidi" w:hAnsiTheme="majorBidi" w:cstheme="majorBidi"/>
                <w:lang w:val="en-US" w:eastAsia="zh-CN"/>
              </w:rPr>
            </w:pPr>
            <w:r>
              <w:rPr>
                <w:rFonts w:asciiTheme="majorBidi" w:hAnsiTheme="majorBidi" w:cstheme="majorBidi" w:hint="eastAsia"/>
                <w:lang w:val="en-US" w:eastAsia="zh-CN"/>
              </w:rPr>
              <w:t>天线阵列配置（行</w:t>
            </w:r>
            <w:r>
              <w:rPr>
                <w:rFonts w:asciiTheme="majorBidi" w:hAnsiTheme="majorBidi" w:cstheme="majorBidi"/>
                <w:lang w:val="en-US" w:eastAsia="zh-CN"/>
              </w:rPr>
              <w:t>×</w:t>
            </w:r>
            <w:r>
              <w:rPr>
                <w:rFonts w:asciiTheme="majorBidi" w:hAnsiTheme="majorBidi" w:cstheme="majorBidi" w:hint="eastAsia"/>
                <w:lang w:val="en-US" w:eastAsia="zh-CN"/>
              </w:rPr>
              <w:t>列）</w:t>
            </w:r>
          </w:p>
        </w:tc>
        <w:tc>
          <w:tcPr>
            <w:tcW w:w="7087"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rFonts w:asciiTheme="majorBidi" w:hAnsiTheme="majorBidi" w:cstheme="majorBidi"/>
                <w:lang w:val="en-US"/>
              </w:rPr>
            </w:pPr>
            <w:bookmarkStart w:id="93" w:name="lt_pId269"/>
            <w:proofErr w:type="spellStart"/>
            <w:r>
              <w:rPr>
                <w:rFonts w:asciiTheme="majorBidi" w:hAnsiTheme="majorBidi" w:cstheme="majorBidi" w:hint="eastAsia"/>
                <w:lang w:val="en-US"/>
              </w:rPr>
              <w:t>基站</w:t>
            </w:r>
            <w:proofErr w:type="spellEnd"/>
            <w:r>
              <w:rPr>
                <w:rFonts w:asciiTheme="majorBidi" w:hAnsiTheme="majorBidi" w:cstheme="majorBidi" w:hint="eastAsia"/>
                <w:lang w:val="en-US" w:eastAsia="zh-CN"/>
              </w:rPr>
              <w:t>：</w:t>
            </w:r>
            <w:r>
              <w:rPr>
                <w:rFonts w:asciiTheme="majorBidi" w:hAnsiTheme="majorBidi" w:cstheme="majorBidi"/>
                <w:lang w:val="en-US"/>
              </w:rPr>
              <w:t xml:space="preserve"> 1</w:t>
            </w:r>
            <w:bookmarkStart w:id="94" w:name="_GoBack"/>
            <w:bookmarkEnd w:id="94"/>
            <w:r>
              <w:rPr>
                <w:rFonts w:asciiTheme="majorBidi" w:hAnsiTheme="majorBidi" w:cstheme="majorBidi"/>
                <w:lang w:val="en-US"/>
              </w:rPr>
              <w:t xml:space="preserve">6x16 </w:t>
            </w:r>
            <w:r>
              <w:rPr>
                <w:rFonts w:asciiTheme="majorBidi" w:hAnsiTheme="majorBidi" w:cstheme="majorBidi" w:hint="eastAsia"/>
                <w:lang w:val="en-US" w:eastAsia="zh-CN"/>
              </w:rPr>
              <w:t>（系统</w:t>
            </w:r>
            <w:r>
              <w:rPr>
                <w:rFonts w:asciiTheme="majorBidi" w:hAnsiTheme="majorBidi" w:cstheme="majorBidi"/>
                <w:lang w:val="en-US"/>
              </w:rPr>
              <w:t xml:space="preserve"> A </w:t>
            </w:r>
            <w:r>
              <w:rPr>
                <w:rFonts w:asciiTheme="majorBidi" w:hAnsiTheme="majorBidi" w:cstheme="majorBidi" w:hint="eastAsia"/>
                <w:lang w:val="en-US" w:eastAsia="zh-CN"/>
              </w:rPr>
              <w:t>和</w:t>
            </w:r>
            <w:r>
              <w:rPr>
                <w:rFonts w:asciiTheme="majorBidi" w:hAnsiTheme="majorBidi" w:cstheme="majorBidi"/>
                <w:lang w:val="en-US"/>
              </w:rPr>
              <w:t xml:space="preserve"> B</w:t>
            </w:r>
            <w:r>
              <w:rPr>
                <w:rFonts w:asciiTheme="majorBidi" w:hAnsiTheme="majorBidi" w:cstheme="majorBidi" w:hint="eastAsia"/>
                <w:lang w:val="en-US" w:eastAsia="zh-CN"/>
              </w:rPr>
              <w:t>）、</w:t>
            </w:r>
            <w:r>
              <w:rPr>
                <w:rFonts w:asciiTheme="majorBidi" w:hAnsiTheme="majorBidi" w:cstheme="majorBidi"/>
                <w:lang w:val="en-US"/>
              </w:rPr>
              <w:t xml:space="preserve">  8x8 </w:t>
            </w:r>
            <w:r>
              <w:rPr>
                <w:rFonts w:asciiTheme="majorBidi" w:hAnsiTheme="majorBidi" w:cstheme="majorBidi" w:hint="eastAsia"/>
                <w:lang w:val="en-US" w:eastAsia="zh-CN"/>
              </w:rPr>
              <w:t>（系统</w:t>
            </w:r>
            <w:r>
              <w:rPr>
                <w:rFonts w:asciiTheme="majorBidi" w:hAnsiTheme="majorBidi" w:cstheme="majorBidi"/>
                <w:lang w:val="en-US"/>
              </w:rPr>
              <w:t xml:space="preserve"> C </w:t>
            </w:r>
            <w:r>
              <w:rPr>
                <w:rFonts w:asciiTheme="majorBidi" w:hAnsiTheme="majorBidi" w:cstheme="majorBidi" w:hint="eastAsia"/>
                <w:lang w:val="en-US" w:eastAsia="zh-CN"/>
              </w:rPr>
              <w:t>和</w:t>
            </w:r>
            <w:r>
              <w:rPr>
                <w:rFonts w:asciiTheme="majorBidi" w:hAnsiTheme="majorBidi" w:cstheme="majorBidi"/>
                <w:lang w:val="en-US"/>
              </w:rPr>
              <w:t xml:space="preserve"> D</w:t>
            </w:r>
            <w:bookmarkEnd w:id="93"/>
            <w:r>
              <w:rPr>
                <w:rFonts w:asciiTheme="majorBidi" w:hAnsiTheme="majorBidi" w:cstheme="majorBidi" w:hint="eastAsia"/>
                <w:lang w:val="en-US" w:eastAsia="zh-CN"/>
              </w:rPr>
              <w:t>）</w:t>
            </w:r>
            <w:r>
              <w:rPr>
                <w:rFonts w:asciiTheme="majorBidi" w:hAnsiTheme="majorBidi" w:cstheme="majorBidi" w:hint="eastAsia"/>
                <w:lang w:val="en-US" w:eastAsia="zh-CN"/>
              </w:rPr>
              <w:t xml:space="preserve"> </w:t>
            </w:r>
          </w:p>
          <w:p w:rsidR="00822820" w:rsidRDefault="00822820">
            <w:pPr>
              <w:pStyle w:val="Tabletext"/>
              <w:rPr>
                <w:rFonts w:asciiTheme="majorBidi" w:hAnsiTheme="majorBidi" w:cstheme="majorBidi"/>
                <w:lang w:val="en-US"/>
              </w:rPr>
            </w:pPr>
            <w:bookmarkStart w:id="95" w:name="lt_pId270"/>
            <w:r>
              <w:rPr>
                <w:rFonts w:asciiTheme="majorBidi" w:hAnsiTheme="majorBidi" w:cstheme="majorBidi" w:hint="eastAsia"/>
                <w:lang w:val="en-US" w:eastAsia="zh-CN"/>
              </w:rPr>
              <w:t>移动台：</w:t>
            </w:r>
            <w:r>
              <w:rPr>
                <w:rFonts w:asciiTheme="majorBidi" w:hAnsiTheme="majorBidi" w:cstheme="majorBidi"/>
                <w:lang w:val="en-US"/>
              </w:rPr>
              <w:t xml:space="preserve">4x2 </w:t>
            </w:r>
            <w:r>
              <w:rPr>
                <w:rFonts w:asciiTheme="majorBidi" w:hAnsiTheme="majorBidi" w:cstheme="majorBidi" w:hint="eastAsia"/>
                <w:lang w:val="en-US" w:eastAsia="zh-CN"/>
              </w:rPr>
              <w:t>（系统</w:t>
            </w:r>
            <w:r>
              <w:rPr>
                <w:rFonts w:asciiTheme="majorBidi" w:hAnsiTheme="majorBidi" w:cstheme="majorBidi"/>
                <w:lang w:val="en-US" w:eastAsia="ko-KR"/>
              </w:rPr>
              <w:t xml:space="preserve"> A </w:t>
            </w:r>
            <w:r>
              <w:rPr>
                <w:rFonts w:asciiTheme="majorBidi" w:hAnsiTheme="majorBidi" w:cstheme="majorBidi" w:hint="eastAsia"/>
                <w:lang w:val="en-US" w:eastAsia="zh-CN"/>
              </w:rPr>
              <w:t>和</w:t>
            </w:r>
            <w:r>
              <w:rPr>
                <w:rFonts w:asciiTheme="majorBidi" w:hAnsiTheme="majorBidi" w:cstheme="majorBidi"/>
                <w:lang w:val="en-US" w:eastAsia="ko-KR"/>
              </w:rPr>
              <w:t xml:space="preserve"> D</w:t>
            </w:r>
            <w:r>
              <w:rPr>
                <w:rFonts w:asciiTheme="majorBidi" w:hAnsiTheme="majorBidi" w:cstheme="majorBidi" w:hint="eastAsia"/>
                <w:lang w:val="en-US" w:eastAsia="zh-CN"/>
              </w:rPr>
              <w:t>）</w:t>
            </w:r>
            <w:r>
              <w:rPr>
                <w:rFonts w:asciiTheme="majorBidi" w:hAnsiTheme="majorBidi" w:cstheme="majorBidi"/>
                <w:lang w:val="en-US" w:eastAsia="ko-KR"/>
              </w:rPr>
              <w:t xml:space="preserve"> / 8x4 </w:t>
            </w:r>
            <w:r>
              <w:rPr>
                <w:rFonts w:asciiTheme="majorBidi" w:hAnsiTheme="majorBidi" w:cstheme="majorBidi" w:hint="eastAsia"/>
                <w:lang w:val="en-US" w:eastAsia="zh-CN"/>
              </w:rPr>
              <w:t>（系统</w:t>
            </w:r>
            <w:r>
              <w:rPr>
                <w:rFonts w:asciiTheme="majorBidi" w:hAnsiTheme="majorBidi" w:cstheme="majorBidi"/>
                <w:lang w:val="en-US" w:eastAsia="ko-KR"/>
              </w:rPr>
              <w:t xml:space="preserve"> B</w:t>
            </w:r>
            <w:r>
              <w:rPr>
                <w:rFonts w:asciiTheme="majorBidi" w:hAnsiTheme="majorBidi" w:cstheme="majorBidi" w:hint="eastAsia"/>
                <w:lang w:val="en-US" w:eastAsia="zh-CN"/>
              </w:rPr>
              <w:t>）</w:t>
            </w:r>
            <w:r>
              <w:rPr>
                <w:rFonts w:asciiTheme="majorBidi" w:hAnsiTheme="majorBidi" w:cstheme="majorBidi"/>
                <w:lang w:val="en-US" w:eastAsia="ko-KR"/>
              </w:rPr>
              <w:t xml:space="preserve">/ 4x4 </w:t>
            </w:r>
            <w:r>
              <w:rPr>
                <w:rFonts w:asciiTheme="majorBidi" w:hAnsiTheme="majorBidi" w:cstheme="majorBidi" w:hint="eastAsia"/>
                <w:lang w:val="en-US" w:eastAsia="zh-CN"/>
              </w:rPr>
              <w:t>（系统</w:t>
            </w:r>
            <w:r>
              <w:rPr>
                <w:rFonts w:asciiTheme="majorBidi" w:hAnsiTheme="majorBidi" w:cstheme="majorBidi"/>
                <w:lang w:val="en-US" w:eastAsia="ko-KR"/>
              </w:rPr>
              <w:t xml:space="preserve"> C</w:t>
            </w:r>
            <w:bookmarkEnd w:id="95"/>
            <w:r>
              <w:rPr>
                <w:rFonts w:asciiTheme="majorBidi" w:hAnsiTheme="majorBidi" w:cstheme="majorBidi" w:hint="eastAsia"/>
                <w:lang w:val="en-US" w:eastAsia="zh-CN"/>
              </w:rPr>
              <w:t>）</w:t>
            </w:r>
          </w:p>
        </w:tc>
      </w:tr>
      <w:tr w:rsidR="00822820" w:rsidTr="0082282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rFonts w:asciiTheme="majorBidi" w:hAnsiTheme="majorBidi" w:cstheme="majorBidi"/>
                <w:lang w:val="en-US" w:eastAsia="zh-CN"/>
              </w:rPr>
            </w:pPr>
            <w:r>
              <w:rPr>
                <w:rFonts w:asciiTheme="majorBidi" w:hAnsiTheme="majorBidi" w:cstheme="majorBidi" w:hint="eastAsia"/>
                <w:lang w:val="en-US" w:eastAsia="ja-JP"/>
              </w:rPr>
              <w:t>水平辐射单元间隔</w:t>
            </w:r>
            <w:r>
              <w:rPr>
                <w:rFonts w:asciiTheme="majorBidi" w:hAnsiTheme="majorBidi" w:cstheme="majorBidi"/>
                <w:i/>
                <w:iCs/>
                <w:lang w:val="en-US" w:eastAsia="ja-JP"/>
              </w:rPr>
              <w:t>d</w:t>
            </w:r>
            <w:r>
              <w:rPr>
                <w:rFonts w:asciiTheme="majorBidi" w:hAnsiTheme="majorBidi" w:cstheme="majorBidi"/>
                <w:lang w:val="en-US" w:eastAsia="ja-JP"/>
              </w:rPr>
              <w:t>/ λ</w:t>
            </w:r>
          </w:p>
        </w:tc>
        <w:tc>
          <w:tcPr>
            <w:tcW w:w="7087"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rFonts w:asciiTheme="majorBidi" w:hAnsiTheme="majorBidi" w:cstheme="majorBidi"/>
                <w:lang w:val="en-US"/>
              </w:rPr>
            </w:pPr>
            <w:r>
              <w:rPr>
                <w:lang w:val="en-US"/>
              </w:rPr>
              <w:t>0.5</w:t>
            </w:r>
          </w:p>
        </w:tc>
      </w:tr>
      <w:tr w:rsidR="00822820" w:rsidTr="0082282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rFonts w:asciiTheme="majorBidi" w:hAnsiTheme="majorBidi" w:cstheme="majorBidi"/>
                <w:lang w:val="en-US" w:eastAsia="ja-JP"/>
              </w:rPr>
            </w:pPr>
            <w:r>
              <w:rPr>
                <w:rFonts w:asciiTheme="majorBidi" w:hAnsiTheme="majorBidi" w:cstheme="majorBidi" w:hint="eastAsia"/>
                <w:lang w:val="en-US" w:eastAsia="ja-JP"/>
              </w:rPr>
              <w:t>垂直辐射单元间隔</w:t>
            </w:r>
            <w:r>
              <w:rPr>
                <w:rFonts w:asciiTheme="majorBidi" w:hAnsiTheme="majorBidi" w:cstheme="majorBidi"/>
                <w:i/>
                <w:iCs/>
                <w:lang w:val="en-US" w:eastAsia="ja-JP"/>
              </w:rPr>
              <w:t>d</w:t>
            </w:r>
            <w:r>
              <w:rPr>
                <w:rFonts w:asciiTheme="majorBidi" w:hAnsiTheme="majorBidi" w:cstheme="majorBidi"/>
                <w:lang w:val="en-US"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rsidR="00822820" w:rsidRDefault="00822820">
            <w:pPr>
              <w:pStyle w:val="Tabletext"/>
              <w:rPr>
                <w:rFonts w:asciiTheme="majorBidi" w:hAnsiTheme="majorBidi" w:cstheme="majorBidi"/>
                <w:lang w:val="en-US"/>
              </w:rPr>
            </w:pPr>
            <w:r>
              <w:rPr>
                <w:lang w:val="en-US"/>
              </w:rPr>
              <w:t>0.5</w:t>
            </w:r>
          </w:p>
        </w:tc>
      </w:tr>
    </w:tbl>
    <w:p w:rsidR="00822820" w:rsidRDefault="00822820" w:rsidP="00822820">
      <w:pPr>
        <w:ind w:firstLineChars="200" w:firstLine="480"/>
        <w:rPr>
          <w:lang w:val="en-GB" w:eastAsia="zh-CN"/>
        </w:rPr>
      </w:pPr>
      <w:r>
        <w:rPr>
          <w:rFonts w:hint="eastAsia"/>
          <w:lang w:eastAsia="zh-CN"/>
        </w:rPr>
        <w:t>如无辐射方向图具体信息，</w:t>
      </w:r>
      <w:r>
        <w:rPr>
          <w:lang w:eastAsia="zh-CN"/>
        </w:rPr>
        <w:t>ITU-R F.1336</w:t>
      </w:r>
      <w:r>
        <w:rPr>
          <w:rFonts w:hint="eastAsia"/>
          <w:lang w:eastAsia="zh-CN"/>
        </w:rPr>
        <w:t>建议书提供了频率范围</w:t>
      </w:r>
      <w:r>
        <w:rPr>
          <w:lang w:eastAsia="zh-CN"/>
        </w:rPr>
        <w:t>400 MHz-70 GHz</w:t>
      </w:r>
      <w:r>
        <w:rPr>
          <w:rFonts w:hint="eastAsia"/>
          <w:lang w:eastAsia="zh-CN"/>
        </w:rPr>
        <w:t>扇区天线峰值和平均方向图。</w:t>
      </w:r>
    </w:p>
    <w:p w:rsidR="00022BC0" w:rsidRPr="00822820" w:rsidRDefault="00022BC0" w:rsidP="00022BC0">
      <w:pPr>
        <w:tabs>
          <w:tab w:val="clear" w:pos="794"/>
          <w:tab w:val="clear" w:pos="1191"/>
          <w:tab w:val="clear" w:pos="1588"/>
          <w:tab w:val="clear" w:pos="1985"/>
          <w:tab w:val="left" w:pos="1134"/>
          <w:tab w:val="left" w:pos="1871"/>
          <w:tab w:val="left" w:pos="2268"/>
        </w:tabs>
        <w:jc w:val="left"/>
        <w:rPr>
          <w:lang w:val="en-GB" w:eastAsia="zh-CN"/>
        </w:rPr>
      </w:pPr>
    </w:p>
    <w:p w:rsidR="00022BC0" w:rsidRPr="00022BC0" w:rsidRDefault="00022BC0" w:rsidP="00022BC0">
      <w:pPr>
        <w:tabs>
          <w:tab w:val="clear" w:pos="794"/>
          <w:tab w:val="clear" w:pos="1191"/>
          <w:tab w:val="clear" w:pos="1588"/>
          <w:tab w:val="clear" w:pos="1985"/>
          <w:tab w:val="left" w:pos="1134"/>
          <w:tab w:val="left" w:pos="1871"/>
          <w:tab w:val="left" w:pos="2268"/>
        </w:tabs>
        <w:jc w:val="center"/>
        <w:rPr>
          <w:lang w:val="en-GB"/>
        </w:rPr>
      </w:pPr>
      <w:r w:rsidRPr="00022BC0">
        <w:rPr>
          <w:lang w:val="en-GB"/>
        </w:rPr>
        <w:t>______________</w:t>
      </w:r>
    </w:p>
    <w:sectPr w:rsidR="00022BC0" w:rsidRPr="00022BC0" w:rsidSect="00022BC0">
      <w:headerReference w:type="even" r:id="rId41"/>
      <w:headerReference w:type="default" r:id="rId42"/>
      <w:footerReference w:type="even" r:id="rId43"/>
      <w:footerReference w:type="default" r:id="rId44"/>
      <w:headerReference w:type="first" r:id="rId45"/>
      <w:footerReference w:type="first" r:id="rId46"/>
      <w:pgSz w:w="11907" w:h="16840" w:code="9"/>
      <w:pgMar w:top="1418" w:right="1134" w:bottom="1134" w:left="1134" w:header="720" w:footer="482"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78A" w:rsidRDefault="0093778A">
      <w:r>
        <w:separator/>
      </w:r>
    </w:p>
  </w:endnote>
  <w:endnote w:type="continuationSeparator" w:id="0">
    <w:p w:rsidR="0093778A" w:rsidRDefault="0093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algun Gothic Semilight"/>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689" w:rsidRPr="00022BC0" w:rsidRDefault="00374C83" w:rsidP="00022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689" w:rsidRPr="00022BC0" w:rsidRDefault="00374C83" w:rsidP="00022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2FF" w:rsidRPr="00022BC0" w:rsidRDefault="00374C83" w:rsidP="0002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78A" w:rsidRDefault="0093778A">
      <w:r>
        <w:separator/>
      </w:r>
    </w:p>
  </w:footnote>
  <w:footnote w:type="continuationSeparator" w:id="0">
    <w:p w:rsidR="0093778A" w:rsidRDefault="0093778A">
      <w:r>
        <w:continuationSeparator/>
      </w:r>
    </w:p>
  </w:footnote>
  <w:footnote w:id="1">
    <w:p w:rsidR="00822820" w:rsidRPr="00822820" w:rsidRDefault="00822820" w:rsidP="00822820">
      <w:pPr>
        <w:pStyle w:val="FootnoteText"/>
      </w:pPr>
      <w:r w:rsidRPr="00160BCE">
        <w:rPr>
          <w:rStyle w:val="FootnoteReference"/>
        </w:rPr>
        <w:footnoteRef/>
      </w:r>
      <w:r w:rsidRPr="00822820">
        <w:tab/>
      </w:r>
      <w:proofErr w:type="spellStart"/>
      <w:r w:rsidRPr="00822820">
        <w:rPr>
          <w:rFonts w:hint="eastAsia"/>
        </w:rPr>
        <w:t>本建议书不包括</w:t>
      </w:r>
      <w:proofErr w:type="spellEnd"/>
      <w:r w:rsidRPr="00822820">
        <w:t>WRC-19</w:t>
      </w:r>
      <w:proofErr w:type="spellStart"/>
      <w:r w:rsidRPr="00822820">
        <w:rPr>
          <w:rFonts w:hint="eastAsia"/>
        </w:rPr>
        <w:t>议项</w:t>
      </w:r>
      <w:proofErr w:type="spellEnd"/>
      <w:r w:rsidRPr="00822820">
        <w:t>1.5</w:t>
      </w:r>
      <w:proofErr w:type="spellStart"/>
      <w:r w:rsidRPr="00822820">
        <w:rPr>
          <w:rFonts w:hint="eastAsia"/>
        </w:rPr>
        <w:t>和议项</w:t>
      </w:r>
      <w:proofErr w:type="spellEnd"/>
      <w:r w:rsidRPr="00822820">
        <w:t xml:space="preserve"> 1.14</w:t>
      </w:r>
      <w:r w:rsidRPr="00822820">
        <w:rPr>
          <w:rFonts w:hint="eastAsia"/>
        </w:rPr>
        <w:t>下</w:t>
      </w:r>
      <w:r w:rsidRPr="00822820">
        <w:t>ESIM</w:t>
      </w:r>
      <w:r w:rsidRPr="00822820">
        <w:rPr>
          <w:rFonts w:hint="eastAsia"/>
        </w:rPr>
        <w:t>和</w:t>
      </w:r>
      <w:r w:rsidRPr="00822820">
        <w:t>HAPS</w:t>
      </w:r>
      <w:proofErr w:type="spellStart"/>
      <w:r w:rsidRPr="00822820">
        <w:rPr>
          <w:rFonts w:hint="eastAsia"/>
        </w:rPr>
        <w:t>的任何技术特性和保护标准</w:t>
      </w:r>
      <w:proofErr w:type="spellEnd"/>
      <w:r w:rsidRPr="00822820">
        <w:rPr>
          <w:rFonts w:hint="eastAsia"/>
        </w:rPr>
        <w:t>。</w:t>
      </w:r>
    </w:p>
  </w:footnote>
  <w:footnote w:id="2">
    <w:p w:rsidR="00822820" w:rsidRDefault="00822820" w:rsidP="00822820">
      <w:pPr>
        <w:pStyle w:val="FootnoteText"/>
        <w:rPr>
          <w:lang w:eastAsia="zh-CN"/>
        </w:rPr>
      </w:pPr>
      <w:r>
        <w:rPr>
          <w:rStyle w:val="FootnoteReference"/>
        </w:rPr>
        <w:footnoteRef/>
      </w:r>
      <w:r>
        <w:rPr>
          <w:lang w:eastAsia="zh-CN"/>
        </w:rPr>
        <w:t xml:space="preserve"> </w:t>
      </w:r>
      <w:r>
        <w:rPr>
          <w:lang w:eastAsia="zh-CN"/>
        </w:rPr>
        <w:tab/>
      </w:r>
      <w:proofErr w:type="spellStart"/>
      <w:r w:rsidRPr="00822820">
        <w:rPr>
          <w:rFonts w:hint="eastAsia"/>
        </w:rPr>
        <w:t>注意到上述数字</w:t>
      </w:r>
      <w:proofErr w:type="spellEnd"/>
      <w:r>
        <w:rPr>
          <w:rFonts w:hint="eastAsia"/>
          <w:lang w:eastAsia="zh-CN"/>
        </w:rPr>
        <w:t>，应针对所有仰角得出移动业务的保护措施，并且应特别利用波长、移动业务系统的接收机天线增益方向图和接收机噪声系数，而且应适用于所有方位角。</w:t>
      </w:r>
    </w:p>
  </w:footnote>
  <w:footnote w:id="3">
    <w:p w:rsidR="00822820" w:rsidRDefault="00822820" w:rsidP="00822820">
      <w:pPr>
        <w:pStyle w:val="FootnoteText"/>
        <w:rPr>
          <w:lang w:val="en-US" w:eastAsia="zh-CN"/>
        </w:rPr>
      </w:pPr>
      <w:r>
        <w:rPr>
          <w:rStyle w:val="FootnoteReference"/>
        </w:rPr>
        <w:footnoteRef/>
      </w:r>
      <w:r>
        <w:rPr>
          <w:lang w:eastAsia="zh-CN"/>
        </w:rPr>
        <w:t xml:space="preserve"> </w:t>
      </w:r>
      <w:r>
        <w:rPr>
          <w:lang w:eastAsia="zh-CN"/>
        </w:rPr>
        <w:tab/>
      </w:r>
      <w:proofErr w:type="spellStart"/>
      <w:r w:rsidRPr="00822820">
        <w:rPr>
          <w:rFonts w:hint="eastAsia"/>
        </w:rPr>
        <w:t>该表表示参考天线方向图</w:t>
      </w:r>
      <w:proofErr w:type="spellEnd"/>
      <w:r>
        <w:rPr>
          <w:rFonts w:hint="eastAsia"/>
          <w:lang w:val="en-US" w:eastAsia="zh-CN"/>
        </w:rPr>
        <w:t>，因此不代表最大或平均包络。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9D" w:rsidRPr="008C44E4" w:rsidRDefault="0042359D" w:rsidP="00374A0D">
    <w:pPr>
      <w:pStyle w:val="Header"/>
      <w:jc w:val="left"/>
      <w:rPr>
        <w:b/>
        <w:bCs/>
      </w:rPr>
    </w:pPr>
    <w:proofErr w:type="gramStart"/>
    <w:r>
      <w:rPr>
        <w:rStyle w:val="hrefBR"/>
        <w:b/>
        <w:bCs/>
        <w:lang w:eastAsia="zh-CN"/>
      </w:rPr>
      <w:t>ii</w:t>
    </w:r>
    <w:proofErr w:type="gramEnd"/>
    <w:r>
      <w:rPr>
        <w:rStyle w:val="hrefBR"/>
        <w:b/>
        <w:bCs/>
        <w:lang w:eastAsia="zh-CN"/>
      </w:rPr>
      <w:tab/>
    </w:r>
    <w:bookmarkStart w:id="1" w:name="OLE_LINK27"/>
    <w:bookmarkStart w:id="2" w:name="OLE_LINK28"/>
    <w:bookmarkStart w:id="3" w:name="_Hlk27485284"/>
    <w:r>
      <w:rPr>
        <w:rStyle w:val="hrefBR"/>
        <w:b/>
        <w:bCs/>
        <w:lang w:eastAsia="zh-CN"/>
      </w:rPr>
      <w:t>ITU-R  M.</w:t>
    </w:r>
    <w:r w:rsidR="00AB2BDA">
      <w:rPr>
        <w:rStyle w:val="hrefBR"/>
        <w:b/>
        <w:bCs/>
        <w:lang w:eastAsia="zh-CN"/>
      </w:rPr>
      <w:t>213</w:t>
    </w:r>
    <w:r w:rsidR="00822820">
      <w:rPr>
        <w:rStyle w:val="hrefBR"/>
        <w:b/>
        <w:bCs/>
        <w:lang w:eastAsia="zh-CN"/>
      </w:rPr>
      <w:t>4</w:t>
    </w:r>
    <w:r w:rsidRPr="008C44E4">
      <w:rPr>
        <w:rStyle w:val="hrefBR"/>
        <w:b/>
        <w:bCs/>
        <w:lang w:eastAsia="zh-CN"/>
      </w:rPr>
      <w:t>-</w:t>
    </w:r>
    <w:r w:rsidR="00AB2BDA">
      <w:rPr>
        <w:rStyle w:val="hrefBR"/>
        <w:b/>
        <w:bCs/>
        <w:lang w:eastAsia="zh-CN"/>
      </w:rPr>
      <w:t>0</w:t>
    </w:r>
    <w:r w:rsidR="00123B7B">
      <w:rPr>
        <w:rStyle w:val="hrefBR"/>
        <w:b/>
        <w:bCs/>
        <w:lang w:eastAsia="zh-CN"/>
      </w:rPr>
      <w:t xml:space="preserve"> </w:t>
    </w:r>
    <w:r w:rsidRPr="008C44E4">
      <w:rPr>
        <w:rStyle w:val="hrefBR"/>
        <w:rFonts w:hint="eastAsia"/>
        <w:b/>
        <w:bCs/>
        <w:lang w:eastAsia="zh-CN"/>
      </w:rPr>
      <w:t>建议书</w:t>
    </w:r>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9D" w:rsidRDefault="0042359D" w:rsidP="00A93AE5">
    <w:pPr>
      <w:pStyle w:val="Header"/>
    </w:pPr>
    <w:r w:rsidRPr="002C05EA">
      <w:rPr>
        <w:noProof/>
        <w:lang w:eastAsia="zh-CN"/>
      </w:rPr>
      <w:drawing>
        <wp:anchor distT="0" distB="0" distL="114300" distR="114300" simplePos="0" relativeHeight="251658240" behindDoc="1" locked="0" layoutInCell="1" allowOverlap="1">
          <wp:simplePos x="0" y="0"/>
          <wp:positionH relativeFrom="column">
            <wp:posOffset>-706755</wp:posOffset>
          </wp:positionH>
          <wp:positionV relativeFrom="paragraph">
            <wp:posOffset>-451485</wp:posOffset>
          </wp:positionV>
          <wp:extent cx="7553325" cy="10751820"/>
          <wp:effectExtent l="0" t="0" r="9525" b="0"/>
          <wp:wrapNone/>
          <wp:docPr id="6" name="Picture 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751820"/>
                  </a:xfrm>
                  <a:prstGeom prst="rect">
                    <a:avLst/>
                  </a:prstGeom>
                  <a:noFill/>
                  <a:ln>
                    <a:noFill/>
                  </a:ln>
                </pic:spPr>
              </pic:pic>
            </a:graphicData>
          </a:graphic>
          <wp14:sizeRelV relativeFrom="margin">
            <wp14:pctHeight>0</wp14:pctHeight>
          </wp14:sizeRelV>
        </wp:anchor>
      </w:drawing>
    </w:r>
  </w:p>
  <w:p w:rsidR="0042359D" w:rsidRDefault="0042359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67" w:rsidRPr="00022BC0" w:rsidRDefault="003740AD" w:rsidP="00022BC0">
    <w:pPr>
      <w:pStyle w:val="Header"/>
      <w:jc w:val="left"/>
    </w:pPr>
    <w:r w:rsidRPr="003740AD">
      <w:rPr>
        <w:rStyle w:val="hrefBR"/>
        <w:b/>
        <w:bCs/>
        <w:lang w:eastAsia="zh-CN"/>
      </w:rPr>
      <w:fldChar w:fldCharType="begin"/>
    </w:r>
    <w:r w:rsidRPr="003740AD">
      <w:rPr>
        <w:rStyle w:val="hrefBR"/>
        <w:b/>
        <w:bCs/>
        <w:lang w:eastAsia="zh-CN"/>
      </w:rPr>
      <w:instrText xml:space="preserve"> PAGE   \* MERGEFORMAT </w:instrText>
    </w:r>
    <w:r w:rsidRPr="003740AD">
      <w:rPr>
        <w:rStyle w:val="hrefBR"/>
        <w:b/>
        <w:bCs/>
        <w:lang w:eastAsia="zh-CN"/>
      </w:rPr>
      <w:fldChar w:fldCharType="separate"/>
    </w:r>
    <w:r w:rsidR="00374C83">
      <w:rPr>
        <w:rStyle w:val="hrefBR"/>
        <w:b/>
        <w:bCs/>
        <w:noProof/>
        <w:lang w:eastAsia="zh-CN"/>
      </w:rPr>
      <w:t>6</w:t>
    </w:r>
    <w:r w:rsidRPr="003740AD">
      <w:rPr>
        <w:rStyle w:val="hrefBR"/>
        <w:b/>
        <w:bCs/>
        <w:noProof/>
        <w:lang w:eastAsia="zh-CN"/>
      </w:rPr>
      <w:fldChar w:fldCharType="end"/>
    </w:r>
    <w:r w:rsidR="00022BC0">
      <w:rPr>
        <w:rStyle w:val="hrefBR"/>
        <w:b/>
        <w:bCs/>
        <w:lang w:eastAsia="zh-CN"/>
      </w:rPr>
      <w:tab/>
      <w:t>ITU-R  M.213</w:t>
    </w:r>
    <w:r w:rsidR="00822820">
      <w:rPr>
        <w:rStyle w:val="hrefBR"/>
        <w:b/>
        <w:bCs/>
        <w:lang w:eastAsia="zh-CN"/>
      </w:rPr>
      <w:t>4</w:t>
    </w:r>
    <w:r w:rsidR="00022BC0" w:rsidRPr="008C44E4">
      <w:rPr>
        <w:rStyle w:val="hrefBR"/>
        <w:b/>
        <w:bCs/>
        <w:lang w:eastAsia="zh-CN"/>
      </w:rPr>
      <w:t>-</w:t>
    </w:r>
    <w:r w:rsidR="00022BC0">
      <w:rPr>
        <w:rStyle w:val="hrefBR"/>
        <w:b/>
        <w:bCs/>
        <w:lang w:eastAsia="zh-CN"/>
      </w:rPr>
      <w:t xml:space="preserve">0 </w:t>
    </w:r>
    <w:r w:rsidR="00022BC0" w:rsidRPr="008C44E4">
      <w:rPr>
        <w:rStyle w:val="hrefB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C0" w:rsidRPr="00022BC0" w:rsidRDefault="00022BC0" w:rsidP="00022BC0">
    <w:pPr>
      <w:tabs>
        <w:tab w:val="clear" w:pos="794"/>
        <w:tab w:val="clear" w:pos="1191"/>
        <w:tab w:val="clear" w:pos="1588"/>
        <w:tab w:val="clear" w:pos="1985"/>
        <w:tab w:val="center" w:pos="4848"/>
        <w:tab w:val="center" w:pos="9696"/>
      </w:tabs>
      <w:jc w:val="left"/>
      <w:rPr>
        <w:rFonts w:eastAsia="Times New Roman"/>
      </w:rPr>
    </w:pPr>
    <w:r w:rsidRPr="00022BC0">
      <w:rPr>
        <w:rFonts w:eastAsia="Times New Roman"/>
      </w:rPr>
      <w:tab/>
    </w:r>
    <w:r>
      <w:rPr>
        <w:rStyle w:val="hrefBR"/>
        <w:b/>
        <w:bCs/>
        <w:lang w:eastAsia="zh-CN"/>
      </w:rPr>
      <w:t>ITU-R  M.213</w:t>
    </w:r>
    <w:r w:rsidR="00374C83">
      <w:rPr>
        <w:rStyle w:val="hrefBR"/>
        <w:rFonts w:hint="eastAsia"/>
        <w:b/>
        <w:bCs/>
        <w:lang w:eastAsia="zh-CN"/>
      </w:rPr>
      <w:t>4</w:t>
    </w:r>
    <w:r w:rsidRPr="008C44E4">
      <w:rPr>
        <w:rStyle w:val="hrefBR"/>
        <w:b/>
        <w:bCs/>
        <w:lang w:eastAsia="zh-CN"/>
      </w:rPr>
      <w:t>-</w:t>
    </w:r>
    <w:r>
      <w:rPr>
        <w:rStyle w:val="hrefBR"/>
        <w:b/>
        <w:bCs/>
        <w:lang w:eastAsia="zh-CN"/>
      </w:rPr>
      <w:t xml:space="preserve">0 </w:t>
    </w:r>
    <w:r w:rsidRPr="008C44E4">
      <w:rPr>
        <w:rStyle w:val="hrefBR"/>
        <w:rFonts w:hint="eastAsia"/>
        <w:b/>
        <w:bCs/>
        <w:lang w:eastAsia="zh-CN"/>
      </w:rPr>
      <w:t>建议书</w:t>
    </w:r>
    <w:r w:rsidRPr="00022BC0">
      <w:rPr>
        <w:rFonts w:eastAsia="Times New Roman"/>
        <w:b/>
        <w:bCs/>
      </w:rPr>
      <w:tab/>
    </w:r>
    <w:r w:rsidRPr="00022BC0">
      <w:rPr>
        <w:rFonts w:eastAsia="Times New Roman"/>
        <w:b/>
        <w:bCs/>
      </w:rPr>
      <w:fldChar w:fldCharType="begin"/>
    </w:r>
    <w:r w:rsidRPr="00022BC0">
      <w:rPr>
        <w:rFonts w:eastAsia="Times New Roman"/>
        <w:b/>
        <w:bCs/>
      </w:rPr>
      <w:instrText xml:space="preserve"> PAGE </w:instrText>
    </w:r>
    <w:r w:rsidRPr="00022BC0">
      <w:rPr>
        <w:rFonts w:eastAsia="Times New Roman"/>
        <w:b/>
        <w:bCs/>
      </w:rPr>
      <w:fldChar w:fldCharType="separate"/>
    </w:r>
    <w:r w:rsidR="00374C83">
      <w:rPr>
        <w:rFonts w:eastAsia="Times New Roman"/>
        <w:b/>
        <w:bCs/>
        <w:noProof/>
      </w:rPr>
      <w:t>5</w:t>
    </w:r>
    <w:r w:rsidRPr="00022BC0">
      <w:rPr>
        <w:rFonts w:eastAsia="Times New Roman"/>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67" w:rsidRPr="00022BC0" w:rsidRDefault="00022BC0" w:rsidP="00022BC0">
    <w:pPr>
      <w:tabs>
        <w:tab w:val="clear" w:pos="794"/>
        <w:tab w:val="clear" w:pos="1191"/>
        <w:tab w:val="clear" w:pos="1588"/>
        <w:tab w:val="clear" w:pos="1985"/>
        <w:tab w:val="center" w:pos="4848"/>
        <w:tab w:val="center" w:pos="9696"/>
      </w:tabs>
      <w:jc w:val="left"/>
      <w:rPr>
        <w:rFonts w:eastAsia="Times New Roman"/>
      </w:rPr>
    </w:pPr>
    <w:r w:rsidRPr="00022BC0">
      <w:rPr>
        <w:rFonts w:eastAsia="Times New Roman"/>
      </w:rPr>
      <w:tab/>
    </w:r>
    <w:bookmarkStart w:id="96" w:name="OLE_LINK29"/>
    <w:bookmarkStart w:id="97" w:name="OLE_LINK30"/>
    <w:r>
      <w:rPr>
        <w:rStyle w:val="hrefBR"/>
        <w:b/>
        <w:bCs/>
        <w:lang w:eastAsia="zh-CN"/>
      </w:rPr>
      <w:t>ITU-R  M.213</w:t>
    </w:r>
    <w:r w:rsidR="00822820">
      <w:rPr>
        <w:rStyle w:val="hrefBR"/>
        <w:b/>
        <w:bCs/>
        <w:lang w:eastAsia="zh-CN"/>
      </w:rPr>
      <w:t>4</w:t>
    </w:r>
    <w:r w:rsidRPr="008C44E4">
      <w:rPr>
        <w:rStyle w:val="hrefBR"/>
        <w:b/>
        <w:bCs/>
        <w:lang w:eastAsia="zh-CN"/>
      </w:rPr>
      <w:t>-</w:t>
    </w:r>
    <w:r>
      <w:rPr>
        <w:rStyle w:val="hrefBR"/>
        <w:b/>
        <w:bCs/>
        <w:lang w:eastAsia="zh-CN"/>
      </w:rPr>
      <w:t xml:space="preserve">0 </w:t>
    </w:r>
    <w:r w:rsidRPr="008C44E4">
      <w:rPr>
        <w:rStyle w:val="hrefBR"/>
        <w:rFonts w:hint="eastAsia"/>
        <w:b/>
        <w:bCs/>
        <w:lang w:eastAsia="zh-CN"/>
      </w:rPr>
      <w:t>建议书</w:t>
    </w:r>
    <w:bookmarkEnd w:id="96"/>
    <w:bookmarkEnd w:id="97"/>
    <w:r w:rsidRPr="00022BC0">
      <w:rPr>
        <w:rFonts w:eastAsia="Times New Roman"/>
        <w:b/>
        <w:bCs/>
      </w:rPr>
      <w:tab/>
    </w:r>
    <w:r w:rsidRPr="00022BC0">
      <w:rPr>
        <w:rFonts w:eastAsia="Times New Roman"/>
        <w:b/>
        <w:bCs/>
      </w:rPr>
      <w:fldChar w:fldCharType="begin"/>
    </w:r>
    <w:r w:rsidRPr="00022BC0">
      <w:rPr>
        <w:rFonts w:eastAsia="Times New Roman"/>
        <w:b/>
        <w:bCs/>
      </w:rPr>
      <w:instrText xml:space="preserve"> PAGE </w:instrText>
    </w:r>
    <w:r w:rsidRPr="00022BC0">
      <w:rPr>
        <w:rFonts w:eastAsia="Times New Roman"/>
        <w:b/>
        <w:bCs/>
      </w:rPr>
      <w:fldChar w:fldCharType="separate"/>
    </w:r>
    <w:r w:rsidR="00374C83">
      <w:rPr>
        <w:rFonts w:eastAsia="Times New Roman"/>
        <w:b/>
        <w:bCs/>
        <w:noProof/>
      </w:rPr>
      <w:t>1</w:t>
    </w:r>
    <w:r w:rsidRPr="00022BC0">
      <w:rPr>
        <w:rFonts w:eastAsia="Times New Roman"/>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CE04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hideGrammaticalErrors/>
  <w:activeWritingStyle w:appName="MSWord" w:lang="en-US" w:vendorID="64" w:dllVersion="131077" w:nlCheck="1" w:checkStyle="0"/>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zh-CN" w:vendorID="64" w:dllVersion="131077" w:nlCheck="1" w:checkStyle="1"/>
  <w:activeWritingStyle w:appName="MSWord" w:lang="es-ES" w:vendorID="64" w:dllVersion="131078" w:nlCheck="1" w:checkStyle="1"/>
  <w:activeWritingStyle w:appName="MSWord" w:lang="fr-CH" w:vendorID="64" w:dllVersion="131078" w:nlCheck="1" w:checkStyle="0"/>
  <w:activeWritingStyle w:appName="MSWord" w:lang="en-GB"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10"/>
    <w:rsid w:val="0000076C"/>
    <w:rsid w:val="00000FD6"/>
    <w:rsid w:val="00006AA4"/>
    <w:rsid w:val="00006C67"/>
    <w:rsid w:val="000139B8"/>
    <w:rsid w:val="000140FA"/>
    <w:rsid w:val="000166EE"/>
    <w:rsid w:val="00022BC0"/>
    <w:rsid w:val="00036073"/>
    <w:rsid w:val="00036421"/>
    <w:rsid w:val="0004193C"/>
    <w:rsid w:val="00042DB9"/>
    <w:rsid w:val="00051157"/>
    <w:rsid w:val="000615FB"/>
    <w:rsid w:val="00072B9A"/>
    <w:rsid w:val="0007680E"/>
    <w:rsid w:val="00076CE5"/>
    <w:rsid w:val="0007795C"/>
    <w:rsid w:val="00080E7D"/>
    <w:rsid w:val="00095599"/>
    <w:rsid w:val="000A022D"/>
    <w:rsid w:val="000A43E8"/>
    <w:rsid w:val="000B04AE"/>
    <w:rsid w:val="000B4E51"/>
    <w:rsid w:val="000B4F4E"/>
    <w:rsid w:val="000C458A"/>
    <w:rsid w:val="000C4EAC"/>
    <w:rsid w:val="000C60EC"/>
    <w:rsid w:val="000C628E"/>
    <w:rsid w:val="000D15A0"/>
    <w:rsid w:val="000D1E6B"/>
    <w:rsid w:val="000D3A7A"/>
    <w:rsid w:val="000D75A9"/>
    <w:rsid w:val="000E37BA"/>
    <w:rsid w:val="000E4B4B"/>
    <w:rsid w:val="000F16F5"/>
    <w:rsid w:val="0010092F"/>
    <w:rsid w:val="0010510A"/>
    <w:rsid w:val="00115A1F"/>
    <w:rsid w:val="00117DE4"/>
    <w:rsid w:val="00123B7B"/>
    <w:rsid w:val="001252AC"/>
    <w:rsid w:val="00131171"/>
    <w:rsid w:val="00131DD9"/>
    <w:rsid w:val="001375B3"/>
    <w:rsid w:val="00156F45"/>
    <w:rsid w:val="00160BCE"/>
    <w:rsid w:val="0016131D"/>
    <w:rsid w:val="0016717F"/>
    <w:rsid w:val="0017009B"/>
    <w:rsid w:val="001801AE"/>
    <w:rsid w:val="00181B69"/>
    <w:rsid w:val="001903BE"/>
    <w:rsid w:val="00192FB6"/>
    <w:rsid w:val="001969C5"/>
    <w:rsid w:val="001A4207"/>
    <w:rsid w:val="001C21F8"/>
    <w:rsid w:val="001C46B5"/>
    <w:rsid w:val="001D228B"/>
    <w:rsid w:val="001E26C8"/>
    <w:rsid w:val="001E3B5D"/>
    <w:rsid w:val="001F3B10"/>
    <w:rsid w:val="001F6810"/>
    <w:rsid w:val="002015B6"/>
    <w:rsid w:val="002047E0"/>
    <w:rsid w:val="0021516E"/>
    <w:rsid w:val="00223A17"/>
    <w:rsid w:val="00224526"/>
    <w:rsid w:val="00227B5F"/>
    <w:rsid w:val="00231EFB"/>
    <w:rsid w:val="00236C10"/>
    <w:rsid w:val="0024039D"/>
    <w:rsid w:val="0024066D"/>
    <w:rsid w:val="00242E3B"/>
    <w:rsid w:val="0024481E"/>
    <w:rsid w:val="00247DA1"/>
    <w:rsid w:val="00251F57"/>
    <w:rsid w:val="00255792"/>
    <w:rsid w:val="00256486"/>
    <w:rsid w:val="002621F8"/>
    <w:rsid w:val="002627F3"/>
    <w:rsid w:val="00280936"/>
    <w:rsid w:val="002919E3"/>
    <w:rsid w:val="00294F53"/>
    <w:rsid w:val="00297FCE"/>
    <w:rsid w:val="002A1B22"/>
    <w:rsid w:val="002A2B22"/>
    <w:rsid w:val="002B3F5E"/>
    <w:rsid w:val="002C21A8"/>
    <w:rsid w:val="002D03E7"/>
    <w:rsid w:val="002D76C4"/>
    <w:rsid w:val="002E32BE"/>
    <w:rsid w:val="002E7A7F"/>
    <w:rsid w:val="002F4507"/>
    <w:rsid w:val="002F57FA"/>
    <w:rsid w:val="002F7C0D"/>
    <w:rsid w:val="0031006A"/>
    <w:rsid w:val="00321008"/>
    <w:rsid w:val="00323456"/>
    <w:rsid w:val="003326BE"/>
    <w:rsid w:val="00346A36"/>
    <w:rsid w:val="00347C8D"/>
    <w:rsid w:val="00352765"/>
    <w:rsid w:val="003740AD"/>
    <w:rsid w:val="00374A0D"/>
    <w:rsid w:val="00374C83"/>
    <w:rsid w:val="003854F1"/>
    <w:rsid w:val="003925F0"/>
    <w:rsid w:val="003A438E"/>
    <w:rsid w:val="003B4A4E"/>
    <w:rsid w:val="003C304C"/>
    <w:rsid w:val="003D1698"/>
    <w:rsid w:val="003D40EE"/>
    <w:rsid w:val="003E6A85"/>
    <w:rsid w:val="003F3D90"/>
    <w:rsid w:val="003F4B63"/>
    <w:rsid w:val="00400BC5"/>
    <w:rsid w:val="00402992"/>
    <w:rsid w:val="0040327B"/>
    <w:rsid w:val="0041604E"/>
    <w:rsid w:val="00417EB1"/>
    <w:rsid w:val="00421826"/>
    <w:rsid w:val="004218D9"/>
    <w:rsid w:val="004230F7"/>
    <w:rsid w:val="0042359D"/>
    <w:rsid w:val="00434F28"/>
    <w:rsid w:val="0043615C"/>
    <w:rsid w:val="004406AD"/>
    <w:rsid w:val="00442A8C"/>
    <w:rsid w:val="004474CD"/>
    <w:rsid w:val="00447973"/>
    <w:rsid w:val="00453CAF"/>
    <w:rsid w:val="00462550"/>
    <w:rsid w:val="0046314B"/>
    <w:rsid w:val="00472BEC"/>
    <w:rsid w:val="0047430D"/>
    <w:rsid w:val="004746BC"/>
    <w:rsid w:val="00477C58"/>
    <w:rsid w:val="00485744"/>
    <w:rsid w:val="0049076D"/>
    <w:rsid w:val="004A3DCB"/>
    <w:rsid w:val="004B0334"/>
    <w:rsid w:val="004B5685"/>
    <w:rsid w:val="004C2742"/>
    <w:rsid w:val="004C500E"/>
    <w:rsid w:val="004D026B"/>
    <w:rsid w:val="004D02EB"/>
    <w:rsid w:val="004D5A49"/>
    <w:rsid w:val="004D611C"/>
    <w:rsid w:val="004E006E"/>
    <w:rsid w:val="004F0681"/>
    <w:rsid w:val="004F69A3"/>
    <w:rsid w:val="004F743D"/>
    <w:rsid w:val="00510029"/>
    <w:rsid w:val="00521C0F"/>
    <w:rsid w:val="00523AF4"/>
    <w:rsid w:val="00530E93"/>
    <w:rsid w:val="0054409E"/>
    <w:rsid w:val="00556673"/>
    <w:rsid w:val="00560FFD"/>
    <w:rsid w:val="00563E60"/>
    <w:rsid w:val="00565851"/>
    <w:rsid w:val="00566C0F"/>
    <w:rsid w:val="00571A30"/>
    <w:rsid w:val="00576B20"/>
    <w:rsid w:val="00576B3E"/>
    <w:rsid w:val="005859E8"/>
    <w:rsid w:val="00590FF7"/>
    <w:rsid w:val="005A2C6D"/>
    <w:rsid w:val="005C1251"/>
    <w:rsid w:val="005C4D3A"/>
    <w:rsid w:val="005C7502"/>
    <w:rsid w:val="005C78AF"/>
    <w:rsid w:val="005D2E39"/>
    <w:rsid w:val="005D658E"/>
    <w:rsid w:val="005E75F6"/>
    <w:rsid w:val="005F253A"/>
    <w:rsid w:val="005F63D9"/>
    <w:rsid w:val="005F7E2A"/>
    <w:rsid w:val="00602EC1"/>
    <w:rsid w:val="00603EDF"/>
    <w:rsid w:val="00606795"/>
    <w:rsid w:val="00607A2E"/>
    <w:rsid w:val="00607D68"/>
    <w:rsid w:val="00612CC7"/>
    <w:rsid w:val="006146C4"/>
    <w:rsid w:val="00616F6C"/>
    <w:rsid w:val="00617E77"/>
    <w:rsid w:val="0062337D"/>
    <w:rsid w:val="0062524D"/>
    <w:rsid w:val="00641338"/>
    <w:rsid w:val="00642586"/>
    <w:rsid w:val="006544A9"/>
    <w:rsid w:val="0065689B"/>
    <w:rsid w:val="0066608A"/>
    <w:rsid w:val="006706E2"/>
    <w:rsid w:val="006773B1"/>
    <w:rsid w:val="00677509"/>
    <w:rsid w:val="00680829"/>
    <w:rsid w:val="006809A7"/>
    <w:rsid w:val="0068410E"/>
    <w:rsid w:val="006963C7"/>
    <w:rsid w:val="00696455"/>
    <w:rsid w:val="006A04FC"/>
    <w:rsid w:val="006A74D4"/>
    <w:rsid w:val="006B17C4"/>
    <w:rsid w:val="006B379B"/>
    <w:rsid w:val="006B5BDE"/>
    <w:rsid w:val="006D0001"/>
    <w:rsid w:val="006E0FA8"/>
    <w:rsid w:val="006E41A6"/>
    <w:rsid w:val="006F097B"/>
    <w:rsid w:val="006F6364"/>
    <w:rsid w:val="00703AD6"/>
    <w:rsid w:val="0071482A"/>
    <w:rsid w:val="007215A7"/>
    <w:rsid w:val="00740ABD"/>
    <w:rsid w:val="00746AFB"/>
    <w:rsid w:val="00746F07"/>
    <w:rsid w:val="00747713"/>
    <w:rsid w:val="00755197"/>
    <w:rsid w:val="00765CBF"/>
    <w:rsid w:val="00782BCF"/>
    <w:rsid w:val="00796824"/>
    <w:rsid w:val="00797F52"/>
    <w:rsid w:val="007A23B1"/>
    <w:rsid w:val="007A64F7"/>
    <w:rsid w:val="007B0D79"/>
    <w:rsid w:val="007B3025"/>
    <w:rsid w:val="007B4109"/>
    <w:rsid w:val="007B6B94"/>
    <w:rsid w:val="007C030D"/>
    <w:rsid w:val="007C10A1"/>
    <w:rsid w:val="007C4C1F"/>
    <w:rsid w:val="007D08E9"/>
    <w:rsid w:val="007E199F"/>
    <w:rsid w:val="008007A1"/>
    <w:rsid w:val="00812BBA"/>
    <w:rsid w:val="0081455A"/>
    <w:rsid w:val="00815C09"/>
    <w:rsid w:val="00816E2E"/>
    <w:rsid w:val="00820E90"/>
    <w:rsid w:val="00822820"/>
    <w:rsid w:val="0082296E"/>
    <w:rsid w:val="008258F9"/>
    <w:rsid w:val="00825FE5"/>
    <w:rsid w:val="00827FCF"/>
    <w:rsid w:val="0083441E"/>
    <w:rsid w:val="00834CE7"/>
    <w:rsid w:val="00841B90"/>
    <w:rsid w:val="00846F57"/>
    <w:rsid w:val="00847025"/>
    <w:rsid w:val="008470FA"/>
    <w:rsid w:val="00853310"/>
    <w:rsid w:val="0085781C"/>
    <w:rsid w:val="00860317"/>
    <w:rsid w:val="0086216E"/>
    <w:rsid w:val="00874422"/>
    <w:rsid w:val="00893F32"/>
    <w:rsid w:val="00897BDA"/>
    <w:rsid w:val="008A03B5"/>
    <w:rsid w:val="008B3561"/>
    <w:rsid w:val="008B798B"/>
    <w:rsid w:val="008B7996"/>
    <w:rsid w:val="008C0107"/>
    <w:rsid w:val="008C27A3"/>
    <w:rsid w:val="008C44E4"/>
    <w:rsid w:val="008C4DD8"/>
    <w:rsid w:val="008E42D7"/>
    <w:rsid w:val="008F3F78"/>
    <w:rsid w:val="00906E31"/>
    <w:rsid w:val="009115D6"/>
    <w:rsid w:val="0091550C"/>
    <w:rsid w:val="009179F4"/>
    <w:rsid w:val="00932187"/>
    <w:rsid w:val="00932910"/>
    <w:rsid w:val="00934815"/>
    <w:rsid w:val="0093592C"/>
    <w:rsid w:val="00937029"/>
    <w:rsid w:val="0093778A"/>
    <w:rsid w:val="00940B12"/>
    <w:rsid w:val="00941D11"/>
    <w:rsid w:val="00950D7E"/>
    <w:rsid w:val="00951F8D"/>
    <w:rsid w:val="00957C16"/>
    <w:rsid w:val="009663E8"/>
    <w:rsid w:val="00985E1E"/>
    <w:rsid w:val="009877C9"/>
    <w:rsid w:val="00992396"/>
    <w:rsid w:val="00997116"/>
    <w:rsid w:val="009A0FB3"/>
    <w:rsid w:val="009A517E"/>
    <w:rsid w:val="009A6577"/>
    <w:rsid w:val="009B1094"/>
    <w:rsid w:val="009B4CD1"/>
    <w:rsid w:val="009B5060"/>
    <w:rsid w:val="009C0AB8"/>
    <w:rsid w:val="009C3E13"/>
    <w:rsid w:val="009C76A6"/>
    <w:rsid w:val="009D0929"/>
    <w:rsid w:val="009E085F"/>
    <w:rsid w:val="009E2B6F"/>
    <w:rsid w:val="009E401B"/>
    <w:rsid w:val="009E5D7E"/>
    <w:rsid w:val="009E690D"/>
    <w:rsid w:val="009F1C3F"/>
    <w:rsid w:val="009F48E8"/>
    <w:rsid w:val="00A06094"/>
    <w:rsid w:val="00A14AD9"/>
    <w:rsid w:val="00A159F3"/>
    <w:rsid w:val="00A3368E"/>
    <w:rsid w:val="00A36C8E"/>
    <w:rsid w:val="00A41AA7"/>
    <w:rsid w:val="00A43AD3"/>
    <w:rsid w:val="00A44313"/>
    <w:rsid w:val="00A46C87"/>
    <w:rsid w:val="00A64C6F"/>
    <w:rsid w:val="00A6617B"/>
    <w:rsid w:val="00A76144"/>
    <w:rsid w:val="00A93AE5"/>
    <w:rsid w:val="00AA2649"/>
    <w:rsid w:val="00AB0DC8"/>
    <w:rsid w:val="00AB2BDA"/>
    <w:rsid w:val="00AC7CB9"/>
    <w:rsid w:val="00AD4899"/>
    <w:rsid w:val="00AE35F4"/>
    <w:rsid w:val="00AE3ECF"/>
    <w:rsid w:val="00AF3E00"/>
    <w:rsid w:val="00AF63E0"/>
    <w:rsid w:val="00B01D81"/>
    <w:rsid w:val="00B10B9B"/>
    <w:rsid w:val="00B12FA6"/>
    <w:rsid w:val="00B20A43"/>
    <w:rsid w:val="00B218AF"/>
    <w:rsid w:val="00B224C3"/>
    <w:rsid w:val="00B26265"/>
    <w:rsid w:val="00B34CC6"/>
    <w:rsid w:val="00B36B19"/>
    <w:rsid w:val="00B43BC4"/>
    <w:rsid w:val="00B44E24"/>
    <w:rsid w:val="00B46D20"/>
    <w:rsid w:val="00B47279"/>
    <w:rsid w:val="00B6125E"/>
    <w:rsid w:val="00B84E30"/>
    <w:rsid w:val="00B8690B"/>
    <w:rsid w:val="00B953B9"/>
    <w:rsid w:val="00B96A64"/>
    <w:rsid w:val="00BA1DB2"/>
    <w:rsid w:val="00BB4D1E"/>
    <w:rsid w:val="00BB6BAC"/>
    <w:rsid w:val="00BB7D8A"/>
    <w:rsid w:val="00BC1FE2"/>
    <w:rsid w:val="00BC599E"/>
    <w:rsid w:val="00BD2A63"/>
    <w:rsid w:val="00BD30E6"/>
    <w:rsid w:val="00BD4734"/>
    <w:rsid w:val="00BD6BAF"/>
    <w:rsid w:val="00BE403C"/>
    <w:rsid w:val="00BF31DD"/>
    <w:rsid w:val="00BF7299"/>
    <w:rsid w:val="00C07AF6"/>
    <w:rsid w:val="00C2371C"/>
    <w:rsid w:val="00C2627A"/>
    <w:rsid w:val="00C266D2"/>
    <w:rsid w:val="00C3145F"/>
    <w:rsid w:val="00C31768"/>
    <w:rsid w:val="00C33212"/>
    <w:rsid w:val="00C45CC8"/>
    <w:rsid w:val="00C55137"/>
    <w:rsid w:val="00C565F0"/>
    <w:rsid w:val="00C56D00"/>
    <w:rsid w:val="00C61811"/>
    <w:rsid w:val="00C624E4"/>
    <w:rsid w:val="00C666A0"/>
    <w:rsid w:val="00C86AE8"/>
    <w:rsid w:val="00C97079"/>
    <w:rsid w:val="00C97FAC"/>
    <w:rsid w:val="00CA0211"/>
    <w:rsid w:val="00CB6873"/>
    <w:rsid w:val="00CC322E"/>
    <w:rsid w:val="00CC7163"/>
    <w:rsid w:val="00CD3DB2"/>
    <w:rsid w:val="00CE5BBC"/>
    <w:rsid w:val="00CF207B"/>
    <w:rsid w:val="00CF495B"/>
    <w:rsid w:val="00CF5C0B"/>
    <w:rsid w:val="00D12EBE"/>
    <w:rsid w:val="00D17082"/>
    <w:rsid w:val="00D2423D"/>
    <w:rsid w:val="00D367A0"/>
    <w:rsid w:val="00D4599E"/>
    <w:rsid w:val="00D46468"/>
    <w:rsid w:val="00D47439"/>
    <w:rsid w:val="00D7261D"/>
    <w:rsid w:val="00D936E5"/>
    <w:rsid w:val="00D9542E"/>
    <w:rsid w:val="00D96C75"/>
    <w:rsid w:val="00DA2661"/>
    <w:rsid w:val="00DA5FF5"/>
    <w:rsid w:val="00DD2888"/>
    <w:rsid w:val="00DD3729"/>
    <w:rsid w:val="00DD7BAA"/>
    <w:rsid w:val="00DF2B12"/>
    <w:rsid w:val="00DF4176"/>
    <w:rsid w:val="00DF653B"/>
    <w:rsid w:val="00E03E63"/>
    <w:rsid w:val="00E10D20"/>
    <w:rsid w:val="00E139BC"/>
    <w:rsid w:val="00E13CBF"/>
    <w:rsid w:val="00E16078"/>
    <w:rsid w:val="00E16BE8"/>
    <w:rsid w:val="00E20746"/>
    <w:rsid w:val="00E33402"/>
    <w:rsid w:val="00E43CAD"/>
    <w:rsid w:val="00E45996"/>
    <w:rsid w:val="00E45999"/>
    <w:rsid w:val="00E65539"/>
    <w:rsid w:val="00E722C9"/>
    <w:rsid w:val="00E80A74"/>
    <w:rsid w:val="00E87DD7"/>
    <w:rsid w:val="00EA0401"/>
    <w:rsid w:val="00EB450C"/>
    <w:rsid w:val="00EB6CC5"/>
    <w:rsid w:val="00EB6DF6"/>
    <w:rsid w:val="00EC1CE9"/>
    <w:rsid w:val="00EC432E"/>
    <w:rsid w:val="00ED6D73"/>
    <w:rsid w:val="00EE26A9"/>
    <w:rsid w:val="00EF2558"/>
    <w:rsid w:val="00EF6A27"/>
    <w:rsid w:val="00F02A28"/>
    <w:rsid w:val="00F10717"/>
    <w:rsid w:val="00F11BAA"/>
    <w:rsid w:val="00F165DD"/>
    <w:rsid w:val="00F23D5A"/>
    <w:rsid w:val="00F25676"/>
    <w:rsid w:val="00F35AA3"/>
    <w:rsid w:val="00F458A7"/>
    <w:rsid w:val="00F45BC8"/>
    <w:rsid w:val="00F50506"/>
    <w:rsid w:val="00F6659E"/>
    <w:rsid w:val="00F81FBC"/>
    <w:rsid w:val="00F841E2"/>
    <w:rsid w:val="00F95ACE"/>
    <w:rsid w:val="00FA1155"/>
    <w:rsid w:val="00FA4E0B"/>
    <w:rsid w:val="00FA5D2E"/>
    <w:rsid w:val="00FA79ED"/>
    <w:rsid w:val="00FB0704"/>
    <w:rsid w:val="00FB2785"/>
    <w:rsid w:val="00FD606C"/>
    <w:rsid w:val="00FF46A8"/>
    <w:rsid w:val="00FF6D30"/>
    <w:rsid w:val="00FF79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3D3663D"/>
  <w15:docId w15:val="{11E96876-BC96-4232-8036-8757B497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D2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rPr>
  </w:style>
  <w:style w:type="paragraph" w:styleId="Heading1">
    <w:name w:val="heading 1"/>
    <w:basedOn w:val="Normal"/>
    <w:next w:val="Normal"/>
    <w:link w:val="Heading1Char"/>
    <w:qFormat/>
    <w:rsid w:val="004D611C"/>
    <w:pPr>
      <w:keepNext/>
      <w:keepLines/>
      <w:spacing w:before="480"/>
      <w:ind w:left="794" w:hanging="794"/>
      <w:outlineLvl w:val="0"/>
    </w:pPr>
    <w:rPr>
      <w:b/>
    </w:rPr>
  </w:style>
  <w:style w:type="paragraph" w:styleId="Heading2">
    <w:name w:val="heading 2"/>
    <w:basedOn w:val="Heading1"/>
    <w:next w:val="Normal"/>
    <w:link w:val="Heading2Char"/>
    <w:qFormat/>
    <w:rsid w:val="004D611C"/>
    <w:pPr>
      <w:spacing w:before="320"/>
      <w:outlineLvl w:val="1"/>
    </w:pPr>
  </w:style>
  <w:style w:type="paragraph" w:styleId="Heading3">
    <w:name w:val="heading 3"/>
    <w:basedOn w:val="Heading1"/>
    <w:next w:val="Normal"/>
    <w:link w:val="Heading3Char"/>
    <w:qFormat/>
    <w:rsid w:val="004D611C"/>
    <w:pPr>
      <w:spacing w:before="200"/>
      <w:outlineLvl w:val="2"/>
    </w:pPr>
  </w:style>
  <w:style w:type="paragraph" w:styleId="Heading4">
    <w:name w:val="heading 4"/>
    <w:basedOn w:val="Heading3"/>
    <w:next w:val="Normal"/>
    <w:link w:val="Heading4Char"/>
    <w:qFormat/>
    <w:rsid w:val="004D611C"/>
    <w:pPr>
      <w:tabs>
        <w:tab w:val="clear" w:pos="794"/>
        <w:tab w:val="left" w:pos="992"/>
      </w:tabs>
      <w:ind w:left="992" w:hanging="992"/>
      <w:outlineLvl w:val="3"/>
    </w:pPr>
  </w:style>
  <w:style w:type="paragraph" w:styleId="Heading5">
    <w:name w:val="heading 5"/>
    <w:basedOn w:val="Heading4"/>
    <w:next w:val="Normal"/>
    <w:link w:val="Heading5Char"/>
    <w:qFormat/>
    <w:rsid w:val="004D611C"/>
    <w:pPr>
      <w:outlineLvl w:val="4"/>
    </w:pPr>
  </w:style>
  <w:style w:type="paragraph" w:styleId="Heading6">
    <w:name w:val="heading 6"/>
    <w:basedOn w:val="Heading4"/>
    <w:next w:val="Normal"/>
    <w:link w:val="Heading6Char"/>
    <w:qFormat/>
    <w:rsid w:val="004D611C"/>
    <w:pPr>
      <w:tabs>
        <w:tab w:val="clear" w:pos="992"/>
        <w:tab w:val="clear" w:pos="1191"/>
      </w:tabs>
      <w:ind w:left="1588" w:hanging="1588"/>
      <w:outlineLvl w:val="5"/>
    </w:pPr>
  </w:style>
  <w:style w:type="paragraph" w:styleId="Heading7">
    <w:name w:val="heading 7"/>
    <w:basedOn w:val="Heading6"/>
    <w:next w:val="Normal"/>
    <w:link w:val="Heading7Char"/>
    <w:qFormat/>
    <w:rsid w:val="004D611C"/>
    <w:pPr>
      <w:outlineLvl w:val="6"/>
    </w:pPr>
  </w:style>
  <w:style w:type="paragraph" w:styleId="Heading8">
    <w:name w:val="heading 8"/>
    <w:basedOn w:val="Heading6"/>
    <w:next w:val="Normal"/>
    <w:link w:val="Heading8Char"/>
    <w:qFormat/>
    <w:rsid w:val="004D611C"/>
    <w:pPr>
      <w:outlineLvl w:val="7"/>
    </w:pPr>
  </w:style>
  <w:style w:type="paragraph" w:styleId="Heading9">
    <w:name w:val="heading 9"/>
    <w:basedOn w:val="Heading6"/>
    <w:next w:val="Normal"/>
    <w:link w:val="Heading9Char"/>
    <w:qFormat/>
    <w:rsid w:val="004D611C"/>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uiPriority w:val="99"/>
    <w:rsid w:val="004D611C"/>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ho Char"/>
    <w:basedOn w:val="DefaultParagraphFont"/>
    <w:link w:val="Header"/>
    <w:uiPriority w:val="99"/>
    <w:locked/>
    <w:rsid w:val="006809A7"/>
    <w:rPr>
      <w:sz w:val="24"/>
      <w:lang w:val="fr-FR"/>
    </w:r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4D611C"/>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4D611C"/>
  </w:style>
  <w:style w:type="paragraph" w:customStyle="1" w:styleId="Headingb">
    <w:name w:val="Heading_b"/>
    <w:basedOn w:val="Heading3"/>
    <w:next w:val="Normal"/>
    <w:link w:val="HeadingbChar"/>
    <w:uiPriority w:val="99"/>
    <w:qFormat/>
    <w:rsid w:val="004D611C"/>
    <w:pPr>
      <w:spacing w:before="160"/>
      <w:ind w:left="0" w:firstLine="0"/>
      <w:outlineLvl w:val="9"/>
    </w:pPr>
  </w:style>
  <w:style w:type="paragraph" w:customStyle="1" w:styleId="Headingi">
    <w:name w:val="Heading_i"/>
    <w:basedOn w:val="Heading3"/>
    <w:next w:val="Normal"/>
    <w:qFormat/>
    <w:rsid w:val="004D611C"/>
    <w:pPr>
      <w:spacing w:before="160"/>
      <w:ind w:left="0" w:firstLine="0"/>
    </w:pPr>
    <w:rPr>
      <w:b w:val="0"/>
      <w:i/>
    </w:rPr>
  </w:style>
  <w:style w:type="character" w:customStyle="1" w:styleId="hrefBR">
    <w:name w:val="href_BR"/>
    <w:basedOn w:val="DefaultParagraphFont"/>
    <w:rsid w:val="004D611C"/>
  </w:style>
  <w:style w:type="paragraph" w:customStyle="1" w:styleId="enumlev1">
    <w:name w:val="enumlev1"/>
    <w:basedOn w:val="Normal"/>
    <w:link w:val="enumlev1Char"/>
    <w:qFormat/>
    <w:rsid w:val="004D611C"/>
    <w:pPr>
      <w:spacing w:before="80"/>
      <w:ind w:left="794" w:hanging="794"/>
    </w:pPr>
  </w:style>
  <w:style w:type="paragraph" w:customStyle="1" w:styleId="enumlev2">
    <w:name w:val="enumlev2"/>
    <w:basedOn w:val="enumlev1"/>
    <w:rsid w:val="004D611C"/>
    <w:pPr>
      <w:ind w:left="1191" w:hanging="397"/>
    </w:pPr>
  </w:style>
  <w:style w:type="paragraph" w:customStyle="1" w:styleId="enumlev3">
    <w:name w:val="enumlev3"/>
    <w:basedOn w:val="enumlev2"/>
    <w:rsid w:val="004D611C"/>
    <w:pPr>
      <w:ind w:left="1588"/>
    </w:pPr>
  </w:style>
  <w:style w:type="paragraph" w:customStyle="1" w:styleId="Normalaftertitle">
    <w:name w:val="Normal_after_title"/>
    <w:basedOn w:val="Normal"/>
    <w:next w:val="Normal"/>
    <w:link w:val="NormalaftertitleChar"/>
    <w:rsid w:val="004D611C"/>
    <w:pPr>
      <w:spacing w:before="320"/>
    </w:pPr>
  </w:style>
  <w:style w:type="character" w:customStyle="1" w:styleId="NormalaftertitleChar">
    <w:name w:val="Normal_after_title Char"/>
    <w:basedOn w:val="DefaultParagraphFont"/>
    <w:link w:val="Normalaftertitle"/>
    <w:rsid w:val="007A23B1"/>
    <w:rPr>
      <w:sz w:val="24"/>
      <w:lang w:val="fr-FR" w:eastAsia="en-US" w:bidi="ar-SA"/>
    </w:rPr>
  </w:style>
  <w:style w:type="paragraph" w:customStyle="1" w:styleId="Note">
    <w:name w:val="Note"/>
    <w:basedOn w:val="Normal"/>
    <w:link w:val="NoteChar"/>
    <w:rsid w:val="004D611C"/>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4D611C"/>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4D611C"/>
    <w:pPr>
      <w:keepNext/>
      <w:keepLines/>
      <w:spacing w:before="240"/>
      <w:jc w:val="center"/>
    </w:pPr>
    <w:rPr>
      <w:b/>
      <w:sz w:val="28"/>
    </w:rPr>
  </w:style>
  <w:style w:type="paragraph" w:customStyle="1" w:styleId="Recref">
    <w:name w:val="Rec_ref"/>
    <w:basedOn w:val="Normal"/>
    <w:next w:val="Recdate"/>
    <w:rsid w:val="004D611C"/>
    <w:pPr>
      <w:jc w:val="center"/>
    </w:pPr>
  </w:style>
  <w:style w:type="paragraph" w:customStyle="1" w:styleId="Recdate">
    <w:name w:val="Rec_date"/>
    <w:basedOn w:val="Recref"/>
    <w:next w:val="Normalaftertitle"/>
    <w:rsid w:val="004D611C"/>
    <w:pPr>
      <w:jc w:val="right"/>
    </w:pPr>
  </w:style>
  <w:style w:type="paragraph" w:customStyle="1" w:styleId="HeadingSum">
    <w:name w:val="Heading_Sum"/>
    <w:basedOn w:val="Headingb"/>
    <w:next w:val="Normal"/>
    <w:rsid w:val="004D611C"/>
    <w:pPr>
      <w:spacing w:before="240"/>
    </w:pPr>
    <w:rPr>
      <w:sz w:val="22"/>
      <w:lang w:val="es-ES_tradnl"/>
    </w:rPr>
  </w:style>
  <w:style w:type="paragraph" w:customStyle="1" w:styleId="AnnexNoTitle">
    <w:name w:val="Annex_NoTitle"/>
    <w:basedOn w:val="Normal"/>
    <w:next w:val="Normalaftertitle"/>
    <w:rsid w:val="004D611C"/>
    <w:pPr>
      <w:keepNext/>
      <w:keepLines/>
      <w:spacing w:before="480" w:after="80"/>
      <w:jc w:val="center"/>
    </w:pPr>
    <w:rPr>
      <w:b/>
      <w:sz w:val="28"/>
    </w:rPr>
  </w:style>
  <w:style w:type="paragraph" w:customStyle="1" w:styleId="AppendixNoTitle">
    <w:name w:val="Appendix_NoTitle"/>
    <w:basedOn w:val="AnnexNoTitle"/>
    <w:next w:val="Normal"/>
    <w:rsid w:val="004D611C"/>
  </w:style>
  <w:style w:type="paragraph" w:customStyle="1" w:styleId="Tablefin">
    <w:name w:val="Table_fin"/>
    <w:basedOn w:val="Normal"/>
    <w:next w:val="Normal"/>
    <w:rsid w:val="004D611C"/>
    <w:pPr>
      <w:spacing w:before="0"/>
    </w:pPr>
    <w:rPr>
      <w:sz w:val="20"/>
      <w:lang w:val="en-GB"/>
    </w:rPr>
  </w:style>
  <w:style w:type="paragraph" w:customStyle="1" w:styleId="Tablehead">
    <w:name w:val="Table_head"/>
    <w:basedOn w:val="Normal"/>
    <w:next w:val="Normal"/>
    <w:link w:val="TableheadChar"/>
    <w:uiPriority w:val="99"/>
    <w:rsid w:val="004D611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D61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4D611C"/>
    <w:pPr>
      <w:keepNext/>
      <w:spacing w:before="360" w:after="120"/>
      <w:jc w:val="center"/>
    </w:pPr>
  </w:style>
  <w:style w:type="paragraph" w:customStyle="1" w:styleId="Tabletext">
    <w:name w:val="Table_text"/>
    <w:basedOn w:val="Normal"/>
    <w:link w:val="TabletextChar"/>
    <w:rsid w:val="004D61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6A04FC"/>
    <w:rPr>
      <w:sz w:val="22"/>
      <w:lang w:val="fr-FR"/>
    </w:rPr>
  </w:style>
  <w:style w:type="paragraph" w:customStyle="1" w:styleId="Equation">
    <w:name w:val="Equation"/>
    <w:basedOn w:val="Normal"/>
    <w:rsid w:val="004D611C"/>
    <w:pPr>
      <w:tabs>
        <w:tab w:val="clear" w:pos="1191"/>
        <w:tab w:val="clear" w:pos="1588"/>
        <w:tab w:val="clear" w:pos="1985"/>
        <w:tab w:val="center" w:pos="4820"/>
        <w:tab w:val="right" w:pos="9639"/>
      </w:tabs>
    </w:pPr>
  </w:style>
  <w:style w:type="paragraph" w:customStyle="1" w:styleId="Equationlegend">
    <w:name w:val="Equation_legend"/>
    <w:basedOn w:val="NormalIndent"/>
    <w:rsid w:val="004D611C"/>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D611C"/>
    <w:pPr>
      <w:ind w:left="794"/>
    </w:pPr>
  </w:style>
  <w:style w:type="paragraph" w:customStyle="1" w:styleId="Figurelegend">
    <w:name w:val="Figure_legend"/>
    <w:basedOn w:val="Normal"/>
    <w:rsid w:val="004D611C"/>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Figuretitle">
    <w:name w:val="Figure_title"/>
    <w:basedOn w:val="Normal"/>
    <w:next w:val="Figure"/>
    <w:link w:val="FiguretitleChar"/>
    <w:rsid w:val="004D611C"/>
    <w:pPr>
      <w:keepNext/>
      <w:spacing w:before="0" w:after="120"/>
      <w:jc w:val="center"/>
    </w:pPr>
    <w:rPr>
      <w:rFonts w:ascii="Times New Roman Bold" w:hAnsi="Times New Roman Bold"/>
      <w:b/>
      <w:sz w:val="18"/>
    </w:rPr>
  </w:style>
  <w:style w:type="paragraph" w:customStyle="1" w:styleId="Figure">
    <w:name w:val="Figure"/>
    <w:basedOn w:val="FigureNo"/>
    <w:next w:val="Normal"/>
    <w:rsid w:val="00A6617B"/>
    <w:pPr>
      <w:keepNext w:val="0"/>
      <w:spacing w:before="0" w:after="240"/>
    </w:pPr>
  </w:style>
  <w:style w:type="paragraph" w:customStyle="1" w:styleId="tocpart">
    <w:name w:val="tocpart"/>
    <w:basedOn w:val="Normal"/>
    <w:rsid w:val="004D611C"/>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D611C"/>
    <w:pPr>
      <w:keepNext/>
      <w:keepLines/>
      <w:spacing w:before="480"/>
      <w:jc w:val="center"/>
    </w:pPr>
    <w:rPr>
      <w:sz w:val="28"/>
    </w:rPr>
  </w:style>
  <w:style w:type="paragraph" w:customStyle="1" w:styleId="Arttitle">
    <w:name w:val="Art_title"/>
    <w:basedOn w:val="Normal"/>
    <w:next w:val="Normalaftertitle"/>
    <w:rsid w:val="004D611C"/>
    <w:pPr>
      <w:keepNext/>
      <w:keepLines/>
      <w:spacing w:before="240"/>
      <w:jc w:val="center"/>
    </w:pPr>
    <w:rPr>
      <w:b/>
      <w:sz w:val="28"/>
    </w:rPr>
  </w:style>
  <w:style w:type="paragraph" w:customStyle="1" w:styleId="Blanc">
    <w:name w:val="Blanc"/>
    <w:basedOn w:val="Normal"/>
    <w:next w:val="Tabletext"/>
    <w:rsid w:val="004D611C"/>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4D611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4D611C"/>
    <w:pPr>
      <w:keepNext/>
      <w:keepLines/>
      <w:spacing w:before="160"/>
      <w:ind w:left="794"/>
    </w:pPr>
    <w:rPr>
      <w:i/>
    </w:rPr>
  </w:style>
  <w:style w:type="paragraph" w:customStyle="1" w:styleId="ChapNo">
    <w:name w:val="Chap_No"/>
    <w:basedOn w:val="ArtNo"/>
    <w:next w:val="Chaptitle"/>
    <w:rsid w:val="004D611C"/>
    <w:rPr>
      <w:b/>
    </w:rPr>
  </w:style>
  <w:style w:type="paragraph" w:customStyle="1" w:styleId="Chaptitle">
    <w:name w:val="Chap_title"/>
    <w:basedOn w:val="Arttitle"/>
    <w:next w:val="Normalaftertitle"/>
    <w:rsid w:val="004D611C"/>
  </w:style>
  <w:style w:type="character" w:styleId="FootnoteReference">
    <w:name w:val="footnote reference"/>
    <w:aliases w:val="Footnote Reference/,Appel note de bas de p,Footnote symbol,(NECG) Footnote Reference,Appel note de bas de p + 11 pt,Appel note de bas de p1,Appel note de bas de p2,Appel note de bas de p3,Footnote,Italic,Style 12,Style 124,fr,o"/>
    <w:basedOn w:val="DefaultParagraphFont"/>
    <w:uiPriority w:val="99"/>
    <w:qFormat/>
    <w:rsid w:val="004D611C"/>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BA Footnote Text,DNV-,DN"/>
    <w:basedOn w:val="Normal"/>
    <w:link w:val="FootnoteTextChar"/>
    <w:qFormat/>
    <w:rsid w:val="004D611C"/>
    <w:pPr>
      <w:keepLines/>
      <w:tabs>
        <w:tab w:val="left" w:pos="255"/>
      </w:tabs>
      <w:ind w:left="255" w:hanging="255"/>
    </w:pPr>
    <w:rPr>
      <w:sz w:val="22"/>
    </w:rPr>
  </w:style>
  <w:style w:type="paragraph" w:styleId="Index1">
    <w:name w:val="index 1"/>
    <w:basedOn w:val="Normal"/>
    <w:next w:val="Normal"/>
    <w:rsid w:val="004D611C"/>
  </w:style>
  <w:style w:type="paragraph" w:styleId="Index2">
    <w:name w:val="index 2"/>
    <w:basedOn w:val="Normal"/>
    <w:next w:val="Normal"/>
    <w:rsid w:val="004D611C"/>
    <w:pPr>
      <w:ind w:left="283"/>
    </w:pPr>
  </w:style>
  <w:style w:type="paragraph" w:styleId="Index3">
    <w:name w:val="index 3"/>
    <w:basedOn w:val="Normal"/>
    <w:next w:val="Normal"/>
    <w:rsid w:val="004D611C"/>
    <w:pPr>
      <w:ind w:left="566"/>
    </w:pPr>
  </w:style>
  <w:style w:type="paragraph" w:styleId="IndexHeading">
    <w:name w:val="index heading"/>
    <w:basedOn w:val="Normal"/>
    <w:next w:val="Index1"/>
    <w:rsid w:val="004D611C"/>
  </w:style>
  <w:style w:type="paragraph" w:customStyle="1" w:styleId="Line">
    <w:name w:val="Line"/>
    <w:basedOn w:val="Normal"/>
    <w:next w:val="Normal"/>
    <w:rsid w:val="004D611C"/>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4D611C"/>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D611C"/>
  </w:style>
  <w:style w:type="paragraph" w:customStyle="1" w:styleId="Partref">
    <w:name w:val="Part_ref"/>
    <w:basedOn w:val="Normal"/>
    <w:next w:val="Normal"/>
    <w:rsid w:val="004D611C"/>
    <w:pPr>
      <w:keepNext/>
      <w:keepLines/>
      <w:spacing w:after="280"/>
      <w:jc w:val="center"/>
    </w:pPr>
  </w:style>
  <w:style w:type="paragraph" w:customStyle="1" w:styleId="Parttitle">
    <w:name w:val="Part_title"/>
    <w:basedOn w:val="Normal"/>
    <w:next w:val="Normalaftertitle"/>
    <w:rsid w:val="004D611C"/>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D611C"/>
  </w:style>
  <w:style w:type="paragraph" w:customStyle="1" w:styleId="QuestionNo">
    <w:name w:val="Question_No"/>
    <w:basedOn w:val="RecNoBR"/>
    <w:next w:val="Normal"/>
    <w:rsid w:val="004D611C"/>
  </w:style>
  <w:style w:type="paragraph" w:customStyle="1" w:styleId="Questionref">
    <w:name w:val="Question_ref"/>
    <w:basedOn w:val="Recref"/>
    <w:next w:val="Questiondate"/>
    <w:rsid w:val="004D611C"/>
  </w:style>
  <w:style w:type="paragraph" w:customStyle="1" w:styleId="Questiontitle">
    <w:name w:val="Question_title"/>
    <w:basedOn w:val="Normal"/>
    <w:next w:val="Questionref"/>
    <w:rsid w:val="004D611C"/>
  </w:style>
  <w:style w:type="paragraph" w:customStyle="1" w:styleId="Reftext">
    <w:name w:val="Ref_text"/>
    <w:basedOn w:val="Normal"/>
    <w:rsid w:val="004D611C"/>
    <w:pPr>
      <w:ind w:left="794" w:hanging="794"/>
    </w:pPr>
    <w:rPr>
      <w:sz w:val="22"/>
    </w:rPr>
  </w:style>
  <w:style w:type="paragraph" w:customStyle="1" w:styleId="Reftitle">
    <w:name w:val="Ref_title"/>
    <w:basedOn w:val="Normal"/>
    <w:next w:val="Reftext"/>
    <w:rsid w:val="004D611C"/>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D611C"/>
  </w:style>
  <w:style w:type="paragraph" w:customStyle="1" w:styleId="RepNo">
    <w:name w:val="Rep_No"/>
    <w:basedOn w:val="RecNoBR"/>
    <w:next w:val="Reptitle"/>
    <w:rsid w:val="004D611C"/>
  </w:style>
  <w:style w:type="paragraph" w:customStyle="1" w:styleId="Reptitle">
    <w:name w:val="Rep_title"/>
    <w:basedOn w:val="RectitleBR"/>
    <w:next w:val="Repref"/>
    <w:rsid w:val="004D611C"/>
  </w:style>
  <w:style w:type="paragraph" w:customStyle="1" w:styleId="Repref">
    <w:name w:val="Rep_ref"/>
    <w:basedOn w:val="Recref"/>
    <w:next w:val="Repdate"/>
    <w:rsid w:val="004D611C"/>
  </w:style>
  <w:style w:type="paragraph" w:customStyle="1" w:styleId="Resdate">
    <w:name w:val="Res_date"/>
    <w:basedOn w:val="Recdate"/>
    <w:next w:val="Normalaftertitle"/>
    <w:rsid w:val="004D611C"/>
  </w:style>
  <w:style w:type="paragraph" w:customStyle="1" w:styleId="ResNo">
    <w:name w:val="Res_No"/>
    <w:basedOn w:val="RecNoBR"/>
    <w:next w:val="Restitle"/>
    <w:link w:val="ResNoChar"/>
    <w:rsid w:val="004D611C"/>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rsid w:val="004D611C"/>
  </w:style>
  <w:style w:type="paragraph" w:customStyle="1" w:styleId="SectionNo">
    <w:name w:val="Section_No"/>
    <w:basedOn w:val="Normal"/>
    <w:next w:val="Normal"/>
    <w:rsid w:val="004D611C"/>
  </w:style>
  <w:style w:type="paragraph" w:customStyle="1" w:styleId="Sectiontitle">
    <w:name w:val="Section_title"/>
    <w:basedOn w:val="Normal"/>
    <w:next w:val="Normalaftertitle"/>
    <w:rsid w:val="004D611C"/>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D611C"/>
    <w:pPr>
      <w:tabs>
        <w:tab w:val="clear" w:pos="794"/>
        <w:tab w:val="clear" w:pos="1191"/>
        <w:tab w:val="clear" w:pos="1588"/>
        <w:tab w:val="clear" w:pos="1985"/>
        <w:tab w:val="right" w:pos="9611"/>
      </w:tabs>
    </w:pPr>
    <w:rPr>
      <w:i/>
    </w:rPr>
  </w:style>
  <w:style w:type="paragraph" w:styleId="TOC1">
    <w:name w:val="toc 1"/>
    <w:basedOn w:val="Normal"/>
    <w:rsid w:val="004D611C"/>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4D611C"/>
    <w:pPr>
      <w:tabs>
        <w:tab w:val="clear" w:pos="567"/>
        <w:tab w:val="left" w:pos="1276"/>
      </w:tabs>
      <w:spacing w:before="160"/>
      <w:ind w:left="1276" w:hanging="709"/>
    </w:pPr>
  </w:style>
  <w:style w:type="paragraph" w:styleId="TOC3">
    <w:name w:val="toc 3"/>
    <w:basedOn w:val="TOC2"/>
    <w:rsid w:val="004D611C"/>
    <w:pPr>
      <w:tabs>
        <w:tab w:val="clear" w:pos="1276"/>
        <w:tab w:val="left" w:pos="2155"/>
      </w:tabs>
      <w:ind w:left="2155" w:hanging="879"/>
    </w:pPr>
  </w:style>
  <w:style w:type="paragraph" w:styleId="TOC4">
    <w:name w:val="toc 4"/>
    <w:basedOn w:val="TOC3"/>
    <w:rsid w:val="004D611C"/>
    <w:pPr>
      <w:tabs>
        <w:tab w:val="left" w:pos="3261"/>
      </w:tabs>
      <w:spacing w:before="80"/>
      <w:ind w:left="3261" w:hanging="993"/>
    </w:pPr>
  </w:style>
  <w:style w:type="paragraph" w:styleId="TOC5">
    <w:name w:val="toc 5"/>
    <w:basedOn w:val="TOC4"/>
    <w:rsid w:val="004D611C"/>
  </w:style>
  <w:style w:type="paragraph" w:styleId="TOC6">
    <w:name w:val="toc 6"/>
    <w:basedOn w:val="TOC4"/>
    <w:rsid w:val="004D611C"/>
  </w:style>
  <w:style w:type="paragraph" w:styleId="TOC7">
    <w:name w:val="toc 7"/>
    <w:basedOn w:val="TOC4"/>
    <w:rsid w:val="004D611C"/>
  </w:style>
  <w:style w:type="paragraph" w:styleId="TOC8">
    <w:name w:val="toc 8"/>
    <w:basedOn w:val="TOC4"/>
    <w:rsid w:val="004D611C"/>
  </w:style>
  <w:style w:type="paragraph" w:customStyle="1" w:styleId="Annexref">
    <w:name w:val="Annex_ref"/>
    <w:basedOn w:val="Normal"/>
    <w:next w:val="Normalaftertitle"/>
    <w:rsid w:val="004D611C"/>
    <w:pPr>
      <w:keepNext/>
      <w:keepLines/>
      <w:spacing w:after="280"/>
      <w:jc w:val="center"/>
    </w:pPr>
  </w:style>
  <w:style w:type="paragraph" w:customStyle="1" w:styleId="Appendixref">
    <w:name w:val="Appendix_ref"/>
    <w:basedOn w:val="Annexref"/>
    <w:next w:val="Normalaftertitle"/>
    <w:rsid w:val="004D611C"/>
  </w:style>
  <w:style w:type="paragraph" w:customStyle="1" w:styleId="Tabletitle">
    <w:name w:val="Table_title"/>
    <w:basedOn w:val="Normal"/>
    <w:next w:val="Tablehead"/>
    <w:link w:val="TabletitleChar"/>
    <w:rsid w:val="004D611C"/>
    <w:pPr>
      <w:keepNext/>
      <w:spacing w:before="0" w:after="120"/>
      <w:jc w:val="center"/>
    </w:pPr>
    <w:rPr>
      <w:b/>
    </w:rPr>
  </w:style>
  <w:style w:type="paragraph" w:customStyle="1" w:styleId="Summary">
    <w:name w:val="Summary"/>
    <w:basedOn w:val="Normal"/>
    <w:next w:val="Normalaftertitle"/>
    <w:rsid w:val="004D611C"/>
    <w:pPr>
      <w:spacing w:after="480"/>
    </w:pPr>
    <w:rPr>
      <w:sz w:val="22"/>
      <w:lang w:val="es-ES_tradnl"/>
    </w:rPr>
  </w:style>
  <w:style w:type="table" w:styleId="TableGrid">
    <w:name w:val="Table Grid"/>
    <w:basedOn w:val="TableNormal"/>
    <w:uiPriority w:val="39"/>
    <w:rsid w:val="00251F57"/>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D3729"/>
    <w:rPr>
      <w:sz w:val="16"/>
      <w:szCs w:val="16"/>
    </w:rPr>
  </w:style>
  <w:style w:type="character" w:styleId="Hyperlink">
    <w:name w:val="Hyperlink"/>
    <w:basedOn w:val="DefaultParagraphFont"/>
    <w:uiPriority w:val="99"/>
    <w:rsid w:val="006809A7"/>
    <w:rPr>
      <w:rFonts w:cs="Times New Roman"/>
      <w:color w:val="0000FF"/>
      <w:u w:val="single"/>
    </w:rPr>
  </w:style>
  <w:style w:type="paragraph" w:customStyle="1" w:styleId="a">
    <w:name w:val="楷体"/>
    <w:basedOn w:val="Normal"/>
    <w:rsid w:val="0054409E"/>
    <w:pPr>
      <w:widowControl w:val="0"/>
      <w:tabs>
        <w:tab w:val="clear" w:pos="794"/>
        <w:tab w:val="clear" w:pos="1191"/>
        <w:tab w:val="clear" w:pos="1588"/>
        <w:tab w:val="clear" w:pos="1985"/>
        <w:tab w:val="left" w:pos="953"/>
      </w:tabs>
      <w:overflowPunct/>
      <w:autoSpaceDE/>
      <w:autoSpaceDN/>
      <w:adjustRightInd/>
      <w:ind w:firstLineChars="378" w:firstLine="794"/>
      <w:textAlignment w:val="auto"/>
    </w:pPr>
    <w:rPr>
      <w:rFonts w:eastAsia="STKaiti"/>
      <w:kern w:val="2"/>
      <w:sz w:val="21"/>
      <w:szCs w:val="24"/>
      <w:lang w:val="en-US" w:eastAsia="zh-CN"/>
    </w:rPr>
  </w:style>
  <w:style w:type="character" w:customStyle="1" w:styleId="CallChar">
    <w:name w:val="Call Char"/>
    <w:link w:val="Call"/>
    <w:uiPriority w:val="99"/>
    <w:locked/>
    <w:rsid w:val="0054409E"/>
    <w:rPr>
      <w:i/>
      <w:sz w:val="24"/>
      <w:lang w:val="fr-FR"/>
    </w:rPr>
  </w:style>
  <w:style w:type="character" w:styleId="FollowedHyperlink">
    <w:name w:val="FollowedHyperlink"/>
    <w:basedOn w:val="DefaultParagraphFont"/>
    <w:unhideWhenUsed/>
    <w:rsid w:val="0054409E"/>
    <w:rPr>
      <w:color w:val="954F72" w:themeColor="followedHyperlink"/>
      <w:u w:val="single"/>
    </w:rPr>
  </w:style>
  <w:style w:type="character" w:customStyle="1" w:styleId="href">
    <w:name w:val="href"/>
    <w:basedOn w:val="DefaultParagraphFont"/>
    <w:rsid w:val="0054409E"/>
  </w:style>
  <w:style w:type="character" w:customStyle="1" w:styleId="Heading1Char">
    <w:name w:val="Heading 1 Char"/>
    <w:basedOn w:val="DefaultParagraphFont"/>
    <w:link w:val="Heading1"/>
    <w:rsid w:val="0054409E"/>
    <w:rPr>
      <w:b/>
      <w:sz w:val="24"/>
      <w:lang w:val="fr-FR"/>
    </w:rPr>
  </w:style>
  <w:style w:type="character" w:customStyle="1" w:styleId="Heading2Char">
    <w:name w:val="Heading 2 Char"/>
    <w:basedOn w:val="DefaultParagraphFont"/>
    <w:link w:val="Heading2"/>
    <w:rsid w:val="0054409E"/>
    <w:rPr>
      <w:b/>
      <w:sz w:val="24"/>
      <w:lang w:val="fr-FR"/>
    </w:rPr>
  </w:style>
  <w:style w:type="character" w:customStyle="1" w:styleId="Heading3Char">
    <w:name w:val="Heading 3 Char"/>
    <w:basedOn w:val="DefaultParagraphFont"/>
    <w:link w:val="Heading3"/>
    <w:rsid w:val="0054409E"/>
    <w:rPr>
      <w:b/>
      <w:sz w:val="24"/>
      <w:lang w:val="fr-FR"/>
    </w:rPr>
  </w:style>
  <w:style w:type="character" w:customStyle="1" w:styleId="Heading4Char">
    <w:name w:val="Heading 4 Char"/>
    <w:basedOn w:val="DefaultParagraphFont"/>
    <w:link w:val="Heading4"/>
    <w:rsid w:val="0054409E"/>
    <w:rPr>
      <w:b/>
      <w:sz w:val="24"/>
      <w:lang w:val="fr-FR"/>
    </w:rPr>
  </w:style>
  <w:style w:type="character" w:customStyle="1" w:styleId="Heading5Char">
    <w:name w:val="Heading 5 Char"/>
    <w:basedOn w:val="DefaultParagraphFont"/>
    <w:link w:val="Heading5"/>
    <w:rsid w:val="0054409E"/>
    <w:rPr>
      <w:b/>
      <w:sz w:val="24"/>
      <w:lang w:val="fr-FR"/>
    </w:rPr>
  </w:style>
  <w:style w:type="character" w:customStyle="1" w:styleId="Heading6Char">
    <w:name w:val="Heading 6 Char"/>
    <w:basedOn w:val="DefaultParagraphFont"/>
    <w:link w:val="Heading6"/>
    <w:rsid w:val="0054409E"/>
    <w:rPr>
      <w:b/>
      <w:sz w:val="24"/>
      <w:lang w:val="fr-FR"/>
    </w:rPr>
  </w:style>
  <w:style w:type="character" w:customStyle="1" w:styleId="Heading7Char">
    <w:name w:val="Heading 7 Char"/>
    <w:basedOn w:val="DefaultParagraphFont"/>
    <w:link w:val="Heading7"/>
    <w:rsid w:val="0054409E"/>
    <w:rPr>
      <w:b/>
      <w:sz w:val="24"/>
      <w:lang w:val="fr-FR"/>
    </w:rPr>
  </w:style>
  <w:style w:type="character" w:customStyle="1" w:styleId="Heading8Char">
    <w:name w:val="Heading 8 Char"/>
    <w:basedOn w:val="DefaultParagraphFont"/>
    <w:link w:val="Heading8"/>
    <w:rsid w:val="0054409E"/>
    <w:rPr>
      <w:b/>
      <w:sz w:val="24"/>
      <w:lang w:val="fr-FR"/>
    </w:rPr>
  </w:style>
  <w:style w:type="character" w:customStyle="1" w:styleId="Heading9Char">
    <w:name w:val="Heading 9 Char"/>
    <w:basedOn w:val="DefaultParagraphFont"/>
    <w:link w:val="Heading9"/>
    <w:rsid w:val="0054409E"/>
    <w:rPr>
      <w:b/>
      <w:sz w:val="24"/>
      <w:lang w:val="fr-FR"/>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54409E"/>
    <w:rPr>
      <w:noProof/>
      <w:sz w:val="18"/>
      <w:lang w:val="fr-FR"/>
    </w:rPr>
  </w:style>
  <w:style w:type="character" w:customStyle="1" w:styleId="HeadingbChar">
    <w:name w:val="Heading_b Char"/>
    <w:link w:val="Headingb"/>
    <w:uiPriority w:val="99"/>
    <w:locked/>
    <w:rsid w:val="0054409E"/>
    <w:rPr>
      <w:b/>
      <w:sz w:val="24"/>
      <w:lang w:val="fr-FR"/>
    </w:rPr>
  </w:style>
  <w:style w:type="character" w:customStyle="1" w:styleId="enumlev1Char">
    <w:name w:val="enumlev1 Char"/>
    <w:basedOn w:val="DefaultParagraphFont"/>
    <w:link w:val="enumlev1"/>
    <w:qFormat/>
    <w:rsid w:val="0054409E"/>
    <w:rPr>
      <w:sz w:val="24"/>
      <w:lang w:val="fr-FR"/>
    </w:rPr>
  </w:style>
  <w:style w:type="character" w:customStyle="1" w:styleId="NoteChar">
    <w:name w:val="Note Char"/>
    <w:link w:val="Note"/>
    <w:rsid w:val="0054409E"/>
    <w:rPr>
      <w:sz w:val="22"/>
      <w:lang w:val="fr-FR"/>
    </w:rPr>
  </w:style>
  <w:style w:type="paragraph" w:customStyle="1" w:styleId="RecNo">
    <w:name w:val="Rec_No"/>
    <w:basedOn w:val="Normal"/>
    <w:next w:val="Rectitle"/>
    <w:link w:val="RecNoChar"/>
    <w:rsid w:val="0054409E"/>
    <w:pPr>
      <w:keepNext/>
      <w:keepLines/>
      <w:tabs>
        <w:tab w:val="clear" w:pos="794"/>
        <w:tab w:val="clear" w:pos="1191"/>
        <w:tab w:val="clear" w:pos="1588"/>
        <w:tab w:val="clear" w:pos="1985"/>
      </w:tabs>
      <w:spacing w:before="480"/>
      <w:jc w:val="center"/>
    </w:pPr>
    <w:rPr>
      <w:rFonts w:eastAsia="Times New Roman"/>
      <w:sz w:val="28"/>
    </w:rPr>
  </w:style>
  <w:style w:type="paragraph" w:customStyle="1" w:styleId="Rectitle">
    <w:name w:val="Rec_title"/>
    <w:basedOn w:val="Normal"/>
    <w:next w:val="Recref"/>
    <w:link w:val="RectitleChar"/>
    <w:rsid w:val="0054409E"/>
    <w:pPr>
      <w:keepNext/>
      <w:keepLines/>
      <w:spacing w:before="240"/>
      <w:jc w:val="center"/>
    </w:pPr>
    <w:rPr>
      <w:rFonts w:eastAsia="Times New Roman"/>
      <w:b/>
      <w:sz w:val="28"/>
    </w:rPr>
  </w:style>
  <w:style w:type="character" w:customStyle="1" w:styleId="RectitleChar">
    <w:name w:val="Rec_title Char"/>
    <w:link w:val="Rectitle"/>
    <w:locked/>
    <w:rsid w:val="0054409E"/>
    <w:rPr>
      <w:rFonts w:eastAsia="Times New Roman"/>
      <w:b/>
      <w:sz w:val="28"/>
      <w:lang w:val="fr-FR"/>
    </w:rPr>
  </w:style>
  <w:style w:type="character" w:customStyle="1" w:styleId="RecNoChar">
    <w:name w:val="Rec_No Char"/>
    <w:basedOn w:val="DefaultParagraphFont"/>
    <w:link w:val="RecNo"/>
    <w:locked/>
    <w:rsid w:val="0054409E"/>
    <w:rPr>
      <w:rFonts w:eastAsia="Times New Roman"/>
      <w:sz w:val="28"/>
      <w:lang w:val="fr-FR"/>
    </w:rPr>
  </w:style>
  <w:style w:type="character" w:customStyle="1" w:styleId="TableheadChar">
    <w:name w:val="Table_head Char"/>
    <w:basedOn w:val="DefaultParagraphFont"/>
    <w:link w:val="Tablehead"/>
    <w:uiPriority w:val="99"/>
    <w:locked/>
    <w:rsid w:val="0054409E"/>
    <w:rPr>
      <w:b/>
      <w:sz w:val="22"/>
      <w:lang w:val="fr-FR"/>
    </w:rPr>
  </w:style>
  <w:style w:type="character" w:customStyle="1" w:styleId="TableNoChar">
    <w:name w:val="Table_No Char"/>
    <w:link w:val="TableNo"/>
    <w:rsid w:val="0054409E"/>
    <w:rPr>
      <w:sz w:val="24"/>
      <w:lang w:val="fr-FR"/>
    </w:rPr>
  </w:style>
  <w:style w:type="character" w:customStyle="1" w:styleId="FiguretitleChar">
    <w:name w:val="Figure_title Char"/>
    <w:link w:val="Figuretitle"/>
    <w:locked/>
    <w:rsid w:val="0054409E"/>
    <w:rPr>
      <w:rFonts w:ascii="Times New Roman Bold" w:hAnsi="Times New Roman Bold"/>
      <w:b/>
      <w:sz w:val="18"/>
      <w:lang w:val="fr-FR"/>
    </w:rPr>
  </w:style>
  <w:style w:type="character" w:customStyle="1" w:styleId="FigureNoChar">
    <w:name w:val="Figure_No Char"/>
    <w:link w:val="FigureNo"/>
    <w:locked/>
    <w:rsid w:val="0054409E"/>
    <w:rPr>
      <w:caps/>
      <w:sz w:val="18"/>
      <w:lang w:val="fr-FR"/>
    </w:rPr>
  </w:style>
  <w:style w:type="character" w:customStyle="1" w:styleId="FootnoteTextChar">
    <w:name w:val="Footnote Text Char"/>
    <w:aliases w:val="DNV-FT Char Char,DNV-FT Char1,DNV-FT Char Char Char Char,Char1 Char,footnote text Char,Footnote Text Char1 Char,Footnote Text Char Char1 Char,Footnote Text Char4 Char Char Char,Footnote Text Char1 Char1 Char1 Char Char,DNV- Char"/>
    <w:basedOn w:val="DefaultParagraphFont"/>
    <w:link w:val="FootnoteText"/>
    <w:rsid w:val="0054409E"/>
    <w:rPr>
      <w:sz w:val="22"/>
      <w:lang w:val="fr-FR"/>
    </w:rPr>
  </w:style>
  <w:style w:type="character" w:customStyle="1" w:styleId="ResNoChar">
    <w:name w:val="Res_No Char"/>
    <w:link w:val="ResNo"/>
    <w:rsid w:val="0054409E"/>
    <w:rPr>
      <w:sz w:val="28"/>
      <w:lang w:val="fr-FR"/>
    </w:rPr>
  </w:style>
  <w:style w:type="character" w:customStyle="1" w:styleId="TabletitleChar">
    <w:name w:val="Table_title Char"/>
    <w:link w:val="Tabletitle"/>
    <w:rsid w:val="0054409E"/>
    <w:rPr>
      <w:b/>
      <w:sz w:val="24"/>
      <w:lang w:val="fr-FR"/>
    </w:rPr>
  </w:style>
  <w:style w:type="paragraph" w:customStyle="1" w:styleId="TableLegendNote">
    <w:name w:val="Table_Legend_Note"/>
    <w:basedOn w:val="Tablelegend"/>
    <w:next w:val="Tablelegend"/>
    <w:rsid w:val="0054409E"/>
    <w:pPr>
      <w:ind w:left="-85" w:firstLine="0"/>
    </w:pPr>
    <w:rPr>
      <w:rFonts w:eastAsia="Times New Roman"/>
      <w:lang w:val="en-US"/>
    </w:rPr>
  </w:style>
  <w:style w:type="character" w:styleId="EndnoteReference">
    <w:name w:val="endnote reference"/>
    <w:basedOn w:val="DefaultParagraphFont"/>
    <w:rsid w:val="0054409E"/>
    <w:rPr>
      <w:vertAlign w:val="superscript"/>
    </w:rPr>
  </w:style>
  <w:style w:type="paragraph" w:customStyle="1" w:styleId="AnnexNo">
    <w:name w:val="Annex_No"/>
    <w:basedOn w:val="Normal"/>
    <w:next w:val="Normal"/>
    <w:rsid w:val="0054409E"/>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lang w:val="en-GB"/>
    </w:rPr>
  </w:style>
  <w:style w:type="paragraph" w:customStyle="1" w:styleId="Annextitle">
    <w:name w:val="Annex_title"/>
    <w:basedOn w:val="Normal"/>
    <w:next w:val="Normal"/>
    <w:rsid w:val="0054409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en-GB"/>
    </w:rPr>
  </w:style>
  <w:style w:type="paragraph" w:styleId="Index4">
    <w:name w:val="index 4"/>
    <w:basedOn w:val="Normal"/>
    <w:next w:val="Normal"/>
    <w:rsid w:val="0054409E"/>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54409E"/>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54409E"/>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54409E"/>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rsid w:val="0054409E"/>
  </w:style>
  <w:style w:type="paragraph" w:customStyle="1" w:styleId="Normalaftertitle0">
    <w:name w:val="Normal after title"/>
    <w:basedOn w:val="Normal"/>
    <w:next w:val="Normal"/>
    <w:link w:val="NormalaftertitleChar0"/>
    <w:rsid w:val="0054409E"/>
    <w:pPr>
      <w:tabs>
        <w:tab w:val="clear" w:pos="794"/>
        <w:tab w:val="clear" w:pos="1191"/>
        <w:tab w:val="clear" w:pos="1588"/>
        <w:tab w:val="clear" w:pos="1985"/>
        <w:tab w:val="left" w:pos="1134"/>
        <w:tab w:val="left" w:pos="1871"/>
        <w:tab w:val="left" w:pos="2268"/>
      </w:tabs>
      <w:spacing w:before="280"/>
      <w:jc w:val="left"/>
    </w:pPr>
    <w:rPr>
      <w:rFonts w:eastAsia="Times New Roman"/>
      <w:lang w:val="en-GB"/>
    </w:rPr>
  </w:style>
  <w:style w:type="character" w:customStyle="1" w:styleId="NormalaftertitleChar0">
    <w:name w:val="Normal after title Char"/>
    <w:link w:val="Normalaftertitle0"/>
    <w:rsid w:val="0054409E"/>
    <w:rPr>
      <w:rFonts w:eastAsia="Times New Roman"/>
      <w:sz w:val="24"/>
      <w:lang w:val="en-GB"/>
    </w:rPr>
  </w:style>
  <w:style w:type="paragraph" w:customStyle="1" w:styleId="Reasons">
    <w:name w:val="Reasons"/>
    <w:basedOn w:val="Normal"/>
    <w:qFormat/>
    <w:rsid w:val="0054409E"/>
    <w:pPr>
      <w:tabs>
        <w:tab w:val="clear" w:pos="794"/>
        <w:tab w:val="clear" w:pos="1191"/>
        <w:tab w:val="left" w:pos="1134"/>
      </w:tabs>
      <w:jc w:val="left"/>
    </w:pPr>
    <w:rPr>
      <w:rFonts w:eastAsia="Times New Roman"/>
      <w:lang w:val="en-GB"/>
    </w:rPr>
  </w:style>
  <w:style w:type="paragraph" w:styleId="BodyTextIndent">
    <w:name w:val="Body Text Indent"/>
    <w:basedOn w:val="Normal"/>
    <w:link w:val="BodyTextIndentChar"/>
    <w:uiPriority w:val="99"/>
    <w:rsid w:val="0054409E"/>
    <w:pPr>
      <w:tabs>
        <w:tab w:val="clear" w:pos="794"/>
        <w:tab w:val="clear" w:pos="1191"/>
        <w:tab w:val="clear" w:pos="1588"/>
        <w:tab w:val="clear" w:pos="1985"/>
        <w:tab w:val="left" w:pos="9944"/>
      </w:tabs>
      <w:ind w:left="2486"/>
    </w:pPr>
    <w:rPr>
      <w:rFonts w:eastAsia="Batang"/>
      <w:lang w:val="en-US"/>
    </w:rPr>
  </w:style>
  <w:style w:type="character" w:customStyle="1" w:styleId="BodyTextIndentChar">
    <w:name w:val="Body Text Indent Char"/>
    <w:basedOn w:val="DefaultParagraphFont"/>
    <w:link w:val="BodyTextIndent"/>
    <w:uiPriority w:val="99"/>
    <w:rsid w:val="0054409E"/>
    <w:rPr>
      <w:rFonts w:eastAsia="Batang"/>
      <w:sz w:val="24"/>
    </w:rPr>
  </w:style>
  <w:style w:type="paragraph" w:styleId="EndnoteText">
    <w:name w:val="endnote text"/>
    <w:basedOn w:val="Normal"/>
    <w:link w:val="EndnoteTextChar"/>
    <w:rsid w:val="0054409E"/>
    <w:pPr>
      <w:tabs>
        <w:tab w:val="clear" w:pos="794"/>
        <w:tab w:val="clear" w:pos="1191"/>
        <w:tab w:val="clear" w:pos="1588"/>
        <w:tab w:val="clear" w:pos="1985"/>
        <w:tab w:val="left" w:pos="1134"/>
        <w:tab w:val="left" w:pos="1871"/>
        <w:tab w:val="left" w:pos="2268"/>
      </w:tabs>
      <w:spacing w:before="0"/>
      <w:jc w:val="left"/>
    </w:pPr>
    <w:rPr>
      <w:rFonts w:eastAsia="Times New Roman"/>
      <w:sz w:val="20"/>
      <w:lang w:val="en-GB"/>
    </w:rPr>
  </w:style>
  <w:style w:type="character" w:customStyle="1" w:styleId="EndnoteTextChar">
    <w:name w:val="Endnote Text Char"/>
    <w:basedOn w:val="DefaultParagraphFont"/>
    <w:link w:val="EndnoteText"/>
    <w:rsid w:val="0054409E"/>
    <w:rPr>
      <w:rFonts w:eastAsia="Times New Roman"/>
      <w:lang w:val="en-GB"/>
    </w:rPr>
  </w:style>
  <w:style w:type="paragraph" w:styleId="BodyTextIndent2">
    <w:name w:val="Body Text Indent 2"/>
    <w:basedOn w:val="Normal"/>
    <w:link w:val="BodyTextIndent2Char"/>
    <w:rsid w:val="0054409E"/>
    <w:pPr>
      <w:tabs>
        <w:tab w:val="clear" w:pos="794"/>
        <w:tab w:val="clear" w:pos="1191"/>
        <w:tab w:val="clear" w:pos="1588"/>
        <w:tab w:val="clear" w:pos="1985"/>
        <w:tab w:val="left" w:pos="2495"/>
        <w:tab w:val="left" w:pos="2552"/>
      </w:tabs>
      <w:ind w:left="2490" w:hanging="2490"/>
    </w:pPr>
    <w:rPr>
      <w:rFonts w:eastAsia="Batang"/>
      <w:noProof/>
      <w:lang w:val="en-US"/>
    </w:rPr>
  </w:style>
  <w:style w:type="character" w:customStyle="1" w:styleId="BodyTextIndent2Char">
    <w:name w:val="Body Text Indent 2 Char"/>
    <w:basedOn w:val="DefaultParagraphFont"/>
    <w:link w:val="BodyTextIndent2"/>
    <w:rsid w:val="0054409E"/>
    <w:rPr>
      <w:rFonts w:eastAsia="Batang"/>
      <w:noProof/>
      <w:sz w:val="24"/>
    </w:rPr>
  </w:style>
  <w:style w:type="paragraph" w:styleId="BodyTextIndent3">
    <w:name w:val="Body Text Indent 3"/>
    <w:basedOn w:val="Normal"/>
    <w:link w:val="BodyTextIndent3Char"/>
    <w:rsid w:val="0054409E"/>
    <w:pPr>
      <w:tabs>
        <w:tab w:val="clear" w:pos="794"/>
        <w:tab w:val="clear" w:pos="1191"/>
        <w:tab w:val="clear" w:pos="1588"/>
        <w:tab w:val="clear" w:pos="1985"/>
        <w:tab w:val="left" w:pos="2552"/>
      </w:tabs>
      <w:ind w:left="2552" w:hanging="2552"/>
    </w:pPr>
    <w:rPr>
      <w:rFonts w:eastAsia="Batang"/>
      <w:spacing w:val="-1"/>
      <w:lang w:val="en-US"/>
    </w:rPr>
  </w:style>
  <w:style w:type="character" w:customStyle="1" w:styleId="BodyTextIndent3Char">
    <w:name w:val="Body Text Indent 3 Char"/>
    <w:basedOn w:val="DefaultParagraphFont"/>
    <w:link w:val="BodyTextIndent3"/>
    <w:rsid w:val="0054409E"/>
    <w:rPr>
      <w:rFonts w:eastAsia="Batang"/>
      <w:spacing w:val="-1"/>
      <w:sz w:val="24"/>
    </w:rPr>
  </w:style>
  <w:style w:type="character" w:customStyle="1" w:styleId="BalloonTextChar">
    <w:name w:val="Balloon Text Char"/>
    <w:basedOn w:val="DefaultParagraphFont"/>
    <w:link w:val="BalloonText"/>
    <w:uiPriority w:val="99"/>
    <w:rsid w:val="0054409E"/>
    <w:rPr>
      <w:sz w:val="16"/>
      <w:szCs w:val="16"/>
      <w:lang w:val="fr-FR"/>
    </w:rPr>
  </w:style>
  <w:style w:type="character" w:styleId="CommentReference">
    <w:name w:val="annotation reference"/>
    <w:unhideWhenUsed/>
    <w:rsid w:val="0054409E"/>
    <w:rPr>
      <w:sz w:val="16"/>
      <w:szCs w:val="16"/>
    </w:rPr>
  </w:style>
  <w:style w:type="paragraph" w:styleId="CommentText">
    <w:name w:val="annotation text"/>
    <w:basedOn w:val="Normal"/>
    <w:link w:val="CommentTextChar"/>
    <w:unhideWhenUsed/>
    <w:rsid w:val="0054409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libri" w:eastAsia="Calibri" w:hAnsi="Calibri"/>
      <w:sz w:val="20"/>
      <w:lang w:val="en-GB"/>
    </w:rPr>
  </w:style>
  <w:style w:type="character" w:customStyle="1" w:styleId="CommentTextChar">
    <w:name w:val="Comment Text Char"/>
    <w:basedOn w:val="DefaultParagraphFont"/>
    <w:link w:val="CommentText"/>
    <w:rsid w:val="0054409E"/>
    <w:rPr>
      <w:rFonts w:ascii="Calibri" w:eastAsia="Calibri" w:hAnsi="Calibri"/>
      <w:lang w:val="en-GB"/>
    </w:rPr>
  </w:style>
  <w:style w:type="paragraph" w:styleId="CommentSubject">
    <w:name w:val="annotation subject"/>
    <w:basedOn w:val="CommentText"/>
    <w:next w:val="CommentText"/>
    <w:link w:val="CommentSubjectChar"/>
    <w:unhideWhenUsed/>
    <w:rsid w:val="0054409E"/>
    <w:rPr>
      <w:b/>
      <w:bCs/>
    </w:rPr>
  </w:style>
  <w:style w:type="character" w:customStyle="1" w:styleId="CommentSubjectChar">
    <w:name w:val="Comment Subject Char"/>
    <w:basedOn w:val="CommentTextChar"/>
    <w:link w:val="CommentSubject"/>
    <w:rsid w:val="0054409E"/>
    <w:rPr>
      <w:rFonts w:ascii="Calibri" w:eastAsia="Calibri" w:hAnsi="Calibri"/>
      <w:b/>
      <w:bCs/>
      <w:lang w:val="en-GB"/>
    </w:rPr>
  </w:style>
  <w:style w:type="paragraph" w:styleId="ListBullet">
    <w:name w:val="List Bullet"/>
    <w:basedOn w:val="Normal"/>
    <w:rsid w:val="0054409E"/>
    <w:pPr>
      <w:numPr>
        <w:numId w:val="1"/>
      </w:numPr>
      <w:tabs>
        <w:tab w:val="clear" w:pos="794"/>
        <w:tab w:val="clear" w:pos="1191"/>
        <w:tab w:val="clear" w:pos="1588"/>
        <w:tab w:val="clear" w:pos="1985"/>
        <w:tab w:val="left" w:pos="1134"/>
        <w:tab w:val="left" w:pos="1871"/>
        <w:tab w:val="left" w:pos="2268"/>
      </w:tabs>
      <w:contextualSpacing/>
      <w:jc w:val="left"/>
    </w:pPr>
    <w:rPr>
      <w:rFonts w:eastAsia="Times New Roman"/>
      <w:lang w:val="en-GB"/>
    </w:rPr>
  </w:style>
  <w:style w:type="paragraph" w:styleId="ListParagraph">
    <w:name w:val="List Paragraph"/>
    <w:basedOn w:val="Normal"/>
    <w:qFormat/>
    <w:rsid w:val="0054409E"/>
    <w:pPr>
      <w:tabs>
        <w:tab w:val="clear" w:pos="794"/>
        <w:tab w:val="clear" w:pos="1191"/>
        <w:tab w:val="clear" w:pos="1588"/>
        <w:tab w:val="clear" w:pos="1985"/>
      </w:tabs>
      <w:overflowPunct/>
      <w:autoSpaceDE/>
      <w:autoSpaceDN/>
      <w:adjustRightInd/>
      <w:spacing w:before="0"/>
      <w:ind w:left="720"/>
      <w:jc w:val="left"/>
      <w:textAlignment w:val="auto"/>
    </w:pPr>
    <w:rPr>
      <w:rFonts w:ascii="Arial" w:eastAsia="Times New Roman" w:hAnsi="Arial" w:cs="Arial"/>
      <w:szCs w:val="24"/>
      <w:lang w:val="en-GB"/>
    </w:rPr>
  </w:style>
  <w:style w:type="paragraph" w:styleId="BodyText2">
    <w:name w:val="Body Text 2"/>
    <w:basedOn w:val="Normal"/>
    <w:link w:val="BodyText2Char"/>
    <w:rsid w:val="0054409E"/>
    <w:pPr>
      <w:tabs>
        <w:tab w:val="clear" w:pos="794"/>
        <w:tab w:val="clear" w:pos="1191"/>
        <w:tab w:val="clear" w:pos="1588"/>
        <w:tab w:val="clear" w:pos="1985"/>
      </w:tabs>
      <w:overflowPunct/>
      <w:autoSpaceDE/>
      <w:autoSpaceDN/>
      <w:adjustRightInd/>
      <w:spacing w:before="0"/>
      <w:textAlignment w:val="auto"/>
    </w:pPr>
    <w:rPr>
      <w:rFonts w:eastAsia="Times New Roman"/>
      <w:snapToGrid w:val="0"/>
      <w:sz w:val="22"/>
      <w:lang w:val="en-US"/>
    </w:rPr>
  </w:style>
  <w:style w:type="character" w:customStyle="1" w:styleId="BodyText2Char">
    <w:name w:val="Body Text 2 Char"/>
    <w:basedOn w:val="DefaultParagraphFont"/>
    <w:link w:val="BodyText2"/>
    <w:rsid w:val="0054409E"/>
    <w:rPr>
      <w:rFonts w:eastAsia="Times New Roman"/>
      <w:snapToGrid w:val="0"/>
      <w:sz w:val="22"/>
    </w:rPr>
  </w:style>
  <w:style w:type="paragraph" w:styleId="Salutation">
    <w:name w:val="Salutation"/>
    <w:basedOn w:val="Normal"/>
    <w:next w:val="Normal"/>
    <w:link w:val="SalutationChar"/>
    <w:rsid w:val="0054409E"/>
    <w:pPr>
      <w:jc w:val="left"/>
    </w:pPr>
    <w:rPr>
      <w:rFonts w:eastAsia="Times New Roman"/>
      <w:lang w:val="en-GB"/>
    </w:rPr>
  </w:style>
  <w:style w:type="character" w:customStyle="1" w:styleId="SalutationChar">
    <w:name w:val="Salutation Char"/>
    <w:basedOn w:val="DefaultParagraphFont"/>
    <w:link w:val="Salutation"/>
    <w:rsid w:val="0054409E"/>
    <w:rPr>
      <w:rFonts w:eastAsia="Times New Roman"/>
      <w:sz w:val="24"/>
      <w:lang w:val="en-GB"/>
    </w:rPr>
  </w:style>
  <w:style w:type="paragraph" w:styleId="ListBullet4">
    <w:name w:val="List Bullet 4"/>
    <w:basedOn w:val="Normal"/>
    <w:rsid w:val="0054409E"/>
    <w:pPr>
      <w:tabs>
        <w:tab w:val="clear" w:pos="794"/>
        <w:tab w:val="clear" w:pos="1191"/>
        <w:tab w:val="clear" w:pos="1588"/>
        <w:tab w:val="clear" w:pos="1985"/>
        <w:tab w:val="num" w:pos="740"/>
        <w:tab w:val="num" w:pos="1209"/>
      </w:tabs>
      <w:overflowPunct/>
      <w:autoSpaceDE/>
      <w:autoSpaceDN/>
      <w:adjustRightInd/>
      <w:spacing w:before="0" w:after="60"/>
      <w:ind w:left="1209" w:hanging="360"/>
      <w:textAlignment w:val="auto"/>
    </w:pPr>
    <w:rPr>
      <w:rFonts w:eastAsia="Malgun Gothic"/>
      <w:sz w:val="20"/>
      <w:lang w:val="en-GB" w:eastAsia="de-DE"/>
    </w:rPr>
  </w:style>
  <w:style w:type="paragraph" w:styleId="ListBullet5">
    <w:name w:val="List Bullet 5"/>
    <w:basedOn w:val="Normal"/>
    <w:rsid w:val="0054409E"/>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Malgun Gothic"/>
      <w:sz w:val="20"/>
      <w:lang w:val="en-GB" w:eastAsia="de-DE"/>
    </w:rPr>
  </w:style>
  <w:style w:type="paragraph" w:styleId="ListNumber4">
    <w:name w:val="List Number 4"/>
    <w:basedOn w:val="Normal"/>
    <w:rsid w:val="0054409E"/>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Malgun Gothic"/>
      <w:sz w:val="20"/>
      <w:lang w:val="en-GB" w:eastAsia="de-DE"/>
    </w:rPr>
  </w:style>
  <w:style w:type="paragraph" w:styleId="ListNumber5">
    <w:name w:val="List Number 5"/>
    <w:basedOn w:val="Normal"/>
    <w:rsid w:val="0054409E"/>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Malgun Gothic"/>
      <w:sz w:val="20"/>
      <w:lang w:val="en-GB" w:eastAsia="de-DE"/>
    </w:rPr>
  </w:style>
  <w:style w:type="paragraph" w:styleId="Closing">
    <w:name w:val="Closing"/>
    <w:basedOn w:val="Normal"/>
    <w:link w:val="ClosingChar"/>
    <w:rsid w:val="0054409E"/>
    <w:pPr>
      <w:widowControl w:val="0"/>
      <w:tabs>
        <w:tab w:val="clear" w:pos="794"/>
        <w:tab w:val="clear" w:pos="1191"/>
        <w:tab w:val="clear" w:pos="1588"/>
        <w:tab w:val="clear" w:pos="1985"/>
        <w:tab w:val="num" w:pos="1209"/>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54409E"/>
    <w:rPr>
      <w:rFonts w:ascii="Century" w:eastAsia="MS Mincho" w:hAnsi="Century"/>
      <w:kern w:val="2"/>
      <w:sz w:val="21"/>
      <w:szCs w:val="24"/>
      <w:lang w:eastAsia="ja-JP"/>
    </w:rPr>
  </w:style>
  <w:style w:type="paragraph" w:styleId="ListNumber2">
    <w:name w:val="List Number 2"/>
    <w:aliases w:val="ln2"/>
    <w:basedOn w:val="ListNumber"/>
    <w:rsid w:val="0054409E"/>
    <w:pPr>
      <w:ind w:left="1003" w:hanging="283"/>
    </w:pPr>
  </w:style>
  <w:style w:type="paragraph" w:styleId="ListNumber">
    <w:name w:val="List Number"/>
    <w:aliases w:val="ln"/>
    <w:basedOn w:val="List"/>
    <w:rsid w:val="0054409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
    <w:name w:val="List"/>
    <w:aliases w:val="l"/>
    <w:basedOn w:val="Normal"/>
    <w:rsid w:val="0054409E"/>
    <w:pPr>
      <w:ind w:left="360" w:hanging="360"/>
      <w:jc w:val="left"/>
    </w:pPr>
    <w:rPr>
      <w:rFonts w:eastAsia="MS Mincho"/>
      <w:lang w:val="en-GB"/>
    </w:rPr>
  </w:style>
  <w:style w:type="paragraph" w:styleId="NormalWeb">
    <w:name w:val="Normal (Web)"/>
    <w:basedOn w:val="Normal"/>
    <w:rsid w:val="0054409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Batang"/>
      <w:szCs w:val="24"/>
      <w:lang w:val="en-GB" w:eastAsia="en-GB"/>
    </w:rPr>
  </w:style>
  <w:style w:type="paragraph" w:styleId="Title">
    <w:name w:val="Title"/>
    <w:basedOn w:val="Normal"/>
    <w:link w:val="TitleChar"/>
    <w:qFormat/>
    <w:rsid w:val="0054409E"/>
    <w:pPr>
      <w:tabs>
        <w:tab w:val="clear" w:pos="794"/>
        <w:tab w:val="clear" w:pos="1191"/>
        <w:tab w:val="clear" w:pos="1588"/>
        <w:tab w:val="clear" w:pos="1985"/>
      </w:tabs>
      <w:overflowPunct/>
      <w:autoSpaceDE/>
      <w:autoSpaceDN/>
      <w:adjustRightInd/>
      <w:spacing w:before="0"/>
      <w:jc w:val="center"/>
      <w:textAlignment w:val="auto"/>
    </w:pPr>
    <w:rPr>
      <w:rFonts w:eastAsia="MS Mincho"/>
      <w:sz w:val="28"/>
      <w:szCs w:val="24"/>
      <w:lang w:val="en-GB"/>
    </w:rPr>
  </w:style>
  <w:style w:type="character" w:customStyle="1" w:styleId="TitleChar">
    <w:name w:val="Title Char"/>
    <w:basedOn w:val="DefaultParagraphFont"/>
    <w:link w:val="Title"/>
    <w:rsid w:val="0054409E"/>
    <w:rPr>
      <w:rFonts w:eastAsia="MS Mincho"/>
      <w:sz w:val="28"/>
      <w:szCs w:val="24"/>
      <w:lang w:val="en-GB"/>
    </w:rPr>
  </w:style>
  <w:style w:type="paragraph" w:styleId="HTMLPreformatted">
    <w:name w:val="HTML Preformatted"/>
    <w:basedOn w:val="Normal"/>
    <w:link w:val="HTMLPreformattedChar"/>
    <w:uiPriority w:val="99"/>
    <w:unhideWhenUsed/>
    <w:rsid w:val="0054409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Times New Roman" w:hAnsi="Courier New" w:cs="Courier New"/>
      <w:sz w:val="20"/>
      <w:lang w:val="en-GB" w:eastAsia="en-GB"/>
    </w:rPr>
  </w:style>
  <w:style w:type="character" w:customStyle="1" w:styleId="HTMLPreformattedChar">
    <w:name w:val="HTML Preformatted Char"/>
    <w:basedOn w:val="DefaultParagraphFont"/>
    <w:link w:val="HTMLPreformatted"/>
    <w:uiPriority w:val="99"/>
    <w:rsid w:val="0054409E"/>
    <w:rPr>
      <w:rFonts w:ascii="Courier New" w:eastAsia="Times New Roman" w:hAnsi="Courier New" w:cs="Courier New"/>
      <w:lang w:val="en-GB" w:eastAsia="en-GB"/>
    </w:rPr>
  </w:style>
  <w:style w:type="paragraph" w:styleId="NoSpacing">
    <w:name w:val="No Spacing"/>
    <w:uiPriority w:val="1"/>
    <w:qFormat/>
    <w:rsid w:val="0054409E"/>
    <w:pPr>
      <w:jc w:val="center"/>
    </w:pPr>
    <w:rPr>
      <w:rFonts w:eastAsia="Times New Roman"/>
    </w:rPr>
  </w:style>
  <w:style w:type="paragraph" w:styleId="Caption">
    <w:name w:val="caption"/>
    <w:basedOn w:val="Normal"/>
    <w:next w:val="Normal"/>
    <w:uiPriority w:val="99"/>
    <w:qFormat/>
    <w:rsid w:val="0054409E"/>
    <w:pPr>
      <w:tabs>
        <w:tab w:val="clear" w:pos="794"/>
        <w:tab w:val="clear" w:pos="1191"/>
        <w:tab w:val="clear" w:pos="1588"/>
        <w:tab w:val="clear" w:pos="1985"/>
        <w:tab w:val="left" w:pos="1134"/>
        <w:tab w:val="left" w:pos="1871"/>
        <w:tab w:val="left" w:pos="2268"/>
      </w:tabs>
      <w:spacing w:before="0" w:after="200"/>
      <w:jc w:val="left"/>
    </w:pPr>
    <w:rPr>
      <w:rFonts w:eastAsia="Times New Roman"/>
      <w:b/>
      <w:bCs/>
      <w:color w:val="4F81BD"/>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3750">
      <w:bodyDiv w:val="1"/>
      <w:marLeft w:val="0"/>
      <w:marRight w:val="0"/>
      <w:marTop w:val="0"/>
      <w:marBottom w:val="0"/>
      <w:divBdr>
        <w:top w:val="none" w:sz="0" w:space="0" w:color="auto"/>
        <w:left w:val="none" w:sz="0" w:space="0" w:color="auto"/>
        <w:bottom w:val="none" w:sz="0" w:space="0" w:color="auto"/>
        <w:right w:val="none" w:sz="0" w:space="0" w:color="auto"/>
      </w:divBdr>
    </w:div>
    <w:div w:id="519395888">
      <w:bodyDiv w:val="1"/>
      <w:marLeft w:val="0"/>
      <w:marRight w:val="0"/>
      <w:marTop w:val="0"/>
      <w:marBottom w:val="0"/>
      <w:divBdr>
        <w:top w:val="none" w:sz="0" w:space="0" w:color="auto"/>
        <w:left w:val="none" w:sz="0" w:space="0" w:color="auto"/>
        <w:bottom w:val="none" w:sz="0" w:space="0" w:color="auto"/>
        <w:right w:val="none" w:sz="0" w:space="0" w:color="auto"/>
      </w:divBdr>
    </w:div>
    <w:div w:id="632642027">
      <w:bodyDiv w:val="1"/>
      <w:marLeft w:val="0"/>
      <w:marRight w:val="0"/>
      <w:marTop w:val="0"/>
      <w:marBottom w:val="0"/>
      <w:divBdr>
        <w:top w:val="none" w:sz="0" w:space="0" w:color="auto"/>
        <w:left w:val="none" w:sz="0" w:space="0" w:color="auto"/>
        <w:bottom w:val="none" w:sz="0" w:space="0" w:color="auto"/>
        <w:right w:val="none" w:sz="0" w:space="0" w:color="auto"/>
      </w:divBdr>
    </w:div>
    <w:div w:id="993218872">
      <w:bodyDiv w:val="1"/>
      <w:marLeft w:val="0"/>
      <w:marRight w:val="0"/>
      <w:marTop w:val="0"/>
      <w:marBottom w:val="0"/>
      <w:divBdr>
        <w:top w:val="none" w:sz="0" w:space="0" w:color="auto"/>
        <w:left w:val="none" w:sz="0" w:space="0" w:color="auto"/>
        <w:bottom w:val="none" w:sz="0" w:space="0" w:color="auto"/>
        <w:right w:val="none" w:sz="0" w:space="0" w:color="auto"/>
      </w:divBdr>
    </w:div>
    <w:div w:id="1185440091">
      <w:bodyDiv w:val="1"/>
      <w:marLeft w:val="0"/>
      <w:marRight w:val="0"/>
      <w:marTop w:val="0"/>
      <w:marBottom w:val="0"/>
      <w:divBdr>
        <w:top w:val="none" w:sz="0" w:space="0" w:color="auto"/>
        <w:left w:val="none" w:sz="0" w:space="0" w:color="auto"/>
        <w:bottom w:val="none" w:sz="0" w:space="0" w:color="auto"/>
        <w:right w:val="none" w:sz="0" w:space="0" w:color="auto"/>
      </w:divBdr>
    </w:div>
    <w:div w:id="1208185263">
      <w:bodyDiv w:val="1"/>
      <w:marLeft w:val="0"/>
      <w:marRight w:val="0"/>
      <w:marTop w:val="0"/>
      <w:marBottom w:val="0"/>
      <w:divBdr>
        <w:top w:val="none" w:sz="0" w:space="0" w:color="auto"/>
        <w:left w:val="none" w:sz="0" w:space="0" w:color="auto"/>
        <w:bottom w:val="none" w:sz="0" w:space="0" w:color="auto"/>
        <w:right w:val="none" w:sz="0" w:space="0" w:color="auto"/>
      </w:divBdr>
    </w:div>
    <w:div w:id="15886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http://www.itu.int/publ/R-REC/en"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A44A-3CF9-48D8-B883-C0E95042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28</TotalTime>
  <Pages>8</Pages>
  <Words>3379</Words>
  <Characters>1636</Characters>
  <Application>Microsoft Office Word</Application>
  <DocSecurity>0</DocSecurity>
  <Lines>13</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Li, Jianying</cp:lastModifiedBy>
  <cp:revision>5</cp:revision>
  <cp:lastPrinted>2019-12-17T14:22:00Z</cp:lastPrinted>
  <dcterms:created xsi:type="dcterms:W3CDTF">2019-12-17T14:14:00Z</dcterms:created>
  <dcterms:modified xsi:type="dcterms:W3CDTF">2019-12-17T14:44:00Z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